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391D85" w14:textId="77777777" w:rsidR="006947A5" w:rsidRPr="0074385E" w:rsidRDefault="006947A5" w:rsidP="006947A5">
      <w:pPr>
        <w:tabs>
          <w:tab w:val="left" w:pos="450"/>
          <w:tab w:val="left" w:pos="720"/>
        </w:tabs>
        <w:spacing w:after="0" w:line="276" w:lineRule="auto"/>
        <w:ind w:right="9"/>
        <w:jc w:val="right"/>
        <w:rPr>
          <w:rFonts w:ascii="Times New Roman" w:eastAsia="Times New Roman" w:hAnsi="Times New Roman" w:cs="Times New Roman"/>
          <w:bCs/>
          <w:sz w:val="24"/>
          <w:szCs w:val="24"/>
          <w:u w:val="single"/>
          <w:lang w:val="ru-MD"/>
        </w:rPr>
      </w:pPr>
      <w:bookmarkStart w:id="0" w:name="_Toc144136498"/>
      <w:bookmarkStart w:id="1" w:name="_GoBack"/>
      <w:bookmarkEnd w:id="1"/>
      <w:r w:rsidRPr="0074385E">
        <w:rPr>
          <w:rFonts w:ascii="Times New Roman" w:eastAsia="Times New Roman" w:hAnsi="Times New Roman" w:cs="Times New Roman"/>
          <w:b/>
          <w:bCs/>
          <w:sz w:val="24"/>
          <w:szCs w:val="24"/>
          <w:u w:val="single"/>
          <w:lang w:val="ru-MD"/>
        </w:rPr>
        <w:t>ПЕРЕВОД</w:t>
      </w:r>
    </w:p>
    <w:p w14:paraId="462E52E1" w14:textId="77777777" w:rsidR="006947A5" w:rsidRPr="0074385E" w:rsidRDefault="006947A5" w:rsidP="006947A5">
      <w:pPr>
        <w:tabs>
          <w:tab w:val="left" w:pos="450"/>
          <w:tab w:val="left" w:pos="720"/>
        </w:tabs>
        <w:spacing w:after="0" w:line="276" w:lineRule="auto"/>
        <w:ind w:right="9"/>
        <w:jc w:val="right"/>
        <w:rPr>
          <w:rFonts w:ascii="Times New Roman" w:eastAsia="Times New Roman" w:hAnsi="Times New Roman" w:cs="Times New Roman"/>
          <w:b/>
          <w:bCs/>
          <w:sz w:val="24"/>
          <w:szCs w:val="24"/>
          <w:lang w:val="ru-MD"/>
        </w:rPr>
      </w:pPr>
    </w:p>
    <w:p w14:paraId="7A2E5A3A" w14:textId="77777777" w:rsidR="006947A5" w:rsidRPr="0074385E" w:rsidRDefault="006947A5" w:rsidP="006947A5">
      <w:pPr>
        <w:tabs>
          <w:tab w:val="left" w:pos="450"/>
          <w:tab w:val="left" w:pos="720"/>
        </w:tabs>
        <w:spacing w:after="0" w:line="276" w:lineRule="auto"/>
        <w:ind w:right="9"/>
        <w:jc w:val="right"/>
        <w:rPr>
          <w:rFonts w:ascii="Times New Roman" w:eastAsia="Times New Roman" w:hAnsi="Times New Roman" w:cs="Times New Roman"/>
          <w:bCs/>
          <w:sz w:val="24"/>
          <w:szCs w:val="24"/>
          <w:lang w:val="ru-MD"/>
        </w:rPr>
      </w:pPr>
      <w:r w:rsidRPr="0074385E">
        <w:rPr>
          <w:rFonts w:ascii="Times New Roman" w:eastAsia="Times New Roman" w:hAnsi="Times New Roman" w:cs="Times New Roman"/>
          <w:bCs/>
          <w:sz w:val="24"/>
          <w:szCs w:val="24"/>
          <w:lang w:val="ru-MD"/>
        </w:rPr>
        <w:t xml:space="preserve">Приложение  </w:t>
      </w:r>
    </w:p>
    <w:p w14:paraId="5F4850C4" w14:textId="77777777" w:rsidR="006947A5" w:rsidRPr="0074385E" w:rsidRDefault="006947A5" w:rsidP="006947A5">
      <w:pPr>
        <w:tabs>
          <w:tab w:val="left" w:pos="450"/>
          <w:tab w:val="left" w:pos="720"/>
        </w:tabs>
        <w:spacing w:after="0" w:line="276" w:lineRule="auto"/>
        <w:ind w:right="9"/>
        <w:jc w:val="right"/>
        <w:rPr>
          <w:rFonts w:ascii="Times New Roman" w:eastAsia="Times New Roman" w:hAnsi="Times New Roman" w:cs="Times New Roman"/>
          <w:bCs/>
          <w:sz w:val="24"/>
          <w:szCs w:val="24"/>
          <w:lang w:val="ru-MD"/>
        </w:rPr>
      </w:pPr>
      <w:r w:rsidRPr="0074385E">
        <w:rPr>
          <w:rFonts w:ascii="Times New Roman" w:eastAsia="Times New Roman" w:hAnsi="Times New Roman" w:cs="Times New Roman"/>
          <w:bCs/>
          <w:sz w:val="24"/>
          <w:szCs w:val="24"/>
          <w:lang w:val="ru-MD"/>
        </w:rPr>
        <w:t xml:space="preserve">к Постановлению Счетной палаты </w:t>
      </w:r>
    </w:p>
    <w:p w14:paraId="3D90009B" w14:textId="6993895D" w:rsidR="006947A5" w:rsidRPr="0074385E" w:rsidRDefault="006947A5" w:rsidP="006947A5">
      <w:pPr>
        <w:tabs>
          <w:tab w:val="left" w:pos="450"/>
          <w:tab w:val="left" w:pos="720"/>
        </w:tabs>
        <w:spacing w:after="0" w:line="276" w:lineRule="auto"/>
        <w:ind w:right="9"/>
        <w:jc w:val="right"/>
        <w:rPr>
          <w:rFonts w:ascii="Times New Roman" w:eastAsia="Times New Roman" w:hAnsi="Times New Roman" w:cs="Times New Roman"/>
          <w:bCs/>
          <w:sz w:val="24"/>
          <w:szCs w:val="24"/>
          <w:lang w:val="ru-MD"/>
        </w:rPr>
      </w:pPr>
      <w:r w:rsidRPr="0074385E">
        <w:rPr>
          <w:rFonts w:ascii="Times New Roman" w:eastAsia="Times New Roman" w:hAnsi="Times New Roman" w:cs="Times New Roman"/>
          <w:bCs/>
          <w:sz w:val="24"/>
          <w:szCs w:val="24"/>
          <w:lang w:val="ru-MD"/>
        </w:rPr>
        <w:t xml:space="preserve">№8 от 13 февраля 2024 года </w:t>
      </w:r>
    </w:p>
    <w:p w14:paraId="6575A177" w14:textId="5C099152" w:rsidR="005D360D" w:rsidRPr="0074385E" w:rsidRDefault="005D360D" w:rsidP="00470AB8">
      <w:pPr>
        <w:tabs>
          <w:tab w:val="left" w:pos="450"/>
          <w:tab w:val="left" w:pos="720"/>
          <w:tab w:val="left" w:pos="7342"/>
          <w:tab w:val="left" w:pos="8222"/>
          <w:tab w:val="right" w:pos="10157"/>
        </w:tabs>
        <w:spacing w:after="0" w:line="276" w:lineRule="auto"/>
        <w:ind w:right="9"/>
        <w:jc w:val="right"/>
        <w:rPr>
          <w:rFonts w:ascii="Times New Roman" w:eastAsia="Times New Roman" w:hAnsi="Times New Roman" w:cs="Times New Roman"/>
          <w:bCs/>
          <w:color w:val="1F4E79" w:themeColor="accent1" w:themeShade="80"/>
          <w:sz w:val="24"/>
          <w:szCs w:val="24"/>
          <w:lang w:val="ru-MD"/>
        </w:rPr>
      </w:pPr>
    </w:p>
    <w:p w14:paraId="6CC04FF5" w14:textId="77777777" w:rsidR="005D360D" w:rsidRPr="0074385E" w:rsidRDefault="005D360D" w:rsidP="00874D4A">
      <w:pPr>
        <w:spacing w:after="0" w:line="276" w:lineRule="auto"/>
        <w:jc w:val="right"/>
        <w:rPr>
          <w:rFonts w:ascii="Times New Roman" w:eastAsia="Times New Roman" w:hAnsi="Times New Roman" w:cs="Times New Roman"/>
          <w:bCs/>
          <w:i/>
          <w:sz w:val="24"/>
          <w:szCs w:val="24"/>
          <w:lang w:val="ru-MD"/>
        </w:rPr>
      </w:pPr>
      <w:r w:rsidRPr="0074385E">
        <w:rPr>
          <w:rFonts w:ascii="Times New Roman" w:hAnsi="Times New Roman" w:cs="Times New Roman"/>
          <w:noProof/>
          <w:lang w:val="ru-RU" w:eastAsia="ru-RU"/>
        </w:rPr>
        <w:drawing>
          <wp:anchor distT="0" distB="3810" distL="114300" distR="118110" simplePos="0" relativeHeight="251662336" behindDoc="0" locked="0" layoutInCell="1" allowOverlap="1" wp14:anchorId="071991FE" wp14:editId="7B027BC3">
            <wp:simplePos x="0" y="0"/>
            <wp:positionH relativeFrom="column">
              <wp:posOffset>2497666</wp:posOffset>
            </wp:positionH>
            <wp:positionV relativeFrom="paragraph">
              <wp:posOffset>70908</wp:posOffset>
            </wp:positionV>
            <wp:extent cx="967740" cy="967740"/>
            <wp:effectExtent l="0" t="0" r="3810" b="3810"/>
            <wp:wrapSquare wrapText="bothSides"/>
            <wp:docPr id="15" name="Рисунок 1" descr="Intranet Curtea de Cont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Intranet Curtea de Conturi"/>
                    <pic:cNvPicPr>
                      <a:picLocks noChangeAspect="1" noChangeArrowheads="1"/>
                    </pic:cNvPicPr>
                  </pic:nvPicPr>
                  <pic:blipFill>
                    <a:blip r:embed="rId8"/>
                    <a:stretch>
                      <a:fillRect/>
                    </a:stretch>
                  </pic:blipFill>
                  <pic:spPr bwMode="auto">
                    <a:xfrm>
                      <a:off x="0" y="0"/>
                      <a:ext cx="967740" cy="967740"/>
                    </a:xfrm>
                    <a:prstGeom prst="rect">
                      <a:avLst/>
                    </a:prstGeom>
                  </pic:spPr>
                </pic:pic>
              </a:graphicData>
            </a:graphic>
          </wp:anchor>
        </w:drawing>
      </w:r>
    </w:p>
    <w:p w14:paraId="28C86244" w14:textId="77777777" w:rsidR="005D360D" w:rsidRPr="0074385E" w:rsidRDefault="005D360D" w:rsidP="00212843">
      <w:pPr>
        <w:spacing w:after="0" w:line="276" w:lineRule="auto"/>
        <w:jc w:val="both"/>
        <w:rPr>
          <w:rFonts w:ascii="Times New Roman" w:hAnsi="Times New Roman" w:cs="Times New Roman"/>
          <w:i/>
          <w:sz w:val="24"/>
          <w:szCs w:val="24"/>
          <w:lang w:val="ru-MD"/>
        </w:rPr>
      </w:pPr>
    </w:p>
    <w:p w14:paraId="2A6E92B6" w14:textId="77777777" w:rsidR="005D360D" w:rsidRPr="0074385E" w:rsidRDefault="005D360D" w:rsidP="00212843">
      <w:pPr>
        <w:spacing w:after="0" w:line="276" w:lineRule="auto"/>
        <w:jc w:val="both"/>
        <w:rPr>
          <w:rFonts w:ascii="Times New Roman" w:hAnsi="Times New Roman" w:cs="Times New Roman"/>
          <w:i/>
          <w:sz w:val="24"/>
          <w:szCs w:val="24"/>
          <w:lang w:val="ru-MD"/>
        </w:rPr>
      </w:pPr>
    </w:p>
    <w:p w14:paraId="6EFF18F2" w14:textId="77777777" w:rsidR="005D360D" w:rsidRPr="0074385E" w:rsidRDefault="005D360D" w:rsidP="00212843">
      <w:pPr>
        <w:spacing w:after="0" w:line="276" w:lineRule="auto"/>
        <w:jc w:val="both"/>
        <w:rPr>
          <w:rFonts w:ascii="Times New Roman" w:hAnsi="Times New Roman" w:cs="Times New Roman"/>
          <w:i/>
          <w:sz w:val="24"/>
          <w:szCs w:val="24"/>
          <w:lang w:val="ru-MD"/>
        </w:rPr>
      </w:pPr>
    </w:p>
    <w:p w14:paraId="4B6CEB08" w14:textId="77777777" w:rsidR="005D360D" w:rsidRPr="0074385E" w:rsidRDefault="005D360D" w:rsidP="00212843">
      <w:pPr>
        <w:spacing w:after="0" w:line="276" w:lineRule="auto"/>
        <w:jc w:val="both"/>
        <w:rPr>
          <w:rFonts w:ascii="Times New Roman" w:hAnsi="Times New Roman" w:cs="Times New Roman"/>
          <w:i/>
          <w:sz w:val="24"/>
          <w:szCs w:val="24"/>
          <w:lang w:val="ru-MD"/>
        </w:rPr>
      </w:pPr>
    </w:p>
    <w:p w14:paraId="2C817A22" w14:textId="77777777" w:rsidR="005D360D" w:rsidRPr="0074385E" w:rsidRDefault="005D360D" w:rsidP="00212843">
      <w:pPr>
        <w:spacing w:after="0" w:line="276" w:lineRule="auto"/>
        <w:jc w:val="both"/>
        <w:rPr>
          <w:rFonts w:ascii="Times New Roman" w:hAnsi="Times New Roman" w:cs="Times New Roman"/>
          <w:b/>
          <w:sz w:val="24"/>
          <w:szCs w:val="24"/>
          <w:lang w:val="ru-MD"/>
        </w:rPr>
      </w:pPr>
    </w:p>
    <w:p w14:paraId="7E373739" w14:textId="2D3D996C" w:rsidR="005D360D" w:rsidRPr="0074385E" w:rsidRDefault="006947A5" w:rsidP="006947A5">
      <w:pPr>
        <w:spacing w:after="0" w:line="276" w:lineRule="auto"/>
        <w:jc w:val="center"/>
        <w:rPr>
          <w:rFonts w:ascii="Times New Roman" w:hAnsi="Times New Roman" w:cs="Times New Roman"/>
          <w:b/>
          <w:sz w:val="32"/>
          <w:szCs w:val="32"/>
          <w:lang w:val="ru-MD"/>
        </w:rPr>
      </w:pPr>
      <w:r w:rsidRPr="0074385E">
        <w:rPr>
          <w:rFonts w:ascii="Times New Roman" w:hAnsi="Times New Roman" w:cs="Times New Roman"/>
          <w:b/>
          <w:sz w:val="32"/>
          <w:szCs w:val="32"/>
          <w:lang w:val="ru-MD"/>
        </w:rPr>
        <w:t>СЧЕТНАЯ ПАЛАТА РЕСПУБЛИКИ МОЛДОВА</w:t>
      </w:r>
    </w:p>
    <w:p w14:paraId="274E93D9" w14:textId="77777777" w:rsidR="005D360D" w:rsidRPr="0074385E" w:rsidRDefault="005D360D" w:rsidP="00212843">
      <w:pPr>
        <w:spacing w:after="0" w:line="276" w:lineRule="auto"/>
        <w:jc w:val="both"/>
        <w:rPr>
          <w:rFonts w:ascii="Times New Roman" w:hAnsi="Times New Roman" w:cs="Times New Roman"/>
          <w:sz w:val="24"/>
          <w:szCs w:val="24"/>
          <w:lang w:val="ru-MD"/>
        </w:rPr>
      </w:pPr>
    </w:p>
    <w:tbl>
      <w:tblPr>
        <w:tblW w:w="9350" w:type="dxa"/>
        <w:jc w:val="center"/>
        <w:tblBorders>
          <w:top w:val="thinThickSmallGap" w:sz="12" w:space="0" w:color="00000A"/>
          <w:bottom w:val="thickThinSmallGap" w:sz="12" w:space="0" w:color="00000A"/>
          <w:insideH w:val="thickThinSmallGap" w:sz="12" w:space="0" w:color="00000A"/>
        </w:tblBorders>
        <w:tblLook w:val="04A0" w:firstRow="1" w:lastRow="0" w:firstColumn="1" w:lastColumn="0" w:noHBand="0" w:noVBand="1"/>
      </w:tblPr>
      <w:tblGrid>
        <w:gridCol w:w="9350"/>
      </w:tblGrid>
      <w:tr w:rsidR="005D360D" w:rsidRPr="0074385E" w14:paraId="121790C2" w14:textId="77777777" w:rsidTr="008E6F33">
        <w:trPr>
          <w:trHeight w:val="396"/>
          <w:jc w:val="center"/>
        </w:trPr>
        <w:tc>
          <w:tcPr>
            <w:tcW w:w="9350" w:type="dxa"/>
            <w:tcBorders>
              <w:top w:val="thinThickSmallGap" w:sz="12" w:space="0" w:color="00000A"/>
              <w:bottom w:val="thickThinSmallGap" w:sz="12" w:space="0" w:color="00000A"/>
            </w:tcBorders>
            <w:shd w:val="clear" w:color="auto" w:fill="auto"/>
          </w:tcPr>
          <w:p w14:paraId="0C8AB557" w14:textId="383D33BE" w:rsidR="005D360D" w:rsidRPr="0074385E" w:rsidRDefault="005D360D" w:rsidP="00470AB8">
            <w:pPr>
              <w:tabs>
                <w:tab w:val="left" w:pos="720"/>
              </w:tabs>
              <w:spacing w:after="0" w:line="276" w:lineRule="auto"/>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MD-2001, mun. Chi</w:t>
            </w:r>
            <w:r w:rsidR="00D730A2" w:rsidRPr="0074385E">
              <w:rPr>
                <w:rFonts w:ascii="Times New Roman" w:hAnsi="Times New Roman" w:cs="Times New Roman"/>
                <w:sz w:val="18"/>
                <w:szCs w:val="18"/>
                <w:lang w:val="ru-MD"/>
              </w:rPr>
              <w:t>ș</w:t>
            </w:r>
            <w:r w:rsidRPr="0074385E">
              <w:rPr>
                <w:rFonts w:ascii="Times New Roman" w:hAnsi="Times New Roman" w:cs="Times New Roman"/>
                <w:sz w:val="18"/>
                <w:szCs w:val="18"/>
                <w:lang w:val="ru-MD"/>
              </w:rPr>
              <w:t xml:space="preserve">inău, bd. </w:t>
            </w:r>
            <w:r w:rsidR="00D730A2" w:rsidRPr="0074385E">
              <w:rPr>
                <w:rFonts w:ascii="Times New Roman" w:hAnsi="Times New Roman" w:cs="Times New Roman"/>
                <w:sz w:val="18"/>
                <w:szCs w:val="18"/>
                <w:lang w:val="ru-MD"/>
              </w:rPr>
              <w:t>Ș</w:t>
            </w:r>
            <w:r w:rsidRPr="0074385E">
              <w:rPr>
                <w:rFonts w:ascii="Times New Roman" w:hAnsi="Times New Roman" w:cs="Times New Roman"/>
                <w:sz w:val="18"/>
                <w:szCs w:val="18"/>
                <w:lang w:val="ru-MD"/>
              </w:rPr>
              <w:t xml:space="preserve">tefan cel Mare </w:t>
            </w:r>
            <w:r w:rsidR="00D730A2" w:rsidRPr="0074385E">
              <w:rPr>
                <w:rFonts w:ascii="Times New Roman" w:hAnsi="Times New Roman" w:cs="Times New Roman"/>
                <w:sz w:val="18"/>
                <w:szCs w:val="18"/>
                <w:lang w:val="ru-MD"/>
              </w:rPr>
              <w:t>ș</w:t>
            </w:r>
            <w:r w:rsidRPr="0074385E">
              <w:rPr>
                <w:rFonts w:ascii="Times New Roman" w:hAnsi="Times New Roman" w:cs="Times New Roman"/>
                <w:sz w:val="18"/>
                <w:szCs w:val="18"/>
                <w:lang w:val="ru-MD"/>
              </w:rPr>
              <w:t>i Sfânt nr.69, tel. (+373 22) 26 60 02, fax: (+373 22) 26 61 00,</w:t>
            </w:r>
          </w:p>
          <w:p w14:paraId="405B8559" w14:textId="77777777" w:rsidR="005D360D" w:rsidRPr="0074385E" w:rsidRDefault="00E61DB9" w:rsidP="00470AB8">
            <w:pPr>
              <w:spacing w:after="0" w:line="276" w:lineRule="auto"/>
              <w:ind w:right="-120"/>
              <w:jc w:val="center"/>
              <w:rPr>
                <w:rFonts w:ascii="Times New Roman" w:hAnsi="Times New Roman" w:cs="Times New Roman"/>
                <w:lang w:val="ru-MD"/>
              </w:rPr>
            </w:pPr>
            <w:hyperlink r:id="rId9" w:history="1">
              <w:r w:rsidR="005D360D" w:rsidRPr="0074385E">
                <w:rPr>
                  <w:rFonts w:ascii="Times New Roman" w:hAnsi="Times New Roman" w:cs="Times New Roman"/>
                  <w:b/>
                  <w:color w:val="0563C1" w:themeColor="hyperlink"/>
                  <w:sz w:val="18"/>
                  <w:szCs w:val="18"/>
                  <w:u w:val="single"/>
                  <w:lang w:val="ru-MD"/>
                </w:rPr>
                <w:t>www.ccrm.md</w:t>
              </w:r>
            </w:hyperlink>
            <w:r w:rsidR="005D360D" w:rsidRPr="0074385E">
              <w:rPr>
                <w:rFonts w:ascii="Times New Roman" w:hAnsi="Times New Roman" w:cs="Times New Roman"/>
                <w:b/>
                <w:color w:val="0563C1" w:themeColor="hyperlink"/>
                <w:sz w:val="18"/>
                <w:szCs w:val="18"/>
                <w:u w:val="single"/>
                <w:lang w:val="ru-MD"/>
              </w:rPr>
              <w:t xml:space="preserve">; </w:t>
            </w:r>
            <w:r w:rsidR="005D360D" w:rsidRPr="0074385E">
              <w:rPr>
                <w:rFonts w:ascii="Times New Roman" w:hAnsi="Times New Roman" w:cs="Times New Roman"/>
                <w:sz w:val="18"/>
                <w:szCs w:val="18"/>
                <w:lang w:val="ru-MD"/>
              </w:rPr>
              <w:t xml:space="preserve">e-mail: </w:t>
            </w:r>
            <w:hyperlink r:id="rId10" w:history="1">
              <w:r w:rsidR="005D360D" w:rsidRPr="0074385E">
                <w:rPr>
                  <w:rFonts w:ascii="Times New Roman" w:hAnsi="Times New Roman" w:cs="Times New Roman"/>
                  <w:b/>
                  <w:color w:val="0563C1" w:themeColor="hyperlink"/>
                  <w:sz w:val="18"/>
                  <w:szCs w:val="18"/>
                  <w:u w:val="single"/>
                  <w:lang w:val="ru-MD"/>
                </w:rPr>
                <w:t>ccrm@ccrm.md</w:t>
              </w:r>
            </w:hyperlink>
          </w:p>
        </w:tc>
      </w:tr>
    </w:tbl>
    <w:p w14:paraId="2D192BC2" w14:textId="77777777" w:rsidR="005D360D" w:rsidRPr="0074385E" w:rsidRDefault="005D360D" w:rsidP="00212843">
      <w:pPr>
        <w:spacing w:after="0" w:line="276" w:lineRule="auto"/>
        <w:jc w:val="both"/>
        <w:rPr>
          <w:rFonts w:ascii="Times New Roman" w:eastAsia="Times New Roman" w:hAnsi="Times New Roman" w:cs="Times New Roman"/>
          <w:b/>
          <w:bCs/>
          <w:color w:val="1F4E79" w:themeColor="accent1" w:themeShade="80"/>
          <w:sz w:val="24"/>
          <w:szCs w:val="24"/>
          <w:lang w:val="ru-MD"/>
        </w:rPr>
      </w:pPr>
    </w:p>
    <w:p w14:paraId="42D24BA3" w14:textId="77777777" w:rsidR="00B63784" w:rsidRPr="0074385E" w:rsidRDefault="00B63784" w:rsidP="00212843">
      <w:pPr>
        <w:spacing w:after="0" w:line="276" w:lineRule="auto"/>
        <w:jc w:val="both"/>
        <w:rPr>
          <w:rFonts w:ascii="Times New Roman" w:eastAsia="Times New Roman" w:hAnsi="Times New Roman" w:cs="Times New Roman"/>
          <w:b/>
          <w:bCs/>
          <w:color w:val="1F4E79" w:themeColor="accent1" w:themeShade="80"/>
          <w:sz w:val="24"/>
          <w:szCs w:val="24"/>
          <w:lang w:val="ru-MD"/>
        </w:rPr>
      </w:pPr>
    </w:p>
    <w:p w14:paraId="126548B6" w14:textId="77777777" w:rsidR="006947A5" w:rsidRPr="0074385E" w:rsidRDefault="006947A5" w:rsidP="00874D4A">
      <w:pPr>
        <w:tabs>
          <w:tab w:val="left" w:pos="450"/>
          <w:tab w:val="left" w:pos="720"/>
        </w:tabs>
        <w:spacing w:after="0" w:line="276" w:lineRule="auto"/>
        <w:ind w:right="9"/>
        <w:jc w:val="center"/>
        <w:rPr>
          <w:rFonts w:ascii="Times New Roman" w:eastAsia="Times New Roman" w:hAnsi="Times New Roman" w:cs="Times New Roman"/>
          <w:b/>
          <w:bCs/>
          <w:sz w:val="32"/>
          <w:szCs w:val="32"/>
          <w:lang w:val="ru-MD"/>
        </w:rPr>
      </w:pPr>
      <w:r w:rsidRPr="0074385E">
        <w:rPr>
          <w:rFonts w:ascii="Times New Roman" w:eastAsia="Times New Roman" w:hAnsi="Times New Roman" w:cs="Times New Roman"/>
          <w:b/>
          <w:bCs/>
          <w:sz w:val="32"/>
          <w:szCs w:val="32"/>
          <w:lang w:val="ru-MD"/>
        </w:rPr>
        <w:t>ОТЧЕТ</w:t>
      </w:r>
    </w:p>
    <w:p w14:paraId="11AC6B44" w14:textId="28A6645F" w:rsidR="006947A5" w:rsidRPr="0074385E" w:rsidRDefault="006947A5" w:rsidP="00874D4A">
      <w:pPr>
        <w:tabs>
          <w:tab w:val="left" w:pos="450"/>
          <w:tab w:val="left" w:pos="720"/>
        </w:tabs>
        <w:spacing w:after="0" w:line="276" w:lineRule="auto"/>
        <w:ind w:right="9"/>
        <w:jc w:val="center"/>
        <w:rPr>
          <w:rFonts w:ascii="Times New Roman" w:eastAsia="Times New Roman" w:hAnsi="Times New Roman" w:cs="Times New Roman"/>
          <w:b/>
          <w:bCs/>
          <w:sz w:val="32"/>
          <w:szCs w:val="32"/>
          <w:lang w:val="ru-MD"/>
        </w:rPr>
      </w:pPr>
      <w:r w:rsidRPr="0074385E">
        <w:rPr>
          <w:rFonts w:ascii="Times New Roman" w:eastAsia="Times New Roman" w:hAnsi="Times New Roman" w:cs="Times New Roman"/>
          <w:b/>
          <w:bCs/>
          <w:sz w:val="32"/>
          <w:szCs w:val="32"/>
          <w:lang w:val="ru-MD"/>
        </w:rPr>
        <w:t xml:space="preserve"> </w:t>
      </w:r>
    </w:p>
    <w:p w14:paraId="20202817" w14:textId="77777777" w:rsidR="006947A5" w:rsidRPr="0074385E" w:rsidRDefault="006947A5" w:rsidP="00874D4A">
      <w:pPr>
        <w:tabs>
          <w:tab w:val="left" w:pos="450"/>
          <w:tab w:val="left" w:pos="720"/>
        </w:tabs>
        <w:spacing w:after="0" w:line="276" w:lineRule="auto"/>
        <w:ind w:right="9"/>
        <w:jc w:val="center"/>
        <w:rPr>
          <w:rFonts w:ascii="Times New Roman" w:eastAsia="Times New Roman" w:hAnsi="Times New Roman" w:cs="Times New Roman"/>
          <w:b/>
          <w:bCs/>
          <w:sz w:val="32"/>
          <w:szCs w:val="32"/>
          <w:lang w:val="ru-MD"/>
        </w:rPr>
      </w:pPr>
      <w:r w:rsidRPr="0074385E">
        <w:rPr>
          <w:rFonts w:ascii="Times New Roman" w:eastAsia="Times New Roman" w:hAnsi="Times New Roman" w:cs="Times New Roman"/>
          <w:b/>
          <w:bCs/>
          <w:sz w:val="32"/>
          <w:szCs w:val="32"/>
          <w:lang w:val="ru-MD"/>
        </w:rPr>
        <w:t xml:space="preserve">аудита соответствия </w:t>
      </w:r>
    </w:p>
    <w:p w14:paraId="21B8DC15" w14:textId="3F14E84A" w:rsidR="006947A5" w:rsidRPr="0074385E" w:rsidRDefault="006947A5" w:rsidP="00874D4A">
      <w:pPr>
        <w:tabs>
          <w:tab w:val="left" w:pos="450"/>
          <w:tab w:val="left" w:pos="720"/>
        </w:tabs>
        <w:spacing w:after="0" w:line="276" w:lineRule="auto"/>
        <w:ind w:right="9"/>
        <w:jc w:val="center"/>
        <w:rPr>
          <w:rFonts w:ascii="Times New Roman" w:eastAsia="Times New Roman" w:hAnsi="Times New Roman" w:cs="Times New Roman"/>
          <w:b/>
          <w:bCs/>
          <w:sz w:val="32"/>
          <w:szCs w:val="32"/>
          <w:lang w:val="ru-MD"/>
        </w:rPr>
      </w:pPr>
      <w:r w:rsidRPr="0074385E">
        <w:rPr>
          <w:rFonts w:ascii="Times New Roman" w:eastAsia="Times New Roman" w:hAnsi="Times New Roman" w:cs="Times New Roman"/>
          <w:b/>
          <w:bCs/>
          <w:sz w:val="32"/>
          <w:szCs w:val="32"/>
          <w:lang w:val="ru-MD"/>
        </w:rPr>
        <w:t xml:space="preserve">управления публичным имуществом и финансовыми ресурсами Техническим университетом Молдовы, за 2021-2022 годы </w:t>
      </w:r>
    </w:p>
    <w:p w14:paraId="35CA85AC" w14:textId="77777777" w:rsidR="005D360D" w:rsidRPr="0074385E" w:rsidRDefault="005D360D" w:rsidP="00874D4A">
      <w:pPr>
        <w:tabs>
          <w:tab w:val="left" w:pos="450"/>
          <w:tab w:val="left" w:pos="720"/>
        </w:tabs>
        <w:spacing w:after="0" w:line="276" w:lineRule="auto"/>
        <w:ind w:right="9"/>
        <w:jc w:val="center"/>
        <w:rPr>
          <w:rFonts w:ascii="Times New Roman" w:eastAsia="Times New Roman" w:hAnsi="Times New Roman" w:cs="Times New Roman"/>
          <w:b/>
          <w:bCs/>
          <w:sz w:val="32"/>
          <w:szCs w:val="32"/>
          <w:lang w:val="ru-MD"/>
        </w:rPr>
      </w:pPr>
    </w:p>
    <w:p w14:paraId="3576DA06" w14:textId="77777777" w:rsidR="00923418" w:rsidRPr="0074385E" w:rsidRDefault="00923418" w:rsidP="00874D4A">
      <w:pPr>
        <w:tabs>
          <w:tab w:val="left" w:pos="450"/>
          <w:tab w:val="left" w:pos="720"/>
        </w:tabs>
        <w:spacing w:after="0" w:line="276" w:lineRule="auto"/>
        <w:ind w:right="9"/>
        <w:jc w:val="center"/>
        <w:rPr>
          <w:rFonts w:ascii="Times New Roman" w:hAnsi="Times New Roman" w:cs="Times New Roman"/>
          <w:lang w:val="ru-MD"/>
        </w:rPr>
      </w:pPr>
      <w:r w:rsidRPr="0074385E">
        <w:rPr>
          <w:rFonts w:ascii="Times New Roman" w:hAnsi="Times New Roman" w:cs="Times New Roman"/>
          <w:noProof/>
          <w:lang w:val="ru-RU" w:eastAsia="ru-RU"/>
        </w:rPr>
        <w:drawing>
          <wp:inline distT="0" distB="0" distL="0" distR="0" wp14:anchorId="2952D46A" wp14:editId="69ABA1A0">
            <wp:extent cx="5245100" cy="1638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31" t="13683" r="6565" b="37286"/>
                    <a:stretch/>
                  </pic:blipFill>
                  <pic:spPr bwMode="auto">
                    <a:xfrm>
                      <a:off x="0" y="0"/>
                      <a:ext cx="5245100" cy="1638300"/>
                    </a:xfrm>
                    <a:prstGeom prst="rect">
                      <a:avLst/>
                    </a:prstGeom>
                    <a:ln>
                      <a:noFill/>
                    </a:ln>
                    <a:extLst>
                      <a:ext uri="{53640926-AAD7-44D8-BBD7-CCE9431645EC}">
                        <a14:shadowObscured xmlns:a14="http://schemas.microsoft.com/office/drawing/2010/main"/>
                      </a:ext>
                    </a:extLst>
                  </pic:spPr>
                </pic:pic>
              </a:graphicData>
            </a:graphic>
          </wp:inline>
        </w:drawing>
      </w:r>
    </w:p>
    <w:p w14:paraId="2B96D70C" w14:textId="77777777" w:rsidR="005D360D" w:rsidRPr="0074385E" w:rsidRDefault="005D360D" w:rsidP="00212843">
      <w:pPr>
        <w:tabs>
          <w:tab w:val="left" w:pos="450"/>
          <w:tab w:val="left" w:pos="720"/>
        </w:tabs>
        <w:spacing w:after="0" w:line="276" w:lineRule="auto"/>
        <w:ind w:right="9"/>
        <w:jc w:val="both"/>
        <w:rPr>
          <w:rFonts w:ascii="Times New Roman" w:eastAsia="Times New Roman" w:hAnsi="Times New Roman" w:cs="Times New Roman"/>
          <w:b/>
          <w:bCs/>
          <w:sz w:val="32"/>
          <w:szCs w:val="32"/>
          <w:lang w:val="ru-MD"/>
        </w:rPr>
      </w:pPr>
    </w:p>
    <w:p w14:paraId="54C4AA0B" w14:textId="77777777" w:rsidR="005D360D" w:rsidRPr="0074385E" w:rsidRDefault="005D360D" w:rsidP="00212843">
      <w:pPr>
        <w:spacing w:after="0" w:line="276" w:lineRule="auto"/>
        <w:jc w:val="both"/>
        <w:rPr>
          <w:rFonts w:ascii="Times New Roman" w:hAnsi="Times New Roman" w:cs="Times New Roman"/>
          <w:lang w:val="ru-MD"/>
        </w:rPr>
      </w:pPr>
    </w:p>
    <w:p w14:paraId="17BC5B2A" w14:textId="77777777" w:rsidR="005D360D" w:rsidRPr="0074385E" w:rsidRDefault="005D360D" w:rsidP="00212843">
      <w:pPr>
        <w:spacing w:after="0" w:line="276" w:lineRule="auto"/>
        <w:jc w:val="both"/>
        <w:rPr>
          <w:rFonts w:ascii="Times New Roman" w:hAnsi="Times New Roman" w:cs="Times New Roman"/>
          <w:shd w:val="clear" w:color="auto" w:fill="FFFFFF"/>
          <w:lang w:val="ru-MD"/>
        </w:rPr>
      </w:pPr>
    </w:p>
    <w:p w14:paraId="300214B4" w14:textId="77777777" w:rsidR="005D360D" w:rsidRPr="0074385E" w:rsidRDefault="005D360D" w:rsidP="00212843">
      <w:pPr>
        <w:spacing w:after="0" w:line="276" w:lineRule="auto"/>
        <w:jc w:val="both"/>
        <w:rPr>
          <w:rFonts w:ascii="Times New Roman" w:hAnsi="Times New Roman" w:cs="Times New Roman"/>
          <w:shd w:val="clear" w:color="auto" w:fill="FFFFFF"/>
          <w:lang w:val="ru-MD"/>
        </w:rPr>
      </w:pPr>
    </w:p>
    <w:p w14:paraId="5AE10AF1" w14:textId="77777777" w:rsidR="005D360D" w:rsidRPr="0074385E" w:rsidRDefault="005D360D" w:rsidP="00212843">
      <w:pPr>
        <w:spacing w:after="0" w:line="276" w:lineRule="auto"/>
        <w:jc w:val="both"/>
        <w:rPr>
          <w:rFonts w:ascii="Times New Roman" w:hAnsi="Times New Roman" w:cs="Times New Roman"/>
          <w:lang w:val="ru-MD"/>
        </w:rPr>
      </w:pPr>
    </w:p>
    <w:p w14:paraId="066D9952" w14:textId="77777777" w:rsidR="005D360D" w:rsidRPr="0074385E" w:rsidRDefault="005D360D" w:rsidP="00212843">
      <w:pPr>
        <w:spacing w:after="0" w:line="276" w:lineRule="auto"/>
        <w:jc w:val="both"/>
        <w:rPr>
          <w:rFonts w:ascii="Times New Roman" w:hAnsi="Times New Roman" w:cs="Times New Roman"/>
          <w:lang w:val="ru-MD"/>
        </w:rPr>
      </w:pPr>
    </w:p>
    <w:p w14:paraId="359F8321" w14:textId="77777777" w:rsidR="005D360D" w:rsidRPr="0074385E" w:rsidRDefault="005D360D" w:rsidP="00212843">
      <w:pPr>
        <w:spacing w:after="0" w:line="276" w:lineRule="auto"/>
        <w:jc w:val="both"/>
        <w:rPr>
          <w:rFonts w:ascii="Times New Roman" w:hAnsi="Times New Roman" w:cs="Times New Roman"/>
          <w:lang w:val="ru-MD"/>
        </w:rPr>
      </w:pPr>
    </w:p>
    <w:p w14:paraId="43766680" w14:textId="77777777" w:rsidR="005D360D" w:rsidRPr="0074385E" w:rsidRDefault="005D360D" w:rsidP="00212843">
      <w:pPr>
        <w:spacing w:after="0" w:line="276" w:lineRule="auto"/>
        <w:jc w:val="both"/>
        <w:rPr>
          <w:rFonts w:ascii="Times New Roman" w:hAnsi="Times New Roman" w:cs="Times New Roman"/>
          <w:lang w:val="ru-MD"/>
        </w:rPr>
      </w:pPr>
    </w:p>
    <w:p w14:paraId="30470A5A" w14:textId="77777777" w:rsidR="005D360D" w:rsidRPr="0074385E" w:rsidRDefault="005D360D" w:rsidP="00212843">
      <w:pPr>
        <w:spacing w:after="0" w:line="276" w:lineRule="auto"/>
        <w:jc w:val="both"/>
        <w:rPr>
          <w:rFonts w:ascii="Times New Roman" w:hAnsi="Times New Roman" w:cs="Times New Roman"/>
          <w:lang w:val="ru-MD"/>
        </w:rPr>
      </w:pPr>
    </w:p>
    <w:p w14:paraId="3064EDF9" w14:textId="77777777" w:rsidR="005D360D" w:rsidRPr="0074385E" w:rsidRDefault="005D360D" w:rsidP="00212843">
      <w:pPr>
        <w:spacing w:after="0" w:line="276" w:lineRule="auto"/>
        <w:jc w:val="both"/>
        <w:rPr>
          <w:rFonts w:ascii="Times New Roman" w:hAnsi="Times New Roman" w:cs="Times New Roman"/>
          <w:lang w:val="ru-MD"/>
        </w:rPr>
      </w:pPr>
    </w:p>
    <w:sdt>
      <w:sdtPr>
        <w:rPr>
          <w:rFonts w:ascii="Times New Roman" w:eastAsiaTheme="minorHAnsi" w:hAnsi="Times New Roman" w:cs="Times New Roman"/>
          <w:color w:val="auto"/>
          <w:sz w:val="24"/>
          <w:szCs w:val="24"/>
          <w:lang w:val="ru-MD"/>
        </w:rPr>
        <w:id w:val="1222635106"/>
        <w:docPartObj>
          <w:docPartGallery w:val="Table of Contents"/>
          <w:docPartUnique/>
        </w:docPartObj>
      </w:sdtPr>
      <w:sdtEndPr>
        <w:rPr>
          <w:b/>
          <w:bCs/>
        </w:rPr>
      </w:sdtEndPr>
      <w:sdtContent>
        <w:p w14:paraId="6F81A09E" w14:textId="6CA42188" w:rsidR="00794AC2" w:rsidRPr="0074385E" w:rsidRDefault="00CC215D" w:rsidP="005522C4">
          <w:pPr>
            <w:pStyle w:val="a8"/>
            <w:spacing w:before="0"/>
            <w:jc w:val="center"/>
            <w:rPr>
              <w:rFonts w:ascii="Times New Roman" w:hAnsi="Times New Roman" w:cs="Times New Roman"/>
              <w:b/>
              <w:color w:val="auto"/>
              <w:sz w:val="24"/>
              <w:szCs w:val="24"/>
              <w:lang w:val="ru-MD"/>
            </w:rPr>
          </w:pPr>
          <w:r w:rsidRPr="0074385E">
            <w:rPr>
              <w:rFonts w:ascii="Times New Roman" w:hAnsi="Times New Roman" w:cs="Times New Roman"/>
              <w:b/>
              <w:color w:val="auto"/>
              <w:sz w:val="24"/>
              <w:szCs w:val="24"/>
              <w:lang w:val="ru-MD"/>
            </w:rPr>
            <w:t>СОДЕРЖАНИЕ</w:t>
          </w:r>
        </w:p>
        <w:p w14:paraId="693C89F8" w14:textId="682272FE" w:rsidR="002C2775" w:rsidRPr="0074385E" w:rsidRDefault="00794AC2">
          <w:pPr>
            <w:pStyle w:val="11"/>
            <w:rPr>
              <w:rFonts w:eastAsiaTheme="minorEastAsia"/>
              <w:noProof/>
              <w:lang w:val="ru-MD" w:eastAsia="ru-RU"/>
            </w:rPr>
          </w:pPr>
          <w:r w:rsidRPr="0074385E">
            <w:rPr>
              <w:rFonts w:ascii="Times New Roman" w:hAnsi="Times New Roman" w:cs="Times New Roman"/>
              <w:sz w:val="24"/>
              <w:szCs w:val="24"/>
              <w:lang w:val="ru-MD"/>
            </w:rPr>
            <w:fldChar w:fldCharType="begin"/>
          </w:r>
          <w:r w:rsidRPr="0074385E">
            <w:rPr>
              <w:rFonts w:ascii="Times New Roman" w:hAnsi="Times New Roman" w:cs="Times New Roman"/>
              <w:sz w:val="24"/>
              <w:szCs w:val="24"/>
              <w:lang w:val="ru-MD"/>
            </w:rPr>
            <w:instrText xml:space="preserve"> TOC \o "1-3" \h \z \u </w:instrText>
          </w:r>
          <w:r w:rsidRPr="0074385E">
            <w:rPr>
              <w:rFonts w:ascii="Times New Roman" w:hAnsi="Times New Roman" w:cs="Times New Roman"/>
              <w:sz w:val="24"/>
              <w:szCs w:val="24"/>
              <w:lang w:val="ru-MD"/>
            </w:rPr>
            <w:fldChar w:fldCharType="separate"/>
          </w:r>
          <w:hyperlink w:anchor="_Toc164962342" w:history="1">
            <w:r w:rsidR="002C2775" w:rsidRPr="0074385E">
              <w:rPr>
                <w:rStyle w:val="a9"/>
                <w:rFonts w:ascii="Times New Roman" w:eastAsia="Times New Roman" w:hAnsi="Times New Roman" w:cs="Times New Roman"/>
                <w:b/>
                <w:bCs/>
                <w:noProof/>
                <w:lang w:val="ru-MD"/>
              </w:rPr>
              <w:t>ГЛОССАРИЙ</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_Toc164962342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3</w:t>
            </w:r>
            <w:r w:rsidR="002C2775" w:rsidRPr="0074385E">
              <w:rPr>
                <w:noProof/>
                <w:webHidden/>
                <w:lang w:val="ru-MD"/>
              </w:rPr>
              <w:fldChar w:fldCharType="end"/>
            </w:r>
          </w:hyperlink>
        </w:p>
        <w:p w14:paraId="5285CE54" w14:textId="521CADD8" w:rsidR="002C2775" w:rsidRPr="0074385E" w:rsidRDefault="00E61DB9">
          <w:pPr>
            <w:pStyle w:val="11"/>
            <w:rPr>
              <w:rFonts w:eastAsiaTheme="minorEastAsia"/>
              <w:noProof/>
              <w:lang w:val="ru-MD" w:eastAsia="ru-RU"/>
            </w:rPr>
          </w:pPr>
          <w:hyperlink w:anchor="_Toc164962343" w:history="1">
            <w:r w:rsidR="002C2775" w:rsidRPr="0074385E">
              <w:rPr>
                <w:rStyle w:val="a9"/>
                <w:rFonts w:ascii="Times New Roman" w:hAnsi="Times New Roman" w:cs="Times New Roman"/>
                <w:b/>
                <w:noProof/>
                <w:lang w:val="ru-MD"/>
              </w:rPr>
              <w:t>I. СИНТЕЗ</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_Toc164962343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4</w:t>
            </w:r>
            <w:r w:rsidR="002C2775" w:rsidRPr="0074385E">
              <w:rPr>
                <w:noProof/>
                <w:webHidden/>
                <w:lang w:val="ru-MD"/>
              </w:rPr>
              <w:fldChar w:fldCharType="end"/>
            </w:r>
          </w:hyperlink>
        </w:p>
        <w:p w14:paraId="7249412F" w14:textId="36DFE8BF" w:rsidR="002C2775" w:rsidRPr="0074385E" w:rsidRDefault="00E61DB9">
          <w:pPr>
            <w:pStyle w:val="11"/>
            <w:rPr>
              <w:rFonts w:eastAsiaTheme="minorEastAsia"/>
              <w:noProof/>
              <w:lang w:val="ru-MD" w:eastAsia="ru-RU"/>
            </w:rPr>
          </w:pPr>
          <w:hyperlink w:anchor="_Toc164962344" w:history="1">
            <w:r w:rsidR="002C2775" w:rsidRPr="0074385E">
              <w:rPr>
                <w:rStyle w:val="a9"/>
                <w:rFonts w:ascii="Times New Roman" w:hAnsi="Times New Roman" w:cs="Times New Roman"/>
                <w:b/>
                <w:noProof/>
                <w:lang w:val="ru-MD"/>
              </w:rPr>
              <w:t>II. ОБЩЕЕ ПРЕДСТАВЛЕНИЕ</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_Toc164962344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6</w:t>
            </w:r>
            <w:r w:rsidR="002C2775" w:rsidRPr="0074385E">
              <w:rPr>
                <w:noProof/>
                <w:webHidden/>
                <w:lang w:val="ru-MD"/>
              </w:rPr>
              <w:fldChar w:fldCharType="end"/>
            </w:r>
          </w:hyperlink>
        </w:p>
        <w:p w14:paraId="7F568BA6" w14:textId="38455954" w:rsidR="002C2775" w:rsidRPr="0074385E" w:rsidRDefault="00E61DB9">
          <w:pPr>
            <w:pStyle w:val="21"/>
            <w:rPr>
              <w:rFonts w:eastAsiaTheme="minorEastAsia"/>
              <w:noProof/>
              <w:lang w:val="ru-MD" w:eastAsia="ru-RU"/>
            </w:rPr>
          </w:pPr>
          <w:hyperlink w:anchor="_Toc164962345" w:history="1">
            <w:r w:rsidR="002C2775" w:rsidRPr="0074385E">
              <w:rPr>
                <w:rStyle w:val="a9"/>
                <w:rFonts w:ascii="Times New Roman" w:hAnsi="Times New Roman" w:cs="Times New Roman"/>
                <w:b/>
                <w:noProof/>
                <w:lang w:val="ru-MD"/>
              </w:rPr>
              <w:t>2.1. Общая информация о сфере деятельности ТУМ</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_Toc164962345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6</w:t>
            </w:r>
            <w:r w:rsidR="002C2775" w:rsidRPr="0074385E">
              <w:rPr>
                <w:noProof/>
                <w:webHidden/>
                <w:lang w:val="ru-MD"/>
              </w:rPr>
              <w:fldChar w:fldCharType="end"/>
            </w:r>
          </w:hyperlink>
        </w:p>
        <w:p w14:paraId="36386EF1" w14:textId="366D0E0D" w:rsidR="002C2775" w:rsidRPr="0074385E" w:rsidRDefault="00E61DB9">
          <w:pPr>
            <w:pStyle w:val="21"/>
            <w:rPr>
              <w:rFonts w:eastAsiaTheme="minorEastAsia"/>
              <w:noProof/>
              <w:lang w:val="ru-MD" w:eastAsia="ru-RU"/>
            </w:rPr>
          </w:pPr>
          <w:hyperlink w:anchor="_Toc164962346" w:history="1">
            <w:r w:rsidR="002C2775" w:rsidRPr="0074385E">
              <w:rPr>
                <w:rStyle w:val="a9"/>
                <w:rFonts w:ascii="Times New Roman" w:eastAsia="Times New Roman" w:hAnsi="Times New Roman" w:cs="Times New Roman"/>
                <w:b/>
                <w:noProof/>
                <w:lang w:val="ru-MD"/>
              </w:rPr>
              <w:t>2.2. Управляемые имущество и финансовые ресурсы</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_Toc164962346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8</w:t>
            </w:r>
            <w:r w:rsidR="002C2775" w:rsidRPr="0074385E">
              <w:rPr>
                <w:noProof/>
                <w:webHidden/>
                <w:lang w:val="ru-MD"/>
              </w:rPr>
              <w:fldChar w:fldCharType="end"/>
            </w:r>
          </w:hyperlink>
        </w:p>
        <w:p w14:paraId="2E04F555" w14:textId="4088D78D" w:rsidR="002C2775" w:rsidRPr="0074385E" w:rsidRDefault="00E61DB9">
          <w:pPr>
            <w:pStyle w:val="11"/>
            <w:rPr>
              <w:rFonts w:eastAsiaTheme="minorEastAsia"/>
              <w:noProof/>
              <w:lang w:val="ru-MD" w:eastAsia="ru-RU"/>
            </w:rPr>
          </w:pPr>
          <w:hyperlink w:anchor="_Toc164962347" w:history="1">
            <w:r w:rsidR="002C2775" w:rsidRPr="0074385E">
              <w:rPr>
                <w:rStyle w:val="a9"/>
                <w:rFonts w:ascii="Times New Roman" w:hAnsi="Times New Roman" w:cs="Times New Roman"/>
                <w:b/>
                <w:noProof/>
                <w:lang w:val="ru-MD"/>
              </w:rPr>
              <w:t>III. СФЕРА И ПОДХОД К АУДИТУ</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_Toc164962347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9</w:t>
            </w:r>
            <w:r w:rsidR="002C2775" w:rsidRPr="0074385E">
              <w:rPr>
                <w:noProof/>
                <w:webHidden/>
                <w:lang w:val="ru-MD"/>
              </w:rPr>
              <w:fldChar w:fldCharType="end"/>
            </w:r>
          </w:hyperlink>
        </w:p>
        <w:p w14:paraId="0F44994B" w14:textId="6C1EA954" w:rsidR="002C2775" w:rsidRPr="0074385E" w:rsidRDefault="00E61DB9">
          <w:pPr>
            <w:pStyle w:val="21"/>
            <w:rPr>
              <w:rFonts w:eastAsiaTheme="minorEastAsia"/>
              <w:noProof/>
              <w:lang w:val="ru-MD" w:eastAsia="ru-RU"/>
            </w:rPr>
          </w:pPr>
          <w:hyperlink w:anchor="_Toc164962348" w:history="1">
            <w:r w:rsidR="002C2775" w:rsidRPr="0074385E">
              <w:rPr>
                <w:rStyle w:val="a9"/>
                <w:rFonts w:ascii="Times New Roman" w:hAnsi="Times New Roman" w:cs="Times New Roman"/>
                <w:b/>
                <w:noProof/>
                <w:shd w:val="clear" w:color="auto" w:fill="FFFFFF"/>
                <w:lang w:val="ru-MD"/>
              </w:rPr>
              <w:t>3.1. Законный мандат и цель аудита</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_Toc164962348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9</w:t>
            </w:r>
            <w:r w:rsidR="002C2775" w:rsidRPr="0074385E">
              <w:rPr>
                <w:noProof/>
                <w:webHidden/>
                <w:lang w:val="ru-MD"/>
              </w:rPr>
              <w:fldChar w:fldCharType="end"/>
            </w:r>
          </w:hyperlink>
        </w:p>
        <w:p w14:paraId="55B99CCC" w14:textId="0B3E0F3C" w:rsidR="002C2775" w:rsidRPr="0074385E" w:rsidRDefault="00E61DB9">
          <w:pPr>
            <w:pStyle w:val="21"/>
            <w:rPr>
              <w:rFonts w:eastAsiaTheme="minorEastAsia"/>
              <w:noProof/>
              <w:lang w:val="ru-MD" w:eastAsia="ru-RU"/>
            </w:rPr>
          </w:pPr>
          <w:hyperlink w:anchor="_Toc164962349" w:history="1">
            <w:r w:rsidR="002C2775" w:rsidRPr="0074385E">
              <w:rPr>
                <w:rStyle w:val="a9"/>
                <w:rFonts w:ascii="Times New Roman" w:eastAsia="Times New Roman" w:hAnsi="Times New Roman" w:cs="Times New Roman"/>
                <w:b/>
                <w:noProof/>
                <w:lang w:val="ru-MD"/>
              </w:rPr>
              <w:t>3.2. Подход аудита</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_Toc164962349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10</w:t>
            </w:r>
            <w:r w:rsidR="002C2775" w:rsidRPr="0074385E">
              <w:rPr>
                <w:noProof/>
                <w:webHidden/>
                <w:lang w:val="ru-MD"/>
              </w:rPr>
              <w:fldChar w:fldCharType="end"/>
            </w:r>
          </w:hyperlink>
        </w:p>
        <w:p w14:paraId="4CC1340C" w14:textId="7481D44A" w:rsidR="002C2775" w:rsidRPr="0074385E" w:rsidRDefault="00E61DB9">
          <w:pPr>
            <w:pStyle w:val="21"/>
            <w:rPr>
              <w:rFonts w:eastAsiaTheme="minorEastAsia"/>
              <w:noProof/>
              <w:lang w:val="ru-MD" w:eastAsia="ru-RU"/>
            </w:rPr>
          </w:pPr>
          <w:hyperlink w:anchor="_Toc164962350" w:history="1">
            <w:r w:rsidR="002C2775" w:rsidRPr="0074385E">
              <w:rPr>
                <w:rStyle w:val="a9"/>
                <w:rFonts w:ascii="Times New Roman" w:hAnsi="Times New Roman" w:cs="Times New Roman"/>
                <w:b/>
                <w:noProof/>
                <w:lang w:val="ru-MD"/>
              </w:rPr>
              <w:t>3.3. Ответственность аудитора в рамках аудита соответствия</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_Toc164962350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10</w:t>
            </w:r>
            <w:r w:rsidR="002C2775" w:rsidRPr="0074385E">
              <w:rPr>
                <w:noProof/>
                <w:webHidden/>
                <w:lang w:val="ru-MD"/>
              </w:rPr>
              <w:fldChar w:fldCharType="end"/>
            </w:r>
          </w:hyperlink>
        </w:p>
        <w:p w14:paraId="2AF68674" w14:textId="3E182CBE" w:rsidR="002C2775" w:rsidRPr="0074385E" w:rsidRDefault="00E61DB9">
          <w:pPr>
            <w:pStyle w:val="11"/>
            <w:rPr>
              <w:rFonts w:eastAsiaTheme="minorEastAsia"/>
              <w:noProof/>
              <w:lang w:val="ru-MD" w:eastAsia="ru-RU"/>
            </w:rPr>
          </w:pPr>
          <w:hyperlink w:anchor="_Toc164962351" w:history="1">
            <w:r w:rsidR="002C2775" w:rsidRPr="0074385E">
              <w:rPr>
                <w:rStyle w:val="a9"/>
                <w:rFonts w:ascii="Times New Roman" w:hAnsi="Times New Roman" w:cs="Times New Roman"/>
                <w:b/>
                <w:noProof/>
                <w:lang w:val="ru-MD"/>
              </w:rPr>
              <w:t>IV. КОНСТАТАЦИИ</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_Toc164962351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11</w:t>
            </w:r>
            <w:r w:rsidR="002C2775" w:rsidRPr="0074385E">
              <w:rPr>
                <w:noProof/>
                <w:webHidden/>
                <w:lang w:val="ru-MD"/>
              </w:rPr>
              <w:fldChar w:fldCharType="end"/>
            </w:r>
          </w:hyperlink>
        </w:p>
        <w:p w14:paraId="4E90DEAA" w14:textId="70E06E44" w:rsidR="002C2775" w:rsidRPr="0074385E" w:rsidRDefault="00E61DB9">
          <w:pPr>
            <w:pStyle w:val="11"/>
            <w:rPr>
              <w:rFonts w:eastAsiaTheme="minorEastAsia"/>
              <w:noProof/>
              <w:lang w:val="ru-MD" w:eastAsia="ru-RU"/>
            </w:rPr>
          </w:pPr>
          <w:hyperlink w:anchor="_Toc164962352" w:history="1">
            <w:r w:rsidR="002C2775" w:rsidRPr="0074385E">
              <w:rPr>
                <w:rStyle w:val="a9"/>
                <w:rFonts w:ascii="Times New Roman" w:hAnsi="Times New Roman" w:cs="Times New Roman"/>
                <w:b/>
                <w:noProof/>
                <w:lang w:val="ru-MD"/>
              </w:rPr>
              <w:t xml:space="preserve">4.1. </w:t>
            </w:r>
            <w:r w:rsidR="002C2775" w:rsidRPr="0074385E">
              <w:rPr>
                <w:rStyle w:val="a9"/>
                <w:rFonts w:ascii="Times New Roman" w:hAnsi="Times New Roman" w:cs="Times New Roman"/>
                <w:b/>
                <w:iCs/>
                <w:noProof/>
                <w:lang w:val="ru-MD"/>
              </w:rPr>
              <w:t>Обеспечил ли ТУМ выявление, оценку и регистрацию доходов в соответствии с действующей нормативной базой</w:t>
            </w:r>
            <w:r w:rsidR="002C2775" w:rsidRPr="0074385E">
              <w:rPr>
                <w:rStyle w:val="a9"/>
                <w:rFonts w:ascii="Times New Roman" w:hAnsi="Times New Roman" w:cs="Times New Roman"/>
                <w:b/>
                <w:noProof/>
                <w:lang w:val="ru-MD"/>
              </w:rPr>
              <w:t>?</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_Toc164962352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11</w:t>
            </w:r>
            <w:r w:rsidR="002C2775" w:rsidRPr="0074385E">
              <w:rPr>
                <w:noProof/>
                <w:webHidden/>
                <w:lang w:val="ru-MD"/>
              </w:rPr>
              <w:fldChar w:fldCharType="end"/>
            </w:r>
          </w:hyperlink>
        </w:p>
        <w:p w14:paraId="26BB0763" w14:textId="0DB62870" w:rsidR="002C2775" w:rsidRPr="0074385E" w:rsidRDefault="00E61DB9">
          <w:pPr>
            <w:pStyle w:val="11"/>
            <w:rPr>
              <w:rFonts w:eastAsiaTheme="minorEastAsia"/>
              <w:noProof/>
              <w:lang w:val="ru-MD" w:eastAsia="ru-RU"/>
            </w:rPr>
          </w:pPr>
          <w:hyperlink w:anchor="_Toc164962353" w:history="1">
            <w:r w:rsidR="002C2775" w:rsidRPr="0074385E">
              <w:rPr>
                <w:rStyle w:val="a9"/>
                <w:rFonts w:ascii="Times New Roman" w:hAnsi="Times New Roman" w:cs="Times New Roman"/>
                <w:b/>
                <w:bCs/>
                <w:noProof/>
                <w:shd w:val="clear" w:color="auto" w:fill="FFFFFF"/>
                <w:lang w:val="ru-MD"/>
              </w:rPr>
              <w:t xml:space="preserve">4.2. </w:t>
            </w:r>
            <w:r w:rsidR="002C2775" w:rsidRPr="0074385E">
              <w:rPr>
                <w:rStyle w:val="a9"/>
                <w:rFonts w:ascii="Times New Roman" w:hAnsi="Times New Roman" w:cs="Times New Roman"/>
                <w:b/>
                <w:bCs/>
                <w:iCs/>
                <w:noProof/>
                <w:shd w:val="clear" w:color="auto" w:fill="FFFFFF"/>
                <w:lang w:val="ru-MD"/>
              </w:rPr>
              <w:t>Осуществлялся ли процесс передачи внаем имущества, управляемого ТУМ, в установленном порядке</w:t>
            </w:r>
            <w:r w:rsidR="002C2775" w:rsidRPr="0074385E">
              <w:rPr>
                <w:rStyle w:val="a9"/>
                <w:rFonts w:ascii="Times New Roman" w:hAnsi="Times New Roman" w:cs="Times New Roman"/>
                <w:b/>
                <w:bCs/>
                <w:noProof/>
                <w:shd w:val="clear" w:color="auto" w:fill="FFFFFF"/>
                <w:lang w:val="ru-MD"/>
              </w:rPr>
              <w:t>?</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_Toc164962353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17</w:t>
            </w:r>
            <w:r w:rsidR="002C2775" w:rsidRPr="0074385E">
              <w:rPr>
                <w:noProof/>
                <w:webHidden/>
                <w:lang w:val="ru-MD"/>
              </w:rPr>
              <w:fldChar w:fldCharType="end"/>
            </w:r>
          </w:hyperlink>
        </w:p>
        <w:p w14:paraId="70171C75" w14:textId="4F238B56" w:rsidR="002C2775" w:rsidRPr="0074385E" w:rsidRDefault="00E61DB9">
          <w:pPr>
            <w:pStyle w:val="11"/>
            <w:rPr>
              <w:rFonts w:eastAsiaTheme="minorEastAsia"/>
              <w:noProof/>
              <w:lang w:val="ru-MD" w:eastAsia="ru-RU"/>
            </w:rPr>
          </w:pPr>
          <w:hyperlink w:anchor="_Toc164962354" w:history="1">
            <w:r w:rsidR="002C2775" w:rsidRPr="0074385E">
              <w:rPr>
                <w:rStyle w:val="a9"/>
                <w:rFonts w:ascii="Times New Roman" w:hAnsi="Times New Roman" w:cs="Times New Roman"/>
                <w:b/>
                <w:noProof/>
                <w:lang w:val="ru-MD"/>
              </w:rPr>
              <w:t>4.3. Были ли использованы и отражены согласно назначению бюджетные ассигнования на выполнение государственного заказа?</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_Toc164962354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22</w:t>
            </w:r>
            <w:r w:rsidR="002C2775" w:rsidRPr="0074385E">
              <w:rPr>
                <w:noProof/>
                <w:webHidden/>
                <w:lang w:val="ru-MD"/>
              </w:rPr>
              <w:fldChar w:fldCharType="end"/>
            </w:r>
          </w:hyperlink>
        </w:p>
        <w:p w14:paraId="41AB96E3" w14:textId="03E6A6F5" w:rsidR="002C2775" w:rsidRPr="0074385E" w:rsidRDefault="00E61DB9">
          <w:pPr>
            <w:pStyle w:val="11"/>
            <w:rPr>
              <w:rFonts w:eastAsiaTheme="minorEastAsia"/>
              <w:noProof/>
              <w:lang w:val="ru-MD" w:eastAsia="ru-RU"/>
            </w:rPr>
          </w:pPr>
          <w:hyperlink w:anchor="_Toc164962355" w:history="1">
            <w:r w:rsidR="002C2775" w:rsidRPr="0074385E">
              <w:rPr>
                <w:rStyle w:val="a9"/>
                <w:rFonts w:ascii="Times New Roman" w:hAnsi="Times New Roman" w:cs="Times New Roman"/>
                <w:b/>
                <w:noProof/>
                <w:lang w:val="ru-MD"/>
              </w:rPr>
              <w:t xml:space="preserve">4.4. </w:t>
            </w:r>
            <w:r w:rsidR="002C2775" w:rsidRPr="0074385E">
              <w:rPr>
                <w:rStyle w:val="a9"/>
                <w:rFonts w:ascii="Times New Roman" w:hAnsi="Times New Roman" w:cs="Times New Roman"/>
                <w:b/>
                <w:iCs/>
                <w:noProof/>
                <w:lang w:val="ru-MD"/>
              </w:rPr>
              <w:t>Определялась и выплачивалась ли заработная плата в рамках ТУМ в соответствии с нормативной базой</w:t>
            </w:r>
            <w:r w:rsidR="002C2775" w:rsidRPr="0074385E">
              <w:rPr>
                <w:rStyle w:val="a9"/>
                <w:rFonts w:ascii="Times New Roman" w:hAnsi="Times New Roman" w:cs="Times New Roman"/>
                <w:b/>
                <w:noProof/>
                <w:lang w:val="ru-MD"/>
              </w:rPr>
              <w:t>?</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_Toc164962355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25</w:t>
            </w:r>
            <w:r w:rsidR="002C2775" w:rsidRPr="0074385E">
              <w:rPr>
                <w:noProof/>
                <w:webHidden/>
                <w:lang w:val="ru-MD"/>
              </w:rPr>
              <w:fldChar w:fldCharType="end"/>
            </w:r>
          </w:hyperlink>
        </w:p>
        <w:p w14:paraId="6EC848F8" w14:textId="2641FC43" w:rsidR="002C2775" w:rsidRPr="0074385E" w:rsidRDefault="00E61DB9">
          <w:pPr>
            <w:pStyle w:val="11"/>
            <w:rPr>
              <w:rFonts w:eastAsiaTheme="minorEastAsia"/>
              <w:noProof/>
              <w:lang w:val="ru-MD" w:eastAsia="ru-RU"/>
            </w:rPr>
          </w:pPr>
          <w:hyperlink w:anchor="_Toc164962356" w:history="1">
            <w:r w:rsidR="002C2775" w:rsidRPr="0074385E">
              <w:rPr>
                <w:rStyle w:val="a9"/>
                <w:rFonts w:ascii="Times New Roman" w:hAnsi="Times New Roman" w:cs="Times New Roman"/>
                <w:b/>
                <w:noProof/>
                <w:lang w:val="ru-MD"/>
              </w:rPr>
              <w:t>4.5.</w:t>
            </w:r>
            <w:r w:rsidR="002C2775" w:rsidRPr="0074385E">
              <w:rPr>
                <w:rStyle w:val="a9"/>
                <w:rFonts w:ascii="Times New Roman" w:hAnsi="Times New Roman" w:cs="Times New Roman"/>
                <w:b/>
                <w:bCs/>
                <w:iCs/>
                <w:noProof/>
                <w:lang w:val="ru-MD"/>
              </w:rPr>
              <w:t xml:space="preserve"> Соблюдал ли ТУМ положения нормативной базы при проведении процедур закупок товаров, услуг и работ?</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_Toc164962356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31</w:t>
            </w:r>
            <w:r w:rsidR="002C2775" w:rsidRPr="0074385E">
              <w:rPr>
                <w:noProof/>
                <w:webHidden/>
                <w:lang w:val="ru-MD"/>
              </w:rPr>
              <w:fldChar w:fldCharType="end"/>
            </w:r>
          </w:hyperlink>
        </w:p>
        <w:p w14:paraId="14A44F60" w14:textId="7CA624B2" w:rsidR="002C2775" w:rsidRPr="0074385E" w:rsidRDefault="00E61DB9">
          <w:pPr>
            <w:pStyle w:val="11"/>
            <w:rPr>
              <w:rFonts w:eastAsiaTheme="minorEastAsia"/>
              <w:noProof/>
              <w:lang w:val="ru-MD" w:eastAsia="ru-RU"/>
            </w:rPr>
          </w:pPr>
          <w:hyperlink w:anchor="_Toc164962357" w:history="1">
            <w:r w:rsidR="002C2775" w:rsidRPr="0074385E">
              <w:rPr>
                <w:rStyle w:val="a9"/>
                <w:rFonts w:ascii="Times New Roman" w:hAnsi="Times New Roman" w:cs="Times New Roman"/>
                <w:b/>
                <w:noProof/>
                <w:lang w:val="ru-MD"/>
              </w:rPr>
              <w:t>4.6. Были ли обеспечены надлежащее управление, регистрация и учет государственного имущества, переданного в экономическое управление ТУМ?</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_Toc164962357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35</w:t>
            </w:r>
            <w:r w:rsidR="002C2775" w:rsidRPr="0074385E">
              <w:rPr>
                <w:noProof/>
                <w:webHidden/>
                <w:lang w:val="ru-MD"/>
              </w:rPr>
              <w:fldChar w:fldCharType="end"/>
            </w:r>
          </w:hyperlink>
        </w:p>
        <w:p w14:paraId="7E85E452" w14:textId="0172FCF3" w:rsidR="002C2775" w:rsidRPr="0074385E" w:rsidRDefault="00E61DB9">
          <w:pPr>
            <w:pStyle w:val="11"/>
            <w:rPr>
              <w:rFonts w:eastAsiaTheme="minorEastAsia"/>
              <w:noProof/>
              <w:lang w:val="ru-MD" w:eastAsia="ru-RU"/>
            </w:rPr>
          </w:pPr>
          <w:hyperlink w:anchor="_Toc164962358" w:history="1">
            <w:r w:rsidR="002C2775" w:rsidRPr="0074385E">
              <w:rPr>
                <w:rStyle w:val="a9"/>
                <w:rFonts w:ascii="Times New Roman" w:hAnsi="Times New Roman" w:cs="Times New Roman"/>
                <w:b/>
                <w:noProof/>
                <w:lang w:val="ru-MD"/>
              </w:rPr>
              <w:t>4.7.</w:t>
            </w:r>
            <w:r w:rsidR="002C2775" w:rsidRPr="0074385E">
              <w:rPr>
                <w:rStyle w:val="a9"/>
                <w:rFonts w:ascii="Times New Roman" w:hAnsi="Times New Roman" w:cs="Times New Roman"/>
                <w:noProof/>
                <w:lang w:val="ru-MD"/>
              </w:rPr>
              <w:t xml:space="preserve"> </w:t>
            </w:r>
            <w:r w:rsidR="002C2775" w:rsidRPr="0074385E">
              <w:rPr>
                <w:rStyle w:val="a9"/>
                <w:rFonts w:ascii="Times New Roman" w:hAnsi="Times New Roman" w:cs="Times New Roman"/>
                <w:b/>
                <w:bCs/>
                <w:noProof/>
                <w:lang w:val="ru-MD"/>
              </w:rPr>
              <w:t>Обеспечил ли ТУM надлежащую регистрацию экономических операций в бухгалтерском учете?</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_Toc164962358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49</w:t>
            </w:r>
            <w:r w:rsidR="002C2775" w:rsidRPr="0074385E">
              <w:rPr>
                <w:noProof/>
                <w:webHidden/>
                <w:lang w:val="ru-MD"/>
              </w:rPr>
              <w:fldChar w:fldCharType="end"/>
            </w:r>
          </w:hyperlink>
        </w:p>
        <w:p w14:paraId="719524CF" w14:textId="2CABCC2C" w:rsidR="002C2775" w:rsidRPr="0074385E" w:rsidRDefault="00E61DB9">
          <w:pPr>
            <w:pStyle w:val="11"/>
            <w:rPr>
              <w:rFonts w:eastAsiaTheme="minorEastAsia"/>
              <w:noProof/>
              <w:lang w:val="ru-MD" w:eastAsia="ru-RU"/>
            </w:rPr>
          </w:pPr>
          <w:hyperlink w:anchor="_Toc164962359" w:history="1">
            <w:r w:rsidR="002C2775" w:rsidRPr="0074385E">
              <w:rPr>
                <w:rStyle w:val="a9"/>
                <w:rFonts w:ascii="Times New Roman" w:hAnsi="Times New Roman" w:cs="Times New Roman"/>
                <w:b/>
                <w:noProof/>
                <w:lang w:val="ru-MD"/>
              </w:rPr>
              <w:t xml:space="preserve">4.8. </w:t>
            </w:r>
            <w:r w:rsidR="002C2775" w:rsidRPr="0074385E">
              <w:rPr>
                <w:rStyle w:val="a9"/>
                <w:rFonts w:ascii="Times New Roman" w:hAnsi="Times New Roman" w:cs="Times New Roman"/>
                <w:b/>
                <w:iCs/>
                <w:noProof/>
                <w:lang w:val="ru-MD"/>
              </w:rPr>
              <w:t>Были ли расходы, связанные с проектами научных исследований и их результатами, зарегистрированы и отражены надлежащим образом ТУM</w:t>
            </w:r>
            <w:r w:rsidR="002C2775" w:rsidRPr="0074385E">
              <w:rPr>
                <w:rStyle w:val="a9"/>
                <w:rFonts w:ascii="Times New Roman" w:hAnsi="Times New Roman" w:cs="Times New Roman"/>
                <w:b/>
                <w:noProof/>
                <w:lang w:val="ru-MD"/>
              </w:rPr>
              <w:t>?</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_Toc164962359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51</w:t>
            </w:r>
            <w:r w:rsidR="002C2775" w:rsidRPr="0074385E">
              <w:rPr>
                <w:noProof/>
                <w:webHidden/>
                <w:lang w:val="ru-MD"/>
              </w:rPr>
              <w:fldChar w:fldCharType="end"/>
            </w:r>
          </w:hyperlink>
        </w:p>
        <w:p w14:paraId="01B1FF55" w14:textId="6B146AA3" w:rsidR="002C2775" w:rsidRPr="0074385E" w:rsidRDefault="00E61DB9">
          <w:pPr>
            <w:pStyle w:val="11"/>
            <w:rPr>
              <w:rFonts w:eastAsiaTheme="minorEastAsia"/>
              <w:noProof/>
              <w:lang w:val="ru-MD" w:eastAsia="ru-RU"/>
            </w:rPr>
          </w:pPr>
          <w:hyperlink w:anchor="_Toc164962360" w:history="1">
            <w:r w:rsidR="002C2775" w:rsidRPr="0074385E">
              <w:rPr>
                <w:rStyle w:val="a9"/>
                <w:rFonts w:ascii="Times New Roman" w:hAnsi="Times New Roman" w:cs="Times New Roman"/>
                <w:b/>
                <w:noProof/>
                <w:lang w:val="ru-MD"/>
              </w:rPr>
              <w:t xml:space="preserve">4.9. </w:t>
            </w:r>
            <w:r w:rsidR="002C2775" w:rsidRPr="0074385E">
              <w:rPr>
                <w:rStyle w:val="a9"/>
                <w:rFonts w:ascii="Times New Roman" w:hAnsi="Times New Roman" w:cs="Times New Roman"/>
                <w:b/>
                <w:iCs/>
                <w:noProof/>
                <w:lang w:val="ru-MD"/>
              </w:rPr>
              <w:t>Зарегистрировал ли ТУM в надлежащем порядке имущество, права и обязательства присоединяющихся юридических лиц</w:t>
            </w:r>
            <w:r w:rsidR="002C2775" w:rsidRPr="0074385E">
              <w:rPr>
                <w:rStyle w:val="a9"/>
                <w:rFonts w:ascii="Times New Roman" w:hAnsi="Times New Roman" w:cs="Times New Roman"/>
                <w:b/>
                <w:noProof/>
                <w:lang w:val="ru-MD"/>
              </w:rPr>
              <w:t>?</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_Toc164962360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54</w:t>
            </w:r>
            <w:r w:rsidR="002C2775" w:rsidRPr="0074385E">
              <w:rPr>
                <w:noProof/>
                <w:webHidden/>
                <w:lang w:val="ru-MD"/>
              </w:rPr>
              <w:fldChar w:fldCharType="end"/>
            </w:r>
          </w:hyperlink>
        </w:p>
        <w:p w14:paraId="249D032C" w14:textId="752FFCA0" w:rsidR="002C2775" w:rsidRPr="0074385E" w:rsidRDefault="00E61DB9">
          <w:pPr>
            <w:pStyle w:val="11"/>
            <w:tabs>
              <w:tab w:val="left" w:pos="440"/>
            </w:tabs>
            <w:rPr>
              <w:rFonts w:eastAsiaTheme="minorEastAsia"/>
              <w:noProof/>
              <w:lang w:val="ru-MD" w:eastAsia="ru-RU"/>
            </w:rPr>
          </w:pPr>
          <w:hyperlink w:anchor="_Toc164962361" w:history="1">
            <w:r w:rsidR="002C2775" w:rsidRPr="0074385E">
              <w:rPr>
                <w:rStyle w:val="a9"/>
                <w:rFonts w:ascii="Times New Roman" w:hAnsi="Times New Roman" w:cs="Times New Roman"/>
                <w:b/>
                <w:noProof/>
                <w:lang w:val="ru-MD"/>
              </w:rPr>
              <w:t>V.</w:t>
            </w:r>
            <w:r w:rsidR="002C2775" w:rsidRPr="0074385E">
              <w:rPr>
                <w:rFonts w:eastAsiaTheme="minorEastAsia"/>
                <w:noProof/>
                <w:lang w:val="ru-MD" w:eastAsia="ru-RU"/>
              </w:rPr>
              <w:tab/>
            </w:r>
            <w:r w:rsidR="002C2775" w:rsidRPr="0074385E">
              <w:rPr>
                <w:rStyle w:val="a9"/>
                <w:rFonts w:ascii="Times New Roman" w:hAnsi="Times New Roman" w:cs="Times New Roman"/>
                <w:b/>
                <w:noProof/>
                <w:lang w:val="ru-MD"/>
              </w:rPr>
              <w:t>ОБЩИЙ ВЫВОД</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_Toc164962361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57</w:t>
            </w:r>
            <w:r w:rsidR="002C2775" w:rsidRPr="0074385E">
              <w:rPr>
                <w:noProof/>
                <w:webHidden/>
                <w:lang w:val="ru-MD"/>
              </w:rPr>
              <w:fldChar w:fldCharType="end"/>
            </w:r>
          </w:hyperlink>
        </w:p>
        <w:p w14:paraId="368F77AB" w14:textId="450A5190" w:rsidR="002C2775" w:rsidRPr="0074385E" w:rsidRDefault="00E61DB9">
          <w:pPr>
            <w:pStyle w:val="11"/>
            <w:rPr>
              <w:rFonts w:eastAsiaTheme="minorEastAsia"/>
              <w:noProof/>
              <w:lang w:val="ru-MD" w:eastAsia="ru-RU"/>
            </w:rPr>
          </w:pPr>
          <w:hyperlink w:anchor="_Toc164962362" w:history="1">
            <w:r w:rsidR="002C2775" w:rsidRPr="0074385E">
              <w:rPr>
                <w:rStyle w:val="a9"/>
                <w:rFonts w:asciiTheme="majorBidi" w:hAnsiTheme="majorBidi" w:cstheme="majorBidi"/>
                <w:b/>
                <w:noProof/>
                <w:lang w:val="ru-MD"/>
              </w:rPr>
              <w:t>VI. РЕКОМЕНДАЦИИ</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_Toc164962362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57</w:t>
            </w:r>
            <w:r w:rsidR="002C2775" w:rsidRPr="0074385E">
              <w:rPr>
                <w:noProof/>
                <w:webHidden/>
                <w:lang w:val="ru-MD"/>
              </w:rPr>
              <w:fldChar w:fldCharType="end"/>
            </w:r>
          </w:hyperlink>
        </w:p>
        <w:p w14:paraId="38EEACF2" w14:textId="550E5FF2" w:rsidR="002C2775" w:rsidRPr="0074385E" w:rsidRDefault="00E61DB9">
          <w:pPr>
            <w:pStyle w:val="11"/>
            <w:rPr>
              <w:rFonts w:eastAsiaTheme="minorEastAsia"/>
              <w:noProof/>
              <w:lang w:val="ru-MD" w:eastAsia="ru-RU"/>
            </w:rPr>
          </w:pPr>
          <w:hyperlink w:anchor="_Toc164962363" w:history="1">
            <w:r w:rsidR="002C2775" w:rsidRPr="0074385E">
              <w:rPr>
                <w:rStyle w:val="a9"/>
                <w:rFonts w:ascii="Times New Roman" w:hAnsi="Times New Roman" w:cs="Times New Roman"/>
                <w:b/>
                <w:noProof/>
                <w:lang w:val="ru-MD"/>
              </w:rPr>
              <w:t>Anexa nr.1</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_Toc164962363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60</w:t>
            </w:r>
            <w:r w:rsidR="002C2775" w:rsidRPr="0074385E">
              <w:rPr>
                <w:noProof/>
                <w:webHidden/>
                <w:lang w:val="ru-MD"/>
              </w:rPr>
              <w:fldChar w:fldCharType="end"/>
            </w:r>
          </w:hyperlink>
        </w:p>
        <w:p w14:paraId="376D80E1" w14:textId="32EEA26D" w:rsidR="002C2775" w:rsidRPr="0074385E" w:rsidRDefault="00E61DB9">
          <w:pPr>
            <w:pStyle w:val="11"/>
            <w:rPr>
              <w:rFonts w:eastAsiaTheme="minorEastAsia"/>
              <w:noProof/>
              <w:lang w:val="ru-MD" w:eastAsia="ru-RU"/>
            </w:rPr>
          </w:pPr>
          <w:hyperlink w:anchor="_Toc164962364" w:history="1">
            <w:r w:rsidR="002C2775" w:rsidRPr="0074385E">
              <w:rPr>
                <w:rStyle w:val="a9"/>
                <w:rFonts w:ascii="Times New Roman" w:hAnsi="Times New Roman" w:cs="Times New Roman"/>
                <w:b/>
                <w:noProof/>
                <w:lang w:val="ru-MD"/>
              </w:rPr>
              <w:t>Anexa nr.2</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_Toc164962364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61</w:t>
            </w:r>
            <w:r w:rsidR="002C2775" w:rsidRPr="0074385E">
              <w:rPr>
                <w:noProof/>
                <w:webHidden/>
                <w:lang w:val="ru-MD"/>
              </w:rPr>
              <w:fldChar w:fldCharType="end"/>
            </w:r>
          </w:hyperlink>
        </w:p>
        <w:p w14:paraId="7EF5FDB8" w14:textId="4EB32657" w:rsidR="002C2775" w:rsidRPr="0074385E" w:rsidRDefault="00E61DB9">
          <w:pPr>
            <w:pStyle w:val="11"/>
            <w:rPr>
              <w:rFonts w:eastAsiaTheme="minorEastAsia"/>
              <w:noProof/>
              <w:lang w:val="ru-MD" w:eastAsia="ru-RU"/>
            </w:rPr>
          </w:pPr>
          <w:hyperlink w:anchor="_Toc164962365" w:history="1">
            <w:r w:rsidR="002C2775" w:rsidRPr="0074385E">
              <w:rPr>
                <w:rStyle w:val="a9"/>
                <w:rFonts w:ascii="Times New Roman" w:hAnsi="Times New Roman" w:cs="Times New Roman"/>
                <w:b/>
                <w:noProof/>
                <w:lang w:val="ru-MD"/>
              </w:rPr>
              <w:t>Anexa nr.3</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_Toc164962365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62</w:t>
            </w:r>
            <w:r w:rsidR="002C2775" w:rsidRPr="0074385E">
              <w:rPr>
                <w:noProof/>
                <w:webHidden/>
                <w:lang w:val="ru-MD"/>
              </w:rPr>
              <w:fldChar w:fldCharType="end"/>
            </w:r>
          </w:hyperlink>
        </w:p>
        <w:p w14:paraId="3E136EB6" w14:textId="1D289959" w:rsidR="002C2775" w:rsidRPr="0074385E" w:rsidRDefault="00E61DB9">
          <w:pPr>
            <w:pStyle w:val="11"/>
            <w:rPr>
              <w:rFonts w:eastAsiaTheme="minorEastAsia"/>
              <w:noProof/>
              <w:lang w:val="ru-MD" w:eastAsia="ru-RU"/>
            </w:rPr>
          </w:pPr>
          <w:hyperlink w:anchor="_Toc164962366" w:history="1">
            <w:r w:rsidR="002C2775" w:rsidRPr="0074385E">
              <w:rPr>
                <w:rStyle w:val="a9"/>
                <w:rFonts w:ascii="Times New Roman" w:hAnsi="Times New Roman" w:cs="Times New Roman"/>
                <w:b/>
                <w:noProof/>
                <w:lang w:val="ru-MD"/>
              </w:rPr>
              <w:t>Anexa nr.4</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_Toc164962366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67</w:t>
            </w:r>
            <w:r w:rsidR="002C2775" w:rsidRPr="0074385E">
              <w:rPr>
                <w:noProof/>
                <w:webHidden/>
                <w:lang w:val="ru-MD"/>
              </w:rPr>
              <w:fldChar w:fldCharType="end"/>
            </w:r>
          </w:hyperlink>
        </w:p>
        <w:p w14:paraId="0A8B0121" w14:textId="29E2589B" w:rsidR="002C2775" w:rsidRPr="0074385E" w:rsidRDefault="00E61DB9">
          <w:pPr>
            <w:pStyle w:val="11"/>
            <w:rPr>
              <w:rFonts w:eastAsiaTheme="minorEastAsia"/>
              <w:noProof/>
              <w:lang w:val="ru-MD" w:eastAsia="ru-RU"/>
            </w:rPr>
          </w:pPr>
          <w:hyperlink w:anchor="_Toc164962367" w:history="1">
            <w:r w:rsidR="002C2775" w:rsidRPr="0074385E">
              <w:rPr>
                <w:rStyle w:val="a9"/>
                <w:rFonts w:ascii="Times New Roman" w:hAnsi="Times New Roman" w:cs="Times New Roman"/>
                <w:b/>
                <w:noProof/>
                <w:lang w:val="ru-MD"/>
              </w:rPr>
              <w:t>Anexa nr. 5</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_Toc164962367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69</w:t>
            </w:r>
            <w:r w:rsidR="002C2775" w:rsidRPr="0074385E">
              <w:rPr>
                <w:noProof/>
                <w:webHidden/>
                <w:lang w:val="ru-MD"/>
              </w:rPr>
              <w:fldChar w:fldCharType="end"/>
            </w:r>
          </w:hyperlink>
        </w:p>
        <w:p w14:paraId="11B70DA2" w14:textId="23D192EC" w:rsidR="002C2775" w:rsidRPr="0074385E" w:rsidRDefault="00E61DB9">
          <w:pPr>
            <w:pStyle w:val="11"/>
            <w:rPr>
              <w:rFonts w:eastAsiaTheme="minorEastAsia"/>
              <w:noProof/>
              <w:lang w:val="ru-MD" w:eastAsia="ru-RU"/>
            </w:rPr>
          </w:pPr>
          <w:hyperlink w:anchor="_Toc164962368" w:history="1">
            <w:r w:rsidR="002C2775" w:rsidRPr="0074385E">
              <w:rPr>
                <w:rStyle w:val="a9"/>
                <w:rFonts w:ascii="Times New Roman" w:hAnsi="Times New Roman" w:cs="Times New Roman"/>
                <w:b/>
                <w:noProof/>
                <w:lang w:val="ru-MD"/>
              </w:rPr>
              <w:t>Anexa nr.6</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_Toc164962368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73</w:t>
            </w:r>
            <w:r w:rsidR="002C2775" w:rsidRPr="0074385E">
              <w:rPr>
                <w:noProof/>
                <w:webHidden/>
                <w:lang w:val="ru-MD"/>
              </w:rPr>
              <w:fldChar w:fldCharType="end"/>
            </w:r>
          </w:hyperlink>
        </w:p>
        <w:p w14:paraId="3692ADA2" w14:textId="08B93150" w:rsidR="002C2775" w:rsidRPr="0074385E" w:rsidRDefault="00E61DB9">
          <w:pPr>
            <w:pStyle w:val="11"/>
            <w:rPr>
              <w:rFonts w:eastAsiaTheme="minorEastAsia"/>
              <w:noProof/>
              <w:lang w:val="ru-MD" w:eastAsia="ru-RU"/>
            </w:rPr>
          </w:pPr>
          <w:hyperlink w:anchor="_Toc164962369" w:history="1">
            <w:r w:rsidR="002C2775" w:rsidRPr="0074385E">
              <w:rPr>
                <w:rStyle w:val="a9"/>
                <w:rFonts w:ascii="Times New Roman" w:hAnsi="Times New Roman" w:cs="Times New Roman"/>
                <w:b/>
                <w:bCs/>
                <w:iCs/>
                <w:noProof/>
                <w:lang w:val="ru-MD"/>
              </w:rPr>
              <w:t>Anexa nr.7</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_Toc164962369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74</w:t>
            </w:r>
            <w:r w:rsidR="002C2775" w:rsidRPr="0074385E">
              <w:rPr>
                <w:noProof/>
                <w:webHidden/>
                <w:lang w:val="ru-MD"/>
              </w:rPr>
              <w:fldChar w:fldCharType="end"/>
            </w:r>
          </w:hyperlink>
        </w:p>
        <w:p w14:paraId="341BF904" w14:textId="10F84DE2" w:rsidR="002C2775" w:rsidRPr="0074385E" w:rsidRDefault="00E61DB9">
          <w:pPr>
            <w:pStyle w:val="11"/>
            <w:rPr>
              <w:rFonts w:eastAsiaTheme="minorEastAsia"/>
              <w:noProof/>
              <w:lang w:val="ru-MD" w:eastAsia="ru-RU"/>
            </w:rPr>
          </w:pPr>
          <w:hyperlink w:anchor="_Toc164962370" w:history="1">
            <w:r w:rsidR="002C2775" w:rsidRPr="0074385E">
              <w:rPr>
                <w:rStyle w:val="a9"/>
                <w:rFonts w:ascii="Times New Roman" w:hAnsi="Times New Roman" w:cs="Times New Roman"/>
                <w:b/>
                <w:noProof/>
                <w:lang w:val="ru-MD"/>
              </w:rPr>
              <w:t>Anexa nr.8</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_Toc164962370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77</w:t>
            </w:r>
            <w:r w:rsidR="002C2775" w:rsidRPr="0074385E">
              <w:rPr>
                <w:noProof/>
                <w:webHidden/>
                <w:lang w:val="ru-MD"/>
              </w:rPr>
              <w:fldChar w:fldCharType="end"/>
            </w:r>
          </w:hyperlink>
        </w:p>
        <w:p w14:paraId="302CEE23" w14:textId="368A4884" w:rsidR="002C2775" w:rsidRPr="0074385E" w:rsidRDefault="00E61DB9">
          <w:pPr>
            <w:pStyle w:val="11"/>
            <w:rPr>
              <w:rFonts w:eastAsiaTheme="minorEastAsia"/>
              <w:noProof/>
              <w:lang w:val="ru-MD" w:eastAsia="ru-RU"/>
            </w:rPr>
          </w:pPr>
          <w:hyperlink w:anchor="_Toc164962371" w:history="1">
            <w:r w:rsidR="002C2775" w:rsidRPr="0074385E">
              <w:rPr>
                <w:rStyle w:val="a9"/>
                <w:rFonts w:ascii="Times New Roman" w:hAnsi="Times New Roman" w:cs="Times New Roman"/>
                <w:b/>
                <w:noProof/>
                <w:lang w:val="ru-MD"/>
              </w:rPr>
              <w:t>Anexa nr.9</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_Toc164962371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78</w:t>
            </w:r>
            <w:r w:rsidR="002C2775" w:rsidRPr="0074385E">
              <w:rPr>
                <w:noProof/>
                <w:webHidden/>
                <w:lang w:val="ru-MD"/>
              </w:rPr>
              <w:fldChar w:fldCharType="end"/>
            </w:r>
          </w:hyperlink>
        </w:p>
        <w:p w14:paraId="46B88CD5" w14:textId="23C1BA3E" w:rsidR="002C2775" w:rsidRPr="0074385E" w:rsidRDefault="00E61DB9">
          <w:pPr>
            <w:pStyle w:val="11"/>
            <w:rPr>
              <w:rFonts w:eastAsiaTheme="minorEastAsia"/>
              <w:noProof/>
              <w:lang w:val="ru-MD" w:eastAsia="ru-RU"/>
            </w:rPr>
          </w:pPr>
          <w:hyperlink w:anchor="_Toc164962372" w:history="1">
            <w:r w:rsidR="002C2775" w:rsidRPr="0074385E">
              <w:rPr>
                <w:rStyle w:val="a9"/>
                <w:rFonts w:ascii="Times New Roman" w:hAnsi="Times New Roman" w:cs="Times New Roman"/>
                <w:b/>
                <w:noProof/>
                <w:lang w:val="ru-MD"/>
              </w:rPr>
              <w:t>Anexa nr.10</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_Toc164962372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79</w:t>
            </w:r>
            <w:r w:rsidR="002C2775" w:rsidRPr="0074385E">
              <w:rPr>
                <w:noProof/>
                <w:webHidden/>
                <w:lang w:val="ru-MD"/>
              </w:rPr>
              <w:fldChar w:fldCharType="end"/>
            </w:r>
          </w:hyperlink>
        </w:p>
        <w:p w14:paraId="30FF923C" w14:textId="3E23352F" w:rsidR="002C2775" w:rsidRPr="0074385E" w:rsidRDefault="00E61DB9">
          <w:pPr>
            <w:pStyle w:val="11"/>
            <w:rPr>
              <w:rFonts w:eastAsiaTheme="minorEastAsia"/>
              <w:noProof/>
              <w:lang w:val="ru-MD" w:eastAsia="ru-RU"/>
            </w:rPr>
          </w:pPr>
          <w:hyperlink w:anchor="_Toc164962373" w:history="1">
            <w:r w:rsidR="002C2775" w:rsidRPr="0074385E">
              <w:rPr>
                <w:rStyle w:val="a9"/>
                <w:rFonts w:ascii="Times New Roman" w:hAnsi="Times New Roman" w:cs="Times New Roman"/>
                <w:b/>
                <w:noProof/>
                <w:lang w:val="ru-MD"/>
              </w:rPr>
              <w:t>Anexa nr.11</w:t>
            </w:r>
            <w:r w:rsidR="002C2775" w:rsidRPr="0074385E">
              <w:rPr>
                <w:noProof/>
                <w:webHidden/>
                <w:lang w:val="ru-MD"/>
              </w:rPr>
              <w:tab/>
            </w:r>
            <w:r w:rsidR="002C2775" w:rsidRPr="0074385E">
              <w:rPr>
                <w:noProof/>
                <w:webHidden/>
                <w:lang w:val="ru-MD"/>
              </w:rPr>
              <w:fldChar w:fldCharType="begin"/>
            </w:r>
            <w:r w:rsidR="002C2775" w:rsidRPr="0074385E">
              <w:rPr>
                <w:noProof/>
                <w:webHidden/>
                <w:lang w:val="ru-MD"/>
              </w:rPr>
              <w:instrText xml:space="preserve"> PAGEREF _Toc164962373 \h </w:instrText>
            </w:r>
            <w:r w:rsidR="002C2775" w:rsidRPr="0074385E">
              <w:rPr>
                <w:noProof/>
                <w:webHidden/>
                <w:lang w:val="ru-MD"/>
              </w:rPr>
            </w:r>
            <w:r w:rsidR="002C2775" w:rsidRPr="0074385E">
              <w:rPr>
                <w:noProof/>
                <w:webHidden/>
                <w:lang w:val="ru-MD"/>
              </w:rPr>
              <w:fldChar w:fldCharType="separate"/>
            </w:r>
            <w:r w:rsidR="002C2775" w:rsidRPr="0074385E">
              <w:rPr>
                <w:noProof/>
                <w:webHidden/>
                <w:lang w:val="ru-MD"/>
              </w:rPr>
              <w:t>80</w:t>
            </w:r>
            <w:r w:rsidR="002C2775" w:rsidRPr="0074385E">
              <w:rPr>
                <w:noProof/>
                <w:webHidden/>
                <w:lang w:val="ru-MD"/>
              </w:rPr>
              <w:fldChar w:fldCharType="end"/>
            </w:r>
          </w:hyperlink>
        </w:p>
        <w:p w14:paraId="58E0E8C7" w14:textId="5B58658C" w:rsidR="00794AC2" w:rsidRPr="0074385E" w:rsidRDefault="00794AC2" w:rsidP="00212843">
          <w:pPr>
            <w:spacing w:after="0"/>
            <w:jc w:val="both"/>
            <w:rPr>
              <w:rFonts w:ascii="Times New Roman" w:hAnsi="Times New Roman" w:cs="Times New Roman"/>
              <w:sz w:val="24"/>
              <w:szCs w:val="24"/>
              <w:lang w:val="ru-MD"/>
            </w:rPr>
          </w:pPr>
          <w:r w:rsidRPr="0074385E">
            <w:rPr>
              <w:rFonts w:ascii="Times New Roman" w:hAnsi="Times New Roman" w:cs="Times New Roman"/>
              <w:b/>
              <w:bCs/>
              <w:sz w:val="24"/>
              <w:szCs w:val="24"/>
              <w:lang w:val="ru-MD"/>
            </w:rPr>
            <w:fldChar w:fldCharType="end"/>
          </w:r>
        </w:p>
      </w:sdtContent>
    </w:sdt>
    <w:p w14:paraId="7822841D" w14:textId="5D113A2E" w:rsidR="00C67073" w:rsidRPr="0074385E" w:rsidRDefault="00C67073" w:rsidP="00212843">
      <w:pPr>
        <w:pStyle w:val="a6"/>
        <w:spacing w:after="0"/>
        <w:ind w:left="0"/>
        <w:jc w:val="both"/>
        <w:rPr>
          <w:rFonts w:ascii="Times New Roman" w:hAnsi="Times New Roman" w:cs="Times New Roman"/>
          <w:b/>
          <w:color w:val="FF0000"/>
          <w:sz w:val="24"/>
          <w:szCs w:val="24"/>
          <w:lang w:val="ru-MD"/>
        </w:rPr>
      </w:pPr>
      <w:bookmarkStart w:id="2" w:name="_Toc154562483"/>
    </w:p>
    <w:p w14:paraId="78F1F171" w14:textId="18034C8E" w:rsidR="001A792E" w:rsidRPr="0074385E" w:rsidRDefault="001A792E" w:rsidP="00212843">
      <w:pPr>
        <w:pStyle w:val="a6"/>
        <w:spacing w:after="0"/>
        <w:ind w:left="0"/>
        <w:jc w:val="both"/>
        <w:rPr>
          <w:rFonts w:ascii="Times New Roman" w:hAnsi="Times New Roman" w:cs="Times New Roman"/>
          <w:b/>
          <w:color w:val="FF0000"/>
          <w:sz w:val="24"/>
          <w:szCs w:val="24"/>
          <w:lang w:val="ru-MD"/>
        </w:rPr>
      </w:pPr>
    </w:p>
    <w:p w14:paraId="519C981C" w14:textId="17E2CE03" w:rsidR="001A792E" w:rsidRPr="0074385E" w:rsidRDefault="001A792E" w:rsidP="00212843">
      <w:pPr>
        <w:pStyle w:val="a6"/>
        <w:spacing w:after="0"/>
        <w:ind w:left="0"/>
        <w:jc w:val="both"/>
        <w:rPr>
          <w:rFonts w:ascii="Times New Roman" w:hAnsi="Times New Roman" w:cs="Times New Roman"/>
          <w:b/>
          <w:color w:val="FF0000"/>
          <w:sz w:val="24"/>
          <w:szCs w:val="24"/>
          <w:lang w:val="ru-MD"/>
        </w:rPr>
      </w:pPr>
    </w:p>
    <w:p w14:paraId="7306198F" w14:textId="0118739A" w:rsidR="001A792E" w:rsidRPr="0074385E" w:rsidRDefault="001A792E" w:rsidP="00212843">
      <w:pPr>
        <w:pStyle w:val="a6"/>
        <w:spacing w:after="0"/>
        <w:ind w:left="0"/>
        <w:jc w:val="both"/>
        <w:rPr>
          <w:rFonts w:ascii="Times New Roman" w:hAnsi="Times New Roman" w:cs="Times New Roman"/>
          <w:b/>
          <w:color w:val="FF0000"/>
          <w:sz w:val="24"/>
          <w:szCs w:val="24"/>
          <w:lang w:val="ru-MD"/>
        </w:rPr>
      </w:pPr>
    </w:p>
    <w:p w14:paraId="22178DD3" w14:textId="0D4F4EC7" w:rsidR="001A792E" w:rsidRPr="0074385E" w:rsidRDefault="001A792E" w:rsidP="00212843">
      <w:pPr>
        <w:pStyle w:val="a6"/>
        <w:spacing w:after="0"/>
        <w:ind w:left="0"/>
        <w:jc w:val="both"/>
        <w:rPr>
          <w:rFonts w:ascii="Times New Roman" w:hAnsi="Times New Roman" w:cs="Times New Roman"/>
          <w:b/>
          <w:color w:val="FF0000"/>
          <w:sz w:val="24"/>
          <w:szCs w:val="24"/>
          <w:lang w:val="ru-MD"/>
        </w:rPr>
      </w:pPr>
    </w:p>
    <w:p w14:paraId="5DE6682C" w14:textId="25E3D9B5" w:rsidR="00EC05F4" w:rsidRPr="0074385E" w:rsidRDefault="005522C4" w:rsidP="003A5BAA">
      <w:pPr>
        <w:spacing w:after="0"/>
        <w:rPr>
          <w:rFonts w:ascii="Times New Roman" w:eastAsia="Times New Roman" w:hAnsi="Times New Roman" w:cs="Times New Roman"/>
          <w:b/>
          <w:bCs/>
          <w:sz w:val="24"/>
          <w:szCs w:val="24"/>
          <w:lang w:val="ru-MD"/>
        </w:rPr>
      </w:pPr>
      <w:r w:rsidRPr="0074385E">
        <w:rPr>
          <w:rFonts w:ascii="Times New Roman" w:eastAsia="Times New Roman" w:hAnsi="Times New Roman" w:cs="Times New Roman"/>
          <w:b/>
          <w:bCs/>
          <w:sz w:val="24"/>
          <w:szCs w:val="24"/>
          <w:lang w:val="ru-MD"/>
        </w:rPr>
        <w:br w:type="page"/>
      </w:r>
      <w:r w:rsidR="00966910" w:rsidRPr="0074385E">
        <w:rPr>
          <w:rFonts w:ascii="Times New Roman" w:eastAsia="Times New Roman" w:hAnsi="Times New Roman" w:cs="Times New Roman"/>
          <w:b/>
          <w:bCs/>
          <w:color w:val="2E74B5" w:themeColor="accent1" w:themeShade="BF"/>
          <w:sz w:val="24"/>
          <w:szCs w:val="24"/>
          <w:lang w:val="ru-MD"/>
        </w:rPr>
        <w:t>СПИСОК АКРОНИМОВ</w:t>
      </w:r>
      <w:r w:rsidR="000C2205" w:rsidRPr="0074385E">
        <w:rPr>
          <w:rFonts w:ascii="Times New Roman" w:eastAsia="Times New Roman" w:hAnsi="Times New Roman" w:cs="Times New Roman"/>
          <w:b/>
          <w:bCs/>
          <w:color w:val="2E74B5" w:themeColor="accent1" w:themeShade="BF"/>
          <w:sz w:val="24"/>
          <w:szCs w:val="24"/>
          <w:lang w:val="ru-MD"/>
        </w:rPr>
        <w:t xml:space="preserve"> </w:t>
      </w:r>
    </w:p>
    <w:tbl>
      <w:tblPr>
        <w:tblW w:w="9810" w:type="dxa"/>
        <w:tblInd w:w="-176"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447"/>
        <w:gridCol w:w="8363"/>
      </w:tblGrid>
      <w:tr w:rsidR="00EC05F4" w:rsidRPr="0074385E" w14:paraId="21E69ED8"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4920FEB2" w14:textId="01E5F8B7" w:rsidR="00EC05F4" w:rsidRPr="0074385E" w:rsidRDefault="007F1886" w:rsidP="009D0DE5">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АГЗ</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11D7E130" w14:textId="35CCD4F2" w:rsidR="00EC05F4" w:rsidRPr="0074385E" w:rsidRDefault="006061E8" w:rsidP="009D0DE5">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Агентство государственных закупок</w:t>
            </w:r>
          </w:p>
        </w:tc>
      </w:tr>
      <w:tr w:rsidR="00274CA1" w:rsidRPr="0074385E" w14:paraId="1FFCF8DC"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005C40FC" w14:textId="04F5652F" w:rsidR="00274CA1" w:rsidRPr="0074385E" w:rsidRDefault="007F1886" w:rsidP="00274CA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АСК</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6E35C615" w14:textId="06B4A5C4" w:rsidR="00274CA1" w:rsidRPr="0074385E" w:rsidRDefault="006061E8" w:rsidP="00274CA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Ассоциация совладельцев в кондоминиуме</w:t>
            </w:r>
          </w:p>
        </w:tc>
      </w:tr>
      <w:tr w:rsidR="00274CA1" w:rsidRPr="0074385E" w14:paraId="36ABFD70"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01D5EF78" w14:textId="48BDE2AB" w:rsidR="00274CA1" w:rsidRPr="0074385E" w:rsidRDefault="007F1886" w:rsidP="00274CA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АИПСХ</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07508286" w14:textId="60DC4975" w:rsidR="00274CA1" w:rsidRPr="0074385E" w:rsidRDefault="006061E8" w:rsidP="00274CA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Агентство по интервенции и платежам в сельском хозяйстве</w:t>
            </w:r>
          </w:p>
        </w:tc>
      </w:tr>
      <w:tr w:rsidR="00353249" w:rsidRPr="0074385E" w14:paraId="5BF5A874"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7427EDDF" w14:textId="094B1DC1" w:rsidR="00353249" w:rsidRPr="0074385E" w:rsidRDefault="007F1886" w:rsidP="00274CA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НАИР</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3ADD6EEF" w14:textId="736733D1" w:rsidR="00353249" w:rsidRPr="0074385E" w:rsidRDefault="006061E8" w:rsidP="00274CA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Национальное агентство исследований и разработок</w:t>
            </w:r>
          </w:p>
        </w:tc>
      </w:tr>
      <w:tr w:rsidR="00274CA1" w:rsidRPr="0074385E" w14:paraId="2F14E50B"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05651C47" w14:textId="4AD5BA81" w:rsidR="00274CA1" w:rsidRPr="0074385E" w:rsidRDefault="007F1886" w:rsidP="006061E8">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А</w:t>
            </w:r>
            <w:r w:rsidR="006061E8" w:rsidRPr="0074385E">
              <w:rPr>
                <w:rFonts w:asciiTheme="majorBidi" w:hAnsiTheme="majorBidi" w:cstheme="majorBidi"/>
                <w:sz w:val="20"/>
                <w:szCs w:val="20"/>
                <w:lang w:val="ru-MD"/>
              </w:rPr>
              <w:t>В</w:t>
            </w:r>
            <w:r w:rsidRPr="0074385E">
              <w:rPr>
                <w:rFonts w:asciiTheme="majorBidi" w:hAnsiTheme="majorBidi" w:cstheme="majorBidi"/>
                <w:sz w:val="20"/>
                <w:szCs w:val="20"/>
                <w:lang w:val="ru-MD"/>
              </w:rPr>
              <w:t>ПК</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12FA8033" w14:textId="2AC43223" w:rsidR="00274CA1" w:rsidRPr="0074385E" w:rsidRDefault="006061E8" w:rsidP="00274CA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Ассоциация владельцев приватизированных квартир</w:t>
            </w:r>
          </w:p>
        </w:tc>
      </w:tr>
      <w:tr w:rsidR="00274CA1" w:rsidRPr="0074385E" w14:paraId="79E547E1"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42900B25" w14:textId="4C35E2C5" w:rsidR="00274CA1" w:rsidRPr="0074385E" w:rsidRDefault="007F1886" w:rsidP="00274CA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АПС</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2B085658" w14:textId="40C578C0" w:rsidR="00274CA1" w:rsidRPr="0074385E" w:rsidRDefault="006061E8" w:rsidP="00274CA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Агентство публичной собственности</w:t>
            </w:r>
          </w:p>
        </w:tc>
      </w:tr>
      <w:tr w:rsidR="00274CA1" w:rsidRPr="0074385E" w14:paraId="1CAA8103"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5B94A465" w14:textId="3ABA95EE" w:rsidR="00274CA1" w:rsidRPr="0074385E" w:rsidRDefault="007F1886" w:rsidP="00274CA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КИСР</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707391BA" w14:textId="1F4DAB4D" w:rsidR="00274CA1" w:rsidRPr="0074385E" w:rsidRDefault="007F1886" w:rsidP="00274CA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Консилиум институционального стратегического развития</w:t>
            </w:r>
          </w:p>
        </w:tc>
      </w:tr>
      <w:tr w:rsidR="00274CA1" w:rsidRPr="0074385E" w14:paraId="4FDD409F"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003724A7" w14:textId="42A0093A" w:rsidR="00274CA1" w:rsidRPr="0074385E" w:rsidRDefault="007F1886" w:rsidP="00274CA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ЗЦО</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5E85D8DB" w14:textId="2DF12C26" w:rsidR="00274CA1" w:rsidRPr="0074385E" w:rsidRDefault="007F1886" w:rsidP="00274CA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Запрос ценовых оферт</w:t>
            </w:r>
          </w:p>
        </w:tc>
      </w:tr>
      <w:tr w:rsidR="00274CA1" w:rsidRPr="0074385E" w14:paraId="2A1ABEDB"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5AC7F853" w14:textId="01B3A90D" w:rsidR="00274CA1" w:rsidRPr="0074385E" w:rsidRDefault="00274CA1" w:rsidP="00274CA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CPV</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448E81EA" w14:textId="66EEF9EE" w:rsidR="00274CA1" w:rsidRPr="0074385E" w:rsidRDefault="007F1886" w:rsidP="00274CA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Единый словарь государственных закупок</w:t>
            </w:r>
          </w:p>
        </w:tc>
      </w:tr>
      <w:tr w:rsidR="00274CA1" w:rsidRPr="0074385E" w14:paraId="31F6AA04"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38502E1C" w14:textId="4B4DABD2" w:rsidR="00274CA1" w:rsidRPr="0074385E" w:rsidRDefault="002C2775" w:rsidP="00274CA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ЗО</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7705BB7D" w14:textId="0341641D" w:rsidR="00274CA1" w:rsidRPr="0074385E" w:rsidRDefault="002C2775" w:rsidP="00274CA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Заочное обучение</w:t>
            </w:r>
          </w:p>
        </w:tc>
      </w:tr>
      <w:tr w:rsidR="00274CA1" w:rsidRPr="0074385E" w14:paraId="10ED1E12"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4360394E" w14:textId="2706E7F8" w:rsidR="00274CA1" w:rsidRPr="0074385E" w:rsidRDefault="007F1886" w:rsidP="00274CA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ПП</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5D834B50" w14:textId="552E07BD" w:rsidR="00274CA1" w:rsidRPr="0074385E" w:rsidRDefault="007F1886" w:rsidP="00296CB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Постановление Правительства</w:t>
            </w:r>
          </w:p>
        </w:tc>
      </w:tr>
      <w:tr w:rsidR="00274CA1" w:rsidRPr="0074385E" w14:paraId="230A734A"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0E522646" w14:textId="358849D9" w:rsidR="00274CA1" w:rsidRPr="0074385E" w:rsidRDefault="007F1886" w:rsidP="00274CA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ПУ</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009303EE" w14:textId="3EBB21B1" w:rsidR="00274CA1" w:rsidRPr="0074385E" w:rsidRDefault="007F1886" w:rsidP="00274CA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Публичное учреждение</w:t>
            </w:r>
          </w:p>
        </w:tc>
      </w:tr>
      <w:tr w:rsidR="00274CA1" w:rsidRPr="0074385E" w14:paraId="606C6D94"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3AC3F714" w14:textId="7081284A" w:rsidR="00274CA1" w:rsidRPr="0074385E" w:rsidRDefault="007F1886" w:rsidP="00274CA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ИЯ</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0AEA7A8F" w14:textId="6210B781" w:rsidR="00274CA1" w:rsidRPr="0074385E" w:rsidRDefault="007F1886" w:rsidP="00274CA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Иностранные языки</w:t>
            </w:r>
          </w:p>
        </w:tc>
      </w:tr>
      <w:tr w:rsidR="00EC05F4" w:rsidRPr="0074385E" w14:paraId="12D25CDC"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276884FC" w14:textId="3185ADF5" w:rsidR="00EC05F4" w:rsidRPr="0074385E" w:rsidRDefault="00274CA1" w:rsidP="009D0DE5">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M</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6FC27A15" w14:textId="0E990153" w:rsidR="00EC05F4" w:rsidRPr="0074385E" w:rsidRDefault="002C2775" w:rsidP="002C2775">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Магистратура</w:t>
            </w:r>
          </w:p>
        </w:tc>
      </w:tr>
      <w:tr w:rsidR="00274CA1" w:rsidRPr="0074385E" w14:paraId="465612B5"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75ACC500" w14:textId="2E7F50F6" w:rsidR="00274CA1" w:rsidRPr="0074385E" w:rsidRDefault="007F1886" w:rsidP="00274CA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МСХПП</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000E7974" w14:textId="3FD024E5" w:rsidR="00274CA1" w:rsidRPr="0074385E" w:rsidRDefault="007F1886" w:rsidP="00274CA1">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Министерство сельского хозяйства и пищевой промышленности</w:t>
            </w:r>
          </w:p>
        </w:tc>
      </w:tr>
      <w:tr w:rsidR="00EC05F4" w:rsidRPr="0074385E" w14:paraId="2D6C9BA8"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2B4126AF" w14:textId="310A6305" w:rsidR="00EC05F4" w:rsidRPr="0074385E" w:rsidRDefault="007F1886" w:rsidP="009D0DE5">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МОИ</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7D75DB57" w14:textId="5FA76F3C" w:rsidR="00EC05F4" w:rsidRPr="0074385E" w:rsidRDefault="007F1886" w:rsidP="009D0DE5">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Министерство образования и исследований</w:t>
            </w:r>
          </w:p>
        </w:tc>
      </w:tr>
      <w:tr w:rsidR="00EC05F4" w:rsidRPr="0074385E" w14:paraId="22E5413E"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3A9C4A08" w14:textId="4D038BDA" w:rsidR="00EC05F4" w:rsidRPr="0074385E" w:rsidRDefault="007F1886" w:rsidP="009D0DE5">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ПМФ</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18D0F21F" w14:textId="1B574EBB" w:rsidR="00EC05F4" w:rsidRPr="0074385E" w:rsidRDefault="007F1886" w:rsidP="009D0DE5">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Приказ Министра Финансов</w:t>
            </w:r>
          </w:p>
        </w:tc>
      </w:tr>
      <w:tr w:rsidR="00EC05F4" w:rsidRPr="0074385E" w14:paraId="3C9BED3D"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5004A0EB" w14:textId="3D7B3EDC" w:rsidR="00EC05F4" w:rsidRPr="0074385E" w:rsidRDefault="007F1886" w:rsidP="009D0DE5">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РНИ</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5C9E3674" w14:textId="0FEC9BBF" w:rsidR="00EC05F4" w:rsidRPr="0074385E" w:rsidRDefault="007F1886" w:rsidP="009D0DE5">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Реестр недвижимого имущества</w:t>
            </w:r>
          </w:p>
        </w:tc>
      </w:tr>
      <w:tr w:rsidR="00EC05F4" w:rsidRPr="0074385E" w14:paraId="0502199E"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44E9029E" w14:textId="1EF8397C" w:rsidR="00EC05F4" w:rsidRPr="0074385E" w:rsidRDefault="007F1886" w:rsidP="009D0DE5">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НСБУ</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3A164FD9" w14:textId="319B9107" w:rsidR="00EC05F4" w:rsidRPr="0074385E" w:rsidRDefault="007F1886" w:rsidP="009D0DE5">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Национальные стандарты бухгалтерского учета</w:t>
            </w:r>
          </w:p>
        </w:tc>
      </w:tr>
      <w:tr w:rsidR="00EC05F4" w:rsidRPr="0074385E" w14:paraId="0B632975"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3C9D7773" w14:textId="3587AA7A" w:rsidR="00EC05F4" w:rsidRPr="0074385E" w:rsidRDefault="007F1886" w:rsidP="009D0DE5">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НДС</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7FFC4154" w14:textId="12635FCB" w:rsidR="00EC05F4" w:rsidRPr="0074385E" w:rsidRDefault="007F1886" w:rsidP="009D0DE5">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Налог на добавленную стоимость</w:t>
            </w:r>
          </w:p>
        </w:tc>
      </w:tr>
      <w:tr w:rsidR="00EC05F4" w:rsidRPr="0074385E" w14:paraId="68E2E658"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763A1D61" w14:textId="7C9FE66D" w:rsidR="00EC05F4" w:rsidRPr="0074385E" w:rsidRDefault="007F1886" w:rsidP="009D0DE5">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ГАУМ</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2E861511" w14:textId="770E5F20" w:rsidR="00EC05F4" w:rsidRPr="0074385E" w:rsidRDefault="007F1886" w:rsidP="009D0DE5">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Государственный аграрный университет Молдовы</w:t>
            </w:r>
          </w:p>
        </w:tc>
      </w:tr>
      <w:tr w:rsidR="00EC05F4" w:rsidRPr="0074385E" w14:paraId="1A6AE646" w14:textId="77777777" w:rsidTr="003A5BAA">
        <w:tc>
          <w:tcPr>
            <w:tcW w:w="144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63ABAE82" w14:textId="2889DB67" w:rsidR="00EC05F4" w:rsidRPr="0074385E" w:rsidRDefault="007F1886" w:rsidP="009D0DE5">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ТУМ</w:t>
            </w:r>
          </w:p>
        </w:tc>
        <w:tc>
          <w:tcPr>
            <w:tcW w:w="83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bottom"/>
          </w:tcPr>
          <w:p w14:paraId="4C52AAAF" w14:textId="5409796A" w:rsidR="00EC05F4" w:rsidRPr="0074385E" w:rsidRDefault="007F1886" w:rsidP="009D0DE5">
            <w:pPr>
              <w:spacing w:after="0" w:line="240" w:lineRule="auto"/>
              <w:rPr>
                <w:rFonts w:asciiTheme="majorBidi" w:hAnsiTheme="majorBidi" w:cstheme="majorBidi"/>
                <w:sz w:val="20"/>
                <w:szCs w:val="20"/>
                <w:lang w:val="ru-MD"/>
              </w:rPr>
            </w:pPr>
            <w:r w:rsidRPr="0074385E">
              <w:rPr>
                <w:rFonts w:asciiTheme="majorBidi" w:hAnsiTheme="majorBidi" w:cstheme="majorBidi"/>
                <w:sz w:val="20"/>
                <w:szCs w:val="20"/>
                <w:lang w:val="ru-MD"/>
              </w:rPr>
              <w:t>Технический университет Молдовы</w:t>
            </w:r>
          </w:p>
        </w:tc>
      </w:tr>
    </w:tbl>
    <w:p w14:paraId="081C400C" w14:textId="77777777" w:rsidR="00EC05F4" w:rsidRPr="0074385E" w:rsidRDefault="00EC05F4" w:rsidP="009D0DE5">
      <w:pPr>
        <w:rPr>
          <w:lang w:val="ru-MD"/>
        </w:rPr>
      </w:pPr>
    </w:p>
    <w:p w14:paraId="5F334877" w14:textId="0B8DBD8B" w:rsidR="003D5F3B" w:rsidRPr="0074385E" w:rsidRDefault="006061E8" w:rsidP="00FE706B">
      <w:pPr>
        <w:pStyle w:val="1"/>
        <w:jc w:val="both"/>
        <w:rPr>
          <w:rFonts w:ascii="Times New Roman" w:eastAsia="Times New Roman" w:hAnsi="Times New Roman" w:cs="Times New Roman"/>
          <w:b/>
          <w:bCs/>
          <w:sz w:val="24"/>
          <w:szCs w:val="24"/>
          <w:lang w:val="ru-MD"/>
        </w:rPr>
      </w:pPr>
      <w:bookmarkStart w:id="3" w:name="_Toc164962342"/>
      <w:r w:rsidRPr="0074385E">
        <w:rPr>
          <w:rFonts w:ascii="Times New Roman" w:eastAsia="Times New Roman" w:hAnsi="Times New Roman" w:cs="Times New Roman"/>
          <w:b/>
          <w:bCs/>
          <w:sz w:val="24"/>
          <w:szCs w:val="24"/>
          <w:lang w:val="ru-MD"/>
        </w:rPr>
        <w:t>ГЛОССАРИЙ</w:t>
      </w:r>
      <w:bookmarkEnd w:id="2"/>
      <w:bookmarkEnd w:id="3"/>
    </w:p>
    <w:tbl>
      <w:tblPr>
        <w:tblW w:w="9667" w:type="dxa"/>
        <w:tblBorders>
          <w:insideH w:val="single" w:sz="4" w:space="0" w:color="5B9BD5" w:themeColor="accent1"/>
        </w:tblBorders>
        <w:tblLook w:val="04A0" w:firstRow="1" w:lastRow="0" w:firstColumn="1" w:lastColumn="0" w:noHBand="0" w:noVBand="1"/>
      </w:tblPr>
      <w:tblGrid>
        <w:gridCol w:w="2343"/>
        <w:gridCol w:w="7324"/>
      </w:tblGrid>
      <w:tr w:rsidR="003D5F3B" w:rsidRPr="0074385E" w14:paraId="02775B85" w14:textId="77777777" w:rsidTr="003A5BAA">
        <w:trPr>
          <w:trHeight w:val="770"/>
        </w:trPr>
        <w:tc>
          <w:tcPr>
            <w:tcW w:w="2343" w:type="dxa"/>
          </w:tcPr>
          <w:p w14:paraId="4D6FE7DA" w14:textId="2BDB8D20" w:rsidR="003D5F3B" w:rsidRPr="0074385E" w:rsidRDefault="006061E8" w:rsidP="006061E8">
            <w:pPr>
              <w:ind w:left="-109"/>
              <w:jc w:val="both"/>
              <w:rPr>
                <w:rFonts w:ascii="Times New Roman" w:hAnsi="Times New Roman" w:cs="Times New Roman"/>
                <w:b/>
                <w:sz w:val="21"/>
                <w:szCs w:val="21"/>
                <w:lang w:val="ru-MD"/>
              </w:rPr>
            </w:pPr>
            <w:r w:rsidRPr="0074385E">
              <w:rPr>
                <w:rFonts w:ascii="Times New Roman" w:hAnsi="Times New Roman" w:cs="Times New Roman"/>
                <w:b/>
                <w:sz w:val="21"/>
                <w:szCs w:val="21"/>
                <w:lang w:val="ru-MD"/>
              </w:rPr>
              <w:t>Бюджетные ассигнования</w:t>
            </w:r>
            <w:r w:rsidR="008D015B" w:rsidRPr="0074385E">
              <w:rPr>
                <w:rFonts w:ascii="Times New Roman" w:hAnsi="Times New Roman" w:cs="Times New Roman"/>
                <w:b/>
                <w:sz w:val="21"/>
                <w:szCs w:val="21"/>
                <w:lang w:val="ru-MD"/>
              </w:rPr>
              <w:t xml:space="preserve"> </w:t>
            </w:r>
          </w:p>
        </w:tc>
        <w:tc>
          <w:tcPr>
            <w:tcW w:w="7324" w:type="dxa"/>
          </w:tcPr>
          <w:p w14:paraId="591E823E" w14:textId="600E6BF4" w:rsidR="003D5F3B" w:rsidRPr="0074385E" w:rsidRDefault="00095D21" w:rsidP="00095D21">
            <w:pPr>
              <w:spacing w:after="0"/>
              <w:jc w:val="both"/>
              <w:rPr>
                <w:rFonts w:ascii="Times New Roman" w:hAnsi="Times New Roman" w:cs="Times New Roman"/>
                <w:i/>
                <w:sz w:val="21"/>
                <w:szCs w:val="21"/>
                <w:lang w:val="ru-MD"/>
              </w:rPr>
            </w:pPr>
            <w:r w:rsidRPr="0074385E">
              <w:rPr>
                <w:rFonts w:ascii="Times New Roman" w:hAnsi="Times New Roman" w:cs="Times New Roman"/>
                <w:i/>
                <w:sz w:val="21"/>
                <w:szCs w:val="21"/>
                <w:lang w:val="ru-MD"/>
              </w:rPr>
              <w:t>средства, выделенные бенефициаром услуг/</w:t>
            </w:r>
            <w:r w:rsidR="00A120FB" w:rsidRPr="0074385E">
              <w:rPr>
                <w:rFonts w:ascii="Times New Roman" w:hAnsi="Times New Roman" w:cs="Times New Roman"/>
                <w:i/>
                <w:sz w:val="21"/>
                <w:szCs w:val="21"/>
                <w:lang w:val="ru-MD"/>
              </w:rPr>
              <w:t>учредителем</w:t>
            </w:r>
            <w:r w:rsidRPr="0074385E">
              <w:rPr>
                <w:rFonts w:ascii="Times New Roman" w:hAnsi="Times New Roman" w:cs="Times New Roman"/>
                <w:i/>
                <w:sz w:val="21"/>
                <w:szCs w:val="21"/>
                <w:lang w:val="ru-MD"/>
              </w:rPr>
              <w:t xml:space="preserve"> (в данном случае Министерством образования и исследований) на образовательные услуги, предоставляемые ТУМ в соответствии с подписанным с ним договором, с целью подготовки специалистов согласно Плану (Государственному заказу) и содержание учащихся со статусом сирот и лиц, находящихся под опекой/попечительством </w:t>
            </w:r>
          </w:p>
        </w:tc>
      </w:tr>
      <w:tr w:rsidR="001A335C" w:rsidRPr="0074385E" w14:paraId="498DEAB7" w14:textId="77777777" w:rsidTr="008E6F33">
        <w:trPr>
          <w:trHeight w:val="324"/>
        </w:trPr>
        <w:tc>
          <w:tcPr>
            <w:tcW w:w="2343" w:type="dxa"/>
          </w:tcPr>
          <w:p w14:paraId="37FEAC5F" w14:textId="0ED003F4" w:rsidR="001A335C" w:rsidRPr="0074385E" w:rsidRDefault="00304A80" w:rsidP="009D0DE5">
            <w:pPr>
              <w:ind w:left="-109"/>
              <w:jc w:val="both"/>
              <w:rPr>
                <w:rFonts w:ascii="Times New Roman" w:hAnsi="Times New Roman" w:cs="Times New Roman"/>
                <w:b/>
                <w:sz w:val="21"/>
                <w:szCs w:val="21"/>
                <w:lang w:val="ru-MD"/>
              </w:rPr>
            </w:pPr>
            <w:r w:rsidRPr="0074385E">
              <w:rPr>
                <w:rFonts w:ascii="Times New Roman" w:hAnsi="Times New Roman" w:cs="Times New Roman"/>
                <w:b/>
                <w:sz w:val="21"/>
                <w:szCs w:val="21"/>
                <w:lang w:val="ru-MD"/>
              </w:rPr>
              <w:t>Cтандартное финансирование</w:t>
            </w:r>
          </w:p>
        </w:tc>
        <w:tc>
          <w:tcPr>
            <w:tcW w:w="7324" w:type="dxa"/>
          </w:tcPr>
          <w:p w14:paraId="4027950D" w14:textId="24F239A2" w:rsidR="001A335C" w:rsidRPr="0074385E" w:rsidRDefault="008A4866" w:rsidP="003A5BAA">
            <w:pPr>
              <w:spacing w:after="0"/>
              <w:jc w:val="both"/>
              <w:rPr>
                <w:rFonts w:ascii="Times New Roman" w:hAnsi="Times New Roman" w:cs="Times New Roman"/>
                <w:i/>
                <w:sz w:val="21"/>
                <w:szCs w:val="21"/>
                <w:lang w:val="ru-MD"/>
              </w:rPr>
            </w:pPr>
            <w:r w:rsidRPr="0074385E">
              <w:rPr>
                <w:rFonts w:ascii="Times New Roman" w:hAnsi="Times New Roman" w:cs="Times New Roman"/>
                <w:i/>
                <w:sz w:val="21"/>
                <w:szCs w:val="21"/>
                <w:lang w:val="ru-MD"/>
              </w:rPr>
              <w:t>бюджетные ассигнования, перечисляемые высшим учебным заведениям на основе стандартной стоимости на одного студента, и корректирующих коэффициентов, связанных со степенью сложности программ обучения в циклах высшего образования бакалавриата и магистратуры</w:t>
            </w:r>
          </w:p>
        </w:tc>
      </w:tr>
      <w:tr w:rsidR="001A335C" w:rsidRPr="0074385E" w14:paraId="37E777B5" w14:textId="77777777" w:rsidTr="008E6F33">
        <w:trPr>
          <w:trHeight w:val="324"/>
        </w:trPr>
        <w:tc>
          <w:tcPr>
            <w:tcW w:w="2343" w:type="dxa"/>
          </w:tcPr>
          <w:p w14:paraId="647243E6" w14:textId="641E3689" w:rsidR="001A335C" w:rsidRPr="0074385E" w:rsidRDefault="00C52425" w:rsidP="009D0DE5">
            <w:pPr>
              <w:spacing w:after="0"/>
              <w:ind w:left="-109"/>
              <w:jc w:val="both"/>
              <w:rPr>
                <w:rFonts w:ascii="Times New Roman" w:hAnsi="Times New Roman" w:cs="Times New Roman"/>
                <w:b/>
                <w:sz w:val="21"/>
                <w:szCs w:val="21"/>
                <w:lang w:val="ru-MD"/>
              </w:rPr>
            </w:pPr>
            <w:r w:rsidRPr="0074385E">
              <w:rPr>
                <w:rFonts w:ascii="Times New Roman" w:hAnsi="Times New Roman" w:cs="Times New Roman"/>
                <w:b/>
                <w:sz w:val="21"/>
                <w:szCs w:val="21"/>
                <w:lang w:val="ru-MD"/>
              </w:rPr>
              <w:t>Компенсационное финансирование</w:t>
            </w:r>
          </w:p>
        </w:tc>
        <w:tc>
          <w:tcPr>
            <w:tcW w:w="7324" w:type="dxa"/>
          </w:tcPr>
          <w:p w14:paraId="0EA3AB18" w14:textId="28806985" w:rsidR="001A335C" w:rsidRPr="0074385E" w:rsidRDefault="00D56F6D" w:rsidP="003A5BAA">
            <w:pPr>
              <w:spacing w:after="0"/>
              <w:jc w:val="both"/>
              <w:rPr>
                <w:rFonts w:ascii="Times New Roman" w:hAnsi="Times New Roman" w:cs="Times New Roman"/>
                <w:i/>
                <w:sz w:val="21"/>
                <w:szCs w:val="21"/>
                <w:shd w:val="clear" w:color="auto" w:fill="FFFFFF"/>
                <w:lang w:val="ru-MD"/>
              </w:rPr>
            </w:pPr>
            <w:r w:rsidRPr="0074385E">
              <w:rPr>
                <w:rFonts w:ascii="Times New Roman" w:hAnsi="Times New Roman" w:cs="Times New Roman"/>
                <w:i/>
                <w:sz w:val="21"/>
                <w:szCs w:val="21"/>
                <w:lang w:val="ru-MD"/>
              </w:rPr>
              <w:t xml:space="preserve">бюджетные ассигнования, </w:t>
            </w:r>
            <w:r w:rsidR="00A120FB" w:rsidRPr="0074385E">
              <w:rPr>
                <w:rFonts w:ascii="Times New Roman" w:hAnsi="Times New Roman" w:cs="Times New Roman"/>
                <w:i/>
                <w:sz w:val="21"/>
                <w:szCs w:val="21"/>
                <w:lang w:val="ru-MD"/>
              </w:rPr>
              <w:t>перечисленные</w:t>
            </w:r>
            <w:r w:rsidRPr="0074385E">
              <w:rPr>
                <w:rFonts w:ascii="Times New Roman" w:hAnsi="Times New Roman" w:cs="Times New Roman"/>
                <w:i/>
                <w:sz w:val="21"/>
                <w:szCs w:val="21"/>
                <w:lang w:val="ru-MD"/>
              </w:rPr>
              <w:t xml:space="preserve"> для поддержки успеваемости в государственных высших учебных заведениях</w:t>
            </w:r>
          </w:p>
        </w:tc>
      </w:tr>
      <w:tr w:rsidR="001A335C" w:rsidRPr="0074385E" w14:paraId="126FB571" w14:textId="77777777" w:rsidTr="008E6F33">
        <w:trPr>
          <w:trHeight w:val="324"/>
        </w:trPr>
        <w:tc>
          <w:tcPr>
            <w:tcW w:w="2343" w:type="dxa"/>
          </w:tcPr>
          <w:p w14:paraId="45E8393D" w14:textId="388046DB" w:rsidR="001A335C" w:rsidRPr="0074385E" w:rsidRDefault="00304A80" w:rsidP="009D0DE5">
            <w:pPr>
              <w:spacing w:after="0"/>
              <w:ind w:left="-109"/>
              <w:jc w:val="both"/>
              <w:rPr>
                <w:rFonts w:ascii="Times New Roman" w:hAnsi="Times New Roman" w:cs="Times New Roman"/>
                <w:b/>
                <w:sz w:val="21"/>
                <w:szCs w:val="21"/>
                <w:lang w:val="ru-MD"/>
              </w:rPr>
            </w:pPr>
            <w:r w:rsidRPr="0074385E">
              <w:rPr>
                <w:rFonts w:ascii="Times New Roman" w:hAnsi="Times New Roman" w:cs="Times New Roman"/>
                <w:b/>
                <w:sz w:val="21"/>
                <w:szCs w:val="21"/>
                <w:lang w:val="ru-MD"/>
              </w:rPr>
              <w:t>Дополнительное финансирование</w:t>
            </w:r>
          </w:p>
        </w:tc>
        <w:tc>
          <w:tcPr>
            <w:tcW w:w="7324" w:type="dxa"/>
          </w:tcPr>
          <w:p w14:paraId="78E8B4DF" w14:textId="5434EF01" w:rsidR="001A335C" w:rsidRPr="0074385E" w:rsidRDefault="00D56F6D" w:rsidP="003A5BAA">
            <w:pPr>
              <w:spacing w:after="0"/>
              <w:jc w:val="both"/>
              <w:rPr>
                <w:rFonts w:ascii="Times New Roman" w:hAnsi="Times New Roman" w:cs="Times New Roman"/>
                <w:i/>
                <w:sz w:val="21"/>
                <w:szCs w:val="21"/>
                <w:lang w:val="ru-MD"/>
              </w:rPr>
            </w:pPr>
            <w:r w:rsidRPr="0074385E">
              <w:rPr>
                <w:rFonts w:ascii="Times New Roman" w:hAnsi="Times New Roman" w:cs="Times New Roman"/>
                <w:i/>
                <w:sz w:val="21"/>
                <w:szCs w:val="21"/>
                <w:lang w:val="ru-MD"/>
              </w:rPr>
              <w:t>для модернизации учебно-материальной базы-не менее 5% бюджетных ассигнований на бюджетное финансирование государственных высших учебных заведений</w:t>
            </w:r>
          </w:p>
        </w:tc>
      </w:tr>
      <w:tr w:rsidR="001A335C" w:rsidRPr="0074385E" w14:paraId="6A4EE3D0" w14:textId="77777777" w:rsidTr="008E6F33">
        <w:trPr>
          <w:trHeight w:val="324"/>
        </w:trPr>
        <w:tc>
          <w:tcPr>
            <w:tcW w:w="2343" w:type="dxa"/>
          </w:tcPr>
          <w:p w14:paraId="62906F37" w14:textId="5B468800" w:rsidR="001A335C" w:rsidRPr="0074385E" w:rsidRDefault="00304A80" w:rsidP="009D0DE5">
            <w:pPr>
              <w:spacing w:after="0"/>
              <w:ind w:left="-109"/>
              <w:jc w:val="both"/>
              <w:rPr>
                <w:rFonts w:ascii="Times New Roman" w:hAnsi="Times New Roman" w:cs="Times New Roman"/>
                <w:b/>
                <w:sz w:val="21"/>
                <w:szCs w:val="21"/>
                <w:lang w:val="ru-MD"/>
              </w:rPr>
            </w:pPr>
            <w:r w:rsidRPr="0074385E">
              <w:rPr>
                <w:rFonts w:ascii="Times New Roman" w:hAnsi="Times New Roman" w:cs="Times New Roman"/>
                <w:b/>
                <w:sz w:val="21"/>
                <w:szCs w:val="21"/>
                <w:lang w:val="ru-MD"/>
              </w:rPr>
              <w:t>Договор о государственных закупках</w:t>
            </w:r>
          </w:p>
        </w:tc>
        <w:tc>
          <w:tcPr>
            <w:tcW w:w="7324" w:type="dxa"/>
          </w:tcPr>
          <w:p w14:paraId="5A076F8A" w14:textId="299CBCAD" w:rsidR="001A335C" w:rsidRPr="0074385E" w:rsidRDefault="00D56F6D" w:rsidP="00D56F6D">
            <w:pPr>
              <w:spacing w:after="0"/>
              <w:jc w:val="both"/>
              <w:rPr>
                <w:rFonts w:ascii="Times New Roman" w:hAnsi="Times New Roman" w:cs="Times New Roman"/>
                <w:i/>
                <w:sz w:val="21"/>
                <w:szCs w:val="21"/>
                <w:lang w:val="ru-MD"/>
              </w:rPr>
            </w:pPr>
            <w:r w:rsidRPr="0074385E">
              <w:rPr>
                <w:rFonts w:ascii="Times New Roman" w:hAnsi="Times New Roman" w:cs="Times New Roman"/>
                <w:i/>
                <w:sz w:val="21"/>
                <w:szCs w:val="21"/>
                <w:lang w:val="ru-MD"/>
              </w:rPr>
              <w:t xml:space="preserve">возмездный договор, заключенный в письменной форме между одним или несколькими экономическими операторами и одним или несколькими закупающими органами с целью закупки товаров, выполнения работ или оказания услуг </w:t>
            </w:r>
          </w:p>
        </w:tc>
      </w:tr>
      <w:tr w:rsidR="001A335C" w:rsidRPr="0074385E" w14:paraId="31320277" w14:textId="77777777" w:rsidTr="008E6F33">
        <w:trPr>
          <w:trHeight w:val="324"/>
        </w:trPr>
        <w:tc>
          <w:tcPr>
            <w:tcW w:w="2343" w:type="dxa"/>
          </w:tcPr>
          <w:p w14:paraId="6F8684DE" w14:textId="747B6D18" w:rsidR="001A335C" w:rsidRPr="0074385E" w:rsidRDefault="00304A80" w:rsidP="009D0DE5">
            <w:pPr>
              <w:spacing w:after="0"/>
              <w:ind w:left="-109"/>
              <w:jc w:val="both"/>
              <w:rPr>
                <w:rFonts w:ascii="Times New Roman" w:hAnsi="Times New Roman" w:cs="Times New Roman"/>
                <w:b/>
                <w:sz w:val="21"/>
                <w:szCs w:val="21"/>
                <w:lang w:val="ru-MD"/>
              </w:rPr>
            </w:pPr>
            <w:r w:rsidRPr="0074385E">
              <w:rPr>
                <w:rFonts w:ascii="Times New Roman" w:hAnsi="Times New Roman" w:cs="Times New Roman"/>
                <w:b/>
                <w:sz w:val="21"/>
                <w:szCs w:val="21"/>
                <w:lang w:val="ru-MD"/>
              </w:rPr>
              <w:t>Разгосударствление публичной собственности</w:t>
            </w:r>
          </w:p>
        </w:tc>
        <w:tc>
          <w:tcPr>
            <w:tcW w:w="7324" w:type="dxa"/>
          </w:tcPr>
          <w:p w14:paraId="16A41E7B" w14:textId="4170558D" w:rsidR="001A335C" w:rsidRPr="0074385E" w:rsidRDefault="00382226" w:rsidP="00D56F6D">
            <w:pPr>
              <w:spacing w:after="0"/>
              <w:jc w:val="both"/>
              <w:rPr>
                <w:rFonts w:ascii="Times New Roman" w:hAnsi="Times New Roman" w:cs="Times New Roman"/>
                <w:i/>
                <w:sz w:val="21"/>
                <w:szCs w:val="21"/>
                <w:lang w:val="ru-MD"/>
              </w:rPr>
            </w:pPr>
            <w:r w:rsidRPr="0074385E">
              <w:rPr>
                <w:rFonts w:ascii="Times New Roman" w:hAnsi="Times New Roman" w:cs="Times New Roman"/>
                <w:i/>
                <w:sz w:val="21"/>
                <w:szCs w:val="21"/>
                <w:lang w:val="ru-MD"/>
              </w:rPr>
              <w:t>деятельность, включающая передачу публичного имущества в частную собственность в соответствии с законом (о приватизации), а также передачу в концессию, доверительное управление государственных предприятий в собственность административно-территориальных единиц</w:t>
            </w:r>
            <w:r w:rsidR="00D56F6D" w:rsidRPr="0074385E">
              <w:rPr>
                <w:rFonts w:ascii="Times New Roman" w:hAnsi="Times New Roman" w:cs="Times New Roman"/>
                <w:i/>
                <w:sz w:val="21"/>
                <w:szCs w:val="21"/>
                <w:lang w:val="ru-MD"/>
              </w:rPr>
              <w:t>,</w:t>
            </w:r>
            <w:r w:rsidRPr="0074385E">
              <w:rPr>
                <w:rFonts w:ascii="Times New Roman" w:hAnsi="Times New Roman" w:cs="Times New Roman"/>
                <w:i/>
                <w:sz w:val="21"/>
                <w:szCs w:val="21"/>
                <w:lang w:val="ru-MD"/>
              </w:rPr>
              <w:t xml:space="preserve"> друг</w:t>
            </w:r>
            <w:r w:rsidR="00D56F6D" w:rsidRPr="0074385E">
              <w:rPr>
                <w:rFonts w:ascii="Times New Roman" w:hAnsi="Times New Roman" w:cs="Times New Roman"/>
                <w:i/>
                <w:sz w:val="21"/>
                <w:szCs w:val="21"/>
                <w:lang w:val="ru-MD"/>
              </w:rPr>
              <w:t>ая</w:t>
            </w:r>
            <w:r w:rsidRPr="0074385E">
              <w:rPr>
                <w:rFonts w:ascii="Times New Roman" w:hAnsi="Times New Roman" w:cs="Times New Roman"/>
                <w:i/>
                <w:sz w:val="21"/>
                <w:szCs w:val="21"/>
                <w:lang w:val="ru-MD"/>
              </w:rPr>
              <w:t xml:space="preserve"> деятельность, направленн</w:t>
            </w:r>
            <w:r w:rsidR="00D56F6D" w:rsidRPr="0074385E">
              <w:rPr>
                <w:rFonts w:ascii="Times New Roman" w:hAnsi="Times New Roman" w:cs="Times New Roman"/>
                <w:i/>
                <w:sz w:val="21"/>
                <w:szCs w:val="21"/>
                <w:lang w:val="ru-MD"/>
              </w:rPr>
              <w:t>ая</w:t>
            </w:r>
            <w:r w:rsidRPr="0074385E">
              <w:rPr>
                <w:rFonts w:ascii="Times New Roman" w:hAnsi="Times New Roman" w:cs="Times New Roman"/>
                <w:i/>
                <w:sz w:val="21"/>
                <w:szCs w:val="21"/>
                <w:lang w:val="ru-MD"/>
              </w:rPr>
              <w:t xml:space="preserve"> на сокращение участия государства в управлении собственностью </w:t>
            </w:r>
          </w:p>
        </w:tc>
      </w:tr>
      <w:tr w:rsidR="001A335C" w:rsidRPr="0074385E" w14:paraId="0DAA9CFE" w14:textId="77777777" w:rsidTr="008E6F33">
        <w:trPr>
          <w:trHeight w:val="324"/>
        </w:trPr>
        <w:tc>
          <w:tcPr>
            <w:tcW w:w="2343" w:type="dxa"/>
          </w:tcPr>
          <w:p w14:paraId="66956865" w14:textId="3D60DD7B" w:rsidR="001A335C" w:rsidRPr="0074385E" w:rsidRDefault="00382226" w:rsidP="009D0DE5">
            <w:pPr>
              <w:spacing w:after="0"/>
              <w:ind w:left="-109"/>
              <w:jc w:val="both"/>
              <w:rPr>
                <w:rFonts w:ascii="Times New Roman" w:hAnsi="Times New Roman" w:cs="Times New Roman"/>
                <w:b/>
                <w:sz w:val="21"/>
                <w:szCs w:val="21"/>
                <w:lang w:val="ru-MD"/>
              </w:rPr>
            </w:pPr>
            <w:r w:rsidRPr="0074385E">
              <w:rPr>
                <w:rFonts w:ascii="Times New Roman" w:hAnsi="Times New Roman" w:cs="Times New Roman"/>
                <w:b/>
                <w:sz w:val="21"/>
                <w:szCs w:val="21"/>
                <w:lang w:val="ru-MD"/>
              </w:rPr>
              <w:t>Инвентаризация</w:t>
            </w:r>
          </w:p>
        </w:tc>
        <w:tc>
          <w:tcPr>
            <w:tcW w:w="7324" w:type="dxa"/>
          </w:tcPr>
          <w:p w14:paraId="0CD2CA61" w14:textId="1F9126A3" w:rsidR="001A335C" w:rsidRPr="0074385E" w:rsidRDefault="00D56F6D" w:rsidP="00D56F6D">
            <w:pPr>
              <w:spacing w:after="0"/>
              <w:jc w:val="both"/>
              <w:rPr>
                <w:rFonts w:ascii="Times New Roman" w:hAnsi="Times New Roman" w:cs="Times New Roman"/>
                <w:i/>
                <w:sz w:val="21"/>
                <w:szCs w:val="21"/>
                <w:lang w:val="ru-MD"/>
              </w:rPr>
            </w:pPr>
            <w:r w:rsidRPr="0074385E">
              <w:rPr>
                <w:rFonts w:ascii="Times New Roman" w:hAnsi="Times New Roman" w:cs="Times New Roman"/>
                <w:i/>
                <w:sz w:val="21"/>
                <w:szCs w:val="21"/>
                <w:lang w:val="ru-MD"/>
              </w:rPr>
              <w:t>процесс контроля и проверки документальной подлинности наличия элементов актива, собственного капитала и обязательств, принадлежащих и/или находящихся временно на ответственном хранении субъекта</w:t>
            </w:r>
          </w:p>
        </w:tc>
      </w:tr>
      <w:tr w:rsidR="001A335C" w:rsidRPr="0074385E" w14:paraId="7F7B1882" w14:textId="77777777" w:rsidTr="008E6F33">
        <w:trPr>
          <w:trHeight w:val="324"/>
        </w:trPr>
        <w:tc>
          <w:tcPr>
            <w:tcW w:w="2343" w:type="dxa"/>
          </w:tcPr>
          <w:p w14:paraId="65558720" w14:textId="24711874" w:rsidR="001A335C" w:rsidRPr="0074385E" w:rsidRDefault="00382226" w:rsidP="009D0DE5">
            <w:pPr>
              <w:spacing w:after="0"/>
              <w:ind w:left="-109"/>
              <w:jc w:val="both"/>
              <w:rPr>
                <w:rFonts w:ascii="Times New Roman" w:eastAsia="Times New Roman" w:hAnsi="Times New Roman" w:cs="Times New Roman"/>
                <w:b/>
                <w:iCs/>
                <w:sz w:val="21"/>
                <w:szCs w:val="21"/>
                <w:lang w:val="ru-MD"/>
              </w:rPr>
            </w:pPr>
            <w:r w:rsidRPr="0074385E">
              <w:rPr>
                <w:rFonts w:ascii="Times New Roman" w:hAnsi="Times New Roman" w:cs="Times New Roman"/>
                <w:b/>
                <w:sz w:val="21"/>
                <w:szCs w:val="21"/>
                <w:lang w:val="ru-MD"/>
              </w:rPr>
              <w:t>Публичное имущество</w:t>
            </w:r>
          </w:p>
        </w:tc>
        <w:tc>
          <w:tcPr>
            <w:tcW w:w="7324" w:type="dxa"/>
          </w:tcPr>
          <w:p w14:paraId="1D2DC213" w14:textId="4CD785AB" w:rsidR="001A335C" w:rsidRPr="0074385E" w:rsidRDefault="00B75F97" w:rsidP="003A5BAA">
            <w:pPr>
              <w:spacing w:after="0"/>
              <w:jc w:val="both"/>
              <w:rPr>
                <w:rFonts w:ascii="Times New Roman" w:eastAsia="Times New Roman" w:hAnsi="Times New Roman" w:cs="Times New Roman"/>
                <w:i/>
                <w:sz w:val="21"/>
                <w:szCs w:val="21"/>
                <w:lang w:val="ru-MD"/>
              </w:rPr>
            </w:pPr>
            <w:r w:rsidRPr="0074385E">
              <w:rPr>
                <w:rFonts w:ascii="Times New Roman" w:hAnsi="Times New Roman" w:cs="Times New Roman"/>
                <w:i/>
                <w:sz w:val="21"/>
                <w:szCs w:val="21"/>
                <w:lang w:val="ru-MD"/>
              </w:rPr>
              <w:t>совокупность прав и обязательств, имеющих экономическую ценность, а также материальные блага, к которым относятся эти права, принадлежащие субъекту публичного права</w:t>
            </w:r>
          </w:p>
        </w:tc>
      </w:tr>
      <w:tr w:rsidR="001A335C" w:rsidRPr="0074385E" w14:paraId="5CA6F490" w14:textId="77777777" w:rsidTr="008E6F33">
        <w:trPr>
          <w:trHeight w:val="391"/>
        </w:trPr>
        <w:tc>
          <w:tcPr>
            <w:tcW w:w="2343" w:type="dxa"/>
          </w:tcPr>
          <w:p w14:paraId="3068299D" w14:textId="4A40A5BF" w:rsidR="001A335C" w:rsidRPr="0074385E" w:rsidRDefault="00382226" w:rsidP="009D0DE5">
            <w:pPr>
              <w:ind w:left="-109"/>
              <w:jc w:val="both"/>
              <w:rPr>
                <w:rFonts w:ascii="Times New Roman" w:hAnsi="Times New Roman" w:cs="Times New Roman"/>
                <w:b/>
                <w:sz w:val="21"/>
                <w:szCs w:val="21"/>
                <w:lang w:val="ru-MD"/>
              </w:rPr>
            </w:pPr>
            <w:r w:rsidRPr="0074385E">
              <w:rPr>
                <w:rFonts w:ascii="Times New Roman" w:hAnsi="Times New Roman" w:cs="Times New Roman"/>
                <w:b/>
                <w:sz w:val="21"/>
                <w:szCs w:val="21"/>
                <w:lang w:val="ru-MD"/>
              </w:rPr>
              <w:t>Балансовая стоимость</w:t>
            </w:r>
          </w:p>
        </w:tc>
        <w:tc>
          <w:tcPr>
            <w:tcW w:w="7324" w:type="dxa"/>
          </w:tcPr>
          <w:p w14:paraId="27114594" w14:textId="5FD33DF5" w:rsidR="001A335C" w:rsidRPr="0074385E" w:rsidRDefault="00382226" w:rsidP="003A5BAA">
            <w:pPr>
              <w:spacing w:after="0"/>
              <w:jc w:val="both"/>
              <w:rPr>
                <w:rFonts w:ascii="Times New Roman" w:hAnsi="Times New Roman" w:cs="Times New Roman"/>
                <w:b/>
                <w:i/>
                <w:sz w:val="21"/>
                <w:szCs w:val="21"/>
                <w:lang w:val="ru-MD"/>
              </w:rPr>
            </w:pPr>
            <w:r w:rsidRPr="0074385E">
              <w:rPr>
                <w:rStyle w:val="af1"/>
                <w:rFonts w:ascii="Times New Roman" w:hAnsi="Times New Roman" w:cs="Times New Roman"/>
                <w:b w:val="0"/>
                <w:i/>
                <w:iCs/>
                <w:sz w:val="21"/>
                <w:szCs w:val="21"/>
                <w:shd w:val="clear" w:color="auto" w:fill="FFFFFF"/>
                <w:lang w:val="ru-MD"/>
              </w:rPr>
              <w:t>сумма, на которую актив или обязательство оцениваются на дату составления бухгалтерского баланса</w:t>
            </w:r>
          </w:p>
        </w:tc>
      </w:tr>
    </w:tbl>
    <w:p w14:paraId="0C012231" w14:textId="38A6823C" w:rsidR="00B63784" w:rsidRPr="0074385E" w:rsidRDefault="00B63784" w:rsidP="00212843">
      <w:pPr>
        <w:spacing w:after="0"/>
        <w:jc w:val="both"/>
        <w:rPr>
          <w:rFonts w:ascii="Times New Roman" w:hAnsi="Times New Roman" w:cs="Times New Roman"/>
          <w:b/>
          <w:sz w:val="24"/>
          <w:szCs w:val="24"/>
          <w:lang w:val="ru-MD"/>
        </w:rPr>
      </w:pPr>
    </w:p>
    <w:p w14:paraId="7BC69E54" w14:textId="69BC7929" w:rsidR="00783E80" w:rsidRPr="0074385E" w:rsidRDefault="00783E80" w:rsidP="00783E80">
      <w:pPr>
        <w:pStyle w:val="1"/>
        <w:rPr>
          <w:rFonts w:ascii="Times New Roman" w:hAnsi="Times New Roman" w:cs="Times New Roman"/>
          <w:b/>
          <w:sz w:val="28"/>
          <w:szCs w:val="28"/>
          <w:lang w:val="ru-MD"/>
        </w:rPr>
      </w:pPr>
      <w:bookmarkStart w:id="4" w:name="_Toc164962343"/>
      <w:bookmarkStart w:id="5" w:name="_Toc144136499"/>
      <w:bookmarkEnd w:id="0"/>
      <w:r w:rsidRPr="0074385E">
        <w:rPr>
          <w:rFonts w:ascii="Times New Roman" w:hAnsi="Times New Roman" w:cs="Times New Roman"/>
          <w:b/>
          <w:sz w:val="28"/>
          <w:szCs w:val="28"/>
          <w:lang w:val="ru-MD"/>
        </w:rPr>
        <w:t xml:space="preserve">I. </w:t>
      </w:r>
      <w:r w:rsidR="00A120FB" w:rsidRPr="0074385E">
        <w:rPr>
          <w:rFonts w:ascii="Times New Roman" w:hAnsi="Times New Roman" w:cs="Times New Roman"/>
          <w:b/>
          <w:sz w:val="28"/>
          <w:szCs w:val="28"/>
          <w:lang w:val="ru-MD"/>
        </w:rPr>
        <w:t>СИНТЕЗ</w:t>
      </w:r>
      <w:bookmarkEnd w:id="4"/>
    </w:p>
    <w:p w14:paraId="189C30D7" w14:textId="04EF6BF3" w:rsidR="00783E80" w:rsidRPr="0074385E" w:rsidRDefault="007010A6" w:rsidP="007010A6">
      <w:pPr>
        <w:spacing w:after="0"/>
        <w:ind w:firstLine="567"/>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Высшее образование является ключевым фактором культурного, экономического и социального развития общества, все более основывающегося на знаниях, и проводником прав человека, устойчивого развития, демократии, мира и справедливости</w:t>
      </w:r>
      <w:r w:rsidR="00783E80"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 xml:space="preserve">Таким образом, качественное оказание образовательных услуг является одной из стратегических целей правительства. Эта </w:t>
      </w:r>
      <w:r w:rsidR="00DB031B" w:rsidRPr="0074385E">
        <w:rPr>
          <w:rFonts w:ascii="Times New Roman" w:hAnsi="Times New Roman" w:cs="Times New Roman"/>
          <w:sz w:val="24"/>
          <w:szCs w:val="24"/>
          <w:lang w:val="ru-MD"/>
        </w:rPr>
        <w:t>задача</w:t>
      </w:r>
      <w:r w:rsidRPr="0074385E">
        <w:rPr>
          <w:rFonts w:ascii="Times New Roman" w:hAnsi="Times New Roman" w:cs="Times New Roman"/>
          <w:sz w:val="24"/>
          <w:szCs w:val="24"/>
          <w:lang w:val="ru-MD"/>
        </w:rPr>
        <w:t xml:space="preserve"> не может быть </w:t>
      </w:r>
      <w:r w:rsidR="00DB031B" w:rsidRPr="0074385E">
        <w:rPr>
          <w:rFonts w:ascii="Times New Roman" w:hAnsi="Times New Roman" w:cs="Times New Roman"/>
          <w:sz w:val="24"/>
          <w:szCs w:val="24"/>
          <w:lang w:val="ru-MD"/>
        </w:rPr>
        <w:t>выполнена</w:t>
      </w:r>
      <w:r w:rsidRPr="0074385E">
        <w:rPr>
          <w:rFonts w:ascii="Times New Roman" w:hAnsi="Times New Roman" w:cs="Times New Roman"/>
          <w:sz w:val="24"/>
          <w:szCs w:val="24"/>
          <w:lang w:val="ru-MD"/>
        </w:rPr>
        <w:t xml:space="preserve"> без надлежащего управления публичным имуществом, переданным в управление высшими учебными заведениями, и финансовыми ресурсами, выделенными для этой цели</w:t>
      </w:r>
      <w:r w:rsidR="00783E80" w:rsidRPr="0074385E">
        <w:rPr>
          <w:rFonts w:ascii="Times New Roman" w:hAnsi="Times New Roman" w:cs="Times New Roman"/>
          <w:color w:val="000000"/>
          <w:sz w:val="24"/>
          <w:szCs w:val="24"/>
          <w:lang w:val="ru-MD"/>
        </w:rPr>
        <w:t>.</w:t>
      </w:r>
    </w:p>
    <w:p w14:paraId="522C0A92" w14:textId="58094DBF" w:rsidR="00EC6B3A" w:rsidRPr="0074385E" w:rsidRDefault="00DB031B" w:rsidP="003D047C">
      <w:pPr>
        <w:spacing w:after="0"/>
        <w:ind w:firstLine="567"/>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Согласно данным, отраженным в приказах Министерства образования и исследований, наибольшие бюджетные ассигнования на выполнение государственного приказа выделяются Техническому университету Молдовы, которые в 2021 и 2022 годах составили 193,3 млн. леев и, соответственно, 255,5 млн.  леев</w:t>
      </w:r>
      <w:r w:rsidR="00EC6B3A" w:rsidRPr="0074385E">
        <w:rPr>
          <w:rFonts w:ascii="Times New Roman" w:hAnsi="Times New Roman" w:cs="Times New Roman"/>
          <w:sz w:val="24"/>
          <w:szCs w:val="24"/>
          <w:lang w:val="ru-MD"/>
        </w:rPr>
        <w:t>.</w:t>
      </w:r>
    </w:p>
    <w:p w14:paraId="317F85EC" w14:textId="26184118" w:rsidR="00783E80" w:rsidRPr="0074385E" w:rsidRDefault="00DB031B" w:rsidP="00FF176F">
      <w:pPr>
        <w:pStyle w:val="a3"/>
        <w:spacing w:line="276" w:lineRule="auto"/>
        <w:ind w:firstLine="567"/>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В этом контексте, Счетная палата, на основании Закона №260 от 07.12.2017 и в соответствии с Программой аудиторской деятельности на 2023 год</w:t>
      </w:r>
      <w:r w:rsidRPr="0074385E">
        <w:rPr>
          <w:rStyle w:val="a5"/>
          <w:rFonts w:asciiTheme="majorHAnsi" w:hAnsiTheme="majorHAnsi" w:cstheme="majorHAnsi"/>
          <w:sz w:val="24"/>
          <w:szCs w:val="28"/>
          <w:lang w:val="ru-MD"/>
        </w:rPr>
        <w:footnoteReference w:id="2"/>
      </w:r>
      <w:r w:rsidRPr="0074385E">
        <w:rPr>
          <w:rFonts w:ascii="Times New Roman" w:hAnsi="Times New Roman" w:cs="Times New Roman"/>
          <w:sz w:val="24"/>
          <w:szCs w:val="24"/>
          <w:lang w:val="ru-MD"/>
        </w:rPr>
        <w:t xml:space="preserve"> провела настоящую аудиторскую миссию с целью оценки соответствия управлению публичным имуществом и финансовыми ресурсами ТУМ, за 2021-2022 годы</w:t>
      </w:r>
      <w:r w:rsidR="00783E80" w:rsidRPr="0074385E">
        <w:rPr>
          <w:rFonts w:ascii="Times New Roman" w:hAnsi="Times New Roman" w:cs="Times New Roman"/>
          <w:sz w:val="24"/>
          <w:szCs w:val="24"/>
          <w:lang w:val="ru-MD"/>
        </w:rPr>
        <w:t>.</w:t>
      </w:r>
      <w:r w:rsidR="00413EDC" w:rsidRPr="0074385E">
        <w:rPr>
          <w:rFonts w:ascii="Times New Roman" w:hAnsi="Times New Roman" w:cs="Times New Roman"/>
          <w:sz w:val="24"/>
          <w:szCs w:val="24"/>
          <w:lang w:val="ru-MD"/>
        </w:rPr>
        <w:t xml:space="preserve"> </w:t>
      </w:r>
      <w:r w:rsidR="00EC6B3A" w:rsidRPr="0074385E">
        <w:rPr>
          <w:rFonts w:ascii="Times New Roman" w:hAnsi="Times New Roman" w:cs="Times New Roman"/>
          <w:sz w:val="24"/>
          <w:szCs w:val="24"/>
          <w:lang w:val="ru-MD"/>
        </w:rPr>
        <w:t xml:space="preserve"> </w:t>
      </w:r>
    </w:p>
    <w:p w14:paraId="557ED0BF" w14:textId="79FA5838" w:rsidR="00FF176F" w:rsidRPr="0074385E" w:rsidRDefault="00DB031B" w:rsidP="00973242">
      <w:pPr>
        <w:pStyle w:val="a6"/>
        <w:spacing w:after="0" w:line="276" w:lineRule="auto"/>
        <w:ind w:left="0" w:firstLine="709"/>
        <w:jc w:val="both"/>
        <w:rPr>
          <w:rFonts w:ascii="Times New Roman" w:eastAsia="Times New Roman" w:hAnsi="Times New Roman" w:cs="Times New Roman"/>
          <w:sz w:val="24"/>
          <w:szCs w:val="24"/>
          <w:lang w:val="ru-MD"/>
        </w:rPr>
      </w:pPr>
      <w:r w:rsidRPr="0074385E">
        <w:rPr>
          <w:rFonts w:ascii="Times New Roman" w:hAnsi="Times New Roman" w:cs="Times New Roman"/>
          <w:color w:val="000000" w:themeColor="text1"/>
          <w:sz w:val="24"/>
          <w:szCs w:val="24"/>
          <w:lang w:val="ru-MD"/>
        </w:rPr>
        <w:t xml:space="preserve">Имущество, управляемое ТУМ, полностью принадлежит государству. Его стоимость на конец 2022 года составила </w:t>
      </w:r>
      <w:r w:rsidRPr="0074385E">
        <w:rPr>
          <w:rFonts w:ascii="Times New Roman" w:eastAsia="Times New Roman" w:hAnsi="Times New Roman" w:cs="Times New Roman"/>
          <w:sz w:val="24"/>
          <w:szCs w:val="24"/>
          <w:lang w:val="ru-MD"/>
        </w:rPr>
        <w:t>1.133,01</w:t>
      </w:r>
      <w:r w:rsidRPr="0074385E">
        <w:rPr>
          <w:rFonts w:ascii="Times New Roman" w:hAnsi="Times New Roman" w:cs="Times New Roman"/>
          <w:color w:val="000000" w:themeColor="text1"/>
          <w:sz w:val="24"/>
          <w:szCs w:val="24"/>
          <w:lang w:val="ru-MD"/>
        </w:rPr>
        <w:t xml:space="preserve"> млн. леев, увеличившись по сравнению с предыдущим годом на 478,2 млн. леев, в связи с тем, что после реорганизации учреждений в области образования, исследований и инноваций, ТУМ поглотил одно учебное заведение и три научно - исследовательские институты</w:t>
      </w:r>
      <w:r w:rsidR="00FF176F" w:rsidRPr="0074385E">
        <w:rPr>
          <w:rFonts w:ascii="Times New Roman" w:eastAsia="Times New Roman" w:hAnsi="Times New Roman" w:cs="Times New Roman"/>
          <w:sz w:val="24"/>
          <w:szCs w:val="24"/>
          <w:lang w:val="ru-MD"/>
        </w:rPr>
        <w:t>.</w:t>
      </w:r>
    </w:p>
    <w:p w14:paraId="4EC5BD9F" w14:textId="0ECE0B89" w:rsidR="00FF176F" w:rsidRPr="0074385E" w:rsidRDefault="00DB031B" w:rsidP="00FB036D">
      <w:pPr>
        <w:pStyle w:val="a3"/>
        <w:spacing w:line="276" w:lineRule="auto"/>
        <w:ind w:firstLine="567"/>
        <w:jc w:val="both"/>
        <w:rPr>
          <w:rFonts w:ascii="Times New Roman" w:hAnsi="Times New Roman" w:cs="Times New Roman"/>
          <w:sz w:val="24"/>
          <w:szCs w:val="24"/>
          <w:lang w:val="ru-MD"/>
        </w:rPr>
      </w:pPr>
      <w:r w:rsidRPr="0074385E">
        <w:rPr>
          <w:rFonts w:ascii="Times New Roman" w:eastAsia="Times New Roman" w:hAnsi="Times New Roman" w:cs="Times New Roman"/>
          <w:sz w:val="24"/>
          <w:szCs w:val="24"/>
          <w:lang w:val="ru-MD"/>
        </w:rPr>
        <w:t>Доходы и расходы, зарегистрированные ТУМ на конец 2022 года, составили 407,2 млн. леев и, соответственно, 415,4 млн. леев. Наибольший удельный вес в составе доходов ТУМ занимают бюджетные ассигнования на оказание образовательных услуг и содержание общежитий (53,2%), а в составе расходов ТУМ - расходы на оплату труда (52,6%)</w:t>
      </w:r>
      <w:r w:rsidR="00FF176F" w:rsidRPr="0074385E">
        <w:rPr>
          <w:rFonts w:ascii="Times New Roman" w:eastAsia="Times New Roman" w:hAnsi="Times New Roman" w:cs="Times New Roman"/>
          <w:sz w:val="24"/>
          <w:szCs w:val="24"/>
          <w:lang w:val="ru-MD"/>
        </w:rPr>
        <w:t>.</w:t>
      </w:r>
    </w:p>
    <w:p w14:paraId="7C7EE3D7" w14:textId="7329156D" w:rsidR="00FF176F" w:rsidRPr="0074385E" w:rsidRDefault="00DB031B" w:rsidP="00FB036D">
      <w:pPr>
        <w:pStyle w:val="a3"/>
        <w:spacing w:line="276" w:lineRule="auto"/>
        <w:ind w:firstLine="567"/>
        <w:jc w:val="both"/>
        <w:rPr>
          <w:rFonts w:ascii="Times New Roman" w:eastAsia="Times New Roman" w:hAnsi="Times New Roman" w:cs="Times New Roman"/>
          <w:iCs/>
          <w:sz w:val="24"/>
          <w:szCs w:val="24"/>
          <w:lang w:val="ru-MD" w:eastAsia="ro-MD"/>
        </w:rPr>
      </w:pPr>
      <w:r w:rsidRPr="0074385E">
        <w:rPr>
          <w:rFonts w:ascii="Times New Roman" w:hAnsi="Times New Roman" w:cs="Times New Roman"/>
          <w:sz w:val="24"/>
          <w:szCs w:val="24"/>
          <w:lang w:val="ru-MD"/>
        </w:rPr>
        <w:t xml:space="preserve">Аудиторская миссия проводилась в соответствии с Международными стандартами Высших органов аудита, применяемыми Счетной палатой (ISSAI 100, ISSAI 400 и ISSAI 4000), внутренней нормативной базой. Проаудированный вопрос был рассмотрен путем оценки многочисленных процессов/мероприятий в рамках ТУМ, реализованных в период 2021-2022 годов, таких как: управление доходами от бюджетных ассигнований и собственными доходами; соблюдение законодательных положений при осуществлении расходов, в частности, в процессе начисления заработной платы работникам; соблюдение условий при проведении процесса государственных закупок; процесса управления публичным имуществом и т.д., </w:t>
      </w:r>
      <w:r w:rsidR="008B2E9D" w:rsidRPr="0074385E">
        <w:rPr>
          <w:rFonts w:ascii="Times New Roman" w:hAnsi="Times New Roman" w:cs="Times New Roman"/>
          <w:sz w:val="24"/>
          <w:szCs w:val="24"/>
          <w:lang w:val="ru-MD"/>
        </w:rPr>
        <w:t xml:space="preserve">с </w:t>
      </w:r>
      <w:r w:rsidRPr="0074385E">
        <w:rPr>
          <w:rFonts w:ascii="Times New Roman" w:hAnsi="Times New Roman" w:cs="Times New Roman"/>
          <w:sz w:val="24"/>
          <w:szCs w:val="24"/>
          <w:lang w:val="ru-MD"/>
        </w:rPr>
        <w:t>предостав</w:t>
      </w:r>
      <w:r w:rsidR="008B2E9D" w:rsidRPr="0074385E">
        <w:rPr>
          <w:rFonts w:ascii="Times New Roman" w:hAnsi="Times New Roman" w:cs="Times New Roman"/>
          <w:sz w:val="24"/>
          <w:szCs w:val="24"/>
          <w:lang w:val="ru-MD"/>
        </w:rPr>
        <w:t>лением</w:t>
      </w:r>
      <w:r w:rsidRPr="0074385E">
        <w:rPr>
          <w:rFonts w:ascii="Times New Roman" w:hAnsi="Times New Roman" w:cs="Times New Roman"/>
          <w:sz w:val="24"/>
          <w:szCs w:val="24"/>
          <w:lang w:val="ru-MD"/>
        </w:rPr>
        <w:t xml:space="preserve"> ограниченн</w:t>
      </w:r>
      <w:r w:rsidR="008B2E9D" w:rsidRPr="0074385E">
        <w:rPr>
          <w:rFonts w:ascii="Times New Roman" w:hAnsi="Times New Roman" w:cs="Times New Roman"/>
          <w:sz w:val="24"/>
          <w:szCs w:val="24"/>
          <w:lang w:val="ru-MD"/>
        </w:rPr>
        <w:t>ой</w:t>
      </w:r>
      <w:r w:rsidRPr="0074385E">
        <w:rPr>
          <w:rFonts w:ascii="Times New Roman" w:hAnsi="Times New Roman" w:cs="Times New Roman"/>
          <w:sz w:val="24"/>
          <w:szCs w:val="24"/>
          <w:lang w:val="ru-MD"/>
        </w:rPr>
        <w:t xml:space="preserve"> уверенност</w:t>
      </w:r>
      <w:r w:rsidR="008B2E9D" w:rsidRPr="0074385E">
        <w:rPr>
          <w:rFonts w:ascii="Times New Roman" w:hAnsi="Times New Roman" w:cs="Times New Roman"/>
          <w:sz w:val="24"/>
          <w:szCs w:val="24"/>
          <w:lang w:val="ru-MD"/>
        </w:rPr>
        <w:t>и этом отношении</w:t>
      </w:r>
      <w:r w:rsidR="00FF176F" w:rsidRPr="0074385E">
        <w:rPr>
          <w:rFonts w:ascii="Times New Roman" w:eastAsia="Times New Roman" w:hAnsi="Times New Roman" w:cs="Times New Roman"/>
          <w:iCs/>
          <w:sz w:val="24"/>
          <w:szCs w:val="24"/>
          <w:lang w:val="ru-MD" w:eastAsia="ro-MD"/>
        </w:rPr>
        <w:t>.</w:t>
      </w:r>
    </w:p>
    <w:p w14:paraId="3D37FFF3" w14:textId="1855DE4A" w:rsidR="00301EA3" w:rsidRPr="0074385E" w:rsidRDefault="002D5CF0" w:rsidP="00FF176F">
      <w:pPr>
        <w:pStyle w:val="a3"/>
        <w:spacing w:line="276" w:lineRule="auto"/>
        <w:ind w:firstLine="567"/>
        <w:jc w:val="both"/>
        <w:rPr>
          <w:rFonts w:ascii="Times New Roman" w:hAnsi="Times New Roman" w:cs="Times New Roman"/>
          <w:sz w:val="24"/>
          <w:szCs w:val="24"/>
          <w:lang w:val="ru-MD"/>
        </w:rPr>
      </w:pPr>
      <w:r w:rsidRPr="0074385E">
        <w:rPr>
          <w:rFonts w:ascii="Times New Roman" w:eastAsia="Times New Roman" w:hAnsi="Times New Roman" w:cs="Times New Roman"/>
          <w:iCs/>
          <w:sz w:val="24"/>
          <w:szCs w:val="24"/>
          <w:lang w:val="ru-MD" w:eastAsia="ro-MD"/>
        </w:rPr>
        <w:t>Счетная палата пришла к выводу, что за аудируемый период были выявлены некоторые недостатки и несоответствия, связанные с управлением публичным имуществом и финансовыми ресурсами, которые отрицательно повлияли на надлежащее управление доверенным публичным имуществом, они были обусловлены как некоторыми пробелами в системе внутреннего управленческого контроля, так и несоблюдением ответственными лицами в рамках субъектов положений нормативной базы. В этом контексте, аудит представляет их результат через призму указанных несоответствий, их причин, а также их воздействия. Так</w:t>
      </w:r>
      <w:r w:rsidR="00955F46" w:rsidRPr="0074385E">
        <w:rPr>
          <w:rFonts w:ascii="Times New Roman" w:eastAsia="Times New Roman" w:hAnsi="Times New Roman" w:cs="Times New Roman"/>
          <w:iCs/>
          <w:sz w:val="24"/>
          <w:szCs w:val="24"/>
          <w:lang w:val="ru-MD" w:eastAsia="ro-MD"/>
        </w:rPr>
        <w:t>,</w:t>
      </w:r>
      <w:r w:rsidR="00FF176F" w:rsidRPr="0074385E">
        <w:rPr>
          <w:rFonts w:ascii="Times New Roman" w:eastAsia="Times New Roman" w:hAnsi="Times New Roman" w:cs="Times New Roman"/>
          <w:iCs/>
          <w:sz w:val="24"/>
          <w:szCs w:val="24"/>
          <w:lang w:val="ru-MD" w:eastAsia="ro-MD"/>
        </w:rPr>
        <w:t xml:space="preserve"> </w:t>
      </w:r>
    </w:p>
    <w:p w14:paraId="731D4F08" w14:textId="4C4588A7" w:rsidR="00EC6B3A" w:rsidRPr="0074385E" w:rsidRDefault="00877321" w:rsidP="00877321">
      <w:pPr>
        <w:numPr>
          <w:ilvl w:val="0"/>
          <w:numId w:val="21"/>
        </w:numPr>
        <w:tabs>
          <w:tab w:val="left" w:pos="993"/>
        </w:tabs>
        <w:spacing w:after="0"/>
        <w:ind w:left="0" w:firstLine="720"/>
        <w:contextualSpacing/>
        <w:jc w:val="both"/>
        <w:rPr>
          <w:rFonts w:ascii="Times New Roman" w:hAnsi="Times New Roman" w:cs="Times New Roman"/>
          <w:i/>
          <w:iCs/>
          <w:sz w:val="24"/>
          <w:szCs w:val="24"/>
          <w:lang w:val="ru-MD"/>
        </w:rPr>
      </w:pPr>
      <w:r w:rsidRPr="0074385E">
        <w:rPr>
          <w:rFonts w:ascii="Times New Roman" w:hAnsi="Times New Roman" w:cs="Times New Roman"/>
          <w:i/>
          <w:iCs/>
          <w:sz w:val="24"/>
          <w:szCs w:val="24"/>
          <w:lang w:val="ru-MD"/>
        </w:rPr>
        <w:t>доходы, управляемые ТУМ в течение аудируемого периода, не планировались, не оценивались и не регистрировались в установленном порядке, из-за отсутствия годового плана подготовки специалистов на контрактной основе, неопределения платы за обучение на основе фактических расходов и применения различных методов учета доходов от бюджетных ассигнований и собственных источников, что обусловило частичное покрытие расходов на обучение студентов на платной основе за счет бюджетных ассигнований. Учредитель также не соблюдал положения нормативной базы при определении бюджетных ассигнований, предназначенных для содержания общежитий, что привело к дополнительному финансированию в размере около 3,27 млн. леев</w:t>
      </w:r>
      <w:r w:rsidR="002B1659" w:rsidRPr="0074385E">
        <w:rPr>
          <w:rFonts w:ascii="Times New Roman" w:hAnsi="Times New Roman" w:cs="Times New Roman"/>
          <w:i/>
          <w:iCs/>
          <w:sz w:val="24"/>
          <w:szCs w:val="24"/>
          <w:lang w:val="ru-MD"/>
        </w:rPr>
        <w:t xml:space="preserve"> </w:t>
      </w:r>
      <w:r w:rsidR="00334CCD" w:rsidRPr="0074385E">
        <w:rPr>
          <w:rFonts w:ascii="Times New Roman" w:hAnsi="Times New Roman" w:cs="Times New Roman"/>
          <w:i/>
          <w:iCs/>
          <w:sz w:val="24"/>
          <w:szCs w:val="24"/>
          <w:lang w:val="ru-MD"/>
        </w:rPr>
        <w:t>(</w:t>
      </w:r>
      <w:r w:rsidR="00EA6CA9" w:rsidRPr="0074385E">
        <w:rPr>
          <w:rFonts w:ascii="Times New Roman" w:hAnsi="Times New Roman" w:cs="Times New Roman"/>
          <w:i/>
          <w:iCs/>
          <w:sz w:val="24"/>
          <w:szCs w:val="24"/>
          <w:lang w:val="ru-MD"/>
        </w:rPr>
        <w:t>п</w:t>
      </w:r>
      <w:r w:rsidR="00334CCD" w:rsidRPr="0074385E">
        <w:rPr>
          <w:rFonts w:ascii="Times New Roman" w:hAnsi="Times New Roman" w:cs="Times New Roman"/>
          <w:i/>
          <w:iCs/>
          <w:sz w:val="24"/>
          <w:szCs w:val="24"/>
          <w:lang w:val="ru-MD"/>
        </w:rPr>
        <w:t>. 4.1.)</w:t>
      </w:r>
      <w:r w:rsidR="000721A2" w:rsidRPr="0074385E">
        <w:rPr>
          <w:rFonts w:ascii="Times New Roman" w:hAnsi="Times New Roman" w:cs="Times New Roman"/>
          <w:i/>
          <w:iCs/>
          <w:sz w:val="24"/>
          <w:szCs w:val="24"/>
          <w:lang w:val="ru-MD"/>
        </w:rPr>
        <w:t>;</w:t>
      </w:r>
    </w:p>
    <w:p w14:paraId="7E5524AB" w14:textId="25E58772" w:rsidR="00EF2C73" w:rsidRPr="0074385E" w:rsidRDefault="002B1659" w:rsidP="00EF2C73">
      <w:pPr>
        <w:numPr>
          <w:ilvl w:val="0"/>
          <w:numId w:val="21"/>
        </w:numPr>
        <w:tabs>
          <w:tab w:val="left" w:pos="993"/>
        </w:tabs>
        <w:spacing w:after="0"/>
        <w:ind w:left="0" w:firstLine="709"/>
        <w:contextualSpacing/>
        <w:jc w:val="both"/>
        <w:rPr>
          <w:rFonts w:ascii="Times New Roman" w:hAnsi="Times New Roman" w:cs="Times New Roman"/>
          <w:i/>
          <w:iCs/>
          <w:sz w:val="24"/>
          <w:szCs w:val="24"/>
          <w:lang w:val="ru-MD"/>
        </w:rPr>
      </w:pPr>
      <w:r w:rsidRPr="0074385E">
        <w:rPr>
          <w:rFonts w:ascii="Times New Roman" w:hAnsi="Times New Roman" w:cs="Times New Roman"/>
          <w:bCs/>
          <w:i/>
          <w:iCs/>
          <w:sz w:val="24"/>
          <w:szCs w:val="24"/>
          <w:lang w:val="ru-MD"/>
        </w:rPr>
        <w:t xml:space="preserve">несоблюдение положений нормативной базы по регулированию способа передачи внаем неиспользованных активов, а также неприменение принципов законности, эффективности и прозрачности привели к нерациональному использованию имущества, управляемого ТУМ, дополнительным расходам на его содержание, а также к упущению доходов на сумму 119,63 тыс. леев </w:t>
      </w:r>
      <w:r w:rsidR="00EF2C73" w:rsidRPr="0074385E">
        <w:rPr>
          <w:rFonts w:ascii="Times New Roman" w:hAnsi="Times New Roman" w:cs="Times New Roman"/>
          <w:i/>
          <w:iCs/>
          <w:sz w:val="24"/>
          <w:szCs w:val="24"/>
          <w:lang w:val="ru-MD"/>
        </w:rPr>
        <w:t>(</w:t>
      </w:r>
      <w:r w:rsidR="00EA6CA9" w:rsidRPr="0074385E">
        <w:rPr>
          <w:rFonts w:ascii="Times New Roman" w:hAnsi="Times New Roman" w:cs="Times New Roman"/>
          <w:i/>
          <w:iCs/>
          <w:sz w:val="24"/>
          <w:szCs w:val="24"/>
          <w:lang w:val="ru-MD"/>
        </w:rPr>
        <w:t>п</w:t>
      </w:r>
      <w:r w:rsidR="00EF2C73" w:rsidRPr="0074385E">
        <w:rPr>
          <w:rFonts w:ascii="Times New Roman" w:hAnsi="Times New Roman" w:cs="Times New Roman"/>
          <w:i/>
          <w:iCs/>
          <w:sz w:val="24"/>
          <w:szCs w:val="24"/>
          <w:lang w:val="ru-MD"/>
        </w:rPr>
        <w:t>. 4.2.);</w:t>
      </w:r>
    </w:p>
    <w:p w14:paraId="236CBE5E" w14:textId="6D0C1C08" w:rsidR="00EF2C73" w:rsidRPr="0074385E" w:rsidRDefault="002B1659" w:rsidP="00EF2C73">
      <w:pPr>
        <w:numPr>
          <w:ilvl w:val="0"/>
          <w:numId w:val="21"/>
        </w:numPr>
        <w:tabs>
          <w:tab w:val="left" w:pos="993"/>
        </w:tabs>
        <w:spacing w:after="0"/>
        <w:ind w:left="0" w:firstLine="709"/>
        <w:contextualSpacing/>
        <w:jc w:val="both"/>
        <w:rPr>
          <w:rFonts w:ascii="Times New Roman" w:hAnsi="Times New Roman" w:cs="Times New Roman"/>
          <w:i/>
          <w:iCs/>
          <w:sz w:val="24"/>
          <w:szCs w:val="24"/>
          <w:lang w:val="ru-MD"/>
        </w:rPr>
      </w:pPr>
      <w:r w:rsidRPr="0074385E">
        <w:rPr>
          <w:rFonts w:ascii="Times New Roman" w:hAnsi="Times New Roman" w:cs="Times New Roman"/>
          <w:i/>
          <w:sz w:val="24"/>
          <w:szCs w:val="24"/>
          <w:lang w:val="ru-MD"/>
        </w:rPr>
        <w:t xml:space="preserve">расходы, отраженные учредителем в отчетах об использовании бюджетных ассигнований из стандартного финансирования и компенсационного финансирования, отраженные в Приложении №5 „Отчет о фактических расходах” к договору о предоставлении образовательных услуг, не соответствует фактическим расходам, связанным с государственным заказом, зарегистрированным в бухгалтерском учете, а отсутствие методологии возврата в государственный бюджет расходов на обучение обусловило неэффективное использование бюджетных ассигнований на сумму не менее </w:t>
      </w:r>
      <w:r w:rsidRPr="0074385E">
        <w:rPr>
          <w:rFonts w:ascii="Times New Roman" w:hAnsi="Times New Roman" w:cs="Times New Roman"/>
          <w:b/>
          <w:i/>
          <w:sz w:val="24"/>
          <w:szCs w:val="24"/>
          <w:lang w:val="ru-MD"/>
        </w:rPr>
        <w:t>16,42 млн. леев</w:t>
      </w:r>
      <w:r w:rsidRPr="0074385E">
        <w:rPr>
          <w:rFonts w:ascii="Times New Roman" w:hAnsi="Times New Roman" w:cs="Times New Roman"/>
          <w:sz w:val="24"/>
          <w:szCs w:val="24"/>
          <w:lang w:val="ru-MD"/>
        </w:rPr>
        <w:t xml:space="preserve"> </w:t>
      </w:r>
      <w:r w:rsidR="00EF2C73" w:rsidRPr="0074385E">
        <w:rPr>
          <w:rFonts w:ascii="Times New Roman" w:hAnsi="Times New Roman" w:cs="Times New Roman"/>
          <w:i/>
          <w:iCs/>
          <w:sz w:val="24"/>
          <w:szCs w:val="24"/>
          <w:lang w:val="ru-MD"/>
        </w:rPr>
        <w:t>(</w:t>
      </w:r>
      <w:r w:rsidR="00EA6CA9" w:rsidRPr="0074385E">
        <w:rPr>
          <w:rFonts w:ascii="Times New Roman" w:hAnsi="Times New Roman" w:cs="Times New Roman"/>
          <w:i/>
          <w:iCs/>
          <w:sz w:val="24"/>
          <w:szCs w:val="24"/>
          <w:lang w:val="ru-MD"/>
        </w:rPr>
        <w:t>п</w:t>
      </w:r>
      <w:r w:rsidR="00EF2C73" w:rsidRPr="0074385E">
        <w:rPr>
          <w:rFonts w:ascii="Times New Roman" w:hAnsi="Times New Roman" w:cs="Times New Roman"/>
          <w:i/>
          <w:iCs/>
          <w:sz w:val="24"/>
          <w:szCs w:val="24"/>
          <w:lang w:val="ru-MD"/>
        </w:rPr>
        <w:t>. 4.3.);</w:t>
      </w:r>
    </w:p>
    <w:p w14:paraId="1DCFD492" w14:textId="6B70B3DC" w:rsidR="00EF2C73" w:rsidRPr="0074385E" w:rsidRDefault="002B1659" w:rsidP="00EF2C73">
      <w:pPr>
        <w:numPr>
          <w:ilvl w:val="0"/>
          <w:numId w:val="21"/>
        </w:numPr>
        <w:tabs>
          <w:tab w:val="left" w:pos="993"/>
        </w:tabs>
        <w:spacing w:after="0"/>
        <w:ind w:left="0" w:firstLine="709"/>
        <w:contextualSpacing/>
        <w:jc w:val="both"/>
        <w:rPr>
          <w:rFonts w:ascii="Times New Roman" w:hAnsi="Times New Roman" w:cs="Times New Roman"/>
          <w:i/>
          <w:iCs/>
          <w:sz w:val="24"/>
          <w:szCs w:val="24"/>
          <w:lang w:val="ru-MD"/>
        </w:rPr>
      </w:pPr>
      <w:r w:rsidRPr="0074385E">
        <w:rPr>
          <w:rFonts w:ascii="Times New Roman" w:hAnsi="Times New Roman" w:cs="Times New Roman"/>
          <w:i/>
          <w:iCs/>
          <w:sz w:val="24"/>
          <w:szCs w:val="24"/>
          <w:lang w:val="ru-MD"/>
        </w:rPr>
        <w:t>неправильное применение положений действующей нормативной базы и отсутствие строгого контроля со стороны С</w:t>
      </w:r>
      <w:r w:rsidR="00AB4307" w:rsidRPr="0074385E">
        <w:rPr>
          <w:rFonts w:ascii="Times New Roman" w:hAnsi="Times New Roman" w:cs="Times New Roman"/>
          <w:i/>
          <w:iCs/>
          <w:sz w:val="24"/>
          <w:szCs w:val="24"/>
          <w:lang w:val="ru-MD"/>
        </w:rPr>
        <w:t>СИР</w:t>
      </w:r>
      <w:r w:rsidRPr="0074385E">
        <w:rPr>
          <w:rFonts w:ascii="Times New Roman" w:hAnsi="Times New Roman" w:cs="Times New Roman"/>
          <w:i/>
          <w:iCs/>
          <w:sz w:val="24"/>
          <w:szCs w:val="24"/>
          <w:lang w:val="ru-MD"/>
        </w:rPr>
        <w:t xml:space="preserve"> обусловили незаконное увеличение расходов </w:t>
      </w:r>
      <w:r w:rsidR="00AB4307" w:rsidRPr="0074385E">
        <w:rPr>
          <w:rFonts w:ascii="Times New Roman" w:hAnsi="Times New Roman" w:cs="Times New Roman"/>
          <w:i/>
          <w:iCs/>
          <w:sz w:val="24"/>
          <w:szCs w:val="24"/>
          <w:lang w:val="ru-MD"/>
        </w:rPr>
        <w:t>на</w:t>
      </w:r>
      <w:r w:rsidRPr="0074385E">
        <w:rPr>
          <w:rFonts w:ascii="Times New Roman" w:hAnsi="Times New Roman" w:cs="Times New Roman"/>
          <w:i/>
          <w:iCs/>
          <w:sz w:val="24"/>
          <w:szCs w:val="24"/>
          <w:lang w:val="ru-MD"/>
        </w:rPr>
        <w:t xml:space="preserve"> заработн</w:t>
      </w:r>
      <w:r w:rsidR="00AB4307" w:rsidRPr="0074385E">
        <w:rPr>
          <w:rFonts w:ascii="Times New Roman" w:hAnsi="Times New Roman" w:cs="Times New Roman"/>
          <w:i/>
          <w:iCs/>
          <w:sz w:val="24"/>
          <w:szCs w:val="24"/>
          <w:lang w:val="ru-MD"/>
        </w:rPr>
        <w:t>ую</w:t>
      </w:r>
      <w:r w:rsidRPr="0074385E">
        <w:rPr>
          <w:rFonts w:ascii="Times New Roman" w:hAnsi="Times New Roman" w:cs="Times New Roman"/>
          <w:i/>
          <w:iCs/>
          <w:sz w:val="24"/>
          <w:szCs w:val="24"/>
          <w:lang w:val="ru-MD"/>
        </w:rPr>
        <w:t xml:space="preserve"> плат</w:t>
      </w:r>
      <w:r w:rsidR="00AB4307" w:rsidRPr="0074385E">
        <w:rPr>
          <w:rFonts w:ascii="Times New Roman" w:hAnsi="Times New Roman" w:cs="Times New Roman"/>
          <w:i/>
          <w:iCs/>
          <w:sz w:val="24"/>
          <w:szCs w:val="24"/>
          <w:lang w:val="ru-MD"/>
        </w:rPr>
        <w:t>у</w:t>
      </w:r>
      <w:r w:rsidRPr="0074385E">
        <w:rPr>
          <w:rFonts w:ascii="Times New Roman" w:hAnsi="Times New Roman" w:cs="Times New Roman"/>
          <w:i/>
          <w:iCs/>
          <w:sz w:val="24"/>
          <w:szCs w:val="24"/>
          <w:lang w:val="ru-MD"/>
        </w:rPr>
        <w:t xml:space="preserve"> на 13,25 млн. леев</w:t>
      </w:r>
      <w:r w:rsidR="00334CCD" w:rsidRPr="0074385E">
        <w:rPr>
          <w:rFonts w:ascii="Times New Roman" w:hAnsi="Times New Roman" w:cs="Times New Roman"/>
          <w:i/>
          <w:iCs/>
          <w:sz w:val="24"/>
          <w:szCs w:val="24"/>
          <w:lang w:val="ru-MD"/>
        </w:rPr>
        <w:t xml:space="preserve">. </w:t>
      </w:r>
      <w:r w:rsidR="00AB4307" w:rsidRPr="0074385E">
        <w:rPr>
          <w:rFonts w:ascii="Times New Roman" w:hAnsi="Times New Roman" w:cs="Times New Roman"/>
          <w:i/>
          <w:iCs/>
          <w:sz w:val="24"/>
          <w:szCs w:val="24"/>
          <w:lang w:val="ru-MD"/>
        </w:rPr>
        <w:t>Кроме того</w:t>
      </w:r>
      <w:r w:rsidR="00F710A1" w:rsidRPr="0074385E">
        <w:rPr>
          <w:rFonts w:ascii="Times New Roman" w:hAnsi="Times New Roman" w:cs="Times New Roman"/>
          <w:i/>
          <w:iCs/>
          <w:sz w:val="24"/>
          <w:szCs w:val="24"/>
          <w:lang w:val="ru-MD"/>
        </w:rPr>
        <w:t xml:space="preserve">, </w:t>
      </w:r>
      <w:r w:rsidRPr="0074385E">
        <w:rPr>
          <w:rFonts w:ascii="Times New Roman" w:hAnsi="Times New Roman" w:cs="Times New Roman"/>
          <w:i/>
          <w:iCs/>
          <w:sz w:val="24"/>
          <w:szCs w:val="24"/>
          <w:lang w:val="ru-MD"/>
        </w:rPr>
        <w:t xml:space="preserve">руководством учреждения не были предприняты, на протяжении многих лет, меры по пересмотру штатного расписания персонала и пополнению вакантных должностей, не были организованы конкурсы по найму персонала, из года в год эти вакансии занимали сотрудники учреждения, по совместительству </w:t>
      </w:r>
      <w:r w:rsidR="00D41252" w:rsidRPr="0074385E">
        <w:rPr>
          <w:rFonts w:ascii="Times New Roman" w:hAnsi="Times New Roman" w:cs="Times New Roman"/>
          <w:i/>
          <w:iCs/>
          <w:sz w:val="24"/>
          <w:szCs w:val="24"/>
          <w:lang w:val="ru-MD"/>
        </w:rPr>
        <w:t>(</w:t>
      </w:r>
      <w:r w:rsidR="00EA6CA9" w:rsidRPr="0074385E">
        <w:rPr>
          <w:rFonts w:ascii="Times New Roman" w:hAnsi="Times New Roman" w:cs="Times New Roman"/>
          <w:i/>
          <w:iCs/>
          <w:sz w:val="24"/>
          <w:szCs w:val="24"/>
          <w:lang w:val="ru-MD"/>
        </w:rPr>
        <w:t>п</w:t>
      </w:r>
      <w:r w:rsidR="00D41252" w:rsidRPr="0074385E">
        <w:rPr>
          <w:rFonts w:ascii="Times New Roman" w:hAnsi="Times New Roman" w:cs="Times New Roman"/>
          <w:i/>
          <w:iCs/>
          <w:sz w:val="24"/>
          <w:szCs w:val="24"/>
          <w:lang w:val="ru-MD"/>
        </w:rPr>
        <w:t>. 4.4</w:t>
      </w:r>
      <w:r w:rsidR="005560A3" w:rsidRPr="0074385E">
        <w:rPr>
          <w:rFonts w:ascii="Times New Roman" w:hAnsi="Times New Roman" w:cs="Times New Roman"/>
          <w:i/>
          <w:iCs/>
          <w:sz w:val="24"/>
          <w:szCs w:val="24"/>
          <w:lang w:val="ru-MD"/>
        </w:rPr>
        <w:t>.</w:t>
      </w:r>
      <w:r w:rsidR="00D41252" w:rsidRPr="0074385E">
        <w:rPr>
          <w:rFonts w:ascii="Times New Roman" w:hAnsi="Times New Roman" w:cs="Times New Roman"/>
          <w:i/>
          <w:iCs/>
          <w:sz w:val="24"/>
          <w:szCs w:val="24"/>
          <w:lang w:val="ru-MD"/>
        </w:rPr>
        <w:t>);</w:t>
      </w:r>
      <w:r w:rsidR="00F710A1" w:rsidRPr="0074385E">
        <w:rPr>
          <w:rFonts w:ascii="Times New Roman" w:hAnsi="Times New Roman" w:cs="Times New Roman"/>
          <w:i/>
          <w:iCs/>
          <w:sz w:val="24"/>
          <w:szCs w:val="24"/>
          <w:lang w:val="ru-MD"/>
        </w:rPr>
        <w:t xml:space="preserve"> </w:t>
      </w:r>
    </w:p>
    <w:p w14:paraId="3FFDF71C" w14:textId="408CED62" w:rsidR="00EF2C73" w:rsidRPr="0074385E" w:rsidRDefault="00A805E4" w:rsidP="0045269E">
      <w:pPr>
        <w:numPr>
          <w:ilvl w:val="0"/>
          <w:numId w:val="21"/>
        </w:numPr>
        <w:tabs>
          <w:tab w:val="left" w:pos="993"/>
        </w:tabs>
        <w:spacing w:after="0"/>
        <w:ind w:left="0" w:firstLine="709"/>
        <w:contextualSpacing/>
        <w:jc w:val="both"/>
        <w:rPr>
          <w:rFonts w:ascii="Times New Roman" w:hAnsi="Times New Roman" w:cs="Times New Roman"/>
          <w:bCs/>
          <w:i/>
          <w:iCs/>
          <w:sz w:val="24"/>
          <w:szCs w:val="24"/>
          <w:lang w:val="ru-MD"/>
        </w:rPr>
      </w:pPr>
      <w:r w:rsidRPr="0074385E">
        <w:rPr>
          <w:rFonts w:asciiTheme="majorBidi" w:hAnsiTheme="majorBidi" w:cstheme="majorBidi"/>
          <w:i/>
          <w:sz w:val="24"/>
          <w:szCs w:val="24"/>
          <w:lang w:val="ru-MD"/>
        </w:rPr>
        <w:t>ТУМ не обеспечил надлежащ</w:t>
      </w:r>
      <w:r w:rsidR="00AB4307" w:rsidRPr="0074385E">
        <w:rPr>
          <w:rFonts w:asciiTheme="majorBidi" w:hAnsiTheme="majorBidi" w:cstheme="majorBidi"/>
          <w:i/>
          <w:sz w:val="24"/>
          <w:szCs w:val="24"/>
          <w:lang w:val="ru-MD"/>
        </w:rPr>
        <w:t>ую</w:t>
      </w:r>
      <w:r w:rsidRPr="0074385E">
        <w:rPr>
          <w:rFonts w:asciiTheme="majorBidi" w:hAnsiTheme="majorBidi" w:cstheme="majorBidi"/>
          <w:i/>
          <w:sz w:val="24"/>
          <w:szCs w:val="24"/>
          <w:lang w:val="ru-MD"/>
        </w:rPr>
        <w:t xml:space="preserve"> оценку потребностей, определение бюджета и составление плана закупок, как и корреляцию между утвержденным/уточненным бюджетом и планом закупок, а также исполнение, управление и мониторинг договоров о государственных закупках в установленные ими сроки и условия, что отрицательно повлияло на законности, прозрачности и эффективности закупок </w:t>
      </w:r>
      <w:r w:rsidR="00EF2C73" w:rsidRPr="0074385E">
        <w:rPr>
          <w:rFonts w:ascii="Times New Roman" w:hAnsi="Times New Roman" w:cs="Times New Roman"/>
          <w:i/>
          <w:iCs/>
          <w:sz w:val="24"/>
          <w:szCs w:val="24"/>
          <w:lang w:val="ru-MD"/>
        </w:rPr>
        <w:t>(</w:t>
      </w:r>
      <w:r w:rsidR="00EA6CA9" w:rsidRPr="0074385E">
        <w:rPr>
          <w:rFonts w:ascii="Times New Roman" w:hAnsi="Times New Roman" w:cs="Times New Roman"/>
          <w:i/>
          <w:iCs/>
          <w:sz w:val="24"/>
          <w:szCs w:val="24"/>
          <w:lang w:val="ru-MD"/>
        </w:rPr>
        <w:t>п</w:t>
      </w:r>
      <w:r w:rsidR="00EF2C73" w:rsidRPr="0074385E">
        <w:rPr>
          <w:rFonts w:ascii="Times New Roman" w:hAnsi="Times New Roman" w:cs="Times New Roman"/>
          <w:i/>
          <w:iCs/>
          <w:sz w:val="24"/>
          <w:szCs w:val="24"/>
          <w:lang w:val="ru-MD"/>
        </w:rPr>
        <w:t>. 4.5.);</w:t>
      </w:r>
    </w:p>
    <w:p w14:paraId="3FE2CE3A" w14:textId="5490D2EF" w:rsidR="006550EB" w:rsidRPr="0074385E" w:rsidRDefault="00AE0910" w:rsidP="00AE0910">
      <w:pPr>
        <w:numPr>
          <w:ilvl w:val="0"/>
          <w:numId w:val="21"/>
        </w:numPr>
        <w:tabs>
          <w:tab w:val="left" w:pos="993"/>
        </w:tabs>
        <w:spacing w:after="0"/>
        <w:ind w:left="0" w:firstLine="720"/>
        <w:contextualSpacing/>
        <w:jc w:val="both"/>
        <w:rPr>
          <w:rFonts w:ascii="Times New Roman" w:hAnsi="Times New Roman" w:cs="Times New Roman"/>
          <w:bCs/>
          <w:i/>
          <w:iCs/>
          <w:sz w:val="24"/>
          <w:szCs w:val="24"/>
          <w:lang w:val="ru-MD"/>
        </w:rPr>
      </w:pPr>
      <w:r w:rsidRPr="0074385E">
        <w:rPr>
          <w:rFonts w:ascii="Times New Roman" w:hAnsi="Times New Roman" w:cs="Times New Roman"/>
          <w:bCs/>
          <w:i/>
          <w:iCs/>
          <w:sz w:val="24"/>
          <w:szCs w:val="24"/>
          <w:lang w:val="ru-MD"/>
        </w:rPr>
        <w:t xml:space="preserve">ТУМ не обеспечил регистрацию и надлежащую оценку управляемого имущества </w:t>
      </w:r>
      <w:r w:rsidR="00AB4307" w:rsidRPr="0074385E">
        <w:rPr>
          <w:rFonts w:ascii="Times New Roman" w:hAnsi="Times New Roman" w:cs="Times New Roman"/>
          <w:bCs/>
          <w:i/>
          <w:iCs/>
          <w:sz w:val="24"/>
          <w:szCs w:val="24"/>
          <w:lang w:val="ru-MD"/>
        </w:rPr>
        <w:t>стоимостью</w:t>
      </w:r>
      <w:r w:rsidRPr="0074385E">
        <w:rPr>
          <w:rFonts w:ascii="Times New Roman" w:hAnsi="Times New Roman" w:cs="Times New Roman"/>
          <w:bCs/>
          <w:i/>
          <w:iCs/>
          <w:sz w:val="24"/>
          <w:szCs w:val="24"/>
          <w:lang w:val="ru-MD"/>
        </w:rPr>
        <w:t xml:space="preserve"> 69,07 млн. леев, </w:t>
      </w:r>
      <w:r w:rsidR="00AB4307" w:rsidRPr="0074385E">
        <w:rPr>
          <w:rFonts w:ascii="Times New Roman" w:hAnsi="Times New Roman" w:cs="Times New Roman"/>
          <w:bCs/>
          <w:i/>
          <w:iCs/>
          <w:sz w:val="24"/>
          <w:szCs w:val="24"/>
          <w:lang w:val="ru-MD"/>
        </w:rPr>
        <w:t>путем</w:t>
      </w:r>
      <w:r w:rsidR="006550EB" w:rsidRPr="0074385E">
        <w:rPr>
          <w:rFonts w:ascii="Times New Roman" w:hAnsi="Times New Roman" w:cs="Times New Roman"/>
          <w:bCs/>
          <w:i/>
          <w:iCs/>
          <w:sz w:val="24"/>
          <w:szCs w:val="24"/>
          <w:lang w:val="ru-MD"/>
        </w:rPr>
        <w:t xml:space="preserve"> </w:t>
      </w:r>
      <w:r w:rsidR="00A805E4" w:rsidRPr="0074385E">
        <w:rPr>
          <w:rFonts w:ascii="Times New Roman" w:hAnsi="Times New Roman" w:cs="Times New Roman"/>
          <w:bCs/>
          <w:i/>
          <w:iCs/>
          <w:sz w:val="24"/>
          <w:szCs w:val="24"/>
          <w:lang w:val="ru-MD"/>
        </w:rPr>
        <w:t>несоблюдени</w:t>
      </w:r>
      <w:r w:rsidR="00AB4307" w:rsidRPr="0074385E">
        <w:rPr>
          <w:rFonts w:ascii="Times New Roman" w:hAnsi="Times New Roman" w:cs="Times New Roman"/>
          <w:bCs/>
          <w:i/>
          <w:iCs/>
          <w:sz w:val="24"/>
          <w:szCs w:val="24"/>
          <w:lang w:val="ru-MD"/>
        </w:rPr>
        <w:t>я</w:t>
      </w:r>
      <w:r w:rsidR="00A805E4" w:rsidRPr="0074385E">
        <w:rPr>
          <w:rFonts w:ascii="Times New Roman" w:hAnsi="Times New Roman" w:cs="Times New Roman"/>
          <w:bCs/>
          <w:i/>
          <w:iCs/>
          <w:sz w:val="24"/>
          <w:szCs w:val="24"/>
          <w:lang w:val="ru-MD"/>
        </w:rPr>
        <w:t xml:space="preserve"> положений нормативной базы при проведении инвентаризации</w:t>
      </w:r>
      <w:r w:rsidR="00AB4307" w:rsidRPr="0074385E">
        <w:rPr>
          <w:rFonts w:ascii="Times New Roman" w:hAnsi="Times New Roman" w:cs="Times New Roman"/>
          <w:bCs/>
          <w:i/>
          <w:iCs/>
          <w:sz w:val="24"/>
          <w:szCs w:val="24"/>
          <w:lang w:val="ru-MD"/>
        </w:rPr>
        <w:t>, что</w:t>
      </w:r>
      <w:r w:rsidR="00A805E4" w:rsidRPr="0074385E">
        <w:rPr>
          <w:rFonts w:ascii="Times New Roman" w:hAnsi="Times New Roman" w:cs="Times New Roman"/>
          <w:bCs/>
          <w:i/>
          <w:iCs/>
          <w:sz w:val="24"/>
          <w:szCs w:val="24"/>
          <w:lang w:val="ru-MD"/>
        </w:rPr>
        <w:t xml:space="preserve"> обусловило искажение данных, отраженных в финансовой отчетности</w:t>
      </w:r>
      <w:r w:rsidR="006550EB" w:rsidRPr="0074385E">
        <w:rPr>
          <w:rFonts w:ascii="Times New Roman" w:hAnsi="Times New Roman" w:cs="Times New Roman"/>
          <w:i/>
          <w:iCs/>
          <w:sz w:val="24"/>
          <w:szCs w:val="24"/>
          <w:lang w:val="ru-MD"/>
        </w:rPr>
        <w:t xml:space="preserve">. </w:t>
      </w:r>
      <w:r w:rsidR="00AB4307" w:rsidRPr="0074385E">
        <w:rPr>
          <w:rFonts w:ascii="Times New Roman" w:hAnsi="Times New Roman" w:cs="Times New Roman"/>
          <w:i/>
          <w:iCs/>
          <w:sz w:val="24"/>
          <w:szCs w:val="24"/>
          <w:lang w:val="ru-MD"/>
        </w:rPr>
        <w:t>Одновременно</w:t>
      </w:r>
      <w:r w:rsidR="007E10AC" w:rsidRPr="0074385E">
        <w:rPr>
          <w:rFonts w:ascii="Times New Roman" w:hAnsi="Times New Roman" w:cs="Times New Roman"/>
          <w:i/>
          <w:iCs/>
          <w:sz w:val="24"/>
          <w:szCs w:val="24"/>
          <w:lang w:val="ru-MD"/>
        </w:rPr>
        <w:t>,</w:t>
      </w:r>
      <w:r w:rsidR="006550EB" w:rsidRPr="0074385E">
        <w:rPr>
          <w:rFonts w:ascii="Times New Roman" w:hAnsi="Times New Roman" w:cs="Times New Roman"/>
          <w:i/>
          <w:iCs/>
          <w:sz w:val="24"/>
          <w:szCs w:val="24"/>
          <w:lang w:val="ru-MD"/>
        </w:rPr>
        <w:t xml:space="preserve"> </w:t>
      </w:r>
      <w:r w:rsidR="00A805E4" w:rsidRPr="0074385E">
        <w:rPr>
          <w:rFonts w:ascii="Times New Roman" w:hAnsi="Times New Roman" w:cs="Times New Roman"/>
          <w:i/>
          <w:iCs/>
          <w:sz w:val="24"/>
          <w:szCs w:val="24"/>
          <w:lang w:val="ru-MD"/>
        </w:rPr>
        <w:t>процесс разграничения публичной собственности не был завершен в установленном порядке, а обязательства, связанные с имуществом, полученным в экономическом управлении, и, соответственно, с имуществом, полученным от государства с правом собственности, не отражаются надлежащим образом, что генерирует возможные риски, связанные с защитой права собственности государства на него</w:t>
      </w:r>
      <w:r w:rsidR="00AB4307" w:rsidRPr="0074385E">
        <w:rPr>
          <w:rFonts w:ascii="Times New Roman" w:hAnsi="Times New Roman" w:cs="Times New Roman"/>
          <w:i/>
          <w:iCs/>
          <w:sz w:val="24"/>
          <w:szCs w:val="24"/>
          <w:lang w:val="ru-MD"/>
        </w:rPr>
        <w:t xml:space="preserve"> </w:t>
      </w:r>
      <w:r w:rsidR="006550EB" w:rsidRPr="0074385E">
        <w:rPr>
          <w:rFonts w:ascii="Times New Roman" w:hAnsi="Times New Roman" w:cs="Times New Roman"/>
          <w:i/>
          <w:iCs/>
          <w:sz w:val="24"/>
          <w:szCs w:val="24"/>
          <w:shd w:val="clear" w:color="auto" w:fill="FFFFFF"/>
          <w:lang w:val="ru-MD"/>
        </w:rPr>
        <w:t>(</w:t>
      </w:r>
      <w:r w:rsidR="00EA6CA9" w:rsidRPr="0074385E">
        <w:rPr>
          <w:rFonts w:ascii="Times New Roman" w:hAnsi="Times New Roman" w:cs="Times New Roman"/>
          <w:i/>
          <w:iCs/>
          <w:sz w:val="24"/>
          <w:szCs w:val="24"/>
          <w:shd w:val="clear" w:color="auto" w:fill="FFFFFF"/>
          <w:lang w:val="ru-MD"/>
        </w:rPr>
        <w:t>п</w:t>
      </w:r>
      <w:r w:rsidR="006550EB" w:rsidRPr="0074385E">
        <w:rPr>
          <w:rFonts w:ascii="Times New Roman" w:hAnsi="Times New Roman" w:cs="Times New Roman"/>
          <w:i/>
          <w:iCs/>
          <w:sz w:val="24"/>
          <w:szCs w:val="24"/>
          <w:shd w:val="clear" w:color="auto" w:fill="FFFFFF"/>
          <w:lang w:val="ru-MD"/>
        </w:rPr>
        <w:t>. 4.6.</w:t>
      </w:r>
      <w:r w:rsidR="006550EB" w:rsidRPr="0074385E">
        <w:rPr>
          <w:rFonts w:ascii="Times New Roman" w:hAnsi="Times New Roman" w:cs="Times New Roman"/>
          <w:i/>
          <w:iCs/>
          <w:sz w:val="24"/>
          <w:szCs w:val="24"/>
          <w:lang w:val="ru-MD"/>
        </w:rPr>
        <w:t>);</w:t>
      </w:r>
    </w:p>
    <w:p w14:paraId="0749D912" w14:textId="05619B2F" w:rsidR="00EF2C73" w:rsidRPr="0074385E" w:rsidRDefault="00AE0910" w:rsidP="00AE0910">
      <w:pPr>
        <w:numPr>
          <w:ilvl w:val="0"/>
          <w:numId w:val="21"/>
        </w:numPr>
        <w:tabs>
          <w:tab w:val="left" w:pos="993"/>
        </w:tabs>
        <w:spacing w:after="0"/>
        <w:ind w:left="0" w:firstLine="720"/>
        <w:contextualSpacing/>
        <w:jc w:val="both"/>
        <w:rPr>
          <w:rFonts w:ascii="Times New Roman" w:hAnsi="Times New Roman" w:cs="Times New Roman"/>
          <w:bCs/>
          <w:i/>
          <w:iCs/>
          <w:sz w:val="24"/>
          <w:szCs w:val="24"/>
          <w:lang w:val="ru-MD"/>
        </w:rPr>
      </w:pPr>
      <w:r w:rsidRPr="0074385E">
        <w:rPr>
          <w:rFonts w:ascii="Times New Roman" w:hAnsi="Times New Roman" w:cs="Times New Roman"/>
          <w:i/>
          <w:iCs/>
          <w:sz w:val="24"/>
          <w:szCs w:val="24"/>
          <w:lang w:val="ru-MD"/>
        </w:rPr>
        <w:t>ТУМ не соблюдал в полной мере положения Национальных стандартов бухгалтерского учета при регистрации экономических операций в бухгалтерском учете, что отразилось на</w:t>
      </w:r>
      <w:r w:rsidR="00A805E4" w:rsidRPr="0074385E">
        <w:rPr>
          <w:rFonts w:ascii="Times New Roman" w:hAnsi="Times New Roman" w:cs="Times New Roman"/>
          <w:i/>
          <w:iCs/>
          <w:sz w:val="24"/>
          <w:szCs w:val="24"/>
          <w:lang w:val="ru-MD"/>
        </w:rPr>
        <w:t xml:space="preserve"> качественны</w:t>
      </w:r>
      <w:r w:rsidRPr="0074385E">
        <w:rPr>
          <w:rFonts w:ascii="Times New Roman" w:hAnsi="Times New Roman" w:cs="Times New Roman"/>
          <w:i/>
          <w:iCs/>
          <w:sz w:val="24"/>
          <w:szCs w:val="24"/>
          <w:lang w:val="ru-MD"/>
        </w:rPr>
        <w:t>х</w:t>
      </w:r>
      <w:r w:rsidR="00A805E4" w:rsidRPr="0074385E">
        <w:rPr>
          <w:rFonts w:ascii="Times New Roman" w:hAnsi="Times New Roman" w:cs="Times New Roman"/>
          <w:i/>
          <w:iCs/>
          <w:sz w:val="24"/>
          <w:szCs w:val="24"/>
          <w:lang w:val="ru-MD"/>
        </w:rPr>
        <w:t xml:space="preserve"> характеристик</w:t>
      </w:r>
      <w:r w:rsidRPr="0074385E">
        <w:rPr>
          <w:rFonts w:ascii="Times New Roman" w:hAnsi="Times New Roman" w:cs="Times New Roman"/>
          <w:i/>
          <w:iCs/>
          <w:sz w:val="24"/>
          <w:szCs w:val="24"/>
          <w:lang w:val="ru-MD"/>
        </w:rPr>
        <w:t>ах</w:t>
      </w:r>
      <w:r w:rsidR="00A805E4" w:rsidRPr="0074385E">
        <w:rPr>
          <w:rFonts w:ascii="Times New Roman" w:hAnsi="Times New Roman" w:cs="Times New Roman"/>
          <w:i/>
          <w:iCs/>
          <w:sz w:val="24"/>
          <w:szCs w:val="24"/>
          <w:lang w:val="ru-MD"/>
        </w:rPr>
        <w:t xml:space="preserve"> информации, представленной в финансовой отчетности, вследствие чего финансовый результат был искажен на сумму </w:t>
      </w:r>
      <w:r w:rsidR="00A805E4" w:rsidRPr="0074385E">
        <w:rPr>
          <w:rFonts w:ascii="Times New Roman" w:hAnsi="Times New Roman" w:cs="Times New Roman"/>
          <w:b/>
          <w:i/>
          <w:iCs/>
          <w:sz w:val="24"/>
          <w:szCs w:val="24"/>
          <w:lang w:val="ru-MD"/>
        </w:rPr>
        <w:t>25,1 млн. леев</w:t>
      </w:r>
      <w:r w:rsidR="00A805E4" w:rsidRPr="0074385E">
        <w:rPr>
          <w:rFonts w:ascii="Times New Roman" w:hAnsi="Times New Roman" w:cs="Times New Roman"/>
          <w:i/>
          <w:iCs/>
          <w:sz w:val="24"/>
          <w:szCs w:val="24"/>
          <w:lang w:val="ru-MD"/>
        </w:rPr>
        <w:t xml:space="preserve"> </w:t>
      </w:r>
      <w:r w:rsidR="00EF2C73" w:rsidRPr="0074385E">
        <w:rPr>
          <w:rFonts w:ascii="Times New Roman" w:hAnsi="Times New Roman" w:cs="Times New Roman"/>
          <w:i/>
          <w:iCs/>
          <w:sz w:val="24"/>
          <w:szCs w:val="24"/>
          <w:shd w:val="clear" w:color="auto" w:fill="FFFFFF"/>
          <w:lang w:val="ru-MD"/>
        </w:rPr>
        <w:t>(</w:t>
      </w:r>
      <w:r w:rsidR="00EA6CA9" w:rsidRPr="0074385E">
        <w:rPr>
          <w:rFonts w:ascii="Times New Roman" w:hAnsi="Times New Roman" w:cs="Times New Roman"/>
          <w:i/>
          <w:iCs/>
          <w:sz w:val="24"/>
          <w:szCs w:val="24"/>
          <w:shd w:val="clear" w:color="auto" w:fill="FFFFFF"/>
          <w:lang w:val="ru-MD"/>
        </w:rPr>
        <w:t>п</w:t>
      </w:r>
      <w:r w:rsidR="00EF2C73" w:rsidRPr="0074385E">
        <w:rPr>
          <w:rFonts w:ascii="Times New Roman" w:hAnsi="Times New Roman" w:cs="Times New Roman"/>
          <w:i/>
          <w:iCs/>
          <w:sz w:val="24"/>
          <w:szCs w:val="24"/>
          <w:shd w:val="clear" w:color="auto" w:fill="FFFFFF"/>
          <w:lang w:val="ru-MD"/>
        </w:rPr>
        <w:t>. 4.7.</w:t>
      </w:r>
      <w:r w:rsidR="00EF2C73" w:rsidRPr="0074385E">
        <w:rPr>
          <w:rFonts w:ascii="Times New Roman" w:hAnsi="Times New Roman" w:cs="Times New Roman"/>
          <w:i/>
          <w:iCs/>
          <w:sz w:val="24"/>
          <w:szCs w:val="24"/>
          <w:lang w:val="ru-MD"/>
        </w:rPr>
        <w:t>);</w:t>
      </w:r>
    </w:p>
    <w:p w14:paraId="16AE1F79" w14:textId="2CEA6A7A" w:rsidR="006550EB" w:rsidRPr="0074385E" w:rsidRDefault="00AE0910" w:rsidP="00AE0910">
      <w:pPr>
        <w:numPr>
          <w:ilvl w:val="0"/>
          <w:numId w:val="21"/>
        </w:numPr>
        <w:tabs>
          <w:tab w:val="left" w:pos="993"/>
        </w:tabs>
        <w:spacing w:after="0" w:line="276" w:lineRule="auto"/>
        <w:ind w:left="0" w:firstLine="720"/>
        <w:contextualSpacing/>
        <w:jc w:val="both"/>
        <w:rPr>
          <w:rFonts w:ascii="Times New Roman" w:hAnsi="Times New Roman" w:cs="Times New Roman"/>
          <w:i/>
          <w:iCs/>
          <w:sz w:val="24"/>
          <w:szCs w:val="24"/>
          <w:lang w:val="ru-MD"/>
        </w:rPr>
      </w:pPr>
      <w:r w:rsidRPr="0074385E">
        <w:rPr>
          <w:rFonts w:ascii="Times New Roman" w:hAnsi="Times New Roman" w:cs="Times New Roman"/>
          <w:i/>
          <w:sz w:val="24"/>
          <w:szCs w:val="24"/>
          <w:lang w:val="ru-MD"/>
        </w:rPr>
        <w:t xml:space="preserve">ТУМ не зарегистрировал в установленном порядке финансовые средства, выделенные для реализации исследовательских проектов, что указывает на то, что </w:t>
      </w:r>
      <w:r w:rsidR="00300953" w:rsidRPr="0074385E">
        <w:rPr>
          <w:rFonts w:ascii="Times New Roman" w:hAnsi="Times New Roman" w:cs="Times New Roman"/>
          <w:bCs/>
          <w:i/>
          <w:sz w:val="24"/>
          <w:szCs w:val="24"/>
          <w:lang w:val="ru-MD"/>
        </w:rPr>
        <w:t xml:space="preserve">процедуры внутреннего управленческого контроля, установленные в рамках процесса финансирования исследовательских и инновационных проектов, не обеспечивают в полной мере адекватную отчетность научных результатов и эффективное использование выделенных финансовых средств, что привело к увеличению расходов и, соответственно, уменьшению стоимости нематериальных активов на 139,96 млн. леев </w:t>
      </w:r>
      <w:r w:rsidR="00EF2C73" w:rsidRPr="0074385E">
        <w:rPr>
          <w:rFonts w:ascii="Times New Roman" w:hAnsi="Times New Roman" w:cs="Times New Roman"/>
          <w:i/>
          <w:iCs/>
          <w:sz w:val="24"/>
          <w:szCs w:val="24"/>
          <w:shd w:val="clear" w:color="auto" w:fill="FFFFFF"/>
          <w:lang w:val="ru-MD"/>
        </w:rPr>
        <w:t>(</w:t>
      </w:r>
      <w:r w:rsidR="00EA6CA9" w:rsidRPr="0074385E">
        <w:rPr>
          <w:rFonts w:ascii="Times New Roman" w:hAnsi="Times New Roman" w:cs="Times New Roman"/>
          <w:i/>
          <w:iCs/>
          <w:sz w:val="24"/>
          <w:szCs w:val="24"/>
          <w:shd w:val="clear" w:color="auto" w:fill="FFFFFF"/>
          <w:lang w:val="ru-MD"/>
        </w:rPr>
        <w:t>п</w:t>
      </w:r>
      <w:r w:rsidR="00EF2C73" w:rsidRPr="0074385E">
        <w:rPr>
          <w:rFonts w:ascii="Times New Roman" w:hAnsi="Times New Roman" w:cs="Times New Roman"/>
          <w:i/>
          <w:iCs/>
          <w:sz w:val="24"/>
          <w:szCs w:val="24"/>
          <w:shd w:val="clear" w:color="auto" w:fill="FFFFFF"/>
          <w:lang w:val="ru-MD"/>
        </w:rPr>
        <w:t>. 4.8.</w:t>
      </w:r>
      <w:r w:rsidR="00EF2C73" w:rsidRPr="0074385E">
        <w:rPr>
          <w:rFonts w:ascii="Times New Roman" w:hAnsi="Times New Roman" w:cs="Times New Roman"/>
          <w:i/>
          <w:iCs/>
          <w:sz w:val="24"/>
          <w:szCs w:val="24"/>
          <w:lang w:val="ru-MD"/>
        </w:rPr>
        <w:t>);</w:t>
      </w:r>
    </w:p>
    <w:p w14:paraId="06A7DD08" w14:textId="60FEF4F2" w:rsidR="00EF2C73" w:rsidRPr="0074385E" w:rsidRDefault="00300953" w:rsidP="007E10AC">
      <w:pPr>
        <w:numPr>
          <w:ilvl w:val="0"/>
          <w:numId w:val="21"/>
        </w:numPr>
        <w:tabs>
          <w:tab w:val="left" w:pos="993"/>
        </w:tabs>
        <w:spacing w:after="0" w:line="276" w:lineRule="auto"/>
        <w:ind w:left="0" w:firstLine="709"/>
        <w:contextualSpacing/>
        <w:jc w:val="both"/>
        <w:rPr>
          <w:rFonts w:ascii="Times New Roman" w:hAnsi="Times New Roman" w:cs="Times New Roman"/>
          <w:i/>
          <w:iCs/>
          <w:sz w:val="24"/>
          <w:szCs w:val="24"/>
          <w:lang w:val="ru-MD"/>
        </w:rPr>
      </w:pPr>
      <w:r w:rsidRPr="0074385E">
        <w:rPr>
          <w:rFonts w:ascii="Times New Roman" w:hAnsi="Times New Roman" w:cs="Times New Roman"/>
          <w:i/>
          <w:sz w:val="24"/>
          <w:szCs w:val="24"/>
          <w:lang w:val="ru-MD"/>
        </w:rPr>
        <w:t xml:space="preserve">в результате процесса реорганизации учреждений в области образования, исследований и инноваций, центральные публичные органы и ТУМ не обеспечили интеграцию всех сотрудников поглощенных учреждений, неправильно зарегистрировали в бухгалтерском учете права и обязанности, связанные с поглощенными учреждениями, не оценили имущество, переданное в экономическое управление, от бюджетных учреждений, что свидетельствует о том, что процесс реорганизации осуществлялся с отклонениями от действующей нормативной базы </w:t>
      </w:r>
      <w:r w:rsidR="00EF2C73" w:rsidRPr="0074385E">
        <w:rPr>
          <w:rFonts w:ascii="Times New Roman" w:hAnsi="Times New Roman" w:cs="Times New Roman"/>
          <w:i/>
          <w:iCs/>
          <w:sz w:val="24"/>
          <w:szCs w:val="24"/>
          <w:lang w:val="ru-MD"/>
        </w:rPr>
        <w:t>(</w:t>
      </w:r>
      <w:r w:rsidR="00EA6CA9" w:rsidRPr="0074385E">
        <w:rPr>
          <w:rFonts w:ascii="Times New Roman" w:hAnsi="Times New Roman" w:cs="Times New Roman"/>
          <w:i/>
          <w:iCs/>
          <w:color w:val="000000"/>
          <w:sz w:val="24"/>
          <w:szCs w:val="24"/>
          <w:shd w:val="clear" w:color="auto" w:fill="FFFFFF"/>
          <w:lang w:val="ru-MD"/>
        </w:rPr>
        <w:t>п</w:t>
      </w:r>
      <w:r w:rsidR="00EF2C73" w:rsidRPr="0074385E">
        <w:rPr>
          <w:rFonts w:ascii="Times New Roman" w:hAnsi="Times New Roman" w:cs="Times New Roman"/>
          <w:i/>
          <w:iCs/>
          <w:color w:val="000000"/>
          <w:sz w:val="24"/>
          <w:szCs w:val="24"/>
          <w:shd w:val="clear" w:color="auto" w:fill="FFFFFF"/>
          <w:lang w:val="ru-MD"/>
        </w:rPr>
        <w:t>. 4.9.</w:t>
      </w:r>
      <w:r w:rsidR="00EF2C73" w:rsidRPr="0074385E">
        <w:rPr>
          <w:rFonts w:ascii="Times New Roman" w:hAnsi="Times New Roman" w:cs="Times New Roman"/>
          <w:i/>
          <w:iCs/>
          <w:sz w:val="24"/>
          <w:szCs w:val="24"/>
          <w:lang w:val="ru-MD"/>
        </w:rPr>
        <w:t>).</w:t>
      </w:r>
    </w:p>
    <w:p w14:paraId="3A0481A6" w14:textId="032C0C43" w:rsidR="00783E80" w:rsidRPr="0074385E" w:rsidRDefault="00300953" w:rsidP="00EF2C73">
      <w:pPr>
        <w:spacing w:after="0" w:line="276" w:lineRule="auto"/>
        <w:ind w:firstLine="720"/>
        <w:jc w:val="both"/>
        <w:rPr>
          <w:rFonts w:ascii="Times New Roman" w:hAnsi="Times New Roman" w:cs="Times New Roman"/>
          <w:sz w:val="24"/>
          <w:szCs w:val="24"/>
          <w:lang w:val="ru-MD"/>
        </w:rPr>
      </w:pPr>
      <w:r w:rsidRPr="0074385E">
        <w:rPr>
          <w:rFonts w:ascii="Times New Roman" w:eastAsia="Times New Roman" w:hAnsi="Times New Roman" w:cs="Times New Roman"/>
          <w:iCs/>
          <w:sz w:val="24"/>
          <w:szCs w:val="24"/>
          <w:lang w:val="ru-MD" w:eastAsia="ro-MD"/>
        </w:rPr>
        <w:t>Отмеченные ситуации подтверждаются констатациями, подробно изложенными в настоящем Отчете аудита. Одновременно, в целях устранения выявленных недостатков и проблем, аудиторы представили соответствующие рекомендации, которые были сообщены и согласованы с за</w:t>
      </w:r>
      <w:r w:rsidR="00A1041A" w:rsidRPr="0074385E">
        <w:rPr>
          <w:rFonts w:ascii="Times New Roman" w:eastAsia="Times New Roman" w:hAnsi="Times New Roman" w:cs="Times New Roman"/>
          <w:iCs/>
          <w:sz w:val="24"/>
          <w:szCs w:val="24"/>
          <w:lang w:val="ru-MD" w:eastAsia="ro-MD"/>
        </w:rPr>
        <w:t>интерес</w:t>
      </w:r>
      <w:r w:rsidRPr="0074385E">
        <w:rPr>
          <w:rFonts w:ascii="Times New Roman" w:eastAsia="Times New Roman" w:hAnsi="Times New Roman" w:cs="Times New Roman"/>
          <w:iCs/>
          <w:sz w:val="24"/>
          <w:szCs w:val="24"/>
          <w:lang w:val="ru-MD" w:eastAsia="ro-MD"/>
        </w:rPr>
        <w:t>ованными сторонами</w:t>
      </w:r>
      <w:r w:rsidR="00995798" w:rsidRPr="0074385E">
        <w:rPr>
          <w:rFonts w:ascii="Times New Roman" w:eastAsia="Times New Roman" w:hAnsi="Times New Roman" w:cs="Times New Roman"/>
          <w:iCs/>
          <w:sz w:val="24"/>
          <w:szCs w:val="24"/>
          <w:lang w:val="ru-MD" w:eastAsia="ro-MD"/>
        </w:rPr>
        <w:t>.</w:t>
      </w:r>
      <w:r w:rsidR="008D015B" w:rsidRPr="0074385E">
        <w:rPr>
          <w:rFonts w:ascii="Times New Roman" w:hAnsi="Times New Roman" w:cs="Times New Roman"/>
          <w:sz w:val="24"/>
          <w:szCs w:val="24"/>
          <w:lang w:val="ru-MD"/>
        </w:rPr>
        <w:t xml:space="preserve"> </w:t>
      </w:r>
    </w:p>
    <w:p w14:paraId="1E7DA205" w14:textId="31E694E1" w:rsidR="00850044" w:rsidRPr="0074385E" w:rsidRDefault="00CA4D40" w:rsidP="00CA4D40">
      <w:pPr>
        <w:pStyle w:val="1"/>
        <w:spacing w:after="240"/>
        <w:rPr>
          <w:rFonts w:ascii="Times New Roman" w:hAnsi="Times New Roman" w:cs="Times New Roman"/>
          <w:b/>
          <w:sz w:val="24"/>
          <w:szCs w:val="24"/>
          <w:lang w:val="ru-MD"/>
        </w:rPr>
      </w:pPr>
      <w:bookmarkStart w:id="6" w:name="_Toc164962344"/>
      <w:r w:rsidRPr="0074385E">
        <w:rPr>
          <w:rFonts w:ascii="Times New Roman" w:hAnsi="Times New Roman" w:cs="Times New Roman"/>
          <w:b/>
          <w:sz w:val="24"/>
          <w:szCs w:val="24"/>
          <w:lang w:val="ru-MD"/>
        </w:rPr>
        <w:t xml:space="preserve">II. </w:t>
      </w:r>
      <w:r w:rsidR="00EA6CA9" w:rsidRPr="0074385E">
        <w:rPr>
          <w:rFonts w:ascii="Times New Roman" w:hAnsi="Times New Roman" w:cs="Times New Roman"/>
          <w:b/>
          <w:sz w:val="24"/>
          <w:szCs w:val="24"/>
          <w:lang w:val="ru-MD"/>
        </w:rPr>
        <w:t>ОБЩЕЕ ПРЕДСТАВЛЕНИЕ</w:t>
      </w:r>
      <w:bookmarkEnd w:id="5"/>
      <w:bookmarkEnd w:id="6"/>
    </w:p>
    <w:p w14:paraId="7F066AAE" w14:textId="4FC6AD97" w:rsidR="00CA4D40" w:rsidRPr="0074385E" w:rsidRDefault="00CA4D40" w:rsidP="00CA4D40">
      <w:pPr>
        <w:pStyle w:val="2"/>
        <w:rPr>
          <w:rFonts w:ascii="Times New Roman" w:hAnsi="Times New Roman" w:cs="Times New Roman"/>
          <w:sz w:val="28"/>
          <w:szCs w:val="28"/>
          <w:lang w:val="ru-MD"/>
        </w:rPr>
      </w:pPr>
      <w:bookmarkStart w:id="7" w:name="_Toc164962345"/>
      <w:r w:rsidRPr="0074385E">
        <w:rPr>
          <w:rFonts w:ascii="Times New Roman" w:hAnsi="Times New Roman" w:cs="Times New Roman"/>
          <w:b/>
          <w:sz w:val="28"/>
          <w:szCs w:val="28"/>
          <w:lang w:val="ru-MD"/>
        </w:rPr>
        <w:t xml:space="preserve">2.1. </w:t>
      </w:r>
      <w:r w:rsidR="00EA6CA9" w:rsidRPr="0074385E">
        <w:rPr>
          <w:rFonts w:ascii="Times New Roman" w:hAnsi="Times New Roman" w:cs="Times New Roman"/>
          <w:b/>
          <w:sz w:val="28"/>
          <w:szCs w:val="28"/>
          <w:lang w:val="ru-MD"/>
        </w:rPr>
        <w:t>Общая информация о сфере деятельности ТУМ</w:t>
      </w:r>
      <w:bookmarkEnd w:id="7"/>
      <w:r w:rsidR="00EA6CA9" w:rsidRPr="0074385E">
        <w:rPr>
          <w:rFonts w:ascii="Times New Roman" w:hAnsi="Times New Roman" w:cs="Times New Roman"/>
          <w:b/>
          <w:sz w:val="28"/>
          <w:szCs w:val="28"/>
          <w:lang w:val="ru-MD"/>
        </w:rPr>
        <w:t xml:space="preserve"> </w:t>
      </w:r>
    </w:p>
    <w:p w14:paraId="54BD4FC1" w14:textId="2B9B8910" w:rsidR="005D360D" w:rsidRPr="0074385E" w:rsidRDefault="00EA6CA9" w:rsidP="00874D4A">
      <w:pPr>
        <w:tabs>
          <w:tab w:val="left" w:pos="360"/>
        </w:tabs>
        <w:spacing w:after="0" w:line="276" w:lineRule="auto"/>
        <w:ind w:firstLine="709"/>
        <w:jc w:val="both"/>
        <w:rPr>
          <w:rFonts w:ascii="Times New Roman" w:hAnsi="Times New Roman" w:cs="Times New Roman"/>
          <w:color w:val="000000"/>
          <w:sz w:val="24"/>
          <w:szCs w:val="24"/>
          <w:lang w:val="ru-MD"/>
        </w:rPr>
      </w:pPr>
      <w:r w:rsidRPr="0074385E">
        <w:rPr>
          <w:rFonts w:ascii="Times New Roman" w:hAnsi="Times New Roman" w:cs="Times New Roman"/>
          <w:color w:val="000000"/>
          <w:sz w:val="24"/>
          <w:szCs w:val="24"/>
          <w:lang w:val="ru-MD"/>
        </w:rPr>
        <w:t>Технический университет Молдовы (ТУМ) является государственным высшим учебным заведением Республики Молдова, которое действует на основе законодательной базы национальной системы образования, осуществляет свою деятельность в соответствии с Конституцией Республики Молдова</w:t>
      </w:r>
      <w:r w:rsidRPr="0074385E">
        <w:rPr>
          <w:rStyle w:val="a5"/>
          <w:rFonts w:ascii="Times New Roman" w:hAnsi="Times New Roman" w:cs="Times New Roman"/>
          <w:color w:val="000000"/>
          <w:sz w:val="24"/>
          <w:szCs w:val="24"/>
          <w:lang w:val="ru-MD"/>
        </w:rPr>
        <w:footnoteReference w:id="3"/>
      </w:r>
      <w:r w:rsidRPr="0074385E">
        <w:rPr>
          <w:rFonts w:ascii="Times New Roman" w:hAnsi="Times New Roman" w:cs="Times New Roman"/>
          <w:color w:val="000000"/>
          <w:sz w:val="24"/>
          <w:szCs w:val="24"/>
          <w:lang w:val="ru-MD"/>
        </w:rPr>
        <w:t>, Кодексом об образовании, Кодексом о науке и инновациях, другими действующими нормативными актами. ТУМ - это некоммерческая организация с финансовой автономией, действующая на условиях финансового самоуправления</w:t>
      </w:r>
      <w:r w:rsidR="00270625" w:rsidRPr="0074385E">
        <w:rPr>
          <w:rStyle w:val="a5"/>
          <w:rFonts w:ascii="Times New Roman" w:hAnsi="Times New Roman" w:cs="Times New Roman"/>
          <w:sz w:val="24"/>
          <w:szCs w:val="24"/>
          <w:lang w:val="ru-MD"/>
        </w:rPr>
        <w:footnoteReference w:id="4"/>
      </w:r>
      <w:r w:rsidR="00105B91" w:rsidRPr="0074385E">
        <w:rPr>
          <w:rFonts w:ascii="Times New Roman" w:hAnsi="Times New Roman" w:cs="Times New Roman"/>
          <w:sz w:val="24"/>
          <w:szCs w:val="24"/>
          <w:lang w:val="ru-MD"/>
        </w:rPr>
        <w:t>.</w:t>
      </w:r>
    </w:p>
    <w:p w14:paraId="7DA987AC" w14:textId="063F1084" w:rsidR="000379C8" w:rsidRPr="0074385E" w:rsidRDefault="001A35DD" w:rsidP="00270F96">
      <w:pPr>
        <w:tabs>
          <w:tab w:val="left" w:pos="360"/>
        </w:tabs>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В соответствии с положениями </w:t>
      </w:r>
      <w:r w:rsidR="0074385E" w:rsidRPr="0074385E">
        <w:rPr>
          <w:rFonts w:ascii="Times New Roman" w:hAnsi="Times New Roman" w:cs="Times New Roman"/>
          <w:sz w:val="24"/>
          <w:szCs w:val="24"/>
          <w:lang w:val="ru-MD"/>
        </w:rPr>
        <w:t>ст.</w:t>
      </w:r>
      <w:r w:rsidR="003D5F3B" w:rsidRPr="0074385E">
        <w:rPr>
          <w:rFonts w:ascii="Times New Roman" w:hAnsi="Times New Roman" w:cs="Times New Roman"/>
          <w:sz w:val="24"/>
          <w:szCs w:val="24"/>
          <w:lang w:val="ru-MD"/>
        </w:rPr>
        <w:t xml:space="preserve">79 (4) </w:t>
      </w:r>
      <w:r w:rsidRPr="0074385E">
        <w:rPr>
          <w:rFonts w:ascii="Times New Roman" w:hAnsi="Times New Roman" w:cs="Times New Roman"/>
          <w:sz w:val="24"/>
          <w:szCs w:val="24"/>
          <w:lang w:val="ru-MD"/>
        </w:rPr>
        <w:t>Кодекса об образовании</w:t>
      </w:r>
      <w:r w:rsidR="00CC305D" w:rsidRPr="0074385E">
        <w:rPr>
          <w:rFonts w:ascii="Times New Roman" w:hAnsi="Times New Roman" w:cs="Times New Roman"/>
          <w:sz w:val="24"/>
          <w:szCs w:val="24"/>
          <w:lang w:val="ru-MD"/>
        </w:rPr>
        <w:t>,</w:t>
      </w:r>
      <w:r w:rsidR="00D934F8"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в финансовом плане университетская автономия реализуется путем</w:t>
      </w:r>
      <w:r w:rsidR="000379C8" w:rsidRPr="0074385E">
        <w:rPr>
          <w:rFonts w:ascii="Times New Roman" w:hAnsi="Times New Roman" w:cs="Times New Roman"/>
          <w:sz w:val="24"/>
          <w:szCs w:val="24"/>
          <w:lang w:val="ru-MD"/>
        </w:rPr>
        <w:t xml:space="preserve">: </w:t>
      </w:r>
    </w:p>
    <w:p w14:paraId="6BC6D0DC" w14:textId="387694BA" w:rsidR="000379C8" w:rsidRPr="0074385E" w:rsidRDefault="000379C8" w:rsidP="00874D4A">
      <w:pPr>
        <w:tabs>
          <w:tab w:val="left" w:pos="360"/>
        </w:tabs>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a) </w:t>
      </w:r>
      <w:r w:rsidR="003C351A" w:rsidRPr="0074385E">
        <w:rPr>
          <w:rFonts w:ascii="Times New Roman" w:hAnsi="Times New Roman" w:cs="Times New Roman"/>
          <w:sz w:val="24"/>
          <w:szCs w:val="24"/>
          <w:lang w:val="ru-MD"/>
        </w:rPr>
        <w:t>управления финансовыми ресурсами посредством банковских счетов, включая средства, выделенные из государственного бюджета</w:t>
      </w:r>
      <w:r w:rsidRPr="0074385E">
        <w:rPr>
          <w:rFonts w:ascii="Times New Roman" w:hAnsi="Times New Roman" w:cs="Times New Roman"/>
          <w:sz w:val="24"/>
          <w:szCs w:val="24"/>
          <w:lang w:val="ru-MD"/>
        </w:rPr>
        <w:t xml:space="preserve">; </w:t>
      </w:r>
    </w:p>
    <w:p w14:paraId="45478008" w14:textId="6B8F7A25" w:rsidR="000379C8" w:rsidRPr="0074385E" w:rsidRDefault="000379C8" w:rsidP="00874D4A">
      <w:pPr>
        <w:tabs>
          <w:tab w:val="left" w:pos="360"/>
          <w:tab w:val="left" w:pos="851"/>
        </w:tabs>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b) </w:t>
      </w:r>
      <w:r w:rsidR="003C351A" w:rsidRPr="0074385E">
        <w:rPr>
          <w:rFonts w:ascii="Times New Roman" w:hAnsi="Times New Roman" w:cs="Times New Roman"/>
          <w:sz w:val="24"/>
          <w:szCs w:val="24"/>
          <w:lang w:val="ru-MD"/>
        </w:rPr>
        <w:t>использования имеющихся средств для осуществления уставной деятельности в соответствии с собственными решениями</w:t>
      </w:r>
      <w:r w:rsidRPr="0074385E">
        <w:rPr>
          <w:rFonts w:ascii="Times New Roman" w:hAnsi="Times New Roman" w:cs="Times New Roman"/>
          <w:sz w:val="24"/>
          <w:szCs w:val="24"/>
          <w:lang w:val="ru-MD"/>
        </w:rPr>
        <w:t>;</w:t>
      </w:r>
    </w:p>
    <w:p w14:paraId="63079356" w14:textId="216F21AF" w:rsidR="000379C8" w:rsidRPr="0074385E" w:rsidRDefault="000379C8" w:rsidP="00874D4A">
      <w:pPr>
        <w:tabs>
          <w:tab w:val="left" w:pos="360"/>
          <w:tab w:val="left" w:pos="851"/>
          <w:tab w:val="left" w:pos="1134"/>
        </w:tabs>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c) </w:t>
      </w:r>
      <w:r w:rsidR="003C351A" w:rsidRPr="0074385E">
        <w:rPr>
          <w:rFonts w:ascii="Times New Roman" w:hAnsi="Times New Roman" w:cs="Times New Roman"/>
          <w:sz w:val="24"/>
          <w:szCs w:val="24"/>
          <w:lang w:val="ru-MD"/>
        </w:rPr>
        <w:t>накопления собственных доходов от платы за обучение, от предоставления услуг, выполнения работ и другой специфической деятельности согласно перечню предоставляемых услуг, утвержденному Правительством</w:t>
      </w:r>
      <w:r w:rsidRPr="0074385E">
        <w:rPr>
          <w:rFonts w:ascii="Times New Roman" w:hAnsi="Times New Roman" w:cs="Times New Roman"/>
          <w:sz w:val="24"/>
          <w:szCs w:val="24"/>
          <w:lang w:val="ru-MD"/>
        </w:rPr>
        <w:t xml:space="preserve">; </w:t>
      </w:r>
    </w:p>
    <w:p w14:paraId="34AC41AE" w14:textId="18E163B5" w:rsidR="000379C8" w:rsidRPr="0074385E" w:rsidRDefault="000379C8" w:rsidP="00874D4A">
      <w:pPr>
        <w:tabs>
          <w:tab w:val="left" w:pos="360"/>
        </w:tabs>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d) </w:t>
      </w:r>
      <w:r w:rsidR="003C351A" w:rsidRPr="0074385E">
        <w:rPr>
          <w:rFonts w:ascii="Times New Roman" w:hAnsi="Times New Roman" w:cs="Times New Roman"/>
          <w:sz w:val="24"/>
          <w:szCs w:val="24"/>
          <w:lang w:val="ru-MD"/>
        </w:rPr>
        <w:t>управления имуществом, находящимся в собственности учреждения, и обеспечения оптимальных условий развития материальной базы университета</w:t>
      </w:r>
      <w:r w:rsidRPr="0074385E">
        <w:rPr>
          <w:rFonts w:ascii="Times New Roman" w:hAnsi="Times New Roman" w:cs="Times New Roman"/>
          <w:sz w:val="24"/>
          <w:szCs w:val="24"/>
          <w:lang w:val="ru-MD"/>
        </w:rPr>
        <w:t xml:space="preserve">; </w:t>
      </w:r>
    </w:p>
    <w:p w14:paraId="4F607837" w14:textId="4427882A" w:rsidR="008D3EC6" w:rsidRPr="0074385E" w:rsidRDefault="000379C8" w:rsidP="00874D4A">
      <w:pPr>
        <w:tabs>
          <w:tab w:val="left" w:pos="360"/>
        </w:tabs>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e) </w:t>
      </w:r>
      <w:r w:rsidR="003C351A" w:rsidRPr="0074385E">
        <w:rPr>
          <w:rFonts w:ascii="Times New Roman" w:hAnsi="Times New Roman" w:cs="Times New Roman"/>
          <w:sz w:val="24"/>
          <w:szCs w:val="24"/>
          <w:lang w:val="ru-MD"/>
        </w:rPr>
        <w:t>использования имущества, находящегося в собственности университета, и соответствующих прав для реализации уставных целей университета</w:t>
      </w:r>
      <w:r w:rsidRPr="0074385E">
        <w:rPr>
          <w:rFonts w:ascii="Times New Roman" w:hAnsi="Times New Roman" w:cs="Times New Roman"/>
          <w:sz w:val="24"/>
          <w:szCs w:val="24"/>
          <w:lang w:val="ru-MD"/>
        </w:rPr>
        <w:t xml:space="preserve">. </w:t>
      </w:r>
    </w:p>
    <w:p w14:paraId="42F0C52D" w14:textId="2381737C" w:rsidR="008D3EC6" w:rsidRPr="0074385E" w:rsidRDefault="00812711" w:rsidP="00874D4A">
      <w:pPr>
        <w:tabs>
          <w:tab w:val="left" w:pos="360"/>
        </w:tabs>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Финансовая автономия коррелируетcя с принципами общественной ответственности за качество всей деятельности по профессиональной подготовке, научным исследованиям и оказанию услуг, осуществляемой университетом, с эффективным управлением денежными средствами и публичным имуществом</w:t>
      </w:r>
      <w:r w:rsidR="008D3EC6" w:rsidRPr="0074385E">
        <w:rPr>
          <w:rFonts w:ascii="Times New Roman" w:hAnsi="Times New Roman" w:cs="Times New Roman"/>
          <w:sz w:val="24"/>
          <w:szCs w:val="24"/>
          <w:lang w:val="ru-MD"/>
        </w:rPr>
        <w:t>.</w:t>
      </w:r>
    </w:p>
    <w:p w14:paraId="29C9181B" w14:textId="09DCE295" w:rsidR="003D5F3B" w:rsidRPr="0074385E" w:rsidRDefault="00812711" w:rsidP="00874D4A">
      <w:pPr>
        <w:spacing w:after="0" w:line="276" w:lineRule="auto"/>
        <w:ind w:firstLine="709"/>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Финансовые средства поступают из бюджетных ассигнований на выполнение государственного заказа, на основе договоров, заключенных с Министерством образования и исследований, доходов, собранных учреждением, а также из других источников, разрешенных законодательством (пожертвования, спонсорство и т. д.)</w:t>
      </w:r>
      <w:r w:rsidR="003D5F3B" w:rsidRPr="0074385E">
        <w:rPr>
          <w:rFonts w:ascii="Times New Roman" w:eastAsia="Times New Roman" w:hAnsi="Times New Roman" w:cs="Times New Roman"/>
          <w:sz w:val="24"/>
          <w:szCs w:val="24"/>
          <w:lang w:val="ru-MD"/>
        </w:rPr>
        <w:t>.</w:t>
      </w:r>
    </w:p>
    <w:p w14:paraId="11556BA0" w14:textId="4211A410" w:rsidR="006A6E06" w:rsidRPr="0074385E" w:rsidRDefault="006A6E06" w:rsidP="009D0DE5">
      <w:pPr>
        <w:tabs>
          <w:tab w:val="left" w:pos="0"/>
        </w:tabs>
        <w:spacing w:after="0" w:line="276" w:lineRule="auto"/>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ab/>
      </w:r>
      <w:r w:rsidR="00812711" w:rsidRPr="0074385E">
        <w:rPr>
          <w:rFonts w:ascii="Times New Roman" w:hAnsi="Times New Roman" w:cs="Times New Roman"/>
          <w:sz w:val="24"/>
          <w:szCs w:val="24"/>
          <w:lang w:val="ru-MD"/>
        </w:rPr>
        <w:t>Руководящими структурами в рамках ТУМ на уровне университета являются</w:t>
      </w:r>
      <w:r w:rsidRPr="0074385E">
        <w:rPr>
          <w:rFonts w:ascii="Times New Roman" w:hAnsi="Times New Roman" w:cs="Times New Roman"/>
          <w:sz w:val="24"/>
          <w:szCs w:val="24"/>
          <w:lang w:val="ru-MD"/>
        </w:rPr>
        <w:t>:</w:t>
      </w:r>
    </w:p>
    <w:p w14:paraId="150E87BC" w14:textId="454D936F" w:rsidR="006A6E06" w:rsidRPr="0074385E" w:rsidRDefault="00812711" w:rsidP="00812711">
      <w:pPr>
        <w:pStyle w:val="a6"/>
        <w:numPr>
          <w:ilvl w:val="0"/>
          <w:numId w:val="1"/>
        </w:numPr>
        <w:tabs>
          <w:tab w:val="left" w:pos="360"/>
          <w:tab w:val="left" w:pos="851"/>
        </w:tabs>
        <w:spacing w:after="0" w:line="276" w:lineRule="auto"/>
        <w:ind w:left="0" w:firstLine="0"/>
        <w:jc w:val="both"/>
        <w:rPr>
          <w:rFonts w:ascii="Times New Roman" w:hAnsi="Times New Roman" w:cs="Times New Roman"/>
          <w:b/>
          <w:i/>
          <w:sz w:val="24"/>
          <w:szCs w:val="24"/>
          <w:lang w:val="ru-MD"/>
        </w:rPr>
      </w:pPr>
      <w:r w:rsidRPr="0074385E">
        <w:rPr>
          <w:rFonts w:ascii="Times New Roman" w:hAnsi="Times New Roman" w:cs="Times New Roman"/>
          <w:b/>
          <w:i/>
          <w:sz w:val="24"/>
          <w:szCs w:val="24"/>
          <w:lang w:val="ru-MD"/>
        </w:rPr>
        <w:t>Сенат</w:t>
      </w:r>
      <w:r w:rsidR="006A6E06" w:rsidRPr="0074385E">
        <w:rPr>
          <w:rFonts w:ascii="Times New Roman" w:hAnsi="Times New Roman" w:cs="Times New Roman"/>
          <w:b/>
          <w:i/>
          <w:sz w:val="24"/>
          <w:szCs w:val="24"/>
          <w:lang w:val="ru-MD"/>
        </w:rPr>
        <w:t xml:space="preserve"> - </w:t>
      </w:r>
      <w:r w:rsidRPr="0074385E">
        <w:rPr>
          <w:rFonts w:ascii="Times New Roman" w:hAnsi="Times New Roman" w:cs="Times New Roman"/>
          <w:sz w:val="24"/>
          <w:szCs w:val="24"/>
          <w:lang w:val="ru-MD"/>
        </w:rPr>
        <w:t>высший руководящий орган ТУМ, осуществляющий свою деятельность в строгом соответствии с действующим законодательством Республики Молдова, принципами университетской автономии, положениями Университетской Хартии ТУМ, а также собственными постановлениями, и чьи полномочия установлены в ст. 103 Кодекса об образовании</w:t>
      </w:r>
      <w:r w:rsidR="001E227A" w:rsidRPr="0074385E">
        <w:rPr>
          <w:rFonts w:ascii="Times New Roman" w:hAnsi="Times New Roman" w:cs="Times New Roman"/>
          <w:sz w:val="24"/>
          <w:szCs w:val="24"/>
          <w:lang w:val="ru-MD"/>
        </w:rPr>
        <w:t>.</w:t>
      </w:r>
      <w:r w:rsidR="006A6E06" w:rsidRPr="0074385E">
        <w:rPr>
          <w:rFonts w:ascii="Times New Roman" w:hAnsi="Times New Roman" w:cs="Times New Roman"/>
          <w:b/>
          <w:i/>
          <w:sz w:val="24"/>
          <w:szCs w:val="24"/>
          <w:lang w:val="ru-MD"/>
        </w:rPr>
        <w:t xml:space="preserve"> </w:t>
      </w:r>
    </w:p>
    <w:p w14:paraId="6979EA05" w14:textId="42D15BAD" w:rsidR="006A6E06" w:rsidRPr="0074385E" w:rsidRDefault="00812711" w:rsidP="006A6E06">
      <w:pPr>
        <w:pStyle w:val="a6"/>
        <w:numPr>
          <w:ilvl w:val="0"/>
          <w:numId w:val="1"/>
        </w:numPr>
        <w:tabs>
          <w:tab w:val="left" w:pos="360"/>
          <w:tab w:val="left" w:pos="851"/>
        </w:tabs>
        <w:spacing w:after="0" w:line="276" w:lineRule="auto"/>
        <w:ind w:left="0" w:firstLine="0"/>
        <w:jc w:val="both"/>
        <w:rPr>
          <w:rFonts w:ascii="Times New Roman" w:hAnsi="Times New Roman" w:cs="Times New Roman"/>
          <w:b/>
          <w:i/>
          <w:sz w:val="24"/>
          <w:szCs w:val="24"/>
          <w:lang w:val="ru-MD"/>
        </w:rPr>
      </w:pPr>
      <w:r w:rsidRPr="0074385E">
        <w:rPr>
          <w:rFonts w:ascii="Times New Roman" w:hAnsi="Times New Roman" w:cs="Times New Roman"/>
          <w:b/>
          <w:i/>
          <w:sz w:val="24"/>
          <w:szCs w:val="24"/>
          <w:lang w:val="ru-MD"/>
        </w:rPr>
        <w:t>Совет по стратегическому институциональному развитию</w:t>
      </w:r>
      <w:r w:rsidR="00C41051" w:rsidRPr="0074385E">
        <w:rPr>
          <w:rFonts w:ascii="Times New Roman" w:hAnsi="Times New Roman" w:cs="Times New Roman"/>
          <w:b/>
          <w:i/>
          <w:sz w:val="24"/>
          <w:szCs w:val="24"/>
          <w:lang w:val="ru-MD"/>
        </w:rPr>
        <w:t>,</w:t>
      </w:r>
      <w:r w:rsidR="006A6E06" w:rsidRPr="0074385E">
        <w:rPr>
          <w:rFonts w:ascii="Times New Roman" w:hAnsi="Times New Roman" w:cs="Times New Roman"/>
          <w:b/>
          <w:i/>
          <w:sz w:val="24"/>
          <w:szCs w:val="24"/>
          <w:lang w:val="ru-MD"/>
        </w:rPr>
        <w:t xml:space="preserve"> </w:t>
      </w:r>
      <w:r w:rsidRPr="0074385E">
        <w:rPr>
          <w:rFonts w:ascii="Times New Roman" w:hAnsi="Times New Roman" w:cs="Times New Roman"/>
          <w:sz w:val="24"/>
          <w:szCs w:val="24"/>
          <w:lang w:val="ru-MD"/>
        </w:rPr>
        <w:t>обладает следующими полномочиями и функциями</w:t>
      </w:r>
      <w:r w:rsidR="006A6E06" w:rsidRPr="0074385E">
        <w:rPr>
          <w:rFonts w:ascii="Times New Roman" w:hAnsi="Times New Roman" w:cs="Times New Roman"/>
          <w:sz w:val="24"/>
          <w:szCs w:val="24"/>
          <w:lang w:val="ru-MD"/>
        </w:rPr>
        <w:t>:</w:t>
      </w:r>
    </w:p>
    <w:p w14:paraId="0513C0E6" w14:textId="409EB078" w:rsidR="006A6E06" w:rsidRPr="0074385E" w:rsidRDefault="006A6E06" w:rsidP="006A6E06">
      <w:pPr>
        <w:pStyle w:val="a6"/>
        <w:tabs>
          <w:tab w:val="left" w:pos="360"/>
          <w:tab w:val="left" w:pos="851"/>
        </w:tabs>
        <w:spacing w:after="0" w:line="276" w:lineRule="auto"/>
        <w:ind w:left="0"/>
        <w:jc w:val="both"/>
        <w:rPr>
          <w:rFonts w:ascii="Times New Roman" w:hAnsi="Times New Roman" w:cs="Times New Roman"/>
          <w:sz w:val="24"/>
          <w:szCs w:val="24"/>
          <w:lang w:val="ru-MD"/>
        </w:rPr>
      </w:pPr>
      <w:r w:rsidRPr="0074385E">
        <w:rPr>
          <w:rFonts w:ascii="Times New Roman" w:hAnsi="Times New Roman" w:cs="Times New Roman"/>
          <w:bCs/>
          <w:iCs/>
          <w:sz w:val="24"/>
          <w:szCs w:val="24"/>
          <w:lang w:val="ru-MD"/>
        </w:rPr>
        <w:t>a)</w:t>
      </w:r>
      <w:r w:rsidRPr="0074385E">
        <w:rPr>
          <w:rFonts w:ascii="Times New Roman" w:hAnsi="Times New Roman" w:cs="Times New Roman"/>
          <w:sz w:val="24"/>
          <w:szCs w:val="24"/>
          <w:lang w:val="ru-MD"/>
        </w:rPr>
        <w:t xml:space="preserve"> </w:t>
      </w:r>
      <w:r w:rsidR="00812711" w:rsidRPr="0074385E">
        <w:rPr>
          <w:rFonts w:ascii="Times New Roman" w:hAnsi="Times New Roman" w:cs="Times New Roman"/>
          <w:sz w:val="24"/>
          <w:szCs w:val="24"/>
          <w:lang w:val="ru-MD"/>
        </w:rPr>
        <w:t>координирует разработку Плана стратегического институционального развития, включающего общее видение, миссию, стратегию развития университета и важнейшие мероприятия на период не менее 5 лет, и представляет его на утверждение Сенату</w:t>
      </w:r>
      <w:r w:rsidRPr="0074385E">
        <w:rPr>
          <w:rFonts w:ascii="Times New Roman" w:hAnsi="Times New Roman" w:cs="Times New Roman"/>
          <w:sz w:val="24"/>
          <w:szCs w:val="24"/>
          <w:lang w:val="ru-MD"/>
        </w:rPr>
        <w:t xml:space="preserve">; </w:t>
      </w:r>
    </w:p>
    <w:p w14:paraId="61DBED6D" w14:textId="4B184508" w:rsidR="006A6E06" w:rsidRPr="0074385E" w:rsidRDefault="006A6E06" w:rsidP="006A6E06">
      <w:pPr>
        <w:pStyle w:val="a6"/>
        <w:tabs>
          <w:tab w:val="left" w:pos="360"/>
          <w:tab w:val="left" w:pos="851"/>
        </w:tabs>
        <w:spacing w:after="0" w:line="276" w:lineRule="auto"/>
        <w:ind w:left="0"/>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b) </w:t>
      </w:r>
      <w:r w:rsidR="00812711" w:rsidRPr="0074385E">
        <w:rPr>
          <w:rFonts w:ascii="Times New Roman" w:hAnsi="Times New Roman" w:cs="Times New Roman"/>
          <w:sz w:val="24"/>
          <w:szCs w:val="24"/>
          <w:lang w:val="ru-MD"/>
        </w:rPr>
        <w:t>осуществляет мониторинг и оценку эффективности использования финансовых средств и представляет на утверждение Сенату проект бюджета университета</w:t>
      </w:r>
      <w:r w:rsidRPr="0074385E">
        <w:rPr>
          <w:rFonts w:ascii="Times New Roman" w:hAnsi="Times New Roman" w:cs="Times New Roman"/>
          <w:sz w:val="24"/>
          <w:szCs w:val="24"/>
          <w:lang w:val="ru-MD"/>
        </w:rPr>
        <w:t xml:space="preserve">; </w:t>
      </w:r>
    </w:p>
    <w:p w14:paraId="4D305F70" w14:textId="7E2C2599" w:rsidR="006A6E06" w:rsidRPr="0074385E" w:rsidRDefault="006A6E06" w:rsidP="006A6E06">
      <w:pPr>
        <w:pStyle w:val="a6"/>
        <w:tabs>
          <w:tab w:val="left" w:pos="360"/>
          <w:tab w:val="left" w:pos="851"/>
        </w:tabs>
        <w:spacing w:after="0" w:line="276" w:lineRule="auto"/>
        <w:ind w:left="0"/>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c) </w:t>
      </w:r>
      <w:r w:rsidR="00812711" w:rsidRPr="0074385E">
        <w:rPr>
          <w:rFonts w:ascii="Times New Roman" w:hAnsi="Times New Roman" w:cs="Times New Roman"/>
          <w:sz w:val="24"/>
          <w:szCs w:val="24"/>
          <w:lang w:val="ru-MD"/>
        </w:rPr>
        <w:t>утверждает типовой контракт на обучение и размер платы за обучение</w:t>
      </w:r>
      <w:r w:rsidRPr="0074385E">
        <w:rPr>
          <w:rFonts w:ascii="Times New Roman" w:hAnsi="Times New Roman" w:cs="Times New Roman"/>
          <w:sz w:val="24"/>
          <w:szCs w:val="24"/>
          <w:lang w:val="ru-MD"/>
        </w:rPr>
        <w:t xml:space="preserve">; </w:t>
      </w:r>
    </w:p>
    <w:p w14:paraId="53CA3AA8" w14:textId="72FEA522" w:rsidR="006A6E06" w:rsidRPr="0074385E" w:rsidRDefault="006A6E06" w:rsidP="006A6E06">
      <w:pPr>
        <w:pStyle w:val="a6"/>
        <w:tabs>
          <w:tab w:val="left" w:pos="360"/>
          <w:tab w:val="left" w:pos="851"/>
        </w:tabs>
        <w:spacing w:after="0" w:line="276" w:lineRule="auto"/>
        <w:ind w:left="0"/>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d) </w:t>
      </w:r>
      <w:r w:rsidR="00F43C79" w:rsidRPr="0074385E">
        <w:rPr>
          <w:rFonts w:ascii="Times New Roman" w:hAnsi="Times New Roman" w:cs="Times New Roman"/>
          <w:sz w:val="24"/>
          <w:szCs w:val="24"/>
          <w:lang w:val="ru-MD"/>
        </w:rPr>
        <w:t>обеспечивает институциональный менеджмент в отношении прав интеллектуальной собственности и трансфера технологий</w:t>
      </w:r>
      <w:r w:rsidRPr="0074385E">
        <w:rPr>
          <w:rFonts w:ascii="Times New Roman" w:hAnsi="Times New Roman" w:cs="Times New Roman"/>
          <w:sz w:val="24"/>
          <w:szCs w:val="24"/>
          <w:lang w:val="ru-MD"/>
        </w:rPr>
        <w:t xml:space="preserve">; </w:t>
      </w:r>
    </w:p>
    <w:p w14:paraId="10391940" w14:textId="58F89626" w:rsidR="006A6E06" w:rsidRPr="0074385E" w:rsidRDefault="006A6E06" w:rsidP="006A6E06">
      <w:pPr>
        <w:pStyle w:val="a6"/>
        <w:tabs>
          <w:tab w:val="left" w:pos="360"/>
          <w:tab w:val="left" w:pos="851"/>
        </w:tabs>
        <w:spacing w:after="0" w:line="276" w:lineRule="auto"/>
        <w:ind w:left="0"/>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e) </w:t>
      </w:r>
      <w:r w:rsidR="00F43C79" w:rsidRPr="0074385E">
        <w:rPr>
          <w:rFonts w:ascii="Times New Roman" w:hAnsi="Times New Roman" w:cs="Times New Roman"/>
          <w:sz w:val="24"/>
          <w:szCs w:val="24"/>
          <w:lang w:val="ru-MD"/>
        </w:rPr>
        <w:t>принимает, при наличии положительного заключения Сената, решения по следующим вопросам</w:t>
      </w:r>
      <w:r w:rsidRPr="0074385E">
        <w:rPr>
          <w:rFonts w:ascii="Times New Roman" w:hAnsi="Times New Roman" w:cs="Times New Roman"/>
          <w:sz w:val="24"/>
          <w:szCs w:val="24"/>
          <w:lang w:val="ru-MD"/>
        </w:rPr>
        <w:t xml:space="preserve">: </w:t>
      </w:r>
    </w:p>
    <w:p w14:paraId="798A5409" w14:textId="585D30B6" w:rsidR="006A6E06" w:rsidRPr="0074385E" w:rsidRDefault="006A6E06" w:rsidP="006A6E06">
      <w:pPr>
        <w:pStyle w:val="a6"/>
        <w:tabs>
          <w:tab w:val="left" w:pos="709"/>
          <w:tab w:val="left" w:pos="851"/>
        </w:tabs>
        <w:spacing w:after="0" w:line="276" w:lineRule="auto"/>
        <w:ind w:left="0" w:firstLine="426"/>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 </w:t>
      </w:r>
      <w:r w:rsidR="00F43C79" w:rsidRPr="0074385E">
        <w:rPr>
          <w:rFonts w:ascii="Times New Roman" w:hAnsi="Times New Roman" w:cs="Times New Roman"/>
          <w:sz w:val="24"/>
          <w:szCs w:val="24"/>
          <w:lang w:val="ru-MD"/>
        </w:rPr>
        <w:t>развитие и упрочение имущества учреждения – не менее чем двумя третями голосов членов</w:t>
      </w:r>
      <w:r w:rsidRPr="0074385E">
        <w:rPr>
          <w:rFonts w:ascii="Times New Roman" w:hAnsi="Times New Roman" w:cs="Times New Roman"/>
          <w:sz w:val="24"/>
          <w:szCs w:val="24"/>
          <w:lang w:val="ru-MD"/>
        </w:rPr>
        <w:t xml:space="preserve">; </w:t>
      </w:r>
    </w:p>
    <w:p w14:paraId="4AC6C86B" w14:textId="79C0F604" w:rsidR="006A6E06" w:rsidRPr="0074385E" w:rsidRDefault="006A6E06" w:rsidP="006A6E06">
      <w:pPr>
        <w:pStyle w:val="a6"/>
        <w:tabs>
          <w:tab w:val="left" w:pos="709"/>
          <w:tab w:val="left" w:pos="851"/>
        </w:tabs>
        <w:spacing w:after="0" w:line="276" w:lineRule="auto"/>
        <w:ind w:left="0" w:firstLine="426"/>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 </w:t>
      </w:r>
      <w:r w:rsidR="00F43C79" w:rsidRPr="0074385E">
        <w:rPr>
          <w:rFonts w:ascii="Georgia" w:hAnsi="Georgia"/>
          <w:color w:val="000000"/>
          <w:shd w:val="clear" w:color="auto" w:fill="FFFFFF"/>
          <w:lang w:val="ru-MD"/>
        </w:rPr>
        <w:t>открытие и закрытие образовательных программ – не менее чем двумя третями голосов членов</w:t>
      </w:r>
      <w:r w:rsidRPr="0074385E">
        <w:rPr>
          <w:rFonts w:ascii="Times New Roman" w:hAnsi="Times New Roman" w:cs="Times New Roman"/>
          <w:sz w:val="24"/>
          <w:szCs w:val="24"/>
          <w:lang w:val="ru-MD"/>
        </w:rPr>
        <w:t>;</w:t>
      </w:r>
    </w:p>
    <w:p w14:paraId="4703811F" w14:textId="08F05E0B" w:rsidR="006A6E06" w:rsidRPr="0074385E" w:rsidRDefault="006A6E06" w:rsidP="006A6E06">
      <w:pPr>
        <w:pStyle w:val="a6"/>
        <w:tabs>
          <w:tab w:val="left" w:pos="709"/>
          <w:tab w:val="left" w:pos="851"/>
        </w:tabs>
        <w:spacing w:after="0" w:line="276" w:lineRule="auto"/>
        <w:ind w:left="0" w:firstLine="426"/>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 </w:t>
      </w:r>
      <w:r w:rsidR="00F43C79" w:rsidRPr="0074385E">
        <w:rPr>
          <w:rFonts w:ascii="Times New Roman" w:hAnsi="Times New Roman" w:cs="Times New Roman"/>
          <w:sz w:val="24"/>
          <w:szCs w:val="24"/>
          <w:lang w:val="ru-MD"/>
        </w:rPr>
        <w:t>методология оплаты труда и стимулирования персонала</w:t>
      </w:r>
      <w:r w:rsidRPr="0074385E">
        <w:rPr>
          <w:rFonts w:ascii="Times New Roman" w:hAnsi="Times New Roman" w:cs="Times New Roman"/>
          <w:sz w:val="24"/>
          <w:szCs w:val="24"/>
          <w:lang w:val="ru-MD"/>
        </w:rPr>
        <w:t>;</w:t>
      </w:r>
    </w:p>
    <w:p w14:paraId="6C7D4A57" w14:textId="69CBB8A1" w:rsidR="006A6E06" w:rsidRPr="0074385E" w:rsidRDefault="006A6E06" w:rsidP="006A6E06">
      <w:pPr>
        <w:pStyle w:val="a6"/>
        <w:tabs>
          <w:tab w:val="left" w:pos="709"/>
          <w:tab w:val="left" w:pos="851"/>
        </w:tabs>
        <w:spacing w:after="0" w:line="276" w:lineRule="auto"/>
        <w:ind w:left="0" w:firstLine="426"/>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 </w:t>
      </w:r>
      <w:r w:rsidR="00F43C79" w:rsidRPr="0074385E">
        <w:rPr>
          <w:rFonts w:ascii="Times New Roman" w:hAnsi="Times New Roman" w:cs="Times New Roman"/>
          <w:sz w:val="24"/>
          <w:szCs w:val="24"/>
          <w:lang w:val="ru-MD"/>
        </w:rPr>
        <w:t>предпринимательская деятельность, публично-частное партнерство и сотрудничество с деловой средой</w:t>
      </w:r>
      <w:r w:rsidRPr="0074385E">
        <w:rPr>
          <w:rFonts w:ascii="Times New Roman" w:hAnsi="Times New Roman" w:cs="Times New Roman"/>
          <w:sz w:val="24"/>
          <w:szCs w:val="24"/>
          <w:lang w:val="ru-MD"/>
        </w:rPr>
        <w:t xml:space="preserve">; </w:t>
      </w:r>
    </w:p>
    <w:p w14:paraId="1D99E1C5" w14:textId="3735A9DC" w:rsidR="006A6E06" w:rsidRPr="0074385E" w:rsidRDefault="006A6E06" w:rsidP="006A6E06">
      <w:pPr>
        <w:pStyle w:val="a6"/>
        <w:tabs>
          <w:tab w:val="left" w:pos="709"/>
          <w:tab w:val="left" w:pos="851"/>
        </w:tabs>
        <w:spacing w:after="0" w:line="276" w:lineRule="auto"/>
        <w:ind w:left="0" w:firstLine="426"/>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 </w:t>
      </w:r>
      <w:r w:rsidR="00F43C79" w:rsidRPr="0074385E">
        <w:rPr>
          <w:rFonts w:ascii="Times New Roman" w:hAnsi="Times New Roman" w:cs="Times New Roman"/>
          <w:sz w:val="24"/>
          <w:szCs w:val="24"/>
          <w:lang w:val="ru-MD"/>
        </w:rPr>
        <w:t>вступление в консорциумы и слияние с другими учреждениями высшего образования</w:t>
      </w:r>
      <w:r w:rsidRPr="0074385E">
        <w:rPr>
          <w:rFonts w:ascii="Times New Roman" w:hAnsi="Times New Roman" w:cs="Times New Roman"/>
          <w:sz w:val="24"/>
          <w:szCs w:val="24"/>
          <w:lang w:val="ru-MD"/>
        </w:rPr>
        <w:t xml:space="preserve">; </w:t>
      </w:r>
    </w:p>
    <w:p w14:paraId="33770747" w14:textId="092154B3" w:rsidR="006A6E06" w:rsidRPr="0074385E" w:rsidRDefault="00F43C79" w:rsidP="006A6E06">
      <w:pPr>
        <w:pStyle w:val="a6"/>
        <w:tabs>
          <w:tab w:val="left" w:pos="709"/>
          <w:tab w:val="left" w:pos="851"/>
        </w:tabs>
        <w:spacing w:after="0" w:line="276" w:lineRule="auto"/>
        <w:ind w:left="0" w:firstLine="426"/>
        <w:jc w:val="both"/>
        <w:rPr>
          <w:rFonts w:ascii="Times New Roman" w:hAnsi="Times New Roman" w:cs="Times New Roman"/>
          <w:b/>
          <w:i/>
          <w:sz w:val="24"/>
          <w:szCs w:val="24"/>
          <w:lang w:val="ru-MD"/>
        </w:rPr>
      </w:pPr>
      <w:r w:rsidRPr="0074385E">
        <w:rPr>
          <w:rFonts w:ascii="Times New Roman" w:hAnsi="Times New Roman" w:cs="Times New Roman"/>
          <w:sz w:val="24"/>
          <w:szCs w:val="24"/>
          <w:lang w:val="ru-MD"/>
        </w:rPr>
        <w:t>и др</w:t>
      </w:r>
      <w:r w:rsidR="006A6E06" w:rsidRPr="0074385E">
        <w:rPr>
          <w:rFonts w:ascii="Times New Roman" w:hAnsi="Times New Roman" w:cs="Times New Roman"/>
          <w:sz w:val="24"/>
          <w:szCs w:val="24"/>
          <w:lang w:val="ru-MD"/>
        </w:rPr>
        <w:t>.</w:t>
      </w:r>
    </w:p>
    <w:p w14:paraId="785EF7EB" w14:textId="0CEF90EF" w:rsidR="006A6E06" w:rsidRPr="0074385E" w:rsidRDefault="00F43C79" w:rsidP="00F43C79">
      <w:pPr>
        <w:pStyle w:val="a6"/>
        <w:numPr>
          <w:ilvl w:val="0"/>
          <w:numId w:val="1"/>
        </w:numPr>
        <w:tabs>
          <w:tab w:val="left" w:pos="360"/>
          <w:tab w:val="left" w:pos="851"/>
        </w:tabs>
        <w:spacing w:after="0" w:line="276" w:lineRule="auto"/>
        <w:ind w:left="0" w:firstLine="0"/>
        <w:jc w:val="both"/>
        <w:rPr>
          <w:rFonts w:ascii="Times New Roman" w:hAnsi="Times New Roman" w:cs="Times New Roman"/>
          <w:b/>
          <w:i/>
          <w:sz w:val="24"/>
          <w:szCs w:val="24"/>
          <w:lang w:val="ru-MD"/>
        </w:rPr>
      </w:pPr>
      <w:r w:rsidRPr="0074385E">
        <w:rPr>
          <w:rFonts w:ascii="Times New Roman" w:hAnsi="Times New Roman" w:cs="Times New Roman"/>
          <w:b/>
          <w:i/>
          <w:sz w:val="24"/>
          <w:szCs w:val="24"/>
          <w:lang w:val="ru-MD"/>
        </w:rPr>
        <w:t>Ученый совет</w:t>
      </w:r>
      <w:r w:rsidR="006A6E06" w:rsidRPr="0074385E">
        <w:rPr>
          <w:rFonts w:ascii="Times New Roman" w:hAnsi="Times New Roman" w:cs="Times New Roman"/>
          <w:b/>
          <w:i/>
          <w:sz w:val="24"/>
          <w:szCs w:val="24"/>
          <w:lang w:val="ru-MD"/>
        </w:rPr>
        <w:t xml:space="preserve"> </w:t>
      </w:r>
      <w:r w:rsidR="00B34734"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орган, координирующий исследовательскую деятельность ТУМ</w:t>
      </w:r>
      <w:r w:rsidR="00B34734" w:rsidRPr="0074385E">
        <w:rPr>
          <w:rFonts w:ascii="Times New Roman" w:hAnsi="Times New Roman" w:cs="Times New Roman"/>
          <w:sz w:val="24"/>
          <w:szCs w:val="24"/>
          <w:lang w:val="ru-MD"/>
        </w:rPr>
        <w:t>.</w:t>
      </w:r>
    </w:p>
    <w:p w14:paraId="6E59FD5C" w14:textId="3A96E04F" w:rsidR="006A6E06" w:rsidRPr="0074385E" w:rsidRDefault="00F43C79" w:rsidP="00F51B00">
      <w:pPr>
        <w:pStyle w:val="a6"/>
        <w:numPr>
          <w:ilvl w:val="0"/>
          <w:numId w:val="1"/>
        </w:numPr>
        <w:tabs>
          <w:tab w:val="left" w:pos="360"/>
          <w:tab w:val="left" w:pos="851"/>
        </w:tabs>
        <w:spacing w:after="0" w:line="276" w:lineRule="auto"/>
        <w:ind w:left="0" w:firstLine="0"/>
        <w:jc w:val="both"/>
        <w:rPr>
          <w:rFonts w:ascii="Times New Roman" w:hAnsi="Times New Roman" w:cs="Times New Roman"/>
          <w:b/>
          <w:i/>
          <w:sz w:val="24"/>
          <w:szCs w:val="24"/>
          <w:lang w:val="ru-MD"/>
        </w:rPr>
      </w:pPr>
      <w:r w:rsidRPr="0074385E">
        <w:rPr>
          <w:rFonts w:ascii="Times New Roman" w:hAnsi="Times New Roman" w:cs="Times New Roman"/>
          <w:b/>
          <w:i/>
          <w:sz w:val="24"/>
          <w:szCs w:val="24"/>
          <w:lang w:val="ru-MD"/>
        </w:rPr>
        <w:t>Административный совет</w:t>
      </w:r>
      <w:r w:rsidR="006A6E06" w:rsidRPr="0074385E">
        <w:rPr>
          <w:rFonts w:ascii="Times New Roman" w:hAnsi="Times New Roman" w:cs="Times New Roman"/>
          <w:b/>
          <w:i/>
          <w:sz w:val="24"/>
          <w:szCs w:val="24"/>
          <w:lang w:val="ru-MD"/>
        </w:rPr>
        <w:t xml:space="preserve">  </w:t>
      </w:r>
      <w:r w:rsidR="00B34734" w:rsidRPr="0074385E">
        <w:rPr>
          <w:rFonts w:ascii="Times New Roman" w:hAnsi="Times New Roman" w:cs="Times New Roman"/>
          <w:b/>
          <w:i/>
          <w:sz w:val="24"/>
          <w:szCs w:val="24"/>
          <w:lang w:val="ru-MD"/>
        </w:rPr>
        <w:t xml:space="preserve"> </w:t>
      </w:r>
      <w:r w:rsidR="00B34734" w:rsidRPr="0074385E">
        <w:rPr>
          <w:rFonts w:ascii="Times New Roman" w:hAnsi="Times New Roman" w:cs="Times New Roman"/>
          <w:sz w:val="24"/>
          <w:szCs w:val="24"/>
          <w:lang w:val="ru-MD"/>
        </w:rPr>
        <w:t xml:space="preserve">- </w:t>
      </w:r>
      <w:r w:rsidR="00F51B00" w:rsidRPr="0074385E">
        <w:rPr>
          <w:rFonts w:ascii="Times New Roman" w:hAnsi="Times New Roman" w:cs="Times New Roman"/>
          <w:sz w:val="24"/>
          <w:szCs w:val="24"/>
          <w:lang w:val="ru-MD"/>
        </w:rPr>
        <w:t>обеспечивает, под руководством ректора, оперативное руководство ТУМ и применяет стратегические решения Сената, управляя административной, финансово-экономической и имущественной деятельностью ТУМ, с целью реализации миссии и стратегических целей</w:t>
      </w:r>
      <w:r w:rsidR="006A6E06" w:rsidRPr="0074385E">
        <w:rPr>
          <w:rFonts w:ascii="Times New Roman" w:hAnsi="Times New Roman" w:cs="Times New Roman"/>
          <w:sz w:val="24"/>
          <w:szCs w:val="24"/>
          <w:lang w:val="ru-MD"/>
        </w:rPr>
        <w:t>.</w:t>
      </w:r>
    </w:p>
    <w:p w14:paraId="5D4A957B" w14:textId="06599383" w:rsidR="006A6E06" w:rsidRPr="0074385E" w:rsidRDefault="00F51B00" w:rsidP="002A525D">
      <w:pPr>
        <w:spacing w:line="276" w:lineRule="auto"/>
        <w:ind w:firstLine="709"/>
        <w:jc w:val="both"/>
        <w:rPr>
          <w:rFonts w:ascii="Times New Roman" w:eastAsia="Times New Roman" w:hAnsi="Times New Roman" w:cs="Times New Roman"/>
          <w:sz w:val="24"/>
          <w:szCs w:val="24"/>
          <w:lang w:val="ru-MD"/>
        </w:rPr>
      </w:pPr>
      <w:r w:rsidRPr="0074385E">
        <w:rPr>
          <w:rFonts w:ascii="Times New Roman" w:hAnsi="Times New Roman" w:cs="Times New Roman"/>
          <w:b/>
          <w:i/>
          <w:sz w:val="24"/>
          <w:szCs w:val="24"/>
          <w:lang w:val="ru-MD"/>
        </w:rPr>
        <w:t>Ректор</w:t>
      </w:r>
      <w:r w:rsidRPr="0074385E">
        <w:rPr>
          <w:rFonts w:ascii="Times New Roman" w:hAnsi="Times New Roman" w:cs="Times New Roman"/>
          <w:sz w:val="24"/>
          <w:szCs w:val="24"/>
          <w:lang w:val="ru-MD"/>
        </w:rPr>
        <w:t xml:space="preserve"> является законным представителем ТУМ в отношениях с третьими лицами и обеспечивает оперативное руководство университетом</w:t>
      </w:r>
      <w:r w:rsidR="006A6E06"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Ректор является исполнителем бюджета</w:t>
      </w:r>
      <w:r w:rsidR="006A6E06"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ТУМ</w:t>
      </w:r>
      <w:r w:rsidR="006A6E06"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Ректор представляет Сенату, в феврале месяце каждого года, отчет о деятельности ТУМ за предыдущий год</w:t>
      </w:r>
      <w:r w:rsidR="006A6E06" w:rsidRPr="0074385E">
        <w:rPr>
          <w:rFonts w:ascii="Times New Roman" w:hAnsi="Times New Roman" w:cs="Times New Roman"/>
          <w:sz w:val="24"/>
          <w:szCs w:val="24"/>
          <w:lang w:val="ru-MD"/>
        </w:rPr>
        <w:t>.</w:t>
      </w:r>
    </w:p>
    <w:p w14:paraId="11E11B4F" w14:textId="07ADD4BB" w:rsidR="004645A3" w:rsidRPr="0074385E" w:rsidRDefault="004645A3" w:rsidP="00212843">
      <w:pPr>
        <w:pStyle w:val="2"/>
        <w:jc w:val="both"/>
        <w:rPr>
          <w:rFonts w:ascii="Times New Roman" w:eastAsia="Times New Roman" w:hAnsi="Times New Roman" w:cs="Times New Roman"/>
          <w:b/>
          <w:sz w:val="28"/>
          <w:szCs w:val="28"/>
          <w:lang w:val="ru-MD"/>
        </w:rPr>
      </w:pPr>
      <w:bookmarkStart w:id="8" w:name="_Toc164962346"/>
      <w:r w:rsidRPr="0074385E">
        <w:rPr>
          <w:rFonts w:ascii="Times New Roman" w:eastAsia="Times New Roman" w:hAnsi="Times New Roman" w:cs="Times New Roman"/>
          <w:b/>
          <w:sz w:val="28"/>
          <w:szCs w:val="28"/>
          <w:lang w:val="ru-MD"/>
        </w:rPr>
        <w:t>2.2</w:t>
      </w:r>
      <w:r w:rsidR="002062BF" w:rsidRPr="0074385E">
        <w:rPr>
          <w:rFonts w:ascii="Times New Roman" w:eastAsia="Times New Roman" w:hAnsi="Times New Roman" w:cs="Times New Roman"/>
          <w:b/>
          <w:sz w:val="28"/>
          <w:szCs w:val="28"/>
          <w:lang w:val="ru-MD"/>
        </w:rPr>
        <w:t>.</w:t>
      </w:r>
      <w:r w:rsidRPr="0074385E">
        <w:rPr>
          <w:rFonts w:ascii="Times New Roman" w:eastAsia="Times New Roman" w:hAnsi="Times New Roman" w:cs="Times New Roman"/>
          <w:b/>
          <w:sz w:val="28"/>
          <w:szCs w:val="28"/>
          <w:lang w:val="ru-MD"/>
        </w:rPr>
        <w:t xml:space="preserve"> </w:t>
      </w:r>
      <w:r w:rsidR="002474EC" w:rsidRPr="0074385E">
        <w:rPr>
          <w:rFonts w:ascii="Times New Roman" w:eastAsia="Times New Roman" w:hAnsi="Times New Roman" w:cs="Times New Roman"/>
          <w:b/>
          <w:sz w:val="28"/>
          <w:szCs w:val="28"/>
          <w:lang w:val="ru-MD"/>
        </w:rPr>
        <w:t>Управляемые имущество и финансовые ресурсы</w:t>
      </w:r>
      <w:bookmarkEnd w:id="8"/>
      <w:r w:rsidR="002474EC" w:rsidRPr="0074385E">
        <w:rPr>
          <w:rFonts w:ascii="Times New Roman" w:eastAsia="Times New Roman" w:hAnsi="Times New Roman" w:cs="Times New Roman"/>
          <w:b/>
          <w:sz w:val="28"/>
          <w:szCs w:val="28"/>
          <w:lang w:val="ru-MD"/>
        </w:rPr>
        <w:t xml:space="preserve"> </w:t>
      </w:r>
    </w:p>
    <w:p w14:paraId="03E16EC2" w14:textId="20413DA8" w:rsidR="00CA10A1" w:rsidRPr="0074385E" w:rsidRDefault="002474EC" w:rsidP="00FF176F">
      <w:pPr>
        <w:spacing w:after="0" w:line="276" w:lineRule="auto"/>
        <w:ind w:firstLine="709"/>
        <w:jc w:val="both"/>
        <w:rPr>
          <w:rFonts w:ascii="Times New Roman" w:eastAsia="Times New Roman" w:hAnsi="Times New Roman" w:cs="Times New Roman"/>
          <w:sz w:val="24"/>
          <w:szCs w:val="24"/>
          <w:lang w:val="ru-MD"/>
        </w:rPr>
      </w:pPr>
      <w:r w:rsidRPr="0074385E">
        <w:rPr>
          <w:rFonts w:ascii="Times New Roman" w:hAnsi="Times New Roman" w:cs="Times New Roman"/>
          <w:color w:val="000000" w:themeColor="text1"/>
          <w:sz w:val="24"/>
          <w:szCs w:val="24"/>
          <w:lang w:val="ru-MD"/>
        </w:rPr>
        <w:t xml:space="preserve">Имущество, управляемое ТУM, полностью принадлежит государству. По состоянию на конец 2022 года </w:t>
      </w:r>
      <w:r w:rsidR="00101C67" w:rsidRPr="0074385E">
        <w:rPr>
          <w:rFonts w:ascii="Times New Roman" w:hAnsi="Times New Roman" w:cs="Times New Roman"/>
          <w:color w:val="000000" w:themeColor="text1"/>
          <w:sz w:val="24"/>
          <w:szCs w:val="24"/>
          <w:lang w:val="ru-MD"/>
        </w:rPr>
        <w:t>его стоимость</w:t>
      </w:r>
      <w:r w:rsidRPr="0074385E">
        <w:rPr>
          <w:rFonts w:ascii="Times New Roman" w:hAnsi="Times New Roman" w:cs="Times New Roman"/>
          <w:color w:val="000000" w:themeColor="text1"/>
          <w:sz w:val="24"/>
          <w:szCs w:val="24"/>
          <w:lang w:val="ru-MD"/>
        </w:rPr>
        <w:t xml:space="preserve"> состав</w:t>
      </w:r>
      <w:r w:rsidR="00101C67" w:rsidRPr="0074385E">
        <w:rPr>
          <w:rFonts w:ascii="Times New Roman" w:hAnsi="Times New Roman" w:cs="Times New Roman"/>
          <w:color w:val="000000" w:themeColor="text1"/>
          <w:sz w:val="24"/>
          <w:szCs w:val="24"/>
          <w:lang w:val="ru-MD"/>
        </w:rPr>
        <w:t>ля</w:t>
      </w:r>
      <w:r w:rsidRPr="0074385E">
        <w:rPr>
          <w:rFonts w:ascii="Times New Roman" w:hAnsi="Times New Roman" w:cs="Times New Roman"/>
          <w:color w:val="000000" w:themeColor="text1"/>
          <w:sz w:val="24"/>
          <w:szCs w:val="24"/>
          <w:lang w:val="ru-MD"/>
        </w:rPr>
        <w:t>л</w:t>
      </w:r>
      <w:r w:rsidR="00101C67" w:rsidRPr="0074385E">
        <w:rPr>
          <w:rFonts w:ascii="Times New Roman" w:hAnsi="Times New Roman" w:cs="Times New Roman"/>
          <w:color w:val="000000" w:themeColor="text1"/>
          <w:sz w:val="24"/>
          <w:szCs w:val="24"/>
          <w:lang w:val="ru-MD"/>
        </w:rPr>
        <w:t>а</w:t>
      </w:r>
      <w:r w:rsidRPr="0074385E">
        <w:rPr>
          <w:rFonts w:ascii="Times New Roman" w:hAnsi="Times New Roman" w:cs="Times New Roman"/>
          <w:color w:val="000000" w:themeColor="text1"/>
          <w:sz w:val="24"/>
          <w:szCs w:val="24"/>
          <w:lang w:val="ru-MD"/>
        </w:rPr>
        <w:t xml:space="preserve"> 1 133,01 млн. леев (Приложение №1 к Отчету аудита), или на 478,19 млн. леев больше по сравнению с концом 2021 года. Это увеличение связано с тем, что после реорганизации учреждений в области образования, исследований и инноваций, ТУМ поглотил одно учебное заведение и три научно-исследовательских института, а стоимость имущества поглощенного учебного заведения составила 471,71 млн. леев</w:t>
      </w:r>
      <w:r w:rsidR="004645A3" w:rsidRPr="0074385E">
        <w:rPr>
          <w:rFonts w:ascii="Times New Roman" w:eastAsia="Times New Roman" w:hAnsi="Times New Roman" w:cs="Times New Roman"/>
          <w:sz w:val="24"/>
          <w:szCs w:val="24"/>
          <w:lang w:val="ru-MD"/>
        </w:rPr>
        <w:t xml:space="preserve">. </w:t>
      </w:r>
    </w:p>
    <w:p w14:paraId="7A62BFC5" w14:textId="384C8065" w:rsidR="004645A3" w:rsidRPr="0074385E" w:rsidRDefault="002474EC" w:rsidP="008D015B">
      <w:pPr>
        <w:spacing w:after="0" w:line="276" w:lineRule="auto"/>
        <w:ind w:firstLine="709"/>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Стоимость долгосрочных материальных активов, которыми управлял ТУМ на конец 2022 года, составила 937,31 млн. леев, или 82,73% от общего объема активов, наибольший удельный вес приходится на здания - 42,04 % (476,3 млн. леев), за которыми следуют земельные участки - 24,80 % (280,97 млн. леев), и незавершенные материальные активы - 8</w:t>
      </w:r>
      <w:r w:rsidR="00101C67" w:rsidRPr="0074385E">
        <w:rPr>
          <w:rFonts w:ascii="Times New Roman" w:eastAsia="Times New Roman" w:hAnsi="Times New Roman" w:cs="Times New Roman"/>
          <w:sz w:val="24"/>
          <w:szCs w:val="24"/>
          <w:lang w:val="ru-MD"/>
        </w:rPr>
        <w:t>,0% (74,53 млн. леев)</w:t>
      </w:r>
      <w:r w:rsidR="00CA10A1" w:rsidRPr="0074385E">
        <w:rPr>
          <w:rFonts w:ascii="Times New Roman" w:eastAsia="Times New Roman" w:hAnsi="Times New Roman" w:cs="Times New Roman"/>
          <w:sz w:val="24"/>
          <w:szCs w:val="24"/>
          <w:lang w:val="ru-MD"/>
        </w:rPr>
        <w:t>.</w:t>
      </w:r>
    </w:p>
    <w:p w14:paraId="3963EAB8" w14:textId="694E0DEC" w:rsidR="00CA10A1" w:rsidRPr="0074385E" w:rsidRDefault="002474EC" w:rsidP="00FB3BB0">
      <w:pPr>
        <w:spacing w:after="0" w:line="276" w:lineRule="auto"/>
        <w:ind w:firstLine="709"/>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Оборотные активы состав</w:t>
      </w:r>
      <w:r w:rsidR="005733E3" w:rsidRPr="0074385E">
        <w:rPr>
          <w:rFonts w:ascii="Times New Roman" w:eastAsia="Times New Roman" w:hAnsi="Times New Roman" w:cs="Times New Roman"/>
          <w:sz w:val="24"/>
          <w:szCs w:val="24"/>
          <w:lang w:val="ru-MD"/>
        </w:rPr>
        <w:t>и</w:t>
      </w:r>
      <w:r w:rsidRPr="0074385E">
        <w:rPr>
          <w:rFonts w:ascii="Times New Roman" w:eastAsia="Times New Roman" w:hAnsi="Times New Roman" w:cs="Times New Roman"/>
          <w:sz w:val="24"/>
          <w:szCs w:val="24"/>
          <w:lang w:val="ru-MD"/>
        </w:rPr>
        <w:t>ли 17,27% от общего объема активов, или 195,7 млн. леев, наибольший удельный вес приходится на денежные средства</w:t>
      </w:r>
      <w:r w:rsidR="005733E3" w:rsidRPr="0074385E">
        <w:rPr>
          <w:rFonts w:ascii="Times New Roman" w:eastAsia="Times New Roman" w:hAnsi="Times New Roman" w:cs="Times New Roman"/>
          <w:sz w:val="24"/>
          <w:szCs w:val="24"/>
          <w:lang w:val="ru-MD"/>
        </w:rPr>
        <w:t xml:space="preserve"> </w:t>
      </w:r>
      <w:r w:rsidRPr="0074385E">
        <w:rPr>
          <w:rFonts w:ascii="Times New Roman" w:eastAsia="Times New Roman" w:hAnsi="Times New Roman" w:cs="Times New Roman"/>
          <w:sz w:val="24"/>
          <w:szCs w:val="24"/>
          <w:lang w:val="ru-MD"/>
        </w:rPr>
        <w:t>-</w:t>
      </w:r>
      <w:r w:rsidR="005733E3" w:rsidRPr="0074385E">
        <w:rPr>
          <w:rFonts w:ascii="Times New Roman" w:eastAsia="Times New Roman" w:hAnsi="Times New Roman" w:cs="Times New Roman"/>
          <w:sz w:val="24"/>
          <w:szCs w:val="24"/>
          <w:lang w:val="ru-MD"/>
        </w:rPr>
        <w:t xml:space="preserve"> </w:t>
      </w:r>
      <w:r w:rsidRPr="0074385E">
        <w:rPr>
          <w:rFonts w:ascii="Times New Roman" w:eastAsia="Times New Roman" w:hAnsi="Times New Roman" w:cs="Times New Roman"/>
          <w:sz w:val="24"/>
          <w:szCs w:val="24"/>
          <w:lang w:val="ru-MD"/>
        </w:rPr>
        <w:t>8,38 % (94,94 млн. леев), за которыми следуют малоценные и быстроизнашивающиеся материалы и предметы - 4,34 % (49,22 млн. леев). Остаток неосвоенных денежных средств на 31.12.2022 происходит от неосвоенных финансовых средств государственного заказа (30,68 млн. леев, или 32,3%), платы за обучение (23,04 млн. леев, или 24,3%), дополнительного финансирования (6,72 млн. леев, или 7,1 %), исследовани</w:t>
      </w:r>
      <w:r w:rsidR="005733E3" w:rsidRPr="0074385E">
        <w:rPr>
          <w:rFonts w:ascii="Times New Roman" w:eastAsia="Times New Roman" w:hAnsi="Times New Roman" w:cs="Times New Roman"/>
          <w:sz w:val="24"/>
          <w:szCs w:val="24"/>
          <w:lang w:val="ru-MD"/>
        </w:rPr>
        <w:t>й</w:t>
      </w:r>
      <w:r w:rsidRPr="0074385E">
        <w:rPr>
          <w:rFonts w:ascii="Times New Roman" w:eastAsia="Times New Roman" w:hAnsi="Times New Roman" w:cs="Times New Roman"/>
          <w:sz w:val="24"/>
          <w:szCs w:val="24"/>
          <w:lang w:val="ru-MD"/>
        </w:rPr>
        <w:t xml:space="preserve"> и непрерывн</w:t>
      </w:r>
      <w:r w:rsidR="005733E3" w:rsidRPr="0074385E">
        <w:rPr>
          <w:rFonts w:ascii="Times New Roman" w:eastAsia="Times New Roman" w:hAnsi="Times New Roman" w:cs="Times New Roman"/>
          <w:sz w:val="24"/>
          <w:szCs w:val="24"/>
          <w:lang w:val="ru-MD"/>
        </w:rPr>
        <w:t>ой</w:t>
      </w:r>
      <w:r w:rsidRPr="0074385E">
        <w:rPr>
          <w:rFonts w:ascii="Times New Roman" w:eastAsia="Times New Roman" w:hAnsi="Times New Roman" w:cs="Times New Roman"/>
          <w:sz w:val="24"/>
          <w:szCs w:val="24"/>
          <w:lang w:val="ru-MD"/>
        </w:rPr>
        <w:t xml:space="preserve"> </w:t>
      </w:r>
      <w:r w:rsidR="005733E3" w:rsidRPr="0074385E">
        <w:rPr>
          <w:rFonts w:ascii="Times New Roman" w:eastAsia="Times New Roman" w:hAnsi="Times New Roman" w:cs="Times New Roman"/>
          <w:sz w:val="24"/>
          <w:szCs w:val="24"/>
          <w:lang w:val="ru-MD"/>
        </w:rPr>
        <w:t>проф</w:t>
      </w:r>
      <w:r w:rsidR="00101C67" w:rsidRPr="0074385E">
        <w:rPr>
          <w:rFonts w:ascii="Times New Roman" w:eastAsia="Times New Roman" w:hAnsi="Times New Roman" w:cs="Times New Roman"/>
          <w:sz w:val="24"/>
          <w:szCs w:val="24"/>
          <w:lang w:val="ru-MD"/>
        </w:rPr>
        <w:t xml:space="preserve">ессиональной </w:t>
      </w:r>
      <w:r w:rsidRPr="0074385E">
        <w:rPr>
          <w:rFonts w:ascii="Times New Roman" w:eastAsia="Times New Roman" w:hAnsi="Times New Roman" w:cs="Times New Roman"/>
          <w:sz w:val="24"/>
          <w:szCs w:val="24"/>
          <w:lang w:val="ru-MD"/>
        </w:rPr>
        <w:t>подготовк</w:t>
      </w:r>
      <w:r w:rsidR="005733E3" w:rsidRPr="0074385E">
        <w:rPr>
          <w:rFonts w:ascii="Times New Roman" w:eastAsia="Times New Roman" w:hAnsi="Times New Roman" w:cs="Times New Roman"/>
          <w:sz w:val="24"/>
          <w:szCs w:val="24"/>
          <w:lang w:val="ru-MD"/>
        </w:rPr>
        <w:t>и</w:t>
      </w:r>
      <w:r w:rsidRPr="0074385E">
        <w:rPr>
          <w:rFonts w:ascii="Times New Roman" w:eastAsia="Times New Roman" w:hAnsi="Times New Roman" w:cs="Times New Roman"/>
          <w:sz w:val="24"/>
          <w:szCs w:val="24"/>
          <w:lang w:val="ru-MD"/>
        </w:rPr>
        <w:t xml:space="preserve"> (4,23 млн. леев, или 4,5%), найма (3,09 млн. леев, или 3,30%) и из других собственных источников/проектов (27,19 млн. ле</w:t>
      </w:r>
      <w:r w:rsidR="007A09C6" w:rsidRPr="0074385E">
        <w:rPr>
          <w:rFonts w:ascii="Times New Roman" w:eastAsia="Times New Roman" w:hAnsi="Times New Roman" w:cs="Times New Roman"/>
          <w:sz w:val="24"/>
          <w:szCs w:val="24"/>
          <w:lang w:val="ru-MD"/>
        </w:rPr>
        <w:t>ев</w:t>
      </w:r>
      <w:r w:rsidRPr="0074385E">
        <w:rPr>
          <w:rFonts w:ascii="Times New Roman" w:eastAsia="Times New Roman" w:hAnsi="Times New Roman" w:cs="Times New Roman"/>
          <w:sz w:val="24"/>
          <w:szCs w:val="24"/>
          <w:lang w:val="ru-MD"/>
        </w:rPr>
        <w:t>, или 28,6 %)</w:t>
      </w:r>
      <w:r w:rsidR="002B1794" w:rsidRPr="0074385E">
        <w:rPr>
          <w:rFonts w:ascii="Times New Roman" w:eastAsia="Times New Roman" w:hAnsi="Times New Roman" w:cs="Times New Roman"/>
          <w:sz w:val="24"/>
          <w:szCs w:val="24"/>
          <w:lang w:val="ru-MD"/>
        </w:rPr>
        <w:t>.</w:t>
      </w:r>
      <w:r w:rsidR="00AB55E8" w:rsidRPr="0074385E">
        <w:rPr>
          <w:rFonts w:ascii="Times New Roman" w:eastAsia="Times New Roman" w:hAnsi="Times New Roman" w:cs="Times New Roman"/>
          <w:sz w:val="24"/>
          <w:szCs w:val="24"/>
          <w:lang w:val="ru-MD"/>
        </w:rPr>
        <w:t xml:space="preserve"> </w:t>
      </w:r>
    </w:p>
    <w:p w14:paraId="49305BF3" w14:textId="2911200D" w:rsidR="00CB3EE4" w:rsidRPr="0074385E" w:rsidRDefault="003B7020" w:rsidP="00AE2E35">
      <w:pPr>
        <w:spacing w:after="0" w:line="276" w:lineRule="auto"/>
        <w:ind w:firstLine="709"/>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 xml:space="preserve">Анализируя обязательства учреждения, </w:t>
      </w:r>
      <w:r w:rsidR="00A2301A" w:rsidRPr="0074385E">
        <w:rPr>
          <w:rFonts w:ascii="Times New Roman" w:eastAsia="Times New Roman" w:hAnsi="Times New Roman" w:cs="Times New Roman"/>
          <w:sz w:val="24"/>
          <w:szCs w:val="24"/>
          <w:lang w:val="ru-MD"/>
        </w:rPr>
        <w:t>отмечается</w:t>
      </w:r>
      <w:r w:rsidRPr="0074385E">
        <w:rPr>
          <w:rFonts w:ascii="Times New Roman" w:eastAsia="Times New Roman" w:hAnsi="Times New Roman" w:cs="Times New Roman"/>
          <w:sz w:val="24"/>
          <w:szCs w:val="24"/>
          <w:lang w:val="ru-MD"/>
        </w:rPr>
        <w:t xml:space="preserve">, что </w:t>
      </w:r>
      <w:r w:rsidR="00A2301A" w:rsidRPr="0074385E">
        <w:rPr>
          <w:rFonts w:ascii="Times New Roman" w:eastAsia="Times New Roman" w:hAnsi="Times New Roman" w:cs="Times New Roman"/>
          <w:sz w:val="24"/>
          <w:szCs w:val="24"/>
          <w:lang w:val="ru-MD"/>
        </w:rPr>
        <w:t>наибольший удельный вес</w:t>
      </w:r>
      <w:r w:rsidRPr="0074385E">
        <w:rPr>
          <w:rFonts w:ascii="Times New Roman" w:eastAsia="Times New Roman" w:hAnsi="Times New Roman" w:cs="Times New Roman"/>
          <w:sz w:val="24"/>
          <w:szCs w:val="24"/>
          <w:lang w:val="ru-MD"/>
        </w:rPr>
        <w:t>, составляющ</w:t>
      </w:r>
      <w:r w:rsidR="00A2301A" w:rsidRPr="0074385E">
        <w:rPr>
          <w:rFonts w:ascii="Times New Roman" w:eastAsia="Times New Roman" w:hAnsi="Times New Roman" w:cs="Times New Roman"/>
          <w:sz w:val="24"/>
          <w:szCs w:val="24"/>
          <w:lang w:val="ru-MD"/>
        </w:rPr>
        <w:t>ий</w:t>
      </w:r>
      <w:r w:rsidRPr="0074385E">
        <w:rPr>
          <w:rFonts w:ascii="Times New Roman" w:eastAsia="Times New Roman" w:hAnsi="Times New Roman" w:cs="Times New Roman"/>
          <w:sz w:val="24"/>
          <w:szCs w:val="24"/>
          <w:lang w:val="ru-MD"/>
        </w:rPr>
        <w:t xml:space="preserve"> 31,09%, приходится на другие элементы </w:t>
      </w:r>
      <w:r w:rsidR="00A2301A" w:rsidRPr="0074385E">
        <w:rPr>
          <w:rFonts w:ascii="Times New Roman" w:eastAsia="Times New Roman" w:hAnsi="Times New Roman" w:cs="Times New Roman"/>
          <w:sz w:val="24"/>
          <w:szCs w:val="24"/>
          <w:lang w:val="ru-MD"/>
        </w:rPr>
        <w:t xml:space="preserve">собственного </w:t>
      </w:r>
      <w:r w:rsidRPr="0074385E">
        <w:rPr>
          <w:rFonts w:ascii="Times New Roman" w:eastAsia="Times New Roman" w:hAnsi="Times New Roman" w:cs="Times New Roman"/>
          <w:sz w:val="24"/>
          <w:szCs w:val="24"/>
          <w:lang w:val="ru-MD"/>
        </w:rPr>
        <w:t>капитала в размере 352,26 млн. ле</w:t>
      </w:r>
      <w:r w:rsidR="00A2301A" w:rsidRPr="0074385E">
        <w:rPr>
          <w:rFonts w:ascii="Times New Roman" w:eastAsia="Times New Roman" w:hAnsi="Times New Roman" w:cs="Times New Roman"/>
          <w:sz w:val="24"/>
          <w:szCs w:val="24"/>
          <w:lang w:val="ru-MD"/>
        </w:rPr>
        <w:t>ев</w:t>
      </w:r>
      <w:r w:rsidRPr="0074385E">
        <w:rPr>
          <w:rFonts w:ascii="Times New Roman" w:eastAsia="Times New Roman" w:hAnsi="Times New Roman" w:cs="Times New Roman"/>
          <w:sz w:val="24"/>
          <w:szCs w:val="24"/>
          <w:lang w:val="ru-MD"/>
        </w:rPr>
        <w:t xml:space="preserve">, или </w:t>
      </w:r>
      <w:r w:rsidR="00A2301A" w:rsidRPr="0074385E">
        <w:rPr>
          <w:rFonts w:ascii="Times New Roman" w:eastAsia="Times New Roman" w:hAnsi="Times New Roman" w:cs="Times New Roman"/>
          <w:sz w:val="24"/>
          <w:szCs w:val="24"/>
          <w:lang w:val="ru-MD"/>
        </w:rPr>
        <w:t>на</w:t>
      </w:r>
      <w:r w:rsidRPr="0074385E">
        <w:rPr>
          <w:rFonts w:ascii="Times New Roman" w:eastAsia="Times New Roman" w:hAnsi="Times New Roman" w:cs="Times New Roman"/>
          <w:sz w:val="24"/>
          <w:szCs w:val="24"/>
          <w:lang w:val="ru-MD"/>
        </w:rPr>
        <w:t xml:space="preserve"> 148,39 млн. леев больше по сравнению с 2021 годом. Это увеличение объясняется тем, что стоимость полученного от государства</w:t>
      </w:r>
      <w:r w:rsidR="00A2301A" w:rsidRPr="0074385E">
        <w:rPr>
          <w:rFonts w:ascii="Times New Roman" w:eastAsia="Times New Roman" w:hAnsi="Times New Roman" w:cs="Times New Roman"/>
          <w:sz w:val="24"/>
          <w:szCs w:val="24"/>
          <w:lang w:val="ru-MD"/>
        </w:rPr>
        <w:t xml:space="preserve"> п</w:t>
      </w:r>
      <w:r w:rsidRPr="0074385E">
        <w:rPr>
          <w:rFonts w:ascii="Times New Roman" w:eastAsia="Times New Roman" w:hAnsi="Times New Roman" w:cs="Times New Roman"/>
          <w:sz w:val="24"/>
          <w:szCs w:val="24"/>
          <w:lang w:val="ru-MD"/>
        </w:rPr>
        <w:t>оглощенного учреждения (</w:t>
      </w:r>
      <w:r w:rsidR="00A2301A" w:rsidRPr="0074385E">
        <w:rPr>
          <w:rFonts w:ascii="Times New Roman" w:eastAsia="Times New Roman" w:hAnsi="Times New Roman" w:cs="Times New Roman"/>
          <w:sz w:val="24"/>
          <w:szCs w:val="24"/>
          <w:lang w:val="ru-MD"/>
        </w:rPr>
        <w:t>ГАУ</w:t>
      </w:r>
      <w:r w:rsidRPr="0074385E">
        <w:rPr>
          <w:rFonts w:ascii="Times New Roman" w:eastAsia="Times New Roman" w:hAnsi="Times New Roman" w:cs="Times New Roman"/>
          <w:sz w:val="24"/>
          <w:szCs w:val="24"/>
          <w:lang w:val="ru-MD"/>
        </w:rPr>
        <w:t xml:space="preserve">M), была отражена </w:t>
      </w:r>
      <w:r w:rsidR="00A2301A" w:rsidRPr="0074385E">
        <w:rPr>
          <w:rFonts w:ascii="Times New Roman" w:eastAsia="Times New Roman" w:hAnsi="Times New Roman" w:cs="Times New Roman"/>
          <w:sz w:val="24"/>
          <w:szCs w:val="24"/>
          <w:lang w:val="ru-MD"/>
        </w:rPr>
        <w:t>ТУМ</w:t>
      </w:r>
      <w:r w:rsidRPr="0074385E">
        <w:rPr>
          <w:rFonts w:ascii="Times New Roman" w:eastAsia="Times New Roman" w:hAnsi="Times New Roman" w:cs="Times New Roman"/>
          <w:sz w:val="24"/>
          <w:szCs w:val="24"/>
          <w:lang w:val="ru-MD"/>
        </w:rPr>
        <w:t xml:space="preserve"> в составе других элементов собственного капитала. Также значительн</w:t>
      </w:r>
      <w:r w:rsidR="00A2301A" w:rsidRPr="0074385E">
        <w:rPr>
          <w:rFonts w:ascii="Times New Roman" w:eastAsia="Times New Roman" w:hAnsi="Times New Roman" w:cs="Times New Roman"/>
          <w:sz w:val="24"/>
          <w:szCs w:val="24"/>
          <w:lang w:val="ru-MD"/>
        </w:rPr>
        <w:t>ый</w:t>
      </w:r>
      <w:r w:rsidRPr="0074385E">
        <w:rPr>
          <w:rFonts w:ascii="Times New Roman" w:eastAsia="Times New Roman" w:hAnsi="Times New Roman" w:cs="Times New Roman"/>
          <w:sz w:val="24"/>
          <w:szCs w:val="24"/>
          <w:lang w:val="ru-MD"/>
        </w:rPr>
        <w:t xml:space="preserve"> </w:t>
      </w:r>
      <w:r w:rsidR="00A2301A" w:rsidRPr="0074385E">
        <w:rPr>
          <w:rFonts w:ascii="Times New Roman" w:eastAsia="Times New Roman" w:hAnsi="Times New Roman" w:cs="Times New Roman"/>
          <w:sz w:val="24"/>
          <w:szCs w:val="24"/>
          <w:lang w:val="ru-MD"/>
        </w:rPr>
        <w:t>удельный вес в</w:t>
      </w:r>
      <w:r w:rsidRPr="0074385E">
        <w:rPr>
          <w:rFonts w:ascii="Times New Roman" w:eastAsia="Times New Roman" w:hAnsi="Times New Roman" w:cs="Times New Roman"/>
          <w:sz w:val="24"/>
          <w:szCs w:val="24"/>
          <w:lang w:val="ru-MD"/>
        </w:rPr>
        <w:t xml:space="preserve"> 27,80% в составе </w:t>
      </w:r>
      <w:r w:rsidR="00A2301A" w:rsidRPr="0074385E">
        <w:rPr>
          <w:rFonts w:ascii="Times New Roman" w:eastAsia="Times New Roman" w:hAnsi="Times New Roman" w:cs="Times New Roman"/>
          <w:sz w:val="24"/>
          <w:szCs w:val="24"/>
          <w:lang w:val="ru-MD"/>
        </w:rPr>
        <w:t>пассиво</w:t>
      </w:r>
      <w:r w:rsidRPr="0074385E">
        <w:rPr>
          <w:rFonts w:ascii="Times New Roman" w:eastAsia="Times New Roman" w:hAnsi="Times New Roman" w:cs="Times New Roman"/>
          <w:sz w:val="24"/>
          <w:szCs w:val="24"/>
          <w:lang w:val="ru-MD"/>
        </w:rPr>
        <w:t xml:space="preserve">в приходится на долгосрочные </w:t>
      </w:r>
      <w:r w:rsidR="00A2301A" w:rsidRPr="0074385E">
        <w:rPr>
          <w:rFonts w:ascii="Times New Roman" w:eastAsia="Times New Roman" w:hAnsi="Times New Roman" w:cs="Times New Roman"/>
          <w:sz w:val="24"/>
          <w:szCs w:val="24"/>
          <w:lang w:val="ru-MD"/>
        </w:rPr>
        <w:t>обязательства</w:t>
      </w:r>
      <w:r w:rsidRPr="0074385E">
        <w:rPr>
          <w:rFonts w:ascii="Times New Roman" w:eastAsia="Times New Roman" w:hAnsi="Times New Roman" w:cs="Times New Roman"/>
          <w:sz w:val="24"/>
          <w:szCs w:val="24"/>
          <w:lang w:val="ru-MD"/>
        </w:rPr>
        <w:t xml:space="preserve"> в размере 314,25 млн. </w:t>
      </w:r>
      <w:r w:rsidR="00A2301A" w:rsidRPr="0074385E">
        <w:rPr>
          <w:rFonts w:ascii="Times New Roman" w:eastAsia="Times New Roman" w:hAnsi="Times New Roman" w:cs="Times New Roman"/>
          <w:sz w:val="24"/>
          <w:szCs w:val="24"/>
          <w:lang w:val="ru-MD"/>
        </w:rPr>
        <w:t>леев</w:t>
      </w:r>
      <w:r w:rsidRPr="0074385E">
        <w:rPr>
          <w:rFonts w:ascii="Times New Roman" w:eastAsia="Times New Roman" w:hAnsi="Times New Roman" w:cs="Times New Roman"/>
          <w:sz w:val="24"/>
          <w:szCs w:val="24"/>
          <w:lang w:val="ru-MD"/>
        </w:rPr>
        <w:t>, из которых 280,97 млн. ле</w:t>
      </w:r>
      <w:r w:rsidR="00A2301A" w:rsidRPr="0074385E">
        <w:rPr>
          <w:rFonts w:ascii="Times New Roman" w:eastAsia="Times New Roman" w:hAnsi="Times New Roman" w:cs="Times New Roman"/>
          <w:sz w:val="24"/>
          <w:szCs w:val="24"/>
          <w:lang w:val="ru-MD"/>
        </w:rPr>
        <w:t>ев</w:t>
      </w:r>
      <w:r w:rsidRPr="0074385E">
        <w:rPr>
          <w:rFonts w:ascii="Times New Roman" w:eastAsia="Times New Roman" w:hAnsi="Times New Roman" w:cs="Times New Roman"/>
          <w:sz w:val="24"/>
          <w:szCs w:val="24"/>
          <w:lang w:val="ru-MD"/>
        </w:rPr>
        <w:t xml:space="preserve"> представляет стоимость зем</w:t>
      </w:r>
      <w:r w:rsidR="00A2301A" w:rsidRPr="0074385E">
        <w:rPr>
          <w:rFonts w:ascii="Times New Roman" w:eastAsia="Times New Roman" w:hAnsi="Times New Roman" w:cs="Times New Roman"/>
          <w:sz w:val="24"/>
          <w:szCs w:val="24"/>
          <w:lang w:val="ru-MD"/>
        </w:rPr>
        <w:t>ельных участков</w:t>
      </w:r>
      <w:r w:rsidRPr="0074385E">
        <w:rPr>
          <w:rFonts w:ascii="Times New Roman" w:eastAsia="Times New Roman" w:hAnsi="Times New Roman" w:cs="Times New Roman"/>
          <w:sz w:val="24"/>
          <w:szCs w:val="24"/>
          <w:lang w:val="ru-MD"/>
        </w:rPr>
        <w:t>, полученн</w:t>
      </w:r>
      <w:r w:rsidR="00A2301A" w:rsidRPr="0074385E">
        <w:rPr>
          <w:rFonts w:ascii="Times New Roman" w:eastAsia="Times New Roman" w:hAnsi="Times New Roman" w:cs="Times New Roman"/>
          <w:sz w:val="24"/>
          <w:szCs w:val="24"/>
          <w:lang w:val="ru-MD"/>
        </w:rPr>
        <w:t>ых</w:t>
      </w:r>
      <w:r w:rsidRPr="0074385E">
        <w:rPr>
          <w:rFonts w:ascii="Times New Roman" w:eastAsia="Times New Roman" w:hAnsi="Times New Roman" w:cs="Times New Roman"/>
          <w:sz w:val="24"/>
          <w:szCs w:val="24"/>
          <w:lang w:val="ru-MD"/>
        </w:rPr>
        <w:t xml:space="preserve"> от учредителя в пользование, и 33,28 млн. ле</w:t>
      </w:r>
      <w:r w:rsidR="00A2301A" w:rsidRPr="0074385E">
        <w:rPr>
          <w:rFonts w:ascii="Times New Roman" w:eastAsia="Times New Roman" w:hAnsi="Times New Roman" w:cs="Times New Roman"/>
          <w:sz w:val="24"/>
          <w:szCs w:val="24"/>
          <w:lang w:val="ru-MD"/>
        </w:rPr>
        <w:t xml:space="preserve">ев </w:t>
      </w:r>
      <w:r w:rsidRPr="0074385E">
        <w:rPr>
          <w:rFonts w:ascii="Times New Roman" w:eastAsia="Times New Roman" w:hAnsi="Times New Roman" w:cs="Times New Roman"/>
          <w:sz w:val="24"/>
          <w:szCs w:val="24"/>
          <w:lang w:val="ru-MD"/>
        </w:rPr>
        <w:t>-</w:t>
      </w:r>
      <w:r w:rsidR="00A2301A" w:rsidRPr="0074385E">
        <w:rPr>
          <w:rFonts w:ascii="Times New Roman" w:eastAsia="Times New Roman" w:hAnsi="Times New Roman" w:cs="Times New Roman"/>
          <w:sz w:val="24"/>
          <w:szCs w:val="24"/>
          <w:lang w:val="ru-MD"/>
        </w:rPr>
        <w:t xml:space="preserve"> </w:t>
      </w:r>
      <w:r w:rsidRPr="0074385E">
        <w:rPr>
          <w:rFonts w:ascii="Times New Roman" w:eastAsia="Times New Roman" w:hAnsi="Times New Roman" w:cs="Times New Roman"/>
          <w:sz w:val="24"/>
          <w:szCs w:val="24"/>
          <w:lang w:val="ru-MD"/>
        </w:rPr>
        <w:t>полученные гранты и пожертвования</w:t>
      </w:r>
      <w:r w:rsidR="00741EE1" w:rsidRPr="0074385E">
        <w:rPr>
          <w:rFonts w:ascii="Times New Roman" w:eastAsia="Times New Roman" w:hAnsi="Times New Roman" w:cs="Times New Roman"/>
          <w:sz w:val="24"/>
          <w:szCs w:val="24"/>
          <w:lang w:val="ru-MD"/>
        </w:rPr>
        <w:t>.</w:t>
      </w:r>
    </w:p>
    <w:p w14:paraId="5F446193" w14:textId="3D8A9A5E" w:rsidR="003D5F3B" w:rsidRPr="0074385E" w:rsidRDefault="00582965">
      <w:pPr>
        <w:spacing w:after="0" w:line="276" w:lineRule="auto"/>
        <w:ind w:firstLine="709"/>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Доходы и расходы, зарегистрированные ТУМ на конец 2022 года, составили 407,24 млн. леев и, соответственно, 415,4 млн. леев (Приложение №2 к Отчету аудита)</w:t>
      </w:r>
      <w:r w:rsidR="003D5F3B" w:rsidRPr="0074385E">
        <w:rPr>
          <w:rFonts w:ascii="Times New Roman" w:eastAsia="Times New Roman" w:hAnsi="Times New Roman" w:cs="Times New Roman"/>
          <w:sz w:val="24"/>
          <w:szCs w:val="24"/>
          <w:lang w:val="ru-MD"/>
        </w:rPr>
        <w:t>.</w:t>
      </w:r>
    </w:p>
    <w:p w14:paraId="5D603E9C" w14:textId="72C6F736" w:rsidR="008E6F33" w:rsidRPr="0074385E" w:rsidRDefault="00582965">
      <w:pPr>
        <w:spacing w:after="0" w:line="276" w:lineRule="auto"/>
        <w:ind w:firstLine="709"/>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Наибольший удельный вес в составе доходов ТУМ приходится на бюджетные ассигнования на предоставление образовательных услуг и содержание общежитий, которые в 2021 году составили 53,44 % (162,12 млн. леев) от общих доходов (303,4 млн. леев), а в 2022 году-53,2% (257,37 млн. леев), за которыми следуют доходы от платы за обучение и проживание, которые в 2021 году составили 10,9 % (33,16 млн. леев), а в 2022 году – 12,5 % (50,82 млн. леев)</w:t>
      </w:r>
      <w:r w:rsidR="007A32EA" w:rsidRPr="0074385E">
        <w:rPr>
          <w:rFonts w:ascii="Times New Roman" w:eastAsia="Times New Roman" w:hAnsi="Times New Roman" w:cs="Times New Roman"/>
          <w:sz w:val="24"/>
          <w:szCs w:val="24"/>
          <w:lang w:val="ru-MD"/>
        </w:rPr>
        <w:t>.</w:t>
      </w:r>
      <w:r w:rsidR="008D015B" w:rsidRPr="0074385E">
        <w:rPr>
          <w:rFonts w:ascii="Times New Roman" w:eastAsia="Times New Roman" w:hAnsi="Times New Roman" w:cs="Times New Roman"/>
          <w:sz w:val="24"/>
          <w:szCs w:val="24"/>
          <w:lang w:val="ru-MD"/>
        </w:rPr>
        <w:t xml:space="preserve"> </w:t>
      </w:r>
      <w:bookmarkStart w:id="9" w:name="_Toc144136500"/>
    </w:p>
    <w:p w14:paraId="34D36D09" w14:textId="7117FC63" w:rsidR="00300FCD" w:rsidRPr="0074385E" w:rsidRDefault="00582965" w:rsidP="00184F3F">
      <w:pPr>
        <w:tabs>
          <w:tab w:val="left" w:pos="360"/>
        </w:tabs>
        <w:spacing w:after="0" w:line="276" w:lineRule="auto"/>
        <w:ind w:firstLine="709"/>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Анализируя структуру расходов ТУМ, констатируем, что наибольший удельный вес приходится на расходы на оплату труда - 59,6 % (192,73 млн. леев) в 2021 году, и 52,6 % (218,54 млн. леев) в 2022 году</w:t>
      </w:r>
      <w:r w:rsidR="003E45DD" w:rsidRPr="0074385E">
        <w:rPr>
          <w:rFonts w:ascii="Times New Roman" w:eastAsia="Times New Roman" w:hAnsi="Times New Roman" w:cs="Times New Roman"/>
          <w:sz w:val="24"/>
          <w:szCs w:val="24"/>
          <w:lang w:val="ru-MD"/>
        </w:rPr>
        <w:t>.</w:t>
      </w:r>
      <w:r w:rsidR="008D015B" w:rsidRPr="0074385E">
        <w:rPr>
          <w:rFonts w:ascii="Times New Roman" w:eastAsia="Times New Roman" w:hAnsi="Times New Roman" w:cs="Times New Roman"/>
          <w:sz w:val="24"/>
          <w:szCs w:val="24"/>
          <w:lang w:val="ru-MD"/>
        </w:rPr>
        <w:t xml:space="preserve"> </w:t>
      </w:r>
      <w:bookmarkEnd w:id="9"/>
    </w:p>
    <w:p w14:paraId="00C510BB" w14:textId="3DD95226" w:rsidR="00184F3F" w:rsidRPr="0074385E" w:rsidRDefault="00582965" w:rsidP="001C52F7">
      <w:pPr>
        <w:tabs>
          <w:tab w:val="left" w:pos="360"/>
        </w:tabs>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Имущество ТУМ формируется и управляется в соответствии с Университетской Хартией, и включает в себя недвижимое имущество публичной сферы государства, финансовые средства, материальные ценности и т. д. Имущество, находящееся в ведении ТУМ, </w:t>
      </w:r>
      <w:r w:rsidR="00A718AE" w:rsidRPr="0074385E">
        <w:rPr>
          <w:rFonts w:ascii="Times New Roman" w:hAnsi="Times New Roman" w:cs="Times New Roman"/>
          <w:sz w:val="24"/>
          <w:szCs w:val="24"/>
          <w:lang w:val="ru-MD"/>
        </w:rPr>
        <w:t>используется в образовательных, научно-исследовательских, разработочных и инновационных целях, а также для вспомогательных услуг</w:t>
      </w:r>
      <w:r w:rsidRPr="0074385E">
        <w:rPr>
          <w:rFonts w:ascii="Times New Roman" w:hAnsi="Times New Roman" w:cs="Times New Roman"/>
          <w:sz w:val="24"/>
          <w:szCs w:val="24"/>
          <w:lang w:val="ru-MD"/>
        </w:rPr>
        <w:t xml:space="preserve">. Кроме того, имущество, находящееся в управлением ТУМ, </w:t>
      </w:r>
      <w:r w:rsidR="00A718AE" w:rsidRPr="0074385E">
        <w:rPr>
          <w:rFonts w:ascii="Times New Roman" w:hAnsi="Times New Roman" w:cs="Times New Roman"/>
          <w:color w:val="000000"/>
          <w:sz w:val="24"/>
          <w:szCs w:val="24"/>
          <w:shd w:val="clear" w:color="auto" w:fill="FFFFFF"/>
          <w:lang w:val="ru-MD"/>
        </w:rPr>
        <w:t>может сдаваться в концессию с целью получения прибыли или сдаваться в наем, аренду и управление на срок до 5 лет решением ССИР</w:t>
      </w:r>
      <w:r w:rsidRPr="0074385E">
        <w:rPr>
          <w:rFonts w:ascii="Times New Roman" w:hAnsi="Times New Roman" w:cs="Times New Roman"/>
          <w:sz w:val="24"/>
          <w:szCs w:val="24"/>
          <w:lang w:val="ru-MD"/>
        </w:rPr>
        <w:t xml:space="preserve">, </w:t>
      </w:r>
      <w:r w:rsidR="00A718AE" w:rsidRPr="0074385E">
        <w:rPr>
          <w:rFonts w:ascii="Times New Roman" w:hAnsi="Times New Roman" w:cs="Times New Roman"/>
          <w:sz w:val="24"/>
          <w:szCs w:val="24"/>
          <w:lang w:val="ru-MD"/>
        </w:rPr>
        <w:t xml:space="preserve">при наличии положительного заключения </w:t>
      </w:r>
      <w:r w:rsidRPr="0074385E">
        <w:rPr>
          <w:rFonts w:ascii="Times New Roman" w:hAnsi="Times New Roman" w:cs="Times New Roman"/>
          <w:sz w:val="24"/>
          <w:szCs w:val="24"/>
          <w:lang w:val="ru-MD"/>
        </w:rPr>
        <w:t>Сената</w:t>
      </w:r>
      <w:r w:rsidR="00FF5205" w:rsidRPr="0074385E">
        <w:rPr>
          <w:rFonts w:ascii="Times New Roman" w:hAnsi="Times New Roman" w:cs="Times New Roman"/>
          <w:sz w:val="24"/>
          <w:szCs w:val="24"/>
          <w:lang w:val="ru-MD"/>
        </w:rPr>
        <w:t>.</w:t>
      </w:r>
    </w:p>
    <w:p w14:paraId="722B043B" w14:textId="7285E2FA" w:rsidR="0064431D" w:rsidRPr="0074385E" w:rsidRDefault="003518A8" w:rsidP="001C52F7">
      <w:pPr>
        <w:tabs>
          <w:tab w:val="left" w:pos="360"/>
        </w:tabs>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Регистрация имущества, прав и обязательств, а также доходов и расходов в рамках ТУМ осуществляется в соответствии с предписаниями НСБУ и учетной политики, а вся деятельность по закупку товаров, услуг и работ, присуждению договоров закупок, а также мониторингу исполнения этих договоров осуществляется рабочей группой, сформированной для этой цели</w:t>
      </w:r>
      <w:r w:rsidR="00705B25" w:rsidRPr="0074385E">
        <w:rPr>
          <w:rFonts w:ascii="Times New Roman" w:hAnsi="Times New Roman" w:cs="Times New Roman"/>
          <w:sz w:val="24"/>
          <w:szCs w:val="24"/>
          <w:lang w:val="ru-MD"/>
        </w:rPr>
        <w:t>.</w:t>
      </w:r>
    </w:p>
    <w:p w14:paraId="60A716B9" w14:textId="72C06B9D" w:rsidR="002062BF" w:rsidRPr="0074385E" w:rsidRDefault="002062BF" w:rsidP="009D0DE5">
      <w:pPr>
        <w:pStyle w:val="1"/>
        <w:spacing w:after="240"/>
        <w:rPr>
          <w:rFonts w:ascii="Times New Roman" w:hAnsi="Times New Roman" w:cs="Times New Roman"/>
          <w:b/>
          <w:sz w:val="28"/>
          <w:szCs w:val="28"/>
          <w:lang w:val="ru-MD"/>
        </w:rPr>
      </w:pPr>
      <w:bookmarkStart w:id="10" w:name="_Toc164962347"/>
      <w:r w:rsidRPr="0074385E">
        <w:rPr>
          <w:rFonts w:ascii="Times New Roman" w:hAnsi="Times New Roman" w:cs="Times New Roman"/>
          <w:b/>
          <w:sz w:val="28"/>
          <w:szCs w:val="28"/>
          <w:lang w:val="ru-MD"/>
        </w:rPr>
        <w:t xml:space="preserve">III. </w:t>
      </w:r>
      <w:r w:rsidR="001C632A" w:rsidRPr="0074385E">
        <w:rPr>
          <w:rFonts w:ascii="Times New Roman" w:hAnsi="Times New Roman" w:cs="Times New Roman"/>
          <w:b/>
          <w:sz w:val="28"/>
          <w:szCs w:val="28"/>
          <w:lang w:val="ru-MD"/>
        </w:rPr>
        <w:t>СФЕРА И ПОДХОД К АУДИТУ</w:t>
      </w:r>
      <w:bookmarkEnd w:id="10"/>
    </w:p>
    <w:p w14:paraId="00398221" w14:textId="32ABE4E8" w:rsidR="002062BF" w:rsidRPr="0074385E" w:rsidRDefault="002062BF" w:rsidP="002062BF">
      <w:pPr>
        <w:pStyle w:val="2"/>
        <w:rPr>
          <w:rFonts w:ascii="Times New Roman" w:eastAsiaTheme="minorHAnsi" w:hAnsi="Times New Roman" w:cs="Times New Roman"/>
          <w:color w:val="auto"/>
          <w:sz w:val="28"/>
          <w:szCs w:val="28"/>
          <w:shd w:val="clear" w:color="auto" w:fill="FFFFFF"/>
          <w:lang w:val="ru-MD"/>
        </w:rPr>
      </w:pPr>
      <w:bookmarkStart w:id="11" w:name="_Toc164962348"/>
      <w:r w:rsidRPr="0074385E">
        <w:rPr>
          <w:rFonts w:ascii="Times New Roman" w:hAnsi="Times New Roman" w:cs="Times New Roman"/>
          <w:b/>
          <w:sz w:val="28"/>
          <w:szCs w:val="28"/>
          <w:shd w:val="clear" w:color="auto" w:fill="FFFFFF"/>
          <w:lang w:val="ru-MD"/>
        </w:rPr>
        <w:t xml:space="preserve">3.1. </w:t>
      </w:r>
      <w:r w:rsidR="001C632A" w:rsidRPr="0074385E">
        <w:rPr>
          <w:rFonts w:ascii="Times New Roman" w:hAnsi="Times New Roman" w:cs="Times New Roman"/>
          <w:b/>
          <w:sz w:val="28"/>
          <w:szCs w:val="28"/>
          <w:shd w:val="clear" w:color="auto" w:fill="FFFFFF"/>
          <w:lang w:val="ru-MD"/>
        </w:rPr>
        <w:t>Законный мандат и цель аудита</w:t>
      </w:r>
      <w:bookmarkEnd w:id="11"/>
      <w:r w:rsidRPr="0074385E">
        <w:rPr>
          <w:rFonts w:ascii="Times New Roman" w:eastAsiaTheme="minorHAnsi" w:hAnsi="Times New Roman" w:cs="Times New Roman"/>
          <w:color w:val="auto"/>
          <w:sz w:val="28"/>
          <w:szCs w:val="28"/>
          <w:shd w:val="clear" w:color="auto" w:fill="FFFFFF"/>
          <w:lang w:val="ru-MD"/>
        </w:rPr>
        <w:t xml:space="preserve"> </w:t>
      </w:r>
    </w:p>
    <w:p w14:paraId="6C56E198" w14:textId="3F252440" w:rsidR="008760AF" w:rsidRPr="0074385E" w:rsidRDefault="006E7955" w:rsidP="00212843">
      <w:pPr>
        <w:spacing w:after="0" w:line="276" w:lineRule="auto"/>
        <w:ind w:firstLine="567"/>
        <w:jc w:val="both"/>
        <w:rPr>
          <w:rFonts w:ascii="Times New Roman" w:hAnsi="Times New Roman" w:cs="Times New Roman"/>
          <w:sz w:val="24"/>
          <w:szCs w:val="24"/>
          <w:shd w:val="clear" w:color="auto" w:fill="FFFFFF"/>
          <w:lang w:val="ru-MD"/>
        </w:rPr>
      </w:pPr>
      <w:r w:rsidRPr="0074385E">
        <w:rPr>
          <w:rFonts w:asciiTheme="majorBidi" w:eastAsia="Times New Roman" w:hAnsiTheme="majorBidi" w:cstheme="majorBidi"/>
          <w:sz w:val="24"/>
          <w:szCs w:val="24"/>
          <w:lang w:val="ru-MD"/>
        </w:rPr>
        <w:t>Миссия внешнего публичного аудита была проведена на основании ст.5, ст.31 и ст.32 Закона об организации и функционировании Счетной палаты Республики Молдова</w:t>
      </w:r>
      <w:r w:rsidRPr="0074385E">
        <w:rPr>
          <w:rFonts w:ascii="Times New Roman" w:hAnsi="Times New Roman" w:cs="Times New Roman"/>
          <w:sz w:val="24"/>
          <w:vertAlign w:val="superscript"/>
          <w:lang w:val="ru-MD"/>
        </w:rPr>
        <w:footnoteReference w:id="5"/>
      </w:r>
      <w:r w:rsidRPr="0074385E">
        <w:rPr>
          <w:rFonts w:asciiTheme="majorBidi" w:eastAsia="Times New Roman" w:hAnsiTheme="majorBidi" w:cstheme="majorBidi"/>
          <w:sz w:val="24"/>
          <w:szCs w:val="24"/>
          <w:lang w:val="ru-MD"/>
        </w:rPr>
        <w:t xml:space="preserve"> и в соответствии с Программой аудиторской деятельности Счетной палаты на 2023</w:t>
      </w:r>
      <w:r w:rsidRPr="0074385E">
        <w:rPr>
          <w:rFonts w:asciiTheme="majorBidi" w:hAnsiTheme="majorBidi" w:cstheme="majorBidi"/>
          <w:sz w:val="24"/>
          <w:szCs w:val="24"/>
          <w:lang w:val="ru-MD"/>
        </w:rPr>
        <w:t xml:space="preserve"> год</w:t>
      </w:r>
      <w:r w:rsidRPr="0074385E">
        <w:rPr>
          <w:rStyle w:val="a5"/>
          <w:rFonts w:ascii="Times New Roman" w:hAnsi="Times New Roman" w:cs="Times New Roman"/>
          <w:lang w:val="ru-MD"/>
        </w:rPr>
        <w:footnoteReference w:id="6"/>
      </w:r>
      <w:r w:rsidRPr="0074385E">
        <w:rPr>
          <w:rFonts w:asciiTheme="majorBidi" w:eastAsia="Times New Roman" w:hAnsiTheme="majorBidi" w:cstheme="majorBidi"/>
          <w:sz w:val="24"/>
          <w:szCs w:val="24"/>
          <w:lang w:val="ru-MD"/>
        </w:rPr>
        <w:t xml:space="preserve">, с целью оценки соответствия управления публичным имуществом и финансовыми ресурсами </w:t>
      </w:r>
      <w:r w:rsidRPr="0074385E">
        <w:rPr>
          <w:rFonts w:asciiTheme="majorBidi" w:hAnsiTheme="majorBidi" w:cstheme="majorBidi"/>
          <w:sz w:val="24"/>
          <w:szCs w:val="24"/>
          <w:shd w:val="clear" w:color="auto" w:fill="FFFFFF" w:themeFill="background1"/>
          <w:lang w:val="ru-MD"/>
        </w:rPr>
        <w:t>Техническим университетом Молдовы, за</w:t>
      </w:r>
      <w:r w:rsidRPr="0074385E">
        <w:rPr>
          <w:rFonts w:asciiTheme="majorBidi" w:hAnsiTheme="majorBidi" w:cstheme="majorBidi"/>
          <w:sz w:val="24"/>
          <w:szCs w:val="24"/>
          <w:lang w:val="ru-MD"/>
        </w:rPr>
        <w:t xml:space="preserve"> 2021-2022 годы</w:t>
      </w:r>
      <w:r w:rsidR="00300FCD" w:rsidRPr="0074385E">
        <w:rPr>
          <w:rFonts w:ascii="Times New Roman" w:hAnsi="Times New Roman" w:cs="Times New Roman"/>
          <w:sz w:val="24"/>
          <w:szCs w:val="24"/>
          <w:shd w:val="clear" w:color="auto" w:fill="FFFFFF"/>
          <w:lang w:val="ru-MD"/>
        </w:rPr>
        <w:t>.</w:t>
      </w:r>
    </w:p>
    <w:p w14:paraId="5C198565" w14:textId="4A11AC28" w:rsidR="008760AF" w:rsidRPr="0074385E" w:rsidRDefault="006E7955" w:rsidP="00212843">
      <w:pPr>
        <w:spacing w:after="0" w:line="276" w:lineRule="auto"/>
        <w:ind w:firstLine="567"/>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lang w:val="ru-MD"/>
        </w:rPr>
        <w:t>Для достижения поставленной цели, были определены следующие конкретные задачи</w:t>
      </w:r>
      <w:r w:rsidR="008760AF" w:rsidRPr="0074385E">
        <w:rPr>
          <w:rFonts w:ascii="Times New Roman" w:hAnsi="Times New Roman" w:cs="Times New Roman"/>
          <w:sz w:val="24"/>
          <w:lang w:val="ru-MD"/>
        </w:rPr>
        <w:t>:</w:t>
      </w:r>
    </w:p>
    <w:p w14:paraId="5A1F5339" w14:textId="661CE2E8" w:rsidR="00300FCD" w:rsidRPr="0074385E" w:rsidRDefault="003A7CA5" w:rsidP="003A7CA5">
      <w:pPr>
        <w:pStyle w:val="a6"/>
        <w:numPr>
          <w:ilvl w:val="0"/>
          <w:numId w:val="15"/>
        </w:numPr>
        <w:tabs>
          <w:tab w:val="left" w:pos="284"/>
          <w:tab w:val="left" w:pos="851"/>
        </w:tabs>
        <w:spacing w:after="0" w:line="276" w:lineRule="auto"/>
        <w:ind w:left="0" w:firstLine="540"/>
        <w:jc w:val="both"/>
        <w:rPr>
          <w:rFonts w:ascii="Times New Roman" w:eastAsia="Times New Roman" w:hAnsi="Times New Roman" w:cs="Times New Roman"/>
          <w:i/>
          <w:sz w:val="24"/>
          <w:szCs w:val="24"/>
          <w:lang w:val="ru-MD"/>
        </w:rPr>
      </w:pPr>
      <w:r w:rsidRPr="0074385E">
        <w:rPr>
          <w:rFonts w:ascii="Times New Roman" w:hAnsi="Times New Roman" w:cs="Times New Roman"/>
          <w:iCs/>
          <w:sz w:val="24"/>
          <w:szCs w:val="24"/>
          <w:lang w:val="ru-MD"/>
        </w:rPr>
        <w:t xml:space="preserve">Обеспечил ли ТУМ выявление, оценку и регистрацию доходов в соответствии с действующей нормативной базой? </w:t>
      </w:r>
    </w:p>
    <w:p w14:paraId="404B56EA" w14:textId="26CCC666" w:rsidR="00E5519F" w:rsidRPr="0074385E" w:rsidRDefault="003A7CA5" w:rsidP="003A7CA5">
      <w:pPr>
        <w:pStyle w:val="a6"/>
        <w:numPr>
          <w:ilvl w:val="0"/>
          <w:numId w:val="15"/>
        </w:numPr>
        <w:tabs>
          <w:tab w:val="left" w:pos="284"/>
          <w:tab w:val="left" w:pos="851"/>
        </w:tabs>
        <w:spacing w:after="0" w:line="276" w:lineRule="auto"/>
        <w:ind w:left="0" w:firstLine="540"/>
        <w:jc w:val="both"/>
        <w:rPr>
          <w:rFonts w:ascii="Times New Roman" w:eastAsia="Times New Roman" w:hAnsi="Times New Roman" w:cs="Times New Roman"/>
          <w:i/>
          <w:sz w:val="24"/>
          <w:szCs w:val="24"/>
          <w:lang w:val="ru-MD"/>
        </w:rPr>
      </w:pPr>
      <w:r w:rsidRPr="0074385E">
        <w:rPr>
          <w:rFonts w:ascii="Times New Roman" w:hAnsi="Times New Roman" w:cs="Times New Roman"/>
          <w:iCs/>
          <w:sz w:val="24"/>
          <w:szCs w:val="24"/>
          <w:lang w:val="ru-MD"/>
        </w:rPr>
        <w:t>Осуществлялся ли процесс передачи внаем имущества, управляемого ТУМ, в установленном порядке?</w:t>
      </w:r>
    </w:p>
    <w:p w14:paraId="7EC8A23F" w14:textId="1C40F518" w:rsidR="00300FCD" w:rsidRPr="0074385E" w:rsidRDefault="003A7CA5" w:rsidP="003A7CA5">
      <w:pPr>
        <w:pStyle w:val="a6"/>
        <w:numPr>
          <w:ilvl w:val="0"/>
          <w:numId w:val="15"/>
        </w:numPr>
        <w:tabs>
          <w:tab w:val="left" w:pos="360"/>
          <w:tab w:val="left" w:pos="851"/>
        </w:tabs>
        <w:spacing w:after="0" w:line="276" w:lineRule="auto"/>
        <w:ind w:left="0" w:firstLine="540"/>
        <w:jc w:val="both"/>
        <w:rPr>
          <w:rFonts w:ascii="Times New Roman" w:eastAsia="Times New Roman" w:hAnsi="Times New Roman" w:cs="Times New Roman"/>
          <w:i/>
          <w:sz w:val="24"/>
          <w:szCs w:val="24"/>
          <w:lang w:val="ru-MD"/>
        </w:rPr>
      </w:pPr>
      <w:r w:rsidRPr="0074385E">
        <w:rPr>
          <w:rFonts w:ascii="Times New Roman" w:hAnsi="Times New Roman" w:cs="Times New Roman"/>
          <w:sz w:val="24"/>
          <w:szCs w:val="24"/>
          <w:lang w:val="ru-MD"/>
        </w:rPr>
        <w:t xml:space="preserve">Были ли использованы </w:t>
      </w:r>
      <w:r w:rsidR="0051253C" w:rsidRPr="0074385E">
        <w:rPr>
          <w:rFonts w:ascii="Times New Roman" w:hAnsi="Times New Roman" w:cs="Times New Roman"/>
          <w:sz w:val="24"/>
          <w:szCs w:val="24"/>
          <w:lang w:val="ru-MD"/>
        </w:rPr>
        <w:t xml:space="preserve">по назначению </w:t>
      </w:r>
      <w:r w:rsidRPr="0074385E">
        <w:rPr>
          <w:rFonts w:ascii="Times New Roman" w:hAnsi="Times New Roman" w:cs="Times New Roman"/>
          <w:sz w:val="24"/>
          <w:szCs w:val="24"/>
          <w:lang w:val="ru-MD"/>
        </w:rPr>
        <w:t xml:space="preserve">и отражены бюджетные ассигнования на выполнение государственного заказа? </w:t>
      </w:r>
      <w:r w:rsidR="00F115E8" w:rsidRPr="0074385E">
        <w:rPr>
          <w:rFonts w:ascii="Times New Roman" w:hAnsi="Times New Roman" w:cs="Times New Roman"/>
          <w:sz w:val="24"/>
          <w:szCs w:val="24"/>
          <w:lang w:val="ru-MD"/>
        </w:rPr>
        <w:t xml:space="preserve"> </w:t>
      </w:r>
    </w:p>
    <w:p w14:paraId="56D15214" w14:textId="198FB7C2" w:rsidR="0064030D" w:rsidRPr="0074385E" w:rsidRDefault="00361967" w:rsidP="003A7CA5">
      <w:pPr>
        <w:pStyle w:val="a6"/>
        <w:numPr>
          <w:ilvl w:val="0"/>
          <w:numId w:val="15"/>
        </w:numPr>
        <w:tabs>
          <w:tab w:val="left" w:pos="360"/>
          <w:tab w:val="left" w:pos="851"/>
        </w:tabs>
        <w:spacing w:after="0" w:line="276" w:lineRule="auto"/>
        <w:ind w:left="0" w:firstLine="540"/>
        <w:jc w:val="both"/>
        <w:rPr>
          <w:rFonts w:ascii="Times New Roman" w:eastAsia="Times New Roman" w:hAnsi="Times New Roman" w:cs="Times New Roman"/>
          <w:i/>
          <w:sz w:val="24"/>
          <w:szCs w:val="24"/>
          <w:lang w:val="ru-MD"/>
        </w:rPr>
      </w:pPr>
      <w:r w:rsidRPr="0074385E">
        <w:rPr>
          <w:rFonts w:ascii="Times New Roman" w:hAnsi="Times New Roman" w:cs="Times New Roman"/>
          <w:iCs/>
          <w:sz w:val="24"/>
          <w:szCs w:val="24"/>
          <w:lang w:val="ru-MD"/>
        </w:rPr>
        <w:t>Определялась и выплачивалась ли заработная плата в рамках ТУМ в соответствии с нормативной базой</w:t>
      </w:r>
      <w:r w:rsidR="003A7CA5" w:rsidRPr="0074385E">
        <w:rPr>
          <w:rFonts w:ascii="Times New Roman" w:hAnsi="Times New Roman" w:cs="Times New Roman"/>
          <w:iCs/>
          <w:sz w:val="24"/>
          <w:szCs w:val="24"/>
          <w:lang w:val="ru-MD"/>
        </w:rPr>
        <w:t xml:space="preserve">? </w:t>
      </w:r>
    </w:p>
    <w:p w14:paraId="5732735D" w14:textId="079E76C5" w:rsidR="0064030D" w:rsidRPr="0074385E" w:rsidRDefault="00345163" w:rsidP="00345163">
      <w:pPr>
        <w:pStyle w:val="a6"/>
        <w:numPr>
          <w:ilvl w:val="0"/>
          <w:numId w:val="15"/>
        </w:numPr>
        <w:tabs>
          <w:tab w:val="left" w:pos="360"/>
          <w:tab w:val="left" w:pos="851"/>
        </w:tabs>
        <w:spacing w:after="0" w:line="276" w:lineRule="auto"/>
        <w:ind w:left="0" w:firstLine="540"/>
        <w:jc w:val="both"/>
        <w:rPr>
          <w:rFonts w:ascii="Times New Roman" w:eastAsia="Times New Roman" w:hAnsi="Times New Roman" w:cs="Times New Roman"/>
          <w:i/>
          <w:sz w:val="24"/>
          <w:szCs w:val="24"/>
          <w:lang w:val="ru-MD"/>
        </w:rPr>
      </w:pPr>
      <w:r w:rsidRPr="0074385E">
        <w:rPr>
          <w:rFonts w:ascii="Times New Roman" w:hAnsi="Times New Roman" w:cs="Times New Roman"/>
          <w:iCs/>
          <w:sz w:val="24"/>
          <w:szCs w:val="24"/>
          <w:lang w:val="ru-MD"/>
        </w:rPr>
        <w:t>Соблюдал ли ТУМ положения нормативной базы при проведении процедур закупок товаров, услуг и работ</w:t>
      </w:r>
      <w:r w:rsidR="0064030D" w:rsidRPr="0074385E">
        <w:rPr>
          <w:rFonts w:ascii="Times New Roman" w:hAnsi="Times New Roman" w:cs="Times New Roman"/>
          <w:iCs/>
          <w:sz w:val="24"/>
          <w:szCs w:val="24"/>
          <w:lang w:val="ru-MD"/>
        </w:rPr>
        <w:t>?</w:t>
      </w:r>
    </w:p>
    <w:p w14:paraId="72054458" w14:textId="50B6F626" w:rsidR="00B25D37" w:rsidRPr="0074385E" w:rsidRDefault="00345163" w:rsidP="00345163">
      <w:pPr>
        <w:pStyle w:val="a6"/>
        <w:numPr>
          <w:ilvl w:val="0"/>
          <w:numId w:val="15"/>
        </w:numPr>
        <w:tabs>
          <w:tab w:val="left" w:pos="360"/>
          <w:tab w:val="left" w:pos="851"/>
        </w:tabs>
        <w:spacing w:after="0"/>
        <w:ind w:left="0" w:firstLine="540"/>
        <w:jc w:val="both"/>
        <w:rPr>
          <w:rFonts w:ascii="Times New Roman" w:hAnsi="Times New Roman" w:cs="Times New Roman"/>
          <w:i/>
          <w:sz w:val="24"/>
          <w:szCs w:val="24"/>
          <w:lang w:val="ru-MD"/>
        </w:rPr>
      </w:pPr>
      <w:r w:rsidRPr="0074385E">
        <w:rPr>
          <w:rFonts w:ascii="Times New Roman" w:hAnsi="Times New Roman" w:cs="Times New Roman"/>
          <w:sz w:val="24"/>
          <w:szCs w:val="24"/>
          <w:lang w:val="ru-MD"/>
        </w:rPr>
        <w:t>Были ли обеспечены надлежащее управление, регистрация и учет государственного имущества, переданного в экономическое управление ТУМ</w:t>
      </w:r>
      <w:r w:rsidR="00B25D37" w:rsidRPr="0074385E">
        <w:rPr>
          <w:rFonts w:ascii="Times New Roman" w:hAnsi="Times New Roman" w:cs="Times New Roman"/>
          <w:iCs/>
          <w:sz w:val="24"/>
          <w:szCs w:val="24"/>
          <w:lang w:val="ru-MD"/>
        </w:rPr>
        <w:t>?</w:t>
      </w:r>
    </w:p>
    <w:p w14:paraId="4F1BCEBE" w14:textId="0CCBE4F2" w:rsidR="00CD0100" w:rsidRPr="0074385E" w:rsidRDefault="00345163" w:rsidP="00345163">
      <w:pPr>
        <w:pStyle w:val="a6"/>
        <w:numPr>
          <w:ilvl w:val="0"/>
          <w:numId w:val="15"/>
        </w:numPr>
        <w:tabs>
          <w:tab w:val="left" w:pos="284"/>
          <w:tab w:val="left" w:pos="426"/>
          <w:tab w:val="left" w:pos="851"/>
        </w:tabs>
        <w:spacing w:line="276" w:lineRule="auto"/>
        <w:ind w:left="0" w:firstLine="540"/>
        <w:jc w:val="both"/>
        <w:rPr>
          <w:rFonts w:ascii="Times New Roman" w:eastAsia="Times New Roman" w:hAnsi="Times New Roman" w:cs="Times New Roman"/>
          <w:i/>
          <w:sz w:val="24"/>
          <w:szCs w:val="24"/>
          <w:lang w:val="ru-MD"/>
        </w:rPr>
      </w:pPr>
      <w:r w:rsidRPr="0074385E">
        <w:rPr>
          <w:rFonts w:ascii="Times New Roman" w:hAnsi="Times New Roman" w:cs="Times New Roman"/>
          <w:sz w:val="24"/>
          <w:szCs w:val="24"/>
          <w:lang w:val="ru-MD"/>
        </w:rPr>
        <w:t xml:space="preserve">Обеспечил ли ТУM надлежащую регистрацию экономических операций в бухгалтерском учете? </w:t>
      </w:r>
    </w:p>
    <w:p w14:paraId="500A0EFF" w14:textId="20491EE5" w:rsidR="0064030D" w:rsidRPr="0074385E" w:rsidRDefault="00345163" w:rsidP="00345163">
      <w:pPr>
        <w:pStyle w:val="a6"/>
        <w:numPr>
          <w:ilvl w:val="0"/>
          <w:numId w:val="15"/>
        </w:numPr>
        <w:tabs>
          <w:tab w:val="left" w:pos="284"/>
          <w:tab w:val="left" w:pos="426"/>
          <w:tab w:val="left" w:pos="851"/>
        </w:tabs>
        <w:spacing w:line="276" w:lineRule="auto"/>
        <w:ind w:left="0" w:firstLine="540"/>
        <w:jc w:val="both"/>
        <w:rPr>
          <w:rFonts w:ascii="Times New Roman" w:eastAsia="Times New Roman" w:hAnsi="Times New Roman" w:cs="Times New Roman"/>
          <w:i/>
          <w:sz w:val="24"/>
          <w:szCs w:val="24"/>
          <w:lang w:val="ru-MD"/>
        </w:rPr>
      </w:pPr>
      <w:r w:rsidRPr="0074385E">
        <w:rPr>
          <w:rFonts w:ascii="Times New Roman" w:hAnsi="Times New Roman" w:cs="Times New Roman"/>
          <w:iCs/>
          <w:sz w:val="24"/>
          <w:szCs w:val="24"/>
          <w:lang w:val="ru-MD"/>
        </w:rPr>
        <w:t xml:space="preserve">Были ли расходы, связанные с проектами научных исследований и их результатами, зарегистрированы и отражены надлежащим образом ТУM? </w:t>
      </w:r>
    </w:p>
    <w:p w14:paraId="4AB4A4AE" w14:textId="43C66E57" w:rsidR="0064030D" w:rsidRPr="0074385E" w:rsidRDefault="00345163" w:rsidP="00345163">
      <w:pPr>
        <w:pStyle w:val="a6"/>
        <w:numPr>
          <w:ilvl w:val="0"/>
          <w:numId w:val="15"/>
        </w:numPr>
        <w:tabs>
          <w:tab w:val="left" w:pos="284"/>
          <w:tab w:val="left" w:pos="426"/>
          <w:tab w:val="left" w:pos="851"/>
        </w:tabs>
        <w:spacing w:line="276" w:lineRule="auto"/>
        <w:ind w:left="0" w:firstLine="540"/>
        <w:jc w:val="both"/>
        <w:rPr>
          <w:rFonts w:ascii="Times New Roman" w:eastAsia="Times New Roman" w:hAnsi="Times New Roman" w:cs="Times New Roman"/>
          <w:i/>
          <w:sz w:val="24"/>
          <w:szCs w:val="24"/>
          <w:lang w:val="ru-MD"/>
        </w:rPr>
      </w:pPr>
      <w:r w:rsidRPr="0074385E">
        <w:rPr>
          <w:rFonts w:ascii="Times New Roman" w:hAnsi="Times New Roman" w:cs="Times New Roman"/>
          <w:iCs/>
          <w:sz w:val="24"/>
          <w:szCs w:val="24"/>
          <w:lang w:val="ru-MD"/>
        </w:rPr>
        <w:t xml:space="preserve">Зарегистрировал ли ТУM в надлежащем порядке имущество, права и обязательства поглощенных юридических лиц? </w:t>
      </w:r>
    </w:p>
    <w:p w14:paraId="75F5DBCC" w14:textId="7BC788AE" w:rsidR="00CA4D40" w:rsidRPr="0074385E" w:rsidRDefault="00CA4D40" w:rsidP="00CA4D40">
      <w:pPr>
        <w:pStyle w:val="2"/>
        <w:rPr>
          <w:rFonts w:ascii="Times New Roman" w:eastAsia="Times New Roman" w:hAnsi="Times New Roman" w:cs="Times New Roman"/>
          <w:b/>
          <w:sz w:val="28"/>
          <w:szCs w:val="28"/>
          <w:lang w:val="ru-MD"/>
        </w:rPr>
      </w:pPr>
      <w:bookmarkStart w:id="12" w:name="_Toc164962349"/>
      <w:r w:rsidRPr="0074385E">
        <w:rPr>
          <w:rFonts w:ascii="Times New Roman" w:eastAsia="Times New Roman" w:hAnsi="Times New Roman" w:cs="Times New Roman"/>
          <w:b/>
          <w:sz w:val="28"/>
          <w:szCs w:val="28"/>
          <w:lang w:val="ru-MD"/>
        </w:rPr>
        <w:t xml:space="preserve">3.2. </w:t>
      </w:r>
      <w:r w:rsidR="00765FBD" w:rsidRPr="0074385E">
        <w:rPr>
          <w:rFonts w:ascii="Times New Roman" w:eastAsia="Times New Roman" w:hAnsi="Times New Roman" w:cs="Times New Roman"/>
          <w:b/>
          <w:sz w:val="28"/>
          <w:szCs w:val="28"/>
          <w:lang w:val="ru-MD"/>
        </w:rPr>
        <w:t>Подход аудит</w:t>
      </w:r>
      <w:r w:rsidR="0048762A" w:rsidRPr="0074385E">
        <w:rPr>
          <w:rFonts w:ascii="Times New Roman" w:eastAsia="Times New Roman" w:hAnsi="Times New Roman" w:cs="Times New Roman"/>
          <w:b/>
          <w:sz w:val="28"/>
          <w:szCs w:val="28"/>
          <w:lang w:val="ru-MD"/>
        </w:rPr>
        <w:t>а</w:t>
      </w:r>
      <w:bookmarkEnd w:id="12"/>
    </w:p>
    <w:p w14:paraId="705BC28F" w14:textId="329DAC88" w:rsidR="00300FCD" w:rsidRPr="0074385E" w:rsidRDefault="00765FBD" w:rsidP="006E5797">
      <w:pPr>
        <w:spacing w:after="0" w:line="276" w:lineRule="auto"/>
        <w:ind w:firstLine="709"/>
        <w:jc w:val="both"/>
        <w:rPr>
          <w:rFonts w:ascii="Times New Roman" w:eastAsia="Times New Roman" w:hAnsi="Times New Roman" w:cs="Times New Roman"/>
          <w:sz w:val="24"/>
          <w:szCs w:val="24"/>
          <w:lang w:val="ru-MD"/>
        </w:rPr>
      </w:pPr>
      <w:r w:rsidRPr="0074385E">
        <w:rPr>
          <w:rFonts w:asciiTheme="majorBidi" w:hAnsiTheme="majorBidi" w:cstheme="majorBidi"/>
          <w:sz w:val="24"/>
          <w:szCs w:val="24"/>
          <w:lang w:val="ru-MD"/>
        </w:rPr>
        <w:t>Миссия внешнего публичного аудита была проведена у ТУМ в соответствии с Международными стандартами Высших органов аудита</w:t>
      </w:r>
      <w:r w:rsidR="008F2694" w:rsidRPr="0074385E">
        <w:rPr>
          <w:rFonts w:asciiTheme="majorBidi" w:hAnsiTheme="majorBidi" w:cstheme="majorBidi"/>
          <w:sz w:val="24"/>
          <w:szCs w:val="24"/>
          <w:lang w:val="ru-MD"/>
        </w:rPr>
        <w:t xml:space="preserve"> (</w:t>
      </w:r>
      <w:r w:rsidRPr="0074385E">
        <w:rPr>
          <w:rFonts w:asciiTheme="majorBidi" w:hAnsiTheme="majorBidi" w:cstheme="majorBidi"/>
          <w:sz w:val="24"/>
          <w:szCs w:val="24"/>
          <w:lang w:val="ru-MD"/>
        </w:rPr>
        <w:t>ISSAI 100, ISSAI 400 и ISSAI 4000</w:t>
      </w:r>
      <w:r w:rsidR="008F2694" w:rsidRPr="0074385E">
        <w:rPr>
          <w:rFonts w:asciiTheme="majorBidi" w:hAnsiTheme="majorBidi" w:cstheme="majorBidi"/>
          <w:sz w:val="24"/>
          <w:szCs w:val="24"/>
          <w:lang w:val="ru-MD"/>
        </w:rPr>
        <w:t>)</w:t>
      </w:r>
      <w:r w:rsidRPr="0074385E">
        <w:rPr>
          <w:rFonts w:asciiTheme="majorBidi" w:hAnsiTheme="majorBidi" w:cstheme="majorBidi"/>
          <w:sz w:val="24"/>
          <w:szCs w:val="24"/>
          <w:vertAlign w:val="superscript"/>
          <w:lang w:val="ru-MD"/>
        </w:rPr>
        <w:footnoteReference w:id="7"/>
      </w:r>
      <w:r w:rsidRPr="0074385E">
        <w:rPr>
          <w:rFonts w:asciiTheme="majorBidi" w:hAnsiTheme="majorBidi" w:cstheme="majorBidi"/>
          <w:sz w:val="24"/>
          <w:szCs w:val="24"/>
          <w:lang w:val="ru-MD"/>
        </w:rPr>
        <w:t xml:space="preserve"> </w:t>
      </w:r>
      <w:r w:rsidR="008F2694" w:rsidRPr="0074385E">
        <w:rPr>
          <w:rFonts w:asciiTheme="majorBidi" w:hAnsiTheme="majorBidi" w:cstheme="majorBidi"/>
          <w:sz w:val="24"/>
          <w:szCs w:val="24"/>
          <w:lang w:val="ru-MD"/>
        </w:rPr>
        <w:t>и соответствующей институциональной нормативно-методологической базой, применяемыми Счетной Палатой</w:t>
      </w:r>
      <w:r w:rsidR="00300FCD" w:rsidRPr="0074385E">
        <w:rPr>
          <w:rFonts w:ascii="Times New Roman" w:eastAsia="Times New Roman" w:hAnsi="Times New Roman" w:cs="Times New Roman"/>
          <w:sz w:val="24"/>
          <w:szCs w:val="24"/>
          <w:lang w:val="ru-MD"/>
        </w:rPr>
        <w:t>.</w:t>
      </w:r>
    </w:p>
    <w:p w14:paraId="0B43E05D" w14:textId="13046867" w:rsidR="00300FCD" w:rsidRPr="0074385E" w:rsidRDefault="008F2694" w:rsidP="009D0DE5">
      <w:pPr>
        <w:spacing w:after="0" w:line="276" w:lineRule="auto"/>
        <w:ind w:firstLine="709"/>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 xml:space="preserve">Подход внешнего публичного аудита был основан на рисках, что предполагает ориентирование аудиторских мероприятий на те процессы в рамках ТУМ, которые подвержены существенным несоответствиям. </w:t>
      </w:r>
      <w:r w:rsidR="0048762A" w:rsidRPr="0074385E">
        <w:rPr>
          <w:rFonts w:ascii="Times New Roman" w:eastAsia="Times New Roman" w:hAnsi="Times New Roman" w:cs="Times New Roman"/>
          <w:sz w:val="24"/>
          <w:szCs w:val="24"/>
          <w:lang w:val="ru-MD"/>
        </w:rPr>
        <w:t>Задача</w:t>
      </w:r>
      <w:r w:rsidRPr="0074385E">
        <w:rPr>
          <w:rFonts w:ascii="Times New Roman" w:eastAsia="Times New Roman" w:hAnsi="Times New Roman" w:cs="Times New Roman"/>
          <w:sz w:val="24"/>
          <w:szCs w:val="24"/>
          <w:lang w:val="ru-MD"/>
        </w:rPr>
        <w:t xml:space="preserve"> аудита заключалась в прямой отчетности. С</w:t>
      </w:r>
      <w:r w:rsidR="0048762A" w:rsidRPr="0074385E">
        <w:rPr>
          <w:rFonts w:ascii="Times New Roman" w:eastAsia="Times New Roman" w:hAnsi="Times New Roman" w:cs="Times New Roman"/>
          <w:sz w:val="24"/>
          <w:szCs w:val="24"/>
          <w:lang w:val="ru-MD"/>
        </w:rPr>
        <w:t>оответствен</w:t>
      </w:r>
      <w:r w:rsidRPr="0074385E">
        <w:rPr>
          <w:rFonts w:ascii="Times New Roman" w:eastAsia="Times New Roman" w:hAnsi="Times New Roman" w:cs="Times New Roman"/>
          <w:sz w:val="24"/>
          <w:szCs w:val="24"/>
          <w:lang w:val="ru-MD"/>
        </w:rPr>
        <w:t>но, проаудированные процессы были оценены в соотношении с критериями аудита, взятыми из положений применяемой нормативной базы, а предоставленная ограниченная уверенность позволяет нам, на основе констатаций, подтвержденных аудиторскими доказательствами, сформулировать общий вывод аудита</w:t>
      </w:r>
      <w:r w:rsidR="00300FCD" w:rsidRPr="0074385E">
        <w:rPr>
          <w:rFonts w:ascii="Times New Roman" w:eastAsia="Times New Roman" w:hAnsi="Times New Roman" w:cs="Times New Roman"/>
          <w:sz w:val="24"/>
          <w:szCs w:val="24"/>
          <w:lang w:val="ru-MD"/>
        </w:rPr>
        <w:t>.</w:t>
      </w:r>
    </w:p>
    <w:p w14:paraId="4602FF5D" w14:textId="2BD96B21" w:rsidR="008760AF" w:rsidRPr="0074385E" w:rsidRDefault="008F2694" w:rsidP="009D0DE5">
      <w:pPr>
        <w:spacing w:after="0" w:line="276" w:lineRule="auto"/>
        <w:ind w:firstLine="709"/>
        <w:jc w:val="both"/>
        <w:rPr>
          <w:rFonts w:ascii="Times New Roman" w:hAnsi="Times New Roman" w:cs="Times New Roman"/>
          <w:sz w:val="20"/>
          <w:szCs w:val="20"/>
          <w:lang w:val="ru-MD"/>
        </w:rPr>
      </w:pPr>
      <w:r w:rsidRPr="0074385E">
        <w:rPr>
          <w:rFonts w:ascii="Times New Roman" w:hAnsi="Times New Roman" w:cs="Times New Roman"/>
          <w:sz w:val="24"/>
          <w:szCs w:val="24"/>
          <w:lang w:val="ru-MD"/>
        </w:rPr>
        <w:t>Аудиторские доказательства были собраны на месте путем изучения протоколов и решений руководящих органов, дел и первичных документов, анализа финансовой и нефинансовой информации, пересчета и сопоставления данных, непосредственного наблюдения, инвентаризации, а также путем опроса ответственных лиц в рамках аудируемого субъекта</w:t>
      </w:r>
      <w:r w:rsidR="008760AF" w:rsidRPr="0074385E">
        <w:rPr>
          <w:rFonts w:ascii="Times New Roman" w:hAnsi="Times New Roman" w:cs="Times New Roman"/>
          <w:sz w:val="24"/>
          <w:szCs w:val="24"/>
          <w:lang w:val="ru-MD"/>
        </w:rPr>
        <w:t>.</w:t>
      </w:r>
      <w:r w:rsidR="008D015B" w:rsidRPr="0074385E">
        <w:rPr>
          <w:rFonts w:ascii="Times New Roman" w:eastAsia="Times New Roman" w:hAnsi="Times New Roman" w:cs="Times New Roman"/>
          <w:sz w:val="24"/>
          <w:szCs w:val="24"/>
          <w:lang w:val="ru-MD" w:eastAsia="ru-RU"/>
        </w:rPr>
        <w:t xml:space="preserve"> </w:t>
      </w:r>
    </w:p>
    <w:p w14:paraId="7C0B79BC" w14:textId="0442C382" w:rsidR="00300FCD" w:rsidRPr="0074385E" w:rsidRDefault="0048762A" w:rsidP="009D0DE5">
      <w:pPr>
        <w:spacing w:line="276" w:lineRule="auto"/>
        <w:ind w:firstLine="709"/>
        <w:jc w:val="both"/>
        <w:rPr>
          <w:rFonts w:ascii="Times New Roman" w:eastAsia="Times New Roman" w:hAnsi="Times New Roman" w:cs="Times New Roman"/>
          <w:sz w:val="24"/>
          <w:szCs w:val="24"/>
          <w:lang w:val="ru-MD"/>
        </w:rPr>
      </w:pPr>
      <w:r w:rsidRPr="0074385E">
        <w:rPr>
          <w:rFonts w:ascii="Times New Roman" w:hAnsi="Times New Roman" w:cs="Times New Roman"/>
          <w:sz w:val="24"/>
          <w:szCs w:val="24"/>
          <w:lang w:val="ru-MD"/>
        </w:rPr>
        <w:t xml:space="preserve">Источник критериев аудита, которые легли в основу констатаций и применяемых аудиторских процедур, представлен в </w:t>
      </w:r>
      <w:r w:rsidRPr="0074385E">
        <w:rPr>
          <w:rFonts w:ascii="Times New Roman" w:hAnsi="Times New Roman" w:cs="Times New Roman"/>
          <w:b/>
          <w:sz w:val="24"/>
          <w:szCs w:val="24"/>
          <w:lang w:val="ru-MD"/>
        </w:rPr>
        <w:t>Приложении №3</w:t>
      </w:r>
      <w:r w:rsidRPr="0074385E">
        <w:rPr>
          <w:rFonts w:ascii="Times New Roman" w:hAnsi="Times New Roman" w:cs="Times New Roman"/>
          <w:sz w:val="24"/>
          <w:szCs w:val="24"/>
          <w:lang w:val="ru-MD"/>
        </w:rPr>
        <w:t xml:space="preserve"> к настоящему Отчету аудита</w:t>
      </w:r>
      <w:r w:rsidR="00300FCD" w:rsidRPr="0074385E">
        <w:rPr>
          <w:rFonts w:ascii="Times New Roman" w:eastAsia="Times New Roman" w:hAnsi="Times New Roman" w:cs="Times New Roman"/>
          <w:sz w:val="24"/>
          <w:szCs w:val="24"/>
          <w:lang w:val="ru-MD"/>
        </w:rPr>
        <w:t>.</w:t>
      </w:r>
    </w:p>
    <w:p w14:paraId="72FD68A2" w14:textId="3FDC8681" w:rsidR="00CA4D40" w:rsidRPr="0074385E" w:rsidRDefault="00CA4D40" w:rsidP="00CA4D40">
      <w:pPr>
        <w:pStyle w:val="2"/>
        <w:rPr>
          <w:rFonts w:ascii="Times New Roman" w:hAnsi="Times New Roman" w:cs="Times New Roman"/>
          <w:b/>
          <w:color w:val="auto"/>
          <w:sz w:val="28"/>
          <w:szCs w:val="28"/>
          <w:lang w:val="ru-MD"/>
        </w:rPr>
      </w:pPr>
      <w:bookmarkStart w:id="13" w:name="_Toc164962350"/>
      <w:r w:rsidRPr="0074385E">
        <w:rPr>
          <w:rFonts w:ascii="Times New Roman" w:hAnsi="Times New Roman" w:cs="Times New Roman"/>
          <w:b/>
          <w:sz w:val="28"/>
          <w:szCs w:val="28"/>
          <w:lang w:val="ru-MD"/>
        </w:rPr>
        <w:t xml:space="preserve">3.3. </w:t>
      </w:r>
      <w:r w:rsidR="0048762A" w:rsidRPr="0074385E">
        <w:rPr>
          <w:rFonts w:ascii="Times New Roman" w:hAnsi="Times New Roman" w:cs="Times New Roman"/>
          <w:b/>
          <w:sz w:val="28"/>
          <w:szCs w:val="28"/>
          <w:lang w:val="ru-MD"/>
        </w:rPr>
        <w:t>Ответственность аудитора в рамках аудита соответствия</w:t>
      </w:r>
      <w:bookmarkEnd w:id="13"/>
      <w:r w:rsidR="0048762A" w:rsidRPr="0074385E">
        <w:rPr>
          <w:rFonts w:ascii="Times New Roman" w:hAnsi="Times New Roman" w:cs="Times New Roman"/>
          <w:b/>
          <w:sz w:val="28"/>
          <w:szCs w:val="28"/>
          <w:lang w:val="ru-MD"/>
        </w:rPr>
        <w:t xml:space="preserve"> </w:t>
      </w:r>
    </w:p>
    <w:p w14:paraId="48A4026C" w14:textId="4B842EF5" w:rsidR="00CA4D40" w:rsidRPr="0074385E" w:rsidRDefault="0048762A" w:rsidP="00FB3BB0">
      <w:pPr>
        <w:pStyle w:val="a6"/>
        <w:tabs>
          <w:tab w:val="left" w:pos="325"/>
        </w:tabs>
        <w:spacing w:after="0"/>
        <w:ind w:left="0" w:firstLine="709"/>
        <w:jc w:val="both"/>
        <w:rPr>
          <w:rFonts w:ascii="Times New Roman" w:hAnsi="Times New Roman" w:cs="Times New Roman"/>
          <w:sz w:val="24"/>
          <w:szCs w:val="24"/>
          <w:lang w:val="ru-MD"/>
        </w:rPr>
      </w:pPr>
      <w:r w:rsidRPr="0074385E">
        <w:rPr>
          <w:rFonts w:ascii="Times New Roman" w:hAnsi="Times New Roman" w:cs="Times New Roman"/>
          <w:sz w:val="24"/>
          <w:szCs w:val="24"/>
          <w:shd w:val="clear" w:color="auto" w:fill="FFFFFF"/>
          <w:lang w:val="ru-MD"/>
        </w:rPr>
        <w:t xml:space="preserve">Ответственность </w:t>
      </w:r>
      <w:r w:rsidR="006D32E0" w:rsidRPr="0074385E">
        <w:rPr>
          <w:rFonts w:ascii="Times New Roman" w:hAnsi="Times New Roman" w:cs="Times New Roman"/>
          <w:sz w:val="24"/>
          <w:szCs w:val="24"/>
          <w:shd w:val="clear" w:color="auto" w:fill="FFFFFF"/>
          <w:lang w:val="ru-MD"/>
        </w:rPr>
        <w:t>публич</w:t>
      </w:r>
      <w:r w:rsidRPr="0074385E">
        <w:rPr>
          <w:rFonts w:ascii="Times New Roman" w:hAnsi="Times New Roman" w:cs="Times New Roman"/>
          <w:sz w:val="24"/>
          <w:szCs w:val="24"/>
          <w:shd w:val="clear" w:color="auto" w:fill="FFFFFF"/>
          <w:lang w:val="ru-MD"/>
        </w:rPr>
        <w:t xml:space="preserve">ного аудитора заключается в оценке </w:t>
      </w:r>
      <w:r w:rsidR="006D32E0" w:rsidRPr="0074385E">
        <w:rPr>
          <w:rFonts w:ascii="Times New Roman" w:hAnsi="Times New Roman" w:cs="Times New Roman"/>
          <w:sz w:val="24"/>
          <w:szCs w:val="24"/>
          <w:shd w:val="clear" w:color="auto" w:fill="FFFFFF"/>
          <w:lang w:val="ru-MD"/>
        </w:rPr>
        <w:t>аудиру</w:t>
      </w:r>
      <w:r w:rsidRPr="0074385E">
        <w:rPr>
          <w:rFonts w:ascii="Times New Roman" w:hAnsi="Times New Roman" w:cs="Times New Roman"/>
          <w:sz w:val="24"/>
          <w:szCs w:val="24"/>
          <w:shd w:val="clear" w:color="auto" w:fill="FFFFFF"/>
          <w:lang w:val="ru-MD"/>
        </w:rPr>
        <w:t>емого субъекта</w:t>
      </w:r>
      <w:r w:rsidR="006D32E0" w:rsidRPr="0074385E">
        <w:rPr>
          <w:rFonts w:ascii="Times New Roman" w:hAnsi="Times New Roman" w:cs="Times New Roman"/>
          <w:sz w:val="24"/>
          <w:szCs w:val="24"/>
          <w:shd w:val="clear" w:color="auto" w:fill="FFFFFF"/>
          <w:lang w:val="ru-MD"/>
        </w:rPr>
        <w:t>, по отношению к</w:t>
      </w:r>
      <w:r w:rsidRPr="0074385E">
        <w:rPr>
          <w:rFonts w:ascii="Times New Roman" w:hAnsi="Times New Roman" w:cs="Times New Roman"/>
          <w:sz w:val="24"/>
          <w:szCs w:val="24"/>
          <w:shd w:val="clear" w:color="auto" w:fill="FFFFFF"/>
          <w:lang w:val="ru-MD"/>
        </w:rPr>
        <w:t xml:space="preserve"> положениям примен</w:t>
      </w:r>
      <w:r w:rsidR="006D32E0" w:rsidRPr="0074385E">
        <w:rPr>
          <w:rFonts w:ascii="Times New Roman" w:hAnsi="Times New Roman" w:cs="Times New Roman"/>
          <w:sz w:val="24"/>
          <w:szCs w:val="24"/>
          <w:shd w:val="clear" w:color="auto" w:fill="FFFFFF"/>
          <w:lang w:val="ru-MD"/>
        </w:rPr>
        <w:t>яе</w:t>
      </w:r>
      <w:r w:rsidRPr="0074385E">
        <w:rPr>
          <w:rFonts w:ascii="Times New Roman" w:hAnsi="Times New Roman" w:cs="Times New Roman"/>
          <w:sz w:val="24"/>
          <w:szCs w:val="24"/>
          <w:shd w:val="clear" w:color="auto" w:fill="FFFFFF"/>
          <w:lang w:val="ru-MD"/>
        </w:rPr>
        <w:t>мой нормативной базы</w:t>
      </w:r>
      <w:r w:rsidR="006D32E0" w:rsidRPr="0074385E">
        <w:rPr>
          <w:rFonts w:ascii="Times New Roman" w:hAnsi="Times New Roman" w:cs="Times New Roman"/>
          <w:sz w:val="24"/>
          <w:szCs w:val="24"/>
          <w:shd w:val="clear" w:color="auto" w:fill="FFFFFF"/>
          <w:lang w:val="ru-MD"/>
        </w:rPr>
        <w:t>,</w:t>
      </w:r>
      <w:r w:rsidRPr="0074385E">
        <w:rPr>
          <w:rFonts w:ascii="Times New Roman" w:hAnsi="Times New Roman" w:cs="Times New Roman"/>
          <w:sz w:val="24"/>
          <w:szCs w:val="24"/>
          <w:shd w:val="clear" w:color="auto" w:fill="FFFFFF"/>
          <w:lang w:val="ru-MD"/>
        </w:rPr>
        <w:t xml:space="preserve"> путем получения достаточных и адекватных аудиторских доказательств для под</w:t>
      </w:r>
      <w:r w:rsidR="006D32E0" w:rsidRPr="0074385E">
        <w:rPr>
          <w:rFonts w:ascii="Times New Roman" w:hAnsi="Times New Roman" w:cs="Times New Roman"/>
          <w:sz w:val="24"/>
          <w:szCs w:val="24"/>
          <w:shd w:val="clear" w:color="auto" w:fill="FFFFFF"/>
          <w:lang w:val="ru-MD"/>
        </w:rPr>
        <w:t>тверждения констатаций</w:t>
      </w:r>
      <w:r w:rsidRPr="0074385E">
        <w:rPr>
          <w:rFonts w:ascii="Times New Roman" w:hAnsi="Times New Roman" w:cs="Times New Roman"/>
          <w:sz w:val="24"/>
          <w:szCs w:val="24"/>
          <w:shd w:val="clear" w:color="auto" w:fill="FFFFFF"/>
          <w:lang w:val="ru-MD"/>
        </w:rPr>
        <w:t xml:space="preserve"> аудита и общего заключения. Аудитор не несет ответственност</w:t>
      </w:r>
      <w:r w:rsidR="006D32E0" w:rsidRPr="0074385E">
        <w:rPr>
          <w:rFonts w:ascii="Times New Roman" w:hAnsi="Times New Roman" w:cs="Times New Roman"/>
          <w:sz w:val="24"/>
          <w:szCs w:val="24"/>
          <w:shd w:val="clear" w:color="auto" w:fill="FFFFFF"/>
          <w:lang w:val="ru-MD"/>
        </w:rPr>
        <w:t>ь</w:t>
      </w:r>
      <w:r w:rsidRPr="0074385E">
        <w:rPr>
          <w:rFonts w:ascii="Times New Roman" w:hAnsi="Times New Roman" w:cs="Times New Roman"/>
          <w:sz w:val="24"/>
          <w:szCs w:val="24"/>
          <w:shd w:val="clear" w:color="auto" w:fill="FFFFFF"/>
          <w:lang w:val="ru-MD"/>
        </w:rPr>
        <w:t xml:space="preserve"> за предотвращение фактов мошенничества и ошибок</w:t>
      </w:r>
      <w:r w:rsidR="00CA4D40" w:rsidRPr="0074385E">
        <w:rPr>
          <w:rFonts w:ascii="Times New Roman" w:hAnsi="Times New Roman" w:cs="Times New Roman"/>
          <w:sz w:val="24"/>
          <w:szCs w:val="24"/>
          <w:lang w:val="ru-MD"/>
        </w:rPr>
        <w:t>.</w:t>
      </w:r>
    </w:p>
    <w:p w14:paraId="56FDC4CC" w14:textId="1E25ABFB" w:rsidR="00CA4D40" w:rsidRPr="0074385E" w:rsidRDefault="006D32E0" w:rsidP="00CA4D40">
      <w:pPr>
        <w:tabs>
          <w:tab w:val="left" w:pos="709"/>
        </w:tabs>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Публичный аудитор был независим от субъекта и выполнял обязанности по этике в соответствии с требованиями Кодекса этики Счетной палаты </w:t>
      </w:r>
      <w:r w:rsidR="00CA4D40" w:rsidRPr="0074385E">
        <w:rPr>
          <w:rFonts w:ascii="Times New Roman" w:eastAsia="Times New Roman" w:hAnsi="Times New Roman" w:cs="Times New Roman"/>
          <w:sz w:val="24"/>
          <w:szCs w:val="24"/>
          <w:vertAlign w:val="superscript"/>
          <w:lang w:val="ru-MD"/>
        </w:rPr>
        <w:footnoteReference w:id="8"/>
      </w:r>
      <w:r w:rsidR="00CA4D40" w:rsidRPr="0074385E">
        <w:rPr>
          <w:rFonts w:ascii="Times New Roman" w:hAnsi="Times New Roman" w:cs="Times New Roman"/>
          <w:sz w:val="24"/>
          <w:szCs w:val="24"/>
          <w:lang w:val="ru-MD"/>
        </w:rPr>
        <w:t xml:space="preserve">. </w:t>
      </w:r>
    </w:p>
    <w:p w14:paraId="5A04F177" w14:textId="6F88BD80" w:rsidR="003240C6" w:rsidRPr="0074385E" w:rsidRDefault="003240C6" w:rsidP="00212843">
      <w:pPr>
        <w:tabs>
          <w:tab w:val="left" w:pos="709"/>
        </w:tabs>
        <w:spacing w:after="0" w:line="276" w:lineRule="auto"/>
        <w:jc w:val="both"/>
        <w:rPr>
          <w:rFonts w:ascii="Times New Roman" w:eastAsia="Times New Roman" w:hAnsi="Times New Roman" w:cs="Times New Roman"/>
          <w:sz w:val="24"/>
          <w:szCs w:val="24"/>
          <w:lang w:val="ru-MD"/>
        </w:rPr>
      </w:pPr>
    </w:p>
    <w:p w14:paraId="3FF1BA7C" w14:textId="6BDDC102" w:rsidR="009F1336" w:rsidRPr="0074385E" w:rsidRDefault="009F1336" w:rsidP="009D0DE5">
      <w:pPr>
        <w:pStyle w:val="1"/>
        <w:spacing w:before="0" w:after="240"/>
        <w:jc w:val="both"/>
        <w:rPr>
          <w:rFonts w:ascii="Times New Roman" w:hAnsi="Times New Roman" w:cs="Times New Roman"/>
          <w:b/>
          <w:sz w:val="28"/>
          <w:szCs w:val="28"/>
          <w:lang w:val="ru-MD"/>
        </w:rPr>
      </w:pPr>
      <w:bookmarkStart w:id="14" w:name="_Toc164962351"/>
      <w:r w:rsidRPr="0074385E">
        <w:rPr>
          <w:rFonts w:ascii="Times New Roman" w:hAnsi="Times New Roman" w:cs="Times New Roman"/>
          <w:b/>
          <w:sz w:val="28"/>
          <w:szCs w:val="28"/>
          <w:lang w:val="ru-MD"/>
        </w:rPr>
        <w:t>IV</w:t>
      </w:r>
      <w:r w:rsidR="00AD2BBC" w:rsidRPr="0074385E">
        <w:rPr>
          <w:rFonts w:ascii="Times New Roman" w:hAnsi="Times New Roman" w:cs="Times New Roman"/>
          <w:b/>
          <w:sz w:val="28"/>
          <w:szCs w:val="28"/>
          <w:lang w:val="ru-MD"/>
        </w:rPr>
        <w:t>.</w:t>
      </w:r>
      <w:r w:rsidRPr="0074385E">
        <w:rPr>
          <w:rFonts w:ascii="Times New Roman" w:hAnsi="Times New Roman" w:cs="Times New Roman"/>
          <w:b/>
          <w:sz w:val="28"/>
          <w:szCs w:val="28"/>
          <w:lang w:val="ru-MD"/>
        </w:rPr>
        <w:t xml:space="preserve"> </w:t>
      </w:r>
      <w:r w:rsidR="008D4127" w:rsidRPr="0074385E">
        <w:rPr>
          <w:rFonts w:ascii="Times New Roman" w:hAnsi="Times New Roman" w:cs="Times New Roman"/>
          <w:b/>
          <w:sz w:val="28"/>
          <w:szCs w:val="28"/>
          <w:lang w:val="ru-MD"/>
        </w:rPr>
        <w:t>КОНСТАТАЦИИ</w:t>
      </w:r>
      <w:bookmarkEnd w:id="14"/>
      <w:r w:rsidRPr="0074385E">
        <w:rPr>
          <w:rFonts w:ascii="Times New Roman" w:hAnsi="Times New Roman" w:cs="Times New Roman"/>
          <w:b/>
          <w:sz w:val="28"/>
          <w:szCs w:val="28"/>
          <w:lang w:val="ru-MD"/>
        </w:rPr>
        <w:t xml:space="preserve"> </w:t>
      </w:r>
    </w:p>
    <w:p w14:paraId="0DA9120A" w14:textId="7E138C90" w:rsidR="00FF14EA" w:rsidRPr="0074385E" w:rsidRDefault="000650B3" w:rsidP="009D0DE5">
      <w:pPr>
        <w:pStyle w:val="1"/>
        <w:spacing w:before="0"/>
        <w:jc w:val="both"/>
        <w:rPr>
          <w:rFonts w:ascii="Times New Roman" w:hAnsi="Times New Roman" w:cs="Times New Roman"/>
          <w:b/>
          <w:sz w:val="28"/>
          <w:szCs w:val="28"/>
          <w:lang w:val="ru-MD"/>
        </w:rPr>
      </w:pPr>
      <w:bookmarkStart w:id="15" w:name="_Toc164962352"/>
      <w:r w:rsidRPr="0074385E">
        <w:rPr>
          <w:rFonts w:ascii="Times New Roman" w:hAnsi="Times New Roman" w:cs="Times New Roman"/>
          <w:b/>
          <w:sz w:val="28"/>
          <w:szCs w:val="28"/>
          <w:lang w:val="ru-MD"/>
        </w:rPr>
        <w:t>4.1</w:t>
      </w:r>
      <w:r w:rsidR="00CA4D40" w:rsidRPr="0074385E">
        <w:rPr>
          <w:rFonts w:ascii="Times New Roman" w:hAnsi="Times New Roman" w:cs="Times New Roman"/>
          <w:b/>
          <w:sz w:val="28"/>
          <w:szCs w:val="28"/>
          <w:lang w:val="ru-MD"/>
        </w:rPr>
        <w:t>.</w:t>
      </w:r>
      <w:r w:rsidRPr="0074385E">
        <w:rPr>
          <w:rFonts w:ascii="Times New Roman" w:hAnsi="Times New Roman" w:cs="Times New Roman"/>
          <w:b/>
          <w:sz w:val="28"/>
          <w:szCs w:val="28"/>
          <w:lang w:val="ru-MD"/>
        </w:rPr>
        <w:t xml:space="preserve"> </w:t>
      </w:r>
      <w:r w:rsidR="008D4127" w:rsidRPr="0074385E">
        <w:rPr>
          <w:rFonts w:ascii="Times New Roman" w:hAnsi="Times New Roman" w:cs="Times New Roman"/>
          <w:b/>
          <w:iCs/>
          <w:sz w:val="28"/>
          <w:szCs w:val="28"/>
          <w:lang w:val="ru-MD"/>
        </w:rPr>
        <w:t>Обеспечил ли ТУМ выявление, оценку и регистрацию доходов в соответствии с действующей нормативной базой</w:t>
      </w:r>
      <w:r w:rsidR="005F2067" w:rsidRPr="0074385E">
        <w:rPr>
          <w:rFonts w:ascii="Times New Roman" w:hAnsi="Times New Roman" w:cs="Times New Roman"/>
          <w:b/>
          <w:sz w:val="28"/>
          <w:szCs w:val="28"/>
          <w:lang w:val="ru-MD"/>
        </w:rPr>
        <w:t>?</w:t>
      </w:r>
      <w:bookmarkEnd w:id="15"/>
    </w:p>
    <w:p w14:paraId="047748EE" w14:textId="32E53DBB" w:rsidR="008F3192" w:rsidRPr="0074385E" w:rsidRDefault="007635E0" w:rsidP="00B728EF">
      <w:pPr>
        <w:spacing w:after="0" w:line="276" w:lineRule="auto"/>
        <w:ind w:firstLine="720"/>
        <w:jc w:val="both"/>
        <w:rPr>
          <w:rFonts w:asciiTheme="majorBidi" w:hAnsiTheme="majorBidi" w:cstheme="majorBidi"/>
          <w:sz w:val="24"/>
          <w:szCs w:val="24"/>
          <w:lang w:val="ru-MD"/>
        </w:rPr>
      </w:pPr>
      <w:r w:rsidRPr="0074385E">
        <w:rPr>
          <w:rFonts w:asciiTheme="majorBidi" w:hAnsiTheme="majorBidi" w:cstheme="majorBidi"/>
          <w:sz w:val="24"/>
          <w:szCs w:val="24"/>
          <w:lang w:val="ru-MD"/>
        </w:rPr>
        <w:t>За период, подвергнутый внешнему публичному аудиту, ТУМ не планировал и не исполнял доходы в соответствии с действующей нормативной базой, не устанавливал плату за обучение на основе фактических расходов и не определял стоимость обучения в зависимости от областей и программ обучения, что оказало отрицательное влияние на управленческие решения. В то же время, учредитель не соблюдал положения нормативной базы при определении ассигнований на содержание общежитий, что привело к дополнительному финансированию. В данном контексте отмечается следующее</w:t>
      </w:r>
      <w:r w:rsidR="008F3192" w:rsidRPr="0074385E">
        <w:rPr>
          <w:rFonts w:asciiTheme="majorBidi" w:hAnsiTheme="majorBidi" w:cstheme="majorBidi"/>
          <w:sz w:val="24"/>
          <w:szCs w:val="24"/>
          <w:lang w:val="ru-MD"/>
        </w:rPr>
        <w:t>.</w:t>
      </w:r>
    </w:p>
    <w:p w14:paraId="2A25B624" w14:textId="6AA556C5" w:rsidR="008E6F33" w:rsidRPr="0074385E" w:rsidRDefault="003F4001" w:rsidP="00B728EF">
      <w:pPr>
        <w:spacing w:after="0" w:line="276" w:lineRule="auto"/>
        <w:jc w:val="both"/>
        <w:rPr>
          <w:rFonts w:ascii="Times New Roman" w:hAnsi="Times New Roman" w:cs="Times New Roman"/>
          <w:b/>
          <w:i/>
          <w:iCs/>
          <w:sz w:val="24"/>
          <w:szCs w:val="24"/>
          <w:lang w:val="ru-MD"/>
        </w:rPr>
      </w:pPr>
      <w:r w:rsidRPr="0074385E">
        <w:rPr>
          <w:rFonts w:ascii="Times New Roman" w:hAnsi="Times New Roman" w:cs="Times New Roman"/>
          <w:b/>
          <w:i/>
          <w:iCs/>
          <w:sz w:val="24"/>
          <w:szCs w:val="24"/>
          <w:lang w:val="ru-MD"/>
        </w:rPr>
        <w:t>4.1.</w:t>
      </w:r>
      <w:r w:rsidR="00D73818" w:rsidRPr="0074385E">
        <w:rPr>
          <w:rFonts w:ascii="Times New Roman" w:hAnsi="Times New Roman" w:cs="Times New Roman"/>
          <w:b/>
          <w:i/>
          <w:iCs/>
          <w:sz w:val="24"/>
          <w:szCs w:val="24"/>
          <w:lang w:val="ru-MD"/>
        </w:rPr>
        <w:t>1</w:t>
      </w:r>
      <w:r w:rsidR="00CA4D40" w:rsidRPr="0074385E">
        <w:rPr>
          <w:rFonts w:ascii="Times New Roman" w:hAnsi="Times New Roman" w:cs="Times New Roman"/>
          <w:b/>
          <w:i/>
          <w:iCs/>
          <w:sz w:val="24"/>
          <w:szCs w:val="24"/>
          <w:lang w:val="ru-MD"/>
        </w:rPr>
        <w:t>.</w:t>
      </w:r>
      <w:r w:rsidRPr="0074385E">
        <w:rPr>
          <w:rFonts w:ascii="Times New Roman" w:hAnsi="Times New Roman" w:cs="Times New Roman"/>
          <w:b/>
          <w:i/>
          <w:iCs/>
          <w:sz w:val="24"/>
          <w:szCs w:val="24"/>
          <w:lang w:val="ru-MD"/>
        </w:rPr>
        <w:t xml:space="preserve"> </w:t>
      </w:r>
      <w:r w:rsidR="007635E0" w:rsidRPr="0074385E">
        <w:rPr>
          <w:rFonts w:ascii="Times New Roman" w:hAnsi="Times New Roman" w:cs="Times New Roman"/>
          <w:b/>
          <w:i/>
          <w:iCs/>
          <w:sz w:val="24"/>
          <w:szCs w:val="24"/>
          <w:lang w:val="ru-MD"/>
        </w:rPr>
        <w:t>Вопреки положениям нормативной базы, ТУМ не разрабатывает план студентов, которые будут зачислены на платной основе, что обусловливает неадекватное планирование доходов от платы за обучение</w:t>
      </w:r>
      <w:r w:rsidR="008E6F33" w:rsidRPr="0074385E">
        <w:rPr>
          <w:rFonts w:ascii="Times New Roman" w:hAnsi="Times New Roman" w:cs="Times New Roman"/>
          <w:b/>
          <w:i/>
          <w:iCs/>
          <w:sz w:val="24"/>
          <w:szCs w:val="24"/>
          <w:lang w:val="ru-MD"/>
        </w:rPr>
        <w:t xml:space="preserve">. </w:t>
      </w:r>
    </w:p>
    <w:p w14:paraId="03C958E0" w14:textId="02721F84" w:rsidR="008E6F33" w:rsidRPr="0074385E" w:rsidRDefault="007635E0" w:rsidP="00B728EF">
      <w:pPr>
        <w:widowControl w:val="0"/>
        <w:tabs>
          <w:tab w:val="left" w:pos="0"/>
        </w:tabs>
        <w:spacing w:after="0" w:line="276" w:lineRule="auto"/>
        <w:ind w:firstLine="709"/>
        <w:jc w:val="both"/>
        <w:rPr>
          <w:rFonts w:ascii="Times New Roman" w:hAnsi="Times New Roman" w:cs="Times New Roman"/>
          <w:spacing w:val="-2"/>
          <w:sz w:val="24"/>
          <w:szCs w:val="24"/>
          <w:shd w:val="clear" w:color="auto" w:fill="FFFFFF"/>
          <w:lang w:val="ru-MD"/>
        </w:rPr>
      </w:pPr>
      <w:r w:rsidRPr="0074385E">
        <w:rPr>
          <w:rFonts w:ascii="Times New Roman" w:hAnsi="Times New Roman" w:cs="Times New Roman"/>
          <w:spacing w:val="-2"/>
          <w:sz w:val="24"/>
          <w:szCs w:val="24"/>
          <w:lang w:val="ru-MD"/>
        </w:rPr>
        <w:t>Согласно положениям п</w:t>
      </w:r>
      <w:r w:rsidR="008E6F33" w:rsidRPr="0074385E">
        <w:rPr>
          <w:rFonts w:ascii="Times New Roman" w:hAnsi="Times New Roman" w:cs="Times New Roman"/>
          <w:spacing w:val="-2"/>
          <w:sz w:val="24"/>
          <w:szCs w:val="24"/>
          <w:lang w:val="ru-MD"/>
        </w:rPr>
        <w:t xml:space="preserve">. 13 </w:t>
      </w:r>
      <w:r w:rsidRPr="0074385E">
        <w:rPr>
          <w:rFonts w:ascii="Times New Roman" w:hAnsi="Times New Roman" w:cs="Times New Roman"/>
          <w:spacing w:val="-2"/>
          <w:sz w:val="24"/>
          <w:szCs w:val="24"/>
          <w:lang w:val="ru-MD"/>
        </w:rPr>
        <w:t>ПП №</w:t>
      </w:r>
      <w:r w:rsidR="008E6F33" w:rsidRPr="0074385E">
        <w:rPr>
          <w:rFonts w:ascii="Times New Roman" w:hAnsi="Times New Roman" w:cs="Times New Roman"/>
          <w:spacing w:val="-2"/>
          <w:sz w:val="24"/>
          <w:szCs w:val="24"/>
          <w:lang w:val="ru-MD"/>
        </w:rPr>
        <w:t>983/2012</w:t>
      </w:r>
      <w:r w:rsidR="00C7146F" w:rsidRPr="0074385E">
        <w:rPr>
          <w:rFonts w:ascii="Times New Roman" w:hAnsi="Times New Roman" w:cs="Times New Roman"/>
          <w:spacing w:val="-2"/>
          <w:sz w:val="24"/>
          <w:szCs w:val="24"/>
          <w:lang w:val="ru-MD"/>
        </w:rPr>
        <w:t>,</w:t>
      </w:r>
      <w:r w:rsidR="008E6F33" w:rsidRPr="0074385E">
        <w:rPr>
          <w:rFonts w:ascii="Times New Roman" w:hAnsi="Times New Roman" w:cs="Times New Roman"/>
          <w:spacing w:val="-2"/>
          <w:sz w:val="24"/>
          <w:szCs w:val="24"/>
          <w:lang w:val="ru-MD"/>
        </w:rPr>
        <w:t xml:space="preserve"> </w:t>
      </w:r>
      <w:r w:rsidRPr="0074385E">
        <w:rPr>
          <w:rFonts w:ascii="Times New Roman" w:hAnsi="Times New Roman" w:cs="Times New Roman"/>
          <w:spacing w:val="-2"/>
          <w:sz w:val="24"/>
          <w:szCs w:val="24"/>
          <w:lang w:val="ru-MD"/>
        </w:rPr>
        <w:t>план по подготовке кадров по специальностям на контрактной основе с внесением платы за учебу ежегодно утверждается Правительством, с учетом потребности в специальностях на рынке труда и потребности для развития культуры и национального искусства</w:t>
      </w:r>
      <w:r w:rsidR="008E6F33" w:rsidRPr="0074385E">
        <w:rPr>
          <w:rFonts w:ascii="Times New Roman" w:hAnsi="Times New Roman" w:cs="Times New Roman"/>
          <w:spacing w:val="-2"/>
          <w:sz w:val="24"/>
          <w:szCs w:val="24"/>
          <w:shd w:val="clear" w:color="auto" w:fill="FFFFFF"/>
          <w:lang w:val="ru-MD"/>
        </w:rPr>
        <w:t xml:space="preserve">. </w:t>
      </w:r>
      <w:r w:rsidRPr="0074385E">
        <w:rPr>
          <w:rFonts w:ascii="Times New Roman" w:hAnsi="Times New Roman" w:cs="Times New Roman"/>
          <w:spacing w:val="-2"/>
          <w:sz w:val="24"/>
          <w:szCs w:val="24"/>
          <w:shd w:val="clear" w:color="auto" w:fill="FFFFFF"/>
          <w:lang w:val="ru-MD"/>
        </w:rPr>
        <w:t>Аудит констатирует, что план подготовки специалистов на контрактной основе больше не утверждается Правительством, но и ТУМ не устанавливает/ не утверждает ежегодно план подготовки студентов на платной основе, что влияет на планирование доходов, связанных с платой за обучение</w:t>
      </w:r>
      <w:r w:rsidR="008E6F33" w:rsidRPr="0074385E">
        <w:rPr>
          <w:rFonts w:ascii="Times New Roman" w:hAnsi="Times New Roman" w:cs="Times New Roman"/>
          <w:spacing w:val="-2"/>
          <w:sz w:val="24"/>
          <w:szCs w:val="24"/>
          <w:shd w:val="clear" w:color="auto" w:fill="FFFFFF"/>
          <w:lang w:val="ru-MD"/>
        </w:rPr>
        <w:t xml:space="preserve">. </w:t>
      </w:r>
    </w:p>
    <w:p w14:paraId="5E633C06" w14:textId="50B33990" w:rsidR="008E6F33" w:rsidRPr="0074385E" w:rsidRDefault="009637E9" w:rsidP="00B728EF">
      <w:pPr>
        <w:widowControl w:val="0"/>
        <w:tabs>
          <w:tab w:val="left" w:pos="0"/>
        </w:tabs>
        <w:spacing w:after="0" w:line="276" w:lineRule="auto"/>
        <w:ind w:firstLine="709"/>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shd w:val="clear" w:color="auto" w:fill="FFFFFF"/>
          <w:lang w:val="ru-MD"/>
        </w:rPr>
        <w:t>Отмечается, что в 2021 году были запланированы доходы от платы за обучение в размере 20,4 млн. леев, в действительности поступило 25,46 млн. леев (Приложение №4 к Отчету аудита), а в 2022 году были запланированы 25,49 млн. леев, которые впоследствии были уточнены, в результате реорганизации - 38,5 млн. леев, и исполнено - 40,08 млн. леев (Приложение №5 к Отчету аудита). Следовательно, доходы, запланированные ТУМ при утверждении бюджета, были занижены, что влияет на управленческие решения и приводит к утверждению неправильного бюджета.</w:t>
      </w:r>
    </w:p>
    <w:p w14:paraId="2002AA4B" w14:textId="361BE50D" w:rsidR="008E6F33" w:rsidRPr="0074385E" w:rsidRDefault="008E6F33" w:rsidP="00B728EF">
      <w:pPr>
        <w:spacing w:after="0" w:line="276" w:lineRule="auto"/>
        <w:jc w:val="both"/>
        <w:rPr>
          <w:rFonts w:ascii="Times New Roman" w:hAnsi="Times New Roman" w:cs="Times New Roman"/>
          <w:bCs/>
          <w:i/>
          <w:iCs/>
          <w:sz w:val="24"/>
          <w:szCs w:val="24"/>
          <w:shd w:val="clear" w:color="auto" w:fill="FFFFFF"/>
          <w:lang w:val="ru-MD"/>
        </w:rPr>
      </w:pPr>
      <w:r w:rsidRPr="0074385E">
        <w:rPr>
          <w:rFonts w:ascii="Times New Roman" w:hAnsi="Times New Roman" w:cs="Times New Roman"/>
          <w:b/>
          <w:i/>
          <w:iCs/>
          <w:sz w:val="24"/>
          <w:szCs w:val="24"/>
          <w:lang w:val="ru-MD"/>
        </w:rPr>
        <w:t xml:space="preserve">4.1.2. </w:t>
      </w:r>
      <w:r w:rsidR="009637E9" w:rsidRPr="0074385E">
        <w:rPr>
          <w:rFonts w:ascii="Times New Roman" w:hAnsi="Times New Roman" w:cs="Times New Roman"/>
          <w:b/>
          <w:i/>
          <w:iCs/>
          <w:sz w:val="24"/>
          <w:szCs w:val="24"/>
          <w:lang w:val="ru-MD"/>
        </w:rPr>
        <w:t>ТУM не установила плату за обучение в соответствии с положениями действующей нормативной базы, что отразилось на доходах учреждения</w:t>
      </w:r>
      <w:r w:rsidRPr="0074385E">
        <w:rPr>
          <w:rFonts w:ascii="Times New Roman" w:hAnsi="Times New Roman" w:cs="Times New Roman"/>
          <w:bCs/>
          <w:i/>
          <w:iCs/>
          <w:sz w:val="24"/>
          <w:szCs w:val="24"/>
          <w:lang w:val="ru-MD"/>
        </w:rPr>
        <w:t xml:space="preserve">. </w:t>
      </w:r>
    </w:p>
    <w:p w14:paraId="4C2B719D" w14:textId="77CEF9A9" w:rsidR="008E6F33" w:rsidRPr="0074385E" w:rsidRDefault="009637E9" w:rsidP="00B728EF">
      <w:pPr>
        <w:spacing w:after="0" w:line="276" w:lineRule="auto"/>
        <w:ind w:firstLine="709"/>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shd w:val="clear" w:color="auto" w:fill="FFFFFF"/>
          <w:lang w:val="ru-MD"/>
        </w:rPr>
        <w:t>При определении платы за обучение ТУМ не учитывает ни положения</w:t>
      </w:r>
      <w:r w:rsidR="008E6F33" w:rsidRPr="0074385E">
        <w:rPr>
          <w:rFonts w:ascii="Times New Roman" w:hAnsi="Times New Roman" w:cs="Times New Roman"/>
          <w:sz w:val="24"/>
          <w:szCs w:val="24"/>
          <w:shd w:val="clear" w:color="auto" w:fill="FFFFFF"/>
          <w:lang w:val="ru-MD"/>
        </w:rPr>
        <w:t xml:space="preserve"> </w:t>
      </w:r>
      <w:r w:rsidRPr="0074385E">
        <w:rPr>
          <w:rFonts w:ascii="Times New Roman" w:hAnsi="Times New Roman" w:cs="Times New Roman"/>
          <w:sz w:val="24"/>
          <w:szCs w:val="24"/>
          <w:shd w:val="clear" w:color="auto" w:fill="FFFFFF"/>
          <w:lang w:val="ru-MD"/>
        </w:rPr>
        <w:t>ст</w:t>
      </w:r>
      <w:r w:rsidR="008E6F33" w:rsidRPr="0074385E">
        <w:rPr>
          <w:rFonts w:ascii="Times New Roman" w:hAnsi="Times New Roman" w:cs="Times New Roman"/>
          <w:sz w:val="24"/>
          <w:szCs w:val="24"/>
          <w:shd w:val="clear" w:color="auto" w:fill="FFFFFF"/>
          <w:lang w:val="ru-MD"/>
        </w:rPr>
        <w:t xml:space="preserve">.145 (3) </w:t>
      </w:r>
      <w:r w:rsidRPr="0074385E">
        <w:rPr>
          <w:rFonts w:ascii="Times New Roman" w:hAnsi="Times New Roman" w:cs="Times New Roman"/>
          <w:sz w:val="24"/>
          <w:szCs w:val="24"/>
          <w:shd w:val="clear" w:color="auto" w:fill="FFFFFF"/>
          <w:lang w:val="ru-MD"/>
        </w:rPr>
        <w:t>Кодекса об образовании</w:t>
      </w:r>
      <w:r w:rsidR="00316793" w:rsidRPr="0074385E">
        <w:rPr>
          <w:rFonts w:ascii="Times New Roman" w:hAnsi="Times New Roman" w:cs="Times New Roman"/>
          <w:sz w:val="24"/>
          <w:szCs w:val="24"/>
          <w:shd w:val="clear" w:color="auto" w:fill="FFFFFF"/>
          <w:lang w:val="ru-MD"/>
        </w:rPr>
        <w:t>,</w:t>
      </w:r>
      <w:r w:rsidR="008E6F33" w:rsidRPr="0074385E">
        <w:rPr>
          <w:rFonts w:ascii="Times New Roman" w:hAnsi="Times New Roman" w:cs="Times New Roman"/>
          <w:sz w:val="24"/>
          <w:szCs w:val="24"/>
          <w:shd w:val="clear" w:color="auto" w:fill="FFFFFF"/>
          <w:lang w:val="ru-MD"/>
        </w:rPr>
        <w:t xml:space="preserve"> </w:t>
      </w:r>
      <w:r w:rsidRPr="0074385E">
        <w:rPr>
          <w:rFonts w:ascii="Times New Roman" w:hAnsi="Times New Roman" w:cs="Times New Roman"/>
          <w:sz w:val="24"/>
          <w:szCs w:val="24"/>
          <w:shd w:val="clear" w:color="auto" w:fill="FFFFFF"/>
          <w:lang w:val="ru-MD"/>
        </w:rPr>
        <w:t>согласно которым стандартные затраты на одного учащегося или студента служат основой для расчета платы за обучение</w:t>
      </w:r>
      <w:r w:rsidR="00316793" w:rsidRPr="0074385E">
        <w:rPr>
          <w:rFonts w:ascii="Times New Roman" w:hAnsi="Times New Roman" w:cs="Times New Roman"/>
          <w:sz w:val="24"/>
          <w:szCs w:val="24"/>
          <w:shd w:val="clear" w:color="auto" w:fill="FFFFFF"/>
          <w:lang w:val="ru-MD"/>
        </w:rPr>
        <w:t>,</w:t>
      </w:r>
      <w:r w:rsidR="008E6F33" w:rsidRPr="0074385E">
        <w:rPr>
          <w:rFonts w:ascii="Times New Roman" w:hAnsi="Times New Roman" w:cs="Times New Roman"/>
          <w:sz w:val="24"/>
          <w:szCs w:val="24"/>
          <w:shd w:val="clear" w:color="auto" w:fill="FFFFFF"/>
          <w:lang w:val="ru-MD"/>
        </w:rPr>
        <w:t xml:space="preserve"> </w:t>
      </w:r>
      <w:r w:rsidRPr="0074385E">
        <w:rPr>
          <w:rFonts w:ascii="Times New Roman" w:hAnsi="Times New Roman" w:cs="Times New Roman"/>
          <w:sz w:val="24"/>
          <w:szCs w:val="24"/>
          <w:shd w:val="clear" w:color="auto" w:fill="FFFFFF"/>
          <w:lang w:val="ru-MD"/>
        </w:rPr>
        <w:t>ни положения п</w:t>
      </w:r>
      <w:r w:rsidR="008E6F33" w:rsidRPr="0074385E">
        <w:rPr>
          <w:rFonts w:ascii="Times New Roman" w:hAnsi="Times New Roman" w:cs="Times New Roman"/>
          <w:sz w:val="24"/>
          <w:szCs w:val="24"/>
          <w:shd w:val="clear" w:color="auto" w:fill="FFFFFF"/>
          <w:lang w:val="ru-MD"/>
        </w:rPr>
        <w:t xml:space="preserve">.10 </w:t>
      </w:r>
      <w:r w:rsidR="006224D0" w:rsidRPr="0074385E">
        <w:rPr>
          <w:rFonts w:ascii="Times New Roman" w:hAnsi="Times New Roman" w:cs="Times New Roman"/>
          <w:sz w:val="24"/>
          <w:szCs w:val="24"/>
          <w:shd w:val="clear" w:color="auto" w:fill="FFFFFF"/>
          <w:lang w:val="ru-MD"/>
        </w:rPr>
        <w:t>ПП №</w:t>
      </w:r>
      <w:r w:rsidR="008E6F33" w:rsidRPr="0074385E">
        <w:rPr>
          <w:rFonts w:ascii="Times New Roman" w:hAnsi="Times New Roman" w:cs="Times New Roman"/>
          <w:sz w:val="24"/>
          <w:szCs w:val="24"/>
          <w:shd w:val="clear" w:color="auto" w:fill="FFFFFF"/>
          <w:lang w:val="ru-MD"/>
        </w:rPr>
        <w:t>872/2015</w:t>
      </w:r>
      <w:r w:rsidR="00316793" w:rsidRPr="0074385E">
        <w:rPr>
          <w:rFonts w:ascii="Times New Roman" w:hAnsi="Times New Roman" w:cs="Times New Roman"/>
          <w:sz w:val="24"/>
          <w:szCs w:val="24"/>
          <w:shd w:val="clear" w:color="auto" w:fill="FFFFFF"/>
          <w:lang w:val="ru-MD"/>
        </w:rPr>
        <w:t>,</w:t>
      </w:r>
      <w:r w:rsidR="008E6F33" w:rsidRPr="0074385E">
        <w:rPr>
          <w:rFonts w:ascii="Times New Roman" w:hAnsi="Times New Roman" w:cs="Times New Roman"/>
          <w:sz w:val="24"/>
          <w:szCs w:val="24"/>
          <w:shd w:val="clear" w:color="auto" w:fill="FFFFFF"/>
          <w:lang w:val="ru-MD"/>
        </w:rPr>
        <w:t xml:space="preserve"> </w:t>
      </w:r>
      <w:r w:rsidR="006224D0" w:rsidRPr="0074385E">
        <w:rPr>
          <w:rFonts w:ascii="Times New Roman" w:hAnsi="Times New Roman" w:cs="Times New Roman"/>
          <w:sz w:val="24"/>
          <w:szCs w:val="24"/>
          <w:shd w:val="clear" w:color="auto" w:fill="FFFFFF"/>
          <w:lang w:val="ru-MD"/>
        </w:rPr>
        <w:t>предусматривающие, что ставки платы за обучение на платной основе рассчитываются на основании реальных расходов на организацию учебного процесса, за исключением расходов на оплату стипендий и расходов на содержание общежитий</w:t>
      </w:r>
      <w:r w:rsidR="008E6F33" w:rsidRPr="0074385E">
        <w:rPr>
          <w:rFonts w:ascii="Times New Roman" w:hAnsi="Times New Roman" w:cs="Times New Roman"/>
          <w:sz w:val="24"/>
          <w:szCs w:val="24"/>
          <w:shd w:val="clear" w:color="auto" w:fill="FFFFFF"/>
          <w:lang w:val="ru-MD"/>
        </w:rPr>
        <w:t>.</w:t>
      </w:r>
    </w:p>
    <w:p w14:paraId="64B00055" w14:textId="136AFCF5" w:rsidR="00754D39" w:rsidRPr="0074385E" w:rsidRDefault="008E6F33" w:rsidP="00CE4343">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shd w:val="clear" w:color="auto" w:fill="FFFFFF"/>
          <w:lang w:val="ru-MD"/>
        </w:rPr>
        <w:t xml:space="preserve"> </w:t>
      </w:r>
      <w:r w:rsidR="00FE1CCE" w:rsidRPr="0074385E">
        <w:rPr>
          <w:rFonts w:ascii="Times New Roman" w:hAnsi="Times New Roman" w:cs="Times New Roman"/>
          <w:sz w:val="24"/>
          <w:szCs w:val="24"/>
          <w:shd w:val="clear" w:color="auto" w:fill="FFFFFF"/>
          <w:lang w:val="ru-MD"/>
        </w:rPr>
        <w:t xml:space="preserve">Хотя </w:t>
      </w:r>
      <w:r w:rsidR="000B1773" w:rsidRPr="0074385E">
        <w:rPr>
          <w:rFonts w:ascii="Times New Roman" w:hAnsi="Times New Roman" w:cs="Times New Roman"/>
          <w:sz w:val="24"/>
          <w:szCs w:val="24"/>
          <w:shd w:val="clear" w:color="auto" w:fill="FFFFFF"/>
          <w:lang w:val="ru-MD"/>
        </w:rPr>
        <w:t>согласно</w:t>
      </w:r>
      <w:r w:rsidR="00FE1CCE" w:rsidRPr="0074385E">
        <w:rPr>
          <w:rFonts w:ascii="Times New Roman" w:hAnsi="Times New Roman" w:cs="Times New Roman"/>
          <w:sz w:val="24"/>
          <w:szCs w:val="24"/>
          <w:shd w:val="clear" w:color="auto" w:fill="FFFFFF"/>
          <w:lang w:val="ru-MD"/>
        </w:rPr>
        <w:t xml:space="preserve"> Методологии планирования и утверждения </w:t>
      </w:r>
      <w:r w:rsidR="000B1773" w:rsidRPr="0074385E">
        <w:rPr>
          <w:rFonts w:ascii="Times New Roman" w:hAnsi="Times New Roman" w:cs="Times New Roman"/>
          <w:sz w:val="24"/>
          <w:szCs w:val="24"/>
          <w:shd w:val="clear" w:color="auto" w:fill="FFFFFF"/>
          <w:lang w:val="ru-MD"/>
        </w:rPr>
        <w:t xml:space="preserve">ставки </w:t>
      </w:r>
      <w:r w:rsidR="00FE1CCE" w:rsidRPr="0074385E">
        <w:rPr>
          <w:rFonts w:ascii="Times New Roman" w:hAnsi="Times New Roman" w:cs="Times New Roman"/>
          <w:sz w:val="24"/>
          <w:szCs w:val="24"/>
          <w:shd w:val="clear" w:color="auto" w:fill="FFFFFF"/>
          <w:lang w:val="ru-MD"/>
        </w:rPr>
        <w:t xml:space="preserve">платы за обучение и других </w:t>
      </w:r>
      <w:r w:rsidR="000B1773" w:rsidRPr="0074385E">
        <w:rPr>
          <w:rFonts w:ascii="Times New Roman" w:hAnsi="Times New Roman" w:cs="Times New Roman"/>
          <w:sz w:val="24"/>
          <w:szCs w:val="24"/>
          <w:shd w:val="clear" w:color="auto" w:fill="FFFFFF"/>
          <w:lang w:val="ru-MD"/>
        </w:rPr>
        <w:t>платежей</w:t>
      </w:r>
      <w:r w:rsidR="00FE1CCE" w:rsidRPr="0074385E">
        <w:rPr>
          <w:rFonts w:ascii="Times New Roman" w:hAnsi="Times New Roman" w:cs="Times New Roman"/>
          <w:sz w:val="24"/>
          <w:szCs w:val="24"/>
          <w:shd w:val="clear" w:color="auto" w:fill="FFFFFF"/>
          <w:lang w:val="ru-MD"/>
        </w:rPr>
        <w:t xml:space="preserve"> в рамках публичного учреждения ТУМ (далее - Методология планирования платежей)</w:t>
      </w:r>
      <w:r w:rsidR="000B1773" w:rsidRPr="0074385E">
        <w:rPr>
          <w:rStyle w:val="a5"/>
          <w:rFonts w:ascii="Times New Roman" w:hAnsi="Times New Roman" w:cs="Times New Roman"/>
          <w:sz w:val="24"/>
          <w:szCs w:val="24"/>
          <w:shd w:val="clear" w:color="auto" w:fill="FFFFFF"/>
          <w:lang w:val="ru-MD"/>
        </w:rPr>
        <w:footnoteReference w:id="9"/>
      </w:r>
      <w:r w:rsidR="00FE1CCE" w:rsidRPr="0074385E">
        <w:rPr>
          <w:rFonts w:ascii="Times New Roman" w:hAnsi="Times New Roman" w:cs="Times New Roman"/>
          <w:sz w:val="24"/>
          <w:szCs w:val="24"/>
          <w:shd w:val="clear" w:color="auto" w:fill="FFFFFF"/>
          <w:lang w:val="ru-MD"/>
        </w:rPr>
        <w:t>, плата за обучение учащихся/студентов рассчитывается исходя из фактических расходов, связанных с организацией учебного процесса, за исключением расходов на оплату стипендий и расходов на содержание общежитий, ТУM не принимает во внимание это положение, устанавливая ставки с учетом уровня инфляции и их размера в других учебных заведениях.</w:t>
      </w:r>
    </w:p>
    <w:p w14:paraId="2E2654F8" w14:textId="0BD01E0B" w:rsidR="00AE0EF6" w:rsidRPr="0074385E" w:rsidRDefault="000B1773" w:rsidP="00AE0EF6">
      <w:pPr>
        <w:spacing w:after="0" w:line="276" w:lineRule="auto"/>
        <w:ind w:firstLine="709"/>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shd w:val="clear" w:color="auto" w:fill="FFFFFF"/>
          <w:lang w:val="ru-MD"/>
        </w:rPr>
        <w:t>Так, за 2021/2022 учебный год плата за обучение</w:t>
      </w:r>
      <w:r w:rsidR="001D44DB" w:rsidRPr="0074385E">
        <w:rPr>
          <w:rStyle w:val="a5"/>
          <w:rFonts w:ascii="Times New Roman" w:hAnsi="Times New Roman" w:cs="Times New Roman"/>
          <w:sz w:val="24"/>
          <w:szCs w:val="24"/>
          <w:shd w:val="clear" w:color="auto" w:fill="FFFFFF"/>
          <w:lang w:val="ru-MD"/>
        </w:rPr>
        <w:footnoteReference w:id="10"/>
      </w:r>
      <w:r w:rsidRPr="0074385E">
        <w:rPr>
          <w:rFonts w:ascii="Times New Roman" w:hAnsi="Times New Roman" w:cs="Times New Roman"/>
          <w:sz w:val="24"/>
          <w:szCs w:val="24"/>
          <w:shd w:val="clear" w:color="auto" w:fill="FFFFFF"/>
          <w:lang w:val="ru-MD"/>
        </w:rPr>
        <w:t xml:space="preserve"> варьировала от 9,5 тыс. леев</w:t>
      </w:r>
      <w:r w:rsidR="001D44DB" w:rsidRPr="0074385E">
        <w:rPr>
          <w:rStyle w:val="a5"/>
          <w:rFonts w:ascii="Times New Roman" w:hAnsi="Times New Roman" w:cs="Times New Roman"/>
          <w:sz w:val="24"/>
          <w:szCs w:val="24"/>
          <w:shd w:val="clear" w:color="auto" w:fill="FFFFFF"/>
          <w:lang w:val="ru-MD"/>
        </w:rPr>
        <w:footnoteReference w:id="11"/>
      </w:r>
      <w:r w:rsidRPr="0074385E">
        <w:rPr>
          <w:rFonts w:ascii="Times New Roman" w:hAnsi="Times New Roman" w:cs="Times New Roman"/>
          <w:sz w:val="24"/>
          <w:szCs w:val="24"/>
          <w:shd w:val="clear" w:color="auto" w:fill="FFFFFF"/>
          <w:lang w:val="ru-MD"/>
        </w:rPr>
        <w:t xml:space="preserve"> до 13,5 тыс. леев</w:t>
      </w:r>
      <w:r w:rsidR="001D44DB" w:rsidRPr="0074385E">
        <w:rPr>
          <w:rStyle w:val="a5"/>
          <w:rFonts w:ascii="Times New Roman" w:hAnsi="Times New Roman" w:cs="Times New Roman"/>
          <w:sz w:val="24"/>
          <w:szCs w:val="24"/>
          <w:shd w:val="clear" w:color="auto" w:fill="FFFFFF"/>
          <w:lang w:val="ru-MD"/>
        </w:rPr>
        <w:footnoteReference w:id="12"/>
      </w:r>
      <w:r w:rsidRPr="0074385E">
        <w:rPr>
          <w:rFonts w:ascii="Times New Roman" w:hAnsi="Times New Roman" w:cs="Times New Roman"/>
          <w:sz w:val="24"/>
          <w:szCs w:val="24"/>
          <w:shd w:val="clear" w:color="auto" w:fill="FFFFFF"/>
          <w:lang w:val="ru-MD"/>
        </w:rPr>
        <w:t xml:space="preserve"> за I цикл и до 12,00 тыс. за II цикл, а за 2022/2023 учебный год плата за обучение</w:t>
      </w:r>
      <w:r w:rsidR="001D44DB" w:rsidRPr="0074385E">
        <w:rPr>
          <w:rStyle w:val="a5"/>
          <w:rFonts w:ascii="Times New Roman" w:hAnsi="Times New Roman" w:cs="Times New Roman"/>
          <w:sz w:val="24"/>
          <w:szCs w:val="24"/>
          <w:shd w:val="clear" w:color="auto" w:fill="FFFFFF"/>
          <w:lang w:val="ru-MD"/>
        </w:rPr>
        <w:footnoteReference w:id="13"/>
      </w:r>
      <w:r w:rsidRPr="0074385E">
        <w:rPr>
          <w:rFonts w:ascii="Times New Roman" w:hAnsi="Times New Roman" w:cs="Times New Roman"/>
          <w:sz w:val="24"/>
          <w:szCs w:val="24"/>
          <w:shd w:val="clear" w:color="auto" w:fill="FFFFFF"/>
          <w:lang w:val="ru-MD"/>
        </w:rPr>
        <w:t xml:space="preserve"> варьировала от 11,0 тыс. леев до 16,0 тыс.</w:t>
      </w:r>
      <w:r w:rsidR="001D44DB" w:rsidRPr="0074385E">
        <w:rPr>
          <w:rStyle w:val="a5"/>
          <w:rFonts w:ascii="Times New Roman" w:hAnsi="Times New Roman" w:cs="Times New Roman"/>
          <w:sz w:val="24"/>
          <w:szCs w:val="24"/>
          <w:shd w:val="clear" w:color="auto" w:fill="FFFFFF"/>
          <w:lang w:val="ru-MD"/>
        </w:rPr>
        <w:footnoteReference w:id="14"/>
      </w:r>
      <w:r w:rsidRPr="0074385E">
        <w:rPr>
          <w:rFonts w:ascii="Times New Roman" w:hAnsi="Times New Roman" w:cs="Times New Roman"/>
          <w:sz w:val="24"/>
          <w:szCs w:val="24"/>
          <w:shd w:val="clear" w:color="auto" w:fill="FFFFFF"/>
          <w:lang w:val="ru-MD"/>
        </w:rPr>
        <w:t xml:space="preserve"> за I цикл и до 14,0 тыс. леев за II цикл</w:t>
      </w:r>
      <w:r w:rsidR="008E6F33" w:rsidRPr="0074385E">
        <w:rPr>
          <w:rFonts w:ascii="Times New Roman" w:hAnsi="Times New Roman" w:cs="Times New Roman"/>
          <w:sz w:val="24"/>
          <w:szCs w:val="24"/>
          <w:shd w:val="clear" w:color="auto" w:fill="FFFFFF"/>
          <w:lang w:val="ru-MD"/>
        </w:rPr>
        <w:t>.</w:t>
      </w:r>
    </w:p>
    <w:p w14:paraId="552F0322" w14:textId="736E46E0" w:rsidR="008E6F33" w:rsidRPr="0074385E" w:rsidRDefault="000B1773" w:rsidP="00AE0EF6">
      <w:pPr>
        <w:spacing w:after="0" w:line="276" w:lineRule="auto"/>
        <w:ind w:firstLine="709"/>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shd w:val="clear" w:color="auto" w:fill="FFFFFF"/>
          <w:lang w:val="ru-MD"/>
        </w:rPr>
        <w:t>Согласно приказам МОИ</w:t>
      </w:r>
      <w:r w:rsidR="008E6F33" w:rsidRPr="0074385E">
        <w:rPr>
          <w:rStyle w:val="a5"/>
          <w:rFonts w:ascii="Times New Roman" w:hAnsi="Times New Roman" w:cs="Times New Roman"/>
          <w:sz w:val="24"/>
          <w:szCs w:val="24"/>
          <w:shd w:val="clear" w:color="auto" w:fill="FFFFFF"/>
          <w:lang w:val="ru-MD"/>
        </w:rPr>
        <w:footnoteReference w:id="15"/>
      </w:r>
      <w:r w:rsidR="008E6F33" w:rsidRPr="0074385E">
        <w:rPr>
          <w:rFonts w:ascii="Times New Roman" w:hAnsi="Times New Roman" w:cs="Times New Roman"/>
          <w:sz w:val="24"/>
          <w:szCs w:val="24"/>
          <w:shd w:val="clear" w:color="auto" w:fill="FFFFFF"/>
          <w:lang w:val="ru-MD"/>
        </w:rPr>
        <w:t xml:space="preserve">, </w:t>
      </w:r>
      <w:r w:rsidRPr="0074385E">
        <w:rPr>
          <w:rFonts w:ascii="Times New Roman" w:hAnsi="Times New Roman" w:cs="Times New Roman"/>
          <w:sz w:val="24"/>
          <w:szCs w:val="24"/>
          <w:shd w:val="clear" w:color="auto" w:fill="FFFFFF"/>
          <w:lang w:val="ru-MD"/>
        </w:rPr>
        <w:t>для учебных программ, организованных ТУM на 2021 год, стандартная стоимость на одного студента варьировала от 12,95 тыс. леев</w:t>
      </w:r>
      <w:r w:rsidR="001D44DB" w:rsidRPr="0074385E">
        <w:rPr>
          <w:rStyle w:val="a5"/>
          <w:rFonts w:ascii="Times New Roman" w:hAnsi="Times New Roman" w:cs="Times New Roman"/>
          <w:sz w:val="24"/>
          <w:szCs w:val="24"/>
          <w:shd w:val="clear" w:color="auto" w:fill="FFFFFF"/>
          <w:lang w:val="ru-MD"/>
        </w:rPr>
        <w:footnoteReference w:id="16"/>
      </w:r>
      <w:r w:rsidRPr="0074385E">
        <w:rPr>
          <w:rFonts w:ascii="Times New Roman" w:hAnsi="Times New Roman" w:cs="Times New Roman"/>
          <w:sz w:val="24"/>
          <w:szCs w:val="24"/>
          <w:shd w:val="clear" w:color="auto" w:fill="FFFFFF"/>
          <w:lang w:val="ru-MD"/>
        </w:rPr>
        <w:t xml:space="preserve"> до 51,80 тыс. леев</w:t>
      </w:r>
      <w:r w:rsidR="001D44DB" w:rsidRPr="0074385E">
        <w:rPr>
          <w:rStyle w:val="a5"/>
          <w:rFonts w:ascii="Times New Roman" w:hAnsi="Times New Roman" w:cs="Times New Roman"/>
          <w:sz w:val="24"/>
          <w:szCs w:val="24"/>
          <w:shd w:val="clear" w:color="auto" w:fill="FFFFFF"/>
          <w:lang w:val="ru-MD"/>
        </w:rPr>
        <w:footnoteReference w:id="17"/>
      </w:r>
      <w:r w:rsidRPr="0074385E">
        <w:rPr>
          <w:rFonts w:ascii="Times New Roman" w:hAnsi="Times New Roman" w:cs="Times New Roman"/>
          <w:sz w:val="24"/>
          <w:szCs w:val="24"/>
          <w:shd w:val="clear" w:color="auto" w:fill="FFFFFF"/>
          <w:lang w:val="ru-MD"/>
        </w:rPr>
        <w:t xml:space="preserve"> за I цикл, и от 16,19 тыс. леев</w:t>
      </w:r>
      <w:r w:rsidR="001D44DB" w:rsidRPr="0074385E">
        <w:rPr>
          <w:rStyle w:val="a5"/>
          <w:rFonts w:ascii="Times New Roman" w:hAnsi="Times New Roman" w:cs="Times New Roman"/>
          <w:sz w:val="24"/>
          <w:szCs w:val="24"/>
          <w:shd w:val="clear" w:color="auto" w:fill="FFFFFF"/>
          <w:lang w:val="ru-MD"/>
        </w:rPr>
        <w:footnoteReference w:id="18"/>
      </w:r>
      <w:r w:rsidRPr="0074385E">
        <w:rPr>
          <w:rFonts w:ascii="Times New Roman" w:hAnsi="Times New Roman" w:cs="Times New Roman"/>
          <w:sz w:val="24"/>
          <w:szCs w:val="24"/>
          <w:shd w:val="clear" w:color="auto" w:fill="FFFFFF"/>
          <w:lang w:val="ru-MD"/>
        </w:rPr>
        <w:t xml:space="preserve"> до 64,75 тыс. леев</w:t>
      </w:r>
      <w:r w:rsidR="001D44DB" w:rsidRPr="0074385E">
        <w:rPr>
          <w:rStyle w:val="a5"/>
          <w:rFonts w:ascii="Times New Roman" w:hAnsi="Times New Roman" w:cs="Times New Roman"/>
          <w:sz w:val="24"/>
          <w:szCs w:val="24"/>
          <w:shd w:val="clear" w:color="auto" w:fill="FFFFFF"/>
          <w:lang w:val="ru-MD"/>
        </w:rPr>
        <w:footnoteReference w:id="19"/>
      </w:r>
      <w:r w:rsidRPr="0074385E">
        <w:rPr>
          <w:rFonts w:ascii="Times New Roman" w:hAnsi="Times New Roman" w:cs="Times New Roman"/>
          <w:sz w:val="24"/>
          <w:szCs w:val="24"/>
          <w:shd w:val="clear" w:color="auto" w:fill="FFFFFF"/>
          <w:lang w:val="ru-MD"/>
        </w:rPr>
        <w:t xml:space="preserve"> за II цикл. Аналогичная ситуация наблюдается и в 2022 году, когда стандартная стоимость варьировала от 13,06 тыс. леев</w:t>
      </w:r>
      <w:r w:rsidR="001D44DB" w:rsidRPr="0074385E">
        <w:rPr>
          <w:rStyle w:val="a5"/>
          <w:rFonts w:ascii="Times New Roman" w:hAnsi="Times New Roman" w:cs="Times New Roman"/>
          <w:sz w:val="24"/>
          <w:szCs w:val="24"/>
          <w:shd w:val="clear" w:color="auto" w:fill="FFFFFF"/>
          <w:lang w:val="ru-MD"/>
        </w:rPr>
        <w:footnoteReference w:id="20"/>
      </w:r>
      <w:r w:rsidRPr="0074385E">
        <w:rPr>
          <w:rFonts w:ascii="Times New Roman" w:hAnsi="Times New Roman" w:cs="Times New Roman"/>
          <w:sz w:val="24"/>
          <w:szCs w:val="24"/>
          <w:shd w:val="clear" w:color="auto" w:fill="FFFFFF"/>
          <w:lang w:val="ru-MD"/>
        </w:rPr>
        <w:t xml:space="preserve"> до 52,23 тыс. леев</w:t>
      </w:r>
      <w:r w:rsidR="001D44DB" w:rsidRPr="0074385E">
        <w:rPr>
          <w:rStyle w:val="a5"/>
          <w:rFonts w:ascii="Times New Roman" w:hAnsi="Times New Roman" w:cs="Times New Roman"/>
          <w:sz w:val="24"/>
          <w:szCs w:val="24"/>
          <w:shd w:val="clear" w:color="auto" w:fill="FFFFFF"/>
          <w:lang w:val="ru-MD"/>
        </w:rPr>
        <w:footnoteReference w:id="21"/>
      </w:r>
      <w:r w:rsidRPr="0074385E">
        <w:rPr>
          <w:rFonts w:ascii="Times New Roman" w:hAnsi="Times New Roman" w:cs="Times New Roman"/>
          <w:sz w:val="24"/>
          <w:szCs w:val="24"/>
          <w:shd w:val="clear" w:color="auto" w:fill="FFFFFF"/>
          <w:lang w:val="ru-MD"/>
        </w:rPr>
        <w:t xml:space="preserve"> за I цикл, и от 16,32 тыс. леев</w:t>
      </w:r>
      <w:r w:rsidR="001D44DB" w:rsidRPr="0074385E">
        <w:rPr>
          <w:rStyle w:val="a5"/>
          <w:rFonts w:ascii="Times New Roman" w:hAnsi="Times New Roman" w:cs="Times New Roman"/>
          <w:sz w:val="24"/>
          <w:szCs w:val="24"/>
          <w:shd w:val="clear" w:color="auto" w:fill="FFFFFF"/>
          <w:lang w:val="ru-MD"/>
        </w:rPr>
        <w:footnoteReference w:id="22"/>
      </w:r>
      <w:r w:rsidRPr="0074385E">
        <w:rPr>
          <w:rFonts w:ascii="Times New Roman" w:hAnsi="Times New Roman" w:cs="Times New Roman"/>
          <w:sz w:val="24"/>
          <w:szCs w:val="24"/>
          <w:shd w:val="clear" w:color="auto" w:fill="FFFFFF"/>
          <w:lang w:val="ru-MD"/>
        </w:rPr>
        <w:t xml:space="preserve"> до 65,29 тыс. леев</w:t>
      </w:r>
      <w:r w:rsidR="001D44DB" w:rsidRPr="0074385E">
        <w:rPr>
          <w:rStyle w:val="a5"/>
          <w:rFonts w:ascii="Times New Roman" w:hAnsi="Times New Roman" w:cs="Times New Roman"/>
          <w:sz w:val="24"/>
          <w:szCs w:val="24"/>
          <w:shd w:val="clear" w:color="auto" w:fill="FFFFFF"/>
          <w:lang w:val="ru-MD"/>
        </w:rPr>
        <w:footnoteReference w:id="23"/>
      </w:r>
      <w:r w:rsidR="001D44DB" w:rsidRPr="0074385E">
        <w:rPr>
          <w:rFonts w:ascii="Times New Roman" w:hAnsi="Times New Roman" w:cs="Times New Roman"/>
          <w:sz w:val="24"/>
          <w:szCs w:val="24"/>
          <w:shd w:val="clear" w:color="auto" w:fill="FFFFFF"/>
          <w:lang w:val="ru-MD"/>
        </w:rPr>
        <w:t xml:space="preserve"> </w:t>
      </w:r>
      <w:r w:rsidRPr="0074385E">
        <w:rPr>
          <w:rFonts w:ascii="Times New Roman" w:hAnsi="Times New Roman" w:cs="Times New Roman"/>
          <w:sz w:val="24"/>
          <w:szCs w:val="24"/>
          <w:shd w:val="clear" w:color="auto" w:fill="FFFFFF"/>
          <w:lang w:val="ru-MD"/>
        </w:rPr>
        <w:t xml:space="preserve"> за II цикл. Таким образом, аудит отмечает, что плата за обучение ниже стандартной стоимости на одного студента, финансируемого из государственного бюджета (Приложение №6 к Отчету аудита)</w:t>
      </w:r>
      <w:r w:rsidR="008E6F33" w:rsidRPr="0074385E">
        <w:rPr>
          <w:rFonts w:ascii="Times New Roman" w:hAnsi="Times New Roman" w:cs="Times New Roman"/>
          <w:sz w:val="24"/>
          <w:szCs w:val="24"/>
          <w:shd w:val="clear" w:color="auto" w:fill="FFFFFF"/>
          <w:lang w:val="ru-MD"/>
        </w:rPr>
        <w:t>.</w:t>
      </w:r>
    </w:p>
    <w:p w14:paraId="079819C1" w14:textId="1E084DBD" w:rsidR="008E6F33" w:rsidRPr="0074385E" w:rsidRDefault="000B1773" w:rsidP="009D0DE5">
      <w:pPr>
        <w:spacing w:after="0" w:line="276" w:lineRule="auto"/>
        <w:ind w:firstLine="709"/>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shd w:val="clear" w:color="auto" w:fill="FFFFFF"/>
          <w:lang w:val="ru-MD"/>
        </w:rPr>
        <w:t>Исходя из вышеизложенного, отмечается, что в 2022 году из общих доходов от предоставления образовательных услуг, 82,7% приходятся на доходы от финансирования-стандартного и компенсационного, а 17,3 % - доходы от платы за обучение</w:t>
      </w:r>
      <w:r w:rsidR="008E6F33" w:rsidRPr="0074385E">
        <w:rPr>
          <w:rFonts w:ascii="Times New Roman" w:hAnsi="Times New Roman" w:cs="Times New Roman"/>
          <w:sz w:val="24"/>
          <w:szCs w:val="24"/>
          <w:shd w:val="clear" w:color="auto" w:fill="FFFFFF"/>
          <w:lang w:val="ru-MD"/>
        </w:rPr>
        <w:t>.</w:t>
      </w:r>
      <w:r w:rsidR="00690A63" w:rsidRPr="0074385E">
        <w:rPr>
          <w:rFonts w:ascii="Times New Roman" w:hAnsi="Times New Roman" w:cs="Times New Roman"/>
          <w:sz w:val="24"/>
          <w:szCs w:val="24"/>
          <w:shd w:val="clear" w:color="auto" w:fill="FFFFFF"/>
          <w:lang w:val="ru-MD"/>
        </w:rPr>
        <w:t xml:space="preserve"> </w:t>
      </w:r>
    </w:p>
    <w:p w14:paraId="0F623084" w14:textId="1519DA11" w:rsidR="0001677C" w:rsidRPr="0074385E" w:rsidRDefault="00183C8E" w:rsidP="0001677C">
      <w:pPr>
        <w:spacing w:after="0" w:line="240" w:lineRule="auto"/>
        <w:jc w:val="right"/>
        <w:rPr>
          <w:rFonts w:ascii="Times New Roman" w:hAnsi="Times New Roman" w:cs="Times New Roman"/>
          <w:b/>
          <w:shd w:val="clear" w:color="auto" w:fill="FFFFFF"/>
          <w:lang w:val="ru-MD"/>
        </w:rPr>
      </w:pPr>
      <w:r w:rsidRPr="0074385E">
        <w:rPr>
          <w:rFonts w:ascii="Times New Roman" w:hAnsi="Times New Roman" w:cs="Times New Roman"/>
          <w:b/>
          <w:shd w:val="clear" w:color="auto" w:fill="FFFFFF"/>
          <w:lang w:val="ru-MD"/>
        </w:rPr>
        <w:t>Таблица №</w:t>
      </w:r>
      <w:r w:rsidR="0001677C" w:rsidRPr="0074385E">
        <w:rPr>
          <w:rFonts w:ascii="Times New Roman" w:hAnsi="Times New Roman" w:cs="Times New Roman"/>
          <w:b/>
          <w:shd w:val="clear" w:color="auto" w:fill="FFFFFF"/>
          <w:lang w:val="ru-MD"/>
        </w:rPr>
        <w:t>1</w:t>
      </w:r>
    </w:p>
    <w:p w14:paraId="7120B1E4" w14:textId="67261E48" w:rsidR="008E6F33" w:rsidRPr="0074385E" w:rsidRDefault="008C68F6" w:rsidP="0001677C">
      <w:pPr>
        <w:spacing w:after="0" w:line="240" w:lineRule="auto"/>
        <w:jc w:val="center"/>
        <w:rPr>
          <w:rFonts w:ascii="Times New Roman" w:hAnsi="Times New Roman" w:cs="Times New Roman"/>
          <w:b/>
          <w:sz w:val="20"/>
          <w:szCs w:val="20"/>
          <w:shd w:val="clear" w:color="auto" w:fill="FFFFFF"/>
          <w:lang w:val="ru-MD"/>
        </w:rPr>
      </w:pPr>
      <w:r w:rsidRPr="0074385E">
        <w:rPr>
          <w:rFonts w:ascii="Times New Roman" w:hAnsi="Times New Roman" w:cs="Times New Roman"/>
          <w:b/>
          <w:shd w:val="clear" w:color="auto" w:fill="FFFFFF"/>
          <w:lang w:val="ru-MD"/>
        </w:rPr>
        <w:t>Доходы, полученные от предоставления образовательных услуг</w:t>
      </w:r>
      <w:r w:rsidR="002C03BB" w:rsidRPr="0074385E">
        <w:rPr>
          <w:rFonts w:ascii="Times New Roman" w:hAnsi="Times New Roman" w:cs="Times New Roman"/>
          <w:b/>
          <w:shd w:val="clear" w:color="auto" w:fill="FFFFFF"/>
          <w:lang w:val="ru-MD"/>
        </w:rPr>
        <w:t xml:space="preserve">, </w:t>
      </w:r>
      <w:r w:rsidRPr="0074385E">
        <w:rPr>
          <w:rFonts w:ascii="Times New Roman" w:hAnsi="Times New Roman" w:cs="Times New Roman"/>
          <w:b/>
          <w:shd w:val="clear" w:color="auto" w:fill="FFFFFF"/>
          <w:lang w:val="ru-MD"/>
        </w:rPr>
        <w:t>тыс. леев</w:t>
      </w:r>
    </w:p>
    <w:tbl>
      <w:tblPr>
        <w:tblW w:w="964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1134"/>
        <w:gridCol w:w="1134"/>
        <w:gridCol w:w="1134"/>
        <w:gridCol w:w="1134"/>
        <w:gridCol w:w="1134"/>
        <w:gridCol w:w="1134"/>
      </w:tblGrid>
      <w:tr w:rsidR="008E6F33" w:rsidRPr="0074385E" w14:paraId="18FF09A0" w14:textId="77777777" w:rsidTr="00F00328">
        <w:trPr>
          <w:trHeight w:val="44"/>
        </w:trPr>
        <w:tc>
          <w:tcPr>
            <w:tcW w:w="2840" w:type="dxa"/>
            <w:vMerge w:val="restart"/>
            <w:shd w:val="clear" w:color="000000" w:fill="D9D9D9"/>
            <w:noWrap/>
            <w:vAlign w:val="center"/>
            <w:hideMark/>
          </w:tcPr>
          <w:p w14:paraId="0E555B30" w14:textId="733E0C3F" w:rsidR="008E6F33" w:rsidRPr="0074385E" w:rsidRDefault="008C68F6" w:rsidP="008C68F6">
            <w:pPr>
              <w:spacing w:after="0" w:line="240" w:lineRule="auto"/>
              <w:jc w:val="center"/>
              <w:rPr>
                <w:rFonts w:ascii="Times New Roman" w:eastAsia="Times New Roman" w:hAnsi="Times New Roman" w:cs="Times New Roman"/>
                <w:sz w:val="20"/>
                <w:szCs w:val="20"/>
                <w:lang w:val="ru-MD"/>
              </w:rPr>
            </w:pPr>
            <w:r w:rsidRPr="0074385E">
              <w:rPr>
                <w:rFonts w:ascii="Times New Roman" w:eastAsia="Times New Roman" w:hAnsi="Times New Roman" w:cs="Times New Roman"/>
                <w:b/>
                <w:bCs/>
                <w:sz w:val="20"/>
                <w:szCs w:val="20"/>
                <w:lang w:val="ru-MD"/>
              </w:rPr>
              <w:t>Учебный цикл</w:t>
            </w:r>
          </w:p>
        </w:tc>
        <w:tc>
          <w:tcPr>
            <w:tcW w:w="3402" w:type="dxa"/>
            <w:gridSpan w:val="3"/>
            <w:shd w:val="clear" w:color="000000" w:fill="D9D9D9"/>
            <w:noWrap/>
            <w:vAlign w:val="center"/>
            <w:hideMark/>
          </w:tcPr>
          <w:p w14:paraId="7B97EE84" w14:textId="04CC1C69" w:rsidR="008E6F33" w:rsidRPr="0074385E" w:rsidRDefault="008E6F33" w:rsidP="006E5797">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2021</w:t>
            </w:r>
            <w:r w:rsidR="008C68F6" w:rsidRPr="0074385E">
              <w:rPr>
                <w:rFonts w:ascii="Times New Roman" w:eastAsia="Times New Roman" w:hAnsi="Times New Roman" w:cs="Times New Roman"/>
                <w:b/>
                <w:bCs/>
                <w:sz w:val="20"/>
                <w:szCs w:val="20"/>
                <w:lang w:val="ru-MD"/>
              </w:rPr>
              <w:t xml:space="preserve"> год</w:t>
            </w:r>
          </w:p>
        </w:tc>
        <w:tc>
          <w:tcPr>
            <w:tcW w:w="3402" w:type="dxa"/>
            <w:gridSpan w:val="3"/>
            <w:shd w:val="clear" w:color="000000" w:fill="D9D9D9"/>
            <w:noWrap/>
            <w:vAlign w:val="center"/>
            <w:hideMark/>
          </w:tcPr>
          <w:p w14:paraId="0EA632FF" w14:textId="69E86F82" w:rsidR="008E6F33" w:rsidRPr="0074385E" w:rsidRDefault="008E6F33" w:rsidP="006E5797">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2022</w:t>
            </w:r>
            <w:r w:rsidR="008C68F6" w:rsidRPr="0074385E">
              <w:rPr>
                <w:rFonts w:ascii="Times New Roman" w:eastAsia="Times New Roman" w:hAnsi="Times New Roman" w:cs="Times New Roman"/>
                <w:b/>
                <w:bCs/>
                <w:sz w:val="20"/>
                <w:szCs w:val="20"/>
                <w:lang w:val="ru-MD"/>
              </w:rPr>
              <w:t xml:space="preserve"> год</w:t>
            </w:r>
          </w:p>
        </w:tc>
      </w:tr>
      <w:tr w:rsidR="008E6F33" w:rsidRPr="0074385E" w14:paraId="0DB636F8" w14:textId="77777777" w:rsidTr="00F00328">
        <w:trPr>
          <w:trHeight w:val="375"/>
        </w:trPr>
        <w:tc>
          <w:tcPr>
            <w:tcW w:w="2840" w:type="dxa"/>
            <w:vMerge/>
            <w:vAlign w:val="center"/>
            <w:hideMark/>
          </w:tcPr>
          <w:p w14:paraId="0B210051" w14:textId="77777777" w:rsidR="008E6F33" w:rsidRPr="0074385E" w:rsidRDefault="008E6F33" w:rsidP="006E5797">
            <w:pPr>
              <w:spacing w:after="0" w:line="240" w:lineRule="auto"/>
              <w:jc w:val="center"/>
              <w:rPr>
                <w:rFonts w:ascii="Times New Roman" w:eastAsia="Times New Roman" w:hAnsi="Times New Roman" w:cs="Times New Roman"/>
                <w:sz w:val="20"/>
                <w:szCs w:val="20"/>
                <w:lang w:val="ru-MD"/>
              </w:rPr>
            </w:pPr>
          </w:p>
        </w:tc>
        <w:tc>
          <w:tcPr>
            <w:tcW w:w="1134" w:type="dxa"/>
            <w:shd w:val="clear" w:color="000000" w:fill="D9D9D9"/>
            <w:noWrap/>
            <w:vAlign w:val="center"/>
            <w:hideMark/>
          </w:tcPr>
          <w:p w14:paraId="0C15D7F4" w14:textId="5D80CB3F" w:rsidR="008E6F33" w:rsidRPr="0074385E" w:rsidRDefault="008945F1" w:rsidP="006E5797">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из бюджета</w:t>
            </w:r>
          </w:p>
        </w:tc>
        <w:tc>
          <w:tcPr>
            <w:tcW w:w="1134" w:type="dxa"/>
            <w:shd w:val="clear" w:color="000000" w:fill="D9D9D9"/>
            <w:noWrap/>
            <w:vAlign w:val="center"/>
            <w:hideMark/>
          </w:tcPr>
          <w:p w14:paraId="3D0A6BC8" w14:textId="796523FC" w:rsidR="008E6F33" w:rsidRPr="0074385E" w:rsidRDefault="008945F1" w:rsidP="006E5797">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из платы за обучение</w:t>
            </w:r>
          </w:p>
        </w:tc>
        <w:tc>
          <w:tcPr>
            <w:tcW w:w="1134" w:type="dxa"/>
            <w:shd w:val="clear" w:color="000000" w:fill="D9D9D9"/>
          </w:tcPr>
          <w:p w14:paraId="53D59DB7" w14:textId="172C8742" w:rsidR="008E6F33" w:rsidRPr="0074385E" w:rsidRDefault="008945F1" w:rsidP="006E5797">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Всего</w:t>
            </w:r>
          </w:p>
        </w:tc>
        <w:tc>
          <w:tcPr>
            <w:tcW w:w="1134" w:type="dxa"/>
            <w:shd w:val="clear" w:color="000000" w:fill="D9D9D9"/>
            <w:noWrap/>
            <w:vAlign w:val="center"/>
            <w:hideMark/>
          </w:tcPr>
          <w:p w14:paraId="451048F3" w14:textId="139EC1EF" w:rsidR="008E6F33" w:rsidRPr="0074385E" w:rsidRDefault="008945F1" w:rsidP="006E5797">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из бюджета</w:t>
            </w:r>
          </w:p>
        </w:tc>
        <w:tc>
          <w:tcPr>
            <w:tcW w:w="1134" w:type="dxa"/>
            <w:shd w:val="clear" w:color="000000" w:fill="D9D9D9"/>
            <w:noWrap/>
            <w:vAlign w:val="center"/>
            <w:hideMark/>
          </w:tcPr>
          <w:p w14:paraId="1CCB7975" w14:textId="6EC2ABED" w:rsidR="008E6F33" w:rsidRPr="0074385E" w:rsidRDefault="008945F1" w:rsidP="006E5797">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из платы за обучение</w:t>
            </w:r>
          </w:p>
        </w:tc>
        <w:tc>
          <w:tcPr>
            <w:tcW w:w="1134" w:type="dxa"/>
            <w:shd w:val="clear" w:color="000000" w:fill="D9D9D9"/>
          </w:tcPr>
          <w:p w14:paraId="44FF358D" w14:textId="765D615D" w:rsidR="008E6F33" w:rsidRPr="0074385E" w:rsidRDefault="008945F1" w:rsidP="006E5797">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Всего</w:t>
            </w:r>
          </w:p>
        </w:tc>
      </w:tr>
      <w:tr w:rsidR="008E6F33" w:rsidRPr="0074385E" w14:paraId="05C3D405" w14:textId="77777777" w:rsidTr="00F00328">
        <w:trPr>
          <w:trHeight w:val="112"/>
        </w:trPr>
        <w:tc>
          <w:tcPr>
            <w:tcW w:w="2840" w:type="dxa"/>
            <w:shd w:val="clear" w:color="auto" w:fill="auto"/>
            <w:noWrap/>
            <w:vAlign w:val="center"/>
            <w:hideMark/>
          </w:tcPr>
          <w:p w14:paraId="22678C48" w14:textId="7EAA82B1" w:rsidR="008E6F33" w:rsidRPr="0074385E" w:rsidRDefault="008C68F6"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Университетский колледж</w:t>
            </w:r>
          </w:p>
        </w:tc>
        <w:tc>
          <w:tcPr>
            <w:tcW w:w="1134" w:type="dxa"/>
            <w:shd w:val="clear" w:color="auto" w:fill="auto"/>
            <w:noWrap/>
            <w:vAlign w:val="center"/>
          </w:tcPr>
          <w:p w14:paraId="797D64DE" w14:textId="77777777" w:rsidR="008E6F33" w:rsidRPr="0074385E" w:rsidRDefault="00B745A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6.389,77</w:t>
            </w:r>
          </w:p>
        </w:tc>
        <w:tc>
          <w:tcPr>
            <w:tcW w:w="1134" w:type="dxa"/>
            <w:shd w:val="clear" w:color="auto" w:fill="auto"/>
            <w:noWrap/>
            <w:vAlign w:val="center"/>
          </w:tcPr>
          <w:p w14:paraId="5A939A20" w14:textId="77777777" w:rsidR="008E6F33" w:rsidRPr="0074385E" w:rsidRDefault="00B745A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32,25</w:t>
            </w:r>
          </w:p>
        </w:tc>
        <w:tc>
          <w:tcPr>
            <w:tcW w:w="1134" w:type="dxa"/>
            <w:vAlign w:val="center"/>
          </w:tcPr>
          <w:p w14:paraId="6B8C92AB" w14:textId="77777777" w:rsidR="008E6F33" w:rsidRPr="0074385E" w:rsidRDefault="003E415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6.442,02</w:t>
            </w:r>
          </w:p>
        </w:tc>
        <w:tc>
          <w:tcPr>
            <w:tcW w:w="1134" w:type="dxa"/>
            <w:shd w:val="clear" w:color="auto" w:fill="auto"/>
            <w:noWrap/>
            <w:vAlign w:val="center"/>
          </w:tcPr>
          <w:p w14:paraId="0AE38A2F" w14:textId="77777777" w:rsidR="008E6F33" w:rsidRPr="0074385E" w:rsidRDefault="00B745A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8.134,70</w:t>
            </w:r>
          </w:p>
        </w:tc>
        <w:tc>
          <w:tcPr>
            <w:tcW w:w="1134" w:type="dxa"/>
            <w:shd w:val="clear" w:color="auto" w:fill="auto"/>
            <w:noWrap/>
            <w:vAlign w:val="center"/>
          </w:tcPr>
          <w:p w14:paraId="5638DB74" w14:textId="77777777" w:rsidR="008E6F33" w:rsidRPr="0074385E" w:rsidRDefault="00B745A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638,75</w:t>
            </w:r>
          </w:p>
        </w:tc>
        <w:tc>
          <w:tcPr>
            <w:tcW w:w="1134" w:type="dxa"/>
            <w:vAlign w:val="center"/>
          </w:tcPr>
          <w:p w14:paraId="5E47DBB0" w14:textId="77777777" w:rsidR="008E6F33" w:rsidRPr="0074385E" w:rsidRDefault="003E415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8.773,45</w:t>
            </w:r>
          </w:p>
        </w:tc>
      </w:tr>
      <w:tr w:rsidR="00B745AF" w:rsidRPr="0074385E" w14:paraId="6C319740" w14:textId="77777777" w:rsidTr="00F00328">
        <w:trPr>
          <w:trHeight w:val="112"/>
        </w:trPr>
        <w:tc>
          <w:tcPr>
            <w:tcW w:w="2840" w:type="dxa"/>
            <w:shd w:val="clear" w:color="auto" w:fill="auto"/>
            <w:noWrap/>
            <w:vAlign w:val="center"/>
          </w:tcPr>
          <w:p w14:paraId="44A97891" w14:textId="21F64C1E" w:rsidR="00B745AF" w:rsidRPr="0074385E" w:rsidRDefault="008945F1"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Цикл</w:t>
            </w:r>
            <w:r w:rsidR="00B745AF" w:rsidRPr="0074385E">
              <w:rPr>
                <w:rFonts w:ascii="Times New Roman" w:eastAsia="Times New Roman" w:hAnsi="Times New Roman" w:cs="Times New Roman"/>
                <w:sz w:val="20"/>
                <w:szCs w:val="20"/>
                <w:lang w:val="ru-MD"/>
              </w:rPr>
              <w:t xml:space="preserve"> I</w:t>
            </w:r>
          </w:p>
        </w:tc>
        <w:tc>
          <w:tcPr>
            <w:tcW w:w="1134" w:type="dxa"/>
            <w:shd w:val="clear" w:color="auto" w:fill="auto"/>
            <w:noWrap/>
            <w:vAlign w:val="center"/>
          </w:tcPr>
          <w:p w14:paraId="348327B8" w14:textId="77777777" w:rsidR="00B745AF" w:rsidRPr="0074385E" w:rsidRDefault="00B745A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112.414,0</w:t>
            </w:r>
          </w:p>
        </w:tc>
        <w:tc>
          <w:tcPr>
            <w:tcW w:w="1134" w:type="dxa"/>
            <w:shd w:val="clear" w:color="auto" w:fill="auto"/>
            <w:noWrap/>
            <w:vAlign w:val="center"/>
          </w:tcPr>
          <w:p w14:paraId="26979DE7" w14:textId="77777777" w:rsidR="00B745AF" w:rsidRPr="0074385E" w:rsidRDefault="00B745A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23.459,38</w:t>
            </w:r>
          </w:p>
        </w:tc>
        <w:tc>
          <w:tcPr>
            <w:tcW w:w="1134" w:type="dxa"/>
            <w:vAlign w:val="center"/>
          </w:tcPr>
          <w:p w14:paraId="21917B84" w14:textId="77777777" w:rsidR="00B745AF" w:rsidRPr="0074385E" w:rsidRDefault="00B745A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135.873,38</w:t>
            </w:r>
          </w:p>
        </w:tc>
        <w:tc>
          <w:tcPr>
            <w:tcW w:w="1134" w:type="dxa"/>
            <w:shd w:val="clear" w:color="auto" w:fill="auto"/>
            <w:noWrap/>
            <w:vAlign w:val="center"/>
          </w:tcPr>
          <w:p w14:paraId="653C2D33" w14:textId="77777777" w:rsidR="00B745AF" w:rsidRPr="0074385E" w:rsidRDefault="00B745A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123.172,35</w:t>
            </w:r>
          </w:p>
        </w:tc>
        <w:tc>
          <w:tcPr>
            <w:tcW w:w="1134" w:type="dxa"/>
            <w:shd w:val="clear" w:color="auto" w:fill="auto"/>
            <w:noWrap/>
            <w:vAlign w:val="center"/>
          </w:tcPr>
          <w:p w14:paraId="509EEAD9" w14:textId="77777777" w:rsidR="00B745AF" w:rsidRPr="0074385E" w:rsidRDefault="00B745A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37.539,08</w:t>
            </w:r>
          </w:p>
        </w:tc>
        <w:tc>
          <w:tcPr>
            <w:tcW w:w="1134" w:type="dxa"/>
            <w:vAlign w:val="center"/>
          </w:tcPr>
          <w:p w14:paraId="7BA46131" w14:textId="77777777" w:rsidR="00B745AF" w:rsidRPr="0074385E" w:rsidRDefault="00B745A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160.711,43</w:t>
            </w:r>
          </w:p>
        </w:tc>
      </w:tr>
      <w:tr w:rsidR="00B745AF" w:rsidRPr="0074385E" w14:paraId="54F45BE7" w14:textId="77777777" w:rsidTr="00F00328">
        <w:trPr>
          <w:trHeight w:val="143"/>
        </w:trPr>
        <w:tc>
          <w:tcPr>
            <w:tcW w:w="2840" w:type="dxa"/>
            <w:shd w:val="clear" w:color="auto" w:fill="auto"/>
            <w:noWrap/>
            <w:vAlign w:val="center"/>
            <w:hideMark/>
          </w:tcPr>
          <w:p w14:paraId="4584553B" w14:textId="2452D3BB" w:rsidR="00B745AF" w:rsidRPr="0074385E" w:rsidRDefault="008945F1"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Цикл</w:t>
            </w:r>
            <w:r w:rsidR="00B745AF" w:rsidRPr="0074385E">
              <w:rPr>
                <w:rFonts w:ascii="Times New Roman" w:eastAsia="Times New Roman" w:hAnsi="Times New Roman" w:cs="Times New Roman"/>
                <w:sz w:val="20"/>
                <w:szCs w:val="20"/>
                <w:lang w:val="ru-MD"/>
              </w:rPr>
              <w:t xml:space="preserve"> II</w:t>
            </w:r>
          </w:p>
        </w:tc>
        <w:tc>
          <w:tcPr>
            <w:tcW w:w="1134" w:type="dxa"/>
            <w:shd w:val="clear" w:color="auto" w:fill="auto"/>
            <w:noWrap/>
            <w:vAlign w:val="center"/>
            <w:hideMark/>
          </w:tcPr>
          <w:p w14:paraId="00C69054" w14:textId="77777777" w:rsidR="00B745AF" w:rsidRPr="0074385E" w:rsidRDefault="00B745A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9.957,3</w:t>
            </w:r>
          </w:p>
        </w:tc>
        <w:tc>
          <w:tcPr>
            <w:tcW w:w="1134" w:type="dxa"/>
            <w:shd w:val="clear" w:color="auto" w:fill="auto"/>
            <w:noWrap/>
            <w:vAlign w:val="center"/>
            <w:hideMark/>
          </w:tcPr>
          <w:p w14:paraId="5C9B9C76" w14:textId="77777777" w:rsidR="00B745AF" w:rsidRPr="0074385E" w:rsidRDefault="00B745A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1.172,44</w:t>
            </w:r>
          </w:p>
        </w:tc>
        <w:tc>
          <w:tcPr>
            <w:tcW w:w="1134" w:type="dxa"/>
            <w:vAlign w:val="center"/>
          </w:tcPr>
          <w:p w14:paraId="58CE52AD" w14:textId="77777777" w:rsidR="00B745AF" w:rsidRPr="0074385E" w:rsidRDefault="00B745A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11.129,74</w:t>
            </w:r>
          </w:p>
        </w:tc>
        <w:tc>
          <w:tcPr>
            <w:tcW w:w="1134" w:type="dxa"/>
            <w:shd w:val="clear" w:color="auto" w:fill="auto"/>
            <w:noWrap/>
            <w:vAlign w:val="center"/>
            <w:hideMark/>
          </w:tcPr>
          <w:p w14:paraId="7E46AD28" w14:textId="77777777" w:rsidR="00B745AF" w:rsidRPr="0074385E" w:rsidRDefault="00B745A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32.659,72</w:t>
            </w:r>
          </w:p>
        </w:tc>
        <w:tc>
          <w:tcPr>
            <w:tcW w:w="1134" w:type="dxa"/>
            <w:shd w:val="clear" w:color="auto" w:fill="auto"/>
            <w:noWrap/>
            <w:vAlign w:val="center"/>
            <w:hideMark/>
          </w:tcPr>
          <w:p w14:paraId="786DD076" w14:textId="77777777" w:rsidR="00B745AF" w:rsidRPr="0074385E" w:rsidRDefault="00B745A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1.258,25</w:t>
            </w:r>
          </w:p>
        </w:tc>
        <w:tc>
          <w:tcPr>
            <w:tcW w:w="1134" w:type="dxa"/>
            <w:vAlign w:val="center"/>
          </w:tcPr>
          <w:p w14:paraId="27E345AA" w14:textId="77777777" w:rsidR="00B745AF" w:rsidRPr="0074385E" w:rsidRDefault="00B745A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33.917,97</w:t>
            </w:r>
          </w:p>
        </w:tc>
      </w:tr>
      <w:tr w:rsidR="00B745AF" w:rsidRPr="0074385E" w14:paraId="06B8001A" w14:textId="77777777" w:rsidTr="00F00328">
        <w:trPr>
          <w:trHeight w:val="44"/>
        </w:trPr>
        <w:tc>
          <w:tcPr>
            <w:tcW w:w="2840" w:type="dxa"/>
            <w:shd w:val="clear" w:color="auto" w:fill="auto"/>
            <w:noWrap/>
            <w:vAlign w:val="center"/>
            <w:hideMark/>
          </w:tcPr>
          <w:p w14:paraId="3D76A242" w14:textId="4F9B75FF" w:rsidR="00B745AF" w:rsidRPr="0074385E" w:rsidRDefault="008945F1"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Цикл</w:t>
            </w:r>
            <w:r w:rsidR="00B745AF" w:rsidRPr="0074385E">
              <w:rPr>
                <w:rFonts w:ascii="Times New Roman" w:eastAsia="Times New Roman" w:hAnsi="Times New Roman" w:cs="Times New Roman"/>
                <w:sz w:val="20"/>
                <w:szCs w:val="20"/>
                <w:lang w:val="ru-MD"/>
              </w:rPr>
              <w:t xml:space="preserve"> III</w:t>
            </w:r>
          </w:p>
        </w:tc>
        <w:tc>
          <w:tcPr>
            <w:tcW w:w="1134" w:type="dxa"/>
            <w:shd w:val="clear" w:color="auto" w:fill="auto"/>
            <w:noWrap/>
            <w:vAlign w:val="center"/>
            <w:hideMark/>
          </w:tcPr>
          <w:p w14:paraId="0B3B82B0" w14:textId="77777777" w:rsidR="00B745AF" w:rsidRPr="0074385E" w:rsidRDefault="00B745A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2.284,5</w:t>
            </w:r>
          </w:p>
        </w:tc>
        <w:tc>
          <w:tcPr>
            <w:tcW w:w="1134" w:type="dxa"/>
            <w:shd w:val="clear" w:color="auto" w:fill="auto"/>
            <w:noWrap/>
            <w:vAlign w:val="center"/>
            <w:hideMark/>
          </w:tcPr>
          <w:p w14:paraId="05116312" w14:textId="77777777" w:rsidR="00B745AF" w:rsidRPr="0074385E" w:rsidRDefault="00B745A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121,8</w:t>
            </w:r>
          </w:p>
        </w:tc>
        <w:tc>
          <w:tcPr>
            <w:tcW w:w="1134" w:type="dxa"/>
            <w:vAlign w:val="center"/>
          </w:tcPr>
          <w:p w14:paraId="071267CF" w14:textId="77777777" w:rsidR="00B745AF" w:rsidRPr="0074385E" w:rsidRDefault="00B745A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2.406,30</w:t>
            </w:r>
          </w:p>
        </w:tc>
        <w:tc>
          <w:tcPr>
            <w:tcW w:w="1134" w:type="dxa"/>
            <w:shd w:val="clear" w:color="auto" w:fill="auto"/>
            <w:noWrap/>
            <w:vAlign w:val="center"/>
            <w:hideMark/>
          </w:tcPr>
          <w:p w14:paraId="68252180" w14:textId="77777777" w:rsidR="00B745AF" w:rsidRPr="0074385E" w:rsidRDefault="00B745A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3.356,6</w:t>
            </w:r>
          </w:p>
        </w:tc>
        <w:tc>
          <w:tcPr>
            <w:tcW w:w="1134" w:type="dxa"/>
            <w:shd w:val="clear" w:color="auto" w:fill="auto"/>
            <w:noWrap/>
            <w:vAlign w:val="center"/>
            <w:hideMark/>
          </w:tcPr>
          <w:p w14:paraId="73831944" w14:textId="77777777" w:rsidR="00B745AF" w:rsidRPr="0074385E" w:rsidRDefault="00B745A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250.01</w:t>
            </w:r>
          </w:p>
        </w:tc>
        <w:tc>
          <w:tcPr>
            <w:tcW w:w="1134" w:type="dxa"/>
            <w:vAlign w:val="center"/>
          </w:tcPr>
          <w:p w14:paraId="076D49E1" w14:textId="77777777" w:rsidR="00B745AF" w:rsidRPr="0074385E" w:rsidRDefault="003E415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3.606,61</w:t>
            </w:r>
          </w:p>
        </w:tc>
      </w:tr>
      <w:tr w:rsidR="003E415F" w:rsidRPr="0074385E" w14:paraId="36C0DC5C" w14:textId="77777777" w:rsidTr="00F00328">
        <w:trPr>
          <w:trHeight w:val="44"/>
        </w:trPr>
        <w:tc>
          <w:tcPr>
            <w:tcW w:w="2840" w:type="dxa"/>
            <w:shd w:val="clear" w:color="auto" w:fill="auto"/>
            <w:noWrap/>
            <w:vAlign w:val="center"/>
          </w:tcPr>
          <w:p w14:paraId="5BE8A43C" w14:textId="1D8D9592" w:rsidR="003E415F" w:rsidRPr="0074385E" w:rsidRDefault="008945F1"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Компенсационное финансирование</w:t>
            </w:r>
          </w:p>
        </w:tc>
        <w:tc>
          <w:tcPr>
            <w:tcW w:w="1134" w:type="dxa"/>
            <w:shd w:val="clear" w:color="auto" w:fill="auto"/>
            <w:noWrap/>
            <w:vAlign w:val="center"/>
          </w:tcPr>
          <w:p w14:paraId="06F173E2" w14:textId="77777777" w:rsidR="003E415F" w:rsidRPr="0074385E" w:rsidRDefault="003E415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17.162,7</w:t>
            </w:r>
          </w:p>
        </w:tc>
        <w:tc>
          <w:tcPr>
            <w:tcW w:w="1134" w:type="dxa"/>
            <w:shd w:val="clear" w:color="auto" w:fill="auto"/>
            <w:noWrap/>
            <w:vAlign w:val="center"/>
          </w:tcPr>
          <w:p w14:paraId="77F74FA8" w14:textId="77777777" w:rsidR="003E415F" w:rsidRPr="0074385E" w:rsidRDefault="003E415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w:t>
            </w:r>
          </w:p>
        </w:tc>
        <w:tc>
          <w:tcPr>
            <w:tcW w:w="1134" w:type="dxa"/>
            <w:vAlign w:val="center"/>
          </w:tcPr>
          <w:p w14:paraId="65B7E6D3" w14:textId="77777777" w:rsidR="003E415F" w:rsidRPr="0074385E" w:rsidRDefault="003E415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17.162,7</w:t>
            </w:r>
          </w:p>
        </w:tc>
        <w:tc>
          <w:tcPr>
            <w:tcW w:w="1134" w:type="dxa"/>
            <w:shd w:val="clear" w:color="auto" w:fill="auto"/>
            <w:noWrap/>
            <w:vAlign w:val="center"/>
          </w:tcPr>
          <w:p w14:paraId="5B1F2429" w14:textId="77777777" w:rsidR="003E415F" w:rsidRPr="0074385E" w:rsidRDefault="003E415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23.002,7</w:t>
            </w:r>
          </w:p>
        </w:tc>
        <w:tc>
          <w:tcPr>
            <w:tcW w:w="1134" w:type="dxa"/>
            <w:shd w:val="clear" w:color="auto" w:fill="auto"/>
            <w:noWrap/>
            <w:vAlign w:val="center"/>
          </w:tcPr>
          <w:p w14:paraId="54BB2E3B" w14:textId="77777777" w:rsidR="003E415F" w:rsidRPr="0074385E" w:rsidRDefault="003E415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w:t>
            </w:r>
          </w:p>
        </w:tc>
        <w:tc>
          <w:tcPr>
            <w:tcW w:w="1134" w:type="dxa"/>
            <w:vAlign w:val="center"/>
          </w:tcPr>
          <w:p w14:paraId="2BE97882" w14:textId="77777777" w:rsidR="003E415F" w:rsidRPr="0074385E" w:rsidRDefault="003E415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23.002,7</w:t>
            </w:r>
          </w:p>
        </w:tc>
      </w:tr>
      <w:tr w:rsidR="003E415F" w:rsidRPr="0074385E" w14:paraId="54A97117" w14:textId="77777777" w:rsidTr="00F00328">
        <w:trPr>
          <w:trHeight w:val="79"/>
        </w:trPr>
        <w:tc>
          <w:tcPr>
            <w:tcW w:w="2840" w:type="dxa"/>
            <w:shd w:val="clear" w:color="000000" w:fill="D9D9D9"/>
            <w:noWrap/>
            <w:vAlign w:val="center"/>
          </w:tcPr>
          <w:p w14:paraId="1FD273B1" w14:textId="524219A7" w:rsidR="003E415F" w:rsidRPr="0074385E" w:rsidRDefault="008945F1"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Всего</w:t>
            </w:r>
          </w:p>
        </w:tc>
        <w:tc>
          <w:tcPr>
            <w:tcW w:w="1134" w:type="dxa"/>
            <w:shd w:val="clear" w:color="000000" w:fill="D9D9D9"/>
            <w:noWrap/>
            <w:vAlign w:val="center"/>
          </w:tcPr>
          <w:p w14:paraId="67ACFE9A" w14:textId="77777777" w:rsidR="003E415F" w:rsidRPr="0074385E" w:rsidRDefault="003E415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148.208,27</w:t>
            </w:r>
          </w:p>
        </w:tc>
        <w:tc>
          <w:tcPr>
            <w:tcW w:w="1134" w:type="dxa"/>
            <w:shd w:val="clear" w:color="000000" w:fill="D9D9D9"/>
            <w:noWrap/>
            <w:vAlign w:val="center"/>
          </w:tcPr>
          <w:p w14:paraId="72B047B6" w14:textId="77777777" w:rsidR="003E415F" w:rsidRPr="0074385E" w:rsidRDefault="003E415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24.785,87</w:t>
            </w:r>
          </w:p>
        </w:tc>
        <w:tc>
          <w:tcPr>
            <w:tcW w:w="1134" w:type="dxa"/>
            <w:shd w:val="clear" w:color="000000" w:fill="D9D9D9"/>
            <w:vAlign w:val="center"/>
          </w:tcPr>
          <w:p w14:paraId="6FBC154A" w14:textId="77777777" w:rsidR="003E415F" w:rsidRPr="0074385E" w:rsidRDefault="003E415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172.994,14</w:t>
            </w:r>
          </w:p>
        </w:tc>
        <w:tc>
          <w:tcPr>
            <w:tcW w:w="1134" w:type="dxa"/>
            <w:shd w:val="clear" w:color="000000" w:fill="D9D9D9"/>
            <w:noWrap/>
            <w:vAlign w:val="center"/>
          </w:tcPr>
          <w:p w14:paraId="1D89A19C" w14:textId="77777777" w:rsidR="003E415F" w:rsidRPr="0074385E" w:rsidRDefault="003E415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190.326,07</w:t>
            </w:r>
          </w:p>
        </w:tc>
        <w:tc>
          <w:tcPr>
            <w:tcW w:w="1134" w:type="dxa"/>
            <w:shd w:val="clear" w:color="000000" w:fill="D9D9D9"/>
            <w:noWrap/>
            <w:vAlign w:val="center"/>
          </w:tcPr>
          <w:p w14:paraId="44099C89" w14:textId="77777777" w:rsidR="003E415F" w:rsidRPr="0074385E" w:rsidRDefault="003E415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39.686,09</w:t>
            </w:r>
          </w:p>
        </w:tc>
        <w:tc>
          <w:tcPr>
            <w:tcW w:w="1134" w:type="dxa"/>
            <w:shd w:val="clear" w:color="000000" w:fill="D9D9D9"/>
            <w:vAlign w:val="center"/>
          </w:tcPr>
          <w:p w14:paraId="3FC71CD2" w14:textId="77777777" w:rsidR="003E415F" w:rsidRPr="0074385E" w:rsidRDefault="003E415F" w:rsidP="006E5797">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230.012,16</w:t>
            </w:r>
          </w:p>
        </w:tc>
      </w:tr>
    </w:tbl>
    <w:p w14:paraId="0364602B" w14:textId="51B7BBC3" w:rsidR="008E6F33" w:rsidRPr="0074385E" w:rsidRDefault="008945F1" w:rsidP="00AA2C96">
      <w:pPr>
        <w:tabs>
          <w:tab w:val="left" w:pos="1538"/>
        </w:tabs>
        <w:spacing w:after="0" w:line="240" w:lineRule="auto"/>
        <w:jc w:val="both"/>
        <w:rPr>
          <w:rFonts w:ascii="Times New Roman" w:hAnsi="Times New Roman" w:cs="Times New Roman"/>
          <w:bCs/>
          <w:i/>
          <w:iCs/>
          <w:sz w:val="20"/>
          <w:szCs w:val="20"/>
          <w:shd w:val="clear" w:color="auto" w:fill="FFFFFF"/>
          <w:lang w:val="ru-MD"/>
        </w:rPr>
      </w:pPr>
      <w:r w:rsidRPr="0074385E">
        <w:rPr>
          <w:rFonts w:ascii="Times New Roman" w:hAnsi="Times New Roman" w:cs="Times New Roman"/>
          <w:b/>
          <w:bCs/>
          <w:iCs/>
          <w:sz w:val="20"/>
          <w:szCs w:val="20"/>
          <w:shd w:val="clear" w:color="auto" w:fill="FFFFFF"/>
          <w:lang w:val="ru-MD"/>
        </w:rPr>
        <w:t>Источник</w:t>
      </w:r>
      <w:r w:rsidR="008E6F33" w:rsidRPr="0074385E">
        <w:rPr>
          <w:rFonts w:ascii="Times New Roman" w:hAnsi="Times New Roman" w:cs="Times New Roman"/>
          <w:bCs/>
          <w:iCs/>
          <w:sz w:val="20"/>
          <w:szCs w:val="20"/>
          <w:shd w:val="clear" w:color="auto" w:fill="FFFFFF"/>
          <w:lang w:val="ru-MD"/>
        </w:rPr>
        <w:t>:</w:t>
      </w:r>
      <w:r w:rsidR="008E6F33" w:rsidRPr="0074385E">
        <w:rPr>
          <w:rFonts w:ascii="Times New Roman" w:hAnsi="Times New Roman" w:cs="Times New Roman"/>
          <w:bCs/>
          <w:i/>
          <w:iCs/>
          <w:sz w:val="20"/>
          <w:szCs w:val="20"/>
          <w:shd w:val="clear" w:color="auto" w:fill="FFFFFF"/>
          <w:lang w:val="ru-MD"/>
        </w:rPr>
        <w:t xml:space="preserve"> </w:t>
      </w:r>
      <w:r w:rsidRPr="0074385E">
        <w:rPr>
          <w:rFonts w:ascii="Times New Roman" w:hAnsi="Times New Roman" w:cs="Times New Roman"/>
          <w:bCs/>
          <w:i/>
          <w:iCs/>
          <w:sz w:val="20"/>
          <w:szCs w:val="20"/>
          <w:shd w:val="clear" w:color="auto" w:fill="FFFFFF"/>
          <w:lang w:val="ru-MD"/>
        </w:rPr>
        <w:t>Контракты на оказание услуг, заключенные с MОИ, и информация о доходах от платы за обучение из бухгалтерского учета</w:t>
      </w:r>
      <w:r w:rsidR="00391B83" w:rsidRPr="0074385E">
        <w:rPr>
          <w:rFonts w:ascii="Times New Roman" w:hAnsi="Times New Roman" w:cs="Times New Roman"/>
          <w:bCs/>
          <w:i/>
          <w:iCs/>
          <w:sz w:val="20"/>
          <w:szCs w:val="20"/>
          <w:shd w:val="clear" w:color="auto" w:fill="FFFFFF"/>
          <w:lang w:val="ru-MD"/>
        </w:rPr>
        <w:t>.</w:t>
      </w:r>
    </w:p>
    <w:p w14:paraId="2B5AF6F7" w14:textId="276A94A0" w:rsidR="00690A63" w:rsidRPr="0074385E" w:rsidRDefault="00B37D12" w:rsidP="00F00328">
      <w:pPr>
        <w:spacing w:after="0" w:line="276" w:lineRule="auto"/>
        <w:ind w:firstLine="709"/>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shd w:val="clear" w:color="auto" w:fill="FFFFFF"/>
          <w:lang w:val="ru-MD"/>
        </w:rPr>
        <w:t xml:space="preserve">Отмечается, что доходы от предоставления образовательных услуг отражаются в бухгалтерском учете по-разному. Так, доходы, связанные с бюджетными ассигнованиями, регистрируются на основе учета методом начисления, а доходы от платы за обучение, </w:t>
      </w:r>
      <w:r w:rsidRPr="0074385E">
        <w:rPr>
          <w:rFonts w:ascii="Times New Roman" w:hAnsi="Times New Roman" w:cs="Times New Roman"/>
          <w:i/>
          <w:sz w:val="24"/>
          <w:szCs w:val="24"/>
          <w:shd w:val="clear" w:color="auto" w:fill="FFFFFF"/>
          <w:lang w:val="ru-MD"/>
        </w:rPr>
        <w:t>согласно п. 2.40 Учетной политики ТУМ полностью рассчитывается за год обучения в соответствии с контрактами и приказами о зачислении, с отнесением на текущие дебиторскую задолженность и ожидаемый доход. В течение учебного года полученные поступления сокращают счет дебиторской задолженности и учитываются на доходы отчетного периода</w:t>
      </w:r>
      <w:r w:rsidRPr="0074385E">
        <w:rPr>
          <w:rFonts w:ascii="Times New Roman" w:hAnsi="Times New Roman" w:cs="Times New Roman"/>
          <w:sz w:val="24"/>
          <w:szCs w:val="24"/>
          <w:shd w:val="clear" w:color="auto" w:fill="FFFFFF"/>
          <w:lang w:val="ru-MD"/>
        </w:rPr>
        <w:t>.</w:t>
      </w:r>
      <w:r w:rsidR="005E4876" w:rsidRPr="0074385E">
        <w:rPr>
          <w:rFonts w:ascii="Times New Roman" w:hAnsi="Times New Roman" w:cs="Times New Roman"/>
          <w:sz w:val="24"/>
          <w:szCs w:val="24"/>
          <w:shd w:val="clear" w:color="auto" w:fill="FFFFFF"/>
          <w:lang w:val="ru-MD"/>
        </w:rPr>
        <w:t xml:space="preserve"> </w:t>
      </w:r>
      <w:r w:rsidR="006D6AEC" w:rsidRPr="0074385E">
        <w:rPr>
          <w:rFonts w:ascii="Times New Roman" w:hAnsi="Times New Roman" w:cs="Times New Roman"/>
          <w:sz w:val="24"/>
          <w:szCs w:val="24"/>
          <w:shd w:val="clear" w:color="auto" w:fill="FFFFFF"/>
          <w:lang w:val="ru-MD"/>
        </w:rPr>
        <w:t>Следовательно, исходя из этого положения, доходы от платы за обучение регистрируются в составе текущих доходов в соответствии с бухгалтерским учетом кассовым методом, что противоречит п. 2.38 Учетной политики ТУМ, предусматривающей признание доходов на основе учета методом начисления. Таким образом, применение кассового метода не отражает реальную ситуацию доходов отчетного года, поскольку оплата ставки может быть произведена в полном объеме за год обучения, и эти доходы относятся к двум разным отчетным периодам, что также влияет на финансовый результат учреждения. Также установлено, что в бухгалтерском учете доходы, полученные от стандартного финансирования, регистрируются вместе с доходами от компенсационного финансирования, и за аудируемый период составили 338,53 млн. леев</w:t>
      </w:r>
      <w:r w:rsidR="008F03DC" w:rsidRPr="0074385E">
        <w:rPr>
          <w:rStyle w:val="a5"/>
          <w:rFonts w:ascii="Times New Roman" w:hAnsi="Times New Roman" w:cs="Times New Roman"/>
          <w:sz w:val="24"/>
          <w:szCs w:val="24"/>
          <w:shd w:val="clear" w:color="auto" w:fill="FFFFFF"/>
          <w:lang w:val="ru-MD"/>
        </w:rPr>
        <w:footnoteReference w:id="24"/>
      </w:r>
      <w:r w:rsidR="008F03DC" w:rsidRPr="0074385E">
        <w:rPr>
          <w:rFonts w:ascii="Times New Roman" w:hAnsi="Times New Roman" w:cs="Times New Roman"/>
          <w:sz w:val="24"/>
          <w:szCs w:val="24"/>
          <w:shd w:val="clear" w:color="auto" w:fill="FFFFFF"/>
          <w:lang w:val="ru-MD"/>
        </w:rPr>
        <w:t>.</w:t>
      </w:r>
    </w:p>
    <w:p w14:paraId="50A57E64" w14:textId="7A39149A" w:rsidR="00144EC2" w:rsidRPr="0074385E" w:rsidRDefault="00144EC2" w:rsidP="00B728EF">
      <w:pPr>
        <w:spacing w:after="0" w:line="276" w:lineRule="auto"/>
        <w:jc w:val="both"/>
        <w:rPr>
          <w:rFonts w:ascii="Times New Roman" w:hAnsi="Times New Roman" w:cs="Times New Roman"/>
          <w:b/>
          <w:sz w:val="24"/>
          <w:szCs w:val="24"/>
          <w:lang w:val="ru-MD"/>
        </w:rPr>
      </w:pPr>
      <w:r w:rsidRPr="0074385E">
        <w:rPr>
          <w:rFonts w:ascii="Times New Roman" w:hAnsi="Times New Roman" w:cs="Times New Roman"/>
          <w:b/>
          <w:i/>
          <w:iCs/>
          <w:sz w:val="24"/>
          <w:szCs w:val="24"/>
          <w:shd w:val="clear" w:color="auto" w:fill="FFFFFF"/>
          <w:lang w:val="ru-MD"/>
        </w:rPr>
        <w:t>4.1.3</w:t>
      </w:r>
      <w:r w:rsidR="00CA4D40" w:rsidRPr="0074385E">
        <w:rPr>
          <w:rFonts w:ascii="Times New Roman" w:hAnsi="Times New Roman" w:cs="Times New Roman"/>
          <w:b/>
          <w:i/>
          <w:iCs/>
          <w:sz w:val="24"/>
          <w:szCs w:val="24"/>
          <w:shd w:val="clear" w:color="auto" w:fill="FFFFFF"/>
          <w:lang w:val="ru-MD"/>
        </w:rPr>
        <w:t>.</w:t>
      </w:r>
      <w:r w:rsidRPr="0074385E">
        <w:rPr>
          <w:rFonts w:ascii="Times New Roman" w:hAnsi="Times New Roman" w:cs="Times New Roman"/>
          <w:b/>
          <w:i/>
          <w:iCs/>
          <w:sz w:val="24"/>
          <w:szCs w:val="24"/>
          <w:shd w:val="clear" w:color="auto" w:fill="FFFFFF"/>
          <w:lang w:val="ru-MD"/>
        </w:rPr>
        <w:t xml:space="preserve"> </w:t>
      </w:r>
      <w:r w:rsidR="00A85EF3" w:rsidRPr="0074385E">
        <w:rPr>
          <w:rFonts w:ascii="Times New Roman" w:hAnsi="Times New Roman" w:cs="Times New Roman"/>
          <w:b/>
          <w:i/>
          <w:iCs/>
          <w:sz w:val="24"/>
          <w:szCs w:val="24"/>
          <w:shd w:val="clear" w:color="auto" w:fill="FFFFFF"/>
          <w:lang w:val="ru-MD"/>
        </w:rPr>
        <w:t>Отсутствие стоимости обучения в ТУM в зависимости от областей обучения и специальностей влияет на накопленный доход</w:t>
      </w:r>
      <w:r w:rsidR="00B87694" w:rsidRPr="0074385E">
        <w:rPr>
          <w:rFonts w:ascii="Times New Roman" w:hAnsi="Times New Roman" w:cs="Times New Roman"/>
          <w:b/>
          <w:i/>
          <w:iCs/>
          <w:sz w:val="24"/>
          <w:szCs w:val="24"/>
          <w:lang w:val="ru-MD"/>
        </w:rPr>
        <w:t>.</w:t>
      </w:r>
    </w:p>
    <w:p w14:paraId="1CD27BD6" w14:textId="6EE41DD6" w:rsidR="008E6F33" w:rsidRPr="0074385E" w:rsidRDefault="002C765E" w:rsidP="00CE4343">
      <w:pPr>
        <w:spacing w:after="0" w:line="276" w:lineRule="auto"/>
        <w:ind w:firstLine="709"/>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shd w:val="clear" w:color="auto" w:fill="FFFFFF"/>
          <w:lang w:val="ru-MD"/>
        </w:rPr>
        <w:t>В соответствии со ст</w:t>
      </w:r>
      <w:r w:rsidR="008E6F33" w:rsidRPr="0074385E">
        <w:rPr>
          <w:rFonts w:ascii="Times New Roman" w:hAnsi="Times New Roman" w:cs="Times New Roman"/>
          <w:sz w:val="24"/>
          <w:szCs w:val="24"/>
          <w:shd w:val="clear" w:color="auto" w:fill="FFFFFF"/>
          <w:lang w:val="ru-MD"/>
        </w:rPr>
        <w:t xml:space="preserve">. 79 (4) c) </w:t>
      </w:r>
      <w:r w:rsidRPr="0074385E">
        <w:rPr>
          <w:rFonts w:ascii="Times New Roman" w:hAnsi="Times New Roman" w:cs="Times New Roman"/>
          <w:sz w:val="24"/>
          <w:szCs w:val="24"/>
          <w:shd w:val="clear" w:color="auto" w:fill="FFFFFF"/>
          <w:lang w:val="ru-MD"/>
        </w:rPr>
        <w:t>Кодекса об образовании</w:t>
      </w:r>
      <w:r w:rsidR="00A542BF" w:rsidRPr="0074385E">
        <w:rPr>
          <w:rFonts w:ascii="Times New Roman" w:hAnsi="Times New Roman" w:cs="Times New Roman"/>
          <w:sz w:val="24"/>
          <w:szCs w:val="24"/>
          <w:shd w:val="clear" w:color="auto" w:fill="FFFFFF"/>
          <w:lang w:val="ru-MD"/>
        </w:rPr>
        <w:t>,</w:t>
      </w:r>
      <w:r w:rsidR="008E6F33" w:rsidRPr="0074385E">
        <w:rPr>
          <w:rFonts w:ascii="Times New Roman" w:hAnsi="Times New Roman" w:cs="Times New Roman"/>
          <w:sz w:val="24"/>
          <w:szCs w:val="24"/>
          <w:shd w:val="clear" w:color="auto" w:fill="FFFFFF"/>
          <w:lang w:val="ru-MD"/>
        </w:rPr>
        <w:t xml:space="preserve"> </w:t>
      </w:r>
      <w:r w:rsidRPr="0074385E">
        <w:rPr>
          <w:rFonts w:ascii="Times New Roman" w:hAnsi="Times New Roman" w:cs="Times New Roman"/>
          <w:sz w:val="24"/>
          <w:szCs w:val="24"/>
          <w:shd w:val="clear" w:color="auto" w:fill="FFFFFF"/>
          <w:lang w:val="ru-MD"/>
        </w:rPr>
        <w:t>одним из аспектов реализации университетской автономии в финансовом плане является</w:t>
      </w:r>
      <w:r w:rsidR="008E6F33" w:rsidRPr="0074385E">
        <w:rPr>
          <w:rFonts w:ascii="Times New Roman" w:hAnsi="Times New Roman" w:cs="Times New Roman"/>
          <w:sz w:val="24"/>
          <w:szCs w:val="24"/>
          <w:shd w:val="clear" w:color="auto" w:fill="FFFFFF"/>
          <w:lang w:val="ru-MD"/>
        </w:rPr>
        <w:t xml:space="preserve"> </w:t>
      </w:r>
      <w:r w:rsidRPr="0074385E">
        <w:rPr>
          <w:rFonts w:ascii="Georgia" w:hAnsi="Georgia"/>
          <w:color w:val="000000"/>
          <w:shd w:val="clear" w:color="auto" w:fill="FFFFFF"/>
          <w:lang w:val="ru-MD"/>
        </w:rPr>
        <w:t>накопление собственных доходов от платы за обучение, от предоставления услуг, выполнения работ и другой специфической деятельности согласно перечню предоставляемых услуг, утвержденному Правительством</w:t>
      </w:r>
      <w:r w:rsidR="008E6F33" w:rsidRPr="0074385E">
        <w:rPr>
          <w:rFonts w:ascii="Times New Roman" w:hAnsi="Times New Roman" w:cs="Times New Roman"/>
          <w:sz w:val="24"/>
          <w:szCs w:val="24"/>
          <w:shd w:val="clear" w:color="auto" w:fill="FFFFFF"/>
          <w:lang w:val="ru-MD"/>
        </w:rPr>
        <w:t>.</w:t>
      </w:r>
    </w:p>
    <w:p w14:paraId="51E58E98" w14:textId="1544988B" w:rsidR="008E6F33" w:rsidRPr="0074385E" w:rsidRDefault="002E1143" w:rsidP="00CE4343">
      <w:pPr>
        <w:spacing w:after="0" w:line="276" w:lineRule="auto"/>
        <w:ind w:firstLine="709"/>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shd w:val="clear" w:color="auto" w:fill="FFFFFF"/>
          <w:lang w:val="ru-MD"/>
        </w:rPr>
        <w:t xml:space="preserve">Таким образом, при утверждении </w:t>
      </w:r>
      <w:r w:rsidR="00F66968" w:rsidRPr="0074385E">
        <w:rPr>
          <w:rFonts w:ascii="Times New Roman" w:hAnsi="Times New Roman" w:cs="Times New Roman"/>
          <w:sz w:val="24"/>
          <w:szCs w:val="24"/>
          <w:shd w:val="clear" w:color="auto" w:fill="FFFFFF"/>
          <w:lang w:val="ru-MD"/>
        </w:rPr>
        <w:t>ставки</w:t>
      </w:r>
      <w:r w:rsidRPr="0074385E">
        <w:rPr>
          <w:rFonts w:ascii="Times New Roman" w:hAnsi="Times New Roman" w:cs="Times New Roman"/>
          <w:sz w:val="24"/>
          <w:szCs w:val="24"/>
          <w:shd w:val="clear" w:color="auto" w:fill="FFFFFF"/>
          <w:lang w:val="ru-MD"/>
        </w:rPr>
        <w:t xml:space="preserve"> платы за предоставляемые услуги, СИСР должен учитывать предписания ПП №</w:t>
      </w:r>
      <w:r w:rsidR="008E6F33" w:rsidRPr="0074385E">
        <w:rPr>
          <w:rFonts w:ascii="Times New Roman" w:hAnsi="Times New Roman" w:cs="Times New Roman"/>
          <w:sz w:val="24"/>
          <w:szCs w:val="24"/>
          <w:shd w:val="clear" w:color="auto" w:fill="FFFFFF"/>
          <w:lang w:val="ru-MD"/>
        </w:rPr>
        <w:t>872/2015</w:t>
      </w:r>
      <w:r w:rsidR="008E6F33" w:rsidRPr="0074385E">
        <w:rPr>
          <w:rStyle w:val="a5"/>
          <w:rFonts w:ascii="Times New Roman" w:hAnsi="Times New Roman" w:cs="Times New Roman"/>
          <w:sz w:val="24"/>
          <w:szCs w:val="24"/>
          <w:shd w:val="clear" w:color="auto" w:fill="FFFFFF"/>
          <w:lang w:val="ru-MD"/>
        </w:rPr>
        <w:footnoteReference w:id="25"/>
      </w:r>
      <w:r w:rsidR="00A542BF" w:rsidRPr="0074385E">
        <w:rPr>
          <w:rFonts w:ascii="Times New Roman" w:hAnsi="Times New Roman" w:cs="Times New Roman"/>
          <w:sz w:val="24"/>
          <w:szCs w:val="24"/>
          <w:shd w:val="clear" w:color="auto" w:fill="FFFFFF"/>
          <w:lang w:val="ru-MD"/>
        </w:rPr>
        <w:t>,</w:t>
      </w:r>
      <w:r w:rsidR="008E6F33" w:rsidRPr="0074385E">
        <w:rPr>
          <w:rFonts w:ascii="Times New Roman" w:hAnsi="Times New Roman" w:cs="Times New Roman"/>
          <w:sz w:val="24"/>
          <w:szCs w:val="24"/>
          <w:shd w:val="clear" w:color="auto" w:fill="FFFFFF"/>
          <w:lang w:val="ru-MD"/>
        </w:rPr>
        <w:t xml:space="preserve"> </w:t>
      </w:r>
      <w:r w:rsidRPr="0074385E">
        <w:rPr>
          <w:rFonts w:ascii="Times New Roman" w:hAnsi="Times New Roman" w:cs="Times New Roman"/>
          <w:sz w:val="24"/>
          <w:szCs w:val="24"/>
          <w:shd w:val="clear" w:color="auto" w:fill="FFFFFF"/>
          <w:lang w:val="ru-MD"/>
        </w:rPr>
        <w:t>устанавливающего</w:t>
      </w:r>
      <w:r w:rsidR="008E6F33" w:rsidRPr="0074385E">
        <w:rPr>
          <w:rFonts w:ascii="Times New Roman" w:hAnsi="Times New Roman" w:cs="Times New Roman"/>
          <w:sz w:val="24"/>
          <w:szCs w:val="24"/>
          <w:shd w:val="clear" w:color="auto" w:fill="FFFFFF"/>
          <w:lang w:val="ru-MD"/>
        </w:rPr>
        <w:t xml:space="preserve"> </w:t>
      </w:r>
      <w:r w:rsidRPr="0074385E">
        <w:rPr>
          <w:rFonts w:ascii="Times New Roman" w:hAnsi="Times New Roman" w:cs="Times New Roman"/>
          <w:bCs/>
          <w:sz w:val="24"/>
          <w:szCs w:val="24"/>
          <w:shd w:val="clear" w:color="auto" w:fill="FFFFFF"/>
          <w:lang w:val="ru-MD"/>
        </w:rPr>
        <w:t>порядок формирования и использования доходов, полученных органами/учреждениями, находящимися в подчинении МОИ</w:t>
      </w:r>
      <w:r w:rsidR="008E6F33" w:rsidRPr="0074385E">
        <w:rPr>
          <w:rFonts w:ascii="Times New Roman" w:hAnsi="Times New Roman" w:cs="Times New Roman"/>
          <w:sz w:val="24"/>
          <w:szCs w:val="24"/>
          <w:shd w:val="clear" w:color="auto" w:fill="FFFFFF"/>
          <w:lang w:val="ru-MD"/>
        </w:rPr>
        <w:t>.</w:t>
      </w:r>
      <w:r w:rsidR="008D015B" w:rsidRPr="0074385E">
        <w:rPr>
          <w:rFonts w:ascii="Times New Roman" w:hAnsi="Times New Roman" w:cs="Times New Roman"/>
          <w:sz w:val="24"/>
          <w:szCs w:val="24"/>
          <w:shd w:val="clear" w:color="auto" w:fill="FFFFFF"/>
          <w:lang w:val="ru-MD"/>
        </w:rPr>
        <w:t xml:space="preserve"> </w:t>
      </w:r>
    </w:p>
    <w:p w14:paraId="6E9C2C7E" w14:textId="531689EB" w:rsidR="008E6F33" w:rsidRPr="0074385E" w:rsidRDefault="002E1143" w:rsidP="009D0DE5">
      <w:pPr>
        <w:spacing w:after="0" w:line="276" w:lineRule="auto"/>
        <w:ind w:firstLine="709"/>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shd w:val="clear" w:color="auto" w:fill="FFFFFF"/>
          <w:lang w:val="ru-MD"/>
        </w:rPr>
        <w:t>Так</w:t>
      </w:r>
      <w:r w:rsidR="008E6F33" w:rsidRPr="0074385E">
        <w:rPr>
          <w:rFonts w:ascii="Times New Roman" w:hAnsi="Times New Roman" w:cs="Times New Roman"/>
          <w:sz w:val="24"/>
          <w:szCs w:val="24"/>
          <w:shd w:val="clear" w:color="auto" w:fill="FFFFFF"/>
          <w:lang w:val="ru-MD"/>
        </w:rPr>
        <w:t xml:space="preserve">, </w:t>
      </w:r>
      <w:r w:rsidRPr="0074385E">
        <w:rPr>
          <w:rFonts w:ascii="Times New Roman" w:hAnsi="Times New Roman" w:cs="Times New Roman"/>
          <w:sz w:val="24"/>
          <w:szCs w:val="24"/>
          <w:shd w:val="clear" w:color="auto" w:fill="FFFFFF"/>
          <w:lang w:val="ru-MD"/>
        </w:rPr>
        <w:t>согласно п</w:t>
      </w:r>
      <w:r w:rsidR="008E6F33" w:rsidRPr="0074385E">
        <w:rPr>
          <w:rFonts w:ascii="Times New Roman" w:hAnsi="Times New Roman" w:cs="Times New Roman"/>
          <w:sz w:val="24"/>
          <w:szCs w:val="24"/>
          <w:shd w:val="clear" w:color="auto" w:fill="FFFFFF"/>
          <w:lang w:val="ru-MD"/>
        </w:rPr>
        <w:t xml:space="preserve">.10 </w:t>
      </w:r>
      <w:r w:rsidRPr="0074385E">
        <w:rPr>
          <w:rFonts w:ascii="Times New Roman" w:hAnsi="Times New Roman" w:cs="Times New Roman"/>
          <w:sz w:val="24"/>
          <w:szCs w:val="24"/>
          <w:shd w:val="clear" w:color="auto" w:fill="FFFFFF"/>
          <w:lang w:val="ru-MD"/>
        </w:rPr>
        <w:t>ПП №</w:t>
      </w:r>
      <w:r w:rsidR="008E6F33" w:rsidRPr="0074385E">
        <w:rPr>
          <w:rFonts w:ascii="Times New Roman" w:hAnsi="Times New Roman" w:cs="Times New Roman"/>
          <w:sz w:val="24"/>
          <w:szCs w:val="24"/>
          <w:shd w:val="clear" w:color="auto" w:fill="FFFFFF"/>
          <w:lang w:val="ru-MD"/>
        </w:rPr>
        <w:t>872/2015</w:t>
      </w:r>
      <w:r w:rsidR="00A542BF" w:rsidRPr="0074385E">
        <w:rPr>
          <w:rFonts w:ascii="Times New Roman" w:hAnsi="Times New Roman" w:cs="Times New Roman"/>
          <w:sz w:val="24"/>
          <w:szCs w:val="24"/>
          <w:shd w:val="clear" w:color="auto" w:fill="FFFFFF"/>
          <w:lang w:val="ru-MD"/>
        </w:rPr>
        <w:t>,</w:t>
      </w:r>
      <w:r w:rsidR="008E6F33" w:rsidRPr="0074385E">
        <w:rPr>
          <w:rFonts w:ascii="Times New Roman" w:hAnsi="Times New Roman" w:cs="Times New Roman"/>
          <w:sz w:val="24"/>
          <w:szCs w:val="24"/>
          <w:shd w:val="clear" w:color="auto" w:fill="FFFFFF"/>
          <w:lang w:val="ru-MD"/>
        </w:rPr>
        <w:t xml:space="preserve"> </w:t>
      </w:r>
      <w:r w:rsidR="00F66968" w:rsidRPr="0074385E">
        <w:rPr>
          <w:rFonts w:ascii="Georgia" w:hAnsi="Georgia"/>
          <w:color w:val="333333"/>
          <w:shd w:val="clear" w:color="auto" w:fill="FFFFFF"/>
          <w:lang w:val="ru-MD"/>
        </w:rPr>
        <w:t>ставки платы за платное обучение рассчитываются на основании реальных расходов на организацию учебного процесса, за исключением расходов на оплату стипендий и расходов на содержание общежитий</w:t>
      </w:r>
      <w:r w:rsidR="008E6F33" w:rsidRPr="0074385E">
        <w:rPr>
          <w:rFonts w:ascii="Times New Roman" w:hAnsi="Times New Roman" w:cs="Times New Roman"/>
          <w:sz w:val="24"/>
          <w:szCs w:val="24"/>
          <w:shd w:val="clear" w:color="auto" w:fill="FFFFFF"/>
          <w:lang w:val="ru-MD"/>
        </w:rPr>
        <w:t xml:space="preserve">. </w:t>
      </w:r>
      <w:r w:rsidR="00F66968" w:rsidRPr="0074385E">
        <w:rPr>
          <w:rFonts w:ascii="Times New Roman" w:hAnsi="Times New Roman" w:cs="Times New Roman"/>
          <w:sz w:val="24"/>
          <w:szCs w:val="24"/>
          <w:shd w:val="clear" w:color="auto" w:fill="FFFFFF"/>
          <w:lang w:val="ru-MD"/>
        </w:rPr>
        <w:t>Отмечается, что ТУМ не устанавливает стоимость обучения для каждой учебной программы. Следовательно, отсутствие стоимости обучения влияет на ставки платы за обучение и собранный доход. Согласно данным, отраженным в бухгалтерском учете, прямые расходы на подготовку кадров составили за 2021 год 122,94 млн. леев, а за 2022 год – 178,55 млн. леев, а доходы от предоставления образовательных услуг составили в 2021 году 172,99 млн. леев, и в 2022 году – 230,01 млн. леев.</w:t>
      </w:r>
      <w:r w:rsidR="008E6F33" w:rsidRPr="0074385E">
        <w:rPr>
          <w:rFonts w:ascii="Times New Roman" w:hAnsi="Times New Roman" w:cs="Times New Roman"/>
          <w:sz w:val="24"/>
          <w:szCs w:val="24"/>
          <w:shd w:val="clear" w:color="auto" w:fill="FFFFFF"/>
          <w:lang w:val="ru-MD"/>
        </w:rPr>
        <w:t xml:space="preserve"> </w:t>
      </w:r>
    </w:p>
    <w:p w14:paraId="195059BD" w14:textId="2B20A8BD" w:rsidR="0001677C" w:rsidRPr="0074385E" w:rsidRDefault="00183C8E" w:rsidP="0001677C">
      <w:pPr>
        <w:spacing w:after="0" w:line="240" w:lineRule="auto"/>
        <w:jc w:val="right"/>
        <w:rPr>
          <w:rFonts w:ascii="Times New Roman" w:hAnsi="Times New Roman" w:cs="Times New Roman"/>
          <w:b/>
          <w:bCs/>
          <w:shd w:val="clear" w:color="auto" w:fill="FFFFFF"/>
          <w:lang w:val="ru-MD"/>
        </w:rPr>
      </w:pPr>
      <w:r w:rsidRPr="0074385E">
        <w:rPr>
          <w:rFonts w:ascii="Times New Roman" w:hAnsi="Times New Roman" w:cs="Times New Roman"/>
          <w:b/>
          <w:bCs/>
          <w:shd w:val="clear" w:color="auto" w:fill="FFFFFF"/>
          <w:lang w:val="ru-MD"/>
        </w:rPr>
        <w:t>Таблица №</w:t>
      </w:r>
      <w:r w:rsidR="0001677C" w:rsidRPr="0074385E">
        <w:rPr>
          <w:rFonts w:ascii="Times New Roman" w:hAnsi="Times New Roman" w:cs="Times New Roman"/>
          <w:b/>
          <w:bCs/>
          <w:shd w:val="clear" w:color="auto" w:fill="FFFFFF"/>
          <w:lang w:val="ru-MD"/>
        </w:rPr>
        <w:t xml:space="preserve">2 </w:t>
      </w:r>
    </w:p>
    <w:p w14:paraId="7863BE5A" w14:textId="418D72AB" w:rsidR="008E6F33" w:rsidRPr="0074385E" w:rsidRDefault="00A72BEA" w:rsidP="0001677C">
      <w:pPr>
        <w:spacing w:after="0" w:line="240" w:lineRule="auto"/>
        <w:jc w:val="center"/>
        <w:rPr>
          <w:rFonts w:ascii="Times New Roman" w:hAnsi="Times New Roman" w:cs="Times New Roman"/>
          <w:b/>
          <w:bCs/>
          <w:shd w:val="clear" w:color="auto" w:fill="FFFFFF"/>
          <w:lang w:val="ru-MD"/>
        </w:rPr>
      </w:pPr>
      <w:r w:rsidRPr="0074385E">
        <w:rPr>
          <w:rFonts w:ascii="Times New Roman" w:hAnsi="Times New Roman" w:cs="Times New Roman"/>
          <w:b/>
          <w:bCs/>
          <w:shd w:val="clear" w:color="auto" w:fill="FFFFFF"/>
          <w:lang w:val="ru-MD"/>
        </w:rPr>
        <w:t>Информация о расходах и доходах, связанных с подготовкой кадров, за 2021-2022 годы</w:t>
      </w:r>
    </w:p>
    <w:tbl>
      <w:tblPr>
        <w:tblW w:w="9639" w:type="dxa"/>
        <w:tblInd w:w="-5" w:type="dxa"/>
        <w:tblLayout w:type="fixed"/>
        <w:tblLook w:val="04A0" w:firstRow="1" w:lastRow="0" w:firstColumn="1" w:lastColumn="0" w:noHBand="0" w:noVBand="1"/>
      </w:tblPr>
      <w:tblGrid>
        <w:gridCol w:w="5103"/>
        <w:gridCol w:w="1134"/>
        <w:gridCol w:w="1134"/>
        <w:gridCol w:w="1134"/>
        <w:gridCol w:w="1134"/>
      </w:tblGrid>
      <w:tr w:rsidR="008E6F33" w:rsidRPr="0074385E" w14:paraId="341AEA81" w14:textId="77777777" w:rsidTr="000C027C">
        <w:trPr>
          <w:trHeight w:val="54"/>
        </w:trPr>
        <w:tc>
          <w:tcPr>
            <w:tcW w:w="5103"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E95BA40" w14:textId="6F1A9212" w:rsidR="008E6F33" w:rsidRPr="0074385E" w:rsidRDefault="00A72BEA" w:rsidP="00B728EF">
            <w:pPr>
              <w:spacing w:after="0" w:line="240" w:lineRule="auto"/>
              <w:jc w:val="center"/>
              <w:rPr>
                <w:rFonts w:ascii="Times New Roman" w:eastAsia="Times New Roman" w:hAnsi="Times New Roman" w:cs="Times New Roman"/>
                <w:b/>
                <w:sz w:val="20"/>
                <w:szCs w:val="20"/>
                <w:lang w:val="ru-MD"/>
              </w:rPr>
            </w:pPr>
            <w:r w:rsidRPr="0074385E">
              <w:rPr>
                <w:rFonts w:ascii="Times New Roman" w:eastAsia="Times New Roman" w:hAnsi="Times New Roman" w:cs="Times New Roman"/>
                <w:b/>
                <w:sz w:val="20"/>
                <w:szCs w:val="20"/>
                <w:lang w:val="ru-MD"/>
              </w:rPr>
              <w:t>Показатель</w:t>
            </w:r>
          </w:p>
        </w:tc>
        <w:tc>
          <w:tcPr>
            <w:tcW w:w="2268"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6116F5AD" w14:textId="2A8F337F" w:rsidR="008E6F33" w:rsidRPr="0074385E" w:rsidRDefault="00A72BEA" w:rsidP="00B728EF">
            <w:pPr>
              <w:spacing w:after="0" w:line="240" w:lineRule="auto"/>
              <w:jc w:val="center"/>
              <w:rPr>
                <w:rFonts w:ascii="Times New Roman" w:eastAsia="Times New Roman" w:hAnsi="Times New Roman" w:cs="Times New Roman"/>
                <w:b/>
                <w:sz w:val="20"/>
                <w:szCs w:val="20"/>
                <w:lang w:val="ru-MD"/>
              </w:rPr>
            </w:pPr>
            <w:r w:rsidRPr="0074385E">
              <w:rPr>
                <w:rFonts w:ascii="Times New Roman" w:eastAsia="Times New Roman" w:hAnsi="Times New Roman" w:cs="Times New Roman"/>
                <w:b/>
                <w:sz w:val="20"/>
                <w:szCs w:val="20"/>
                <w:lang w:val="ru-MD"/>
              </w:rPr>
              <w:t>2021 год</w:t>
            </w:r>
            <w:r w:rsidR="00874D4A" w:rsidRPr="0074385E">
              <w:rPr>
                <w:rFonts w:ascii="Times New Roman" w:eastAsia="Times New Roman" w:hAnsi="Times New Roman" w:cs="Times New Roman"/>
                <w:b/>
                <w:sz w:val="20"/>
                <w:szCs w:val="20"/>
                <w:lang w:val="ru-MD"/>
              </w:rPr>
              <w:t xml:space="preserve">, </w:t>
            </w:r>
            <w:r w:rsidRPr="0074385E">
              <w:rPr>
                <w:rFonts w:ascii="Times New Roman" w:eastAsia="Times New Roman" w:hAnsi="Times New Roman" w:cs="Times New Roman"/>
                <w:b/>
                <w:sz w:val="20"/>
                <w:szCs w:val="20"/>
                <w:lang w:val="ru-MD"/>
              </w:rPr>
              <w:t>тыс. леев</w:t>
            </w:r>
          </w:p>
        </w:tc>
        <w:tc>
          <w:tcPr>
            <w:tcW w:w="2268"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48DBD22D" w14:textId="300B79C7" w:rsidR="008E6F33" w:rsidRPr="0074385E" w:rsidRDefault="00A72BEA" w:rsidP="00B728EF">
            <w:pPr>
              <w:spacing w:after="0" w:line="240" w:lineRule="auto"/>
              <w:jc w:val="center"/>
              <w:rPr>
                <w:rFonts w:ascii="Times New Roman" w:eastAsia="Times New Roman" w:hAnsi="Times New Roman" w:cs="Times New Roman"/>
                <w:b/>
                <w:sz w:val="20"/>
                <w:szCs w:val="20"/>
                <w:lang w:val="ru-MD"/>
              </w:rPr>
            </w:pPr>
            <w:r w:rsidRPr="0074385E">
              <w:rPr>
                <w:rFonts w:ascii="Times New Roman" w:eastAsia="Times New Roman" w:hAnsi="Times New Roman" w:cs="Times New Roman"/>
                <w:b/>
                <w:sz w:val="20"/>
                <w:szCs w:val="20"/>
                <w:lang w:val="ru-MD"/>
              </w:rPr>
              <w:t>2022 год</w:t>
            </w:r>
            <w:r w:rsidR="00874D4A" w:rsidRPr="0074385E">
              <w:rPr>
                <w:rFonts w:ascii="Times New Roman" w:eastAsia="Times New Roman" w:hAnsi="Times New Roman" w:cs="Times New Roman"/>
                <w:b/>
                <w:sz w:val="20"/>
                <w:szCs w:val="20"/>
                <w:lang w:val="ru-MD"/>
              </w:rPr>
              <w:t xml:space="preserve">, </w:t>
            </w:r>
            <w:r w:rsidRPr="0074385E">
              <w:rPr>
                <w:rFonts w:ascii="Times New Roman" w:eastAsia="Times New Roman" w:hAnsi="Times New Roman" w:cs="Times New Roman"/>
                <w:b/>
                <w:sz w:val="20"/>
                <w:szCs w:val="20"/>
                <w:lang w:val="ru-MD"/>
              </w:rPr>
              <w:t>тыс. леев</w:t>
            </w:r>
          </w:p>
        </w:tc>
      </w:tr>
      <w:tr w:rsidR="008E6F33" w:rsidRPr="0074385E" w14:paraId="3B2F2FD2" w14:textId="77777777" w:rsidTr="000C027C">
        <w:trPr>
          <w:trHeight w:val="54"/>
        </w:trPr>
        <w:tc>
          <w:tcPr>
            <w:tcW w:w="5103" w:type="dxa"/>
            <w:vMerge/>
            <w:tcBorders>
              <w:top w:val="single" w:sz="4" w:space="0" w:color="auto"/>
              <w:left w:val="single" w:sz="4" w:space="0" w:color="auto"/>
              <w:bottom w:val="single" w:sz="4" w:space="0" w:color="auto"/>
              <w:right w:val="single" w:sz="4" w:space="0" w:color="auto"/>
            </w:tcBorders>
            <w:vAlign w:val="center"/>
            <w:hideMark/>
          </w:tcPr>
          <w:p w14:paraId="07A32EC2" w14:textId="77777777" w:rsidR="008E6F33" w:rsidRPr="0074385E" w:rsidRDefault="008E6F33" w:rsidP="00B728EF">
            <w:pPr>
              <w:spacing w:after="0" w:line="240" w:lineRule="auto"/>
              <w:jc w:val="center"/>
              <w:rPr>
                <w:rFonts w:ascii="Times New Roman" w:eastAsia="Times New Roman" w:hAnsi="Times New Roman" w:cs="Times New Roman"/>
                <w:b/>
                <w:sz w:val="20"/>
                <w:szCs w:val="20"/>
                <w:lang w:val="ru-MD"/>
              </w:rPr>
            </w:pPr>
          </w:p>
        </w:tc>
        <w:tc>
          <w:tcPr>
            <w:tcW w:w="1134" w:type="dxa"/>
            <w:tcBorders>
              <w:top w:val="nil"/>
              <w:left w:val="nil"/>
              <w:bottom w:val="single" w:sz="4" w:space="0" w:color="auto"/>
              <w:right w:val="single" w:sz="4" w:space="0" w:color="auto"/>
            </w:tcBorders>
            <w:shd w:val="clear" w:color="000000" w:fill="D9D9D9"/>
            <w:noWrap/>
            <w:vAlign w:val="center"/>
            <w:hideMark/>
          </w:tcPr>
          <w:p w14:paraId="1A457E6D" w14:textId="6877E2AD" w:rsidR="008E6F33" w:rsidRPr="0074385E" w:rsidRDefault="00A72BEA" w:rsidP="00B728EF">
            <w:pPr>
              <w:spacing w:after="0" w:line="240" w:lineRule="auto"/>
              <w:jc w:val="center"/>
              <w:rPr>
                <w:rFonts w:ascii="Times New Roman" w:eastAsia="Times New Roman" w:hAnsi="Times New Roman" w:cs="Times New Roman"/>
                <w:b/>
                <w:sz w:val="20"/>
                <w:szCs w:val="20"/>
                <w:lang w:val="ru-MD"/>
              </w:rPr>
            </w:pPr>
            <w:r w:rsidRPr="0074385E">
              <w:rPr>
                <w:rFonts w:ascii="Times New Roman" w:eastAsia="Times New Roman" w:hAnsi="Times New Roman" w:cs="Times New Roman"/>
                <w:b/>
                <w:sz w:val="20"/>
                <w:szCs w:val="20"/>
                <w:lang w:val="ru-MD"/>
              </w:rPr>
              <w:t>Расходы</w:t>
            </w:r>
          </w:p>
        </w:tc>
        <w:tc>
          <w:tcPr>
            <w:tcW w:w="1134" w:type="dxa"/>
            <w:tcBorders>
              <w:top w:val="nil"/>
              <w:left w:val="nil"/>
              <w:bottom w:val="single" w:sz="4" w:space="0" w:color="auto"/>
              <w:right w:val="single" w:sz="4" w:space="0" w:color="auto"/>
            </w:tcBorders>
            <w:shd w:val="clear" w:color="000000" w:fill="D9D9D9"/>
            <w:noWrap/>
            <w:vAlign w:val="center"/>
            <w:hideMark/>
          </w:tcPr>
          <w:p w14:paraId="770FED0B" w14:textId="45483BFF" w:rsidR="008E6F33" w:rsidRPr="0074385E" w:rsidRDefault="00A72BEA" w:rsidP="00A72BEA">
            <w:pPr>
              <w:spacing w:after="0" w:line="240" w:lineRule="auto"/>
              <w:jc w:val="center"/>
              <w:rPr>
                <w:rFonts w:ascii="Times New Roman" w:eastAsia="Times New Roman" w:hAnsi="Times New Roman" w:cs="Times New Roman"/>
                <w:b/>
                <w:sz w:val="20"/>
                <w:szCs w:val="20"/>
                <w:lang w:val="ru-MD"/>
              </w:rPr>
            </w:pPr>
            <w:r w:rsidRPr="0074385E">
              <w:rPr>
                <w:rFonts w:ascii="Times New Roman" w:eastAsia="Times New Roman" w:hAnsi="Times New Roman" w:cs="Times New Roman"/>
                <w:b/>
                <w:sz w:val="20"/>
                <w:szCs w:val="20"/>
                <w:lang w:val="ru-MD"/>
              </w:rPr>
              <w:t>Доходы</w:t>
            </w:r>
          </w:p>
        </w:tc>
        <w:tc>
          <w:tcPr>
            <w:tcW w:w="1134" w:type="dxa"/>
            <w:tcBorders>
              <w:top w:val="nil"/>
              <w:left w:val="nil"/>
              <w:bottom w:val="single" w:sz="4" w:space="0" w:color="auto"/>
              <w:right w:val="single" w:sz="4" w:space="0" w:color="auto"/>
            </w:tcBorders>
            <w:shd w:val="clear" w:color="000000" w:fill="D9D9D9"/>
            <w:noWrap/>
            <w:vAlign w:val="center"/>
            <w:hideMark/>
          </w:tcPr>
          <w:p w14:paraId="3905A9D8" w14:textId="5FD12B7F" w:rsidR="008E6F33" w:rsidRPr="0074385E" w:rsidRDefault="00A72BEA" w:rsidP="00A72BEA">
            <w:pPr>
              <w:spacing w:after="0" w:line="240" w:lineRule="auto"/>
              <w:jc w:val="center"/>
              <w:rPr>
                <w:rFonts w:ascii="Times New Roman" w:eastAsia="Times New Roman" w:hAnsi="Times New Roman" w:cs="Times New Roman"/>
                <w:b/>
                <w:sz w:val="20"/>
                <w:szCs w:val="20"/>
                <w:lang w:val="ru-MD"/>
              </w:rPr>
            </w:pPr>
            <w:r w:rsidRPr="0074385E">
              <w:rPr>
                <w:rFonts w:ascii="Times New Roman" w:eastAsia="Times New Roman" w:hAnsi="Times New Roman" w:cs="Times New Roman"/>
                <w:b/>
                <w:sz w:val="20"/>
                <w:szCs w:val="20"/>
                <w:lang w:val="ru-MD"/>
              </w:rPr>
              <w:t>Расходы</w:t>
            </w:r>
          </w:p>
        </w:tc>
        <w:tc>
          <w:tcPr>
            <w:tcW w:w="1134" w:type="dxa"/>
            <w:tcBorders>
              <w:top w:val="nil"/>
              <w:left w:val="nil"/>
              <w:bottom w:val="single" w:sz="4" w:space="0" w:color="auto"/>
              <w:right w:val="single" w:sz="4" w:space="0" w:color="auto"/>
            </w:tcBorders>
            <w:shd w:val="clear" w:color="000000" w:fill="D9D9D9"/>
            <w:noWrap/>
            <w:vAlign w:val="center"/>
            <w:hideMark/>
          </w:tcPr>
          <w:p w14:paraId="29519E35" w14:textId="652F4E0E" w:rsidR="008E6F33" w:rsidRPr="0074385E" w:rsidRDefault="00A72BEA" w:rsidP="00A72BEA">
            <w:pPr>
              <w:spacing w:after="0" w:line="240" w:lineRule="auto"/>
              <w:jc w:val="center"/>
              <w:rPr>
                <w:rFonts w:ascii="Times New Roman" w:eastAsia="Times New Roman" w:hAnsi="Times New Roman" w:cs="Times New Roman"/>
                <w:b/>
                <w:sz w:val="20"/>
                <w:szCs w:val="20"/>
                <w:lang w:val="ru-MD"/>
              </w:rPr>
            </w:pPr>
            <w:r w:rsidRPr="0074385E">
              <w:rPr>
                <w:rFonts w:ascii="Times New Roman" w:eastAsia="Times New Roman" w:hAnsi="Times New Roman" w:cs="Times New Roman"/>
                <w:b/>
                <w:sz w:val="20"/>
                <w:szCs w:val="20"/>
                <w:lang w:val="ru-MD"/>
              </w:rPr>
              <w:t>Доходы</w:t>
            </w:r>
          </w:p>
        </w:tc>
      </w:tr>
      <w:tr w:rsidR="008E6F33" w:rsidRPr="0074385E" w14:paraId="2EAFFB01" w14:textId="77777777" w:rsidTr="000C027C">
        <w:trPr>
          <w:trHeight w:val="61"/>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1C4A5997" w14:textId="0C133608" w:rsidR="008E6F33" w:rsidRPr="0074385E" w:rsidRDefault="008C68F6" w:rsidP="00F66968">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Университетский колледж</w:t>
            </w:r>
            <w:r w:rsidR="008E6F33" w:rsidRPr="0074385E">
              <w:rPr>
                <w:rFonts w:ascii="Times New Roman" w:eastAsia="Times New Roman" w:hAnsi="Times New Roman" w:cs="Times New Roman"/>
                <w:sz w:val="20"/>
                <w:szCs w:val="20"/>
                <w:lang w:val="ru-MD"/>
              </w:rPr>
              <w:t xml:space="preserve">, </w:t>
            </w:r>
            <w:r w:rsidR="00F66968" w:rsidRPr="0074385E">
              <w:rPr>
                <w:rFonts w:ascii="Times New Roman" w:eastAsia="Times New Roman" w:hAnsi="Times New Roman" w:cs="Times New Roman"/>
                <w:sz w:val="20"/>
                <w:szCs w:val="20"/>
                <w:lang w:val="ru-MD"/>
              </w:rPr>
              <w:t>платное</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BC893"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343,44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B2A9D9F"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32,25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6CEDBE17"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187,21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77A276AE"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638,75</w:t>
            </w:r>
          </w:p>
        </w:tc>
      </w:tr>
      <w:tr w:rsidR="008E6F33" w:rsidRPr="0074385E" w14:paraId="66001246" w14:textId="77777777" w:rsidTr="000C027C">
        <w:trPr>
          <w:trHeight w:val="54"/>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303D30B4" w14:textId="59A947D0" w:rsidR="008E6F33" w:rsidRPr="0074385E" w:rsidRDefault="008C68F6" w:rsidP="00B728E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Университетский колледж</w:t>
            </w:r>
            <w:r w:rsidR="00F9554E" w:rsidRPr="0074385E">
              <w:rPr>
                <w:rFonts w:ascii="Times New Roman" w:eastAsia="Times New Roman" w:hAnsi="Times New Roman" w:cs="Times New Roman"/>
                <w:sz w:val="20"/>
                <w:szCs w:val="20"/>
                <w:lang w:val="ru-MD"/>
              </w:rPr>
              <w:t>,</w:t>
            </w:r>
            <w:r w:rsidR="008E6F33" w:rsidRPr="0074385E">
              <w:rPr>
                <w:rFonts w:ascii="Times New Roman" w:eastAsia="Times New Roman" w:hAnsi="Times New Roman" w:cs="Times New Roman"/>
                <w:sz w:val="20"/>
                <w:szCs w:val="20"/>
                <w:lang w:val="ru-MD"/>
              </w:rPr>
              <w:t xml:space="preserve"> </w:t>
            </w:r>
            <w:r w:rsidR="00F66968" w:rsidRPr="0074385E">
              <w:rPr>
                <w:rFonts w:ascii="Times New Roman" w:eastAsia="Times New Roman" w:hAnsi="Times New Roman" w:cs="Times New Roman"/>
                <w:sz w:val="20"/>
                <w:szCs w:val="20"/>
                <w:lang w:val="ru-MD"/>
              </w:rPr>
              <w:t>государственный заказ</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6822CFA"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4.395,13</w:t>
            </w:r>
          </w:p>
        </w:tc>
        <w:tc>
          <w:tcPr>
            <w:tcW w:w="1134" w:type="dxa"/>
            <w:tcBorders>
              <w:top w:val="nil"/>
              <w:left w:val="nil"/>
              <w:bottom w:val="single" w:sz="4" w:space="0" w:color="auto"/>
              <w:right w:val="single" w:sz="4" w:space="0" w:color="auto"/>
            </w:tcBorders>
            <w:shd w:val="clear" w:color="auto" w:fill="auto"/>
            <w:noWrap/>
            <w:vAlign w:val="bottom"/>
            <w:hideMark/>
          </w:tcPr>
          <w:p w14:paraId="3B044684"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6.389,77</w:t>
            </w:r>
          </w:p>
        </w:tc>
        <w:tc>
          <w:tcPr>
            <w:tcW w:w="1134" w:type="dxa"/>
            <w:tcBorders>
              <w:top w:val="nil"/>
              <w:left w:val="nil"/>
              <w:bottom w:val="single" w:sz="4" w:space="0" w:color="auto"/>
              <w:right w:val="single" w:sz="4" w:space="0" w:color="auto"/>
            </w:tcBorders>
            <w:shd w:val="clear" w:color="auto" w:fill="auto"/>
            <w:noWrap/>
            <w:vAlign w:val="bottom"/>
            <w:hideMark/>
          </w:tcPr>
          <w:p w14:paraId="2E120BAC"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5.490,08</w:t>
            </w:r>
          </w:p>
        </w:tc>
        <w:tc>
          <w:tcPr>
            <w:tcW w:w="1134" w:type="dxa"/>
            <w:tcBorders>
              <w:top w:val="nil"/>
              <w:left w:val="nil"/>
              <w:bottom w:val="single" w:sz="4" w:space="0" w:color="auto"/>
              <w:right w:val="single" w:sz="4" w:space="0" w:color="auto"/>
            </w:tcBorders>
            <w:shd w:val="clear" w:color="auto" w:fill="auto"/>
            <w:noWrap/>
            <w:vAlign w:val="bottom"/>
            <w:hideMark/>
          </w:tcPr>
          <w:p w14:paraId="05569789"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8.134,70</w:t>
            </w:r>
          </w:p>
        </w:tc>
      </w:tr>
      <w:tr w:rsidR="008E6F33" w:rsidRPr="0074385E" w14:paraId="699E1190" w14:textId="77777777" w:rsidTr="000C027C">
        <w:trPr>
          <w:trHeight w:val="54"/>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2BC9E76A" w14:textId="0561DAEC" w:rsidR="008E6F33" w:rsidRPr="0074385E" w:rsidRDefault="00F66968" w:rsidP="00F66968">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Высшее образование цикл</w:t>
            </w:r>
            <w:r w:rsidR="008E6F33" w:rsidRPr="0074385E">
              <w:rPr>
                <w:rFonts w:ascii="Times New Roman" w:eastAsia="Times New Roman" w:hAnsi="Times New Roman" w:cs="Times New Roman"/>
                <w:sz w:val="20"/>
                <w:szCs w:val="20"/>
                <w:lang w:val="ru-MD"/>
              </w:rPr>
              <w:t xml:space="preserve"> I</w:t>
            </w:r>
            <w:r w:rsidR="00F9554E" w:rsidRPr="0074385E">
              <w:rPr>
                <w:rFonts w:ascii="Times New Roman" w:eastAsia="Times New Roman" w:hAnsi="Times New Roman" w:cs="Times New Roman"/>
                <w:sz w:val="20"/>
                <w:szCs w:val="20"/>
                <w:lang w:val="ru-MD"/>
              </w:rPr>
              <w:t>,</w:t>
            </w:r>
            <w:r w:rsidR="008E6F33" w:rsidRPr="0074385E">
              <w:rPr>
                <w:rFonts w:ascii="Times New Roman" w:eastAsia="Times New Roman" w:hAnsi="Times New Roman" w:cs="Times New Roman"/>
                <w:sz w:val="20"/>
                <w:szCs w:val="20"/>
                <w:lang w:val="ru-MD"/>
              </w:rPr>
              <w:t xml:space="preserve"> </w:t>
            </w:r>
            <w:r w:rsidRPr="0074385E">
              <w:rPr>
                <w:rFonts w:ascii="Times New Roman" w:eastAsia="Times New Roman" w:hAnsi="Times New Roman" w:cs="Times New Roman"/>
                <w:sz w:val="20"/>
                <w:szCs w:val="20"/>
                <w:lang w:val="ru-MD"/>
              </w:rPr>
              <w:t>платное</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BBF9B21"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1.791,14</w:t>
            </w:r>
          </w:p>
        </w:tc>
        <w:tc>
          <w:tcPr>
            <w:tcW w:w="1134" w:type="dxa"/>
            <w:tcBorders>
              <w:top w:val="nil"/>
              <w:left w:val="nil"/>
              <w:bottom w:val="single" w:sz="4" w:space="0" w:color="auto"/>
              <w:right w:val="single" w:sz="4" w:space="0" w:color="auto"/>
            </w:tcBorders>
            <w:shd w:val="clear" w:color="auto" w:fill="auto"/>
            <w:noWrap/>
            <w:vAlign w:val="bottom"/>
            <w:hideMark/>
          </w:tcPr>
          <w:p w14:paraId="00AF4817"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23.459,38</w:t>
            </w:r>
          </w:p>
        </w:tc>
        <w:tc>
          <w:tcPr>
            <w:tcW w:w="1134" w:type="dxa"/>
            <w:tcBorders>
              <w:top w:val="nil"/>
              <w:left w:val="nil"/>
              <w:bottom w:val="single" w:sz="4" w:space="0" w:color="auto"/>
              <w:right w:val="single" w:sz="4" w:space="0" w:color="auto"/>
            </w:tcBorders>
            <w:shd w:val="clear" w:color="auto" w:fill="auto"/>
            <w:noWrap/>
            <w:vAlign w:val="bottom"/>
            <w:hideMark/>
          </w:tcPr>
          <w:p w14:paraId="5F6D3AA6"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29.384,87</w:t>
            </w:r>
          </w:p>
        </w:tc>
        <w:tc>
          <w:tcPr>
            <w:tcW w:w="1134" w:type="dxa"/>
            <w:tcBorders>
              <w:top w:val="nil"/>
              <w:left w:val="nil"/>
              <w:bottom w:val="single" w:sz="4" w:space="0" w:color="auto"/>
              <w:right w:val="single" w:sz="4" w:space="0" w:color="auto"/>
            </w:tcBorders>
            <w:shd w:val="clear" w:color="auto" w:fill="auto"/>
            <w:noWrap/>
            <w:vAlign w:val="bottom"/>
            <w:hideMark/>
          </w:tcPr>
          <w:p w14:paraId="7C6FD728"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37.539,0</w:t>
            </w:r>
            <w:r w:rsidR="003E415F" w:rsidRPr="0074385E">
              <w:rPr>
                <w:rFonts w:ascii="Times New Roman" w:hAnsi="Times New Roman" w:cs="Times New Roman"/>
                <w:sz w:val="20"/>
                <w:szCs w:val="20"/>
                <w:lang w:val="ru-MD"/>
              </w:rPr>
              <w:t>7</w:t>
            </w:r>
          </w:p>
        </w:tc>
      </w:tr>
      <w:tr w:rsidR="008E6F33" w:rsidRPr="0074385E" w14:paraId="4F67A0FD" w14:textId="77777777" w:rsidTr="000C027C">
        <w:trPr>
          <w:trHeight w:val="54"/>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7014C136" w14:textId="3ECF8D51" w:rsidR="008E6F33" w:rsidRPr="0074385E" w:rsidRDefault="00F66968" w:rsidP="00B728E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Высшее образование цикл</w:t>
            </w:r>
            <w:r w:rsidR="008E6F33" w:rsidRPr="0074385E">
              <w:rPr>
                <w:rFonts w:ascii="Times New Roman" w:eastAsia="Times New Roman" w:hAnsi="Times New Roman" w:cs="Times New Roman"/>
                <w:sz w:val="20"/>
                <w:szCs w:val="20"/>
                <w:lang w:val="ru-MD"/>
              </w:rPr>
              <w:t xml:space="preserve"> I</w:t>
            </w:r>
            <w:r w:rsidR="00F9554E" w:rsidRPr="0074385E">
              <w:rPr>
                <w:rFonts w:ascii="Times New Roman" w:eastAsia="Times New Roman" w:hAnsi="Times New Roman" w:cs="Times New Roman"/>
                <w:sz w:val="20"/>
                <w:szCs w:val="20"/>
                <w:lang w:val="ru-MD"/>
              </w:rPr>
              <w:t>,</w:t>
            </w:r>
            <w:r w:rsidR="008E6F33" w:rsidRPr="0074385E">
              <w:rPr>
                <w:rFonts w:ascii="Times New Roman" w:eastAsia="Times New Roman" w:hAnsi="Times New Roman" w:cs="Times New Roman"/>
                <w:sz w:val="20"/>
                <w:szCs w:val="20"/>
                <w:lang w:val="ru-MD"/>
              </w:rPr>
              <w:t xml:space="preserve"> </w:t>
            </w:r>
            <w:r w:rsidRPr="0074385E">
              <w:rPr>
                <w:rFonts w:ascii="Times New Roman" w:eastAsia="Times New Roman" w:hAnsi="Times New Roman" w:cs="Times New Roman"/>
                <w:sz w:val="20"/>
                <w:szCs w:val="20"/>
                <w:lang w:val="ru-MD"/>
              </w:rPr>
              <w:t>государственный заказ</w:t>
            </w:r>
            <w:r w:rsidR="00975620" w:rsidRPr="0074385E">
              <w:rPr>
                <w:rFonts w:ascii="Times New Roman" w:eastAsia="Times New Roman" w:hAnsi="Times New Roman" w:cs="Times New Roman"/>
                <w:sz w:val="20"/>
                <w:szCs w:val="20"/>
                <w:lang w:val="ru-MD"/>
              </w:rPr>
              <w:t xml:space="preserve">, </w:t>
            </w:r>
            <w:r w:rsidRPr="0074385E">
              <w:rPr>
                <w:rFonts w:ascii="Times New Roman" w:eastAsia="Times New Roman" w:hAnsi="Times New Roman" w:cs="Times New Roman"/>
                <w:sz w:val="20"/>
                <w:szCs w:val="20"/>
                <w:lang w:val="ru-MD"/>
              </w:rPr>
              <w:t>включая компенсационное финансирование</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7453724"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114.299,51</w:t>
            </w:r>
          </w:p>
        </w:tc>
        <w:tc>
          <w:tcPr>
            <w:tcW w:w="1134" w:type="dxa"/>
            <w:tcBorders>
              <w:top w:val="nil"/>
              <w:left w:val="nil"/>
              <w:bottom w:val="single" w:sz="4" w:space="0" w:color="auto"/>
              <w:right w:val="single" w:sz="4" w:space="0" w:color="auto"/>
            </w:tcBorders>
            <w:shd w:val="clear" w:color="auto" w:fill="auto"/>
            <w:noWrap/>
            <w:vAlign w:val="bottom"/>
            <w:hideMark/>
          </w:tcPr>
          <w:p w14:paraId="65614A1A"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128.180,20</w:t>
            </w:r>
          </w:p>
        </w:tc>
        <w:tc>
          <w:tcPr>
            <w:tcW w:w="1134" w:type="dxa"/>
            <w:tcBorders>
              <w:top w:val="nil"/>
              <w:left w:val="nil"/>
              <w:bottom w:val="single" w:sz="4" w:space="0" w:color="auto"/>
              <w:right w:val="single" w:sz="4" w:space="0" w:color="auto"/>
            </w:tcBorders>
            <w:shd w:val="clear" w:color="auto" w:fill="auto"/>
            <w:noWrap/>
            <w:vAlign w:val="bottom"/>
            <w:hideMark/>
          </w:tcPr>
          <w:p w14:paraId="6064A21B"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101.807,94</w:t>
            </w:r>
          </w:p>
        </w:tc>
        <w:tc>
          <w:tcPr>
            <w:tcW w:w="1134" w:type="dxa"/>
            <w:tcBorders>
              <w:top w:val="nil"/>
              <w:left w:val="nil"/>
              <w:bottom w:val="single" w:sz="4" w:space="0" w:color="auto"/>
              <w:right w:val="single" w:sz="4" w:space="0" w:color="auto"/>
            </w:tcBorders>
            <w:shd w:val="clear" w:color="auto" w:fill="auto"/>
            <w:noWrap/>
            <w:vAlign w:val="bottom"/>
            <w:hideMark/>
          </w:tcPr>
          <w:p w14:paraId="0FABDDC6"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140.376,0</w:t>
            </w:r>
            <w:r w:rsidR="003E415F" w:rsidRPr="0074385E">
              <w:rPr>
                <w:rFonts w:ascii="Times New Roman" w:hAnsi="Times New Roman" w:cs="Times New Roman"/>
                <w:sz w:val="20"/>
                <w:szCs w:val="20"/>
                <w:lang w:val="ru-MD"/>
              </w:rPr>
              <w:t>6</w:t>
            </w:r>
          </w:p>
        </w:tc>
      </w:tr>
      <w:tr w:rsidR="008E6F33" w:rsidRPr="0074385E" w14:paraId="6AC8AB1C" w14:textId="77777777" w:rsidTr="000C027C">
        <w:trPr>
          <w:trHeight w:val="116"/>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5597DC41" w14:textId="10C60B52" w:rsidR="008E6F33" w:rsidRPr="0074385E" w:rsidRDefault="00A72BEA" w:rsidP="00A72BEA">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Обучение магистратура</w:t>
            </w:r>
            <w:r w:rsidR="008E6F33" w:rsidRPr="0074385E">
              <w:rPr>
                <w:rFonts w:ascii="Times New Roman" w:eastAsia="Times New Roman" w:hAnsi="Times New Roman" w:cs="Times New Roman"/>
                <w:sz w:val="20"/>
                <w:szCs w:val="20"/>
                <w:lang w:val="ru-MD"/>
              </w:rPr>
              <w:t xml:space="preserve">, </w:t>
            </w:r>
            <w:r w:rsidRPr="0074385E">
              <w:rPr>
                <w:rFonts w:ascii="Times New Roman" w:eastAsia="Times New Roman" w:hAnsi="Times New Roman" w:cs="Times New Roman"/>
                <w:sz w:val="20"/>
                <w:szCs w:val="20"/>
                <w:lang w:val="ru-MD"/>
              </w:rPr>
              <w:t>платное</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DE99B5B"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5F9C18F"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1.172,44</w:t>
            </w:r>
          </w:p>
        </w:tc>
        <w:tc>
          <w:tcPr>
            <w:tcW w:w="1134" w:type="dxa"/>
            <w:tcBorders>
              <w:top w:val="nil"/>
              <w:left w:val="nil"/>
              <w:bottom w:val="single" w:sz="4" w:space="0" w:color="auto"/>
              <w:right w:val="single" w:sz="4" w:space="0" w:color="auto"/>
            </w:tcBorders>
            <w:shd w:val="clear" w:color="auto" w:fill="auto"/>
            <w:noWrap/>
            <w:vAlign w:val="bottom"/>
            <w:hideMark/>
          </w:tcPr>
          <w:p w14:paraId="19835A13"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5F235D8C"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1.258,25</w:t>
            </w:r>
          </w:p>
        </w:tc>
      </w:tr>
      <w:tr w:rsidR="008E6F33" w:rsidRPr="0074385E" w14:paraId="41AE11E5" w14:textId="77777777" w:rsidTr="000C027C">
        <w:trPr>
          <w:trHeight w:val="167"/>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2F59368D" w14:textId="6161AFD0" w:rsidR="008E6F33" w:rsidRPr="0074385E" w:rsidRDefault="00A72BEA" w:rsidP="00B728E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Обучение магистратура</w:t>
            </w:r>
            <w:r w:rsidR="008E6F33" w:rsidRPr="0074385E">
              <w:rPr>
                <w:rFonts w:ascii="Times New Roman" w:eastAsia="Times New Roman" w:hAnsi="Times New Roman" w:cs="Times New Roman"/>
                <w:sz w:val="20"/>
                <w:szCs w:val="20"/>
                <w:lang w:val="ru-MD"/>
              </w:rPr>
              <w:t xml:space="preserve">, </w:t>
            </w:r>
            <w:r w:rsidR="00F66968" w:rsidRPr="0074385E">
              <w:rPr>
                <w:rFonts w:ascii="Times New Roman" w:eastAsia="Times New Roman" w:hAnsi="Times New Roman" w:cs="Times New Roman"/>
                <w:sz w:val="20"/>
                <w:szCs w:val="20"/>
                <w:lang w:val="ru-MD"/>
              </w:rPr>
              <w:t>государственный заказ</w:t>
            </w:r>
            <w:r w:rsidR="00975620" w:rsidRPr="0074385E">
              <w:rPr>
                <w:rFonts w:ascii="Times New Roman" w:eastAsia="Times New Roman" w:hAnsi="Times New Roman" w:cs="Times New Roman"/>
                <w:sz w:val="20"/>
                <w:szCs w:val="20"/>
                <w:lang w:val="ru-MD"/>
              </w:rPr>
              <w:t xml:space="preserve">, </w:t>
            </w:r>
            <w:r w:rsidRPr="0074385E">
              <w:rPr>
                <w:rFonts w:ascii="Times New Roman" w:eastAsia="Times New Roman" w:hAnsi="Times New Roman" w:cs="Times New Roman"/>
                <w:sz w:val="20"/>
                <w:szCs w:val="20"/>
                <w:lang w:val="ru-MD"/>
              </w:rPr>
              <w:t>включая компенсационное финансирование</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C8E8FED"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217,20</w:t>
            </w:r>
          </w:p>
        </w:tc>
        <w:tc>
          <w:tcPr>
            <w:tcW w:w="1134" w:type="dxa"/>
            <w:tcBorders>
              <w:top w:val="nil"/>
              <w:left w:val="nil"/>
              <w:bottom w:val="single" w:sz="4" w:space="0" w:color="auto"/>
              <w:right w:val="single" w:sz="4" w:space="0" w:color="auto"/>
            </w:tcBorders>
            <w:shd w:val="clear" w:color="auto" w:fill="auto"/>
            <w:noWrap/>
            <w:vAlign w:val="bottom"/>
            <w:hideMark/>
          </w:tcPr>
          <w:p w14:paraId="54341C43"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11.353,80</w:t>
            </w:r>
          </w:p>
        </w:tc>
        <w:tc>
          <w:tcPr>
            <w:tcW w:w="1134" w:type="dxa"/>
            <w:tcBorders>
              <w:top w:val="nil"/>
              <w:left w:val="nil"/>
              <w:bottom w:val="single" w:sz="4" w:space="0" w:color="auto"/>
              <w:right w:val="single" w:sz="4" w:space="0" w:color="auto"/>
            </w:tcBorders>
            <w:shd w:val="clear" w:color="auto" w:fill="auto"/>
            <w:noWrap/>
            <w:vAlign w:val="bottom"/>
            <w:hideMark/>
          </w:tcPr>
          <w:p w14:paraId="6E2D13C6"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38.458,73</w:t>
            </w:r>
          </w:p>
        </w:tc>
        <w:tc>
          <w:tcPr>
            <w:tcW w:w="1134" w:type="dxa"/>
            <w:tcBorders>
              <w:top w:val="nil"/>
              <w:left w:val="nil"/>
              <w:bottom w:val="single" w:sz="4" w:space="0" w:color="auto"/>
              <w:right w:val="single" w:sz="4" w:space="0" w:color="auto"/>
            </w:tcBorders>
            <w:shd w:val="clear" w:color="auto" w:fill="auto"/>
            <w:noWrap/>
            <w:vAlign w:val="bottom"/>
            <w:hideMark/>
          </w:tcPr>
          <w:p w14:paraId="525C802D"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38.458,7</w:t>
            </w:r>
            <w:r w:rsidR="003E415F" w:rsidRPr="0074385E">
              <w:rPr>
                <w:rFonts w:ascii="Times New Roman" w:hAnsi="Times New Roman" w:cs="Times New Roman"/>
                <w:sz w:val="20"/>
                <w:szCs w:val="20"/>
                <w:lang w:val="ru-MD"/>
              </w:rPr>
              <w:t>2</w:t>
            </w:r>
          </w:p>
        </w:tc>
      </w:tr>
      <w:tr w:rsidR="008E6F33" w:rsidRPr="0074385E" w14:paraId="779B57F5" w14:textId="77777777" w:rsidTr="000C027C">
        <w:trPr>
          <w:trHeight w:val="54"/>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4DF145F9" w14:textId="056B5730" w:rsidR="008E6F33" w:rsidRPr="0074385E" w:rsidRDefault="00A72BEA" w:rsidP="00A72BEA">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Обучение докторантура</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C163BBF"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3BFEE381"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121,80</w:t>
            </w:r>
          </w:p>
        </w:tc>
        <w:tc>
          <w:tcPr>
            <w:tcW w:w="1134" w:type="dxa"/>
            <w:tcBorders>
              <w:top w:val="nil"/>
              <w:left w:val="nil"/>
              <w:bottom w:val="single" w:sz="4" w:space="0" w:color="auto"/>
              <w:right w:val="single" w:sz="4" w:space="0" w:color="auto"/>
            </w:tcBorders>
            <w:shd w:val="clear" w:color="auto" w:fill="auto"/>
            <w:noWrap/>
            <w:vAlign w:val="bottom"/>
            <w:hideMark/>
          </w:tcPr>
          <w:p w14:paraId="3C6AB2E4"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1,22</w:t>
            </w:r>
          </w:p>
        </w:tc>
        <w:tc>
          <w:tcPr>
            <w:tcW w:w="1134" w:type="dxa"/>
            <w:tcBorders>
              <w:top w:val="nil"/>
              <w:left w:val="nil"/>
              <w:bottom w:val="single" w:sz="4" w:space="0" w:color="auto"/>
              <w:right w:val="single" w:sz="4" w:space="0" w:color="auto"/>
            </w:tcBorders>
            <w:shd w:val="clear" w:color="auto" w:fill="auto"/>
            <w:noWrap/>
            <w:vAlign w:val="bottom"/>
            <w:hideMark/>
          </w:tcPr>
          <w:p w14:paraId="645DA54D"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250,01</w:t>
            </w:r>
          </w:p>
        </w:tc>
      </w:tr>
      <w:tr w:rsidR="008E6F33" w:rsidRPr="0074385E" w14:paraId="105ED70C" w14:textId="77777777" w:rsidTr="000C027C">
        <w:trPr>
          <w:trHeight w:val="54"/>
        </w:trPr>
        <w:tc>
          <w:tcPr>
            <w:tcW w:w="5103" w:type="dxa"/>
            <w:tcBorders>
              <w:top w:val="nil"/>
              <w:left w:val="single" w:sz="4" w:space="0" w:color="auto"/>
              <w:bottom w:val="single" w:sz="4" w:space="0" w:color="auto"/>
              <w:right w:val="single" w:sz="4" w:space="0" w:color="auto"/>
            </w:tcBorders>
            <w:shd w:val="clear" w:color="auto" w:fill="auto"/>
            <w:noWrap/>
            <w:vAlign w:val="bottom"/>
            <w:hideMark/>
          </w:tcPr>
          <w:p w14:paraId="1D8A3BCE" w14:textId="0990213B" w:rsidR="008E6F33" w:rsidRPr="0074385E" w:rsidRDefault="00A72BEA" w:rsidP="00B728E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Обучение докторантура</w:t>
            </w:r>
            <w:r w:rsidR="008E6F33" w:rsidRPr="0074385E">
              <w:rPr>
                <w:rFonts w:ascii="Times New Roman" w:eastAsia="Times New Roman" w:hAnsi="Times New Roman" w:cs="Times New Roman"/>
                <w:sz w:val="20"/>
                <w:szCs w:val="20"/>
                <w:lang w:val="ru-MD"/>
              </w:rPr>
              <w:t xml:space="preserve">, </w:t>
            </w:r>
            <w:r w:rsidR="00F66968" w:rsidRPr="0074385E">
              <w:rPr>
                <w:rFonts w:ascii="Times New Roman" w:eastAsia="Times New Roman" w:hAnsi="Times New Roman" w:cs="Times New Roman"/>
                <w:sz w:val="20"/>
                <w:szCs w:val="20"/>
                <w:lang w:val="ru-MD"/>
              </w:rPr>
              <w:t>государственный заказ</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B251398"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1.893,13</w:t>
            </w:r>
          </w:p>
        </w:tc>
        <w:tc>
          <w:tcPr>
            <w:tcW w:w="1134" w:type="dxa"/>
            <w:tcBorders>
              <w:top w:val="nil"/>
              <w:left w:val="nil"/>
              <w:bottom w:val="single" w:sz="4" w:space="0" w:color="auto"/>
              <w:right w:val="single" w:sz="4" w:space="0" w:color="auto"/>
            </w:tcBorders>
            <w:shd w:val="clear" w:color="auto" w:fill="auto"/>
            <w:noWrap/>
            <w:vAlign w:val="bottom"/>
            <w:hideMark/>
          </w:tcPr>
          <w:p w14:paraId="386D8C2E"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2.284,50</w:t>
            </w:r>
          </w:p>
        </w:tc>
        <w:tc>
          <w:tcPr>
            <w:tcW w:w="1134" w:type="dxa"/>
            <w:tcBorders>
              <w:top w:val="nil"/>
              <w:left w:val="nil"/>
              <w:bottom w:val="single" w:sz="4" w:space="0" w:color="auto"/>
              <w:right w:val="single" w:sz="4" w:space="0" w:color="auto"/>
            </w:tcBorders>
            <w:shd w:val="clear" w:color="auto" w:fill="auto"/>
            <w:noWrap/>
            <w:vAlign w:val="bottom"/>
            <w:hideMark/>
          </w:tcPr>
          <w:p w14:paraId="5DA79202"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3.222,61</w:t>
            </w:r>
          </w:p>
        </w:tc>
        <w:tc>
          <w:tcPr>
            <w:tcW w:w="1134" w:type="dxa"/>
            <w:tcBorders>
              <w:top w:val="nil"/>
              <w:left w:val="nil"/>
              <w:bottom w:val="single" w:sz="4" w:space="0" w:color="auto"/>
              <w:right w:val="single" w:sz="4" w:space="0" w:color="auto"/>
            </w:tcBorders>
            <w:shd w:val="clear" w:color="auto" w:fill="auto"/>
            <w:noWrap/>
            <w:vAlign w:val="bottom"/>
            <w:hideMark/>
          </w:tcPr>
          <w:p w14:paraId="009933A4" w14:textId="77777777" w:rsidR="008E6F33" w:rsidRPr="0074385E" w:rsidRDefault="008E6F33" w:rsidP="00B728E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sz w:val="20"/>
                <w:szCs w:val="20"/>
                <w:lang w:val="ru-MD"/>
              </w:rPr>
              <w:t>3.356,60</w:t>
            </w:r>
          </w:p>
        </w:tc>
      </w:tr>
      <w:tr w:rsidR="008E6F33" w:rsidRPr="0074385E" w14:paraId="75CE886A" w14:textId="77777777" w:rsidTr="000C027C">
        <w:trPr>
          <w:trHeight w:val="54"/>
        </w:trPr>
        <w:tc>
          <w:tcPr>
            <w:tcW w:w="5103" w:type="dxa"/>
            <w:tcBorders>
              <w:top w:val="nil"/>
              <w:left w:val="single" w:sz="4" w:space="0" w:color="auto"/>
              <w:bottom w:val="single" w:sz="4" w:space="0" w:color="auto"/>
              <w:right w:val="single" w:sz="4" w:space="0" w:color="auto"/>
            </w:tcBorders>
            <w:shd w:val="clear" w:color="000000" w:fill="D9D9D9"/>
            <w:noWrap/>
            <w:vAlign w:val="bottom"/>
            <w:hideMark/>
          </w:tcPr>
          <w:p w14:paraId="216CB13E" w14:textId="04550237" w:rsidR="008E6F33" w:rsidRPr="0074385E" w:rsidRDefault="00A72BEA" w:rsidP="00B728EF">
            <w:pPr>
              <w:spacing w:after="0" w:line="240" w:lineRule="auto"/>
              <w:jc w:val="both"/>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Всего</w:t>
            </w:r>
          </w:p>
        </w:tc>
        <w:tc>
          <w:tcPr>
            <w:tcW w:w="1134" w:type="dxa"/>
            <w:tcBorders>
              <w:top w:val="nil"/>
              <w:left w:val="single" w:sz="4" w:space="0" w:color="auto"/>
              <w:bottom w:val="single" w:sz="4" w:space="0" w:color="auto"/>
              <w:right w:val="single" w:sz="4" w:space="0" w:color="auto"/>
            </w:tcBorders>
            <w:shd w:val="clear" w:color="000000" w:fill="D9D9D9"/>
            <w:noWrap/>
            <w:vAlign w:val="bottom"/>
            <w:hideMark/>
          </w:tcPr>
          <w:p w14:paraId="61D85A3F" w14:textId="77777777" w:rsidR="008E6F33" w:rsidRPr="0074385E" w:rsidRDefault="008E6F33" w:rsidP="00B728EF">
            <w:pPr>
              <w:spacing w:after="0" w:line="240" w:lineRule="auto"/>
              <w:jc w:val="right"/>
              <w:rPr>
                <w:rFonts w:ascii="Times New Roman" w:eastAsia="Times New Roman" w:hAnsi="Times New Roman" w:cs="Times New Roman"/>
                <w:b/>
                <w:bCs/>
                <w:sz w:val="20"/>
                <w:szCs w:val="20"/>
                <w:lang w:val="ru-MD"/>
              </w:rPr>
            </w:pPr>
            <w:r w:rsidRPr="0074385E">
              <w:rPr>
                <w:rFonts w:ascii="Times New Roman" w:hAnsi="Times New Roman" w:cs="Times New Roman"/>
                <w:b/>
                <w:bCs/>
                <w:sz w:val="20"/>
                <w:szCs w:val="20"/>
                <w:lang w:val="ru-MD"/>
              </w:rPr>
              <w:t>122.939,56</w:t>
            </w:r>
          </w:p>
        </w:tc>
        <w:tc>
          <w:tcPr>
            <w:tcW w:w="1134" w:type="dxa"/>
            <w:tcBorders>
              <w:top w:val="nil"/>
              <w:left w:val="nil"/>
              <w:bottom w:val="single" w:sz="4" w:space="0" w:color="auto"/>
              <w:right w:val="single" w:sz="4" w:space="0" w:color="auto"/>
            </w:tcBorders>
            <w:shd w:val="clear" w:color="000000" w:fill="D9D9D9"/>
            <w:noWrap/>
            <w:vAlign w:val="bottom"/>
            <w:hideMark/>
          </w:tcPr>
          <w:p w14:paraId="440B065B" w14:textId="77777777" w:rsidR="008E6F33" w:rsidRPr="0074385E" w:rsidRDefault="008E6F33" w:rsidP="00B728EF">
            <w:pPr>
              <w:spacing w:after="0" w:line="240" w:lineRule="auto"/>
              <w:jc w:val="right"/>
              <w:rPr>
                <w:rFonts w:ascii="Times New Roman" w:eastAsia="Times New Roman" w:hAnsi="Times New Roman" w:cs="Times New Roman"/>
                <w:b/>
                <w:bCs/>
                <w:sz w:val="20"/>
                <w:szCs w:val="20"/>
                <w:lang w:val="ru-MD"/>
              </w:rPr>
            </w:pPr>
            <w:r w:rsidRPr="0074385E">
              <w:rPr>
                <w:rFonts w:ascii="Times New Roman" w:hAnsi="Times New Roman" w:cs="Times New Roman"/>
                <w:b/>
                <w:bCs/>
                <w:sz w:val="20"/>
                <w:szCs w:val="20"/>
                <w:lang w:val="ru-MD"/>
              </w:rPr>
              <w:t>172.994,14</w:t>
            </w:r>
          </w:p>
        </w:tc>
        <w:tc>
          <w:tcPr>
            <w:tcW w:w="1134" w:type="dxa"/>
            <w:tcBorders>
              <w:top w:val="nil"/>
              <w:left w:val="nil"/>
              <w:bottom w:val="single" w:sz="4" w:space="0" w:color="auto"/>
              <w:right w:val="single" w:sz="4" w:space="0" w:color="auto"/>
            </w:tcBorders>
            <w:shd w:val="clear" w:color="000000" w:fill="D9D9D9"/>
            <w:noWrap/>
            <w:vAlign w:val="bottom"/>
            <w:hideMark/>
          </w:tcPr>
          <w:p w14:paraId="75FF9C95" w14:textId="77777777" w:rsidR="008E6F33" w:rsidRPr="0074385E" w:rsidRDefault="008E6F33" w:rsidP="00B728EF">
            <w:pPr>
              <w:spacing w:after="0" w:line="240" w:lineRule="auto"/>
              <w:jc w:val="right"/>
              <w:rPr>
                <w:rFonts w:ascii="Times New Roman" w:eastAsia="Times New Roman" w:hAnsi="Times New Roman" w:cs="Times New Roman"/>
                <w:b/>
                <w:bCs/>
                <w:sz w:val="20"/>
                <w:szCs w:val="20"/>
                <w:lang w:val="ru-MD"/>
              </w:rPr>
            </w:pPr>
            <w:r w:rsidRPr="0074385E">
              <w:rPr>
                <w:rFonts w:ascii="Times New Roman" w:hAnsi="Times New Roman" w:cs="Times New Roman"/>
                <w:b/>
                <w:bCs/>
                <w:sz w:val="20"/>
                <w:szCs w:val="20"/>
                <w:lang w:val="ru-MD"/>
              </w:rPr>
              <w:t>178.552,65</w:t>
            </w:r>
          </w:p>
        </w:tc>
        <w:tc>
          <w:tcPr>
            <w:tcW w:w="1134" w:type="dxa"/>
            <w:tcBorders>
              <w:top w:val="nil"/>
              <w:left w:val="nil"/>
              <w:bottom w:val="single" w:sz="4" w:space="0" w:color="auto"/>
              <w:right w:val="single" w:sz="4" w:space="0" w:color="auto"/>
            </w:tcBorders>
            <w:shd w:val="clear" w:color="000000" w:fill="D9D9D9"/>
            <w:noWrap/>
            <w:vAlign w:val="bottom"/>
            <w:hideMark/>
          </w:tcPr>
          <w:p w14:paraId="6A2703ED" w14:textId="77777777" w:rsidR="008E6F33" w:rsidRPr="0074385E" w:rsidRDefault="008E6F33" w:rsidP="00B728EF">
            <w:pPr>
              <w:spacing w:after="0" w:line="240" w:lineRule="auto"/>
              <w:jc w:val="right"/>
              <w:rPr>
                <w:rFonts w:ascii="Times New Roman" w:eastAsia="Times New Roman" w:hAnsi="Times New Roman" w:cs="Times New Roman"/>
                <w:b/>
                <w:bCs/>
                <w:sz w:val="20"/>
                <w:szCs w:val="20"/>
                <w:lang w:val="ru-MD"/>
              </w:rPr>
            </w:pPr>
            <w:r w:rsidRPr="0074385E">
              <w:rPr>
                <w:rFonts w:ascii="Times New Roman" w:hAnsi="Times New Roman" w:cs="Times New Roman"/>
                <w:b/>
                <w:bCs/>
                <w:sz w:val="20"/>
                <w:szCs w:val="20"/>
                <w:lang w:val="ru-MD"/>
              </w:rPr>
              <w:t>230.012,1</w:t>
            </w:r>
            <w:r w:rsidR="003E415F" w:rsidRPr="0074385E">
              <w:rPr>
                <w:rFonts w:ascii="Times New Roman" w:hAnsi="Times New Roman" w:cs="Times New Roman"/>
                <w:b/>
                <w:bCs/>
                <w:sz w:val="20"/>
                <w:szCs w:val="20"/>
                <w:lang w:val="ru-MD"/>
              </w:rPr>
              <w:t>6</w:t>
            </w:r>
          </w:p>
        </w:tc>
      </w:tr>
    </w:tbl>
    <w:p w14:paraId="0F544B3D" w14:textId="2232496E" w:rsidR="008E6F33" w:rsidRPr="0074385E" w:rsidRDefault="008945F1" w:rsidP="00874D4A">
      <w:pPr>
        <w:spacing w:line="240" w:lineRule="auto"/>
        <w:jc w:val="both"/>
        <w:rPr>
          <w:rFonts w:ascii="Times New Roman" w:hAnsi="Times New Roman" w:cs="Times New Roman"/>
          <w:i/>
          <w:sz w:val="20"/>
          <w:szCs w:val="20"/>
          <w:shd w:val="clear" w:color="auto" w:fill="FFFFFF"/>
          <w:lang w:val="ru-MD"/>
        </w:rPr>
      </w:pPr>
      <w:r w:rsidRPr="0074385E">
        <w:rPr>
          <w:rFonts w:ascii="Times New Roman" w:hAnsi="Times New Roman" w:cs="Times New Roman"/>
          <w:b/>
          <w:sz w:val="20"/>
          <w:szCs w:val="20"/>
          <w:shd w:val="clear" w:color="auto" w:fill="FFFFFF"/>
          <w:lang w:val="ru-MD"/>
        </w:rPr>
        <w:t>Источник</w:t>
      </w:r>
      <w:r w:rsidR="008E6F33" w:rsidRPr="0074385E">
        <w:rPr>
          <w:rFonts w:ascii="Times New Roman" w:hAnsi="Times New Roman" w:cs="Times New Roman"/>
          <w:b/>
          <w:sz w:val="20"/>
          <w:szCs w:val="20"/>
          <w:shd w:val="clear" w:color="auto" w:fill="FFFFFF"/>
          <w:lang w:val="ru-MD"/>
        </w:rPr>
        <w:t>:</w:t>
      </w:r>
      <w:r w:rsidR="008E6F33" w:rsidRPr="0074385E">
        <w:rPr>
          <w:rFonts w:ascii="Times New Roman" w:hAnsi="Times New Roman" w:cs="Times New Roman"/>
          <w:b/>
          <w:i/>
          <w:sz w:val="20"/>
          <w:szCs w:val="20"/>
          <w:shd w:val="clear" w:color="auto" w:fill="FFFFFF"/>
          <w:lang w:val="ru-MD"/>
        </w:rPr>
        <w:t xml:space="preserve"> </w:t>
      </w:r>
      <w:r w:rsidR="00A72BEA" w:rsidRPr="0074385E">
        <w:rPr>
          <w:rFonts w:ascii="Times New Roman" w:hAnsi="Times New Roman" w:cs="Times New Roman"/>
          <w:i/>
          <w:sz w:val="20"/>
          <w:szCs w:val="20"/>
          <w:shd w:val="clear" w:color="auto" w:fill="FFFFFF"/>
          <w:lang w:val="ru-MD"/>
        </w:rPr>
        <w:t>Информация из бухгалтерского учета</w:t>
      </w:r>
      <w:r w:rsidR="00F9554E" w:rsidRPr="0074385E">
        <w:rPr>
          <w:rFonts w:ascii="Times New Roman" w:hAnsi="Times New Roman" w:cs="Times New Roman"/>
          <w:i/>
          <w:sz w:val="20"/>
          <w:szCs w:val="20"/>
          <w:shd w:val="clear" w:color="auto" w:fill="FFFFFF"/>
          <w:lang w:val="ru-MD"/>
        </w:rPr>
        <w:t>.</w:t>
      </w:r>
    </w:p>
    <w:p w14:paraId="2FD71909" w14:textId="76F68E0F" w:rsidR="008E6F33" w:rsidRPr="0074385E" w:rsidRDefault="00592C91" w:rsidP="00633CF5">
      <w:pPr>
        <w:spacing w:after="0" w:line="276" w:lineRule="auto"/>
        <w:ind w:firstLine="709"/>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shd w:val="clear" w:color="auto" w:fill="FFFFFF"/>
          <w:lang w:val="ru-MD"/>
        </w:rPr>
        <w:t>Таким образом, прямые расходы, связанные с процессом обучения, отраженные в бухгалтерском учете, меньше, чем полученные доходы на 50,05 млн. леев в 2021 году, и на 51,46 млн. леев в 2022 году. В то же время констатируется, что для обучения на магистратуре и докторантуре расходы были понесены только из бюджетных ассигнований, хотя были зарегистрированы поступления от ставок, что свидетельствует о том, что предоставленные бюджетные ассигнования частично покрывают и расходы на обучение студентов на платной основе</w:t>
      </w:r>
      <w:r w:rsidR="008E6F33" w:rsidRPr="0074385E">
        <w:rPr>
          <w:rFonts w:ascii="Times New Roman" w:hAnsi="Times New Roman" w:cs="Times New Roman"/>
          <w:sz w:val="24"/>
          <w:szCs w:val="24"/>
          <w:shd w:val="clear" w:color="auto" w:fill="FFFFFF"/>
          <w:lang w:val="ru-MD"/>
        </w:rPr>
        <w:t xml:space="preserve">. </w:t>
      </w:r>
    </w:p>
    <w:p w14:paraId="57F9DAEE" w14:textId="3CB260B9" w:rsidR="001B0969" w:rsidRPr="0074385E" w:rsidRDefault="00592C91" w:rsidP="009D0DE5">
      <w:pPr>
        <w:spacing w:after="0" w:line="276" w:lineRule="auto"/>
        <w:ind w:firstLine="709"/>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shd w:val="clear" w:color="auto" w:fill="FFFFFF"/>
          <w:lang w:val="ru-MD"/>
        </w:rPr>
        <w:t>Согласно данным, представленным ТУМ, полученный доход от стандартного финансирования, выделенного из государственного бюджета на обучение одного студента, больше, чем доход, полученный от обучения одного студента на платной основе</w:t>
      </w:r>
      <w:r w:rsidR="008E6F33" w:rsidRPr="0074385E">
        <w:rPr>
          <w:rFonts w:ascii="Times New Roman" w:hAnsi="Times New Roman" w:cs="Times New Roman"/>
          <w:sz w:val="24"/>
          <w:szCs w:val="24"/>
          <w:shd w:val="clear" w:color="auto" w:fill="FFFFFF"/>
          <w:lang w:val="ru-MD"/>
        </w:rPr>
        <w:t>.</w:t>
      </w:r>
    </w:p>
    <w:p w14:paraId="24F01C39" w14:textId="77777777" w:rsidR="00AE0EF6" w:rsidRPr="0074385E" w:rsidRDefault="00AE0EF6" w:rsidP="001B0969">
      <w:pPr>
        <w:spacing w:after="0" w:line="276" w:lineRule="auto"/>
        <w:ind w:firstLine="567"/>
        <w:jc w:val="right"/>
        <w:rPr>
          <w:rFonts w:ascii="Times New Roman" w:hAnsi="Times New Roman" w:cs="Times New Roman"/>
          <w:b/>
          <w:bCs/>
          <w:shd w:val="clear" w:color="auto" w:fill="FFFFFF"/>
          <w:lang w:val="ru-MD"/>
        </w:rPr>
      </w:pPr>
    </w:p>
    <w:p w14:paraId="42AF71D1" w14:textId="658AC59D" w:rsidR="0001677C" w:rsidRPr="0074385E" w:rsidRDefault="00183C8E" w:rsidP="001B0969">
      <w:pPr>
        <w:spacing w:after="0" w:line="276" w:lineRule="auto"/>
        <w:ind w:firstLine="567"/>
        <w:jc w:val="right"/>
        <w:rPr>
          <w:rFonts w:ascii="Times New Roman" w:hAnsi="Times New Roman" w:cs="Times New Roman"/>
          <w:b/>
          <w:bCs/>
          <w:shd w:val="clear" w:color="auto" w:fill="FFFFFF"/>
          <w:lang w:val="ru-MD"/>
        </w:rPr>
      </w:pPr>
      <w:r w:rsidRPr="0074385E">
        <w:rPr>
          <w:rFonts w:ascii="Times New Roman" w:hAnsi="Times New Roman" w:cs="Times New Roman"/>
          <w:b/>
          <w:bCs/>
          <w:shd w:val="clear" w:color="auto" w:fill="FFFFFF"/>
          <w:lang w:val="ru-MD"/>
        </w:rPr>
        <w:t>Таблица №</w:t>
      </w:r>
      <w:r w:rsidR="0001677C" w:rsidRPr="0074385E">
        <w:rPr>
          <w:rFonts w:ascii="Times New Roman" w:hAnsi="Times New Roman" w:cs="Times New Roman"/>
          <w:b/>
          <w:bCs/>
          <w:shd w:val="clear" w:color="auto" w:fill="FFFFFF"/>
          <w:lang w:val="ru-MD"/>
        </w:rPr>
        <w:t xml:space="preserve">3 </w:t>
      </w:r>
    </w:p>
    <w:p w14:paraId="04F30B47" w14:textId="03274B9B" w:rsidR="00314BA5" w:rsidRPr="0074385E" w:rsidRDefault="00592C91" w:rsidP="001B0969">
      <w:pPr>
        <w:spacing w:after="0" w:line="240" w:lineRule="auto"/>
        <w:jc w:val="center"/>
        <w:rPr>
          <w:rFonts w:ascii="Times New Roman" w:hAnsi="Times New Roman" w:cs="Times New Roman"/>
          <w:b/>
          <w:bCs/>
          <w:shd w:val="clear" w:color="auto" w:fill="FFFFFF"/>
          <w:lang w:val="ru-MD"/>
        </w:rPr>
      </w:pPr>
      <w:r w:rsidRPr="0074385E">
        <w:rPr>
          <w:rFonts w:ascii="Times New Roman" w:hAnsi="Times New Roman" w:cs="Times New Roman"/>
          <w:b/>
          <w:bCs/>
          <w:shd w:val="clear" w:color="auto" w:fill="FFFFFF"/>
          <w:lang w:val="ru-MD"/>
        </w:rPr>
        <w:t>Информация о полученных доходах  на одного студента, в зависимости от формы обучения</w:t>
      </w:r>
    </w:p>
    <w:tbl>
      <w:tblPr>
        <w:tblW w:w="9644" w:type="dxa"/>
        <w:tblLayout w:type="fixed"/>
        <w:tblLook w:val="04A0" w:firstRow="1" w:lastRow="0" w:firstColumn="1" w:lastColumn="0" w:noHBand="0" w:noVBand="1"/>
      </w:tblPr>
      <w:tblGrid>
        <w:gridCol w:w="3397"/>
        <w:gridCol w:w="790"/>
        <w:gridCol w:w="1010"/>
        <w:gridCol w:w="1300"/>
        <w:gridCol w:w="1300"/>
        <w:gridCol w:w="923"/>
        <w:gridCol w:w="924"/>
      </w:tblGrid>
      <w:tr w:rsidR="0044071E" w:rsidRPr="0074385E" w14:paraId="78072E47" w14:textId="77777777" w:rsidTr="009D0DE5">
        <w:trPr>
          <w:trHeight w:val="288"/>
        </w:trPr>
        <w:tc>
          <w:tcPr>
            <w:tcW w:w="3397" w:type="dxa"/>
            <w:vMerge w:val="restart"/>
            <w:tcBorders>
              <w:top w:val="single" w:sz="4" w:space="0" w:color="auto"/>
              <w:left w:val="single" w:sz="4" w:space="0" w:color="auto"/>
              <w:right w:val="single" w:sz="4" w:space="0" w:color="auto"/>
            </w:tcBorders>
            <w:shd w:val="clear" w:color="000000" w:fill="D9D9D9"/>
            <w:noWrap/>
            <w:vAlign w:val="center"/>
            <w:hideMark/>
          </w:tcPr>
          <w:p w14:paraId="6DB45833" w14:textId="79FF183D" w:rsidR="0044071E" w:rsidRPr="0074385E" w:rsidRDefault="00592C91" w:rsidP="00B728EF">
            <w:pPr>
              <w:spacing w:after="0" w:line="240" w:lineRule="auto"/>
              <w:jc w:val="center"/>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Показатель</w:t>
            </w:r>
          </w:p>
        </w:tc>
        <w:tc>
          <w:tcPr>
            <w:tcW w:w="1800" w:type="dxa"/>
            <w:gridSpan w:val="2"/>
            <w:tcBorders>
              <w:top w:val="single" w:sz="4" w:space="0" w:color="auto"/>
              <w:left w:val="nil"/>
              <w:bottom w:val="single" w:sz="4" w:space="0" w:color="auto"/>
              <w:right w:val="single" w:sz="4" w:space="0" w:color="auto"/>
            </w:tcBorders>
            <w:shd w:val="clear" w:color="000000" w:fill="D9D9D9"/>
            <w:vAlign w:val="center"/>
            <w:hideMark/>
          </w:tcPr>
          <w:p w14:paraId="3AA89F5A" w14:textId="4EC34E39" w:rsidR="0044071E" w:rsidRPr="0074385E" w:rsidRDefault="00592C91" w:rsidP="00B728EF">
            <w:pPr>
              <w:spacing w:after="0" w:line="240" w:lineRule="auto"/>
              <w:jc w:val="center"/>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Количество обученных студентов</w:t>
            </w:r>
          </w:p>
        </w:tc>
        <w:tc>
          <w:tcPr>
            <w:tcW w:w="2600" w:type="dxa"/>
            <w:gridSpan w:val="2"/>
            <w:tcBorders>
              <w:top w:val="single" w:sz="4" w:space="0" w:color="auto"/>
              <w:left w:val="nil"/>
              <w:bottom w:val="single" w:sz="4" w:space="0" w:color="auto"/>
              <w:right w:val="single" w:sz="4" w:space="0" w:color="auto"/>
            </w:tcBorders>
            <w:shd w:val="clear" w:color="000000" w:fill="D9D9D9"/>
            <w:vAlign w:val="center"/>
            <w:hideMark/>
          </w:tcPr>
          <w:p w14:paraId="71F61F3A" w14:textId="023AE0C4" w:rsidR="0044071E" w:rsidRPr="0074385E" w:rsidRDefault="00592C91" w:rsidP="00B728EF">
            <w:pPr>
              <w:spacing w:after="0" w:line="240" w:lineRule="auto"/>
              <w:jc w:val="center"/>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Полученные доходы от предоставления образовательных услуг</w:t>
            </w:r>
            <w:r w:rsidR="0044071E" w:rsidRPr="0074385E">
              <w:rPr>
                <w:rFonts w:ascii="Times New Roman" w:eastAsia="Times New Roman" w:hAnsi="Times New Roman" w:cs="Times New Roman"/>
                <w:b/>
                <w:bCs/>
                <w:color w:val="000000"/>
                <w:sz w:val="20"/>
                <w:szCs w:val="20"/>
                <w:lang w:val="ru-MD"/>
              </w:rPr>
              <w:t xml:space="preserve">, </w:t>
            </w:r>
            <w:r w:rsidR="00A72BEA" w:rsidRPr="0074385E">
              <w:rPr>
                <w:rFonts w:ascii="Times New Roman" w:eastAsia="Times New Roman" w:hAnsi="Times New Roman" w:cs="Times New Roman"/>
                <w:b/>
                <w:bCs/>
                <w:color w:val="000000"/>
                <w:sz w:val="20"/>
                <w:szCs w:val="20"/>
                <w:lang w:val="ru-MD"/>
              </w:rPr>
              <w:t>тыс. леев</w:t>
            </w:r>
          </w:p>
        </w:tc>
        <w:tc>
          <w:tcPr>
            <w:tcW w:w="1847" w:type="dxa"/>
            <w:gridSpan w:val="2"/>
            <w:tcBorders>
              <w:top w:val="single" w:sz="4" w:space="0" w:color="auto"/>
              <w:left w:val="nil"/>
              <w:bottom w:val="single" w:sz="4" w:space="0" w:color="auto"/>
              <w:right w:val="single" w:sz="4" w:space="0" w:color="auto"/>
            </w:tcBorders>
            <w:shd w:val="clear" w:color="000000" w:fill="D9D9D9"/>
            <w:vAlign w:val="center"/>
            <w:hideMark/>
          </w:tcPr>
          <w:p w14:paraId="0A18E49E" w14:textId="59C1D820" w:rsidR="0044071E" w:rsidRPr="0074385E" w:rsidRDefault="00592C91" w:rsidP="00B728EF">
            <w:pPr>
              <w:spacing w:after="0" w:line="240" w:lineRule="auto"/>
              <w:jc w:val="center"/>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Полученные доходы от обучения одного студента</w:t>
            </w:r>
            <w:r w:rsidR="0044071E" w:rsidRPr="0074385E">
              <w:rPr>
                <w:rFonts w:ascii="Times New Roman" w:eastAsia="Times New Roman" w:hAnsi="Times New Roman" w:cs="Times New Roman"/>
                <w:b/>
                <w:bCs/>
                <w:color w:val="000000"/>
                <w:sz w:val="20"/>
                <w:szCs w:val="20"/>
                <w:lang w:val="ru-MD"/>
              </w:rPr>
              <w:t xml:space="preserve">, </w:t>
            </w:r>
            <w:r w:rsidR="00A72BEA" w:rsidRPr="0074385E">
              <w:rPr>
                <w:rFonts w:ascii="Times New Roman" w:eastAsia="Times New Roman" w:hAnsi="Times New Roman" w:cs="Times New Roman"/>
                <w:b/>
                <w:bCs/>
                <w:color w:val="000000"/>
                <w:sz w:val="20"/>
                <w:szCs w:val="20"/>
                <w:lang w:val="ru-MD"/>
              </w:rPr>
              <w:t>тыс. леев</w:t>
            </w:r>
          </w:p>
        </w:tc>
      </w:tr>
      <w:tr w:rsidR="0044071E" w:rsidRPr="0074385E" w14:paraId="174A878D" w14:textId="77777777" w:rsidTr="006E5797">
        <w:trPr>
          <w:trHeight w:val="58"/>
        </w:trPr>
        <w:tc>
          <w:tcPr>
            <w:tcW w:w="3397" w:type="dxa"/>
            <w:vMerge/>
            <w:tcBorders>
              <w:left w:val="single" w:sz="4" w:space="0" w:color="auto"/>
              <w:bottom w:val="single" w:sz="4" w:space="0" w:color="auto"/>
              <w:right w:val="single" w:sz="4" w:space="0" w:color="auto"/>
            </w:tcBorders>
            <w:shd w:val="clear" w:color="000000" w:fill="D9D9D9"/>
            <w:noWrap/>
            <w:vAlign w:val="center"/>
            <w:hideMark/>
          </w:tcPr>
          <w:p w14:paraId="4687526D" w14:textId="5FDB30F3" w:rsidR="0044071E" w:rsidRPr="0074385E" w:rsidRDefault="0044071E" w:rsidP="00B728EF">
            <w:pPr>
              <w:spacing w:after="0" w:line="240" w:lineRule="auto"/>
              <w:jc w:val="both"/>
              <w:rPr>
                <w:rFonts w:ascii="Times New Roman" w:eastAsia="Times New Roman" w:hAnsi="Times New Roman" w:cs="Times New Roman"/>
                <w:color w:val="000000"/>
                <w:sz w:val="20"/>
                <w:szCs w:val="20"/>
                <w:lang w:val="ru-MD"/>
              </w:rPr>
            </w:pPr>
          </w:p>
        </w:tc>
        <w:tc>
          <w:tcPr>
            <w:tcW w:w="790" w:type="dxa"/>
            <w:tcBorders>
              <w:top w:val="nil"/>
              <w:left w:val="nil"/>
              <w:bottom w:val="single" w:sz="4" w:space="0" w:color="auto"/>
              <w:right w:val="single" w:sz="4" w:space="0" w:color="auto"/>
            </w:tcBorders>
            <w:shd w:val="clear" w:color="000000" w:fill="D9D9D9"/>
            <w:noWrap/>
            <w:vAlign w:val="center"/>
            <w:hideMark/>
          </w:tcPr>
          <w:p w14:paraId="50720A85" w14:textId="700B052C" w:rsidR="0044071E" w:rsidRPr="0074385E" w:rsidRDefault="0044071E" w:rsidP="00B728EF">
            <w:pPr>
              <w:spacing w:after="0" w:line="240" w:lineRule="auto"/>
              <w:jc w:val="center"/>
              <w:rPr>
                <w:rFonts w:ascii="Times New Roman" w:eastAsia="Times New Roman" w:hAnsi="Times New Roman" w:cs="Times New Roman"/>
                <w:b/>
                <w:color w:val="000000"/>
                <w:sz w:val="20"/>
                <w:szCs w:val="20"/>
                <w:lang w:val="ru-MD"/>
              </w:rPr>
            </w:pPr>
            <w:r w:rsidRPr="0074385E">
              <w:rPr>
                <w:rFonts w:ascii="Times New Roman" w:eastAsia="Times New Roman" w:hAnsi="Times New Roman" w:cs="Times New Roman"/>
                <w:b/>
                <w:color w:val="000000"/>
                <w:sz w:val="20"/>
                <w:szCs w:val="20"/>
                <w:lang w:val="ru-MD"/>
              </w:rPr>
              <w:t>2021</w:t>
            </w:r>
            <w:r w:rsidR="008A2D61" w:rsidRPr="0074385E">
              <w:rPr>
                <w:rFonts w:ascii="Times New Roman" w:eastAsia="Times New Roman" w:hAnsi="Times New Roman" w:cs="Times New Roman"/>
                <w:b/>
                <w:color w:val="000000"/>
                <w:sz w:val="20"/>
                <w:szCs w:val="20"/>
                <w:lang w:val="ru-MD"/>
              </w:rPr>
              <w:t xml:space="preserve"> год</w:t>
            </w:r>
          </w:p>
        </w:tc>
        <w:tc>
          <w:tcPr>
            <w:tcW w:w="1010" w:type="dxa"/>
            <w:tcBorders>
              <w:top w:val="nil"/>
              <w:left w:val="nil"/>
              <w:bottom w:val="single" w:sz="4" w:space="0" w:color="auto"/>
              <w:right w:val="single" w:sz="4" w:space="0" w:color="auto"/>
            </w:tcBorders>
            <w:shd w:val="clear" w:color="000000" w:fill="D9D9D9"/>
            <w:vAlign w:val="center"/>
            <w:hideMark/>
          </w:tcPr>
          <w:p w14:paraId="420A71E0" w14:textId="4EED330A" w:rsidR="0044071E" w:rsidRPr="0074385E" w:rsidRDefault="0044071E" w:rsidP="00B728EF">
            <w:pPr>
              <w:spacing w:after="0" w:line="240" w:lineRule="auto"/>
              <w:jc w:val="center"/>
              <w:rPr>
                <w:rFonts w:ascii="Times New Roman" w:eastAsia="Times New Roman" w:hAnsi="Times New Roman" w:cs="Times New Roman"/>
                <w:b/>
                <w:color w:val="000000"/>
                <w:sz w:val="20"/>
                <w:szCs w:val="20"/>
                <w:lang w:val="ru-MD"/>
              </w:rPr>
            </w:pPr>
            <w:r w:rsidRPr="0074385E">
              <w:rPr>
                <w:rFonts w:ascii="Times New Roman" w:eastAsia="Times New Roman" w:hAnsi="Times New Roman" w:cs="Times New Roman"/>
                <w:b/>
                <w:color w:val="000000"/>
                <w:sz w:val="20"/>
                <w:szCs w:val="20"/>
                <w:lang w:val="ru-MD"/>
              </w:rPr>
              <w:t>2022</w:t>
            </w:r>
            <w:r w:rsidR="008A2D61" w:rsidRPr="0074385E">
              <w:rPr>
                <w:rFonts w:ascii="Times New Roman" w:eastAsia="Times New Roman" w:hAnsi="Times New Roman" w:cs="Times New Roman"/>
                <w:b/>
                <w:color w:val="000000"/>
                <w:sz w:val="20"/>
                <w:szCs w:val="20"/>
                <w:lang w:val="ru-MD"/>
              </w:rPr>
              <w:t xml:space="preserve"> год</w:t>
            </w:r>
          </w:p>
        </w:tc>
        <w:tc>
          <w:tcPr>
            <w:tcW w:w="1300" w:type="dxa"/>
            <w:tcBorders>
              <w:top w:val="nil"/>
              <w:left w:val="nil"/>
              <w:bottom w:val="single" w:sz="4" w:space="0" w:color="auto"/>
              <w:right w:val="single" w:sz="4" w:space="0" w:color="auto"/>
            </w:tcBorders>
            <w:shd w:val="clear" w:color="000000" w:fill="D9D9D9"/>
            <w:noWrap/>
            <w:vAlign w:val="center"/>
            <w:hideMark/>
          </w:tcPr>
          <w:p w14:paraId="25BF64E2" w14:textId="7EB4A454" w:rsidR="0044071E" w:rsidRPr="0074385E" w:rsidRDefault="0044071E" w:rsidP="00B728EF">
            <w:pPr>
              <w:spacing w:after="0" w:line="240" w:lineRule="auto"/>
              <w:jc w:val="center"/>
              <w:rPr>
                <w:rFonts w:ascii="Times New Roman" w:eastAsia="Times New Roman" w:hAnsi="Times New Roman" w:cs="Times New Roman"/>
                <w:b/>
                <w:color w:val="000000"/>
                <w:sz w:val="20"/>
                <w:szCs w:val="20"/>
                <w:lang w:val="ru-MD"/>
              </w:rPr>
            </w:pPr>
            <w:r w:rsidRPr="0074385E">
              <w:rPr>
                <w:rFonts w:ascii="Times New Roman" w:eastAsia="Times New Roman" w:hAnsi="Times New Roman" w:cs="Times New Roman"/>
                <w:b/>
                <w:color w:val="000000"/>
                <w:sz w:val="20"/>
                <w:szCs w:val="20"/>
                <w:lang w:val="ru-MD"/>
              </w:rPr>
              <w:t>2021</w:t>
            </w:r>
            <w:r w:rsidR="008A2D61" w:rsidRPr="0074385E">
              <w:rPr>
                <w:rFonts w:ascii="Times New Roman" w:eastAsia="Times New Roman" w:hAnsi="Times New Roman" w:cs="Times New Roman"/>
                <w:b/>
                <w:color w:val="000000"/>
                <w:sz w:val="20"/>
                <w:szCs w:val="20"/>
                <w:lang w:val="ru-MD"/>
              </w:rPr>
              <w:t xml:space="preserve"> год</w:t>
            </w:r>
          </w:p>
        </w:tc>
        <w:tc>
          <w:tcPr>
            <w:tcW w:w="1300" w:type="dxa"/>
            <w:tcBorders>
              <w:top w:val="nil"/>
              <w:left w:val="nil"/>
              <w:bottom w:val="single" w:sz="4" w:space="0" w:color="auto"/>
              <w:right w:val="single" w:sz="4" w:space="0" w:color="auto"/>
            </w:tcBorders>
            <w:shd w:val="clear" w:color="000000" w:fill="D9D9D9"/>
            <w:noWrap/>
            <w:vAlign w:val="center"/>
            <w:hideMark/>
          </w:tcPr>
          <w:p w14:paraId="3A8E0905" w14:textId="5ED02094" w:rsidR="0044071E" w:rsidRPr="0074385E" w:rsidRDefault="0044071E" w:rsidP="00B728EF">
            <w:pPr>
              <w:spacing w:after="0" w:line="240" w:lineRule="auto"/>
              <w:jc w:val="center"/>
              <w:rPr>
                <w:rFonts w:ascii="Times New Roman" w:eastAsia="Times New Roman" w:hAnsi="Times New Roman" w:cs="Times New Roman"/>
                <w:b/>
                <w:color w:val="000000"/>
                <w:sz w:val="20"/>
                <w:szCs w:val="20"/>
                <w:lang w:val="ru-MD"/>
              </w:rPr>
            </w:pPr>
            <w:r w:rsidRPr="0074385E">
              <w:rPr>
                <w:rFonts w:ascii="Times New Roman" w:eastAsia="Times New Roman" w:hAnsi="Times New Roman" w:cs="Times New Roman"/>
                <w:b/>
                <w:color w:val="000000"/>
                <w:sz w:val="20"/>
                <w:szCs w:val="20"/>
                <w:lang w:val="ru-MD"/>
              </w:rPr>
              <w:t>2022</w:t>
            </w:r>
            <w:r w:rsidR="008A2D61" w:rsidRPr="0074385E">
              <w:rPr>
                <w:rFonts w:ascii="Times New Roman" w:eastAsia="Times New Roman" w:hAnsi="Times New Roman" w:cs="Times New Roman"/>
                <w:b/>
                <w:color w:val="000000"/>
                <w:sz w:val="20"/>
                <w:szCs w:val="20"/>
                <w:lang w:val="ru-MD"/>
              </w:rPr>
              <w:t xml:space="preserve"> год</w:t>
            </w:r>
          </w:p>
        </w:tc>
        <w:tc>
          <w:tcPr>
            <w:tcW w:w="923" w:type="dxa"/>
            <w:tcBorders>
              <w:top w:val="nil"/>
              <w:left w:val="nil"/>
              <w:bottom w:val="single" w:sz="4" w:space="0" w:color="auto"/>
              <w:right w:val="single" w:sz="4" w:space="0" w:color="auto"/>
            </w:tcBorders>
            <w:shd w:val="clear" w:color="000000" w:fill="D9D9D9"/>
            <w:noWrap/>
            <w:vAlign w:val="center"/>
            <w:hideMark/>
          </w:tcPr>
          <w:p w14:paraId="75FCD343" w14:textId="3F909FA6" w:rsidR="0044071E" w:rsidRPr="0074385E" w:rsidRDefault="0044071E" w:rsidP="00B728EF">
            <w:pPr>
              <w:spacing w:after="0" w:line="240" w:lineRule="auto"/>
              <w:jc w:val="center"/>
              <w:rPr>
                <w:rFonts w:ascii="Times New Roman" w:eastAsia="Times New Roman" w:hAnsi="Times New Roman" w:cs="Times New Roman"/>
                <w:b/>
                <w:color w:val="000000"/>
                <w:sz w:val="20"/>
                <w:szCs w:val="20"/>
                <w:lang w:val="ru-MD"/>
              </w:rPr>
            </w:pPr>
            <w:r w:rsidRPr="0074385E">
              <w:rPr>
                <w:rFonts w:ascii="Times New Roman" w:eastAsia="Times New Roman" w:hAnsi="Times New Roman" w:cs="Times New Roman"/>
                <w:b/>
                <w:color w:val="000000"/>
                <w:sz w:val="20"/>
                <w:szCs w:val="20"/>
                <w:lang w:val="ru-MD"/>
              </w:rPr>
              <w:t>2021</w:t>
            </w:r>
            <w:r w:rsidR="008A2D61" w:rsidRPr="0074385E">
              <w:rPr>
                <w:rFonts w:ascii="Times New Roman" w:eastAsia="Times New Roman" w:hAnsi="Times New Roman" w:cs="Times New Roman"/>
                <w:b/>
                <w:color w:val="000000"/>
                <w:sz w:val="20"/>
                <w:szCs w:val="20"/>
                <w:lang w:val="ru-MD"/>
              </w:rPr>
              <w:t xml:space="preserve"> год</w:t>
            </w:r>
          </w:p>
        </w:tc>
        <w:tc>
          <w:tcPr>
            <w:tcW w:w="924" w:type="dxa"/>
            <w:tcBorders>
              <w:top w:val="nil"/>
              <w:left w:val="nil"/>
              <w:bottom w:val="single" w:sz="4" w:space="0" w:color="auto"/>
              <w:right w:val="single" w:sz="4" w:space="0" w:color="auto"/>
            </w:tcBorders>
            <w:shd w:val="clear" w:color="000000" w:fill="D9D9D9"/>
            <w:noWrap/>
            <w:vAlign w:val="center"/>
            <w:hideMark/>
          </w:tcPr>
          <w:p w14:paraId="7F41B85B" w14:textId="348D1DE5" w:rsidR="0044071E" w:rsidRPr="0074385E" w:rsidRDefault="0044071E" w:rsidP="00B728EF">
            <w:pPr>
              <w:spacing w:after="0" w:line="240" w:lineRule="auto"/>
              <w:jc w:val="center"/>
              <w:rPr>
                <w:rFonts w:ascii="Times New Roman" w:eastAsia="Times New Roman" w:hAnsi="Times New Roman" w:cs="Times New Roman"/>
                <w:b/>
                <w:color w:val="000000"/>
                <w:sz w:val="20"/>
                <w:szCs w:val="20"/>
                <w:lang w:val="ru-MD"/>
              </w:rPr>
            </w:pPr>
            <w:r w:rsidRPr="0074385E">
              <w:rPr>
                <w:rFonts w:ascii="Times New Roman" w:eastAsia="Times New Roman" w:hAnsi="Times New Roman" w:cs="Times New Roman"/>
                <w:b/>
                <w:color w:val="000000"/>
                <w:sz w:val="20"/>
                <w:szCs w:val="20"/>
                <w:lang w:val="ru-MD"/>
              </w:rPr>
              <w:t>2022</w:t>
            </w:r>
            <w:r w:rsidR="008A2D61" w:rsidRPr="0074385E">
              <w:rPr>
                <w:rFonts w:ascii="Times New Roman" w:eastAsia="Times New Roman" w:hAnsi="Times New Roman" w:cs="Times New Roman"/>
                <w:b/>
                <w:color w:val="000000"/>
                <w:sz w:val="20"/>
                <w:szCs w:val="20"/>
                <w:lang w:val="ru-MD"/>
              </w:rPr>
              <w:t xml:space="preserve"> год</w:t>
            </w:r>
          </w:p>
        </w:tc>
      </w:tr>
      <w:tr w:rsidR="00D07984" w:rsidRPr="0074385E" w14:paraId="49C0B554" w14:textId="77777777" w:rsidTr="006E5797">
        <w:trPr>
          <w:trHeight w:val="58"/>
        </w:trPr>
        <w:tc>
          <w:tcPr>
            <w:tcW w:w="3397" w:type="dxa"/>
            <w:tcBorders>
              <w:top w:val="nil"/>
              <w:left w:val="single" w:sz="4" w:space="0" w:color="auto"/>
              <w:bottom w:val="single" w:sz="4" w:space="0" w:color="auto"/>
              <w:right w:val="single" w:sz="4" w:space="0" w:color="auto"/>
            </w:tcBorders>
            <w:shd w:val="clear" w:color="000000" w:fill="F2F2F2"/>
            <w:noWrap/>
            <w:vAlign w:val="center"/>
            <w:hideMark/>
          </w:tcPr>
          <w:p w14:paraId="213EF5E1" w14:textId="27486A19" w:rsidR="00D07984" w:rsidRPr="0074385E" w:rsidRDefault="008C68F6" w:rsidP="00B728EF">
            <w:pPr>
              <w:spacing w:after="0" w:line="240" w:lineRule="auto"/>
              <w:jc w:val="both"/>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Университетский колледж</w:t>
            </w:r>
            <w:r w:rsidR="00D07984" w:rsidRPr="0074385E">
              <w:rPr>
                <w:rFonts w:ascii="Times New Roman" w:eastAsia="Times New Roman" w:hAnsi="Times New Roman" w:cs="Times New Roman"/>
                <w:b/>
                <w:bCs/>
                <w:color w:val="000000"/>
                <w:sz w:val="20"/>
                <w:szCs w:val="20"/>
                <w:lang w:val="ru-MD"/>
              </w:rPr>
              <w:t xml:space="preserve"> </w:t>
            </w:r>
          </w:p>
        </w:tc>
        <w:tc>
          <w:tcPr>
            <w:tcW w:w="790" w:type="dxa"/>
            <w:tcBorders>
              <w:top w:val="nil"/>
              <w:left w:val="nil"/>
              <w:bottom w:val="single" w:sz="4" w:space="0" w:color="auto"/>
              <w:right w:val="single" w:sz="4" w:space="0" w:color="auto"/>
            </w:tcBorders>
            <w:shd w:val="clear" w:color="000000" w:fill="F2F2F2"/>
            <w:noWrap/>
            <w:vAlign w:val="center"/>
            <w:hideMark/>
          </w:tcPr>
          <w:p w14:paraId="076B816C" w14:textId="360011DF" w:rsidR="00D07984" w:rsidRPr="0074385E" w:rsidRDefault="00D07984"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hAnsi="Times New Roman" w:cs="Times New Roman"/>
                <w:b/>
                <w:bCs/>
                <w:color w:val="000000"/>
                <w:sz w:val="20"/>
                <w:szCs w:val="20"/>
                <w:lang w:val="ru-MD"/>
              </w:rPr>
              <w:t>229</w:t>
            </w:r>
          </w:p>
        </w:tc>
        <w:tc>
          <w:tcPr>
            <w:tcW w:w="1010" w:type="dxa"/>
            <w:tcBorders>
              <w:top w:val="nil"/>
              <w:left w:val="nil"/>
              <w:bottom w:val="single" w:sz="4" w:space="0" w:color="auto"/>
              <w:right w:val="single" w:sz="4" w:space="0" w:color="auto"/>
            </w:tcBorders>
            <w:shd w:val="clear" w:color="000000" w:fill="F2F2F2"/>
            <w:vAlign w:val="center"/>
            <w:hideMark/>
          </w:tcPr>
          <w:p w14:paraId="4250C70E" w14:textId="5F23926B" w:rsidR="00D07984" w:rsidRPr="0074385E" w:rsidRDefault="00D07984"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hAnsi="Times New Roman" w:cs="Times New Roman"/>
                <w:b/>
                <w:bCs/>
                <w:color w:val="000000"/>
                <w:sz w:val="20"/>
                <w:szCs w:val="20"/>
                <w:lang w:val="ru-MD"/>
              </w:rPr>
              <w:t>482</w:t>
            </w:r>
          </w:p>
        </w:tc>
        <w:tc>
          <w:tcPr>
            <w:tcW w:w="1300" w:type="dxa"/>
            <w:tcBorders>
              <w:top w:val="nil"/>
              <w:left w:val="nil"/>
              <w:bottom w:val="single" w:sz="4" w:space="0" w:color="auto"/>
              <w:right w:val="single" w:sz="4" w:space="0" w:color="auto"/>
            </w:tcBorders>
            <w:shd w:val="clear" w:color="000000" w:fill="F2F2F2"/>
            <w:noWrap/>
            <w:vAlign w:val="bottom"/>
            <w:hideMark/>
          </w:tcPr>
          <w:p w14:paraId="2FF12E1E" w14:textId="0A00FBEE" w:rsidR="00D07984" w:rsidRPr="0074385E" w:rsidRDefault="00D07984"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hAnsi="Times New Roman" w:cs="Times New Roman"/>
                <w:b/>
                <w:bCs/>
                <w:color w:val="000000"/>
                <w:sz w:val="20"/>
                <w:szCs w:val="20"/>
                <w:lang w:val="ru-MD"/>
              </w:rPr>
              <w:t>6.422,02</w:t>
            </w:r>
          </w:p>
        </w:tc>
        <w:tc>
          <w:tcPr>
            <w:tcW w:w="1300" w:type="dxa"/>
            <w:tcBorders>
              <w:top w:val="nil"/>
              <w:left w:val="nil"/>
              <w:bottom w:val="single" w:sz="4" w:space="0" w:color="auto"/>
              <w:right w:val="single" w:sz="4" w:space="0" w:color="auto"/>
            </w:tcBorders>
            <w:shd w:val="clear" w:color="000000" w:fill="F2F2F2"/>
            <w:noWrap/>
            <w:vAlign w:val="center"/>
            <w:hideMark/>
          </w:tcPr>
          <w:p w14:paraId="5282FA0E" w14:textId="19171182" w:rsidR="00D07984" w:rsidRPr="0074385E" w:rsidRDefault="00D07984"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hAnsi="Times New Roman" w:cs="Times New Roman"/>
                <w:b/>
                <w:bCs/>
                <w:color w:val="000000"/>
                <w:sz w:val="20"/>
                <w:szCs w:val="20"/>
                <w:lang w:val="ru-MD"/>
              </w:rPr>
              <w:t>8.773,45</w:t>
            </w:r>
          </w:p>
        </w:tc>
        <w:tc>
          <w:tcPr>
            <w:tcW w:w="923" w:type="dxa"/>
            <w:tcBorders>
              <w:top w:val="nil"/>
              <w:left w:val="nil"/>
              <w:bottom w:val="single" w:sz="4" w:space="0" w:color="auto"/>
              <w:right w:val="single" w:sz="4" w:space="0" w:color="auto"/>
            </w:tcBorders>
            <w:shd w:val="clear" w:color="000000" w:fill="F2F2F2"/>
            <w:noWrap/>
            <w:vAlign w:val="bottom"/>
            <w:hideMark/>
          </w:tcPr>
          <w:p w14:paraId="05BFDE08" w14:textId="70F640E5" w:rsidR="00D07984" w:rsidRPr="0074385E" w:rsidRDefault="00D07984"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hAnsi="Times New Roman" w:cs="Times New Roman"/>
                <w:color w:val="000000"/>
                <w:sz w:val="20"/>
                <w:szCs w:val="20"/>
                <w:lang w:val="ru-MD"/>
              </w:rPr>
              <w:t>28,04</w:t>
            </w:r>
          </w:p>
        </w:tc>
        <w:tc>
          <w:tcPr>
            <w:tcW w:w="924" w:type="dxa"/>
            <w:tcBorders>
              <w:top w:val="nil"/>
              <w:left w:val="nil"/>
              <w:bottom w:val="single" w:sz="4" w:space="0" w:color="auto"/>
              <w:right w:val="single" w:sz="4" w:space="0" w:color="auto"/>
            </w:tcBorders>
            <w:shd w:val="clear" w:color="000000" w:fill="F2F2F2"/>
            <w:noWrap/>
            <w:vAlign w:val="bottom"/>
            <w:hideMark/>
          </w:tcPr>
          <w:p w14:paraId="2CB57E72" w14:textId="22991A42" w:rsidR="00D07984" w:rsidRPr="0074385E" w:rsidRDefault="00D07984"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hAnsi="Times New Roman" w:cs="Times New Roman"/>
                <w:color w:val="000000"/>
                <w:sz w:val="20"/>
                <w:szCs w:val="20"/>
                <w:lang w:val="ru-MD"/>
              </w:rPr>
              <w:t>18,20</w:t>
            </w:r>
          </w:p>
        </w:tc>
      </w:tr>
      <w:tr w:rsidR="00D07984" w:rsidRPr="0074385E" w14:paraId="6783E64B" w14:textId="77777777" w:rsidTr="006E5797">
        <w:trPr>
          <w:trHeight w:val="5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00F93029" w14:textId="0EFADBA9" w:rsidR="00D07984" w:rsidRPr="0074385E" w:rsidRDefault="008A2D61" w:rsidP="00B728EF">
            <w:pPr>
              <w:spacing w:after="0" w:line="240" w:lineRule="auto"/>
              <w:jc w:val="both"/>
              <w:rPr>
                <w:rFonts w:ascii="Times New Roman" w:eastAsia="Times New Roman" w:hAnsi="Times New Roman" w:cs="Times New Roman"/>
                <w:i/>
                <w:iCs/>
                <w:color w:val="000000"/>
                <w:sz w:val="20"/>
                <w:szCs w:val="20"/>
                <w:lang w:val="ru-MD"/>
              </w:rPr>
            </w:pPr>
            <w:r w:rsidRPr="0074385E">
              <w:rPr>
                <w:rFonts w:ascii="Times New Roman" w:eastAsia="Times New Roman" w:hAnsi="Times New Roman" w:cs="Times New Roman"/>
                <w:i/>
                <w:iCs/>
                <w:color w:val="000000"/>
                <w:sz w:val="20"/>
                <w:szCs w:val="20"/>
                <w:lang w:val="ru-MD"/>
              </w:rPr>
              <w:t>Бюджет</w:t>
            </w:r>
          </w:p>
        </w:tc>
        <w:tc>
          <w:tcPr>
            <w:tcW w:w="790" w:type="dxa"/>
            <w:tcBorders>
              <w:top w:val="nil"/>
              <w:left w:val="nil"/>
              <w:bottom w:val="single" w:sz="4" w:space="0" w:color="auto"/>
              <w:right w:val="single" w:sz="4" w:space="0" w:color="auto"/>
            </w:tcBorders>
            <w:shd w:val="clear" w:color="auto" w:fill="auto"/>
            <w:noWrap/>
            <w:vAlign w:val="center"/>
            <w:hideMark/>
          </w:tcPr>
          <w:p w14:paraId="72B943CC" w14:textId="6E08BBB2" w:rsidR="00D07984" w:rsidRPr="0074385E" w:rsidRDefault="00D07984"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hAnsi="Times New Roman" w:cs="Times New Roman"/>
                <w:color w:val="000000"/>
                <w:sz w:val="20"/>
                <w:szCs w:val="20"/>
                <w:lang w:val="ru-MD"/>
              </w:rPr>
              <w:t>220</w:t>
            </w:r>
          </w:p>
        </w:tc>
        <w:tc>
          <w:tcPr>
            <w:tcW w:w="1010" w:type="dxa"/>
            <w:tcBorders>
              <w:top w:val="nil"/>
              <w:left w:val="nil"/>
              <w:bottom w:val="single" w:sz="4" w:space="0" w:color="auto"/>
              <w:right w:val="single" w:sz="4" w:space="0" w:color="auto"/>
            </w:tcBorders>
            <w:shd w:val="clear" w:color="auto" w:fill="auto"/>
            <w:vAlign w:val="center"/>
            <w:hideMark/>
          </w:tcPr>
          <w:p w14:paraId="486ADE13" w14:textId="3873C089" w:rsidR="00D07984" w:rsidRPr="0074385E" w:rsidRDefault="00D07984"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hAnsi="Times New Roman" w:cs="Times New Roman"/>
                <w:color w:val="000000"/>
                <w:sz w:val="20"/>
                <w:szCs w:val="20"/>
                <w:lang w:val="ru-MD"/>
              </w:rPr>
              <w:t>308</w:t>
            </w:r>
          </w:p>
        </w:tc>
        <w:tc>
          <w:tcPr>
            <w:tcW w:w="1300" w:type="dxa"/>
            <w:tcBorders>
              <w:top w:val="nil"/>
              <w:left w:val="nil"/>
              <w:bottom w:val="single" w:sz="4" w:space="0" w:color="auto"/>
              <w:right w:val="single" w:sz="4" w:space="0" w:color="auto"/>
            </w:tcBorders>
            <w:shd w:val="clear" w:color="auto" w:fill="auto"/>
            <w:noWrap/>
            <w:vAlign w:val="bottom"/>
            <w:hideMark/>
          </w:tcPr>
          <w:p w14:paraId="46D652BF" w14:textId="4A55ABB6" w:rsidR="00D07984" w:rsidRPr="0074385E" w:rsidRDefault="00D07984"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hAnsi="Times New Roman" w:cs="Times New Roman"/>
                <w:color w:val="000000"/>
                <w:sz w:val="20"/>
                <w:szCs w:val="20"/>
                <w:lang w:val="ru-MD"/>
              </w:rPr>
              <w:t>6.389,77</w:t>
            </w:r>
          </w:p>
        </w:tc>
        <w:tc>
          <w:tcPr>
            <w:tcW w:w="1300" w:type="dxa"/>
            <w:tcBorders>
              <w:top w:val="nil"/>
              <w:left w:val="nil"/>
              <w:bottom w:val="single" w:sz="4" w:space="0" w:color="auto"/>
              <w:right w:val="single" w:sz="4" w:space="0" w:color="auto"/>
            </w:tcBorders>
            <w:shd w:val="clear" w:color="auto" w:fill="auto"/>
            <w:noWrap/>
            <w:vAlign w:val="bottom"/>
            <w:hideMark/>
          </w:tcPr>
          <w:p w14:paraId="27314D0B" w14:textId="3DB4B001" w:rsidR="00D07984" w:rsidRPr="0074385E" w:rsidRDefault="00D07984"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hAnsi="Times New Roman" w:cs="Times New Roman"/>
                <w:color w:val="000000"/>
                <w:sz w:val="20"/>
                <w:szCs w:val="20"/>
                <w:lang w:val="ru-MD"/>
              </w:rPr>
              <w:t>8.134,70</w:t>
            </w:r>
          </w:p>
        </w:tc>
        <w:tc>
          <w:tcPr>
            <w:tcW w:w="923" w:type="dxa"/>
            <w:tcBorders>
              <w:top w:val="nil"/>
              <w:left w:val="nil"/>
              <w:bottom w:val="single" w:sz="4" w:space="0" w:color="auto"/>
              <w:right w:val="single" w:sz="4" w:space="0" w:color="auto"/>
            </w:tcBorders>
            <w:shd w:val="clear" w:color="auto" w:fill="auto"/>
            <w:noWrap/>
            <w:vAlign w:val="bottom"/>
            <w:hideMark/>
          </w:tcPr>
          <w:p w14:paraId="296568CD" w14:textId="721B15CD" w:rsidR="00D07984" w:rsidRPr="0074385E" w:rsidRDefault="00D07984"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hAnsi="Times New Roman" w:cs="Times New Roman"/>
                <w:color w:val="000000"/>
                <w:sz w:val="20"/>
                <w:szCs w:val="20"/>
                <w:lang w:val="ru-MD"/>
              </w:rPr>
              <w:t>29,04</w:t>
            </w:r>
          </w:p>
        </w:tc>
        <w:tc>
          <w:tcPr>
            <w:tcW w:w="924" w:type="dxa"/>
            <w:tcBorders>
              <w:top w:val="nil"/>
              <w:left w:val="nil"/>
              <w:bottom w:val="single" w:sz="4" w:space="0" w:color="auto"/>
              <w:right w:val="single" w:sz="4" w:space="0" w:color="auto"/>
            </w:tcBorders>
            <w:shd w:val="clear" w:color="auto" w:fill="auto"/>
            <w:noWrap/>
            <w:vAlign w:val="bottom"/>
            <w:hideMark/>
          </w:tcPr>
          <w:p w14:paraId="32725717" w14:textId="29419EBC" w:rsidR="00D07984" w:rsidRPr="0074385E" w:rsidRDefault="00D07984"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hAnsi="Times New Roman" w:cs="Times New Roman"/>
                <w:color w:val="000000"/>
                <w:sz w:val="20"/>
                <w:szCs w:val="20"/>
                <w:lang w:val="ru-MD"/>
              </w:rPr>
              <w:t>26,41</w:t>
            </w:r>
          </w:p>
        </w:tc>
      </w:tr>
      <w:tr w:rsidR="00D07984" w:rsidRPr="0074385E" w14:paraId="1D18A0CD" w14:textId="77777777" w:rsidTr="006E5797">
        <w:trPr>
          <w:trHeight w:val="70"/>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4A26BC63" w14:textId="7F9704C4" w:rsidR="00D07984" w:rsidRPr="0074385E" w:rsidRDefault="008A2D61" w:rsidP="008A2D61">
            <w:pPr>
              <w:spacing w:after="0" w:line="240" w:lineRule="auto"/>
              <w:jc w:val="both"/>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Контракт</w:t>
            </w:r>
          </w:p>
        </w:tc>
        <w:tc>
          <w:tcPr>
            <w:tcW w:w="790" w:type="dxa"/>
            <w:tcBorders>
              <w:top w:val="nil"/>
              <w:left w:val="nil"/>
              <w:bottom w:val="single" w:sz="4" w:space="0" w:color="auto"/>
              <w:right w:val="single" w:sz="4" w:space="0" w:color="auto"/>
            </w:tcBorders>
            <w:shd w:val="clear" w:color="auto" w:fill="auto"/>
            <w:noWrap/>
            <w:vAlign w:val="center"/>
            <w:hideMark/>
          </w:tcPr>
          <w:p w14:paraId="4B160671" w14:textId="32D70F74" w:rsidR="00D07984" w:rsidRPr="0074385E" w:rsidRDefault="00D07984"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hAnsi="Times New Roman" w:cs="Times New Roman"/>
                <w:color w:val="000000"/>
                <w:sz w:val="20"/>
                <w:szCs w:val="20"/>
                <w:lang w:val="ru-MD"/>
              </w:rPr>
              <w:t>9</w:t>
            </w:r>
          </w:p>
        </w:tc>
        <w:tc>
          <w:tcPr>
            <w:tcW w:w="1010" w:type="dxa"/>
            <w:tcBorders>
              <w:top w:val="nil"/>
              <w:left w:val="nil"/>
              <w:bottom w:val="single" w:sz="4" w:space="0" w:color="auto"/>
              <w:right w:val="single" w:sz="4" w:space="0" w:color="auto"/>
            </w:tcBorders>
            <w:shd w:val="clear" w:color="auto" w:fill="auto"/>
            <w:vAlign w:val="center"/>
            <w:hideMark/>
          </w:tcPr>
          <w:p w14:paraId="27020D25" w14:textId="50B5E932" w:rsidR="00D07984" w:rsidRPr="0074385E" w:rsidRDefault="00D07984"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hAnsi="Times New Roman" w:cs="Times New Roman"/>
                <w:color w:val="000000"/>
                <w:sz w:val="20"/>
                <w:szCs w:val="20"/>
                <w:lang w:val="ru-MD"/>
              </w:rPr>
              <w:t>174</w:t>
            </w:r>
          </w:p>
        </w:tc>
        <w:tc>
          <w:tcPr>
            <w:tcW w:w="1300" w:type="dxa"/>
            <w:tcBorders>
              <w:top w:val="nil"/>
              <w:left w:val="nil"/>
              <w:bottom w:val="single" w:sz="4" w:space="0" w:color="auto"/>
              <w:right w:val="single" w:sz="4" w:space="0" w:color="auto"/>
            </w:tcBorders>
            <w:shd w:val="clear" w:color="auto" w:fill="auto"/>
            <w:noWrap/>
            <w:vAlign w:val="center"/>
            <w:hideMark/>
          </w:tcPr>
          <w:p w14:paraId="14BF1418" w14:textId="7A5C9564" w:rsidR="00D07984" w:rsidRPr="0074385E" w:rsidRDefault="00D07984"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hAnsi="Times New Roman" w:cs="Times New Roman"/>
                <w:color w:val="000000"/>
                <w:sz w:val="20"/>
                <w:szCs w:val="20"/>
                <w:lang w:val="ru-MD"/>
              </w:rPr>
              <w:t>32.25</w:t>
            </w:r>
          </w:p>
        </w:tc>
        <w:tc>
          <w:tcPr>
            <w:tcW w:w="1300" w:type="dxa"/>
            <w:tcBorders>
              <w:top w:val="nil"/>
              <w:left w:val="nil"/>
              <w:bottom w:val="single" w:sz="4" w:space="0" w:color="auto"/>
              <w:right w:val="single" w:sz="4" w:space="0" w:color="auto"/>
            </w:tcBorders>
            <w:shd w:val="clear" w:color="auto" w:fill="auto"/>
            <w:noWrap/>
            <w:vAlign w:val="center"/>
            <w:hideMark/>
          </w:tcPr>
          <w:p w14:paraId="0172936C" w14:textId="084E780C" w:rsidR="00D07984" w:rsidRPr="0074385E" w:rsidRDefault="00D07984"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hAnsi="Times New Roman" w:cs="Times New Roman"/>
                <w:color w:val="000000"/>
                <w:sz w:val="20"/>
                <w:szCs w:val="20"/>
                <w:lang w:val="ru-MD"/>
              </w:rPr>
              <w:t>638,75</w:t>
            </w:r>
          </w:p>
        </w:tc>
        <w:tc>
          <w:tcPr>
            <w:tcW w:w="923" w:type="dxa"/>
            <w:tcBorders>
              <w:top w:val="nil"/>
              <w:left w:val="nil"/>
              <w:bottom w:val="single" w:sz="4" w:space="0" w:color="auto"/>
              <w:right w:val="single" w:sz="4" w:space="0" w:color="auto"/>
            </w:tcBorders>
            <w:shd w:val="clear" w:color="auto" w:fill="auto"/>
            <w:noWrap/>
            <w:vAlign w:val="bottom"/>
            <w:hideMark/>
          </w:tcPr>
          <w:p w14:paraId="238E3A47" w14:textId="0ACF72FB" w:rsidR="00D07984" w:rsidRPr="0074385E" w:rsidRDefault="00D07984"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hAnsi="Times New Roman" w:cs="Times New Roman"/>
                <w:color w:val="000000"/>
                <w:sz w:val="20"/>
                <w:szCs w:val="20"/>
                <w:lang w:val="ru-MD"/>
              </w:rPr>
              <w:t>3,58</w:t>
            </w:r>
          </w:p>
        </w:tc>
        <w:tc>
          <w:tcPr>
            <w:tcW w:w="924" w:type="dxa"/>
            <w:tcBorders>
              <w:top w:val="nil"/>
              <w:left w:val="nil"/>
              <w:bottom w:val="single" w:sz="4" w:space="0" w:color="auto"/>
              <w:right w:val="single" w:sz="4" w:space="0" w:color="auto"/>
            </w:tcBorders>
            <w:shd w:val="clear" w:color="auto" w:fill="auto"/>
            <w:noWrap/>
            <w:vAlign w:val="bottom"/>
            <w:hideMark/>
          </w:tcPr>
          <w:p w14:paraId="225E776F" w14:textId="6454760A" w:rsidR="00D07984" w:rsidRPr="0074385E" w:rsidRDefault="00D07984"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hAnsi="Times New Roman" w:cs="Times New Roman"/>
                <w:color w:val="000000"/>
                <w:sz w:val="20"/>
                <w:szCs w:val="20"/>
                <w:lang w:val="ru-MD"/>
              </w:rPr>
              <w:t>3,67</w:t>
            </w:r>
          </w:p>
        </w:tc>
      </w:tr>
      <w:tr w:rsidR="0044071E" w:rsidRPr="0074385E" w14:paraId="180F0D04" w14:textId="77777777" w:rsidTr="006E5797">
        <w:trPr>
          <w:trHeight w:val="154"/>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54DD8E88" w14:textId="4773FE32" w:rsidR="0044071E" w:rsidRPr="0074385E" w:rsidRDefault="008945F1" w:rsidP="00B728EF">
            <w:pPr>
              <w:spacing w:after="0" w:line="240" w:lineRule="auto"/>
              <w:jc w:val="both"/>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Цикл</w:t>
            </w:r>
            <w:r w:rsidR="0044071E" w:rsidRPr="0074385E">
              <w:rPr>
                <w:rFonts w:ascii="Times New Roman" w:eastAsia="Times New Roman" w:hAnsi="Times New Roman" w:cs="Times New Roman"/>
                <w:b/>
                <w:bCs/>
                <w:color w:val="000000"/>
                <w:sz w:val="20"/>
                <w:szCs w:val="20"/>
                <w:lang w:val="ru-MD"/>
              </w:rPr>
              <w:t xml:space="preserve"> I</w:t>
            </w:r>
          </w:p>
        </w:tc>
        <w:tc>
          <w:tcPr>
            <w:tcW w:w="790" w:type="dxa"/>
            <w:tcBorders>
              <w:top w:val="nil"/>
              <w:left w:val="nil"/>
              <w:bottom w:val="single" w:sz="4" w:space="0" w:color="auto"/>
              <w:right w:val="single" w:sz="4" w:space="0" w:color="auto"/>
            </w:tcBorders>
            <w:shd w:val="clear" w:color="auto" w:fill="auto"/>
            <w:noWrap/>
            <w:vAlign w:val="bottom"/>
            <w:hideMark/>
          </w:tcPr>
          <w:p w14:paraId="52B1E67D" w14:textId="3947C1F2" w:rsidR="0044071E" w:rsidRPr="0074385E" w:rsidRDefault="0042578F"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7.</w:t>
            </w:r>
            <w:r w:rsidR="0044071E" w:rsidRPr="0074385E">
              <w:rPr>
                <w:rFonts w:ascii="Times New Roman" w:eastAsia="Times New Roman" w:hAnsi="Times New Roman" w:cs="Times New Roman"/>
                <w:b/>
                <w:bCs/>
                <w:color w:val="000000"/>
                <w:sz w:val="20"/>
                <w:szCs w:val="20"/>
                <w:lang w:val="ru-MD"/>
              </w:rPr>
              <w:t>325</w:t>
            </w:r>
          </w:p>
        </w:tc>
        <w:tc>
          <w:tcPr>
            <w:tcW w:w="1010" w:type="dxa"/>
            <w:tcBorders>
              <w:top w:val="nil"/>
              <w:left w:val="nil"/>
              <w:bottom w:val="single" w:sz="4" w:space="0" w:color="auto"/>
              <w:right w:val="single" w:sz="4" w:space="0" w:color="auto"/>
            </w:tcBorders>
            <w:shd w:val="clear" w:color="auto" w:fill="auto"/>
            <w:noWrap/>
            <w:vAlign w:val="bottom"/>
            <w:hideMark/>
          </w:tcPr>
          <w:p w14:paraId="0DE41AEF" w14:textId="6A0A6F14" w:rsidR="0044071E" w:rsidRPr="0074385E" w:rsidRDefault="0044071E"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9</w:t>
            </w:r>
            <w:r w:rsidR="0042578F" w:rsidRPr="0074385E">
              <w:rPr>
                <w:rFonts w:ascii="Times New Roman" w:eastAsia="Times New Roman" w:hAnsi="Times New Roman" w:cs="Times New Roman"/>
                <w:b/>
                <w:bCs/>
                <w:color w:val="000000"/>
                <w:sz w:val="20"/>
                <w:szCs w:val="20"/>
                <w:lang w:val="ru-MD"/>
              </w:rPr>
              <w:t>.</w:t>
            </w:r>
            <w:r w:rsidRPr="0074385E">
              <w:rPr>
                <w:rFonts w:ascii="Times New Roman" w:eastAsia="Times New Roman" w:hAnsi="Times New Roman" w:cs="Times New Roman"/>
                <w:b/>
                <w:bCs/>
                <w:color w:val="000000"/>
                <w:sz w:val="20"/>
                <w:szCs w:val="20"/>
                <w:lang w:val="ru-MD"/>
              </w:rPr>
              <w:t>407</w:t>
            </w:r>
          </w:p>
        </w:tc>
        <w:tc>
          <w:tcPr>
            <w:tcW w:w="1300" w:type="dxa"/>
            <w:tcBorders>
              <w:top w:val="nil"/>
              <w:left w:val="nil"/>
              <w:bottom w:val="single" w:sz="4" w:space="0" w:color="auto"/>
              <w:right w:val="single" w:sz="4" w:space="0" w:color="auto"/>
            </w:tcBorders>
            <w:shd w:val="clear" w:color="auto" w:fill="auto"/>
            <w:noWrap/>
            <w:vAlign w:val="bottom"/>
            <w:hideMark/>
          </w:tcPr>
          <w:p w14:paraId="02EA0E48" w14:textId="5EB99938" w:rsidR="0044071E" w:rsidRPr="0074385E" w:rsidRDefault="0044071E"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135</w:t>
            </w:r>
            <w:r w:rsidR="0042578F" w:rsidRPr="0074385E">
              <w:rPr>
                <w:rFonts w:ascii="Times New Roman" w:eastAsia="Times New Roman" w:hAnsi="Times New Roman" w:cs="Times New Roman"/>
                <w:b/>
                <w:bCs/>
                <w:color w:val="000000"/>
                <w:sz w:val="20"/>
                <w:szCs w:val="20"/>
                <w:lang w:val="ru-MD"/>
              </w:rPr>
              <w:t>.873,</w:t>
            </w:r>
            <w:r w:rsidRPr="0074385E">
              <w:rPr>
                <w:rFonts w:ascii="Times New Roman" w:eastAsia="Times New Roman" w:hAnsi="Times New Roman" w:cs="Times New Roman"/>
                <w:b/>
                <w:bCs/>
                <w:color w:val="000000"/>
                <w:sz w:val="20"/>
                <w:szCs w:val="20"/>
                <w:lang w:val="ru-MD"/>
              </w:rPr>
              <w:t>38</w:t>
            </w:r>
          </w:p>
        </w:tc>
        <w:tc>
          <w:tcPr>
            <w:tcW w:w="1300" w:type="dxa"/>
            <w:tcBorders>
              <w:top w:val="nil"/>
              <w:left w:val="nil"/>
              <w:bottom w:val="single" w:sz="4" w:space="0" w:color="auto"/>
              <w:right w:val="single" w:sz="4" w:space="0" w:color="auto"/>
            </w:tcBorders>
            <w:shd w:val="clear" w:color="auto" w:fill="auto"/>
            <w:noWrap/>
            <w:vAlign w:val="bottom"/>
            <w:hideMark/>
          </w:tcPr>
          <w:p w14:paraId="68329042" w14:textId="7D558C95" w:rsidR="0044071E" w:rsidRPr="0074385E" w:rsidRDefault="0042578F"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160.</w:t>
            </w:r>
            <w:r w:rsidR="0044071E" w:rsidRPr="0074385E">
              <w:rPr>
                <w:rFonts w:ascii="Times New Roman" w:eastAsia="Times New Roman" w:hAnsi="Times New Roman" w:cs="Times New Roman"/>
                <w:b/>
                <w:bCs/>
                <w:color w:val="000000"/>
                <w:sz w:val="20"/>
                <w:szCs w:val="20"/>
                <w:lang w:val="ru-MD"/>
              </w:rPr>
              <w:t>711</w:t>
            </w:r>
            <w:r w:rsidRPr="0074385E">
              <w:rPr>
                <w:rFonts w:ascii="Times New Roman" w:eastAsia="Times New Roman" w:hAnsi="Times New Roman" w:cs="Times New Roman"/>
                <w:b/>
                <w:bCs/>
                <w:color w:val="000000"/>
                <w:sz w:val="20"/>
                <w:szCs w:val="20"/>
                <w:lang w:val="ru-MD"/>
              </w:rPr>
              <w:t>,</w:t>
            </w:r>
            <w:r w:rsidR="0044071E" w:rsidRPr="0074385E">
              <w:rPr>
                <w:rFonts w:ascii="Times New Roman" w:eastAsia="Times New Roman" w:hAnsi="Times New Roman" w:cs="Times New Roman"/>
                <w:b/>
                <w:bCs/>
                <w:color w:val="000000"/>
                <w:sz w:val="20"/>
                <w:szCs w:val="20"/>
                <w:lang w:val="ru-MD"/>
              </w:rPr>
              <w:t>43</w:t>
            </w:r>
          </w:p>
        </w:tc>
        <w:tc>
          <w:tcPr>
            <w:tcW w:w="923" w:type="dxa"/>
            <w:tcBorders>
              <w:top w:val="nil"/>
              <w:left w:val="nil"/>
              <w:bottom w:val="single" w:sz="4" w:space="0" w:color="auto"/>
              <w:right w:val="single" w:sz="4" w:space="0" w:color="auto"/>
            </w:tcBorders>
            <w:shd w:val="clear" w:color="auto" w:fill="auto"/>
            <w:noWrap/>
            <w:vAlign w:val="bottom"/>
            <w:hideMark/>
          </w:tcPr>
          <w:p w14:paraId="76D52558" w14:textId="1FC723E6" w:rsidR="0044071E" w:rsidRPr="0074385E" w:rsidRDefault="0042578F"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18,</w:t>
            </w:r>
            <w:r w:rsidR="0044071E" w:rsidRPr="0074385E">
              <w:rPr>
                <w:rFonts w:ascii="Times New Roman" w:eastAsia="Times New Roman" w:hAnsi="Times New Roman" w:cs="Times New Roman"/>
                <w:color w:val="000000"/>
                <w:sz w:val="20"/>
                <w:szCs w:val="20"/>
                <w:lang w:val="ru-MD"/>
              </w:rPr>
              <w:t>55</w:t>
            </w:r>
          </w:p>
        </w:tc>
        <w:tc>
          <w:tcPr>
            <w:tcW w:w="924" w:type="dxa"/>
            <w:tcBorders>
              <w:top w:val="nil"/>
              <w:left w:val="nil"/>
              <w:bottom w:val="single" w:sz="4" w:space="0" w:color="auto"/>
              <w:right w:val="single" w:sz="4" w:space="0" w:color="auto"/>
            </w:tcBorders>
            <w:shd w:val="clear" w:color="auto" w:fill="auto"/>
            <w:noWrap/>
            <w:vAlign w:val="bottom"/>
            <w:hideMark/>
          </w:tcPr>
          <w:p w14:paraId="6A068AFD" w14:textId="1D23FE33" w:rsidR="0044071E" w:rsidRPr="0074385E" w:rsidRDefault="0042578F"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17,</w:t>
            </w:r>
            <w:r w:rsidR="0044071E" w:rsidRPr="0074385E">
              <w:rPr>
                <w:rFonts w:ascii="Times New Roman" w:eastAsia="Times New Roman" w:hAnsi="Times New Roman" w:cs="Times New Roman"/>
                <w:color w:val="000000"/>
                <w:sz w:val="20"/>
                <w:szCs w:val="20"/>
                <w:lang w:val="ru-MD"/>
              </w:rPr>
              <w:t>08</w:t>
            </w:r>
          </w:p>
        </w:tc>
      </w:tr>
      <w:tr w:rsidR="008A2D61" w:rsidRPr="0074385E" w14:paraId="7BB6742A" w14:textId="77777777" w:rsidTr="006E5797">
        <w:trPr>
          <w:trHeight w:val="5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147304A8" w14:textId="5A58B1C2" w:rsidR="008A2D61" w:rsidRPr="0074385E" w:rsidRDefault="008A2D61" w:rsidP="008A2D61">
            <w:pPr>
              <w:spacing w:after="0" w:line="240" w:lineRule="auto"/>
              <w:jc w:val="both"/>
              <w:rPr>
                <w:rFonts w:ascii="Times New Roman" w:eastAsia="Times New Roman" w:hAnsi="Times New Roman" w:cs="Times New Roman"/>
                <w:i/>
                <w:iCs/>
                <w:color w:val="000000"/>
                <w:sz w:val="20"/>
                <w:szCs w:val="20"/>
                <w:lang w:val="ru-MD"/>
              </w:rPr>
            </w:pPr>
            <w:r w:rsidRPr="0074385E">
              <w:rPr>
                <w:rFonts w:ascii="Times New Roman" w:eastAsia="Times New Roman" w:hAnsi="Times New Roman" w:cs="Times New Roman"/>
                <w:i/>
                <w:iCs/>
                <w:color w:val="000000"/>
                <w:sz w:val="20"/>
                <w:szCs w:val="20"/>
                <w:lang w:val="ru-MD"/>
              </w:rPr>
              <w:t>Бюджет</w:t>
            </w:r>
          </w:p>
        </w:tc>
        <w:tc>
          <w:tcPr>
            <w:tcW w:w="790" w:type="dxa"/>
            <w:tcBorders>
              <w:top w:val="nil"/>
              <w:left w:val="nil"/>
              <w:bottom w:val="single" w:sz="4" w:space="0" w:color="auto"/>
              <w:right w:val="single" w:sz="4" w:space="0" w:color="auto"/>
            </w:tcBorders>
            <w:shd w:val="clear" w:color="auto" w:fill="auto"/>
            <w:noWrap/>
            <w:vAlign w:val="bottom"/>
            <w:hideMark/>
          </w:tcPr>
          <w:p w14:paraId="1B866F55" w14:textId="7816A794"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4.093</w:t>
            </w:r>
          </w:p>
        </w:tc>
        <w:tc>
          <w:tcPr>
            <w:tcW w:w="1010" w:type="dxa"/>
            <w:tcBorders>
              <w:top w:val="nil"/>
              <w:left w:val="nil"/>
              <w:bottom w:val="single" w:sz="4" w:space="0" w:color="auto"/>
              <w:right w:val="single" w:sz="4" w:space="0" w:color="auto"/>
            </w:tcBorders>
            <w:shd w:val="clear" w:color="auto" w:fill="auto"/>
            <w:noWrap/>
            <w:vAlign w:val="bottom"/>
            <w:hideMark/>
          </w:tcPr>
          <w:p w14:paraId="0F69E29A" w14:textId="27729CEC"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5.053</w:t>
            </w:r>
          </w:p>
        </w:tc>
        <w:tc>
          <w:tcPr>
            <w:tcW w:w="1300" w:type="dxa"/>
            <w:tcBorders>
              <w:top w:val="nil"/>
              <w:left w:val="nil"/>
              <w:bottom w:val="single" w:sz="4" w:space="0" w:color="auto"/>
              <w:right w:val="single" w:sz="4" w:space="0" w:color="auto"/>
            </w:tcBorders>
            <w:shd w:val="clear" w:color="auto" w:fill="auto"/>
            <w:noWrap/>
            <w:vAlign w:val="bottom"/>
            <w:hideMark/>
          </w:tcPr>
          <w:p w14:paraId="6C26F5CD" w14:textId="447D0E57"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112.414,00</w:t>
            </w:r>
          </w:p>
        </w:tc>
        <w:tc>
          <w:tcPr>
            <w:tcW w:w="1300" w:type="dxa"/>
            <w:tcBorders>
              <w:top w:val="nil"/>
              <w:left w:val="nil"/>
              <w:bottom w:val="single" w:sz="4" w:space="0" w:color="auto"/>
              <w:right w:val="single" w:sz="4" w:space="0" w:color="auto"/>
            </w:tcBorders>
            <w:shd w:val="clear" w:color="auto" w:fill="auto"/>
            <w:noWrap/>
            <w:vAlign w:val="bottom"/>
            <w:hideMark/>
          </w:tcPr>
          <w:p w14:paraId="2DB09ABB" w14:textId="13A798E3"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123.172,35</w:t>
            </w:r>
          </w:p>
        </w:tc>
        <w:tc>
          <w:tcPr>
            <w:tcW w:w="923" w:type="dxa"/>
            <w:tcBorders>
              <w:top w:val="nil"/>
              <w:left w:val="nil"/>
              <w:bottom w:val="single" w:sz="4" w:space="0" w:color="auto"/>
              <w:right w:val="single" w:sz="4" w:space="0" w:color="auto"/>
            </w:tcBorders>
            <w:shd w:val="clear" w:color="auto" w:fill="auto"/>
            <w:noWrap/>
            <w:vAlign w:val="bottom"/>
            <w:hideMark/>
          </w:tcPr>
          <w:p w14:paraId="6B2CC914" w14:textId="39F02B5E"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27,46</w:t>
            </w:r>
          </w:p>
        </w:tc>
        <w:tc>
          <w:tcPr>
            <w:tcW w:w="924" w:type="dxa"/>
            <w:tcBorders>
              <w:top w:val="nil"/>
              <w:left w:val="nil"/>
              <w:bottom w:val="single" w:sz="4" w:space="0" w:color="auto"/>
              <w:right w:val="single" w:sz="4" w:space="0" w:color="auto"/>
            </w:tcBorders>
            <w:shd w:val="clear" w:color="auto" w:fill="auto"/>
            <w:noWrap/>
            <w:vAlign w:val="bottom"/>
            <w:hideMark/>
          </w:tcPr>
          <w:p w14:paraId="302AF99B" w14:textId="0841BBA4"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24,38</w:t>
            </w:r>
          </w:p>
        </w:tc>
      </w:tr>
      <w:tr w:rsidR="008A2D61" w:rsidRPr="0074385E" w14:paraId="58533E3D" w14:textId="77777777" w:rsidTr="006E5797">
        <w:trPr>
          <w:trHeight w:val="5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21936CB1" w14:textId="2C7D80A9" w:rsidR="008A2D61" w:rsidRPr="0074385E" w:rsidRDefault="008A2D61" w:rsidP="008A2D61">
            <w:pPr>
              <w:spacing w:after="0" w:line="240" w:lineRule="auto"/>
              <w:jc w:val="both"/>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Контракт</w:t>
            </w:r>
          </w:p>
        </w:tc>
        <w:tc>
          <w:tcPr>
            <w:tcW w:w="790" w:type="dxa"/>
            <w:tcBorders>
              <w:top w:val="nil"/>
              <w:left w:val="nil"/>
              <w:bottom w:val="single" w:sz="4" w:space="0" w:color="auto"/>
              <w:right w:val="single" w:sz="4" w:space="0" w:color="auto"/>
            </w:tcBorders>
            <w:shd w:val="clear" w:color="auto" w:fill="auto"/>
            <w:noWrap/>
            <w:vAlign w:val="bottom"/>
            <w:hideMark/>
          </w:tcPr>
          <w:p w14:paraId="2FBD787A" w14:textId="60FB07F6"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3.232</w:t>
            </w:r>
          </w:p>
        </w:tc>
        <w:tc>
          <w:tcPr>
            <w:tcW w:w="1010" w:type="dxa"/>
            <w:tcBorders>
              <w:top w:val="nil"/>
              <w:left w:val="nil"/>
              <w:bottom w:val="single" w:sz="4" w:space="0" w:color="auto"/>
              <w:right w:val="single" w:sz="4" w:space="0" w:color="auto"/>
            </w:tcBorders>
            <w:shd w:val="clear" w:color="auto" w:fill="auto"/>
            <w:noWrap/>
            <w:vAlign w:val="bottom"/>
            <w:hideMark/>
          </w:tcPr>
          <w:p w14:paraId="12C3A050" w14:textId="2D595666"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4.354</w:t>
            </w:r>
          </w:p>
        </w:tc>
        <w:tc>
          <w:tcPr>
            <w:tcW w:w="1300" w:type="dxa"/>
            <w:tcBorders>
              <w:top w:val="nil"/>
              <w:left w:val="nil"/>
              <w:bottom w:val="single" w:sz="4" w:space="0" w:color="auto"/>
              <w:right w:val="single" w:sz="4" w:space="0" w:color="auto"/>
            </w:tcBorders>
            <w:shd w:val="clear" w:color="auto" w:fill="auto"/>
            <w:noWrap/>
            <w:vAlign w:val="bottom"/>
            <w:hideMark/>
          </w:tcPr>
          <w:p w14:paraId="75E9D52E" w14:textId="7C2926C6"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23.459,38</w:t>
            </w:r>
          </w:p>
        </w:tc>
        <w:tc>
          <w:tcPr>
            <w:tcW w:w="1300" w:type="dxa"/>
            <w:tcBorders>
              <w:top w:val="nil"/>
              <w:left w:val="nil"/>
              <w:bottom w:val="single" w:sz="4" w:space="0" w:color="auto"/>
              <w:right w:val="single" w:sz="4" w:space="0" w:color="auto"/>
            </w:tcBorders>
            <w:shd w:val="clear" w:color="auto" w:fill="auto"/>
            <w:noWrap/>
            <w:vAlign w:val="bottom"/>
            <w:hideMark/>
          </w:tcPr>
          <w:p w14:paraId="26A447CA" w14:textId="6B913DEC"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37.539,08</w:t>
            </w:r>
          </w:p>
        </w:tc>
        <w:tc>
          <w:tcPr>
            <w:tcW w:w="923" w:type="dxa"/>
            <w:tcBorders>
              <w:top w:val="nil"/>
              <w:left w:val="nil"/>
              <w:bottom w:val="single" w:sz="4" w:space="0" w:color="auto"/>
              <w:right w:val="single" w:sz="4" w:space="0" w:color="auto"/>
            </w:tcBorders>
            <w:shd w:val="clear" w:color="auto" w:fill="auto"/>
            <w:noWrap/>
            <w:vAlign w:val="bottom"/>
            <w:hideMark/>
          </w:tcPr>
          <w:p w14:paraId="0762D073" w14:textId="01ED9E4D"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7,26</w:t>
            </w:r>
          </w:p>
        </w:tc>
        <w:tc>
          <w:tcPr>
            <w:tcW w:w="924" w:type="dxa"/>
            <w:tcBorders>
              <w:top w:val="nil"/>
              <w:left w:val="nil"/>
              <w:bottom w:val="single" w:sz="4" w:space="0" w:color="auto"/>
              <w:right w:val="single" w:sz="4" w:space="0" w:color="auto"/>
            </w:tcBorders>
            <w:shd w:val="clear" w:color="auto" w:fill="auto"/>
            <w:noWrap/>
            <w:vAlign w:val="bottom"/>
            <w:hideMark/>
          </w:tcPr>
          <w:p w14:paraId="74E38ADD" w14:textId="6CA6DBDD"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8,62</w:t>
            </w:r>
          </w:p>
        </w:tc>
      </w:tr>
      <w:tr w:rsidR="0044071E" w:rsidRPr="0074385E" w14:paraId="25B7F3EB" w14:textId="77777777" w:rsidTr="006E5797">
        <w:trPr>
          <w:trHeight w:val="111"/>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0C87910A" w14:textId="62255ABE" w:rsidR="0044071E" w:rsidRPr="0074385E" w:rsidRDefault="008945F1" w:rsidP="00B728EF">
            <w:pPr>
              <w:spacing w:after="0" w:line="240" w:lineRule="auto"/>
              <w:jc w:val="both"/>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Цикл</w:t>
            </w:r>
            <w:r w:rsidR="0044071E" w:rsidRPr="0074385E">
              <w:rPr>
                <w:rFonts w:ascii="Times New Roman" w:eastAsia="Times New Roman" w:hAnsi="Times New Roman" w:cs="Times New Roman"/>
                <w:b/>
                <w:bCs/>
                <w:color w:val="000000"/>
                <w:sz w:val="20"/>
                <w:szCs w:val="20"/>
                <w:lang w:val="ru-MD"/>
              </w:rPr>
              <w:t xml:space="preserve"> II</w:t>
            </w:r>
          </w:p>
        </w:tc>
        <w:tc>
          <w:tcPr>
            <w:tcW w:w="790" w:type="dxa"/>
            <w:tcBorders>
              <w:top w:val="nil"/>
              <w:left w:val="nil"/>
              <w:bottom w:val="single" w:sz="4" w:space="0" w:color="auto"/>
              <w:right w:val="single" w:sz="4" w:space="0" w:color="auto"/>
            </w:tcBorders>
            <w:shd w:val="clear" w:color="auto" w:fill="auto"/>
            <w:noWrap/>
            <w:vAlign w:val="bottom"/>
            <w:hideMark/>
          </w:tcPr>
          <w:p w14:paraId="47D3EF2B" w14:textId="17F1791F" w:rsidR="0044071E" w:rsidRPr="0074385E" w:rsidRDefault="0042578F"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1.</w:t>
            </w:r>
            <w:r w:rsidR="0044071E" w:rsidRPr="0074385E">
              <w:rPr>
                <w:rFonts w:ascii="Times New Roman" w:eastAsia="Times New Roman" w:hAnsi="Times New Roman" w:cs="Times New Roman"/>
                <w:b/>
                <w:bCs/>
                <w:color w:val="000000"/>
                <w:sz w:val="20"/>
                <w:szCs w:val="20"/>
                <w:lang w:val="ru-MD"/>
              </w:rPr>
              <w:t>241</w:t>
            </w:r>
          </w:p>
        </w:tc>
        <w:tc>
          <w:tcPr>
            <w:tcW w:w="1010" w:type="dxa"/>
            <w:tcBorders>
              <w:top w:val="nil"/>
              <w:left w:val="nil"/>
              <w:bottom w:val="single" w:sz="4" w:space="0" w:color="auto"/>
              <w:right w:val="single" w:sz="4" w:space="0" w:color="auto"/>
            </w:tcBorders>
            <w:shd w:val="clear" w:color="auto" w:fill="auto"/>
            <w:noWrap/>
            <w:vAlign w:val="bottom"/>
            <w:hideMark/>
          </w:tcPr>
          <w:p w14:paraId="288B29DA" w14:textId="0C9DBAAC" w:rsidR="0044071E" w:rsidRPr="0074385E" w:rsidRDefault="0042578F"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1.625</w:t>
            </w:r>
          </w:p>
        </w:tc>
        <w:tc>
          <w:tcPr>
            <w:tcW w:w="1300" w:type="dxa"/>
            <w:tcBorders>
              <w:top w:val="nil"/>
              <w:left w:val="nil"/>
              <w:bottom w:val="single" w:sz="4" w:space="0" w:color="auto"/>
              <w:right w:val="single" w:sz="4" w:space="0" w:color="auto"/>
            </w:tcBorders>
            <w:shd w:val="clear" w:color="auto" w:fill="auto"/>
            <w:noWrap/>
            <w:vAlign w:val="bottom"/>
            <w:hideMark/>
          </w:tcPr>
          <w:p w14:paraId="7DD152E1" w14:textId="61182153" w:rsidR="0044071E" w:rsidRPr="0074385E" w:rsidRDefault="0042578F"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11.</w:t>
            </w:r>
            <w:r w:rsidR="0044071E" w:rsidRPr="0074385E">
              <w:rPr>
                <w:rFonts w:ascii="Times New Roman" w:eastAsia="Times New Roman" w:hAnsi="Times New Roman" w:cs="Times New Roman"/>
                <w:b/>
                <w:bCs/>
                <w:color w:val="000000"/>
                <w:sz w:val="20"/>
                <w:szCs w:val="20"/>
                <w:lang w:val="ru-MD"/>
              </w:rPr>
              <w:t>129</w:t>
            </w:r>
            <w:r w:rsidRPr="0074385E">
              <w:rPr>
                <w:rFonts w:ascii="Times New Roman" w:eastAsia="Times New Roman" w:hAnsi="Times New Roman" w:cs="Times New Roman"/>
                <w:b/>
                <w:bCs/>
                <w:color w:val="000000"/>
                <w:sz w:val="20"/>
                <w:szCs w:val="20"/>
                <w:lang w:val="ru-MD"/>
              </w:rPr>
              <w:t>,</w:t>
            </w:r>
            <w:r w:rsidR="0044071E" w:rsidRPr="0074385E">
              <w:rPr>
                <w:rFonts w:ascii="Times New Roman" w:eastAsia="Times New Roman" w:hAnsi="Times New Roman" w:cs="Times New Roman"/>
                <w:b/>
                <w:bCs/>
                <w:color w:val="000000"/>
                <w:sz w:val="20"/>
                <w:szCs w:val="20"/>
                <w:lang w:val="ru-MD"/>
              </w:rPr>
              <w:t>74</w:t>
            </w:r>
          </w:p>
        </w:tc>
        <w:tc>
          <w:tcPr>
            <w:tcW w:w="1300" w:type="dxa"/>
            <w:tcBorders>
              <w:top w:val="nil"/>
              <w:left w:val="nil"/>
              <w:bottom w:val="single" w:sz="4" w:space="0" w:color="auto"/>
              <w:right w:val="single" w:sz="4" w:space="0" w:color="auto"/>
            </w:tcBorders>
            <w:shd w:val="clear" w:color="auto" w:fill="auto"/>
            <w:noWrap/>
            <w:vAlign w:val="bottom"/>
            <w:hideMark/>
          </w:tcPr>
          <w:p w14:paraId="626574E7" w14:textId="4E0255B7" w:rsidR="0044071E" w:rsidRPr="0074385E" w:rsidRDefault="0042578F"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33.</w:t>
            </w:r>
            <w:r w:rsidR="0044071E" w:rsidRPr="0074385E">
              <w:rPr>
                <w:rFonts w:ascii="Times New Roman" w:eastAsia="Times New Roman" w:hAnsi="Times New Roman" w:cs="Times New Roman"/>
                <w:b/>
                <w:bCs/>
                <w:color w:val="000000"/>
                <w:sz w:val="20"/>
                <w:szCs w:val="20"/>
                <w:lang w:val="ru-MD"/>
              </w:rPr>
              <w:t>917</w:t>
            </w:r>
            <w:r w:rsidRPr="0074385E">
              <w:rPr>
                <w:rFonts w:ascii="Times New Roman" w:eastAsia="Times New Roman" w:hAnsi="Times New Roman" w:cs="Times New Roman"/>
                <w:b/>
                <w:bCs/>
                <w:color w:val="000000"/>
                <w:sz w:val="20"/>
                <w:szCs w:val="20"/>
                <w:lang w:val="ru-MD"/>
              </w:rPr>
              <w:t>,</w:t>
            </w:r>
            <w:r w:rsidR="0044071E" w:rsidRPr="0074385E">
              <w:rPr>
                <w:rFonts w:ascii="Times New Roman" w:eastAsia="Times New Roman" w:hAnsi="Times New Roman" w:cs="Times New Roman"/>
                <w:b/>
                <w:bCs/>
                <w:color w:val="000000"/>
                <w:sz w:val="20"/>
                <w:szCs w:val="20"/>
                <w:lang w:val="ru-MD"/>
              </w:rPr>
              <w:t>97</w:t>
            </w:r>
          </w:p>
        </w:tc>
        <w:tc>
          <w:tcPr>
            <w:tcW w:w="923" w:type="dxa"/>
            <w:tcBorders>
              <w:top w:val="nil"/>
              <w:left w:val="nil"/>
              <w:bottom w:val="single" w:sz="4" w:space="0" w:color="auto"/>
              <w:right w:val="single" w:sz="4" w:space="0" w:color="auto"/>
            </w:tcBorders>
            <w:shd w:val="clear" w:color="auto" w:fill="auto"/>
            <w:noWrap/>
            <w:vAlign w:val="bottom"/>
            <w:hideMark/>
          </w:tcPr>
          <w:p w14:paraId="6942A2CC" w14:textId="69E0B5C5" w:rsidR="0044071E" w:rsidRPr="0074385E" w:rsidRDefault="0042578F"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8,</w:t>
            </w:r>
            <w:r w:rsidR="0044071E" w:rsidRPr="0074385E">
              <w:rPr>
                <w:rFonts w:ascii="Times New Roman" w:eastAsia="Times New Roman" w:hAnsi="Times New Roman" w:cs="Times New Roman"/>
                <w:color w:val="000000"/>
                <w:sz w:val="20"/>
                <w:szCs w:val="20"/>
                <w:lang w:val="ru-MD"/>
              </w:rPr>
              <w:t>97</w:t>
            </w:r>
          </w:p>
        </w:tc>
        <w:tc>
          <w:tcPr>
            <w:tcW w:w="924" w:type="dxa"/>
            <w:tcBorders>
              <w:top w:val="nil"/>
              <w:left w:val="nil"/>
              <w:bottom w:val="single" w:sz="4" w:space="0" w:color="auto"/>
              <w:right w:val="single" w:sz="4" w:space="0" w:color="auto"/>
            </w:tcBorders>
            <w:shd w:val="clear" w:color="auto" w:fill="auto"/>
            <w:noWrap/>
            <w:vAlign w:val="bottom"/>
            <w:hideMark/>
          </w:tcPr>
          <w:p w14:paraId="3C6C66FE" w14:textId="489098E3" w:rsidR="0044071E" w:rsidRPr="0074385E" w:rsidRDefault="0042578F"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6,</w:t>
            </w:r>
            <w:r w:rsidR="0044071E" w:rsidRPr="0074385E">
              <w:rPr>
                <w:rFonts w:ascii="Times New Roman" w:eastAsia="Times New Roman" w:hAnsi="Times New Roman" w:cs="Times New Roman"/>
                <w:color w:val="000000"/>
                <w:sz w:val="20"/>
                <w:szCs w:val="20"/>
                <w:lang w:val="ru-MD"/>
              </w:rPr>
              <w:t>95</w:t>
            </w:r>
          </w:p>
        </w:tc>
      </w:tr>
      <w:tr w:rsidR="008A2D61" w:rsidRPr="0074385E" w14:paraId="54255243" w14:textId="77777777" w:rsidTr="006E5797">
        <w:trPr>
          <w:trHeight w:val="5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1D154974" w14:textId="152AC77D" w:rsidR="008A2D61" w:rsidRPr="0074385E" w:rsidRDefault="008A2D61" w:rsidP="008A2D61">
            <w:pPr>
              <w:spacing w:after="0" w:line="240" w:lineRule="auto"/>
              <w:jc w:val="both"/>
              <w:rPr>
                <w:rFonts w:ascii="Times New Roman" w:eastAsia="Times New Roman" w:hAnsi="Times New Roman" w:cs="Times New Roman"/>
                <w:i/>
                <w:iCs/>
                <w:color w:val="000000"/>
                <w:sz w:val="20"/>
                <w:szCs w:val="20"/>
                <w:lang w:val="ru-MD"/>
              </w:rPr>
            </w:pPr>
            <w:r w:rsidRPr="0074385E">
              <w:rPr>
                <w:rFonts w:ascii="Times New Roman" w:eastAsia="Times New Roman" w:hAnsi="Times New Roman" w:cs="Times New Roman"/>
                <w:i/>
                <w:iCs/>
                <w:color w:val="000000"/>
                <w:sz w:val="20"/>
                <w:szCs w:val="20"/>
                <w:lang w:val="ru-MD"/>
              </w:rPr>
              <w:t>Бюджет</w:t>
            </w:r>
          </w:p>
        </w:tc>
        <w:tc>
          <w:tcPr>
            <w:tcW w:w="790" w:type="dxa"/>
            <w:tcBorders>
              <w:top w:val="nil"/>
              <w:left w:val="nil"/>
              <w:bottom w:val="single" w:sz="4" w:space="0" w:color="auto"/>
              <w:right w:val="single" w:sz="4" w:space="0" w:color="auto"/>
            </w:tcBorders>
            <w:shd w:val="clear" w:color="auto" w:fill="auto"/>
            <w:noWrap/>
            <w:vAlign w:val="bottom"/>
            <w:hideMark/>
          </w:tcPr>
          <w:p w14:paraId="54AF9AC4" w14:textId="61521CA2"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1.115</w:t>
            </w:r>
          </w:p>
        </w:tc>
        <w:tc>
          <w:tcPr>
            <w:tcW w:w="1010" w:type="dxa"/>
            <w:tcBorders>
              <w:top w:val="nil"/>
              <w:left w:val="nil"/>
              <w:bottom w:val="single" w:sz="4" w:space="0" w:color="auto"/>
              <w:right w:val="single" w:sz="4" w:space="0" w:color="auto"/>
            </w:tcBorders>
            <w:shd w:val="clear" w:color="auto" w:fill="auto"/>
            <w:noWrap/>
            <w:vAlign w:val="bottom"/>
            <w:hideMark/>
          </w:tcPr>
          <w:p w14:paraId="6FD130CF" w14:textId="4897756F"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1.296</w:t>
            </w:r>
          </w:p>
        </w:tc>
        <w:tc>
          <w:tcPr>
            <w:tcW w:w="1300" w:type="dxa"/>
            <w:tcBorders>
              <w:top w:val="nil"/>
              <w:left w:val="nil"/>
              <w:bottom w:val="single" w:sz="4" w:space="0" w:color="auto"/>
              <w:right w:val="single" w:sz="4" w:space="0" w:color="auto"/>
            </w:tcBorders>
            <w:shd w:val="clear" w:color="auto" w:fill="auto"/>
            <w:noWrap/>
            <w:vAlign w:val="bottom"/>
            <w:hideMark/>
          </w:tcPr>
          <w:p w14:paraId="474A6CB6" w14:textId="0BAEDB21"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9.957,30</w:t>
            </w:r>
          </w:p>
        </w:tc>
        <w:tc>
          <w:tcPr>
            <w:tcW w:w="1300" w:type="dxa"/>
            <w:tcBorders>
              <w:top w:val="nil"/>
              <w:left w:val="nil"/>
              <w:bottom w:val="single" w:sz="4" w:space="0" w:color="auto"/>
              <w:right w:val="single" w:sz="4" w:space="0" w:color="auto"/>
            </w:tcBorders>
            <w:shd w:val="clear" w:color="auto" w:fill="auto"/>
            <w:noWrap/>
            <w:vAlign w:val="bottom"/>
            <w:hideMark/>
          </w:tcPr>
          <w:p w14:paraId="0D39512C" w14:textId="13703157"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32.659,72</w:t>
            </w:r>
          </w:p>
        </w:tc>
        <w:tc>
          <w:tcPr>
            <w:tcW w:w="923" w:type="dxa"/>
            <w:tcBorders>
              <w:top w:val="nil"/>
              <w:left w:val="nil"/>
              <w:bottom w:val="single" w:sz="4" w:space="0" w:color="auto"/>
              <w:right w:val="single" w:sz="4" w:space="0" w:color="auto"/>
            </w:tcBorders>
            <w:shd w:val="clear" w:color="auto" w:fill="auto"/>
            <w:noWrap/>
            <w:vAlign w:val="bottom"/>
            <w:hideMark/>
          </w:tcPr>
          <w:p w14:paraId="6AEBAA4C" w14:textId="65E16A9D"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8,93</w:t>
            </w:r>
          </w:p>
        </w:tc>
        <w:tc>
          <w:tcPr>
            <w:tcW w:w="924" w:type="dxa"/>
            <w:tcBorders>
              <w:top w:val="nil"/>
              <w:left w:val="nil"/>
              <w:bottom w:val="single" w:sz="4" w:space="0" w:color="auto"/>
              <w:right w:val="single" w:sz="4" w:space="0" w:color="auto"/>
            </w:tcBorders>
            <w:shd w:val="clear" w:color="auto" w:fill="auto"/>
            <w:noWrap/>
            <w:vAlign w:val="bottom"/>
            <w:hideMark/>
          </w:tcPr>
          <w:p w14:paraId="6DF110FB" w14:textId="5C53A2D9"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25,20</w:t>
            </w:r>
          </w:p>
        </w:tc>
      </w:tr>
      <w:tr w:rsidR="008A2D61" w:rsidRPr="0074385E" w14:paraId="49FDD1CB" w14:textId="77777777" w:rsidTr="006E5797">
        <w:trPr>
          <w:trHeight w:val="5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36D1AF87" w14:textId="4BA8B40F" w:rsidR="008A2D61" w:rsidRPr="0074385E" w:rsidRDefault="008A2D61" w:rsidP="008A2D61">
            <w:pPr>
              <w:spacing w:after="0" w:line="240" w:lineRule="auto"/>
              <w:jc w:val="both"/>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Контракт</w:t>
            </w:r>
          </w:p>
        </w:tc>
        <w:tc>
          <w:tcPr>
            <w:tcW w:w="790" w:type="dxa"/>
            <w:tcBorders>
              <w:top w:val="nil"/>
              <w:left w:val="nil"/>
              <w:bottom w:val="single" w:sz="4" w:space="0" w:color="auto"/>
              <w:right w:val="single" w:sz="4" w:space="0" w:color="auto"/>
            </w:tcBorders>
            <w:shd w:val="clear" w:color="auto" w:fill="auto"/>
            <w:noWrap/>
            <w:vAlign w:val="bottom"/>
            <w:hideMark/>
          </w:tcPr>
          <w:p w14:paraId="2547AA0F" w14:textId="77777777"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126</w:t>
            </w:r>
          </w:p>
        </w:tc>
        <w:tc>
          <w:tcPr>
            <w:tcW w:w="1010" w:type="dxa"/>
            <w:tcBorders>
              <w:top w:val="nil"/>
              <w:left w:val="nil"/>
              <w:bottom w:val="single" w:sz="4" w:space="0" w:color="auto"/>
              <w:right w:val="single" w:sz="4" w:space="0" w:color="auto"/>
            </w:tcBorders>
            <w:shd w:val="clear" w:color="auto" w:fill="auto"/>
            <w:noWrap/>
            <w:vAlign w:val="bottom"/>
            <w:hideMark/>
          </w:tcPr>
          <w:p w14:paraId="4953B706" w14:textId="77777777"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329</w:t>
            </w:r>
          </w:p>
        </w:tc>
        <w:tc>
          <w:tcPr>
            <w:tcW w:w="1300" w:type="dxa"/>
            <w:tcBorders>
              <w:top w:val="nil"/>
              <w:left w:val="nil"/>
              <w:bottom w:val="single" w:sz="4" w:space="0" w:color="auto"/>
              <w:right w:val="single" w:sz="4" w:space="0" w:color="auto"/>
            </w:tcBorders>
            <w:shd w:val="clear" w:color="auto" w:fill="auto"/>
            <w:noWrap/>
            <w:vAlign w:val="bottom"/>
            <w:hideMark/>
          </w:tcPr>
          <w:p w14:paraId="2BA13626" w14:textId="728BF45B"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1.172,44</w:t>
            </w:r>
          </w:p>
        </w:tc>
        <w:tc>
          <w:tcPr>
            <w:tcW w:w="1300" w:type="dxa"/>
            <w:tcBorders>
              <w:top w:val="nil"/>
              <w:left w:val="nil"/>
              <w:bottom w:val="single" w:sz="4" w:space="0" w:color="auto"/>
              <w:right w:val="single" w:sz="4" w:space="0" w:color="auto"/>
            </w:tcBorders>
            <w:shd w:val="clear" w:color="auto" w:fill="auto"/>
            <w:noWrap/>
            <w:vAlign w:val="bottom"/>
            <w:hideMark/>
          </w:tcPr>
          <w:p w14:paraId="62A728E5" w14:textId="67B5571E"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1.258,25</w:t>
            </w:r>
          </w:p>
        </w:tc>
        <w:tc>
          <w:tcPr>
            <w:tcW w:w="923" w:type="dxa"/>
            <w:tcBorders>
              <w:top w:val="nil"/>
              <w:left w:val="nil"/>
              <w:bottom w:val="single" w:sz="4" w:space="0" w:color="auto"/>
              <w:right w:val="single" w:sz="4" w:space="0" w:color="auto"/>
            </w:tcBorders>
            <w:shd w:val="clear" w:color="auto" w:fill="auto"/>
            <w:noWrap/>
            <w:vAlign w:val="bottom"/>
            <w:hideMark/>
          </w:tcPr>
          <w:p w14:paraId="41D8B1E8" w14:textId="30491730"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9,31</w:t>
            </w:r>
          </w:p>
        </w:tc>
        <w:tc>
          <w:tcPr>
            <w:tcW w:w="924" w:type="dxa"/>
            <w:tcBorders>
              <w:top w:val="nil"/>
              <w:left w:val="nil"/>
              <w:bottom w:val="single" w:sz="4" w:space="0" w:color="auto"/>
              <w:right w:val="single" w:sz="4" w:space="0" w:color="auto"/>
            </w:tcBorders>
            <w:shd w:val="clear" w:color="auto" w:fill="auto"/>
            <w:noWrap/>
            <w:vAlign w:val="bottom"/>
            <w:hideMark/>
          </w:tcPr>
          <w:p w14:paraId="312DED85" w14:textId="7A3352C5"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3,82</w:t>
            </w:r>
          </w:p>
        </w:tc>
      </w:tr>
      <w:tr w:rsidR="0044071E" w:rsidRPr="0074385E" w14:paraId="4FCBBA81" w14:textId="77777777" w:rsidTr="006E5797">
        <w:trPr>
          <w:trHeight w:val="5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296647B7" w14:textId="3F5D512E" w:rsidR="0044071E" w:rsidRPr="0074385E" w:rsidRDefault="008945F1" w:rsidP="00B728EF">
            <w:pPr>
              <w:spacing w:after="0" w:line="240" w:lineRule="auto"/>
              <w:jc w:val="both"/>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Цикл</w:t>
            </w:r>
            <w:r w:rsidR="0044071E" w:rsidRPr="0074385E">
              <w:rPr>
                <w:rFonts w:ascii="Times New Roman" w:eastAsia="Times New Roman" w:hAnsi="Times New Roman" w:cs="Times New Roman"/>
                <w:b/>
                <w:bCs/>
                <w:color w:val="000000"/>
                <w:sz w:val="20"/>
                <w:szCs w:val="20"/>
                <w:lang w:val="ru-MD"/>
              </w:rPr>
              <w:t xml:space="preserve"> III</w:t>
            </w:r>
          </w:p>
        </w:tc>
        <w:tc>
          <w:tcPr>
            <w:tcW w:w="790" w:type="dxa"/>
            <w:tcBorders>
              <w:top w:val="nil"/>
              <w:left w:val="nil"/>
              <w:bottom w:val="single" w:sz="4" w:space="0" w:color="auto"/>
              <w:right w:val="single" w:sz="4" w:space="0" w:color="auto"/>
            </w:tcBorders>
            <w:shd w:val="clear" w:color="auto" w:fill="auto"/>
            <w:noWrap/>
            <w:vAlign w:val="bottom"/>
            <w:hideMark/>
          </w:tcPr>
          <w:p w14:paraId="53DA11B1" w14:textId="77777777" w:rsidR="0044071E" w:rsidRPr="0074385E" w:rsidRDefault="0044071E"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99</w:t>
            </w:r>
          </w:p>
        </w:tc>
        <w:tc>
          <w:tcPr>
            <w:tcW w:w="1010" w:type="dxa"/>
            <w:tcBorders>
              <w:top w:val="nil"/>
              <w:left w:val="nil"/>
              <w:bottom w:val="single" w:sz="4" w:space="0" w:color="auto"/>
              <w:right w:val="single" w:sz="4" w:space="0" w:color="auto"/>
            </w:tcBorders>
            <w:shd w:val="clear" w:color="auto" w:fill="auto"/>
            <w:noWrap/>
            <w:vAlign w:val="bottom"/>
            <w:hideMark/>
          </w:tcPr>
          <w:p w14:paraId="6FE5A7D0" w14:textId="77777777" w:rsidR="0044071E" w:rsidRPr="0074385E" w:rsidRDefault="0044071E"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164</w:t>
            </w:r>
          </w:p>
        </w:tc>
        <w:tc>
          <w:tcPr>
            <w:tcW w:w="1300" w:type="dxa"/>
            <w:tcBorders>
              <w:top w:val="nil"/>
              <w:left w:val="nil"/>
              <w:bottom w:val="single" w:sz="4" w:space="0" w:color="auto"/>
              <w:right w:val="single" w:sz="4" w:space="0" w:color="auto"/>
            </w:tcBorders>
            <w:shd w:val="clear" w:color="auto" w:fill="auto"/>
            <w:noWrap/>
            <w:vAlign w:val="bottom"/>
            <w:hideMark/>
          </w:tcPr>
          <w:p w14:paraId="5863C1B5" w14:textId="17611ABB" w:rsidR="0044071E" w:rsidRPr="0074385E" w:rsidRDefault="0042578F"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2.</w:t>
            </w:r>
            <w:r w:rsidR="0044071E" w:rsidRPr="0074385E">
              <w:rPr>
                <w:rFonts w:ascii="Times New Roman" w:eastAsia="Times New Roman" w:hAnsi="Times New Roman" w:cs="Times New Roman"/>
                <w:b/>
                <w:bCs/>
                <w:color w:val="000000"/>
                <w:sz w:val="20"/>
                <w:szCs w:val="20"/>
                <w:lang w:val="ru-MD"/>
              </w:rPr>
              <w:t>406</w:t>
            </w:r>
            <w:r w:rsidRPr="0074385E">
              <w:rPr>
                <w:rFonts w:ascii="Times New Roman" w:eastAsia="Times New Roman" w:hAnsi="Times New Roman" w:cs="Times New Roman"/>
                <w:b/>
                <w:bCs/>
                <w:color w:val="000000"/>
                <w:sz w:val="20"/>
                <w:szCs w:val="20"/>
                <w:lang w:val="ru-MD"/>
              </w:rPr>
              <w:t>,</w:t>
            </w:r>
            <w:r w:rsidR="0044071E" w:rsidRPr="0074385E">
              <w:rPr>
                <w:rFonts w:ascii="Times New Roman" w:eastAsia="Times New Roman" w:hAnsi="Times New Roman" w:cs="Times New Roman"/>
                <w:b/>
                <w:bCs/>
                <w:color w:val="000000"/>
                <w:sz w:val="20"/>
                <w:szCs w:val="20"/>
                <w:lang w:val="ru-MD"/>
              </w:rPr>
              <w:t>30</w:t>
            </w:r>
          </w:p>
        </w:tc>
        <w:tc>
          <w:tcPr>
            <w:tcW w:w="1300" w:type="dxa"/>
            <w:tcBorders>
              <w:top w:val="nil"/>
              <w:left w:val="nil"/>
              <w:bottom w:val="single" w:sz="4" w:space="0" w:color="auto"/>
              <w:right w:val="single" w:sz="4" w:space="0" w:color="auto"/>
            </w:tcBorders>
            <w:shd w:val="clear" w:color="auto" w:fill="auto"/>
            <w:noWrap/>
            <w:vAlign w:val="bottom"/>
            <w:hideMark/>
          </w:tcPr>
          <w:p w14:paraId="060B335F" w14:textId="48F5DE3A" w:rsidR="0044071E" w:rsidRPr="0074385E" w:rsidRDefault="0042578F"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3.606,</w:t>
            </w:r>
            <w:r w:rsidR="0044071E" w:rsidRPr="0074385E">
              <w:rPr>
                <w:rFonts w:ascii="Times New Roman" w:eastAsia="Times New Roman" w:hAnsi="Times New Roman" w:cs="Times New Roman"/>
                <w:b/>
                <w:bCs/>
                <w:color w:val="000000"/>
                <w:sz w:val="20"/>
                <w:szCs w:val="20"/>
                <w:lang w:val="ru-MD"/>
              </w:rPr>
              <w:t>61</w:t>
            </w:r>
          </w:p>
        </w:tc>
        <w:tc>
          <w:tcPr>
            <w:tcW w:w="923" w:type="dxa"/>
            <w:tcBorders>
              <w:top w:val="nil"/>
              <w:left w:val="nil"/>
              <w:bottom w:val="single" w:sz="4" w:space="0" w:color="auto"/>
              <w:right w:val="single" w:sz="4" w:space="0" w:color="auto"/>
            </w:tcBorders>
            <w:shd w:val="clear" w:color="auto" w:fill="auto"/>
            <w:noWrap/>
            <w:vAlign w:val="bottom"/>
            <w:hideMark/>
          </w:tcPr>
          <w:p w14:paraId="76BE653A" w14:textId="513EE7BD" w:rsidR="0044071E" w:rsidRPr="0074385E" w:rsidRDefault="0042578F"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24,</w:t>
            </w:r>
            <w:r w:rsidR="0044071E" w:rsidRPr="0074385E">
              <w:rPr>
                <w:rFonts w:ascii="Times New Roman" w:eastAsia="Times New Roman" w:hAnsi="Times New Roman" w:cs="Times New Roman"/>
                <w:color w:val="000000"/>
                <w:sz w:val="20"/>
                <w:szCs w:val="20"/>
                <w:lang w:val="ru-MD"/>
              </w:rPr>
              <w:t>31</w:t>
            </w:r>
          </w:p>
        </w:tc>
        <w:tc>
          <w:tcPr>
            <w:tcW w:w="924" w:type="dxa"/>
            <w:tcBorders>
              <w:top w:val="nil"/>
              <w:left w:val="nil"/>
              <w:bottom w:val="single" w:sz="4" w:space="0" w:color="auto"/>
              <w:right w:val="single" w:sz="4" w:space="0" w:color="auto"/>
            </w:tcBorders>
            <w:shd w:val="clear" w:color="auto" w:fill="auto"/>
            <w:noWrap/>
            <w:vAlign w:val="bottom"/>
            <w:hideMark/>
          </w:tcPr>
          <w:p w14:paraId="013E583D" w14:textId="5DC454B5" w:rsidR="0044071E" w:rsidRPr="0074385E" w:rsidRDefault="0042578F"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21,</w:t>
            </w:r>
            <w:r w:rsidR="0044071E" w:rsidRPr="0074385E">
              <w:rPr>
                <w:rFonts w:ascii="Times New Roman" w:eastAsia="Times New Roman" w:hAnsi="Times New Roman" w:cs="Times New Roman"/>
                <w:color w:val="000000"/>
                <w:sz w:val="20"/>
                <w:szCs w:val="20"/>
                <w:lang w:val="ru-MD"/>
              </w:rPr>
              <w:t>99</w:t>
            </w:r>
          </w:p>
        </w:tc>
      </w:tr>
      <w:tr w:rsidR="008A2D61" w:rsidRPr="0074385E" w14:paraId="286D0079" w14:textId="77777777" w:rsidTr="006E5797">
        <w:trPr>
          <w:trHeight w:val="5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55BED65B" w14:textId="0ECB0D5E" w:rsidR="008A2D61" w:rsidRPr="0074385E" w:rsidRDefault="008A2D61" w:rsidP="008A2D61">
            <w:pPr>
              <w:spacing w:after="0" w:line="240" w:lineRule="auto"/>
              <w:jc w:val="both"/>
              <w:rPr>
                <w:rFonts w:ascii="Times New Roman" w:eastAsia="Times New Roman" w:hAnsi="Times New Roman" w:cs="Times New Roman"/>
                <w:i/>
                <w:iCs/>
                <w:color w:val="000000"/>
                <w:sz w:val="20"/>
                <w:szCs w:val="20"/>
                <w:lang w:val="ru-MD"/>
              </w:rPr>
            </w:pPr>
            <w:r w:rsidRPr="0074385E">
              <w:rPr>
                <w:rFonts w:ascii="Times New Roman" w:eastAsia="Times New Roman" w:hAnsi="Times New Roman" w:cs="Times New Roman"/>
                <w:i/>
                <w:iCs/>
                <w:color w:val="000000"/>
                <w:sz w:val="20"/>
                <w:szCs w:val="20"/>
                <w:lang w:val="ru-MD"/>
              </w:rPr>
              <w:t>Бюджет</w:t>
            </w:r>
          </w:p>
        </w:tc>
        <w:tc>
          <w:tcPr>
            <w:tcW w:w="790" w:type="dxa"/>
            <w:tcBorders>
              <w:top w:val="nil"/>
              <w:left w:val="nil"/>
              <w:bottom w:val="single" w:sz="4" w:space="0" w:color="auto"/>
              <w:right w:val="single" w:sz="4" w:space="0" w:color="auto"/>
            </w:tcBorders>
            <w:shd w:val="clear" w:color="auto" w:fill="auto"/>
            <w:noWrap/>
            <w:vAlign w:val="bottom"/>
            <w:hideMark/>
          </w:tcPr>
          <w:p w14:paraId="15325127" w14:textId="77777777"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85</w:t>
            </w:r>
          </w:p>
        </w:tc>
        <w:tc>
          <w:tcPr>
            <w:tcW w:w="1010" w:type="dxa"/>
            <w:tcBorders>
              <w:top w:val="nil"/>
              <w:left w:val="nil"/>
              <w:bottom w:val="single" w:sz="4" w:space="0" w:color="auto"/>
              <w:right w:val="single" w:sz="4" w:space="0" w:color="auto"/>
            </w:tcBorders>
            <w:shd w:val="clear" w:color="auto" w:fill="auto"/>
            <w:noWrap/>
            <w:vAlign w:val="bottom"/>
            <w:hideMark/>
          </w:tcPr>
          <w:p w14:paraId="466014D1" w14:textId="77777777"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143</w:t>
            </w:r>
          </w:p>
        </w:tc>
        <w:tc>
          <w:tcPr>
            <w:tcW w:w="1300" w:type="dxa"/>
            <w:tcBorders>
              <w:top w:val="nil"/>
              <w:left w:val="nil"/>
              <w:bottom w:val="single" w:sz="4" w:space="0" w:color="auto"/>
              <w:right w:val="single" w:sz="4" w:space="0" w:color="auto"/>
            </w:tcBorders>
            <w:shd w:val="clear" w:color="auto" w:fill="auto"/>
            <w:noWrap/>
            <w:vAlign w:val="bottom"/>
            <w:hideMark/>
          </w:tcPr>
          <w:p w14:paraId="6F0B72FC" w14:textId="566DE5F2"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2.284,50</w:t>
            </w:r>
          </w:p>
        </w:tc>
        <w:tc>
          <w:tcPr>
            <w:tcW w:w="1300" w:type="dxa"/>
            <w:tcBorders>
              <w:top w:val="nil"/>
              <w:left w:val="nil"/>
              <w:bottom w:val="single" w:sz="4" w:space="0" w:color="auto"/>
              <w:right w:val="single" w:sz="4" w:space="0" w:color="auto"/>
            </w:tcBorders>
            <w:shd w:val="clear" w:color="auto" w:fill="auto"/>
            <w:noWrap/>
            <w:vAlign w:val="bottom"/>
            <w:hideMark/>
          </w:tcPr>
          <w:p w14:paraId="25471E51" w14:textId="57034567"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3.356,60</w:t>
            </w:r>
          </w:p>
        </w:tc>
        <w:tc>
          <w:tcPr>
            <w:tcW w:w="923" w:type="dxa"/>
            <w:tcBorders>
              <w:top w:val="nil"/>
              <w:left w:val="nil"/>
              <w:bottom w:val="single" w:sz="4" w:space="0" w:color="auto"/>
              <w:right w:val="single" w:sz="4" w:space="0" w:color="auto"/>
            </w:tcBorders>
            <w:shd w:val="clear" w:color="auto" w:fill="auto"/>
            <w:noWrap/>
            <w:vAlign w:val="bottom"/>
            <w:hideMark/>
          </w:tcPr>
          <w:p w14:paraId="3462CB24" w14:textId="2A668EE3"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26,88</w:t>
            </w:r>
          </w:p>
        </w:tc>
        <w:tc>
          <w:tcPr>
            <w:tcW w:w="924" w:type="dxa"/>
            <w:tcBorders>
              <w:top w:val="nil"/>
              <w:left w:val="nil"/>
              <w:bottom w:val="single" w:sz="4" w:space="0" w:color="auto"/>
              <w:right w:val="single" w:sz="4" w:space="0" w:color="auto"/>
            </w:tcBorders>
            <w:shd w:val="clear" w:color="auto" w:fill="auto"/>
            <w:noWrap/>
            <w:vAlign w:val="bottom"/>
            <w:hideMark/>
          </w:tcPr>
          <w:p w14:paraId="4D17E304" w14:textId="7F3CE0A6"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23,47</w:t>
            </w:r>
          </w:p>
        </w:tc>
      </w:tr>
      <w:tr w:rsidR="008A2D61" w:rsidRPr="0074385E" w14:paraId="3D1C5CBB" w14:textId="77777777" w:rsidTr="006E5797">
        <w:trPr>
          <w:trHeight w:val="58"/>
        </w:trPr>
        <w:tc>
          <w:tcPr>
            <w:tcW w:w="3397" w:type="dxa"/>
            <w:tcBorders>
              <w:top w:val="nil"/>
              <w:left w:val="single" w:sz="4" w:space="0" w:color="auto"/>
              <w:bottom w:val="single" w:sz="4" w:space="0" w:color="auto"/>
              <w:right w:val="single" w:sz="4" w:space="0" w:color="auto"/>
            </w:tcBorders>
            <w:shd w:val="clear" w:color="auto" w:fill="auto"/>
            <w:noWrap/>
            <w:vAlign w:val="bottom"/>
            <w:hideMark/>
          </w:tcPr>
          <w:p w14:paraId="78B7EAA2" w14:textId="29CCC27E" w:rsidR="008A2D61" w:rsidRPr="0074385E" w:rsidRDefault="008A2D61" w:rsidP="008A2D61">
            <w:pPr>
              <w:spacing w:after="0" w:line="240" w:lineRule="auto"/>
              <w:jc w:val="both"/>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Контракт</w:t>
            </w:r>
          </w:p>
        </w:tc>
        <w:tc>
          <w:tcPr>
            <w:tcW w:w="790" w:type="dxa"/>
            <w:tcBorders>
              <w:top w:val="nil"/>
              <w:left w:val="nil"/>
              <w:bottom w:val="single" w:sz="4" w:space="0" w:color="auto"/>
              <w:right w:val="single" w:sz="4" w:space="0" w:color="auto"/>
            </w:tcBorders>
            <w:shd w:val="clear" w:color="auto" w:fill="auto"/>
            <w:noWrap/>
            <w:vAlign w:val="bottom"/>
            <w:hideMark/>
          </w:tcPr>
          <w:p w14:paraId="42B15066" w14:textId="77777777"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14</w:t>
            </w:r>
          </w:p>
        </w:tc>
        <w:tc>
          <w:tcPr>
            <w:tcW w:w="1010" w:type="dxa"/>
            <w:tcBorders>
              <w:top w:val="nil"/>
              <w:left w:val="nil"/>
              <w:bottom w:val="single" w:sz="4" w:space="0" w:color="auto"/>
              <w:right w:val="single" w:sz="4" w:space="0" w:color="auto"/>
            </w:tcBorders>
            <w:shd w:val="clear" w:color="auto" w:fill="auto"/>
            <w:noWrap/>
            <w:vAlign w:val="bottom"/>
            <w:hideMark/>
          </w:tcPr>
          <w:p w14:paraId="27662329" w14:textId="77777777"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21</w:t>
            </w:r>
          </w:p>
        </w:tc>
        <w:tc>
          <w:tcPr>
            <w:tcW w:w="1300" w:type="dxa"/>
            <w:tcBorders>
              <w:top w:val="nil"/>
              <w:left w:val="nil"/>
              <w:bottom w:val="single" w:sz="4" w:space="0" w:color="auto"/>
              <w:right w:val="single" w:sz="4" w:space="0" w:color="auto"/>
            </w:tcBorders>
            <w:shd w:val="clear" w:color="auto" w:fill="auto"/>
            <w:noWrap/>
            <w:vAlign w:val="bottom"/>
            <w:hideMark/>
          </w:tcPr>
          <w:p w14:paraId="145FA806" w14:textId="5A9053D9"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121,80</w:t>
            </w:r>
          </w:p>
        </w:tc>
        <w:tc>
          <w:tcPr>
            <w:tcW w:w="1300" w:type="dxa"/>
            <w:tcBorders>
              <w:top w:val="nil"/>
              <w:left w:val="nil"/>
              <w:bottom w:val="single" w:sz="4" w:space="0" w:color="auto"/>
              <w:right w:val="single" w:sz="4" w:space="0" w:color="auto"/>
            </w:tcBorders>
            <w:shd w:val="clear" w:color="auto" w:fill="auto"/>
            <w:noWrap/>
            <w:vAlign w:val="bottom"/>
            <w:hideMark/>
          </w:tcPr>
          <w:p w14:paraId="34BDB6A3" w14:textId="4F03FFDC"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250,01</w:t>
            </w:r>
          </w:p>
        </w:tc>
        <w:tc>
          <w:tcPr>
            <w:tcW w:w="923" w:type="dxa"/>
            <w:tcBorders>
              <w:top w:val="nil"/>
              <w:left w:val="nil"/>
              <w:bottom w:val="single" w:sz="4" w:space="0" w:color="auto"/>
              <w:right w:val="single" w:sz="4" w:space="0" w:color="auto"/>
            </w:tcBorders>
            <w:shd w:val="clear" w:color="auto" w:fill="auto"/>
            <w:noWrap/>
            <w:vAlign w:val="bottom"/>
            <w:hideMark/>
          </w:tcPr>
          <w:p w14:paraId="6D14577D" w14:textId="65CDEEB6"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8,70</w:t>
            </w:r>
          </w:p>
        </w:tc>
        <w:tc>
          <w:tcPr>
            <w:tcW w:w="924" w:type="dxa"/>
            <w:tcBorders>
              <w:top w:val="nil"/>
              <w:left w:val="nil"/>
              <w:bottom w:val="single" w:sz="4" w:space="0" w:color="auto"/>
              <w:right w:val="single" w:sz="4" w:space="0" w:color="auto"/>
            </w:tcBorders>
            <w:shd w:val="clear" w:color="auto" w:fill="auto"/>
            <w:noWrap/>
            <w:vAlign w:val="bottom"/>
            <w:hideMark/>
          </w:tcPr>
          <w:p w14:paraId="406D532B" w14:textId="3064C762" w:rsidR="008A2D61" w:rsidRPr="0074385E" w:rsidRDefault="008A2D61" w:rsidP="008A2D6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11,91</w:t>
            </w:r>
          </w:p>
        </w:tc>
      </w:tr>
      <w:tr w:rsidR="0044071E" w:rsidRPr="0074385E" w14:paraId="526668FA" w14:textId="77777777" w:rsidTr="006E5797">
        <w:trPr>
          <w:trHeight w:val="76"/>
        </w:trPr>
        <w:tc>
          <w:tcPr>
            <w:tcW w:w="5197" w:type="dxa"/>
            <w:gridSpan w:val="3"/>
            <w:tcBorders>
              <w:top w:val="single" w:sz="4" w:space="0" w:color="auto"/>
              <w:left w:val="single" w:sz="4" w:space="0" w:color="auto"/>
              <w:bottom w:val="single" w:sz="4" w:space="0" w:color="auto"/>
              <w:right w:val="single" w:sz="4" w:space="0" w:color="000000"/>
            </w:tcBorders>
            <w:shd w:val="clear" w:color="000000" w:fill="F2F2F2"/>
            <w:noWrap/>
            <w:vAlign w:val="bottom"/>
            <w:hideMark/>
          </w:tcPr>
          <w:p w14:paraId="041E500C" w14:textId="01BD9235" w:rsidR="0044071E" w:rsidRPr="0074385E" w:rsidRDefault="008A2D61" w:rsidP="00B728EF">
            <w:pPr>
              <w:spacing w:after="0" w:line="240" w:lineRule="auto"/>
              <w:jc w:val="both"/>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Компенсационное финансирование</w:t>
            </w:r>
          </w:p>
        </w:tc>
        <w:tc>
          <w:tcPr>
            <w:tcW w:w="1300" w:type="dxa"/>
            <w:tcBorders>
              <w:top w:val="nil"/>
              <w:left w:val="nil"/>
              <w:bottom w:val="single" w:sz="4" w:space="0" w:color="auto"/>
              <w:right w:val="single" w:sz="4" w:space="0" w:color="auto"/>
            </w:tcBorders>
            <w:shd w:val="clear" w:color="000000" w:fill="F2F2F2"/>
            <w:noWrap/>
            <w:vAlign w:val="bottom"/>
            <w:hideMark/>
          </w:tcPr>
          <w:p w14:paraId="19F1953C" w14:textId="0DBBBF51" w:rsidR="0044071E" w:rsidRPr="0074385E" w:rsidRDefault="0044071E"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17</w:t>
            </w:r>
            <w:r w:rsidR="003F6B8B" w:rsidRPr="0074385E">
              <w:rPr>
                <w:rFonts w:ascii="Times New Roman" w:eastAsia="Times New Roman" w:hAnsi="Times New Roman" w:cs="Times New Roman"/>
                <w:b/>
                <w:bCs/>
                <w:color w:val="000000"/>
                <w:sz w:val="20"/>
                <w:szCs w:val="20"/>
                <w:lang w:val="ru-MD"/>
              </w:rPr>
              <w:t>.</w:t>
            </w:r>
            <w:r w:rsidRPr="0074385E">
              <w:rPr>
                <w:rFonts w:ascii="Times New Roman" w:eastAsia="Times New Roman" w:hAnsi="Times New Roman" w:cs="Times New Roman"/>
                <w:b/>
                <w:bCs/>
                <w:color w:val="000000"/>
                <w:sz w:val="20"/>
                <w:szCs w:val="20"/>
                <w:lang w:val="ru-MD"/>
              </w:rPr>
              <w:t>162</w:t>
            </w:r>
            <w:r w:rsidR="0042578F" w:rsidRPr="0074385E">
              <w:rPr>
                <w:rFonts w:ascii="Times New Roman" w:eastAsia="Times New Roman" w:hAnsi="Times New Roman" w:cs="Times New Roman"/>
                <w:b/>
                <w:bCs/>
                <w:color w:val="000000"/>
                <w:sz w:val="20"/>
                <w:szCs w:val="20"/>
                <w:lang w:val="ru-MD"/>
              </w:rPr>
              <w:t>,</w:t>
            </w:r>
            <w:r w:rsidRPr="0074385E">
              <w:rPr>
                <w:rFonts w:ascii="Times New Roman" w:eastAsia="Times New Roman" w:hAnsi="Times New Roman" w:cs="Times New Roman"/>
                <w:b/>
                <w:bCs/>
                <w:color w:val="000000"/>
                <w:sz w:val="20"/>
                <w:szCs w:val="20"/>
                <w:lang w:val="ru-MD"/>
              </w:rPr>
              <w:t>7</w:t>
            </w:r>
          </w:p>
        </w:tc>
        <w:tc>
          <w:tcPr>
            <w:tcW w:w="1300" w:type="dxa"/>
            <w:tcBorders>
              <w:top w:val="nil"/>
              <w:left w:val="nil"/>
              <w:bottom w:val="single" w:sz="4" w:space="0" w:color="auto"/>
              <w:right w:val="single" w:sz="4" w:space="0" w:color="auto"/>
            </w:tcBorders>
            <w:shd w:val="clear" w:color="000000" w:fill="F2F2F2"/>
            <w:noWrap/>
            <w:vAlign w:val="bottom"/>
            <w:hideMark/>
          </w:tcPr>
          <w:p w14:paraId="63F6CD1A" w14:textId="4A0FE593" w:rsidR="0044071E" w:rsidRPr="0074385E" w:rsidRDefault="0042578F"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23</w:t>
            </w:r>
            <w:r w:rsidR="003F6B8B" w:rsidRPr="0074385E">
              <w:rPr>
                <w:rFonts w:ascii="Times New Roman" w:eastAsia="Times New Roman" w:hAnsi="Times New Roman" w:cs="Times New Roman"/>
                <w:b/>
                <w:bCs/>
                <w:color w:val="000000"/>
                <w:sz w:val="20"/>
                <w:szCs w:val="20"/>
                <w:lang w:val="ru-MD"/>
              </w:rPr>
              <w:t>.</w:t>
            </w:r>
            <w:r w:rsidRPr="0074385E">
              <w:rPr>
                <w:rFonts w:ascii="Times New Roman" w:eastAsia="Times New Roman" w:hAnsi="Times New Roman" w:cs="Times New Roman"/>
                <w:b/>
                <w:bCs/>
                <w:color w:val="000000"/>
                <w:sz w:val="20"/>
                <w:szCs w:val="20"/>
                <w:lang w:val="ru-MD"/>
              </w:rPr>
              <w:t>002,</w:t>
            </w:r>
            <w:r w:rsidR="0044071E" w:rsidRPr="0074385E">
              <w:rPr>
                <w:rFonts w:ascii="Times New Roman" w:eastAsia="Times New Roman" w:hAnsi="Times New Roman" w:cs="Times New Roman"/>
                <w:b/>
                <w:bCs/>
                <w:color w:val="000000"/>
                <w:sz w:val="20"/>
                <w:szCs w:val="20"/>
                <w:lang w:val="ru-MD"/>
              </w:rPr>
              <w:t>7</w:t>
            </w:r>
          </w:p>
        </w:tc>
        <w:tc>
          <w:tcPr>
            <w:tcW w:w="923" w:type="dxa"/>
            <w:tcBorders>
              <w:top w:val="nil"/>
              <w:left w:val="nil"/>
              <w:bottom w:val="single" w:sz="4" w:space="0" w:color="auto"/>
              <w:right w:val="single" w:sz="4" w:space="0" w:color="auto"/>
            </w:tcBorders>
            <w:shd w:val="clear" w:color="000000" w:fill="F2F2F2"/>
            <w:noWrap/>
            <w:vAlign w:val="bottom"/>
            <w:hideMark/>
          </w:tcPr>
          <w:p w14:paraId="0E274207" w14:textId="77777777" w:rsidR="0044071E" w:rsidRPr="0074385E" w:rsidRDefault="0044071E" w:rsidP="00B728EF">
            <w:pPr>
              <w:spacing w:after="0" w:line="240" w:lineRule="auto"/>
              <w:jc w:val="both"/>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 </w:t>
            </w:r>
          </w:p>
        </w:tc>
        <w:tc>
          <w:tcPr>
            <w:tcW w:w="924" w:type="dxa"/>
            <w:tcBorders>
              <w:top w:val="nil"/>
              <w:left w:val="nil"/>
              <w:bottom w:val="single" w:sz="4" w:space="0" w:color="auto"/>
              <w:right w:val="single" w:sz="4" w:space="0" w:color="auto"/>
            </w:tcBorders>
            <w:shd w:val="clear" w:color="000000" w:fill="F2F2F2"/>
            <w:noWrap/>
            <w:vAlign w:val="bottom"/>
            <w:hideMark/>
          </w:tcPr>
          <w:p w14:paraId="131CC962" w14:textId="77777777" w:rsidR="0044071E" w:rsidRPr="0074385E" w:rsidRDefault="0044071E" w:rsidP="00B728EF">
            <w:pPr>
              <w:spacing w:after="0" w:line="240" w:lineRule="auto"/>
              <w:jc w:val="both"/>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 </w:t>
            </w:r>
          </w:p>
        </w:tc>
      </w:tr>
      <w:tr w:rsidR="0044071E" w:rsidRPr="0074385E" w14:paraId="6791DE93" w14:textId="77777777" w:rsidTr="006E5797">
        <w:trPr>
          <w:trHeight w:val="58"/>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D61763" w14:textId="696F5F1D" w:rsidR="0044071E" w:rsidRPr="0074385E" w:rsidRDefault="008945F1" w:rsidP="00B728EF">
            <w:pPr>
              <w:spacing w:after="0" w:line="240" w:lineRule="auto"/>
              <w:jc w:val="both"/>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Цикл</w:t>
            </w:r>
            <w:r w:rsidR="0044071E" w:rsidRPr="0074385E">
              <w:rPr>
                <w:rFonts w:ascii="Times New Roman" w:eastAsia="Times New Roman" w:hAnsi="Times New Roman" w:cs="Times New Roman"/>
                <w:color w:val="000000"/>
                <w:sz w:val="20"/>
                <w:szCs w:val="20"/>
                <w:lang w:val="ru-MD"/>
              </w:rPr>
              <w:t xml:space="preserve"> I</w:t>
            </w:r>
          </w:p>
        </w:tc>
        <w:tc>
          <w:tcPr>
            <w:tcW w:w="790" w:type="dxa"/>
            <w:tcBorders>
              <w:top w:val="nil"/>
              <w:left w:val="nil"/>
              <w:bottom w:val="single" w:sz="4" w:space="0" w:color="auto"/>
              <w:right w:val="single" w:sz="4" w:space="0" w:color="auto"/>
            </w:tcBorders>
            <w:shd w:val="clear" w:color="auto" w:fill="auto"/>
            <w:noWrap/>
            <w:vAlign w:val="bottom"/>
            <w:hideMark/>
          </w:tcPr>
          <w:p w14:paraId="594BFF44" w14:textId="55662E65" w:rsidR="0044071E" w:rsidRPr="0074385E" w:rsidRDefault="0044071E"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4</w:t>
            </w:r>
            <w:r w:rsidR="0042578F"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093</w:t>
            </w:r>
          </w:p>
        </w:tc>
        <w:tc>
          <w:tcPr>
            <w:tcW w:w="1010" w:type="dxa"/>
            <w:tcBorders>
              <w:top w:val="nil"/>
              <w:left w:val="nil"/>
              <w:bottom w:val="single" w:sz="4" w:space="0" w:color="auto"/>
              <w:right w:val="single" w:sz="4" w:space="0" w:color="auto"/>
            </w:tcBorders>
            <w:shd w:val="clear" w:color="auto" w:fill="auto"/>
            <w:noWrap/>
            <w:vAlign w:val="bottom"/>
            <w:hideMark/>
          </w:tcPr>
          <w:p w14:paraId="538CA66C" w14:textId="3D2E8D74" w:rsidR="0044071E" w:rsidRPr="0074385E" w:rsidRDefault="0044071E"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5</w:t>
            </w:r>
            <w:r w:rsidR="0042578F"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053</w:t>
            </w:r>
          </w:p>
        </w:tc>
        <w:tc>
          <w:tcPr>
            <w:tcW w:w="1300" w:type="dxa"/>
            <w:tcBorders>
              <w:top w:val="nil"/>
              <w:left w:val="nil"/>
              <w:bottom w:val="single" w:sz="4" w:space="0" w:color="auto"/>
              <w:right w:val="single" w:sz="4" w:space="0" w:color="auto"/>
            </w:tcBorders>
            <w:shd w:val="clear" w:color="auto" w:fill="auto"/>
            <w:noWrap/>
            <w:vAlign w:val="bottom"/>
            <w:hideMark/>
          </w:tcPr>
          <w:p w14:paraId="55D96B74" w14:textId="4FB8F6C3" w:rsidR="0044071E" w:rsidRPr="0074385E" w:rsidRDefault="0042578F"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15.766,</w:t>
            </w:r>
            <w:r w:rsidR="0044071E" w:rsidRPr="0074385E">
              <w:rPr>
                <w:rFonts w:ascii="Times New Roman" w:eastAsia="Times New Roman" w:hAnsi="Times New Roman" w:cs="Times New Roman"/>
                <w:color w:val="000000"/>
                <w:sz w:val="20"/>
                <w:szCs w:val="20"/>
                <w:lang w:val="ru-MD"/>
              </w:rPr>
              <w:t>2</w:t>
            </w:r>
          </w:p>
        </w:tc>
        <w:tc>
          <w:tcPr>
            <w:tcW w:w="1300" w:type="dxa"/>
            <w:tcBorders>
              <w:top w:val="nil"/>
              <w:left w:val="nil"/>
              <w:bottom w:val="single" w:sz="4" w:space="0" w:color="auto"/>
              <w:right w:val="single" w:sz="4" w:space="0" w:color="auto"/>
            </w:tcBorders>
            <w:shd w:val="clear" w:color="auto" w:fill="auto"/>
            <w:noWrap/>
            <w:vAlign w:val="bottom"/>
            <w:hideMark/>
          </w:tcPr>
          <w:p w14:paraId="10FC2267" w14:textId="6226286C" w:rsidR="0044071E" w:rsidRPr="0074385E" w:rsidRDefault="0044071E"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17</w:t>
            </w:r>
            <w:r w:rsidR="003F6B8B"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203</w:t>
            </w:r>
            <w:r w:rsidR="0042578F"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72</w:t>
            </w:r>
          </w:p>
        </w:tc>
        <w:tc>
          <w:tcPr>
            <w:tcW w:w="923" w:type="dxa"/>
            <w:tcBorders>
              <w:top w:val="nil"/>
              <w:left w:val="nil"/>
              <w:bottom w:val="single" w:sz="4" w:space="0" w:color="auto"/>
              <w:right w:val="single" w:sz="4" w:space="0" w:color="auto"/>
            </w:tcBorders>
            <w:shd w:val="clear" w:color="auto" w:fill="auto"/>
            <w:noWrap/>
            <w:vAlign w:val="bottom"/>
            <w:hideMark/>
          </w:tcPr>
          <w:p w14:paraId="33C0740E" w14:textId="1C5C2A45" w:rsidR="0044071E" w:rsidRPr="0074385E" w:rsidRDefault="0042578F"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3,</w:t>
            </w:r>
            <w:r w:rsidR="0044071E" w:rsidRPr="0074385E">
              <w:rPr>
                <w:rFonts w:ascii="Times New Roman" w:eastAsia="Times New Roman" w:hAnsi="Times New Roman" w:cs="Times New Roman"/>
                <w:color w:val="000000"/>
                <w:sz w:val="20"/>
                <w:szCs w:val="20"/>
                <w:lang w:val="ru-MD"/>
              </w:rPr>
              <w:t>85</w:t>
            </w:r>
          </w:p>
        </w:tc>
        <w:tc>
          <w:tcPr>
            <w:tcW w:w="924" w:type="dxa"/>
            <w:tcBorders>
              <w:top w:val="nil"/>
              <w:left w:val="nil"/>
              <w:bottom w:val="single" w:sz="4" w:space="0" w:color="auto"/>
              <w:right w:val="single" w:sz="4" w:space="0" w:color="auto"/>
            </w:tcBorders>
            <w:shd w:val="clear" w:color="auto" w:fill="auto"/>
            <w:noWrap/>
            <w:vAlign w:val="bottom"/>
            <w:hideMark/>
          </w:tcPr>
          <w:p w14:paraId="7930FE1F" w14:textId="638EDD3E" w:rsidR="0044071E" w:rsidRPr="0074385E" w:rsidRDefault="0042578F"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3,</w:t>
            </w:r>
            <w:r w:rsidR="0044071E" w:rsidRPr="0074385E">
              <w:rPr>
                <w:rFonts w:ascii="Times New Roman" w:eastAsia="Times New Roman" w:hAnsi="Times New Roman" w:cs="Times New Roman"/>
                <w:color w:val="000000"/>
                <w:sz w:val="20"/>
                <w:szCs w:val="20"/>
                <w:lang w:val="ru-MD"/>
              </w:rPr>
              <w:t>40</w:t>
            </w:r>
          </w:p>
        </w:tc>
      </w:tr>
      <w:tr w:rsidR="0044071E" w:rsidRPr="0074385E" w14:paraId="618089F5" w14:textId="77777777" w:rsidTr="006E5797">
        <w:trPr>
          <w:trHeight w:val="58"/>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49C38" w14:textId="074AC2F2" w:rsidR="0044071E" w:rsidRPr="0074385E" w:rsidRDefault="008945F1" w:rsidP="00B728EF">
            <w:pPr>
              <w:spacing w:after="0" w:line="240" w:lineRule="auto"/>
              <w:jc w:val="both"/>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Цикл</w:t>
            </w:r>
            <w:r w:rsidR="0044071E" w:rsidRPr="0074385E">
              <w:rPr>
                <w:rFonts w:ascii="Times New Roman" w:eastAsia="Times New Roman" w:hAnsi="Times New Roman" w:cs="Times New Roman"/>
                <w:color w:val="000000"/>
                <w:sz w:val="20"/>
                <w:szCs w:val="20"/>
                <w:lang w:val="ru-MD"/>
              </w:rPr>
              <w:t xml:space="preserve"> II</w:t>
            </w:r>
          </w:p>
        </w:tc>
        <w:tc>
          <w:tcPr>
            <w:tcW w:w="790" w:type="dxa"/>
            <w:tcBorders>
              <w:top w:val="nil"/>
              <w:left w:val="nil"/>
              <w:bottom w:val="single" w:sz="4" w:space="0" w:color="auto"/>
              <w:right w:val="single" w:sz="4" w:space="0" w:color="auto"/>
            </w:tcBorders>
            <w:shd w:val="clear" w:color="auto" w:fill="auto"/>
            <w:noWrap/>
            <w:vAlign w:val="bottom"/>
            <w:hideMark/>
          </w:tcPr>
          <w:p w14:paraId="4BBA02FC" w14:textId="7C155C76" w:rsidR="0044071E" w:rsidRPr="0074385E" w:rsidRDefault="0044071E"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w:t>
            </w:r>
            <w:r w:rsidR="0042578F"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115</w:t>
            </w:r>
          </w:p>
        </w:tc>
        <w:tc>
          <w:tcPr>
            <w:tcW w:w="1010" w:type="dxa"/>
            <w:tcBorders>
              <w:top w:val="nil"/>
              <w:left w:val="nil"/>
              <w:bottom w:val="single" w:sz="4" w:space="0" w:color="auto"/>
              <w:right w:val="single" w:sz="4" w:space="0" w:color="auto"/>
            </w:tcBorders>
            <w:shd w:val="clear" w:color="auto" w:fill="auto"/>
            <w:noWrap/>
            <w:vAlign w:val="bottom"/>
            <w:hideMark/>
          </w:tcPr>
          <w:p w14:paraId="3A1153F1" w14:textId="750FBE3F" w:rsidR="0044071E" w:rsidRPr="0074385E" w:rsidRDefault="0044071E"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w:t>
            </w:r>
            <w:r w:rsidR="0042578F"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296</w:t>
            </w:r>
          </w:p>
        </w:tc>
        <w:tc>
          <w:tcPr>
            <w:tcW w:w="1300" w:type="dxa"/>
            <w:tcBorders>
              <w:top w:val="nil"/>
              <w:left w:val="nil"/>
              <w:bottom w:val="single" w:sz="4" w:space="0" w:color="auto"/>
              <w:right w:val="single" w:sz="4" w:space="0" w:color="auto"/>
            </w:tcBorders>
            <w:shd w:val="clear" w:color="auto" w:fill="auto"/>
            <w:noWrap/>
            <w:vAlign w:val="bottom"/>
            <w:hideMark/>
          </w:tcPr>
          <w:p w14:paraId="45CE0896" w14:textId="77A13A29" w:rsidR="0044071E" w:rsidRPr="0074385E" w:rsidRDefault="0044071E"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w:t>
            </w:r>
            <w:r w:rsidR="0042578F"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396</w:t>
            </w:r>
            <w:r w:rsidR="0042578F"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5</w:t>
            </w:r>
          </w:p>
        </w:tc>
        <w:tc>
          <w:tcPr>
            <w:tcW w:w="1300" w:type="dxa"/>
            <w:tcBorders>
              <w:top w:val="nil"/>
              <w:left w:val="nil"/>
              <w:bottom w:val="single" w:sz="4" w:space="0" w:color="auto"/>
              <w:right w:val="single" w:sz="4" w:space="0" w:color="auto"/>
            </w:tcBorders>
            <w:shd w:val="clear" w:color="auto" w:fill="auto"/>
            <w:noWrap/>
            <w:vAlign w:val="bottom"/>
            <w:hideMark/>
          </w:tcPr>
          <w:p w14:paraId="0C2C39A3" w14:textId="1F34AD40" w:rsidR="0044071E" w:rsidRPr="0074385E" w:rsidRDefault="0042578F"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5</w:t>
            </w:r>
            <w:r w:rsidR="003F6B8B"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798,</w:t>
            </w:r>
            <w:r w:rsidR="0044071E" w:rsidRPr="0074385E">
              <w:rPr>
                <w:rFonts w:ascii="Times New Roman" w:eastAsia="Times New Roman" w:hAnsi="Times New Roman" w:cs="Times New Roman"/>
                <w:color w:val="000000"/>
                <w:sz w:val="20"/>
                <w:szCs w:val="20"/>
                <w:lang w:val="ru-MD"/>
              </w:rPr>
              <w:t>98</w:t>
            </w:r>
          </w:p>
        </w:tc>
        <w:tc>
          <w:tcPr>
            <w:tcW w:w="923" w:type="dxa"/>
            <w:tcBorders>
              <w:top w:val="nil"/>
              <w:left w:val="nil"/>
              <w:bottom w:val="single" w:sz="4" w:space="0" w:color="auto"/>
              <w:right w:val="single" w:sz="4" w:space="0" w:color="auto"/>
            </w:tcBorders>
            <w:shd w:val="clear" w:color="auto" w:fill="auto"/>
            <w:noWrap/>
            <w:vAlign w:val="bottom"/>
            <w:hideMark/>
          </w:tcPr>
          <w:p w14:paraId="17ABDF36" w14:textId="28F9C066" w:rsidR="0044071E" w:rsidRPr="0074385E" w:rsidRDefault="0042578F"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w:t>
            </w:r>
            <w:r w:rsidR="0044071E" w:rsidRPr="0074385E">
              <w:rPr>
                <w:rFonts w:ascii="Times New Roman" w:eastAsia="Times New Roman" w:hAnsi="Times New Roman" w:cs="Times New Roman"/>
                <w:color w:val="000000"/>
                <w:sz w:val="20"/>
                <w:szCs w:val="20"/>
                <w:lang w:val="ru-MD"/>
              </w:rPr>
              <w:t>25</w:t>
            </w:r>
          </w:p>
        </w:tc>
        <w:tc>
          <w:tcPr>
            <w:tcW w:w="924" w:type="dxa"/>
            <w:tcBorders>
              <w:top w:val="nil"/>
              <w:left w:val="nil"/>
              <w:bottom w:val="single" w:sz="4" w:space="0" w:color="auto"/>
              <w:right w:val="single" w:sz="4" w:space="0" w:color="auto"/>
            </w:tcBorders>
            <w:shd w:val="clear" w:color="auto" w:fill="auto"/>
            <w:noWrap/>
            <w:vAlign w:val="bottom"/>
            <w:hideMark/>
          </w:tcPr>
          <w:p w14:paraId="379EC88D" w14:textId="122D0BE7" w:rsidR="0044071E" w:rsidRPr="0074385E" w:rsidRDefault="0042578F"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4,</w:t>
            </w:r>
            <w:r w:rsidR="0044071E" w:rsidRPr="0074385E">
              <w:rPr>
                <w:rFonts w:ascii="Times New Roman" w:eastAsia="Times New Roman" w:hAnsi="Times New Roman" w:cs="Times New Roman"/>
                <w:color w:val="000000"/>
                <w:sz w:val="20"/>
                <w:szCs w:val="20"/>
                <w:lang w:val="ru-MD"/>
              </w:rPr>
              <w:t>47</w:t>
            </w:r>
          </w:p>
        </w:tc>
      </w:tr>
      <w:tr w:rsidR="0044071E" w:rsidRPr="0074385E" w14:paraId="1D088111" w14:textId="77777777" w:rsidTr="006E5797">
        <w:trPr>
          <w:trHeight w:val="213"/>
        </w:trPr>
        <w:tc>
          <w:tcPr>
            <w:tcW w:w="5197" w:type="dxa"/>
            <w:gridSpan w:val="3"/>
            <w:tcBorders>
              <w:top w:val="nil"/>
              <w:left w:val="single" w:sz="4" w:space="0" w:color="auto"/>
              <w:bottom w:val="nil"/>
              <w:right w:val="nil"/>
            </w:tcBorders>
            <w:shd w:val="clear" w:color="000000" w:fill="F2F2F2"/>
            <w:vAlign w:val="bottom"/>
            <w:hideMark/>
          </w:tcPr>
          <w:p w14:paraId="1B3979D0" w14:textId="72322BE6" w:rsidR="0044071E" w:rsidRPr="0074385E" w:rsidRDefault="008A2D61" w:rsidP="008A2D61">
            <w:pPr>
              <w:spacing w:after="0" w:line="240" w:lineRule="auto"/>
              <w:jc w:val="both"/>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 xml:space="preserve">Всего, бюджетные ассигнования на обучение одного студента из бюджета, цикл </w:t>
            </w:r>
            <w:r w:rsidR="0044071E" w:rsidRPr="0074385E">
              <w:rPr>
                <w:rFonts w:ascii="Times New Roman" w:eastAsia="Times New Roman" w:hAnsi="Times New Roman" w:cs="Times New Roman"/>
                <w:b/>
                <w:bCs/>
                <w:color w:val="000000"/>
                <w:sz w:val="20"/>
                <w:szCs w:val="20"/>
                <w:lang w:val="ru-MD"/>
              </w:rPr>
              <w:t xml:space="preserve">l </w:t>
            </w:r>
            <w:r w:rsidR="00EA0D30" w:rsidRPr="0074385E">
              <w:rPr>
                <w:rFonts w:ascii="Times New Roman" w:eastAsia="Times New Roman" w:hAnsi="Times New Roman" w:cs="Times New Roman"/>
                <w:b/>
                <w:bCs/>
                <w:color w:val="000000"/>
                <w:sz w:val="20"/>
                <w:szCs w:val="20"/>
                <w:lang w:val="ru-MD"/>
              </w:rPr>
              <w:t xml:space="preserve">I </w:t>
            </w:r>
            <w:r w:rsidRPr="0074385E">
              <w:rPr>
                <w:rFonts w:ascii="Times New Roman" w:eastAsia="Times New Roman" w:hAnsi="Times New Roman" w:cs="Times New Roman"/>
                <w:b/>
                <w:bCs/>
                <w:color w:val="000000"/>
                <w:sz w:val="20"/>
                <w:szCs w:val="20"/>
                <w:lang w:val="ru-MD"/>
              </w:rPr>
              <w:t>и</w:t>
            </w:r>
            <w:r w:rsidR="0044071E" w:rsidRPr="0074385E">
              <w:rPr>
                <w:rFonts w:ascii="Times New Roman" w:eastAsia="Times New Roman" w:hAnsi="Times New Roman" w:cs="Times New Roman"/>
                <w:b/>
                <w:bCs/>
                <w:color w:val="000000"/>
                <w:sz w:val="20"/>
                <w:szCs w:val="20"/>
                <w:lang w:val="ru-MD"/>
              </w:rPr>
              <w:t xml:space="preserve"> </w:t>
            </w:r>
            <w:r w:rsidRPr="0074385E">
              <w:rPr>
                <w:rFonts w:ascii="Times New Roman" w:eastAsia="Times New Roman" w:hAnsi="Times New Roman" w:cs="Times New Roman"/>
                <w:b/>
                <w:bCs/>
                <w:color w:val="000000"/>
                <w:sz w:val="20"/>
                <w:szCs w:val="20"/>
                <w:lang w:val="ru-MD"/>
              </w:rPr>
              <w:t>ц</w:t>
            </w:r>
            <w:r w:rsidR="008945F1" w:rsidRPr="0074385E">
              <w:rPr>
                <w:rFonts w:ascii="Times New Roman" w:eastAsia="Times New Roman" w:hAnsi="Times New Roman" w:cs="Times New Roman"/>
                <w:b/>
                <w:bCs/>
                <w:color w:val="000000"/>
                <w:sz w:val="20"/>
                <w:szCs w:val="20"/>
                <w:lang w:val="ru-MD"/>
              </w:rPr>
              <w:t>икл</w:t>
            </w:r>
            <w:r w:rsidR="0044071E" w:rsidRPr="0074385E">
              <w:rPr>
                <w:rFonts w:ascii="Times New Roman" w:eastAsia="Times New Roman" w:hAnsi="Times New Roman" w:cs="Times New Roman"/>
                <w:b/>
                <w:bCs/>
                <w:color w:val="000000"/>
                <w:sz w:val="20"/>
                <w:szCs w:val="20"/>
                <w:lang w:val="ru-MD"/>
              </w:rPr>
              <w:t xml:space="preserve"> II</w:t>
            </w:r>
          </w:p>
        </w:tc>
        <w:tc>
          <w:tcPr>
            <w:tcW w:w="1300" w:type="dxa"/>
            <w:tcBorders>
              <w:top w:val="nil"/>
              <w:left w:val="single" w:sz="4" w:space="0" w:color="auto"/>
              <w:bottom w:val="single" w:sz="4" w:space="0" w:color="auto"/>
              <w:right w:val="single" w:sz="4" w:space="0" w:color="auto"/>
            </w:tcBorders>
            <w:shd w:val="clear" w:color="000000" w:fill="F2F2F2"/>
            <w:noWrap/>
            <w:vAlign w:val="bottom"/>
            <w:hideMark/>
          </w:tcPr>
          <w:p w14:paraId="0702D311" w14:textId="181B50D1" w:rsidR="0044071E" w:rsidRPr="0074385E" w:rsidRDefault="0042578F"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139.534,</w:t>
            </w:r>
            <w:r w:rsidR="0044071E" w:rsidRPr="0074385E">
              <w:rPr>
                <w:rFonts w:ascii="Times New Roman" w:eastAsia="Times New Roman" w:hAnsi="Times New Roman" w:cs="Times New Roman"/>
                <w:b/>
                <w:bCs/>
                <w:color w:val="000000"/>
                <w:sz w:val="20"/>
                <w:szCs w:val="20"/>
                <w:lang w:val="ru-MD"/>
              </w:rPr>
              <w:t>00</w:t>
            </w:r>
          </w:p>
        </w:tc>
        <w:tc>
          <w:tcPr>
            <w:tcW w:w="1300" w:type="dxa"/>
            <w:tcBorders>
              <w:top w:val="nil"/>
              <w:left w:val="nil"/>
              <w:bottom w:val="single" w:sz="4" w:space="0" w:color="auto"/>
              <w:right w:val="single" w:sz="4" w:space="0" w:color="auto"/>
            </w:tcBorders>
            <w:shd w:val="clear" w:color="000000" w:fill="F2F2F2"/>
            <w:noWrap/>
            <w:vAlign w:val="bottom"/>
            <w:hideMark/>
          </w:tcPr>
          <w:p w14:paraId="1267F6FD" w14:textId="527FB071" w:rsidR="0044071E" w:rsidRPr="0074385E" w:rsidRDefault="003F6B8B"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178.</w:t>
            </w:r>
            <w:r w:rsidR="0044071E" w:rsidRPr="0074385E">
              <w:rPr>
                <w:rFonts w:ascii="Times New Roman" w:eastAsia="Times New Roman" w:hAnsi="Times New Roman" w:cs="Times New Roman"/>
                <w:b/>
                <w:bCs/>
                <w:color w:val="000000"/>
                <w:sz w:val="20"/>
                <w:szCs w:val="20"/>
                <w:lang w:val="ru-MD"/>
              </w:rPr>
              <w:t>834</w:t>
            </w:r>
            <w:r w:rsidRPr="0074385E">
              <w:rPr>
                <w:rFonts w:ascii="Times New Roman" w:eastAsia="Times New Roman" w:hAnsi="Times New Roman" w:cs="Times New Roman"/>
                <w:b/>
                <w:bCs/>
                <w:color w:val="000000"/>
                <w:sz w:val="20"/>
                <w:szCs w:val="20"/>
                <w:lang w:val="ru-MD"/>
              </w:rPr>
              <w:t>,</w:t>
            </w:r>
            <w:r w:rsidR="0044071E" w:rsidRPr="0074385E">
              <w:rPr>
                <w:rFonts w:ascii="Times New Roman" w:eastAsia="Times New Roman" w:hAnsi="Times New Roman" w:cs="Times New Roman"/>
                <w:b/>
                <w:bCs/>
                <w:color w:val="000000"/>
                <w:sz w:val="20"/>
                <w:szCs w:val="20"/>
                <w:lang w:val="ru-MD"/>
              </w:rPr>
              <w:t>77</w:t>
            </w:r>
          </w:p>
        </w:tc>
        <w:tc>
          <w:tcPr>
            <w:tcW w:w="923" w:type="dxa"/>
            <w:tcBorders>
              <w:top w:val="nil"/>
              <w:left w:val="nil"/>
              <w:bottom w:val="single" w:sz="4" w:space="0" w:color="auto"/>
              <w:right w:val="single" w:sz="4" w:space="0" w:color="auto"/>
            </w:tcBorders>
            <w:shd w:val="clear" w:color="000000" w:fill="F2F2F2"/>
            <w:noWrap/>
            <w:vAlign w:val="bottom"/>
            <w:hideMark/>
          </w:tcPr>
          <w:p w14:paraId="397B0A26" w14:textId="77777777" w:rsidR="0044071E" w:rsidRPr="0074385E" w:rsidRDefault="0044071E" w:rsidP="00B728EF">
            <w:pPr>
              <w:spacing w:after="0" w:line="240" w:lineRule="auto"/>
              <w:jc w:val="both"/>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 </w:t>
            </w:r>
          </w:p>
        </w:tc>
        <w:tc>
          <w:tcPr>
            <w:tcW w:w="924" w:type="dxa"/>
            <w:tcBorders>
              <w:top w:val="nil"/>
              <w:left w:val="nil"/>
              <w:bottom w:val="single" w:sz="4" w:space="0" w:color="auto"/>
              <w:right w:val="single" w:sz="4" w:space="0" w:color="auto"/>
            </w:tcBorders>
            <w:shd w:val="clear" w:color="000000" w:fill="F2F2F2"/>
            <w:noWrap/>
            <w:vAlign w:val="bottom"/>
            <w:hideMark/>
          </w:tcPr>
          <w:p w14:paraId="40411D29" w14:textId="77777777" w:rsidR="0044071E" w:rsidRPr="0074385E" w:rsidRDefault="0044071E" w:rsidP="00B728EF">
            <w:pPr>
              <w:spacing w:after="0" w:line="240" w:lineRule="auto"/>
              <w:jc w:val="both"/>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 </w:t>
            </w:r>
          </w:p>
        </w:tc>
      </w:tr>
      <w:tr w:rsidR="0044071E" w:rsidRPr="0074385E" w14:paraId="5EFEDDBA" w14:textId="77777777" w:rsidTr="006E5797">
        <w:trPr>
          <w:trHeight w:val="163"/>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C347A" w14:textId="4E434CA2" w:rsidR="0044071E" w:rsidRPr="0074385E" w:rsidRDefault="008945F1" w:rsidP="00B728EF">
            <w:pPr>
              <w:spacing w:after="0" w:line="240" w:lineRule="auto"/>
              <w:jc w:val="both"/>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Цикл</w:t>
            </w:r>
            <w:r w:rsidR="0044071E" w:rsidRPr="0074385E">
              <w:rPr>
                <w:rFonts w:ascii="Times New Roman" w:eastAsia="Times New Roman" w:hAnsi="Times New Roman" w:cs="Times New Roman"/>
                <w:color w:val="000000"/>
                <w:sz w:val="20"/>
                <w:szCs w:val="20"/>
                <w:lang w:val="ru-MD"/>
              </w:rPr>
              <w:t xml:space="preserve"> I</w:t>
            </w:r>
          </w:p>
        </w:tc>
        <w:tc>
          <w:tcPr>
            <w:tcW w:w="790" w:type="dxa"/>
            <w:tcBorders>
              <w:top w:val="single" w:sz="4" w:space="0" w:color="auto"/>
              <w:left w:val="nil"/>
              <w:bottom w:val="single" w:sz="4" w:space="0" w:color="auto"/>
              <w:right w:val="single" w:sz="4" w:space="0" w:color="auto"/>
            </w:tcBorders>
            <w:shd w:val="clear" w:color="auto" w:fill="auto"/>
            <w:noWrap/>
            <w:vAlign w:val="bottom"/>
            <w:hideMark/>
          </w:tcPr>
          <w:p w14:paraId="08861B38" w14:textId="450426A7" w:rsidR="0044071E" w:rsidRPr="0074385E" w:rsidRDefault="0044071E"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4</w:t>
            </w:r>
            <w:r w:rsidR="0042578F"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093</w:t>
            </w:r>
          </w:p>
        </w:tc>
        <w:tc>
          <w:tcPr>
            <w:tcW w:w="1010" w:type="dxa"/>
            <w:tcBorders>
              <w:top w:val="single" w:sz="4" w:space="0" w:color="auto"/>
              <w:left w:val="nil"/>
              <w:bottom w:val="single" w:sz="4" w:space="0" w:color="auto"/>
              <w:right w:val="single" w:sz="4" w:space="0" w:color="auto"/>
            </w:tcBorders>
            <w:shd w:val="clear" w:color="auto" w:fill="auto"/>
            <w:noWrap/>
            <w:vAlign w:val="bottom"/>
            <w:hideMark/>
          </w:tcPr>
          <w:p w14:paraId="1BCEE03A" w14:textId="2628B1EA" w:rsidR="0044071E" w:rsidRPr="0074385E" w:rsidRDefault="0044071E"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5</w:t>
            </w:r>
            <w:r w:rsidR="0042578F"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053</w:t>
            </w:r>
          </w:p>
        </w:tc>
        <w:tc>
          <w:tcPr>
            <w:tcW w:w="1300" w:type="dxa"/>
            <w:tcBorders>
              <w:top w:val="nil"/>
              <w:left w:val="nil"/>
              <w:bottom w:val="single" w:sz="4" w:space="0" w:color="auto"/>
              <w:right w:val="single" w:sz="4" w:space="0" w:color="auto"/>
            </w:tcBorders>
            <w:shd w:val="clear" w:color="auto" w:fill="auto"/>
            <w:noWrap/>
            <w:vAlign w:val="bottom"/>
            <w:hideMark/>
          </w:tcPr>
          <w:p w14:paraId="6A7CE357" w14:textId="131363B2" w:rsidR="0044071E" w:rsidRPr="0074385E" w:rsidRDefault="0044071E"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128</w:t>
            </w:r>
            <w:r w:rsidR="0042578F" w:rsidRPr="0074385E">
              <w:rPr>
                <w:rFonts w:ascii="Times New Roman" w:eastAsia="Times New Roman" w:hAnsi="Times New Roman" w:cs="Times New Roman"/>
                <w:color w:val="000000"/>
                <w:sz w:val="20"/>
                <w:szCs w:val="20"/>
                <w:lang w:val="ru-MD"/>
              </w:rPr>
              <w:t>.180,</w:t>
            </w:r>
            <w:r w:rsidRPr="0074385E">
              <w:rPr>
                <w:rFonts w:ascii="Times New Roman" w:eastAsia="Times New Roman" w:hAnsi="Times New Roman" w:cs="Times New Roman"/>
                <w:color w:val="000000"/>
                <w:sz w:val="20"/>
                <w:szCs w:val="20"/>
                <w:lang w:val="ru-MD"/>
              </w:rPr>
              <w:t>20</w:t>
            </w:r>
          </w:p>
        </w:tc>
        <w:tc>
          <w:tcPr>
            <w:tcW w:w="1300" w:type="dxa"/>
            <w:tcBorders>
              <w:top w:val="nil"/>
              <w:left w:val="nil"/>
              <w:bottom w:val="single" w:sz="4" w:space="0" w:color="auto"/>
              <w:right w:val="single" w:sz="4" w:space="0" w:color="auto"/>
            </w:tcBorders>
            <w:shd w:val="clear" w:color="auto" w:fill="auto"/>
            <w:noWrap/>
            <w:vAlign w:val="bottom"/>
            <w:hideMark/>
          </w:tcPr>
          <w:p w14:paraId="542A6B61" w14:textId="3595C1E9" w:rsidR="0044071E" w:rsidRPr="0074385E" w:rsidRDefault="0042578F"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140.</w:t>
            </w:r>
            <w:r w:rsidR="0044071E" w:rsidRPr="0074385E">
              <w:rPr>
                <w:rFonts w:ascii="Times New Roman" w:eastAsia="Times New Roman" w:hAnsi="Times New Roman" w:cs="Times New Roman"/>
                <w:color w:val="000000"/>
                <w:sz w:val="20"/>
                <w:szCs w:val="20"/>
                <w:lang w:val="ru-MD"/>
              </w:rPr>
              <w:t>376</w:t>
            </w:r>
            <w:r w:rsidRPr="0074385E">
              <w:rPr>
                <w:rFonts w:ascii="Times New Roman" w:eastAsia="Times New Roman" w:hAnsi="Times New Roman" w:cs="Times New Roman"/>
                <w:color w:val="000000"/>
                <w:sz w:val="20"/>
                <w:szCs w:val="20"/>
                <w:lang w:val="ru-MD"/>
              </w:rPr>
              <w:t>,</w:t>
            </w:r>
            <w:r w:rsidR="0044071E" w:rsidRPr="0074385E">
              <w:rPr>
                <w:rFonts w:ascii="Times New Roman" w:eastAsia="Times New Roman" w:hAnsi="Times New Roman" w:cs="Times New Roman"/>
                <w:color w:val="000000"/>
                <w:sz w:val="20"/>
                <w:szCs w:val="20"/>
                <w:lang w:val="ru-MD"/>
              </w:rPr>
              <w:t>07</w:t>
            </w:r>
          </w:p>
        </w:tc>
        <w:tc>
          <w:tcPr>
            <w:tcW w:w="923" w:type="dxa"/>
            <w:tcBorders>
              <w:top w:val="nil"/>
              <w:left w:val="nil"/>
              <w:bottom w:val="single" w:sz="4" w:space="0" w:color="auto"/>
              <w:right w:val="single" w:sz="4" w:space="0" w:color="auto"/>
            </w:tcBorders>
            <w:shd w:val="clear" w:color="auto" w:fill="auto"/>
            <w:noWrap/>
            <w:vAlign w:val="bottom"/>
            <w:hideMark/>
          </w:tcPr>
          <w:p w14:paraId="7A663BDB" w14:textId="6C1A9535" w:rsidR="0044071E" w:rsidRPr="0074385E" w:rsidRDefault="0042578F"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31,</w:t>
            </w:r>
            <w:r w:rsidR="0044071E" w:rsidRPr="0074385E">
              <w:rPr>
                <w:rFonts w:ascii="Times New Roman" w:eastAsia="Times New Roman" w:hAnsi="Times New Roman" w:cs="Times New Roman"/>
                <w:color w:val="000000"/>
                <w:sz w:val="20"/>
                <w:szCs w:val="20"/>
                <w:lang w:val="ru-MD"/>
              </w:rPr>
              <w:t>32</w:t>
            </w:r>
          </w:p>
        </w:tc>
        <w:tc>
          <w:tcPr>
            <w:tcW w:w="924" w:type="dxa"/>
            <w:tcBorders>
              <w:top w:val="nil"/>
              <w:left w:val="nil"/>
              <w:bottom w:val="single" w:sz="4" w:space="0" w:color="auto"/>
              <w:right w:val="single" w:sz="4" w:space="0" w:color="auto"/>
            </w:tcBorders>
            <w:shd w:val="clear" w:color="auto" w:fill="auto"/>
            <w:noWrap/>
            <w:vAlign w:val="bottom"/>
            <w:hideMark/>
          </w:tcPr>
          <w:p w14:paraId="3F1335AC" w14:textId="04A68287" w:rsidR="0044071E" w:rsidRPr="0074385E" w:rsidRDefault="0042578F"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27,</w:t>
            </w:r>
            <w:r w:rsidR="0044071E" w:rsidRPr="0074385E">
              <w:rPr>
                <w:rFonts w:ascii="Times New Roman" w:eastAsia="Times New Roman" w:hAnsi="Times New Roman" w:cs="Times New Roman"/>
                <w:color w:val="000000"/>
                <w:sz w:val="20"/>
                <w:szCs w:val="20"/>
                <w:lang w:val="ru-MD"/>
              </w:rPr>
              <w:t>78</w:t>
            </w:r>
          </w:p>
        </w:tc>
      </w:tr>
      <w:tr w:rsidR="0044071E" w:rsidRPr="0074385E" w14:paraId="544AAE3C" w14:textId="77777777" w:rsidTr="00B728EF">
        <w:trPr>
          <w:trHeight w:val="50"/>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D0507" w14:textId="4895F223" w:rsidR="0044071E" w:rsidRPr="0074385E" w:rsidRDefault="008945F1" w:rsidP="00B728EF">
            <w:pPr>
              <w:spacing w:after="0" w:line="240" w:lineRule="auto"/>
              <w:jc w:val="both"/>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Цикл</w:t>
            </w:r>
            <w:r w:rsidR="0044071E" w:rsidRPr="0074385E">
              <w:rPr>
                <w:rFonts w:ascii="Times New Roman" w:eastAsia="Times New Roman" w:hAnsi="Times New Roman" w:cs="Times New Roman"/>
                <w:color w:val="000000"/>
                <w:sz w:val="20"/>
                <w:szCs w:val="20"/>
                <w:lang w:val="ru-MD"/>
              </w:rPr>
              <w:t xml:space="preserve"> II</w:t>
            </w:r>
          </w:p>
        </w:tc>
        <w:tc>
          <w:tcPr>
            <w:tcW w:w="790" w:type="dxa"/>
            <w:tcBorders>
              <w:top w:val="nil"/>
              <w:left w:val="nil"/>
              <w:bottom w:val="single" w:sz="4" w:space="0" w:color="auto"/>
              <w:right w:val="single" w:sz="4" w:space="0" w:color="auto"/>
            </w:tcBorders>
            <w:shd w:val="clear" w:color="auto" w:fill="auto"/>
            <w:noWrap/>
            <w:vAlign w:val="bottom"/>
            <w:hideMark/>
          </w:tcPr>
          <w:p w14:paraId="2706E34B" w14:textId="487D00CE" w:rsidR="0044071E" w:rsidRPr="0074385E" w:rsidRDefault="0042578F"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w:t>
            </w:r>
            <w:r w:rsidR="0044071E" w:rsidRPr="0074385E">
              <w:rPr>
                <w:rFonts w:ascii="Times New Roman" w:eastAsia="Times New Roman" w:hAnsi="Times New Roman" w:cs="Times New Roman"/>
                <w:color w:val="000000"/>
                <w:sz w:val="20"/>
                <w:szCs w:val="20"/>
                <w:lang w:val="ru-MD"/>
              </w:rPr>
              <w:t>115</w:t>
            </w:r>
          </w:p>
        </w:tc>
        <w:tc>
          <w:tcPr>
            <w:tcW w:w="1010" w:type="dxa"/>
            <w:tcBorders>
              <w:top w:val="nil"/>
              <w:left w:val="nil"/>
              <w:bottom w:val="single" w:sz="4" w:space="0" w:color="auto"/>
              <w:right w:val="single" w:sz="4" w:space="0" w:color="auto"/>
            </w:tcBorders>
            <w:shd w:val="clear" w:color="auto" w:fill="auto"/>
            <w:noWrap/>
            <w:vAlign w:val="bottom"/>
            <w:hideMark/>
          </w:tcPr>
          <w:p w14:paraId="4E4A7090" w14:textId="6CA814CE" w:rsidR="0044071E" w:rsidRPr="0074385E" w:rsidRDefault="0044071E"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w:t>
            </w:r>
            <w:r w:rsidR="0042578F"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296</w:t>
            </w:r>
          </w:p>
        </w:tc>
        <w:tc>
          <w:tcPr>
            <w:tcW w:w="1300" w:type="dxa"/>
            <w:tcBorders>
              <w:top w:val="nil"/>
              <w:left w:val="nil"/>
              <w:bottom w:val="single" w:sz="4" w:space="0" w:color="auto"/>
              <w:right w:val="single" w:sz="4" w:space="0" w:color="auto"/>
            </w:tcBorders>
            <w:shd w:val="clear" w:color="auto" w:fill="auto"/>
            <w:noWrap/>
            <w:vAlign w:val="bottom"/>
            <w:hideMark/>
          </w:tcPr>
          <w:p w14:paraId="18CD269F" w14:textId="355375F1" w:rsidR="0044071E" w:rsidRPr="0074385E" w:rsidRDefault="0042578F"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11.</w:t>
            </w:r>
            <w:r w:rsidR="0044071E" w:rsidRPr="0074385E">
              <w:rPr>
                <w:rFonts w:ascii="Times New Roman" w:eastAsia="Times New Roman" w:hAnsi="Times New Roman" w:cs="Times New Roman"/>
                <w:color w:val="000000"/>
                <w:sz w:val="20"/>
                <w:szCs w:val="20"/>
                <w:lang w:val="ru-MD"/>
              </w:rPr>
              <w:t>353</w:t>
            </w:r>
            <w:r w:rsidRPr="0074385E">
              <w:rPr>
                <w:rFonts w:ascii="Times New Roman" w:eastAsia="Times New Roman" w:hAnsi="Times New Roman" w:cs="Times New Roman"/>
                <w:color w:val="000000"/>
                <w:sz w:val="20"/>
                <w:szCs w:val="20"/>
                <w:lang w:val="ru-MD"/>
              </w:rPr>
              <w:t>,</w:t>
            </w:r>
            <w:r w:rsidR="0044071E" w:rsidRPr="0074385E">
              <w:rPr>
                <w:rFonts w:ascii="Times New Roman" w:eastAsia="Times New Roman" w:hAnsi="Times New Roman" w:cs="Times New Roman"/>
                <w:color w:val="000000"/>
                <w:sz w:val="20"/>
                <w:szCs w:val="20"/>
                <w:lang w:val="ru-MD"/>
              </w:rPr>
              <w:t>80</w:t>
            </w:r>
          </w:p>
        </w:tc>
        <w:tc>
          <w:tcPr>
            <w:tcW w:w="1300" w:type="dxa"/>
            <w:tcBorders>
              <w:top w:val="nil"/>
              <w:left w:val="nil"/>
              <w:bottom w:val="single" w:sz="4" w:space="0" w:color="auto"/>
              <w:right w:val="single" w:sz="4" w:space="0" w:color="auto"/>
            </w:tcBorders>
            <w:shd w:val="clear" w:color="auto" w:fill="auto"/>
            <w:noWrap/>
            <w:vAlign w:val="bottom"/>
            <w:hideMark/>
          </w:tcPr>
          <w:p w14:paraId="114F613B" w14:textId="01026EB8" w:rsidR="0044071E" w:rsidRPr="0074385E" w:rsidRDefault="0042578F"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38.458,</w:t>
            </w:r>
            <w:r w:rsidR="0044071E" w:rsidRPr="0074385E">
              <w:rPr>
                <w:rFonts w:ascii="Times New Roman" w:eastAsia="Times New Roman" w:hAnsi="Times New Roman" w:cs="Times New Roman"/>
                <w:color w:val="000000"/>
                <w:sz w:val="20"/>
                <w:szCs w:val="20"/>
                <w:lang w:val="ru-MD"/>
              </w:rPr>
              <w:t>70</w:t>
            </w:r>
          </w:p>
        </w:tc>
        <w:tc>
          <w:tcPr>
            <w:tcW w:w="923" w:type="dxa"/>
            <w:tcBorders>
              <w:top w:val="nil"/>
              <w:left w:val="nil"/>
              <w:bottom w:val="single" w:sz="4" w:space="0" w:color="auto"/>
              <w:right w:val="single" w:sz="4" w:space="0" w:color="auto"/>
            </w:tcBorders>
            <w:shd w:val="clear" w:color="auto" w:fill="auto"/>
            <w:noWrap/>
            <w:vAlign w:val="bottom"/>
            <w:hideMark/>
          </w:tcPr>
          <w:p w14:paraId="2D51C224" w14:textId="02354146" w:rsidR="0044071E" w:rsidRPr="0074385E" w:rsidRDefault="0042578F"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10,</w:t>
            </w:r>
            <w:r w:rsidR="0044071E" w:rsidRPr="0074385E">
              <w:rPr>
                <w:rFonts w:ascii="Times New Roman" w:eastAsia="Times New Roman" w:hAnsi="Times New Roman" w:cs="Times New Roman"/>
                <w:color w:val="000000"/>
                <w:sz w:val="20"/>
                <w:szCs w:val="20"/>
                <w:lang w:val="ru-MD"/>
              </w:rPr>
              <w:t>18</w:t>
            </w:r>
          </w:p>
        </w:tc>
        <w:tc>
          <w:tcPr>
            <w:tcW w:w="924" w:type="dxa"/>
            <w:tcBorders>
              <w:top w:val="nil"/>
              <w:left w:val="nil"/>
              <w:bottom w:val="single" w:sz="4" w:space="0" w:color="auto"/>
              <w:right w:val="single" w:sz="4" w:space="0" w:color="auto"/>
            </w:tcBorders>
            <w:shd w:val="clear" w:color="auto" w:fill="auto"/>
            <w:noWrap/>
            <w:vAlign w:val="bottom"/>
            <w:hideMark/>
          </w:tcPr>
          <w:p w14:paraId="3491B147" w14:textId="5DB37AA1" w:rsidR="0044071E" w:rsidRPr="0074385E" w:rsidRDefault="0042578F" w:rsidP="00B728EF">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29,</w:t>
            </w:r>
            <w:r w:rsidR="0044071E" w:rsidRPr="0074385E">
              <w:rPr>
                <w:rFonts w:ascii="Times New Roman" w:eastAsia="Times New Roman" w:hAnsi="Times New Roman" w:cs="Times New Roman"/>
                <w:color w:val="000000"/>
                <w:sz w:val="20"/>
                <w:szCs w:val="20"/>
                <w:lang w:val="ru-MD"/>
              </w:rPr>
              <w:t>67</w:t>
            </w:r>
          </w:p>
        </w:tc>
      </w:tr>
      <w:tr w:rsidR="0044071E" w:rsidRPr="0074385E" w14:paraId="0AD6BD52" w14:textId="77777777" w:rsidTr="00B728EF">
        <w:trPr>
          <w:trHeight w:val="50"/>
        </w:trPr>
        <w:tc>
          <w:tcPr>
            <w:tcW w:w="3397"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00B0B8A" w14:textId="10714712" w:rsidR="0044071E" w:rsidRPr="0074385E" w:rsidRDefault="009C7438" w:rsidP="009C7438">
            <w:pPr>
              <w:spacing w:after="0" w:line="240" w:lineRule="auto"/>
              <w:jc w:val="both"/>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Всего</w:t>
            </w:r>
          </w:p>
        </w:tc>
        <w:tc>
          <w:tcPr>
            <w:tcW w:w="790" w:type="dxa"/>
            <w:tcBorders>
              <w:top w:val="nil"/>
              <w:left w:val="nil"/>
              <w:bottom w:val="single" w:sz="4" w:space="0" w:color="auto"/>
              <w:right w:val="single" w:sz="4" w:space="0" w:color="auto"/>
            </w:tcBorders>
            <w:shd w:val="clear" w:color="000000" w:fill="D9D9D9"/>
            <w:noWrap/>
            <w:vAlign w:val="bottom"/>
            <w:hideMark/>
          </w:tcPr>
          <w:p w14:paraId="52C67B82" w14:textId="66F1CC8F" w:rsidR="0044071E" w:rsidRPr="0074385E" w:rsidRDefault="0042578F"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8.</w:t>
            </w:r>
            <w:r w:rsidR="0044071E" w:rsidRPr="0074385E">
              <w:rPr>
                <w:rFonts w:ascii="Times New Roman" w:eastAsia="Times New Roman" w:hAnsi="Times New Roman" w:cs="Times New Roman"/>
                <w:b/>
                <w:bCs/>
                <w:color w:val="000000"/>
                <w:sz w:val="20"/>
                <w:szCs w:val="20"/>
                <w:lang w:val="ru-MD"/>
              </w:rPr>
              <w:t>665</w:t>
            </w:r>
          </w:p>
        </w:tc>
        <w:tc>
          <w:tcPr>
            <w:tcW w:w="1010" w:type="dxa"/>
            <w:tcBorders>
              <w:top w:val="nil"/>
              <w:left w:val="nil"/>
              <w:bottom w:val="single" w:sz="4" w:space="0" w:color="auto"/>
              <w:right w:val="single" w:sz="4" w:space="0" w:color="auto"/>
            </w:tcBorders>
            <w:shd w:val="clear" w:color="000000" w:fill="D9D9D9"/>
            <w:noWrap/>
            <w:vAlign w:val="bottom"/>
            <w:hideMark/>
          </w:tcPr>
          <w:p w14:paraId="237D03EB" w14:textId="6B51A3D6" w:rsidR="0044071E" w:rsidRPr="0074385E" w:rsidRDefault="0042578F"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11.196</w:t>
            </w:r>
          </w:p>
        </w:tc>
        <w:tc>
          <w:tcPr>
            <w:tcW w:w="1300" w:type="dxa"/>
            <w:tcBorders>
              <w:top w:val="nil"/>
              <w:left w:val="nil"/>
              <w:bottom w:val="single" w:sz="4" w:space="0" w:color="auto"/>
              <w:right w:val="single" w:sz="4" w:space="0" w:color="auto"/>
            </w:tcBorders>
            <w:shd w:val="clear" w:color="000000" w:fill="D9D9D9"/>
            <w:noWrap/>
            <w:vAlign w:val="bottom"/>
            <w:hideMark/>
          </w:tcPr>
          <w:p w14:paraId="0E0C121C" w14:textId="2BBCEEBB" w:rsidR="0044071E" w:rsidRPr="0074385E" w:rsidRDefault="0042578F"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172.</w:t>
            </w:r>
            <w:r w:rsidR="0044071E" w:rsidRPr="0074385E">
              <w:rPr>
                <w:rFonts w:ascii="Times New Roman" w:eastAsia="Times New Roman" w:hAnsi="Times New Roman" w:cs="Times New Roman"/>
                <w:b/>
                <w:bCs/>
                <w:color w:val="000000"/>
                <w:sz w:val="20"/>
                <w:szCs w:val="20"/>
                <w:lang w:val="ru-MD"/>
              </w:rPr>
              <w:t>994</w:t>
            </w:r>
            <w:r w:rsidRPr="0074385E">
              <w:rPr>
                <w:rFonts w:ascii="Times New Roman" w:eastAsia="Times New Roman" w:hAnsi="Times New Roman" w:cs="Times New Roman"/>
                <w:b/>
                <w:bCs/>
                <w:color w:val="000000"/>
                <w:sz w:val="20"/>
                <w:szCs w:val="20"/>
                <w:lang w:val="ru-MD"/>
              </w:rPr>
              <w:t>,</w:t>
            </w:r>
            <w:r w:rsidR="0044071E" w:rsidRPr="0074385E">
              <w:rPr>
                <w:rFonts w:ascii="Times New Roman" w:eastAsia="Times New Roman" w:hAnsi="Times New Roman" w:cs="Times New Roman"/>
                <w:b/>
                <w:bCs/>
                <w:color w:val="000000"/>
                <w:sz w:val="20"/>
                <w:szCs w:val="20"/>
                <w:lang w:val="ru-MD"/>
              </w:rPr>
              <w:t>14</w:t>
            </w:r>
          </w:p>
        </w:tc>
        <w:tc>
          <w:tcPr>
            <w:tcW w:w="1300" w:type="dxa"/>
            <w:tcBorders>
              <w:top w:val="nil"/>
              <w:left w:val="nil"/>
              <w:bottom w:val="single" w:sz="4" w:space="0" w:color="auto"/>
              <w:right w:val="single" w:sz="4" w:space="0" w:color="auto"/>
            </w:tcBorders>
            <w:shd w:val="clear" w:color="000000" w:fill="D9D9D9"/>
            <w:noWrap/>
            <w:vAlign w:val="bottom"/>
            <w:hideMark/>
          </w:tcPr>
          <w:p w14:paraId="001F7772" w14:textId="6C34CF3E" w:rsidR="0044071E" w:rsidRPr="0074385E" w:rsidRDefault="0042578F"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230.</w:t>
            </w:r>
            <w:r w:rsidR="0044071E" w:rsidRPr="0074385E">
              <w:rPr>
                <w:rFonts w:ascii="Times New Roman" w:eastAsia="Times New Roman" w:hAnsi="Times New Roman" w:cs="Times New Roman"/>
                <w:b/>
                <w:bCs/>
                <w:color w:val="000000"/>
                <w:sz w:val="20"/>
                <w:szCs w:val="20"/>
                <w:lang w:val="ru-MD"/>
              </w:rPr>
              <w:t>012</w:t>
            </w:r>
            <w:r w:rsidRPr="0074385E">
              <w:rPr>
                <w:rFonts w:ascii="Times New Roman" w:eastAsia="Times New Roman" w:hAnsi="Times New Roman" w:cs="Times New Roman"/>
                <w:b/>
                <w:bCs/>
                <w:color w:val="000000"/>
                <w:sz w:val="20"/>
                <w:szCs w:val="20"/>
                <w:lang w:val="ru-MD"/>
              </w:rPr>
              <w:t>,</w:t>
            </w:r>
            <w:r w:rsidR="0044071E" w:rsidRPr="0074385E">
              <w:rPr>
                <w:rFonts w:ascii="Times New Roman" w:eastAsia="Times New Roman" w:hAnsi="Times New Roman" w:cs="Times New Roman"/>
                <w:b/>
                <w:bCs/>
                <w:color w:val="000000"/>
                <w:sz w:val="20"/>
                <w:szCs w:val="20"/>
                <w:lang w:val="ru-MD"/>
              </w:rPr>
              <w:t>16</w:t>
            </w:r>
          </w:p>
        </w:tc>
        <w:tc>
          <w:tcPr>
            <w:tcW w:w="923" w:type="dxa"/>
            <w:tcBorders>
              <w:top w:val="nil"/>
              <w:left w:val="nil"/>
              <w:bottom w:val="single" w:sz="4" w:space="0" w:color="auto"/>
              <w:right w:val="single" w:sz="4" w:space="0" w:color="auto"/>
            </w:tcBorders>
            <w:shd w:val="clear" w:color="000000" w:fill="D9D9D9"/>
            <w:noWrap/>
            <w:vAlign w:val="bottom"/>
            <w:hideMark/>
          </w:tcPr>
          <w:p w14:paraId="5235F787" w14:textId="489E4FB9" w:rsidR="0044071E" w:rsidRPr="0074385E" w:rsidRDefault="00B728EF"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x</w:t>
            </w:r>
          </w:p>
        </w:tc>
        <w:tc>
          <w:tcPr>
            <w:tcW w:w="924" w:type="dxa"/>
            <w:tcBorders>
              <w:top w:val="nil"/>
              <w:left w:val="nil"/>
              <w:bottom w:val="single" w:sz="4" w:space="0" w:color="auto"/>
              <w:right w:val="single" w:sz="4" w:space="0" w:color="auto"/>
            </w:tcBorders>
            <w:shd w:val="clear" w:color="000000" w:fill="D9D9D9"/>
            <w:noWrap/>
            <w:vAlign w:val="bottom"/>
            <w:hideMark/>
          </w:tcPr>
          <w:p w14:paraId="7B65C8D6" w14:textId="2B9FE1F1" w:rsidR="0044071E" w:rsidRPr="0074385E" w:rsidRDefault="009B05CB" w:rsidP="00B728EF">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X</w:t>
            </w:r>
          </w:p>
        </w:tc>
      </w:tr>
    </w:tbl>
    <w:p w14:paraId="6C1A1845" w14:textId="6E6703EC" w:rsidR="00314BA5" w:rsidRPr="0074385E" w:rsidRDefault="008945F1" w:rsidP="00BC5B7B">
      <w:pPr>
        <w:spacing w:line="240" w:lineRule="auto"/>
        <w:jc w:val="both"/>
        <w:rPr>
          <w:rFonts w:ascii="Times New Roman" w:hAnsi="Times New Roman" w:cs="Times New Roman"/>
          <w:b/>
          <w:i/>
          <w:sz w:val="20"/>
          <w:szCs w:val="20"/>
          <w:shd w:val="clear" w:color="auto" w:fill="FFFFFF"/>
          <w:lang w:val="ru-MD"/>
        </w:rPr>
      </w:pPr>
      <w:r w:rsidRPr="0074385E">
        <w:rPr>
          <w:rFonts w:ascii="Times New Roman" w:hAnsi="Times New Roman" w:cs="Times New Roman"/>
          <w:b/>
          <w:sz w:val="20"/>
          <w:szCs w:val="20"/>
          <w:shd w:val="clear" w:color="auto" w:fill="FFFFFF"/>
          <w:lang w:val="ru-MD"/>
        </w:rPr>
        <w:t>Источник</w:t>
      </w:r>
      <w:r w:rsidR="00314BA5" w:rsidRPr="0074385E">
        <w:rPr>
          <w:rFonts w:ascii="Times New Roman" w:hAnsi="Times New Roman" w:cs="Times New Roman"/>
          <w:b/>
          <w:sz w:val="20"/>
          <w:szCs w:val="20"/>
          <w:shd w:val="clear" w:color="auto" w:fill="FFFFFF"/>
          <w:lang w:val="ru-MD"/>
        </w:rPr>
        <w:t>:</w:t>
      </w:r>
      <w:r w:rsidR="00314BA5" w:rsidRPr="0074385E">
        <w:rPr>
          <w:rFonts w:ascii="Times New Roman" w:hAnsi="Times New Roman" w:cs="Times New Roman"/>
          <w:b/>
          <w:i/>
          <w:sz w:val="20"/>
          <w:szCs w:val="20"/>
          <w:shd w:val="clear" w:color="auto" w:fill="FFFFFF"/>
          <w:lang w:val="ru-MD"/>
        </w:rPr>
        <w:t xml:space="preserve"> </w:t>
      </w:r>
      <w:r w:rsidR="009C7438" w:rsidRPr="0074385E">
        <w:rPr>
          <w:rFonts w:ascii="Times New Roman" w:hAnsi="Times New Roman" w:cs="Times New Roman"/>
          <w:i/>
          <w:sz w:val="20"/>
          <w:szCs w:val="20"/>
          <w:shd w:val="clear" w:color="auto" w:fill="FFFFFF"/>
          <w:lang w:val="ru-MD"/>
        </w:rPr>
        <w:t>Данные из контрактов о финансировании и сверочного баланса по контрактникам, за 2021-2022 годы</w:t>
      </w:r>
      <w:r w:rsidR="00EA0D30" w:rsidRPr="0074385E">
        <w:rPr>
          <w:rFonts w:ascii="Times New Roman" w:hAnsi="Times New Roman" w:cs="Times New Roman"/>
          <w:i/>
          <w:sz w:val="20"/>
          <w:szCs w:val="20"/>
          <w:shd w:val="clear" w:color="auto" w:fill="FFFFFF"/>
          <w:lang w:val="ru-MD"/>
        </w:rPr>
        <w:t>.</w:t>
      </w:r>
      <w:r w:rsidR="00314BA5" w:rsidRPr="0074385E">
        <w:rPr>
          <w:rFonts w:ascii="Times New Roman" w:hAnsi="Times New Roman" w:cs="Times New Roman"/>
          <w:i/>
          <w:sz w:val="20"/>
          <w:szCs w:val="20"/>
          <w:shd w:val="clear" w:color="auto" w:fill="FFFFFF"/>
          <w:lang w:val="ru-MD"/>
        </w:rPr>
        <w:t xml:space="preserve"> </w:t>
      </w:r>
    </w:p>
    <w:p w14:paraId="40220095" w14:textId="032C39F8" w:rsidR="00314BA5" w:rsidRPr="0074385E" w:rsidRDefault="00885D18" w:rsidP="00B728EF">
      <w:pPr>
        <w:spacing w:after="0" w:line="276" w:lineRule="auto"/>
        <w:ind w:firstLine="709"/>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shd w:val="clear" w:color="auto" w:fill="FFFFFF"/>
          <w:lang w:val="ru-MD"/>
        </w:rPr>
        <w:t>Таким образом, в 2021 году доходы от обучения одного студента I цикла, финансируемого из бюджета, в 3,78 раза выше, чем от обучения одного студента на платной основе, а в 2022 году - в 2,82 раза выше. Стоит отметить, что в 2022 году доходы от платы за обучение (39,69 млн. леев) увеличились на 14,9 млн. леев по сравнению с 2021 годом (24,79 млн. леев). Это увеличение объясняется тем, что в 2022 году после поглощения ГАУМ, было переведено 45 иностранных студентов, у которых плата за обучение составила 2500 евро, а доходы, полученные от платы за обучение только для этих студентов, составили 3,88 млн. леев</w:t>
      </w:r>
      <w:r w:rsidR="00314BA5" w:rsidRPr="0074385E">
        <w:rPr>
          <w:rFonts w:ascii="Times New Roman" w:hAnsi="Times New Roman" w:cs="Times New Roman"/>
          <w:sz w:val="24"/>
          <w:szCs w:val="24"/>
          <w:lang w:val="ru-MD"/>
        </w:rPr>
        <w:t>.</w:t>
      </w:r>
      <w:r w:rsidR="00314BA5" w:rsidRPr="0074385E">
        <w:rPr>
          <w:rFonts w:ascii="Times New Roman" w:hAnsi="Times New Roman" w:cs="Times New Roman"/>
          <w:sz w:val="24"/>
          <w:szCs w:val="24"/>
          <w:shd w:val="clear" w:color="auto" w:fill="FFFFFF"/>
          <w:lang w:val="ru-MD"/>
        </w:rPr>
        <w:t xml:space="preserve"> </w:t>
      </w:r>
    </w:p>
    <w:p w14:paraId="737D3529" w14:textId="7D34F559" w:rsidR="00314BA5" w:rsidRPr="0074385E" w:rsidRDefault="00314BA5" w:rsidP="00B728EF">
      <w:pPr>
        <w:spacing w:after="0" w:line="276" w:lineRule="auto"/>
        <w:jc w:val="both"/>
        <w:rPr>
          <w:rFonts w:ascii="Times New Roman" w:hAnsi="Times New Roman" w:cs="Times New Roman"/>
          <w:b/>
          <w:i/>
          <w:iCs/>
          <w:sz w:val="24"/>
          <w:szCs w:val="24"/>
          <w:lang w:val="ru-MD"/>
        </w:rPr>
      </w:pPr>
      <w:r w:rsidRPr="0074385E">
        <w:rPr>
          <w:rFonts w:ascii="Times New Roman" w:hAnsi="Times New Roman" w:cs="Times New Roman"/>
          <w:b/>
          <w:i/>
          <w:iCs/>
          <w:sz w:val="24"/>
          <w:szCs w:val="24"/>
          <w:lang w:val="ru-MD"/>
        </w:rPr>
        <w:t>4.1.</w:t>
      </w:r>
      <w:r w:rsidR="00144EC2" w:rsidRPr="0074385E">
        <w:rPr>
          <w:rFonts w:ascii="Times New Roman" w:hAnsi="Times New Roman" w:cs="Times New Roman"/>
          <w:b/>
          <w:i/>
          <w:iCs/>
          <w:sz w:val="24"/>
          <w:szCs w:val="24"/>
          <w:lang w:val="ru-MD"/>
        </w:rPr>
        <w:t>4</w:t>
      </w:r>
      <w:r w:rsidRPr="0074385E">
        <w:rPr>
          <w:rFonts w:ascii="Times New Roman" w:hAnsi="Times New Roman" w:cs="Times New Roman"/>
          <w:b/>
          <w:i/>
          <w:iCs/>
          <w:sz w:val="24"/>
          <w:szCs w:val="24"/>
          <w:lang w:val="ru-MD"/>
        </w:rPr>
        <w:t xml:space="preserve">. </w:t>
      </w:r>
      <w:r w:rsidR="00885D18" w:rsidRPr="0074385E">
        <w:rPr>
          <w:rFonts w:ascii="Times New Roman" w:hAnsi="Times New Roman" w:cs="Times New Roman"/>
          <w:b/>
          <w:i/>
          <w:iCs/>
          <w:sz w:val="24"/>
          <w:szCs w:val="24"/>
          <w:lang w:val="ru-MD"/>
        </w:rPr>
        <w:t>Учредитель не соблюдал положения нормативной базы при определении бюджетных ассигнований, предназначенных для содержания общежитий, что привело к дополнительному финансированию в размере около 3,27 млн. леев</w:t>
      </w:r>
      <w:r w:rsidRPr="0074385E">
        <w:rPr>
          <w:rFonts w:ascii="Times New Roman" w:hAnsi="Times New Roman" w:cs="Times New Roman"/>
          <w:b/>
          <w:i/>
          <w:iCs/>
          <w:sz w:val="24"/>
          <w:szCs w:val="24"/>
          <w:lang w:val="ru-MD"/>
        </w:rPr>
        <w:t>.</w:t>
      </w:r>
    </w:p>
    <w:p w14:paraId="256D485A" w14:textId="65D8D171" w:rsidR="00314BA5" w:rsidRPr="0074385E" w:rsidRDefault="00885D18" w:rsidP="00B728EF">
      <w:pPr>
        <w:pStyle w:val="a6"/>
        <w:spacing w:after="0" w:line="276" w:lineRule="auto"/>
        <w:ind w:left="0" w:right="49" w:firstLine="709"/>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Одним из источников дохода образовательных учреждений является доход, полученный от платы за проживание студентов и других категорий арендаторов. В соответствии с положениями ст.23 ПП №983/2012, учредитель выделяет финансовые средства на стипендии и другие формы социальной помощи, а также на содержание студенческих городков/общежитий в соответствии с нормами, установленными нормативными актами. Таким образом, ТУM устанавливает плату за проживание в общежитии для студентов в соответствии с положениями ПП №99/2007</w:t>
      </w:r>
      <w:r w:rsidRPr="0074385E">
        <w:rPr>
          <w:rStyle w:val="a5"/>
          <w:rFonts w:ascii="Times New Roman" w:hAnsi="Times New Roman" w:cs="Times New Roman"/>
          <w:bCs/>
          <w:sz w:val="24"/>
          <w:szCs w:val="24"/>
          <w:lang w:val="ru-MD"/>
        </w:rPr>
        <w:footnoteReference w:id="26"/>
      </w:r>
      <w:r w:rsidRPr="0074385E">
        <w:rPr>
          <w:rFonts w:ascii="Times New Roman" w:hAnsi="Times New Roman" w:cs="Times New Roman"/>
          <w:bCs/>
          <w:sz w:val="24"/>
          <w:szCs w:val="24"/>
          <w:lang w:val="ru-MD"/>
        </w:rPr>
        <w:t xml:space="preserve"> и Методологии планирования и утверждения платы за обучение и других сборов в публичном учреждении ТУM, утвержденной на заседании Сената TУM от 27.12.2016 и измененной 24.09.201919</w:t>
      </w:r>
      <w:r w:rsidR="00314BA5" w:rsidRPr="0074385E">
        <w:rPr>
          <w:rFonts w:ascii="Times New Roman" w:hAnsi="Times New Roman" w:cs="Times New Roman"/>
          <w:bCs/>
          <w:sz w:val="24"/>
          <w:szCs w:val="24"/>
          <w:lang w:val="ru-MD"/>
        </w:rPr>
        <w:t>.</w:t>
      </w:r>
    </w:p>
    <w:p w14:paraId="6C7D723E" w14:textId="74CD955D" w:rsidR="00314BA5" w:rsidRPr="0074385E" w:rsidRDefault="007D4B26" w:rsidP="004166A0">
      <w:pPr>
        <w:pStyle w:val="a6"/>
        <w:spacing w:after="0" w:line="276" w:lineRule="auto"/>
        <w:ind w:left="0" w:right="49" w:firstLine="540"/>
        <w:jc w:val="both"/>
        <w:rPr>
          <w:rFonts w:ascii="Times New Roman" w:hAnsi="Times New Roman" w:cs="Times New Roman"/>
          <w:sz w:val="24"/>
          <w:szCs w:val="24"/>
          <w:shd w:val="clear" w:color="auto" w:fill="FFFFFF"/>
          <w:lang w:val="ru-MD"/>
        </w:rPr>
      </w:pPr>
      <w:r w:rsidRPr="0074385E">
        <w:rPr>
          <w:rFonts w:ascii="Times New Roman" w:hAnsi="Times New Roman" w:cs="Times New Roman"/>
          <w:bCs/>
          <w:sz w:val="24"/>
          <w:szCs w:val="24"/>
          <w:lang w:val="ru-MD"/>
        </w:rPr>
        <w:t>В соответствии с положениями ПП №99/2007, МОИ частично покрывает расходы на содержание общежитий, в зависимости от категории студента. Так</w:t>
      </w:r>
      <w:r w:rsidR="00314BA5" w:rsidRPr="0074385E">
        <w:rPr>
          <w:rFonts w:ascii="Times New Roman" w:hAnsi="Times New Roman" w:cs="Times New Roman"/>
          <w:sz w:val="24"/>
          <w:szCs w:val="24"/>
          <w:shd w:val="clear" w:color="auto" w:fill="FFFFFF"/>
          <w:lang w:val="ru-MD"/>
        </w:rPr>
        <w:t>,</w:t>
      </w:r>
    </w:p>
    <w:p w14:paraId="2394B4A7" w14:textId="188F1CAC" w:rsidR="00314BA5" w:rsidRPr="0074385E" w:rsidRDefault="007D4B26" w:rsidP="004166A0">
      <w:pPr>
        <w:pStyle w:val="af"/>
        <w:numPr>
          <w:ilvl w:val="0"/>
          <w:numId w:val="2"/>
        </w:numPr>
        <w:shd w:val="clear" w:color="auto" w:fill="FFFFFF"/>
        <w:tabs>
          <w:tab w:val="left" w:pos="1134"/>
        </w:tabs>
        <w:spacing w:before="0" w:beforeAutospacing="0" w:after="0" w:afterAutospacing="0" w:line="276" w:lineRule="auto"/>
        <w:ind w:left="0" w:right="49" w:firstLine="709"/>
        <w:jc w:val="both"/>
        <w:rPr>
          <w:lang w:val="ru-MD"/>
        </w:rPr>
      </w:pPr>
      <w:r w:rsidRPr="0074385E">
        <w:rPr>
          <w:shd w:val="clear" w:color="auto" w:fill="FFFFFF"/>
          <w:lang w:val="ru-MD"/>
        </w:rPr>
        <w:t>для студентов, обучающихся с финансированием из государственного бюджета и на контрактной основе в государственных высших учебных заведениях, - 60% расчетной стоимости</w:t>
      </w:r>
      <w:r w:rsidR="00314BA5" w:rsidRPr="0074385E">
        <w:rPr>
          <w:shd w:val="clear" w:color="auto" w:fill="FFFFFF"/>
          <w:lang w:val="ru-MD"/>
        </w:rPr>
        <w:t>;</w:t>
      </w:r>
    </w:p>
    <w:p w14:paraId="1AE33586" w14:textId="0EBDC1BB" w:rsidR="00314BA5" w:rsidRPr="0074385E" w:rsidRDefault="007D4B26" w:rsidP="009D0DE5">
      <w:pPr>
        <w:pStyle w:val="af"/>
        <w:numPr>
          <w:ilvl w:val="0"/>
          <w:numId w:val="2"/>
        </w:numPr>
        <w:shd w:val="clear" w:color="auto" w:fill="FFFFFF"/>
        <w:tabs>
          <w:tab w:val="left" w:pos="1134"/>
        </w:tabs>
        <w:spacing w:before="0" w:beforeAutospacing="0" w:after="0" w:afterAutospacing="0" w:line="276" w:lineRule="auto"/>
        <w:ind w:left="0" w:right="49" w:firstLine="709"/>
        <w:jc w:val="both"/>
        <w:rPr>
          <w:lang w:val="ru-MD"/>
        </w:rPr>
      </w:pPr>
      <w:r w:rsidRPr="0074385E">
        <w:rPr>
          <w:shd w:val="clear" w:color="auto" w:fill="FFFFFF"/>
          <w:lang w:val="ru-MD"/>
        </w:rPr>
        <w:t>для мастерантов, докторантов, поступивших сразу после окончания факультета, обучающихся с финансированием из государственного бюджета, - 50% расчетной стоимости</w:t>
      </w:r>
      <w:r w:rsidR="00D614FD" w:rsidRPr="0074385E">
        <w:rPr>
          <w:shd w:val="clear" w:color="auto" w:fill="FFFFFF"/>
          <w:lang w:val="ru-MD"/>
        </w:rPr>
        <w:t>.</w:t>
      </w:r>
    </w:p>
    <w:p w14:paraId="19891AC4" w14:textId="0563D600" w:rsidR="00314BA5" w:rsidRPr="0074385E" w:rsidRDefault="007D4B26" w:rsidP="00F844F4">
      <w:pPr>
        <w:widowControl w:val="0"/>
        <w:tabs>
          <w:tab w:val="left" w:pos="0"/>
        </w:tabs>
        <w:spacing w:after="0" w:line="276" w:lineRule="auto"/>
        <w:ind w:right="49" w:firstLine="567"/>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Следовательно, бюджетные ассигнования на содержание общежитий должны быть установлены на основе платы за проживание, рассчитанной ТУM. Необходимо отметить, что в ТУM плата за проживание рассчитывается в зависимости от степени комфорта комнаты и варьирует в 2021 году от 876 леев в месяц до 1125 леев в месяц, а в 2022 году-от 893 леев в месяц до 1229 леев в месяц</w:t>
      </w:r>
      <w:r w:rsidR="00314BA5" w:rsidRPr="0074385E">
        <w:rPr>
          <w:rFonts w:ascii="Times New Roman" w:hAnsi="Times New Roman" w:cs="Times New Roman"/>
          <w:sz w:val="24"/>
          <w:szCs w:val="24"/>
          <w:lang w:val="ru-MD"/>
        </w:rPr>
        <w:t xml:space="preserve">. </w:t>
      </w:r>
    </w:p>
    <w:p w14:paraId="3BD496D0" w14:textId="6E119ED2" w:rsidR="00314BA5" w:rsidRPr="0074385E" w:rsidRDefault="007D4B26" w:rsidP="00F844F4">
      <w:pPr>
        <w:widowControl w:val="0"/>
        <w:tabs>
          <w:tab w:val="left" w:pos="0"/>
        </w:tabs>
        <w:spacing w:after="0" w:line="276" w:lineRule="auto"/>
        <w:ind w:right="49" w:firstLine="567"/>
        <w:jc w:val="both"/>
        <w:rPr>
          <w:rFonts w:ascii="Times New Roman" w:hAnsi="Times New Roman" w:cs="Times New Roman"/>
          <w:bCs/>
          <w:sz w:val="24"/>
          <w:szCs w:val="24"/>
          <w:lang w:val="ru-MD"/>
        </w:rPr>
      </w:pPr>
      <w:r w:rsidRPr="0074385E">
        <w:rPr>
          <w:rFonts w:ascii="Times New Roman" w:hAnsi="Times New Roman" w:cs="Times New Roman"/>
          <w:sz w:val="24"/>
          <w:szCs w:val="24"/>
          <w:lang w:val="ru-MD"/>
        </w:rPr>
        <w:t>Отмечается, что при определении платы за проживание TУM указывает количество подтвержденных мест, которые составляют 3253, однако в действительности в 2021 году проживало 1779 студентов, а в 2022 году – 2175 студентов, при этом доход, полученный от платы за проживание, составил 22,28 млн. леев, из которых 13,91 млн. леев представляют бюджетные ассигнования, и, соответственно, 37,32 млн. леев, из которых 26,19 млн. леев-бюджетные ассигнования</w:t>
      </w:r>
      <w:r w:rsidR="00314BA5" w:rsidRPr="0074385E">
        <w:rPr>
          <w:rFonts w:ascii="Times New Roman" w:hAnsi="Times New Roman" w:cs="Times New Roman"/>
          <w:bCs/>
          <w:sz w:val="24"/>
          <w:szCs w:val="24"/>
          <w:lang w:val="ru-MD"/>
        </w:rPr>
        <w:t xml:space="preserve">. </w:t>
      </w:r>
    </w:p>
    <w:p w14:paraId="0FBAA741" w14:textId="589FD29D" w:rsidR="009F378B" w:rsidRPr="0074385E" w:rsidRDefault="007D4B26" w:rsidP="009D0DE5">
      <w:pPr>
        <w:widowControl w:val="0"/>
        <w:tabs>
          <w:tab w:val="left" w:pos="0"/>
        </w:tabs>
        <w:spacing w:after="0" w:line="276" w:lineRule="auto"/>
        <w:ind w:right="49" w:firstLine="567"/>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Аудит отмечает, что расходы на содержание общежитий, включенные в формулу расчета для определения платы за проживание в общежитии, не соответствуют расходам, представленным Управлением финансов и зарегистрированным в бухгалтерском учете</w:t>
      </w:r>
      <w:r w:rsidR="00314BA5" w:rsidRPr="0074385E">
        <w:rPr>
          <w:rFonts w:ascii="Times New Roman" w:hAnsi="Times New Roman" w:cs="Times New Roman"/>
          <w:bCs/>
          <w:sz w:val="24"/>
          <w:szCs w:val="24"/>
          <w:lang w:val="ru-MD"/>
        </w:rPr>
        <w:t>.</w:t>
      </w:r>
    </w:p>
    <w:p w14:paraId="1448CBB5" w14:textId="000D1126" w:rsidR="0001677C" w:rsidRPr="0074385E" w:rsidRDefault="00183C8E" w:rsidP="004166A0">
      <w:pPr>
        <w:widowControl w:val="0"/>
        <w:tabs>
          <w:tab w:val="left" w:pos="900"/>
          <w:tab w:val="left" w:pos="993"/>
        </w:tabs>
        <w:spacing w:after="0" w:line="240" w:lineRule="auto"/>
        <w:ind w:right="49"/>
        <w:jc w:val="right"/>
        <w:rPr>
          <w:rFonts w:ascii="Times New Roman" w:hAnsi="Times New Roman" w:cs="Times New Roman"/>
          <w:b/>
          <w:bCs/>
          <w:lang w:val="ru-MD"/>
        </w:rPr>
      </w:pPr>
      <w:r w:rsidRPr="0074385E">
        <w:rPr>
          <w:rFonts w:ascii="Times New Roman" w:hAnsi="Times New Roman" w:cs="Times New Roman"/>
          <w:b/>
          <w:bCs/>
          <w:lang w:val="ru-MD"/>
        </w:rPr>
        <w:t>Таблица №</w:t>
      </w:r>
      <w:r w:rsidR="00DC1A5F" w:rsidRPr="0074385E">
        <w:rPr>
          <w:rFonts w:ascii="Times New Roman" w:hAnsi="Times New Roman" w:cs="Times New Roman"/>
          <w:b/>
          <w:bCs/>
          <w:lang w:val="ru-MD"/>
        </w:rPr>
        <w:t xml:space="preserve">4 </w:t>
      </w:r>
    </w:p>
    <w:p w14:paraId="5716197C" w14:textId="58A7DD2E" w:rsidR="009F378B" w:rsidRPr="0074385E" w:rsidRDefault="00603BC9" w:rsidP="0001677C">
      <w:pPr>
        <w:widowControl w:val="0"/>
        <w:tabs>
          <w:tab w:val="left" w:pos="900"/>
          <w:tab w:val="left" w:pos="993"/>
        </w:tabs>
        <w:spacing w:after="0" w:line="240" w:lineRule="auto"/>
        <w:ind w:right="-92"/>
        <w:jc w:val="center"/>
        <w:rPr>
          <w:rFonts w:ascii="Times New Roman" w:hAnsi="Times New Roman" w:cs="Times New Roman"/>
          <w:b/>
          <w:bCs/>
          <w:lang w:val="ru-MD"/>
        </w:rPr>
      </w:pPr>
      <w:r w:rsidRPr="0074385E">
        <w:rPr>
          <w:rFonts w:ascii="Times New Roman" w:hAnsi="Times New Roman" w:cs="Times New Roman"/>
          <w:b/>
          <w:bCs/>
          <w:lang w:val="ru-MD"/>
        </w:rPr>
        <w:t>Информация о расходах на содержание общежитий</w:t>
      </w:r>
    </w:p>
    <w:tbl>
      <w:tblPr>
        <w:tblStyle w:val="aa"/>
        <w:tblW w:w="9634" w:type="dxa"/>
        <w:tblLook w:val="04A0" w:firstRow="1" w:lastRow="0" w:firstColumn="1" w:lastColumn="0" w:noHBand="0" w:noVBand="1"/>
      </w:tblPr>
      <w:tblGrid>
        <w:gridCol w:w="6232"/>
        <w:gridCol w:w="1768"/>
        <w:gridCol w:w="1634"/>
      </w:tblGrid>
      <w:tr w:rsidR="00612BB5" w:rsidRPr="0074385E" w14:paraId="0DB0718A" w14:textId="146CEC6C" w:rsidTr="004166A0">
        <w:tc>
          <w:tcPr>
            <w:tcW w:w="6232" w:type="dxa"/>
            <w:shd w:val="clear" w:color="auto" w:fill="D9D9D9" w:themeFill="background1" w:themeFillShade="D9"/>
          </w:tcPr>
          <w:p w14:paraId="67D635B1" w14:textId="79A365F1" w:rsidR="00612BB5" w:rsidRPr="0074385E" w:rsidRDefault="00603BC9" w:rsidP="00B728EF">
            <w:pPr>
              <w:widowControl w:val="0"/>
              <w:tabs>
                <w:tab w:val="left" w:pos="900"/>
                <w:tab w:val="left" w:pos="993"/>
              </w:tabs>
              <w:ind w:right="171"/>
              <w:jc w:val="center"/>
              <w:rPr>
                <w:rFonts w:ascii="Times New Roman" w:hAnsi="Times New Roman" w:cs="Times New Roman"/>
                <w:b/>
                <w:bCs/>
                <w:sz w:val="20"/>
                <w:szCs w:val="20"/>
                <w:lang w:val="ru-MD"/>
              </w:rPr>
            </w:pPr>
            <w:r w:rsidRPr="0074385E">
              <w:rPr>
                <w:rFonts w:ascii="Times New Roman" w:hAnsi="Times New Roman" w:cs="Times New Roman"/>
                <w:b/>
                <w:bCs/>
                <w:sz w:val="20"/>
                <w:szCs w:val="20"/>
                <w:lang w:val="ru-MD"/>
              </w:rPr>
              <w:t>Расходы на содержание общежитий</w:t>
            </w:r>
          </w:p>
        </w:tc>
        <w:tc>
          <w:tcPr>
            <w:tcW w:w="1768" w:type="dxa"/>
            <w:shd w:val="clear" w:color="auto" w:fill="D9D9D9" w:themeFill="background1" w:themeFillShade="D9"/>
          </w:tcPr>
          <w:p w14:paraId="1FD6C781" w14:textId="087A21B6" w:rsidR="00612BB5" w:rsidRPr="0074385E" w:rsidRDefault="00A72BEA" w:rsidP="00B728EF">
            <w:pPr>
              <w:widowControl w:val="0"/>
              <w:tabs>
                <w:tab w:val="left" w:pos="900"/>
                <w:tab w:val="left" w:pos="993"/>
              </w:tabs>
              <w:ind w:right="-92"/>
              <w:jc w:val="center"/>
              <w:rPr>
                <w:rFonts w:ascii="Times New Roman" w:hAnsi="Times New Roman" w:cs="Times New Roman"/>
                <w:b/>
                <w:bCs/>
                <w:sz w:val="20"/>
                <w:szCs w:val="20"/>
                <w:lang w:val="ru-MD"/>
              </w:rPr>
            </w:pPr>
            <w:r w:rsidRPr="0074385E">
              <w:rPr>
                <w:rFonts w:ascii="Times New Roman" w:hAnsi="Times New Roman" w:cs="Times New Roman"/>
                <w:b/>
                <w:bCs/>
                <w:sz w:val="20"/>
                <w:szCs w:val="20"/>
                <w:lang w:val="ru-MD"/>
              </w:rPr>
              <w:t>2021 год</w:t>
            </w:r>
          </w:p>
        </w:tc>
        <w:tc>
          <w:tcPr>
            <w:tcW w:w="1634" w:type="dxa"/>
            <w:shd w:val="clear" w:color="auto" w:fill="D9D9D9" w:themeFill="background1" w:themeFillShade="D9"/>
          </w:tcPr>
          <w:p w14:paraId="31B6B93D" w14:textId="57A39EE4" w:rsidR="00612BB5" w:rsidRPr="0074385E" w:rsidRDefault="00A72BEA" w:rsidP="00B728EF">
            <w:pPr>
              <w:widowControl w:val="0"/>
              <w:tabs>
                <w:tab w:val="left" w:pos="900"/>
                <w:tab w:val="left" w:pos="993"/>
              </w:tabs>
              <w:ind w:right="-92"/>
              <w:jc w:val="center"/>
              <w:rPr>
                <w:rFonts w:ascii="Times New Roman" w:hAnsi="Times New Roman" w:cs="Times New Roman"/>
                <w:b/>
                <w:bCs/>
                <w:sz w:val="20"/>
                <w:szCs w:val="20"/>
                <w:lang w:val="ru-MD"/>
              </w:rPr>
            </w:pPr>
            <w:r w:rsidRPr="0074385E">
              <w:rPr>
                <w:rFonts w:ascii="Times New Roman" w:hAnsi="Times New Roman" w:cs="Times New Roman"/>
                <w:b/>
                <w:bCs/>
                <w:sz w:val="20"/>
                <w:szCs w:val="20"/>
                <w:lang w:val="ru-MD"/>
              </w:rPr>
              <w:t>2022 год</w:t>
            </w:r>
          </w:p>
        </w:tc>
      </w:tr>
      <w:tr w:rsidR="00612BB5" w:rsidRPr="0074385E" w14:paraId="279F5A11" w14:textId="1DE623F2" w:rsidTr="004166A0">
        <w:tc>
          <w:tcPr>
            <w:tcW w:w="6232" w:type="dxa"/>
          </w:tcPr>
          <w:p w14:paraId="6C63636E" w14:textId="2406C93F" w:rsidR="00612BB5" w:rsidRPr="0074385E" w:rsidRDefault="00603BC9" w:rsidP="00B728EF">
            <w:pPr>
              <w:widowControl w:val="0"/>
              <w:tabs>
                <w:tab w:val="left" w:pos="900"/>
                <w:tab w:val="left" w:pos="993"/>
              </w:tabs>
              <w:ind w:right="171"/>
              <w:jc w:val="both"/>
              <w:rPr>
                <w:rFonts w:ascii="Times New Roman" w:hAnsi="Times New Roman" w:cs="Times New Roman"/>
                <w:bCs/>
                <w:sz w:val="20"/>
                <w:szCs w:val="20"/>
                <w:lang w:val="ru-MD"/>
              </w:rPr>
            </w:pPr>
            <w:r w:rsidRPr="0074385E">
              <w:rPr>
                <w:rFonts w:ascii="Times New Roman" w:hAnsi="Times New Roman" w:cs="Times New Roman"/>
                <w:bCs/>
                <w:sz w:val="20"/>
                <w:szCs w:val="20"/>
                <w:lang w:val="ru-MD"/>
              </w:rPr>
              <w:t>Зарегистрировано в бухгалтерском учете</w:t>
            </w:r>
            <w:r w:rsidR="00612BB5" w:rsidRPr="0074385E">
              <w:rPr>
                <w:rFonts w:ascii="Times New Roman" w:hAnsi="Times New Roman" w:cs="Times New Roman"/>
                <w:bCs/>
                <w:sz w:val="20"/>
                <w:szCs w:val="20"/>
                <w:lang w:val="ru-MD"/>
              </w:rPr>
              <w:t xml:space="preserve">, </w:t>
            </w:r>
            <w:r w:rsidR="00A72BEA" w:rsidRPr="0074385E">
              <w:rPr>
                <w:rFonts w:ascii="Times New Roman" w:hAnsi="Times New Roman" w:cs="Times New Roman"/>
                <w:bCs/>
                <w:sz w:val="20"/>
                <w:szCs w:val="20"/>
                <w:lang w:val="ru-MD"/>
              </w:rPr>
              <w:t>тыс. леев</w:t>
            </w:r>
          </w:p>
        </w:tc>
        <w:tc>
          <w:tcPr>
            <w:tcW w:w="1768" w:type="dxa"/>
          </w:tcPr>
          <w:p w14:paraId="3BEA53D8" w14:textId="29FD5862" w:rsidR="00612BB5" w:rsidRPr="0074385E" w:rsidRDefault="00612BB5" w:rsidP="00B728EF">
            <w:pPr>
              <w:widowControl w:val="0"/>
              <w:tabs>
                <w:tab w:val="left" w:pos="900"/>
                <w:tab w:val="left" w:pos="993"/>
              </w:tabs>
              <w:jc w:val="right"/>
              <w:rPr>
                <w:rFonts w:ascii="Times New Roman" w:hAnsi="Times New Roman" w:cs="Times New Roman"/>
                <w:bCs/>
                <w:sz w:val="20"/>
                <w:szCs w:val="20"/>
                <w:lang w:val="ru-MD"/>
              </w:rPr>
            </w:pPr>
            <w:r w:rsidRPr="0074385E">
              <w:rPr>
                <w:rFonts w:ascii="Times New Roman" w:hAnsi="Times New Roman" w:cs="Times New Roman"/>
                <w:bCs/>
                <w:sz w:val="20"/>
                <w:szCs w:val="20"/>
                <w:lang w:val="ru-MD"/>
              </w:rPr>
              <w:t>19.524,19</w:t>
            </w:r>
          </w:p>
        </w:tc>
        <w:tc>
          <w:tcPr>
            <w:tcW w:w="1634" w:type="dxa"/>
          </w:tcPr>
          <w:p w14:paraId="20FDC5FF" w14:textId="581729F2" w:rsidR="00612BB5" w:rsidRPr="0074385E" w:rsidRDefault="00612BB5" w:rsidP="00B728EF">
            <w:pPr>
              <w:widowControl w:val="0"/>
              <w:tabs>
                <w:tab w:val="left" w:pos="900"/>
                <w:tab w:val="left" w:pos="993"/>
              </w:tabs>
              <w:jc w:val="right"/>
              <w:rPr>
                <w:rFonts w:ascii="Times New Roman" w:hAnsi="Times New Roman" w:cs="Times New Roman"/>
                <w:bCs/>
                <w:sz w:val="20"/>
                <w:szCs w:val="20"/>
                <w:lang w:val="ru-MD"/>
              </w:rPr>
            </w:pPr>
            <w:r w:rsidRPr="0074385E">
              <w:rPr>
                <w:rFonts w:ascii="Times New Roman" w:hAnsi="Times New Roman" w:cs="Times New Roman"/>
                <w:bCs/>
                <w:sz w:val="20"/>
                <w:szCs w:val="20"/>
                <w:lang w:val="ru-MD"/>
              </w:rPr>
              <w:t>46.431,20</w:t>
            </w:r>
          </w:p>
        </w:tc>
      </w:tr>
      <w:tr w:rsidR="00612BB5" w:rsidRPr="0074385E" w14:paraId="1D416CF6" w14:textId="16487543" w:rsidTr="004166A0">
        <w:tc>
          <w:tcPr>
            <w:tcW w:w="6232" w:type="dxa"/>
          </w:tcPr>
          <w:p w14:paraId="5ED4683E" w14:textId="12C943B9" w:rsidR="00612BB5" w:rsidRPr="0074385E" w:rsidRDefault="00603BC9" w:rsidP="00603BC9">
            <w:pPr>
              <w:widowControl w:val="0"/>
              <w:tabs>
                <w:tab w:val="left" w:pos="900"/>
                <w:tab w:val="left" w:pos="993"/>
              </w:tabs>
              <w:ind w:right="171"/>
              <w:jc w:val="both"/>
              <w:rPr>
                <w:rFonts w:ascii="Times New Roman" w:hAnsi="Times New Roman" w:cs="Times New Roman"/>
                <w:bCs/>
                <w:sz w:val="20"/>
                <w:szCs w:val="20"/>
                <w:lang w:val="ru-MD"/>
              </w:rPr>
            </w:pPr>
            <w:r w:rsidRPr="0074385E">
              <w:rPr>
                <w:rFonts w:ascii="Times New Roman" w:hAnsi="Times New Roman" w:cs="Times New Roman"/>
                <w:bCs/>
                <w:sz w:val="20"/>
                <w:szCs w:val="20"/>
                <w:lang w:val="ru-MD"/>
              </w:rPr>
              <w:t xml:space="preserve">Принято в расчет при определении платы за проживание для студентов (плата за </w:t>
            </w:r>
            <w:r w:rsidR="00612BB5" w:rsidRPr="0074385E">
              <w:rPr>
                <w:rFonts w:ascii="Times New Roman" w:hAnsi="Times New Roman" w:cs="Times New Roman"/>
                <w:bCs/>
                <w:sz w:val="20"/>
                <w:szCs w:val="20"/>
                <w:lang w:val="ru-MD"/>
              </w:rPr>
              <w:t>2022/2023</w:t>
            </w:r>
            <w:r w:rsidRPr="0074385E">
              <w:rPr>
                <w:rFonts w:ascii="Times New Roman" w:hAnsi="Times New Roman" w:cs="Times New Roman"/>
                <w:bCs/>
                <w:sz w:val="20"/>
                <w:szCs w:val="20"/>
                <w:lang w:val="ru-MD"/>
              </w:rPr>
              <w:t xml:space="preserve"> год</w:t>
            </w:r>
            <w:r w:rsidR="00612BB5" w:rsidRPr="0074385E">
              <w:rPr>
                <w:rFonts w:ascii="Times New Roman" w:hAnsi="Times New Roman" w:cs="Times New Roman"/>
                <w:bCs/>
                <w:sz w:val="20"/>
                <w:szCs w:val="20"/>
                <w:lang w:val="ru-MD"/>
              </w:rPr>
              <w:t xml:space="preserve">), </w:t>
            </w:r>
            <w:r w:rsidR="00A72BEA" w:rsidRPr="0074385E">
              <w:rPr>
                <w:rFonts w:ascii="Times New Roman" w:hAnsi="Times New Roman" w:cs="Times New Roman"/>
                <w:bCs/>
                <w:sz w:val="20"/>
                <w:szCs w:val="20"/>
                <w:lang w:val="ru-MD"/>
              </w:rPr>
              <w:t>тыс. леев</w:t>
            </w:r>
          </w:p>
        </w:tc>
        <w:tc>
          <w:tcPr>
            <w:tcW w:w="1768" w:type="dxa"/>
          </w:tcPr>
          <w:p w14:paraId="15B00877" w14:textId="58B17F79" w:rsidR="00612BB5" w:rsidRPr="0074385E" w:rsidRDefault="00612BB5" w:rsidP="00B728EF">
            <w:pPr>
              <w:widowControl w:val="0"/>
              <w:tabs>
                <w:tab w:val="left" w:pos="900"/>
                <w:tab w:val="left" w:pos="993"/>
              </w:tabs>
              <w:jc w:val="right"/>
              <w:rPr>
                <w:rFonts w:ascii="Times New Roman" w:hAnsi="Times New Roman" w:cs="Times New Roman"/>
                <w:bCs/>
                <w:sz w:val="20"/>
                <w:szCs w:val="20"/>
                <w:lang w:val="ru-MD"/>
              </w:rPr>
            </w:pPr>
            <w:r w:rsidRPr="0074385E">
              <w:rPr>
                <w:rFonts w:ascii="Times New Roman" w:hAnsi="Times New Roman" w:cs="Times New Roman"/>
                <w:bCs/>
                <w:sz w:val="20"/>
                <w:szCs w:val="20"/>
                <w:lang w:val="ru-MD"/>
              </w:rPr>
              <w:t>44.578,7</w:t>
            </w:r>
          </w:p>
        </w:tc>
        <w:tc>
          <w:tcPr>
            <w:tcW w:w="1634" w:type="dxa"/>
          </w:tcPr>
          <w:p w14:paraId="74C742DC" w14:textId="533412F6" w:rsidR="00612BB5" w:rsidRPr="0074385E" w:rsidRDefault="00612BB5" w:rsidP="00B728EF">
            <w:pPr>
              <w:widowControl w:val="0"/>
              <w:tabs>
                <w:tab w:val="left" w:pos="900"/>
                <w:tab w:val="left" w:pos="993"/>
              </w:tabs>
              <w:jc w:val="right"/>
              <w:rPr>
                <w:rFonts w:ascii="Times New Roman" w:hAnsi="Times New Roman" w:cs="Times New Roman"/>
                <w:bCs/>
                <w:sz w:val="20"/>
                <w:szCs w:val="20"/>
                <w:lang w:val="ru-MD"/>
              </w:rPr>
            </w:pPr>
            <w:r w:rsidRPr="0074385E">
              <w:rPr>
                <w:rFonts w:ascii="Times New Roman" w:hAnsi="Times New Roman" w:cs="Times New Roman"/>
                <w:bCs/>
                <w:sz w:val="20"/>
                <w:szCs w:val="20"/>
                <w:lang w:val="ru-MD"/>
              </w:rPr>
              <w:t>57.520,3</w:t>
            </w:r>
          </w:p>
        </w:tc>
      </w:tr>
      <w:tr w:rsidR="00612BB5" w:rsidRPr="0074385E" w14:paraId="7CCC631C" w14:textId="69CC3A66" w:rsidTr="004166A0">
        <w:tc>
          <w:tcPr>
            <w:tcW w:w="6232" w:type="dxa"/>
          </w:tcPr>
          <w:p w14:paraId="3C64C25E" w14:textId="327353E2" w:rsidR="00612BB5" w:rsidRPr="0074385E" w:rsidRDefault="00603BC9" w:rsidP="00B728EF">
            <w:pPr>
              <w:widowControl w:val="0"/>
              <w:tabs>
                <w:tab w:val="left" w:pos="900"/>
                <w:tab w:val="left" w:pos="993"/>
              </w:tabs>
              <w:ind w:right="171"/>
              <w:jc w:val="both"/>
              <w:rPr>
                <w:rFonts w:ascii="Times New Roman" w:hAnsi="Times New Roman" w:cs="Times New Roman"/>
                <w:bCs/>
                <w:sz w:val="20"/>
                <w:szCs w:val="20"/>
                <w:lang w:val="ru-MD"/>
              </w:rPr>
            </w:pPr>
            <w:r w:rsidRPr="0074385E">
              <w:rPr>
                <w:rFonts w:ascii="Times New Roman" w:hAnsi="Times New Roman" w:cs="Times New Roman"/>
                <w:bCs/>
                <w:sz w:val="20"/>
                <w:szCs w:val="20"/>
                <w:lang w:val="ru-MD"/>
              </w:rPr>
              <w:t xml:space="preserve">Принято в расчет при определении платы за проживание для арендаторов </w:t>
            </w:r>
            <w:r w:rsidR="00612BB5" w:rsidRPr="0074385E">
              <w:rPr>
                <w:rFonts w:ascii="Times New Roman" w:hAnsi="Times New Roman" w:cs="Times New Roman"/>
                <w:bCs/>
                <w:sz w:val="20"/>
                <w:szCs w:val="20"/>
                <w:lang w:val="ru-MD"/>
              </w:rPr>
              <w:t>(</w:t>
            </w:r>
            <w:r w:rsidRPr="0074385E">
              <w:rPr>
                <w:rFonts w:ascii="Times New Roman" w:hAnsi="Times New Roman" w:cs="Times New Roman"/>
                <w:bCs/>
                <w:sz w:val="20"/>
                <w:szCs w:val="20"/>
                <w:lang w:val="ru-MD"/>
              </w:rPr>
              <w:t>плата за</w:t>
            </w:r>
            <w:r w:rsidR="00612BB5" w:rsidRPr="0074385E">
              <w:rPr>
                <w:rFonts w:ascii="Times New Roman" w:hAnsi="Times New Roman" w:cs="Times New Roman"/>
                <w:bCs/>
                <w:sz w:val="20"/>
                <w:szCs w:val="20"/>
                <w:lang w:val="ru-MD"/>
              </w:rPr>
              <w:t xml:space="preserve"> </w:t>
            </w:r>
            <w:r w:rsidR="00A72BEA" w:rsidRPr="0074385E">
              <w:rPr>
                <w:rFonts w:ascii="Times New Roman" w:hAnsi="Times New Roman" w:cs="Times New Roman"/>
                <w:bCs/>
                <w:sz w:val="20"/>
                <w:szCs w:val="20"/>
                <w:lang w:val="ru-MD"/>
              </w:rPr>
              <w:t>2022 год</w:t>
            </w:r>
            <w:r w:rsidR="00612BB5" w:rsidRPr="0074385E">
              <w:rPr>
                <w:rFonts w:ascii="Times New Roman" w:hAnsi="Times New Roman" w:cs="Times New Roman"/>
                <w:bCs/>
                <w:sz w:val="20"/>
                <w:szCs w:val="20"/>
                <w:lang w:val="ru-MD"/>
              </w:rPr>
              <w:t xml:space="preserve">/2023), </w:t>
            </w:r>
            <w:r w:rsidR="00A72BEA" w:rsidRPr="0074385E">
              <w:rPr>
                <w:rFonts w:ascii="Times New Roman" w:hAnsi="Times New Roman" w:cs="Times New Roman"/>
                <w:bCs/>
                <w:sz w:val="20"/>
                <w:szCs w:val="20"/>
                <w:lang w:val="ru-MD"/>
              </w:rPr>
              <w:t>тыс. леев</w:t>
            </w:r>
          </w:p>
        </w:tc>
        <w:tc>
          <w:tcPr>
            <w:tcW w:w="1768" w:type="dxa"/>
          </w:tcPr>
          <w:p w14:paraId="008155FC" w14:textId="1E276BCC" w:rsidR="00612BB5" w:rsidRPr="0074385E" w:rsidRDefault="00612BB5" w:rsidP="00B728EF">
            <w:pPr>
              <w:widowControl w:val="0"/>
              <w:tabs>
                <w:tab w:val="left" w:pos="900"/>
                <w:tab w:val="left" w:pos="993"/>
              </w:tabs>
              <w:jc w:val="right"/>
              <w:rPr>
                <w:rFonts w:ascii="Times New Roman" w:hAnsi="Times New Roman" w:cs="Times New Roman"/>
                <w:bCs/>
                <w:sz w:val="20"/>
                <w:szCs w:val="20"/>
                <w:lang w:val="ru-MD"/>
              </w:rPr>
            </w:pPr>
            <w:r w:rsidRPr="0074385E">
              <w:rPr>
                <w:rFonts w:ascii="Times New Roman" w:hAnsi="Times New Roman" w:cs="Times New Roman"/>
                <w:bCs/>
                <w:sz w:val="20"/>
                <w:szCs w:val="20"/>
                <w:lang w:val="ru-MD"/>
              </w:rPr>
              <w:t>46.683,8</w:t>
            </w:r>
          </w:p>
        </w:tc>
        <w:tc>
          <w:tcPr>
            <w:tcW w:w="1634" w:type="dxa"/>
          </w:tcPr>
          <w:p w14:paraId="5AE937E4" w14:textId="21358B22" w:rsidR="00612BB5" w:rsidRPr="0074385E" w:rsidRDefault="00612BB5" w:rsidP="00B728EF">
            <w:pPr>
              <w:widowControl w:val="0"/>
              <w:tabs>
                <w:tab w:val="left" w:pos="900"/>
                <w:tab w:val="left" w:pos="993"/>
              </w:tabs>
              <w:jc w:val="right"/>
              <w:rPr>
                <w:rFonts w:ascii="Times New Roman" w:hAnsi="Times New Roman" w:cs="Times New Roman"/>
                <w:bCs/>
                <w:sz w:val="20"/>
                <w:szCs w:val="20"/>
                <w:lang w:val="ru-MD"/>
              </w:rPr>
            </w:pPr>
            <w:r w:rsidRPr="0074385E">
              <w:rPr>
                <w:rFonts w:ascii="Times New Roman" w:hAnsi="Times New Roman" w:cs="Times New Roman"/>
                <w:bCs/>
                <w:sz w:val="20"/>
                <w:szCs w:val="20"/>
                <w:lang w:val="ru-MD"/>
              </w:rPr>
              <w:t>63.367,6</w:t>
            </w:r>
          </w:p>
        </w:tc>
      </w:tr>
    </w:tbl>
    <w:p w14:paraId="1B590FB7" w14:textId="5815CC69" w:rsidR="009F378B" w:rsidRPr="0074385E" w:rsidRDefault="008945F1" w:rsidP="00874D4A">
      <w:pPr>
        <w:widowControl w:val="0"/>
        <w:tabs>
          <w:tab w:val="left" w:pos="900"/>
          <w:tab w:val="left" w:pos="993"/>
        </w:tabs>
        <w:spacing w:line="240" w:lineRule="auto"/>
        <w:ind w:right="-92"/>
        <w:jc w:val="both"/>
        <w:rPr>
          <w:rFonts w:ascii="Times New Roman" w:hAnsi="Times New Roman" w:cs="Times New Roman"/>
          <w:b/>
          <w:bCs/>
          <w:i/>
          <w:sz w:val="20"/>
          <w:szCs w:val="20"/>
          <w:lang w:val="ru-MD"/>
        </w:rPr>
      </w:pPr>
      <w:r w:rsidRPr="0074385E">
        <w:rPr>
          <w:rFonts w:ascii="Times New Roman" w:hAnsi="Times New Roman" w:cs="Times New Roman"/>
          <w:b/>
          <w:bCs/>
          <w:sz w:val="20"/>
          <w:szCs w:val="20"/>
          <w:lang w:val="ru-MD"/>
        </w:rPr>
        <w:t>Источник</w:t>
      </w:r>
      <w:r w:rsidR="00DC1A5F" w:rsidRPr="0074385E">
        <w:rPr>
          <w:rFonts w:ascii="Times New Roman" w:hAnsi="Times New Roman" w:cs="Times New Roman"/>
          <w:b/>
          <w:bCs/>
          <w:sz w:val="20"/>
          <w:szCs w:val="20"/>
          <w:lang w:val="ru-MD"/>
        </w:rPr>
        <w:t>:</w:t>
      </w:r>
      <w:r w:rsidR="00DC1A5F" w:rsidRPr="0074385E">
        <w:rPr>
          <w:rFonts w:ascii="Times New Roman" w:hAnsi="Times New Roman" w:cs="Times New Roman"/>
          <w:b/>
          <w:bCs/>
          <w:i/>
          <w:sz w:val="20"/>
          <w:szCs w:val="20"/>
          <w:lang w:val="ru-MD"/>
        </w:rPr>
        <w:t xml:space="preserve"> </w:t>
      </w:r>
      <w:r w:rsidR="00603BC9" w:rsidRPr="0074385E">
        <w:rPr>
          <w:rFonts w:ascii="Times New Roman" w:hAnsi="Times New Roman" w:cs="Times New Roman"/>
          <w:bCs/>
          <w:i/>
          <w:sz w:val="20"/>
          <w:szCs w:val="20"/>
          <w:lang w:val="ru-MD"/>
        </w:rPr>
        <w:t>Информация из приказов об установлении платы за проживание в общежитии и бухгалтерской информационной системы</w:t>
      </w:r>
      <w:r w:rsidR="00DC1A5F" w:rsidRPr="0074385E">
        <w:rPr>
          <w:rFonts w:ascii="Times New Roman" w:hAnsi="Times New Roman" w:cs="Times New Roman"/>
          <w:bCs/>
          <w:i/>
          <w:sz w:val="20"/>
          <w:szCs w:val="20"/>
          <w:lang w:val="ru-MD"/>
        </w:rPr>
        <w:t xml:space="preserve">. </w:t>
      </w:r>
    </w:p>
    <w:p w14:paraId="673AF3F9" w14:textId="38991F7F" w:rsidR="00DC1A5F" w:rsidRPr="0074385E" w:rsidRDefault="006B3122" w:rsidP="00F844F4">
      <w:pPr>
        <w:widowControl w:val="0"/>
        <w:tabs>
          <w:tab w:val="left" w:pos="0"/>
        </w:tabs>
        <w:spacing w:after="0" w:line="276" w:lineRule="auto"/>
        <w:ind w:right="49" w:firstLine="709"/>
        <w:jc w:val="both"/>
        <w:rPr>
          <w:rFonts w:ascii="Times New Roman" w:hAnsi="Times New Roman" w:cs="Times New Roman"/>
          <w:bCs/>
          <w:spacing w:val="-2"/>
          <w:sz w:val="24"/>
          <w:szCs w:val="24"/>
          <w:lang w:val="ru-MD"/>
        </w:rPr>
      </w:pPr>
      <w:r w:rsidRPr="0074385E">
        <w:rPr>
          <w:rFonts w:ascii="Times New Roman" w:hAnsi="Times New Roman" w:cs="Times New Roman"/>
          <w:bCs/>
          <w:spacing w:val="-2"/>
          <w:sz w:val="24"/>
          <w:szCs w:val="24"/>
          <w:lang w:val="ru-MD"/>
        </w:rPr>
        <w:t xml:space="preserve">Констатируем, что расходы на содержание общежитий, </w:t>
      </w:r>
      <w:r w:rsidR="00B666AD" w:rsidRPr="0074385E">
        <w:rPr>
          <w:rFonts w:ascii="Times New Roman" w:hAnsi="Times New Roman" w:cs="Times New Roman"/>
          <w:bCs/>
          <w:spacing w:val="-2"/>
          <w:sz w:val="24"/>
          <w:szCs w:val="24"/>
          <w:lang w:val="ru-MD"/>
        </w:rPr>
        <w:t>взятые в расчет</w:t>
      </w:r>
      <w:r w:rsidRPr="0074385E">
        <w:rPr>
          <w:rFonts w:ascii="Times New Roman" w:hAnsi="Times New Roman" w:cs="Times New Roman"/>
          <w:bCs/>
          <w:spacing w:val="-2"/>
          <w:sz w:val="24"/>
          <w:szCs w:val="24"/>
          <w:lang w:val="ru-MD"/>
        </w:rPr>
        <w:t xml:space="preserve"> при установлении платы за проживание, не соответствуют данным, зарегистрированным в бухгалтерском учете. Одновременно, расходятся и расходы, использованные при определении платы за проживание для студентов и арендаторов. Следует отметить, что в соответствии с положениями Методологии расчета платы за проживание в общежитиях</w:t>
      </w:r>
      <w:r w:rsidR="00B666AD" w:rsidRPr="0074385E">
        <w:rPr>
          <w:rStyle w:val="a5"/>
          <w:rFonts w:ascii="Times New Roman" w:hAnsi="Times New Roman" w:cs="Times New Roman"/>
          <w:bCs/>
          <w:spacing w:val="-2"/>
          <w:sz w:val="24"/>
          <w:szCs w:val="24"/>
          <w:lang w:val="ru-MD"/>
        </w:rPr>
        <w:footnoteReference w:id="27"/>
      </w:r>
      <w:r w:rsidRPr="0074385E">
        <w:rPr>
          <w:rFonts w:ascii="Times New Roman" w:hAnsi="Times New Roman" w:cs="Times New Roman"/>
          <w:bCs/>
          <w:spacing w:val="-2"/>
          <w:sz w:val="24"/>
          <w:szCs w:val="24"/>
          <w:lang w:val="ru-MD"/>
        </w:rPr>
        <w:t xml:space="preserve">, в расчет платы входят потребительские расходы на закупку бытовых материалов, материалов для поддержания чистоты и чистки ковров, закупку штор, электрических ламп и неоновых ламп, проведение дезинфекции и дератизации, закупку малоценных предметов, мебели и инструментов, мягкого инвентаря и оборудования (специального оборудования, постельных принадлежностей), однако их стоимость включается в состав расходов на содержание общежитий путем амортизации или фактического расхода. </w:t>
      </w:r>
      <w:r w:rsidR="00B666AD" w:rsidRPr="0074385E">
        <w:rPr>
          <w:rFonts w:ascii="Times New Roman" w:hAnsi="Times New Roman" w:cs="Times New Roman"/>
          <w:bCs/>
          <w:spacing w:val="-2"/>
          <w:sz w:val="24"/>
          <w:szCs w:val="24"/>
          <w:lang w:val="ru-MD"/>
        </w:rPr>
        <w:t>В то же время отмечаем, что расходы на закупку малоценных предметов, мебели и инструментов, мягкого инвентаря и оборудования (специального оборудования, постельных принадлежностей) включаются при определении платы за проживание для арендаторов, но на самом деле в предоставленных помещениях нет этих товаров, и жильцы не используют их</w:t>
      </w:r>
      <w:r w:rsidR="00D730A2" w:rsidRPr="0074385E">
        <w:rPr>
          <w:rFonts w:ascii="Times New Roman" w:hAnsi="Times New Roman" w:cs="Times New Roman"/>
          <w:spacing w:val="-2"/>
          <w:sz w:val="24"/>
          <w:szCs w:val="24"/>
          <w:shd w:val="clear" w:color="auto" w:fill="FFFFFF"/>
          <w:lang w:val="ru-MD"/>
        </w:rPr>
        <w:t xml:space="preserve">. </w:t>
      </w:r>
    </w:p>
    <w:p w14:paraId="58074908" w14:textId="62CAA92A" w:rsidR="00314BA5" w:rsidRPr="0074385E" w:rsidRDefault="00B666AD" w:rsidP="009D0DE5">
      <w:pPr>
        <w:widowControl w:val="0"/>
        <w:tabs>
          <w:tab w:val="left" w:pos="0"/>
        </w:tabs>
        <w:spacing w:after="0" w:line="276" w:lineRule="auto"/>
        <w:ind w:right="49" w:firstLine="709"/>
        <w:jc w:val="both"/>
        <w:rPr>
          <w:rFonts w:ascii="Times New Roman" w:hAnsi="Times New Roman" w:cs="Times New Roman"/>
          <w:b/>
          <w:i/>
          <w:sz w:val="24"/>
          <w:szCs w:val="24"/>
          <w:lang w:val="ru-MD"/>
        </w:rPr>
      </w:pPr>
      <w:r w:rsidRPr="0074385E">
        <w:rPr>
          <w:rFonts w:ascii="Times New Roman" w:hAnsi="Times New Roman" w:cs="Times New Roman"/>
          <w:sz w:val="24"/>
          <w:szCs w:val="24"/>
          <w:lang w:val="ru-MD"/>
        </w:rPr>
        <w:t xml:space="preserve">Согласно расчетам, проведенным аудитом, МОИ в период 2021-2022 годов перечислило ТУM ассигнования на покрытие расходов на содержание общежитий примерно на </w:t>
      </w:r>
      <w:r w:rsidRPr="0074385E">
        <w:rPr>
          <w:rFonts w:ascii="Times New Roman" w:hAnsi="Times New Roman" w:cs="Times New Roman"/>
          <w:b/>
          <w:i/>
          <w:sz w:val="24"/>
          <w:szCs w:val="24"/>
          <w:lang w:val="ru-MD"/>
        </w:rPr>
        <w:t>3,27 млн. леев</w:t>
      </w:r>
      <w:r w:rsidRPr="0074385E">
        <w:rPr>
          <w:rFonts w:ascii="Times New Roman" w:hAnsi="Times New Roman" w:cs="Times New Roman"/>
          <w:sz w:val="24"/>
          <w:szCs w:val="24"/>
          <w:lang w:val="ru-MD"/>
        </w:rPr>
        <w:t xml:space="preserve"> больше</w:t>
      </w:r>
      <w:r w:rsidR="007A3C93" w:rsidRPr="0074385E">
        <w:rPr>
          <w:rFonts w:ascii="Times New Roman" w:hAnsi="Times New Roman" w:cs="Times New Roman"/>
          <w:b/>
          <w:i/>
          <w:sz w:val="24"/>
          <w:szCs w:val="24"/>
          <w:lang w:val="ru-MD"/>
        </w:rPr>
        <w:t>.</w:t>
      </w:r>
      <w:r w:rsidR="00314BA5" w:rsidRPr="0074385E">
        <w:rPr>
          <w:rFonts w:ascii="Times New Roman" w:hAnsi="Times New Roman" w:cs="Times New Roman"/>
          <w:b/>
          <w:i/>
          <w:sz w:val="24"/>
          <w:szCs w:val="24"/>
          <w:lang w:val="ru-MD"/>
        </w:rPr>
        <w:t xml:space="preserve"> </w:t>
      </w:r>
    </w:p>
    <w:p w14:paraId="012C4BED" w14:textId="37829956" w:rsidR="0001677C" w:rsidRPr="0074385E" w:rsidRDefault="00183C8E" w:rsidP="00AE5D39">
      <w:pPr>
        <w:widowControl w:val="0"/>
        <w:tabs>
          <w:tab w:val="left" w:pos="0"/>
        </w:tabs>
        <w:spacing w:after="0" w:line="240" w:lineRule="auto"/>
        <w:ind w:right="49"/>
        <w:jc w:val="right"/>
        <w:rPr>
          <w:rFonts w:ascii="Times New Roman" w:hAnsi="Times New Roman" w:cs="Times New Roman"/>
          <w:b/>
          <w:lang w:val="ru-MD"/>
        </w:rPr>
      </w:pPr>
      <w:r w:rsidRPr="0074385E">
        <w:rPr>
          <w:rFonts w:ascii="Times New Roman" w:hAnsi="Times New Roman" w:cs="Times New Roman"/>
          <w:b/>
          <w:lang w:val="ru-MD"/>
        </w:rPr>
        <w:t>Таблица №</w:t>
      </w:r>
      <w:r w:rsidR="0001677C" w:rsidRPr="0074385E">
        <w:rPr>
          <w:rFonts w:ascii="Times New Roman" w:hAnsi="Times New Roman" w:cs="Times New Roman"/>
          <w:b/>
          <w:lang w:val="ru-MD"/>
        </w:rPr>
        <w:t>5</w:t>
      </w:r>
    </w:p>
    <w:p w14:paraId="2A899412" w14:textId="34E98DE1" w:rsidR="00314BA5" w:rsidRPr="0074385E" w:rsidRDefault="00B666AD" w:rsidP="0001677C">
      <w:pPr>
        <w:widowControl w:val="0"/>
        <w:tabs>
          <w:tab w:val="left" w:pos="900"/>
          <w:tab w:val="left" w:pos="993"/>
        </w:tabs>
        <w:spacing w:after="0" w:line="240" w:lineRule="auto"/>
        <w:jc w:val="center"/>
        <w:rPr>
          <w:rFonts w:ascii="Times New Roman" w:hAnsi="Times New Roman" w:cs="Times New Roman"/>
          <w:b/>
          <w:lang w:val="ru-MD"/>
        </w:rPr>
      </w:pPr>
      <w:r w:rsidRPr="0074385E">
        <w:rPr>
          <w:rFonts w:ascii="Times New Roman" w:hAnsi="Times New Roman" w:cs="Times New Roman"/>
          <w:b/>
          <w:lang w:val="ru-MD"/>
        </w:rPr>
        <w:t>Информация о плате за проживание в общежитиях ТУM и бюджетных ассигнованиях на содержание общежитий за 2021-2022 годы</w:t>
      </w:r>
      <w:r w:rsidR="00314BA5" w:rsidRPr="0074385E">
        <w:rPr>
          <w:rFonts w:ascii="Times New Roman" w:hAnsi="Times New Roman" w:cs="Times New Roman"/>
          <w:b/>
          <w:lang w:val="ru-MD"/>
        </w:rPr>
        <w:t xml:space="preserve">, </w:t>
      </w:r>
      <w:r w:rsidR="00A72BEA" w:rsidRPr="0074385E">
        <w:rPr>
          <w:rFonts w:ascii="Times New Roman" w:hAnsi="Times New Roman" w:cs="Times New Roman"/>
          <w:b/>
          <w:lang w:val="ru-MD"/>
        </w:rPr>
        <w:t>тыс. леев</w:t>
      </w:r>
    </w:p>
    <w:tbl>
      <w:tblPr>
        <w:tblW w:w="96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9"/>
        <w:gridCol w:w="6073"/>
        <w:gridCol w:w="1209"/>
        <w:gridCol w:w="1456"/>
      </w:tblGrid>
      <w:tr w:rsidR="00314BA5" w:rsidRPr="0074385E" w14:paraId="18F440EE" w14:textId="77777777" w:rsidTr="009D0DE5">
        <w:trPr>
          <w:trHeight w:val="63"/>
        </w:trPr>
        <w:tc>
          <w:tcPr>
            <w:tcW w:w="889" w:type="dxa"/>
            <w:shd w:val="clear" w:color="000000" w:fill="D9D9D9"/>
            <w:vAlign w:val="center"/>
            <w:hideMark/>
          </w:tcPr>
          <w:p w14:paraId="7B023A0C" w14:textId="069EDB74" w:rsidR="00314BA5" w:rsidRPr="0074385E" w:rsidRDefault="00B666AD" w:rsidP="00BC5B7B">
            <w:pPr>
              <w:spacing w:after="0" w:line="240" w:lineRule="auto"/>
              <w:jc w:val="center"/>
              <w:rPr>
                <w:rFonts w:ascii="Times New Roman" w:eastAsia="Times New Roman" w:hAnsi="Times New Roman" w:cs="Times New Roman"/>
                <w:b/>
                <w:sz w:val="20"/>
                <w:szCs w:val="20"/>
                <w:lang w:val="ru-MD"/>
              </w:rPr>
            </w:pPr>
            <w:r w:rsidRPr="0074385E">
              <w:rPr>
                <w:rFonts w:ascii="Times New Roman" w:eastAsia="Times New Roman" w:hAnsi="Times New Roman" w:cs="Times New Roman"/>
                <w:b/>
                <w:sz w:val="20"/>
                <w:szCs w:val="20"/>
                <w:lang w:val="ru-MD"/>
              </w:rPr>
              <w:t>№ п/п</w:t>
            </w:r>
          </w:p>
        </w:tc>
        <w:tc>
          <w:tcPr>
            <w:tcW w:w="6073" w:type="dxa"/>
            <w:shd w:val="clear" w:color="000000" w:fill="D9D9D9"/>
            <w:vAlign w:val="center"/>
          </w:tcPr>
          <w:p w14:paraId="1F79D174" w14:textId="34B7AE95" w:rsidR="00314BA5" w:rsidRPr="0074385E" w:rsidRDefault="00B666AD" w:rsidP="00BC5B7B">
            <w:pPr>
              <w:spacing w:after="0" w:line="240" w:lineRule="auto"/>
              <w:jc w:val="center"/>
              <w:rPr>
                <w:rFonts w:ascii="Times New Roman" w:eastAsia="Times New Roman" w:hAnsi="Times New Roman" w:cs="Times New Roman"/>
                <w:b/>
                <w:sz w:val="20"/>
                <w:szCs w:val="20"/>
                <w:lang w:val="ru-MD"/>
              </w:rPr>
            </w:pPr>
            <w:r w:rsidRPr="0074385E">
              <w:rPr>
                <w:rFonts w:ascii="Times New Roman" w:eastAsia="Times New Roman" w:hAnsi="Times New Roman" w:cs="Times New Roman"/>
                <w:b/>
                <w:sz w:val="20"/>
                <w:szCs w:val="20"/>
                <w:lang w:val="ru-MD"/>
              </w:rPr>
              <w:t>Плата за проживание</w:t>
            </w:r>
          </w:p>
        </w:tc>
        <w:tc>
          <w:tcPr>
            <w:tcW w:w="1209" w:type="dxa"/>
            <w:shd w:val="clear" w:color="000000" w:fill="D9D9D9"/>
            <w:noWrap/>
            <w:vAlign w:val="center"/>
            <w:hideMark/>
          </w:tcPr>
          <w:p w14:paraId="1F65029E" w14:textId="5B2AE193" w:rsidR="00314BA5" w:rsidRPr="0074385E" w:rsidRDefault="00314BA5" w:rsidP="00BC5B7B">
            <w:pPr>
              <w:spacing w:after="0" w:line="240" w:lineRule="auto"/>
              <w:jc w:val="center"/>
              <w:rPr>
                <w:rFonts w:ascii="Times New Roman" w:eastAsia="Times New Roman" w:hAnsi="Times New Roman" w:cs="Times New Roman"/>
                <w:b/>
                <w:sz w:val="20"/>
                <w:szCs w:val="20"/>
                <w:lang w:val="ru-MD"/>
              </w:rPr>
            </w:pPr>
            <w:r w:rsidRPr="0074385E">
              <w:rPr>
                <w:rFonts w:ascii="Times New Roman" w:eastAsia="Times New Roman" w:hAnsi="Times New Roman" w:cs="Times New Roman"/>
                <w:b/>
                <w:sz w:val="20"/>
                <w:szCs w:val="20"/>
                <w:lang w:val="ru-MD"/>
              </w:rPr>
              <w:t>2021</w:t>
            </w:r>
            <w:r w:rsidR="00B666AD" w:rsidRPr="0074385E">
              <w:rPr>
                <w:rFonts w:ascii="Times New Roman" w:eastAsia="Times New Roman" w:hAnsi="Times New Roman" w:cs="Times New Roman"/>
                <w:b/>
                <w:sz w:val="20"/>
                <w:szCs w:val="20"/>
                <w:lang w:val="ru-MD"/>
              </w:rPr>
              <w:t xml:space="preserve"> год</w:t>
            </w:r>
          </w:p>
        </w:tc>
        <w:tc>
          <w:tcPr>
            <w:tcW w:w="1456" w:type="dxa"/>
            <w:shd w:val="clear" w:color="000000" w:fill="D9D9D9"/>
            <w:noWrap/>
            <w:vAlign w:val="center"/>
            <w:hideMark/>
          </w:tcPr>
          <w:p w14:paraId="01223913" w14:textId="2F2B0A65" w:rsidR="00314BA5" w:rsidRPr="0074385E" w:rsidRDefault="00314BA5" w:rsidP="00BC5B7B">
            <w:pPr>
              <w:spacing w:after="0" w:line="240" w:lineRule="auto"/>
              <w:jc w:val="center"/>
              <w:rPr>
                <w:rFonts w:ascii="Times New Roman" w:eastAsia="Times New Roman" w:hAnsi="Times New Roman" w:cs="Times New Roman"/>
                <w:b/>
                <w:sz w:val="20"/>
                <w:szCs w:val="20"/>
                <w:lang w:val="ru-MD"/>
              </w:rPr>
            </w:pPr>
            <w:r w:rsidRPr="0074385E">
              <w:rPr>
                <w:rFonts w:ascii="Times New Roman" w:eastAsia="Times New Roman" w:hAnsi="Times New Roman" w:cs="Times New Roman"/>
                <w:b/>
                <w:sz w:val="20"/>
                <w:szCs w:val="20"/>
                <w:lang w:val="ru-MD"/>
              </w:rPr>
              <w:t>2022</w:t>
            </w:r>
            <w:r w:rsidR="00B666AD" w:rsidRPr="0074385E">
              <w:rPr>
                <w:rFonts w:ascii="Times New Roman" w:eastAsia="Times New Roman" w:hAnsi="Times New Roman" w:cs="Times New Roman"/>
                <w:b/>
                <w:sz w:val="20"/>
                <w:szCs w:val="20"/>
                <w:lang w:val="ru-MD"/>
              </w:rPr>
              <w:t xml:space="preserve"> год</w:t>
            </w:r>
          </w:p>
        </w:tc>
      </w:tr>
      <w:tr w:rsidR="00314BA5" w:rsidRPr="0074385E" w14:paraId="15B3DC55" w14:textId="77777777" w:rsidTr="009D0DE5">
        <w:trPr>
          <w:trHeight w:val="112"/>
        </w:trPr>
        <w:tc>
          <w:tcPr>
            <w:tcW w:w="889" w:type="dxa"/>
            <w:shd w:val="clear" w:color="auto" w:fill="auto"/>
            <w:vAlign w:val="center"/>
          </w:tcPr>
          <w:p w14:paraId="6D6BB8AF" w14:textId="77777777" w:rsidR="00314BA5" w:rsidRPr="0074385E" w:rsidRDefault="00314BA5" w:rsidP="00212843">
            <w:pPr>
              <w:spacing w:after="0" w:line="240" w:lineRule="auto"/>
              <w:ind w:right="131"/>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w:t>
            </w:r>
          </w:p>
        </w:tc>
        <w:tc>
          <w:tcPr>
            <w:tcW w:w="6073" w:type="dxa"/>
            <w:vAlign w:val="center"/>
          </w:tcPr>
          <w:p w14:paraId="58990F31" w14:textId="0F512D31" w:rsidR="00314BA5" w:rsidRPr="0074385E" w:rsidRDefault="00314BA5" w:rsidP="00A40BFE">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I</w:t>
            </w:r>
            <w:r w:rsidR="00A40BFE" w:rsidRPr="0074385E">
              <w:rPr>
                <w:rFonts w:ascii="Times New Roman" w:eastAsia="Times New Roman" w:hAnsi="Times New Roman" w:cs="Times New Roman"/>
                <w:sz w:val="20"/>
                <w:szCs w:val="20"/>
                <w:lang w:val="ru-MD"/>
              </w:rPr>
              <w:t xml:space="preserve"> уровень</w:t>
            </w:r>
            <w:r w:rsidRPr="0074385E">
              <w:rPr>
                <w:rFonts w:ascii="Times New Roman" w:eastAsia="Times New Roman" w:hAnsi="Times New Roman" w:cs="Times New Roman"/>
                <w:sz w:val="20"/>
                <w:szCs w:val="20"/>
                <w:lang w:val="ru-MD"/>
              </w:rPr>
              <w:t xml:space="preserve">, </w:t>
            </w:r>
            <w:r w:rsidR="00B666AD" w:rsidRPr="0074385E">
              <w:rPr>
                <w:rFonts w:ascii="Times New Roman" w:eastAsia="Times New Roman" w:hAnsi="Times New Roman" w:cs="Times New Roman"/>
                <w:sz w:val="20"/>
                <w:szCs w:val="20"/>
                <w:lang w:val="ru-MD"/>
              </w:rPr>
              <w:t>леев</w:t>
            </w:r>
          </w:p>
        </w:tc>
        <w:tc>
          <w:tcPr>
            <w:tcW w:w="1209" w:type="dxa"/>
            <w:shd w:val="clear" w:color="auto" w:fill="auto"/>
            <w:noWrap/>
            <w:vAlign w:val="center"/>
            <w:hideMark/>
          </w:tcPr>
          <w:p w14:paraId="02E8A58B" w14:textId="77777777" w:rsidR="00314BA5" w:rsidRPr="0074385E" w:rsidRDefault="00314BA5" w:rsidP="00BC5B7B">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876</w:t>
            </w:r>
          </w:p>
        </w:tc>
        <w:tc>
          <w:tcPr>
            <w:tcW w:w="1456" w:type="dxa"/>
            <w:shd w:val="clear" w:color="auto" w:fill="auto"/>
            <w:noWrap/>
            <w:vAlign w:val="center"/>
            <w:hideMark/>
          </w:tcPr>
          <w:p w14:paraId="322377B3" w14:textId="77777777" w:rsidR="00314BA5" w:rsidRPr="0074385E" w:rsidRDefault="00314BA5" w:rsidP="00BC5B7B">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893</w:t>
            </w:r>
          </w:p>
        </w:tc>
      </w:tr>
      <w:tr w:rsidR="00314BA5" w:rsidRPr="0074385E" w14:paraId="6F72AC37" w14:textId="77777777" w:rsidTr="009D0DE5">
        <w:trPr>
          <w:trHeight w:val="58"/>
        </w:trPr>
        <w:tc>
          <w:tcPr>
            <w:tcW w:w="889" w:type="dxa"/>
            <w:shd w:val="clear" w:color="auto" w:fill="auto"/>
            <w:vAlign w:val="center"/>
          </w:tcPr>
          <w:p w14:paraId="30186C3E" w14:textId="77777777" w:rsidR="00314BA5" w:rsidRPr="0074385E" w:rsidRDefault="00314BA5" w:rsidP="00212843">
            <w:pPr>
              <w:spacing w:after="0" w:line="240" w:lineRule="auto"/>
              <w:ind w:right="131"/>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w:t>
            </w:r>
          </w:p>
        </w:tc>
        <w:tc>
          <w:tcPr>
            <w:tcW w:w="6073" w:type="dxa"/>
            <w:vAlign w:val="center"/>
          </w:tcPr>
          <w:p w14:paraId="33FD4550" w14:textId="698CC12D" w:rsidR="00314BA5" w:rsidRPr="0074385E" w:rsidRDefault="00314BA5"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II</w:t>
            </w:r>
            <w:r w:rsidR="00A40BFE" w:rsidRPr="0074385E">
              <w:rPr>
                <w:rFonts w:ascii="Times New Roman" w:eastAsia="Times New Roman" w:hAnsi="Times New Roman" w:cs="Times New Roman"/>
                <w:sz w:val="20"/>
                <w:szCs w:val="20"/>
                <w:lang w:val="ru-MD"/>
              </w:rPr>
              <w:t xml:space="preserve"> уровень</w:t>
            </w:r>
            <w:r w:rsidRPr="0074385E">
              <w:rPr>
                <w:rFonts w:ascii="Times New Roman" w:eastAsia="Times New Roman" w:hAnsi="Times New Roman" w:cs="Times New Roman"/>
                <w:sz w:val="20"/>
                <w:szCs w:val="20"/>
                <w:lang w:val="ru-MD"/>
              </w:rPr>
              <w:t xml:space="preserve">, </w:t>
            </w:r>
            <w:r w:rsidR="00B666AD" w:rsidRPr="0074385E">
              <w:rPr>
                <w:rFonts w:ascii="Times New Roman" w:eastAsia="Times New Roman" w:hAnsi="Times New Roman" w:cs="Times New Roman"/>
                <w:sz w:val="20"/>
                <w:szCs w:val="20"/>
                <w:lang w:val="ru-MD"/>
              </w:rPr>
              <w:t>леев</w:t>
            </w:r>
          </w:p>
        </w:tc>
        <w:tc>
          <w:tcPr>
            <w:tcW w:w="1209" w:type="dxa"/>
            <w:shd w:val="clear" w:color="auto" w:fill="auto"/>
            <w:noWrap/>
            <w:vAlign w:val="center"/>
            <w:hideMark/>
          </w:tcPr>
          <w:p w14:paraId="1658F026" w14:textId="77777777" w:rsidR="00314BA5" w:rsidRPr="0074385E" w:rsidRDefault="00314BA5" w:rsidP="00BC5B7B">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999</w:t>
            </w:r>
          </w:p>
        </w:tc>
        <w:tc>
          <w:tcPr>
            <w:tcW w:w="1456" w:type="dxa"/>
            <w:shd w:val="clear" w:color="auto" w:fill="auto"/>
            <w:noWrap/>
            <w:vAlign w:val="center"/>
            <w:hideMark/>
          </w:tcPr>
          <w:p w14:paraId="6D018C5D" w14:textId="77777777" w:rsidR="00314BA5" w:rsidRPr="0074385E" w:rsidRDefault="00314BA5" w:rsidP="00BC5B7B">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1.017</w:t>
            </w:r>
          </w:p>
        </w:tc>
      </w:tr>
      <w:tr w:rsidR="00314BA5" w:rsidRPr="0074385E" w14:paraId="5BF4F178" w14:textId="77777777" w:rsidTr="009D0DE5">
        <w:trPr>
          <w:trHeight w:val="58"/>
        </w:trPr>
        <w:tc>
          <w:tcPr>
            <w:tcW w:w="889" w:type="dxa"/>
            <w:shd w:val="clear" w:color="auto" w:fill="auto"/>
            <w:vAlign w:val="center"/>
          </w:tcPr>
          <w:p w14:paraId="1D45B17E" w14:textId="77777777" w:rsidR="00314BA5" w:rsidRPr="0074385E" w:rsidRDefault="00314BA5" w:rsidP="00212843">
            <w:pPr>
              <w:spacing w:after="0" w:line="240" w:lineRule="auto"/>
              <w:ind w:right="131"/>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w:t>
            </w:r>
          </w:p>
        </w:tc>
        <w:tc>
          <w:tcPr>
            <w:tcW w:w="6073" w:type="dxa"/>
            <w:vAlign w:val="center"/>
          </w:tcPr>
          <w:p w14:paraId="15B6FDD3" w14:textId="46F566C3" w:rsidR="00314BA5" w:rsidRPr="0074385E" w:rsidRDefault="00314BA5"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III</w:t>
            </w:r>
            <w:r w:rsidR="00A40BFE" w:rsidRPr="0074385E">
              <w:rPr>
                <w:rFonts w:ascii="Times New Roman" w:eastAsia="Times New Roman" w:hAnsi="Times New Roman" w:cs="Times New Roman"/>
                <w:sz w:val="20"/>
                <w:szCs w:val="20"/>
                <w:lang w:val="ru-MD"/>
              </w:rPr>
              <w:t xml:space="preserve"> уровень</w:t>
            </w:r>
            <w:r w:rsidRPr="0074385E">
              <w:rPr>
                <w:rFonts w:ascii="Times New Roman" w:eastAsia="Times New Roman" w:hAnsi="Times New Roman" w:cs="Times New Roman"/>
                <w:sz w:val="20"/>
                <w:szCs w:val="20"/>
                <w:lang w:val="ru-MD"/>
              </w:rPr>
              <w:t xml:space="preserve">, </w:t>
            </w:r>
            <w:r w:rsidR="00B666AD" w:rsidRPr="0074385E">
              <w:rPr>
                <w:rFonts w:ascii="Times New Roman" w:eastAsia="Times New Roman" w:hAnsi="Times New Roman" w:cs="Times New Roman"/>
                <w:sz w:val="20"/>
                <w:szCs w:val="20"/>
                <w:lang w:val="ru-MD"/>
              </w:rPr>
              <w:t>леев</w:t>
            </w:r>
          </w:p>
        </w:tc>
        <w:tc>
          <w:tcPr>
            <w:tcW w:w="1209" w:type="dxa"/>
            <w:shd w:val="clear" w:color="auto" w:fill="auto"/>
            <w:noWrap/>
            <w:vAlign w:val="center"/>
            <w:hideMark/>
          </w:tcPr>
          <w:p w14:paraId="28345355" w14:textId="77777777" w:rsidR="00314BA5" w:rsidRPr="0074385E" w:rsidRDefault="00314BA5" w:rsidP="00BC5B7B">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1.125</w:t>
            </w:r>
          </w:p>
        </w:tc>
        <w:tc>
          <w:tcPr>
            <w:tcW w:w="1456" w:type="dxa"/>
            <w:shd w:val="clear" w:color="auto" w:fill="auto"/>
            <w:noWrap/>
            <w:vAlign w:val="center"/>
            <w:hideMark/>
          </w:tcPr>
          <w:p w14:paraId="7A6DA8E2" w14:textId="77777777" w:rsidR="00314BA5" w:rsidRPr="0074385E" w:rsidRDefault="00314BA5" w:rsidP="00BC5B7B">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1.142</w:t>
            </w:r>
          </w:p>
        </w:tc>
      </w:tr>
      <w:tr w:rsidR="00314BA5" w:rsidRPr="0074385E" w14:paraId="52BF6446" w14:textId="77777777" w:rsidTr="009D0DE5">
        <w:trPr>
          <w:trHeight w:val="58"/>
        </w:trPr>
        <w:tc>
          <w:tcPr>
            <w:tcW w:w="889" w:type="dxa"/>
            <w:shd w:val="clear" w:color="auto" w:fill="auto"/>
            <w:vAlign w:val="center"/>
          </w:tcPr>
          <w:p w14:paraId="5EE05CBD" w14:textId="77777777" w:rsidR="00314BA5" w:rsidRPr="0074385E" w:rsidRDefault="00314BA5" w:rsidP="00AE5D39">
            <w:pPr>
              <w:spacing w:after="0" w:line="240" w:lineRule="auto"/>
              <w:jc w:val="both"/>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4</w:t>
            </w:r>
          </w:p>
        </w:tc>
        <w:tc>
          <w:tcPr>
            <w:tcW w:w="6073" w:type="dxa"/>
            <w:vAlign w:val="center"/>
          </w:tcPr>
          <w:p w14:paraId="605297D3" w14:textId="3A5E4268" w:rsidR="00314BA5" w:rsidRPr="0074385E" w:rsidRDefault="00B666AD" w:rsidP="00212843">
            <w:pPr>
              <w:spacing w:after="0" w:line="240" w:lineRule="auto"/>
              <w:jc w:val="both"/>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Средняя плата за проживание</w:t>
            </w:r>
            <w:r w:rsidR="00314BA5" w:rsidRPr="0074385E">
              <w:rPr>
                <w:rFonts w:ascii="Times New Roman" w:eastAsia="Times New Roman" w:hAnsi="Times New Roman" w:cs="Times New Roman"/>
                <w:b/>
                <w:bCs/>
                <w:sz w:val="20"/>
                <w:szCs w:val="20"/>
                <w:lang w:val="ru-MD"/>
              </w:rPr>
              <w:t xml:space="preserve">, </w:t>
            </w:r>
            <w:r w:rsidRPr="0074385E">
              <w:rPr>
                <w:rFonts w:ascii="Times New Roman" w:eastAsia="Times New Roman" w:hAnsi="Times New Roman" w:cs="Times New Roman"/>
                <w:b/>
                <w:bCs/>
                <w:sz w:val="20"/>
                <w:szCs w:val="20"/>
                <w:lang w:val="ru-MD"/>
              </w:rPr>
              <w:t>леев</w:t>
            </w:r>
          </w:p>
        </w:tc>
        <w:tc>
          <w:tcPr>
            <w:tcW w:w="1209" w:type="dxa"/>
            <w:shd w:val="clear" w:color="auto" w:fill="auto"/>
            <w:noWrap/>
            <w:vAlign w:val="center"/>
            <w:hideMark/>
          </w:tcPr>
          <w:p w14:paraId="5B975956" w14:textId="77777777" w:rsidR="00314BA5" w:rsidRPr="0074385E" w:rsidRDefault="00314BA5" w:rsidP="00BC5B7B">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1.000</w:t>
            </w:r>
          </w:p>
        </w:tc>
        <w:tc>
          <w:tcPr>
            <w:tcW w:w="1456" w:type="dxa"/>
            <w:shd w:val="clear" w:color="auto" w:fill="auto"/>
            <w:noWrap/>
            <w:vAlign w:val="center"/>
            <w:hideMark/>
          </w:tcPr>
          <w:p w14:paraId="584B105B" w14:textId="77777777" w:rsidR="00314BA5" w:rsidRPr="0074385E" w:rsidRDefault="00314BA5" w:rsidP="00BC5B7B">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1.017,33</w:t>
            </w:r>
          </w:p>
        </w:tc>
      </w:tr>
      <w:tr w:rsidR="00314BA5" w:rsidRPr="0074385E" w14:paraId="5BE498BE" w14:textId="77777777" w:rsidTr="009D0DE5">
        <w:trPr>
          <w:trHeight w:val="58"/>
        </w:trPr>
        <w:tc>
          <w:tcPr>
            <w:tcW w:w="889" w:type="dxa"/>
            <w:shd w:val="clear" w:color="auto" w:fill="auto"/>
            <w:vAlign w:val="center"/>
          </w:tcPr>
          <w:p w14:paraId="1376BCE1" w14:textId="77777777" w:rsidR="00314BA5" w:rsidRPr="0074385E" w:rsidRDefault="00314BA5" w:rsidP="00212843">
            <w:pPr>
              <w:spacing w:after="0" w:line="240" w:lineRule="auto"/>
              <w:ind w:right="131"/>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w:t>
            </w:r>
          </w:p>
        </w:tc>
        <w:tc>
          <w:tcPr>
            <w:tcW w:w="6073" w:type="dxa"/>
            <w:vAlign w:val="center"/>
          </w:tcPr>
          <w:p w14:paraId="4D38C959" w14:textId="2E04D6AE" w:rsidR="00314BA5" w:rsidRPr="0074385E" w:rsidRDefault="00A40BFE"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Количество студентов, проживающих в общежитии, всего</w:t>
            </w:r>
          </w:p>
        </w:tc>
        <w:tc>
          <w:tcPr>
            <w:tcW w:w="1209" w:type="dxa"/>
            <w:shd w:val="clear" w:color="auto" w:fill="auto"/>
            <w:noWrap/>
            <w:vAlign w:val="center"/>
            <w:hideMark/>
          </w:tcPr>
          <w:p w14:paraId="16912B5C" w14:textId="77777777" w:rsidR="00314BA5" w:rsidRPr="0074385E" w:rsidRDefault="00314BA5" w:rsidP="00BC5B7B">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1.779</w:t>
            </w:r>
          </w:p>
        </w:tc>
        <w:tc>
          <w:tcPr>
            <w:tcW w:w="1456" w:type="dxa"/>
            <w:shd w:val="clear" w:color="auto" w:fill="auto"/>
            <w:noWrap/>
            <w:vAlign w:val="center"/>
            <w:hideMark/>
          </w:tcPr>
          <w:p w14:paraId="5A391B99" w14:textId="77777777" w:rsidR="00314BA5" w:rsidRPr="0074385E" w:rsidRDefault="00314BA5" w:rsidP="00BC5B7B">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2.175</w:t>
            </w:r>
          </w:p>
        </w:tc>
      </w:tr>
      <w:tr w:rsidR="00314BA5" w:rsidRPr="0074385E" w14:paraId="3C3F80F6" w14:textId="77777777" w:rsidTr="009D0DE5">
        <w:trPr>
          <w:trHeight w:val="58"/>
        </w:trPr>
        <w:tc>
          <w:tcPr>
            <w:tcW w:w="889" w:type="dxa"/>
            <w:shd w:val="clear" w:color="auto" w:fill="auto"/>
            <w:vAlign w:val="center"/>
          </w:tcPr>
          <w:p w14:paraId="6BC49AE5" w14:textId="77777777" w:rsidR="00314BA5" w:rsidRPr="0074385E" w:rsidRDefault="00314BA5" w:rsidP="00212843">
            <w:pPr>
              <w:spacing w:after="0" w:line="240" w:lineRule="auto"/>
              <w:ind w:right="131"/>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6</w:t>
            </w:r>
          </w:p>
        </w:tc>
        <w:tc>
          <w:tcPr>
            <w:tcW w:w="6073" w:type="dxa"/>
            <w:vAlign w:val="center"/>
          </w:tcPr>
          <w:p w14:paraId="70773647" w14:textId="42D6AC20" w:rsidR="00314BA5" w:rsidRPr="0074385E" w:rsidRDefault="008945F1" w:rsidP="00A40BFE">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Цикл</w:t>
            </w:r>
            <w:r w:rsidR="00314BA5" w:rsidRPr="0074385E">
              <w:rPr>
                <w:rFonts w:ascii="Times New Roman" w:eastAsia="Times New Roman" w:hAnsi="Times New Roman" w:cs="Times New Roman"/>
                <w:sz w:val="20"/>
                <w:szCs w:val="20"/>
                <w:lang w:val="ru-MD"/>
              </w:rPr>
              <w:t xml:space="preserve"> I, </w:t>
            </w:r>
            <w:r w:rsidR="00A40BFE" w:rsidRPr="0074385E">
              <w:rPr>
                <w:rFonts w:ascii="Times New Roman" w:eastAsia="Times New Roman" w:hAnsi="Times New Roman" w:cs="Times New Roman"/>
                <w:sz w:val="20"/>
                <w:szCs w:val="20"/>
                <w:lang w:val="ru-MD"/>
              </w:rPr>
              <w:t>кол-во студентов</w:t>
            </w:r>
          </w:p>
        </w:tc>
        <w:tc>
          <w:tcPr>
            <w:tcW w:w="1209" w:type="dxa"/>
            <w:shd w:val="clear" w:color="auto" w:fill="auto"/>
            <w:noWrap/>
            <w:vAlign w:val="center"/>
            <w:hideMark/>
          </w:tcPr>
          <w:p w14:paraId="286A41FF" w14:textId="77777777" w:rsidR="00314BA5" w:rsidRPr="0074385E" w:rsidRDefault="00314BA5" w:rsidP="00BC5B7B">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1.647</w:t>
            </w:r>
          </w:p>
        </w:tc>
        <w:tc>
          <w:tcPr>
            <w:tcW w:w="1456" w:type="dxa"/>
            <w:shd w:val="clear" w:color="auto" w:fill="auto"/>
            <w:noWrap/>
            <w:vAlign w:val="center"/>
            <w:hideMark/>
          </w:tcPr>
          <w:p w14:paraId="0F72A563" w14:textId="77777777" w:rsidR="00314BA5" w:rsidRPr="0074385E" w:rsidRDefault="00314BA5" w:rsidP="00BC5B7B">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1.964</w:t>
            </w:r>
          </w:p>
        </w:tc>
      </w:tr>
      <w:tr w:rsidR="00314BA5" w:rsidRPr="0074385E" w14:paraId="469A08A1" w14:textId="77777777" w:rsidTr="009D0DE5">
        <w:trPr>
          <w:trHeight w:val="58"/>
        </w:trPr>
        <w:tc>
          <w:tcPr>
            <w:tcW w:w="889" w:type="dxa"/>
            <w:shd w:val="clear" w:color="auto" w:fill="auto"/>
            <w:vAlign w:val="center"/>
          </w:tcPr>
          <w:p w14:paraId="6B432778" w14:textId="77777777" w:rsidR="00314BA5" w:rsidRPr="0074385E" w:rsidRDefault="00314BA5" w:rsidP="00212843">
            <w:pPr>
              <w:spacing w:after="0" w:line="240" w:lineRule="auto"/>
              <w:ind w:right="131"/>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7</w:t>
            </w:r>
          </w:p>
        </w:tc>
        <w:tc>
          <w:tcPr>
            <w:tcW w:w="6073" w:type="dxa"/>
            <w:vAlign w:val="center"/>
          </w:tcPr>
          <w:p w14:paraId="0A4E1916" w14:textId="145007D3" w:rsidR="00314BA5" w:rsidRPr="0074385E" w:rsidRDefault="008945F1"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Цикл</w:t>
            </w:r>
            <w:r w:rsidR="00314BA5" w:rsidRPr="0074385E">
              <w:rPr>
                <w:rFonts w:ascii="Times New Roman" w:eastAsia="Times New Roman" w:hAnsi="Times New Roman" w:cs="Times New Roman"/>
                <w:sz w:val="20"/>
                <w:szCs w:val="20"/>
                <w:lang w:val="ru-MD"/>
              </w:rPr>
              <w:t xml:space="preserve"> II, </w:t>
            </w:r>
            <w:r w:rsidR="00A40BFE" w:rsidRPr="0074385E">
              <w:rPr>
                <w:rFonts w:ascii="Times New Roman" w:eastAsia="Times New Roman" w:hAnsi="Times New Roman" w:cs="Times New Roman"/>
                <w:sz w:val="20"/>
                <w:szCs w:val="20"/>
                <w:lang w:val="ru-MD"/>
              </w:rPr>
              <w:t>кол-во студентов</w:t>
            </w:r>
          </w:p>
        </w:tc>
        <w:tc>
          <w:tcPr>
            <w:tcW w:w="1209" w:type="dxa"/>
            <w:shd w:val="clear" w:color="auto" w:fill="auto"/>
            <w:noWrap/>
            <w:vAlign w:val="center"/>
            <w:hideMark/>
          </w:tcPr>
          <w:p w14:paraId="71252972" w14:textId="77777777" w:rsidR="00314BA5" w:rsidRPr="0074385E" w:rsidRDefault="00314BA5" w:rsidP="00BC5B7B">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119</w:t>
            </w:r>
          </w:p>
        </w:tc>
        <w:tc>
          <w:tcPr>
            <w:tcW w:w="1456" w:type="dxa"/>
            <w:shd w:val="clear" w:color="auto" w:fill="auto"/>
            <w:noWrap/>
            <w:vAlign w:val="center"/>
            <w:hideMark/>
          </w:tcPr>
          <w:p w14:paraId="39B3ED0E" w14:textId="77777777" w:rsidR="00314BA5" w:rsidRPr="0074385E" w:rsidRDefault="00314BA5" w:rsidP="00BC5B7B">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195</w:t>
            </w:r>
          </w:p>
        </w:tc>
      </w:tr>
      <w:tr w:rsidR="00314BA5" w:rsidRPr="0074385E" w14:paraId="313D8B9C" w14:textId="77777777" w:rsidTr="009D0DE5">
        <w:trPr>
          <w:trHeight w:val="58"/>
        </w:trPr>
        <w:tc>
          <w:tcPr>
            <w:tcW w:w="889" w:type="dxa"/>
            <w:shd w:val="clear" w:color="auto" w:fill="auto"/>
            <w:vAlign w:val="center"/>
          </w:tcPr>
          <w:p w14:paraId="1E49DA76" w14:textId="77777777" w:rsidR="00314BA5" w:rsidRPr="0074385E" w:rsidRDefault="00314BA5" w:rsidP="00212843">
            <w:pPr>
              <w:spacing w:after="0" w:line="240" w:lineRule="auto"/>
              <w:ind w:right="131"/>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8</w:t>
            </w:r>
          </w:p>
        </w:tc>
        <w:tc>
          <w:tcPr>
            <w:tcW w:w="6073" w:type="dxa"/>
            <w:vAlign w:val="center"/>
          </w:tcPr>
          <w:p w14:paraId="124EAFC5" w14:textId="47BC2D7D" w:rsidR="00314BA5" w:rsidRPr="0074385E" w:rsidRDefault="00A40BFE"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Сироты</w:t>
            </w:r>
            <w:r w:rsidR="00314BA5" w:rsidRPr="0074385E">
              <w:rPr>
                <w:rFonts w:ascii="Times New Roman" w:eastAsia="Times New Roman" w:hAnsi="Times New Roman" w:cs="Times New Roman"/>
                <w:sz w:val="20"/>
                <w:szCs w:val="20"/>
                <w:lang w:val="ru-MD"/>
              </w:rPr>
              <w:t xml:space="preserve">, </w:t>
            </w:r>
            <w:r w:rsidRPr="0074385E">
              <w:rPr>
                <w:rFonts w:ascii="Times New Roman" w:eastAsia="Times New Roman" w:hAnsi="Times New Roman" w:cs="Times New Roman"/>
                <w:sz w:val="20"/>
                <w:szCs w:val="20"/>
                <w:lang w:val="ru-MD"/>
              </w:rPr>
              <w:t>кол-во студентов</w:t>
            </w:r>
          </w:p>
        </w:tc>
        <w:tc>
          <w:tcPr>
            <w:tcW w:w="1209" w:type="dxa"/>
            <w:shd w:val="clear" w:color="auto" w:fill="auto"/>
            <w:noWrap/>
            <w:vAlign w:val="center"/>
            <w:hideMark/>
          </w:tcPr>
          <w:p w14:paraId="6FB9D64E" w14:textId="77777777" w:rsidR="00314BA5" w:rsidRPr="0074385E" w:rsidRDefault="00314BA5" w:rsidP="00BC5B7B">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13</w:t>
            </w:r>
          </w:p>
        </w:tc>
        <w:tc>
          <w:tcPr>
            <w:tcW w:w="1456" w:type="dxa"/>
            <w:shd w:val="clear" w:color="auto" w:fill="auto"/>
            <w:noWrap/>
            <w:vAlign w:val="center"/>
            <w:hideMark/>
          </w:tcPr>
          <w:p w14:paraId="475F61F3" w14:textId="77777777" w:rsidR="00314BA5" w:rsidRPr="0074385E" w:rsidRDefault="00314BA5" w:rsidP="00BC5B7B">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16</w:t>
            </w:r>
          </w:p>
        </w:tc>
      </w:tr>
      <w:tr w:rsidR="00314BA5" w:rsidRPr="0074385E" w14:paraId="166F1CC2" w14:textId="77777777" w:rsidTr="009D0DE5">
        <w:trPr>
          <w:trHeight w:val="58"/>
        </w:trPr>
        <w:tc>
          <w:tcPr>
            <w:tcW w:w="889" w:type="dxa"/>
            <w:shd w:val="clear" w:color="auto" w:fill="auto"/>
            <w:vAlign w:val="center"/>
          </w:tcPr>
          <w:p w14:paraId="21219B78" w14:textId="77777777" w:rsidR="00314BA5" w:rsidRPr="0074385E" w:rsidRDefault="00314BA5" w:rsidP="00212843">
            <w:pPr>
              <w:spacing w:after="0" w:line="240" w:lineRule="auto"/>
              <w:ind w:right="131"/>
              <w:jc w:val="both"/>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9</w:t>
            </w:r>
          </w:p>
        </w:tc>
        <w:tc>
          <w:tcPr>
            <w:tcW w:w="6073" w:type="dxa"/>
            <w:vAlign w:val="center"/>
          </w:tcPr>
          <w:p w14:paraId="2155FC20" w14:textId="35BAF80F" w:rsidR="00314BA5" w:rsidRPr="0074385E" w:rsidRDefault="00A40BFE" w:rsidP="00212843">
            <w:pPr>
              <w:spacing w:after="0" w:line="240" w:lineRule="auto"/>
              <w:jc w:val="both"/>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Расходы, которые должны были покрываться MОИ</w:t>
            </w:r>
            <w:r w:rsidR="00314BA5" w:rsidRPr="0074385E">
              <w:rPr>
                <w:rFonts w:ascii="Times New Roman" w:eastAsia="Times New Roman" w:hAnsi="Times New Roman" w:cs="Times New Roman"/>
                <w:b/>
                <w:bCs/>
                <w:sz w:val="20"/>
                <w:szCs w:val="20"/>
                <w:lang w:val="ru-MD"/>
              </w:rPr>
              <w:t xml:space="preserve">, </w:t>
            </w:r>
            <w:r w:rsidR="00A72BEA" w:rsidRPr="0074385E">
              <w:rPr>
                <w:rFonts w:ascii="Times New Roman" w:eastAsia="Times New Roman" w:hAnsi="Times New Roman" w:cs="Times New Roman"/>
                <w:b/>
                <w:bCs/>
                <w:sz w:val="20"/>
                <w:szCs w:val="20"/>
                <w:lang w:val="ru-MD"/>
              </w:rPr>
              <w:t>тыс. леев</w:t>
            </w:r>
          </w:p>
        </w:tc>
        <w:tc>
          <w:tcPr>
            <w:tcW w:w="1209" w:type="dxa"/>
            <w:shd w:val="clear" w:color="auto" w:fill="auto"/>
            <w:noWrap/>
            <w:vAlign w:val="bottom"/>
            <w:hideMark/>
          </w:tcPr>
          <w:p w14:paraId="7AB60D92" w14:textId="77777777" w:rsidR="00314BA5" w:rsidRPr="0074385E" w:rsidRDefault="00314BA5" w:rsidP="00BC5B7B">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11.399,00</w:t>
            </w:r>
          </w:p>
        </w:tc>
        <w:tc>
          <w:tcPr>
            <w:tcW w:w="1456" w:type="dxa"/>
            <w:shd w:val="clear" w:color="auto" w:fill="auto"/>
            <w:noWrap/>
            <w:vAlign w:val="bottom"/>
            <w:hideMark/>
          </w:tcPr>
          <w:p w14:paraId="353391DA" w14:textId="77777777" w:rsidR="00314BA5" w:rsidRPr="0074385E" w:rsidRDefault="00314BA5" w:rsidP="00BC5B7B">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13.142,93</w:t>
            </w:r>
          </w:p>
        </w:tc>
      </w:tr>
      <w:tr w:rsidR="00314BA5" w:rsidRPr="0074385E" w14:paraId="44B7A9E8" w14:textId="77777777" w:rsidTr="009D0DE5">
        <w:trPr>
          <w:trHeight w:val="58"/>
        </w:trPr>
        <w:tc>
          <w:tcPr>
            <w:tcW w:w="889" w:type="dxa"/>
            <w:shd w:val="clear" w:color="auto" w:fill="auto"/>
            <w:vAlign w:val="center"/>
          </w:tcPr>
          <w:p w14:paraId="3FAEF9AC" w14:textId="77777777" w:rsidR="00314BA5" w:rsidRPr="0074385E" w:rsidRDefault="00314BA5" w:rsidP="00212843">
            <w:pPr>
              <w:spacing w:after="0" w:line="240" w:lineRule="auto"/>
              <w:ind w:right="131"/>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10</w:t>
            </w:r>
          </w:p>
        </w:tc>
        <w:tc>
          <w:tcPr>
            <w:tcW w:w="6073" w:type="dxa"/>
            <w:vAlign w:val="center"/>
          </w:tcPr>
          <w:p w14:paraId="36AD01FE" w14:textId="2ED79554" w:rsidR="00314BA5" w:rsidRPr="0074385E" w:rsidRDefault="008945F1"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Цикл</w:t>
            </w:r>
            <w:r w:rsidR="00314BA5" w:rsidRPr="0074385E">
              <w:rPr>
                <w:rFonts w:ascii="Times New Roman" w:eastAsia="Times New Roman" w:hAnsi="Times New Roman" w:cs="Times New Roman"/>
                <w:sz w:val="20"/>
                <w:szCs w:val="20"/>
                <w:lang w:val="ru-MD"/>
              </w:rPr>
              <w:t xml:space="preserve"> I, </w:t>
            </w:r>
            <w:r w:rsidR="00A72BEA" w:rsidRPr="0074385E">
              <w:rPr>
                <w:rFonts w:ascii="Times New Roman" w:eastAsia="Times New Roman" w:hAnsi="Times New Roman" w:cs="Times New Roman"/>
                <w:sz w:val="20"/>
                <w:szCs w:val="20"/>
                <w:lang w:val="ru-MD"/>
              </w:rPr>
              <w:t>тыс. леев</w:t>
            </w:r>
          </w:p>
        </w:tc>
        <w:tc>
          <w:tcPr>
            <w:tcW w:w="1209" w:type="dxa"/>
            <w:shd w:val="clear" w:color="auto" w:fill="auto"/>
            <w:noWrap/>
            <w:vAlign w:val="bottom"/>
            <w:hideMark/>
          </w:tcPr>
          <w:p w14:paraId="26324431" w14:textId="77777777" w:rsidR="00314BA5" w:rsidRPr="0074385E" w:rsidRDefault="00314BA5" w:rsidP="00BC5B7B">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10674</w:t>
            </w:r>
          </w:p>
        </w:tc>
        <w:tc>
          <w:tcPr>
            <w:tcW w:w="1456" w:type="dxa"/>
            <w:shd w:val="clear" w:color="auto" w:fill="auto"/>
            <w:noWrap/>
            <w:vAlign w:val="bottom"/>
            <w:hideMark/>
          </w:tcPr>
          <w:p w14:paraId="716EDA3F" w14:textId="77777777" w:rsidR="00314BA5" w:rsidRPr="0074385E" w:rsidRDefault="00314BA5" w:rsidP="00BC5B7B">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11.988,26</w:t>
            </w:r>
          </w:p>
        </w:tc>
      </w:tr>
      <w:tr w:rsidR="00314BA5" w:rsidRPr="0074385E" w14:paraId="51604C85" w14:textId="77777777" w:rsidTr="009D0DE5">
        <w:trPr>
          <w:trHeight w:val="58"/>
        </w:trPr>
        <w:tc>
          <w:tcPr>
            <w:tcW w:w="889" w:type="dxa"/>
            <w:shd w:val="clear" w:color="auto" w:fill="auto"/>
            <w:vAlign w:val="center"/>
          </w:tcPr>
          <w:p w14:paraId="54FE0F68" w14:textId="77777777" w:rsidR="00314BA5" w:rsidRPr="0074385E" w:rsidRDefault="00314BA5" w:rsidP="00212843">
            <w:pPr>
              <w:spacing w:after="0" w:line="240" w:lineRule="auto"/>
              <w:ind w:right="131"/>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11</w:t>
            </w:r>
          </w:p>
        </w:tc>
        <w:tc>
          <w:tcPr>
            <w:tcW w:w="6073" w:type="dxa"/>
            <w:vAlign w:val="center"/>
          </w:tcPr>
          <w:p w14:paraId="31A1F8BA" w14:textId="4BF999B2" w:rsidR="00314BA5" w:rsidRPr="0074385E" w:rsidRDefault="008945F1"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Цикл</w:t>
            </w:r>
            <w:r w:rsidR="00314BA5" w:rsidRPr="0074385E">
              <w:rPr>
                <w:rFonts w:ascii="Times New Roman" w:eastAsia="Times New Roman" w:hAnsi="Times New Roman" w:cs="Times New Roman"/>
                <w:sz w:val="20"/>
                <w:szCs w:val="20"/>
                <w:lang w:val="ru-MD"/>
              </w:rPr>
              <w:t xml:space="preserve"> II, </w:t>
            </w:r>
            <w:r w:rsidR="00A72BEA" w:rsidRPr="0074385E">
              <w:rPr>
                <w:rFonts w:ascii="Times New Roman" w:eastAsia="Times New Roman" w:hAnsi="Times New Roman" w:cs="Times New Roman"/>
                <w:sz w:val="20"/>
                <w:szCs w:val="20"/>
                <w:lang w:val="ru-MD"/>
              </w:rPr>
              <w:t>тыс. леев</w:t>
            </w:r>
          </w:p>
        </w:tc>
        <w:tc>
          <w:tcPr>
            <w:tcW w:w="1209" w:type="dxa"/>
            <w:shd w:val="clear" w:color="auto" w:fill="auto"/>
            <w:noWrap/>
            <w:vAlign w:val="bottom"/>
            <w:hideMark/>
          </w:tcPr>
          <w:p w14:paraId="2DCFB949" w14:textId="77777777" w:rsidR="00314BA5" w:rsidRPr="0074385E" w:rsidRDefault="00314BA5" w:rsidP="00BC5B7B">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595</w:t>
            </w:r>
          </w:p>
        </w:tc>
        <w:tc>
          <w:tcPr>
            <w:tcW w:w="1456" w:type="dxa"/>
            <w:shd w:val="clear" w:color="auto" w:fill="auto"/>
            <w:noWrap/>
            <w:vAlign w:val="bottom"/>
            <w:hideMark/>
          </w:tcPr>
          <w:p w14:paraId="1503E476" w14:textId="77777777" w:rsidR="00314BA5" w:rsidRPr="0074385E" w:rsidRDefault="00314BA5" w:rsidP="00BC5B7B">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991,9</w:t>
            </w:r>
          </w:p>
        </w:tc>
      </w:tr>
      <w:tr w:rsidR="00314BA5" w:rsidRPr="0074385E" w14:paraId="47AAAAAC" w14:textId="77777777" w:rsidTr="009D0DE5">
        <w:trPr>
          <w:trHeight w:val="58"/>
        </w:trPr>
        <w:tc>
          <w:tcPr>
            <w:tcW w:w="889" w:type="dxa"/>
            <w:shd w:val="clear" w:color="auto" w:fill="auto"/>
            <w:vAlign w:val="center"/>
          </w:tcPr>
          <w:p w14:paraId="7664795B" w14:textId="77777777" w:rsidR="00314BA5" w:rsidRPr="0074385E" w:rsidRDefault="00314BA5" w:rsidP="00212843">
            <w:pPr>
              <w:spacing w:after="0" w:line="240" w:lineRule="auto"/>
              <w:ind w:right="131"/>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12</w:t>
            </w:r>
          </w:p>
        </w:tc>
        <w:tc>
          <w:tcPr>
            <w:tcW w:w="6073" w:type="dxa"/>
            <w:vAlign w:val="center"/>
          </w:tcPr>
          <w:p w14:paraId="07909F9C" w14:textId="2CDC2879" w:rsidR="00314BA5" w:rsidRPr="0074385E" w:rsidRDefault="00A40BFE"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Сироты</w:t>
            </w:r>
            <w:r w:rsidR="00314BA5" w:rsidRPr="0074385E">
              <w:rPr>
                <w:rFonts w:ascii="Times New Roman" w:eastAsia="Times New Roman" w:hAnsi="Times New Roman" w:cs="Times New Roman"/>
                <w:sz w:val="20"/>
                <w:szCs w:val="20"/>
                <w:lang w:val="ru-MD"/>
              </w:rPr>
              <w:t xml:space="preserve">, </w:t>
            </w:r>
            <w:r w:rsidR="00A72BEA" w:rsidRPr="0074385E">
              <w:rPr>
                <w:rFonts w:ascii="Times New Roman" w:eastAsia="Times New Roman" w:hAnsi="Times New Roman" w:cs="Times New Roman"/>
                <w:sz w:val="20"/>
                <w:szCs w:val="20"/>
                <w:lang w:val="ru-MD"/>
              </w:rPr>
              <w:t>тыс. леев</w:t>
            </w:r>
          </w:p>
        </w:tc>
        <w:tc>
          <w:tcPr>
            <w:tcW w:w="1209" w:type="dxa"/>
            <w:shd w:val="clear" w:color="auto" w:fill="auto"/>
            <w:noWrap/>
            <w:vAlign w:val="bottom"/>
            <w:hideMark/>
          </w:tcPr>
          <w:p w14:paraId="5247C769" w14:textId="77777777" w:rsidR="00314BA5" w:rsidRPr="0074385E" w:rsidRDefault="00314BA5" w:rsidP="00BC5B7B">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130</w:t>
            </w:r>
          </w:p>
        </w:tc>
        <w:tc>
          <w:tcPr>
            <w:tcW w:w="1456" w:type="dxa"/>
            <w:shd w:val="clear" w:color="auto" w:fill="auto"/>
            <w:noWrap/>
            <w:vAlign w:val="bottom"/>
            <w:hideMark/>
          </w:tcPr>
          <w:p w14:paraId="26B9F9A3" w14:textId="77777777" w:rsidR="00314BA5" w:rsidRPr="0074385E" w:rsidRDefault="00314BA5" w:rsidP="00BC5B7B">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162,77</w:t>
            </w:r>
          </w:p>
        </w:tc>
      </w:tr>
      <w:tr w:rsidR="00314BA5" w:rsidRPr="0074385E" w14:paraId="49A41D90" w14:textId="77777777" w:rsidTr="009D0DE5">
        <w:trPr>
          <w:trHeight w:val="58"/>
        </w:trPr>
        <w:tc>
          <w:tcPr>
            <w:tcW w:w="889" w:type="dxa"/>
            <w:shd w:val="clear" w:color="auto" w:fill="auto"/>
            <w:vAlign w:val="center"/>
          </w:tcPr>
          <w:p w14:paraId="796254C2" w14:textId="77777777" w:rsidR="00314BA5" w:rsidRPr="0074385E" w:rsidRDefault="00314BA5" w:rsidP="00212843">
            <w:pPr>
              <w:spacing w:after="0" w:line="240" w:lineRule="auto"/>
              <w:ind w:right="131"/>
              <w:jc w:val="both"/>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13</w:t>
            </w:r>
          </w:p>
        </w:tc>
        <w:tc>
          <w:tcPr>
            <w:tcW w:w="6073" w:type="dxa"/>
            <w:vAlign w:val="center"/>
          </w:tcPr>
          <w:p w14:paraId="4C5A933B" w14:textId="233BB75F" w:rsidR="00314BA5" w:rsidRPr="0074385E" w:rsidRDefault="00A40BFE" w:rsidP="00212843">
            <w:pPr>
              <w:spacing w:after="0" w:line="240" w:lineRule="auto"/>
              <w:jc w:val="both"/>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Бюджетные ассигнования на содержание общежитий</w:t>
            </w:r>
            <w:r w:rsidR="00314BA5" w:rsidRPr="0074385E">
              <w:rPr>
                <w:rFonts w:ascii="Times New Roman" w:eastAsia="Times New Roman" w:hAnsi="Times New Roman" w:cs="Times New Roman"/>
                <w:b/>
                <w:bCs/>
                <w:sz w:val="20"/>
                <w:szCs w:val="20"/>
                <w:lang w:val="ru-MD"/>
              </w:rPr>
              <w:t xml:space="preserve">, </w:t>
            </w:r>
            <w:r w:rsidR="00A72BEA" w:rsidRPr="0074385E">
              <w:rPr>
                <w:rFonts w:ascii="Times New Roman" w:eastAsia="Times New Roman" w:hAnsi="Times New Roman" w:cs="Times New Roman"/>
                <w:b/>
                <w:bCs/>
                <w:sz w:val="20"/>
                <w:szCs w:val="20"/>
                <w:lang w:val="ru-MD"/>
              </w:rPr>
              <w:t>тыс. леев</w:t>
            </w:r>
            <w:r w:rsidR="00314BA5" w:rsidRPr="0074385E">
              <w:rPr>
                <w:rFonts w:ascii="Times New Roman" w:eastAsia="Times New Roman" w:hAnsi="Times New Roman" w:cs="Times New Roman"/>
                <w:b/>
                <w:bCs/>
                <w:sz w:val="20"/>
                <w:szCs w:val="20"/>
                <w:lang w:val="ru-MD"/>
              </w:rPr>
              <w:t xml:space="preserve"> </w:t>
            </w:r>
          </w:p>
        </w:tc>
        <w:tc>
          <w:tcPr>
            <w:tcW w:w="1209" w:type="dxa"/>
            <w:shd w:val="clear" w:color="auto" w:fill="auto"/>
            <w:noWrap/>
            <w:vAlign w:val="bottom"/>
            <w:hideMark/>
          </w:tcPr>
          <w:p w14:paraId="49CF28E8" w14:textId="77777777" w:rsidR="00314BA5" w:rsidRPr="0074385E" w:rsidRDefault="00314BA5" w:rsidP="00BC5B7B">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13.903,80</w:t>
            </w:r>
          </w:p>
        </w:tc>
        <w:tc>
          <w:tcPr>
            <w:tcW w:w="1456" w:type="dxa"/>
            <w:shd w:val="clear" w:color="auto" w:fill="auto"/>
            <w:noWrap/>
            <w:vAlign w:val="bottom"/>
            <w:hideMark/>
          </w:tcPr>
          <w:p w14:paraId="2B612A65" w14:textId="77777777" w:rsidR="00314BA5" w:rsidRPr="0074385E" w:rsidRDefault="00314BA5" w:rsidP="00BC5B7B">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13.903,80</w:t>
            </w:r>
          </w:p>
        </w:tc>
      </w:tr>
      <w:tr w:rsidR="00314BA5" w:rsidRPr="0074385E" w14:paraId="4102BA14" w14:textId="77777777" w:rsidTr="009D0DE5">
        <w:trPr>
          <w:trHeight w:val="58"/>
        </w:trPr>
        <w:tc>
          <w:tcPr>
            <w:tcW w:w="889" w:type="dxa"/>
            <w:shd w:val="clear" w:color="000000" w:fill="D9D9D9"/>
            <w:vAlign w:val="center"/>
          </w:tcPr>
          <w:p w14:paraId="380EF1FB" w14:textId="77777777" w:rsidR="00314BA5" w:rsidRPr="0074385E" w:rsidRDefault="00314BA5" w:rsidP="00AE5D39">
            <w:pPr>
              <w:spacing w:after="0" w:line="240" w:lineRule="auto"/>
              <w:ind w:right="-109"/>
              <w:jc w:val="both"/>
              <w:rPr>
                <w:rFonts w:ascii="Times New Roman" w:eastAsia="Times New Roman" w:hAnsi="Times New Roman" w:cs="Times New Roman"/>
                <w:b/>
                <w:bCs/>
                <w:i/>
                <w:iCs/>
                <w:sz w:val="20"/>
                <w:szCs w:val="20"/>
                <w:lang w:val="ru-MD"/>
              </w:rPr>
            </w:pPr>
            <w:r w:rsidRPr="0074385E">
              <w:rPr>
                <w:rFonts w:ascii="Times New Roman" w:eastAsia="Times New Roman" w:hAnsi="Times New Roman" w:cs="Times New Roman"/>
                <w:b/>
                <w:bCs/>
                <w:i/>
                <w:iCs/>
                <w:sz w:val="20"/>
                <w:szCs w:val="20"/>
                <w:lang w:val="ru-MD"/>
              </w:rPr>
              <w:t>14=13-9</w:t>
            </w:r>
          </w:p>
        </w:tc>
        <w:tc>
          <w:tcPr>
            <w:tcW w:w="6073" w:type="dxa"/>
            <w:shd w:val="clear" w:color="000000" w:fill="D9D9D9"/>
            <w:vAlign w:val="center"/>
          </w:tcPr>
          <w:p w14:paraId="30660DC4" w14:textId="5253D983" w:rsidR="00314BA5" w:rsidRPr="0074385E" w:rsidRDefault="00A40BFE" w:rsidP="00A40BFE">
            <w:pPr>
              <w:spacing w:after="0" w:line="240" w:lineRule="auto"/>
              <w:jc w:val="both"/>
              <w:rPr>
                <w:rFonts w:ascii="Times New Roman" w:eastAsia="Times New Roman" w:hAnsi="Times New Roman" w:cs="Times New Roman"/>
                <w:b/>
                <w:bCs/>
                <w:i/>
                <w:iCs/>
                <w:sz w:val="20"/>
                <w:szCs w:val="20"/>
                <w:lang w:val="ru-MD"/>
              </w:rPr>
            </w:pPr>
            <w:r w:rsidRPr="0074385E">
              <w:rPr>
                <w:rFonts w:ascii="Times New Roman" w:eastAsia="Times New Roman" w:hAnsi="Times New Roman" w:cs="Times New Roman"/>
                <w:b/>
                <w:bCs/>
                <w:i/>
                <w:iCs/>
                <w:sz w:val="20"/>
                <w:szCs w:val="20"/>
                <w:lang w:val="ru-MD"/>
              </w:rPr>
              <w:t>Разница</w:t>
            </w:r>
            <w:r w:rsidR="00314BA5" w:rsidRPr="0074385E">
              <w:rPr>
                <w:rFonts w:ascii="Times New Roman" w:eastAsia="Times New Roman" w:hAnsi="Times New Roman" w:cs="Times New Roman"/>
                <w:b/>
                <w:bCs/>
                <w:i/>
                <w:iCs/>
                <w:sz w:val="20"/>
                <w:szCs w:val="20"/>
                <w:lang w:val="ru-MD"/>
              </w:rPr>
              <w:t xml:space="preserve">, </w:t>
            </w:r>
            <w:r w:rsidR="00A72BEA" w:rsidRPr="0074385E">
              <w:rPr>
                <w:rFonts w:ascii="Times New Roman" w:eastAsia="Times New Roman" w:hAnsi="Times New Roman" w:cs="Times New Roman"/>
                <w:b/>
                <w:bCs/>
                <w:i/>
                <w:iCs/>
                <w:sz w:val="20"/>
                <w:szCs w:val="20"/>
                <w:lang w:val="ru-MD"/>
              </w:rPr>
              <w:t>тыс. леев</w:t>
            </w:r>
            <w:r w:rsidR="00314BA5" w:rsidRPr="0074385E">
              <w:rPr>
                <w:rFonts w:ascii="Times New Roman" w:eastAsia="Times New Roman" w:hAnsi="Times New Roman" w:cs="Times New Roman"/>
                <w:b/>
                <w:bCs/>
                <w:i/>
                <w:iCs/>
                <w:sz w:val="20"/>
                <w:szCs w:val="20"/>
                <w:lang w:val="ru-MD"/>
              </w:rPr>
              <w:t xml:space="preserve"> </w:t>
            </w:r>
          </w:p>
        </w:tc>
        <w:tc>
          <w:tcPr>
            <w:tcW w:w="1209" w:type="dxa"/>
            <w:shd w:val="clear" w:color="000000" w:fill="D9D9D9"/>
            <w:noWrap/>
            <w:vAlign w:val="bottom"/>
            <w:hideMark/>
          </w:tcPr>
          <w:p w14:paraId="562ADB0A" w14:textId="77777777" w:rsidR="00314BA5" w:rsidRPr="0074385E" w:rsidRDefault="00314BA5" w:rsidP="009D0DE5">
            <w:pPr>
              <w:spacing w:after="0" w:line="240" w:lineRule="auto"/>
              <w:jc w:val="right"/>
              <w:rPr>
                <w:rFonts w:ascii="Times New Roman" w:eastAsia="Times New Roman" w:hAnsi="Times New Roman" w:cs="Times New Roman"/>
                <w:b/>
                <w:bCs/>
                <w:i/>
                <w:iCs/>
                <w:sz w:val="20"/>
                <w:szCs w:val="20"/>
                <w:lang w:val="ru-MD"/>
              </w:rPr>
            </w:pPr>
            <w:r w:rsidRPr="0074385E">
              <w:rPr>
                <w:rFonts w:ascii="Times New Roman" w:eastAsia="Times New Roman" w:hAnsi="Times New Roman" w:cs="Times New Roman"/>
                <w:b/>
                <w:bCs/>
                <w:i/>
                <w:iCs/>
                <w:sz w:val="20"/>
                <w:szCs w:val="20"/>
                <w:lang w:val="ru-MD"/>
              </w:rPr>
              <w:t>2.504,80</w:t>
            </w:r>
          </w:p>
        </w:tc>
        <w:tc>
          <w:tcPr>
            <w:tcW w:w="1456" w:type="dxa"/>
            <w:shd w:val="clear" w:color="000000" w:fill="D9D9D9"/>
            <w:noWrap/>
            <w:vAlign w:val="bottom"/>
            <w:hideMark/>
          </w:tcPr>
          <w:p w14:paraId="4521E95F" w14:textId="77777777" w:rsidR="00314BA5" w:rsidRPr="0074385E" w:rsidRDefault="00314BA5" w:rsidP="009D0DE5">
            <w:pPr>
              <w:spacing w:after="0" w:line="240" w:lineRule="auto"/>
              <w:jc w:val="right"/>
              <w:rPr>
                <w:rFonts w:ascii="Times New Roman" w:eastAsia="Times New Roman" w:hAnsi="Times New Roman" w:cs="Times New Roman"/>
                <w:b/>
                <w:bCs/>
                <w:i/>
                <w:iCs/>
                <w:sz w:val="20"/>
                <w:szCs w:val="20"/>
                <w:lang w:val="ru-MD"/>
              </w:rPr>
            </w:pPr>
            <w:r w:rsidRPr="0074385E">
              <w:rPr>
                <w:rFonts w:ascii="Times New Roman" w:eastAsia="Times New Roman" w:hAnsi="Times New Roman" w:cs="Times New Roman"/>
                <w:b/>
                <w:bCs/>
                <w:i/>
                <w:iCs/>
                <w:sz w:val="20"/>
                <w:szCs w:val="20"/>
                <w:lang w:val="ru-MD"/>
              </w:rPr>
              <w:t>760,87</w:t>
            </w:r>
          </w:p>
        </w:tc>
      </w:tr>
      <w:tr w:rsidR="00314BA5" w:rsidRPr="0074385E" w14:paraId="70DB0DEA" w14:textId="77777777" w:rsidTr="009D0DE5">
        <w:trPr>
          <w:trHeight w:val="58"/>
        </w:trPr>
        <w:tc>
          <w:tcPr>
            <w:tcW w:w="889" w:type="dxa"/>
            <w:shd w:val="clear" w:color="auto" w:fill="auto"/>
            <w:vAlign w:val="center"/>
            <w:hideMark/>
          </w:tcPr>
          <w:p w14:paraId="20A95F91" w14:textId="77777777" w:rsidR="00314BA5" w:rsidRPr="0074385E" w:rsidRDefault="00314BA5" w:rsidP="00212843">
            <w:pPr>
              <w:spacing w:after="0" w:line="240" w:lineRule="auto"/>
              <w:ind w:right="131"/>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15</w:t>
            </w:r>
          </w:p>
        </w:tc>
        <w:tc>
          <w:tcPr>
            <w:tcW w:w="6073" w:type="dxa"/>
          </w:tcPr>
          <w:p w14:paraId="1CC41066" w14:textId="7839B679" w:rsidR="00314BA5" w:rsidRPr="0074385E" w:rsidRDefault="00A40BFE"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Доходы, поступившие от платы за проживание</w:t>
            </w:r>
            <w:r w:rsidR="00314BA5" w:rsidRPr="0074385E">
              <w:rPr>
                <w:rFonts w:ascii="Times New Roman" w:eastAsia="Times New Roman" w:hAnsi="Times New Roman" w:cs="Times New Roman"/>
                <w:sz w:val="20"/>
                <w:szCs w:val="20"/>
                <w:lang w:val="ru-MD"/>
              </w:rPr>
              <w:t xml:space="preserve">, </w:t>
            </w:r>
            <w:r w:rsidR="00A72BEA" w:rsidRPr="0074385E">
              <w:rPr>
                <w:rFonts w:ascii="Times New Roman" w:eastAsia="Times New Roman" w:hAnsi="Times New Roman" w:cs="Times New Roman"/>
                <w:sz w:val="20"/>
                <w:szCs w:val="20"/>
                <w:lang w:val="ru-MD"/>
              </w:rPr>
              <w:t>тыс. леев</w:t>
            </w:r>
          </w:p>
        </w:tc>
        <w:tc>
          <w:tcPr>
            <w:tcW w:w="1209" w:type="dxa"/>
            <w:shd w:val="clear" w:color="auto" w:fill="auto"/>
            <w:noWrap/>
            <w:vAlign w:val="bottom"/>
            <w:hideMark/>
          </w:tcPr>
          <w:p w14:paraId="28B5E0EA" w14:textId="77777777" w:rsidR="00314BA5" w:rsidRPr="0074385E" w:rsidRDefault="00314BA5" w:rsidP="009D0DE5">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8.377,18</w:t>
            </w:r>
          </w:p>
        </w:tc>
        <w:tc>
          <w:tcPr>
            <w:tcW w:w="1456" w:type="dxa"/>
            <w:shd w:val="clear" w:color="auto" w:fill="auto"/>
            <w:noWrap/>
            <w:vAlign w:val="bottom"/>
            <w:hideMark/>
          </w:tcPr>
          <w:p w14:paraId="64822BE6" w14:textId="77777777" w:rsidR="00314BA5" w:rsidRPr="0074385E" w:rsidRDefault="00314BA5" w:rsidP="009D0DE5">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11.131,98</w:t>
            </w:r>
          </w:p>
        </w:tc>
      </w:tr>
    </w:tbl>
    <w:p w14:paraId="7FD8525F" w14:textId="6F831A63" w:rsidR="005A2143" w:rsidRPr="0074385E" w:rsidRDefault="008945F1" w:rsidP="005A2143">
      <w:pPr>
        <w:widowControl w:val="0"/>
        <w:tabs>
          <w:tab w:val="left" w:pos="900"/>
          <w:tab w:val="left" w:pos="993"/>
        </w:tabs>
        <w:spacing w:line="240" w:lineRule="auto"/>
        <w:jc w:val="both"/>
        <w:rPr>
          <w:rFonts w:ascii="Times New Roman" w:hAnsi="Times New Roman" w:cs="Times New Roman"/>
          <w:b/>
          <w:bCs/>
          <w:i/>
          <w:iCs/>
          <w:sz w:val="20"/>
          <w:szCs w:val="20"/>
          <w:lang w:val="ru-MD"/>
        </w:rPr>
      </w:pPr>
      <w:r w:rsidRPr="0074385E">
        <w:rPr>
          <w:rFonts w:ascii="Times New Roman" w:hAnsi="Times New Roman" w:cs="Times New Roman"/>
          <w:b/>
          <w:bCs/>
          <w:iCs/>
          <w:sz w:val="20"/>
          <w:szCs w:val="20"/>
          <w:lang w:val="ru-MD"/>
        </w:rPr>
        <w:t>Источник</w:t>
      </w:r>
      <w:r w:rsidR="00314BA5" w:rsidRPr="0074385E">
        <w:rPr>
          <w:rFonts w:ascii="Times New Roman" w:hAnsi="Times New Roman" w:cs="Times New Roman"/>
          <w:b/>
          <w:bCs/>
          <w:iCs/>
          <w:sz w:val="20"/>
          <w:szCs w:val="20"/>
          <w:lang w:val="ru-MD"/>
        </w:rPr>
        <w:t>:</w:t>
      </w:r>
      <w:r w:rsidR="00314BA5" w:rsidRPr="0074385E">
        <w:rPr>
          <w:rFonts w:ascii="Times New Roman" w:hAnsi="Times New Roman" w:cs="Times New Roman"/>
          <w:b/>
          <w:bCs/>
          <w:i/>
          <w:iCs/>
          <w:sz w:val="20"/>
          <w:szCs w:val="20"/>
          <w:lang w:val="ru-MD"/>
        </w:rPr>
        <w:t xml:space="preserve"> </w:t>
      </w:r>
      <w:r w:rsidR="00A40BFE" w:rsidRPr="0074385E">
        <w:rPr>
          <w:rFonts w:ascii="Times New Roman" w:hAnsi="Times New Roman" w:cs="Times New Roman"/>
          <w:bCs/>
          <w:i/>
          <w:iCs/>
          <w:sz w:val="20"/>
          <w:szCs w:val="20"/>
          <w:lang w:val="ru-MD"/>
        </w:rPr>
        <w:t>Приказы о размере платы за проживание в общежитии и договоры о финансировании за 2021-2022 годы</w:t>
      </w:r>
      <w:r w:rsidR="002866CF" w:rsidRPr="0074385E">
        <w:rPr>
          <w:rFonts w:ascii="Times New Roman" w:hAnsi="Times New Roman" w:cs="Times New Roman"/>
          <w:bCs/>
          <w:i/>
          <w:iCs/>
          <w:sz w:val="20"/>
          <w:szCs w:val="20"/>
          <w:lang w:val="ru-MD"/>
        </w:rPr>
        <w:t>.</w:t>
      </w:r>
      <w:r w:rsidR="005A2143" w:rsidRPr="0074385E">
        <w:rPr>
          <w:rFonts w:ascii="Times New Roman" w:hAnsi="Times New Roman" w:cs="Times New Roman"/>
          <w:b/>
          <w:bCs/>
          <w:i/>
          <w:iCs/>
          <w:sz w:val="20"/>
          <w:szCs w:val="20"/>
          <w:lang w:val="ru-MD"/>
        </w:rPr>
        <w:t xml:space="preserve"> </w:t>
      </w:r>
    </w:p>
    <w:p w14:paraId="7E991C04" w14:textId="03ED8BC7" w:rsidR="00A97AF5" w:rsidRPr="0074385E" w:rsidRDefault="00CE4C66" w:rsidP="005A2143">
      <w:pPr>
        <w:widowControl w:val="0"/>
        <w:tabs>
          <w:tab w:val="left" w:pos="900"/>
          <w:tab w:val="left" w:pos="993"/>
        </w:tabs>
        <w:spacing w:line="276" w:lineRule="auto"/>
        <w:ind w:firstLine="567"/>
        <w:jc w:val="both"/>
        <w:rPr>
          <w:rFonts w:ascii="Times New Roman" w:hAnsi="Times New Roman" w:cs="Times New Roman"/>
          <w:b/>
          <w:bCs/>
          <w:i/>
          <w:iCs/>
          <w:sz w:val="20"/>
          <w:szCs w:val="20"/>
          <w:lang w:val="ru-MD"/>
        </w:rPr>
      </w:pPr>
      <w:r w:rsidRPr="0074385E">
        <w:rPr>
          <w:rFonts w:ascii="Times New Roman" w:hAnsi="Times New Roman" w:cs="Times New Roman"/>
          <w:sz w:val="24"/>
          <w:szCs w:val="24"/>
          <w:lang w:val="ru-MD"/>
        </w:rPr>
        <w:t>Аудит отмечает, что учредитель не выделяет финансовые средства с учетом установленной ТУM платы за проживание, хотя он информирован о ее размере. Так, согласно письму №03-127 от 28.01.2022 ТУМM направил MОИ, для ознакомления, ставки платы за проживание в общежитиях ТУM на 2022 год. В то же время, согласно данным, отраженным в бухгалтерском учете, доход от платы за проживание за аудируемый период составил 8,38 млн. леев в 2021 году, и 11,13 млн. леев в 2022 году. Таким образом, делаем вывод, что расходы на содержание общежитий в 2021 году были полностью покрыты за счет бюджетных ассигнований и платы за проживание, а ТУM получил прибыль в размере 3,23 млн. леев</w:t>
      </w:r>
      <w:r w:rsidR="00314BA5" w:rsidRPr="0074385E">
        <w:rPr>
          <w:rStyle w:val="a5"/>
          <w:rFonts w:ascii="Times New Roman" w:hAnsi="Times New Roman" w:cs="Times New Roman"/>
          <w:sz w:val="24"/>
          <w:szCs w:val="24"/>
          <w:lang w:val="ru-MD"/>
        </w:rPr>
        <w:footnoteReference w:id="28"/>
      </w:r>
      <w:r w:rsidR="00314BA5" w:rsidRPr="0074385E">
        <w:rPr>
          <w:rFonts w:ascii="Times New Roman" w:hAnsi="Times New Roman" w:cs="Times New Roman"/>
          <w:sz w:val="24"/>
          <w:szCs w:val="24"/>
          <w:lang w:val="ru-MD"/>
        </w:rPr>
        <w:t xml:space="preserve">. </w:t>
      </w:r>
    </w:p>
    <w:p w14:paraId="262F1310" w14:textId="057625B8" w:rsidR="00A97AF5" w:rsidRPr="0074385E" w:rsidRDefault="00A97AF5" w:rsidP="00627708">
      <w:pPr>
        <w:pStyle w:val="1"/>
        <w:jc w:val="both"/>
        <w:rPr>
          <w:rStyle w:val="af1"/>
          <w:rFonts w:ascii="Times New Roman" w:eastAsiaTheme="minorHAnsi" w:hAnsi="Times New Roman" w:cs="Times New Roman"/>
          <w:color w:val="auto"/>
          <w:sz w:val="24"/>
          <w:szCs w:val="24"/>
          <w:shd w:val="clear" w:color="auto" w:fill="FFFFFF"/>
          <w:lang w:val="ru-MD"/>
        </w:rPr>
      </w:pPr>
      <w:bookmarkStart w:id="16" w:name="_Toc164962353"/>
      <w:r w:rsidRPr="0074385E">
        <w:rPr>
          <w:rStyle w:val="af1"/>
          <w:rFonts w:ascii="Times New Roman" w:hAnsi="Times New Roman" w:cs="Times New Roman"/>
          <w:sz w:val="28"/>
          <w:szCs w:val="28"/>
          <w:shd w:val="clear" w:color="auto" w:fill="FFFFFF"/>
          <w:lang w:val="ru-MD"/>
        </w:rPr>
        <w:t>4.2.</w:t>
      </w:r>
      <w:r w:rsidRPr="0074385E">
        <w:rPr>
          <w:rStyle w:val="af1"/>
          <w:rFonts w:ascii="Times New Roman" w:hAnsi="Times New Roman" w:cs="Times New Roman"/>
          <w:sz w:val="24"/>
          <w:szCs w:val="24"/>
          <w:shd w:val="clear" w:color="auto" w:fill="FFFFFF"/>
          <w:lang w:val="ru-MD"/>
        </w:rPr>
        <w:t xml:space="preserve"> </w:t>
      </w:r>
      <w:r w:rsidR="00D405A1" w:rsidRPr="0074385E">
        <w:rPr>
          <w:rFonts w:ascii="Times New Roman" w:hAnsi="Times New Roman" w:cs="Times New Roman"/>
          <w:b/>
          <w:bCs/>
          <w:iCs/>
          <w:sz w:val="28"/>
          <w:szCs w:val="28"/>
          <w:shd w:val="clear" w:color="auto" w:fill="FFFFFF"/>
          <w:lang w:val="ru-MD"/>
        </w:rPr>
        <w:t>Осуществлялся ли процесс передачи внаем имущества, управляемого ТУМ, в установленном порядке</w:t>
      </w:r>
      <w:r w:rsidRPr="0074385E">
        <w:rPr>
          <w:rStyle w:val="af1"/>
          <w:rFonts w:ascii="Times New Roman" w:hAnsi="Times New Roman" w:cs="Times New Roman"/>
          <w:sz w:val="28"/>
          <w:szCs w:val="28"/>
          <w:shd w:val="clear" w:color="auto" w:fill="FFFFFF"/>
          <w:lang w:val="ru-MD"/>
        </w:rPr>
        <w:t>?</w:t>
      </w:r>
      <w:bookmarkEnd w:id="16"/>
      <w:r w:rsidRPr="0074385E">
        <w:rPr>
          <w:rStyle w:val="af1"/>
          <w:rFonts w:ascii="Times New Roman" w:hAnsi="Times New Roman" w:cs="Times New Roman"/>
          <w:sz w:val="24"/>
          <w:szCs w:val="24"/>
          <w:shd w:val="clear" w:color="auto" w:fill="FFFFFF"/>
          <w:lang w:val="ru-MD"/>
        </w:rPr>
        <w:t xml:space="preserve"> </w:t>
      </w:r>
    </w:p>
    <w:p w14:paraId="76FB1C62" w14:textId="22FDB13C" w:rsidR="00A97AF5" w:rsidRPr="0074385E" w:rsidRDefault="00D405A1" w:rsidP="00EB439E">
      <w:pPr>
        <w:pStyle w:val="a6"/>
        <w:tabs>
          <w:tab w:val="left" w:pos="0"/>
        </w:tabs>
        <w:spacing w:after="0" w:line="276" w:lineRule="auto"/>
        <w:ind w:left="0" w:right="-143" w:firstLine="709"/>
        <w:jc w:val="both"/>
        <w:rPr>
          <w:rFonts w:ascii="Times New Roman" w:hAnsi="Times New Roman" w:cs="Times New Roman"/>
          <w:bCs/>
          <w:i/>
          <w:sz w:val="24"/>
          <w:szCs w:val="24"/>
          <w:lang w:val="ru-MD"/>
        </w:rPr>
      </w:pPr>
      <w:r w:rsidRPr="0074385E">
        <w:rPr>
          <w:rFonts w:ascii="Times New Roman" w:hAnsi="Times New Roman" w:cs="Times New Roman"/>
          <w:bCs/>
          <w:i/>
          <w:sz w:val="24"/>
          <w:szCs w:val="24"/>
          <w:lang w:val="ru-MD"/>
        </w:rPr>
        <w:t>Несоблюдение положений нормативной базы по регулированию способа передачи внаем неиспользованных активов, а также неприменение принципов законности, эффективности и прозрачности привели к нерациональному использованию имущества, управляемого TУM, с генерированием дополнительных расходов на его содержание</w:t>
      </w:r>
      <w:r w:rsidR="00A97AF5" w:rsidRPr="0074385E">
        <w:rPr>
          <w:rFonts w:ascii="Times New Roman" w:hAnsi="Times New Roman" w:cs="Times New Roman"/>
          <w:bCs/>
          <w:i/>
          <w:sz w:val="24"/>
          <w:szCs w:val="24"/>
          <w:lang w:val="ru-MD"/>
        </w:rPr>
        <w:t>.</w:t>
      </w:r>
    </w:p>
    <w:p w14:paraId="1A7CD80F" w14:textId="1E35AC04" w:rsidR="00A97AF5" w:rsidRPr="0074385E" w:rsidRDefault="006C4603">
      <w:pPr>
        <w:pStyle w:val="a6"/>
        <w:spacing w:after="0" w:line="276" w:lineRule="auto"/>
        <w:ind w:left="0" w:firstLine="709"/>
        <w:jc w:val="both"/>
        <w:rPr>
          <w:rFonts w:ascii="Times New Roman" w:hAnsi="Times New Roman" w:cs="Times New Roman"/>
          <w:sz w:val="24"/>
          <w:szCs w:val="24"/>
          <w:shd w:val="clear" w:color="auto" w:fill="FFFFFF"/>
          <w:lang w:val="ru-MD"/>
        </w:rPr>
      </w:pPr>
      <w:r w:rsidRPr="0074385E">
        <w:rPr>
          <w:rStyle w:val="af1"/>
          <w:rFonts w:ascii="Times New Roman" w:hAnsi="Times New Roman" w:cs="Times New Roman"/>
          <w:b w:val="0"/>
          <w:sz w:val="24"/>
          <w:szCs w:val="24"/>
          <w:shd w:val="clear" w:color="auto" w:fill="FFFFFF"/>
          <w:lang w:val="ru-MD"/>
        </w:rPr>
        <w:t>Согласно ст</w:t>
      </w:r>
      <w:r w:rsidR="00E149B2" w:rsidRPr="0074385E">
        <w:rPr>
          <w:rStyle w:val="af1"/>
          <w:rFonts w:ascii="Times New Roman" w:hAnsi="Times New Roman" w:cs="Times New Roman"/>
          <w:b w:val="0"/>
          <w:sz w:val="24"/>
          <w:szCs w:val="24"/>
          <w:shd w:val="clear" w:color="auto" w:fill="FFFFFF"/>
          <w:lang w:val="ru-MD"/>
        </w:rPr>
        <w:t>.</w:t>
      </w:r>
      <w:r w:rsidR="00A97AF5" w:rsidRPr="0074385E">
        <w:rPr>
          <w:rStyle w:val="af1"/>
          <w:rFonts w:ascii="Times New Roman" w:hAnsi="Times New Roman" w:cs="Times New Roman"/>
          <w:b w:val="0"/>
          <w:sz w:val="24"/>
          <w:szCs w:val="24"/>
          <w:shd w:val="clear" w:color="auto" w:fill="FFFFFF"/>
          <w:lang w:val="ru-MD"/>
        </w:rPr>
        <w:t xml:space="preserve">106 (7) </w:t>
      </w:r>
      <w:r w:rsidRPr="0074385E">
        <w:rPr>
          <w:rStyle w:val="af1"/>
          <w:rFonts w:ascii="Times New Roman" w:hAnsi="Times New Roman" w:cs="Times New Roman"/>
          <w:b w:val="0"/>
          <w:sz w:val="24"/>
          <w:szCs w:val="24"/>
          <w:shd w:val="clear" w:color="auto" w:fill="FFFFFF"/>
          <w:lang w:val="ru-MD"/>
        </w:rPr>
        <w:t>Кодекса об образовании</w:t>
      </w:r>
      <w:r w:rsidR="0077769B" w:rsidRPr="0074385E">
        <w:rPr>
          <w:rStyle w:val="af1"/>
          <w:rFonts w:ascii="Times New Roman" w:hAnsi="Times New Roman" w:cs="Times New Roman"/>
          <w:b w:val="0"/>
          <w:sz w:val="24"/>
          <w:szCs w:val="24"/>
          <w:shd w:val="clear" w:color="auto" w:fill="FFFFFF"/>
          <w:lang w:val="ru-MD"/>
        </w:rPr>
        <w:t>,</w:t>
      </w:r>
      <w:r w:rsidR="00A97AF5" w:rsidRPr="0074385E">
        <w:rPr>
          <w:rStyle w:val="af1"/>
          <w:rFonts w:ascii="Times New Roman" w:hAnsi="Times New Roman" w:cs="Times New Roman"/>
          <w:b w:val="0"/>
          <w:sz w:val="24"/>
          <w:szCs w:val="24"/>
          <w:shd w:val="clear" w:color="auto" w:fill="FFFFFF"/>
          <w:lang w:val="ru-MD"/>
        </w:rPr>
        <w:t xml:space="preserve"> </w:t>
      </w:r>
      <w:r w:rsidRPr="0074385E">
        <w:rPr>
          <w:rFonts w:ascii="Georgia" w:hAnsi="Georgia"/>
          <w:color w:val="000000"/>
          <w:shd w:val="clear" w:color="auto" w:fill="FFFFFF"/>
          <w:lang w:val="ru-MD"/>
        </w:rPr>
        <w:t xml:space="preserve">находящееся в управлении публичных учреждений высшего образования имущество, являющееся частью публичного владения государства, может сдаваться в концессию с целью получения прибыли или сдаваться в наем, аренду и управление на срок до </w:t>
      </w:r>
      <w:r w:rsidR="00345690" w:rsidRPr="0074385E">
        <w:rPr>
          <w:rFonts w:ascii="Georgia" w:hAnsi="Georgia"/>
          <w:color w:val="000000"/>
          <w:shd w:val="clear" w:color="auto" w:fill="FFFFFF"/>
          <w:lang w:val="ru-MD"/>
        </w:rPr>
        <w:t>5</w:t>
      </w:r>
      <w:r w:rsidRPr="0074385E">
        <w:rPr>
          <w:rFonts w:ascii="Georgia" w:hAnsi="Georgia"/>
          <w:color w:val="000000"/>
          <w:shd w:val="clear" w:color="auto" w:fill="FFFFFF"/>
          <w:lang w:val="ru-MD"/>
        </w:rPr>
        <w:t xml:space="preserve"> лет решением С</w:t>
      </w:r>
      <w:r w:rsidR="00345690" w:rsidRPr="0074385E">
        <w:rPr>
          <w:rFonts w:ascii="Georgia" w:hAnsi="Georgia"/>
          <w:color w:val="000000"/>
          <w:shd w:val="clear" w:color="auto" w:fill="FFFFFF"/>
          <w:lang w:val="ru-MD"/>
        </w:rPr>
        <w:t>СИР</w:t>
      </w:r>
      <w:r w:rsidRPr="0074385E">
        <w:rPr>
          <w:rFonts w:ascii="Georgia" w:hAnsi="Georgia"/>
          <w:color w:val="000000"/>
          <w:shd w:val="clear" w:color="auto" w:fill="FFFFFF"/>
          <w:lang w:val="ru-MD"/>
        </w:rPr>
        <w:t xml:space="preserve">, при наличии положительного заключения </w:t>
      </w:r>
      <w:r w:rsidR="00345690" w:rsidRPr="0074385E">
        <w:rPr>
          <w:rFonts w:ascii="Georgia" w:hAnsi="Georgia"/>
          <w:color w:val="000000"/>
          <w:shd w:val="clear" w:color="auto" w:fill="FFFFFF"/>
          <w:lang w:val="ru-MD"/>
        </w:rPr>
        <w:t>С</w:t>
      </w:r>
      <w:r w:rsidRPr="0074385E">
        <w:rPr>
          <w:rFonts w:ascii="Georgia" w:hAnsi="Georgia"/>
          <w:color w:val="000000"/>
          <w:shd w:val="clear" w:color="auto" w:fill="FFFFFF"/>
          <w:lang w:val="ru-MD"/>
        </w:rPr>
        <w:t>ената</w:t>
      </w:r>
      <w:r w:rsidR="00A97AF5" w:rsidRPr="0074385E">
        <w:rPr>
          <w:rFonts w:ascii="Times New Roman" w:hAnsi="Times New Roman" w:cs="Times New Roman"/>
          <w:sz w:val="24"/>
          <w:szCs w:val="24"/>
          <w:shd w:val="clear" w:color="auto" w:fill="FFFFFF"/>
          <w:lang w:val="ru-MD"/>
        </w:rPr>
        <w:t xml:space="preserve">. </w:t>
      </w:r>
      <w:r w:rsidR="00345690" w:rsidRPr="0074385E">
        <w:rPr>
          <w:rFonts w:ascii="Times New Roman" w:hAnsi="Times New Roman" w:cs="Times New Roman"/>
          <w:sz w:val="24"/>
          <w:szCs w:val="24"/>
          <w:shd w:val="clear" w:color="auto" w:fill="FFFFFF"/>
          <w:lang w:val="ru-MD"/>
        </w:rPr>
        <w:t>Одновременно, эти решения должны быть доведены до сведения учредителя. Хотя MОИ представило протоколы ССИР</w:t>
      </w:r>
      <w:r w:rsidR="00345690" w:rsidRPr="0074385E">
        <w:rPr>
          <w:rStyle w:val="a5"/>
          <w:rFonts w:ascii="Times New Roman" w:hAnsi="Times New Roman" w:cs="Times New Roman"/>
          <w:sz w:val="24"/>
          <w:szCs w:val="24"/>
          <w:shd w:val="clear" w:color="auto" w:fill="FFFFFF"/>
          <w:lang w:val="ru-MD"/>
        </w:rPr>
        <w:footnoteReference w:id="29"/>
      </w:r>
      <w:r w:rsidR="00345690" w:rsidRPr="0074385E">
        <w:rPr>
          <w:rFonts w:ascii="Times New Roman" w:hAnsi="Times New Roman" w:cs="Times New Roman"/>
          <w:sz w:val="24"/>
          <w:szCs w:val="24"/>
          <w:shd w:val="clear" w:color="auto" w:fill="FFFFFF"/>
          <w:lang w:val="ru-MD"/>
        </w:rPr>
        <w:t>, министерство, в качестве учредителя, не владеет исчерпывающей информацией о имуществе, управляемом ТУM и не использованным в его деятельности, а также исчерпывающим перечнем имущества, переданного внаем ТУМ</w:t>
      </w:r>
      <w:r w:rsidR="00A97AF5" w:rsidRPr="0074385E">
        <w:rPr>
          <w:rFonts w:ascii="Times New Roman" w:hAnsi="Times New Roman" w:cs="Times New Roman"/>
          <w:sz w:val="24"/>
          <w:szCs w:val="24"/>
          <w:shd w:val="clear" w:color="auto" w:fill="FFFFFF"/>
          <w:lang w:val="ru-MD"/>
        </w:rPr>
        <w:t xml:space="preserve">. </w:t>
      </w:r>
    </w:p>
    <w:p w14:paraId="4279860D" w14:textId="1366007A" w:rsidR="00A97AF5" w:rsidRPr="0074385E" w:rsidRDefault="00345690" w:rsidP="00A97AF5">
      <w:pPr>
        <w:spacing w:after="0" w:line="276" w:lineRule="auto"/>
        <w:ind w:firstLine="709"/>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shd w:val="clear" w:color="auto" w:fill="FFFFFF"/>
          <w:lang w:val="ru-MD"/>
        </w:rPr>
        <w:t>Анализируя протоколы ССИР и представленную информацию о договорах найма, аудитом установлено, что в 2021 году было заключено/продлено 46 договоров с физическими и юридическими лицами, а в 2022 году-заключено 41 договор найма</w:t>
      </w:r>
      <w:r w:rsidR="00A97AF5" w:rsidRPr="0074385E">
        <w:rPr>
          <w:rStyle w:val="a5"/>
          <w:rFonts w:ascii="Times New Roman" w:hAnsi="Times New Roman" w:cs="Times New Roman"/>
          <w:sz w:val="24"/>
          <w:szCs w:val="24"/>
          <w:shd w:val="clear" w:color="auto" w:fill="FFFFFF"/>
          <w:lang w:val="ru-MD"/>
        </w:rPr>
        <w:footnoteReference w:id="30"/>
      </w:r>
      <w:r w:rsidR="00A97AF5" w:rsidRPr="0074385E">
        <w:rPr>
          <w:rFonts w:ascii="Times New Roman" w:hAnsi="Times New Roman" w:cs="Times New Roman"/>
          <w:sz w:val="24"/>
          <w:szCs w:val="24"/>
          <w:shd w:val="clear" w:color="auto" w:fill="FFFFFF"/>
          <w:lang w:val="ru-MD"/>
        </w:rPr>
        <w:t>.</w:t>
      </w:r>
    </w:p>
    <w:p w14:paraId="4B1868F4" w14:textId="138751AE" w:rsidR="00A97AF5" w:rsidRPr="0074385E" w:rsidRDefault="00345690" w:rsidP="008053B5">
      <w:pPr>
        <w:spacing w:after="0" w:line="276" w:lineRule="auto"/>
        <w:ind w:right="-143" w:firstLine="709"/>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shd w:val="clear" w:color="auto" w:fill="FFFFFF"/>
          <w:lang w:val="ru-MD"/>
        </w:rPr>
        <w:t>Кроме того, были заключены и краткосрочные договоры аренды, которые варьировали от одного дня до одного месяца, до конца 2022 года. Необходимо отметить, что большинство договоров аренды заключаются на срок в один год, и продлеваются ежегодно</w:t>
      </w:r>
      <w:r w:rsidR="00A97AF5" w:rsidRPr="0074385E">
        <w:rPr>
          <w:rFonts w:ascii="Times New Roman" w:hAnsi="Times New Roman" w:cs="Times New Roman"/>
          <w:sz w:val="24"/>
          <w:szCs w:val="24"/>
          <w:shd w:val="clear" w:color="auto" w:fill="FFFFFF"/>
          <w:lang w:val="ru-MD"/>
        </w:rPr>
        <w:t>.</w:t>
      </w:r>
    </w:p>
    <w:p w14:paraId="027F3661" w14:textId="3FA7136E" w:rsidR="00A97AF5" w:rsidRPr="0074385E" w:rsidRDefault="007E332E" w:rsidP="009D0DE5">
      <w:pPr>
        <w:spacing w:after="0" w:line="276" w:lineRule="auto"/>
        <w:ind w:right="-143" w:firstLine="709"/>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Согласно п.6 Положения о порядке сдачи внаем неиспользованных активов (далее - Положение о сдаче внаем), утвержденного ПП №483 от 29.03.2008, для выявления возможностей сдачи внаем активов и согласования условий сдачи внаем, учреждаются Переговорная комиссия и Тендерная комиссия, что не соблюдается и не выполняется руководством ТУM</w:t>
      </w:r>
      <w:r w:rsidR="00A97AF5" w:rsidRPr="0074385E">
        <w:rPr>
          <w:rFonts w:ascii="Times New Roman" w:hAnsi="Times New Roman" w:cs="Times New Roman"/>
          <w:bCs/>
          <w:sz w:val="24"/>
          <w:szCs w:val="24"/>
          <w:lang w:val="ru-MD"/>
        </w:rPr>
        <w:t>.</w:t>
      </w:r>
    </w:p>
    <w:p w14:paraId="6555E3A1" w14:textId="5F4F2B9B" w:rsidR="00A97AF5" w:rsidRPr="0074385E" w:rsidRDefault="0003320C" w:rsidP="009D0DE5">
      <w:pPr>
        <w:spacing w:after="0" w:line="276" w:lineRule="auto"/>
        <w:ind w:right="-143" w:firstLine="709"/>
        <w:jc w:val="both"/>
        <w:rPr>
          <w:rFonts w:ascii="Times New Roman" w:hAnsi="Times New Roman" w:cs="Times New Roman"/>
          <w:bCs/>
          <w:sz w:val="24"/>
          <w:szCs w:val="24"/>
          <w:lang w:val="ru-MD" w:bidi="ro-RO"/>
        </w:rPr>
      </w:pPr>
      <w:r w:rsidRPr="0074385E">
        <w:rPr>
          <w:rFonts w:ascii="Times New Roman" w:hAnsi="Times New Roman" w:cs="Times New Roman"/>
          <w:bCs/>
          <w:sz w:val="24"/>
          <w:szCs w:val="24"/>
          <w:lang w:val="ru-MD"/>
        </w:rPr>
        <w:t>Одновременно, согласно п.8 Положения о сдаче внаем, отбор арендаторов осуществляется Комиссией по переговорам, по запросу потенциальных арендаторов, однако рассмотрение заявки, поданной потенциальными арендаторами, и утверждение договоров в ТУM осуществляется ССИР</w:t>
      </w:r>
      <w:r w:rsidR="00A97AF5" w:rsidRPr="0074385E">
        <w:rPr>
          <w:rFonts w:ascii="Times New Roman" w:hAnsi="Times New Roman" w:cs="Times New Roman"/>
          <w:bCs/>
          <w:sz w:val="24"/>
          <w:szCs w:val="24"/>
          <w:lang w:val="ru-MD" w:bidi="ro-RO"/>
        </w:rPr>
        <w:t xml:space="preserve">. </w:t>
      </w:r>
    </w:p>
    <w:p w14:paraId="2B0A80C4" w14:textId="1FFCB8B2" w:rsidR="00A97AF5" w:rsidRPr="0074385E" w:rsidRDefault="0003320C" w:rsidP="001E227A">
      <w:pPr>
        <w:spacing w:after="0" w:line="276" w:lineRule="auto"/>
        <w:ind w:right="-143" w:firstLine="709"/>
        <w:jc w:val="both"/>
        <w:rPr>
          <w:rFonts w:ascii="Times New Roman" w:hAnsi="Times New Roman" w:cs="Times New Roman"/>
          <w:bCs/>
          <w:sz w:val="24"/>
          <w:szCs w:val="24"/>
          <w:lang w:val="ru-MD" w:bidi="ro-RO"/>
        </w:rPr>
      </w:pPr>
      <w:r w:rsidRPr="0074385E">
        <w:rPr>
          <w:rFonts w:ascii="Times New Roman" w:hAnsi="Times New Roman" w:cs="Times New Roman"/>
          <w:bCs/>
          <w:sz w:val="24"/>
          <w:szCs w:val="24"/>
          <w:lang w:val="ru-MD" w:bidi="ro-RO"/>
        </w:rPr>
        <w:t>Таким образом, аудит отмечает, что ТУM не сформировал ни Комиссию по переговорам, ни Комиссию по тендерам, что влияет на правильность процедуры сдачи внаем и выявление возможностей для сдачи в аренду. В итоге, ТУM располагает неиспользуемыми объектами недвижимости, которые доходят до состояния повышенной деградации, что снижает возможность получения дополнительных доходов, такими, как: 1-й этаж общежития №8 по ул. Флорилор №4/1, площадью 200 м</w:t>
      </w:r>
      <w:r w:rsidRPr="0074385E">
        <w:rPr>
          <w:rFonts w:ascii="Times New Roman" w:hAnsi="Times New Roman" w:cs="Times New Roman"/>
          <w:bCs/>
          <w:sz w:val="24"/>
          <w:szCs w:val="24"/>
          <w:vertAlign w:val="superscript"/>
          <w:lang w:val="ru-MD" w:bidi="ro-RO"/>
        </w:rPr>
        <w:t>2</w:t>
      </w:r>
      <w:r w:rsidRPr="0074385E">
        <w:rPr>
          <w:rFonts w:ascii="Times New Roman" w:hAnsi="Times New Roman" w:cs="Times New Roman"/>
          <w:bCs/>
          <w:sz w:val="24"/>
          <w:szCs w:val="24"/>
          <w:lang w:val="ru-MD" w:bidi="ro-RO"/>
        </w:rPr>
        <w:t>; Центр Эталон по ул. Буребиста 7, площадью 1748 м</w:t>
      </w:r>
      <w:r w:rsidRPr="0074385E">
        <w:rPr>
          <w:rFonts w:ascii="Times New Roman" w:hAnsi="Times New Roman" w:cs="Times New Roman"/>
          <w:bCs/>
          <w:sz w:val="24"/>
          <w:szCs w:val="24"/>
          <w:vertAlign w:val="superscript"/>
          <w:lang w:val="ru-MD" w:bidi="ro-RO"/>
        </w:rPr>
        <w:t>2</w:t>
      </w:r>
      <w:r w:rsidRPr="0074385E">
        <w:rPr>
          <w:rFonts w:ascii="Times New Roman" w:hAnsi="Times New Roman" w:cs="Times New Roman"/>
          <w:bCs/>
          <w:sz w:val="24"/>
          <w:szCs w:val="24"/>
          <w:lang w:val="ru-MD" w:bidi="ro-RO"/>
        </w:rPr>
        <w:t xml:space="preserve"> и др. (Приложение №8 к Отчету аудита)</w:t>
      </w:r>
      <w:r w:rsidR="00A97AF5" w:rsidRPr="0074385E">
        <w:rPr>
          <w:rFonts w:ascii="Times New Roman" w:hAnsi="Times New Roman" w:cs="Times New Roman"/>
          <w:bCs/>
          <w:sz w:val="24"/>
          <w:szCs w:val="24"/>
          <w:lang w:val="ru-MD" w:bidi="ro-RO"/>
        </w:rPr>
        <w:t>.</w:t>
      </w:r>
    </w:p>
    <w:p w14:paraId="4CFAB18D" w14:textId="7C22118F" w:rsidR="00A97AF5" w:rsidRPr="0074385E" w:rsidRDefault="0003320C" w:rsidP="009D0DE5">
      <w:pPr>
        <w:spacing w:after="0" w:line="276" w:lineRule="auto"/>
        <w:ind w:right="-143" w:firstLine="709"/>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 xml:space="preserve">В результате анализа договоров, заключенных с 25 экономическими агентами/физическими лицами (арендаторами), аудит показал, что по договорам найма, заключенным с 21 экономическим агентом/физическими лицами, не разработаны и не приложены геометрические схемы/технические </w:t>
      </w:r>
      <w:r w:rsidR="000D04B1" w:rsidRPr="0074385E">
        <w:rPr>
          <w:rFonts w:ascii="Times New Roman" w:hAnsi="Times New Roman" w:cs="Times New Roman"/>
          <w:bCs/>
          <w:sz w:val="24"/>
          <w:szCs w:val="24"/>
          <w:lang w:val="ru-MD"/>
        </w:rPr>
        <w:t>досье</w:t>
      </w:r>
      <w:r w:rsidRPr="0074385E">
        <w:rPr>
          <w:rFonts w:ascii="Times New Roman" w:hAnsi="Times New Roman" w:cs="Times New Roman"/>
          <w:bCs/>
          <w:sz w:val="24"/>
          <w:szCs w:val="24"/>
          <w:lang w:val="ru-MD"/>
        </w:rPr>
        <w:t xml:space="preserve"> помещений, что противоречит п.10 Положения о порядке сдачи внаем от 02.07.2021, утвержденного ССИР. Таким образом, их отсутствие приводит к невозможности установления места расположения актива, реального определения используемой  площади/помещения, а также правильного определения размера арендной платы</w:t>
      </w:r>
      <w:r w:rsidR="00A97AF5" w:rsidRPr="0074385E">
        <w:rPr>
          <w:rFonts w:ascii="Times New Roman" w:hAnsi="Times New Roman" w:cs="Times New Roman"/>
          <w:bCs/>
          <w:sz w:val="24"/>
          <w:szCs w:val="24"/>
          <w:lang w:val="ru-MD"/>
        </w:rPr>
        <w:t>.</w:t>
      </w:r>
    </w:p>
    <w:p w14:paraId="487A399A" w14:textId="5232EEC5" w:rsidR="00A97AF5" w:rsidRPr="0074385E" w:rsidRDefault="003F0E3C" w:rsidP="009D0DE5">
      <w:pPr>
        <w:spacing w:after="0" w:line="276" w:lineRule="auto"/>
        <w:ind w:right="-143" w:firstLine="709"/>
        <w:jc w:val="both"/>
        <w:rPr>
          <w:rFonts w:ascii="Times New Roman" w:hAnsi="Times New Roman" w:cs="Times New Roman"/>
          <w:sz w:val="24"/>
          <w:szCs w:val="24"/>
          <w:shd w:val="clear" w:color="auto" w:fill="FFFFFF"/>
          <w:lang w:val="ru-MD"/>
        </w:rPr>
      </w:pPr>
      <w:r w:rsidRPr="0074385E">
        <w:rPr>
          <w:rFonts w:ascii="Times New Roman" w:hAnsi="Times New Roman" w:cs="Times New Roman"/>
          <w:bCs/>
          <w:sz w:val="24"/>
          <w:szCs w:val="24"/>
          <w:lang w:val="ru-MD"/>
        </w:rPr>
        <w:t>Согласно нормативной базе</w:t>
      </w:r>
      <w:r w:rsidR="00A97AF5" w:rsidRPr="0074385E">
        <w:rPr>
          <w:rStyle w:val="a5"/>
          <w:rFonts w:ascii="Times New Roman" w:hAnsi="Times New Roman" w:cs="Times New Roman"/>
          <w:bCs/>
          <w:sz w:val="24"/>
          <w:szCs w:val="24"/>
          <w:lang w:val="ru-MD"/>
        </w:rPr>
        <w:footnoteReference w:id="31"/>
      </w:r>
      <w:r w:rsidR="00A97AF5" w:rsidRPr="0074385E">
        <w:rPr>
          <w:rFonts w:ascii="Times New Roman" w:hAnsi="Times New Roman" w:cs="Times New Roman"/>
          <w:bCs/>
          <w:sz w:val="24"/>
          <w:szCs w:val="24"/>
          <w:lang w:val="ru-MD"/>
        </w:rPr>
        <w:t xml:space="preserve">, </w:t>
      </w:r>
      <w:r w:rsidRPr="0074385E">
        <w:rPr>
          <w:rFonts w:ascii="Times New Roman" w:hAnsi="Times New Roman" w:cs="Times New Roman"/>
          <w:bCs/>
          <w:sz w:val="24"/>
          <w:szCs w:val="24"/>
          <w:lang w:val="ru-MD"/>
        </w:rPr>
        <w:t>ТУM может сдавать внаем помещения, находящиеся в его управлении, двумя способами</w:t>
      </w:r>
      <w:r w:rsidR="00A97AF5" w:rsidRPr="0074385E">
        <w:rPr>
          <w:rFonts w:ascii="Times New Roman" w:hAnsi="Times New Roman" w:cs="Times New Roman"/>
          <w:bCs/>
          <w:sz w:val="24"/>
          <w:szCs w:val="24"/>
          <w:lang w:val="ru-MD"/>
        </w:rPr>
        <w:t xml:space="preserve">: </w:t>
      </w:r>
      <w:r w:rsidRPr="0074385E">
        <w:rPr>
          <w:rFonts w:ascii="Times New Roman" w:hAnsi="Times New Roman" w:cs="Times New Roman"/>
          <w:bCs/>
          <w:sz w:val="24"/>
          <w:szCs w:val="24"/>
          <w:lang w:val="ru-MD"/>
        </w:rPr>
        <w:t>отбор нанимателей осуществляется путем проведения аукционов „с молотка” в порядке, определенном Правительством, или путем прямых переговоров, предусмотренном нормативной базой</w:t>
      </w:r>
      <w:r w:rsidR="00A97AF5" w:rsidRPr="0074385E">
        <w:rPr>
          <w:rFonts w:ascii="Times New Roman" w:hAnsi="Times New Roman" w:cs="Times New Roman"/>
          <w:bCs/>
          <w:sz w:val="24"/>
          <w:szCs w:val="24"/>
          <w:lang w:val="ru-MD"/>
        </w:rPr>
        <w:t xml:space="preserve">. </w:t>
      </w:r>
      <w:r w:rsidRPr="0074385E">
        <w:rPr>
          <w:rFonts w:ascii="Times New Roman" w:hAnsi="Times New Roman" w:cs="Times New Roman"/>
          <w:bCs/>
          <w:sz w:val="24"/>
          <w:szCs w:val="24"/>
          <w:lang w:val="ru-MD"/>
        </w:rPr>
        <w:t>Согласно п</w:t>
      </w:r>
      <w:r w:rsidR="00A97AF5" w:rsidRPr="0074385E">
        <w:rPr>
          <w:rFonts w:ascii="Times New Roman" w:hAnsi="Times New Roman" w:cs="Times New Roman"/>
          <w:bCs/>
          <w:sz w:val="24"/>
          <w:szCs w:val="24"/>
          <w:lang w:val="ru-MD"/>
        </w:rPr>
        <w:t xml:space="preserve">. 3 </w:t>
      </w:r>
      <w:r w:rsidRPr="0074385E">
        <w:rPr>
          <w:rFonts w:ascii="Times New Roman" w:hAnsi="Times New Roman" w:cs="Times New Roman"/>
          <w:bCs/>
          <w:sz w:val="24"/>
          <w:szCs w:val="24"/>
          <w:lang w:val="ru-MD"/>
        </w:rPr>
        <w:t>ПП №</w:t>
      </w:r>
      <w:r w:rsidR="00A97AF5" w:rsidRPr="0074385E">
        <w:rPr>
          <w:rFonts w:ascii="Times New Roman" w:hAnsi="Times New Roman" w:cs="Times New Roman"/>
          <w:bCs/>
          <w:sz w:val="24"/>
          <w:szCs w:val="24"/>
          <w:lang w:val="ru-MD"/>
        </w:rPr>
        <w:t>483/2008</w:t>
      </w:r>
      <w:r w:rsidR="008E1C4E" w:rsidRPr="0074385E">
        <w:rPr>
          <w:rFonts w:ascii="Times New Roman" w:hAnsi="Times New Roman" w:cs="Times New Roman"/>
          <w:bCs/>
          <w:sz w:val="24"/>
          <w:szCs w:val="24"/>
          <w:lang w:val="ru-MD"/>
        </w:rPr>
        <w:t>,</w:t>
      </w:r>
      <w:r w:rsidR="00A97AF5" w:rsidRPr="0074385E">
        <w:rPr>
          <w:rFonts w:ascii="Times New Roman" w:hAnsi="Times New Roman" w:cs="Times New Roman"/>
          <w:bCs/>
          <w:sz w:val="24"/>
          <w:szCs w:val="24"/>
          <w:lang w:val="ru-MD"/>
        </w:rPr>
        <w:t xml:space="preserve"> </w:t>
      </w:r>
      <w:r w:rsidRPr="0074385E">
        <w:rPr>
          <w:rFonts w:ascii="Times New Roman" w:hAnsi="Times New Roman" w:cs="Times New Roman"/>
          <w:bCs/>
          <w:sz w:val="24"/>
          <w:szCs w:val="24"/>
          <w:lang w:val="ru-MD"/>
        </w:rPr>
        <w:t xml:space="preserve">органам центрального и местного публичного управления необходимо привести свои нормативные акты, регламентирующие порядок сдачи внаем неиспользуемых активов, в соответствие с </w:t>
      </w:r>
      <w:r w:rsidR="0062146A" w:rsidRPr="0074385E">
        <w:rPr>
          <w:rFonts w:ascii="Times New Roman" w:hAnsi="Times New Roman" w:cs="Times New Roman"/>
          <w:bCs/>
          <w:sz w:val="24"/>
          <w:szCs w:val="24"/>
          <w:lang w:val="ru-MD"/>
        </w:rPr>
        <w:t>эт</w:t>
      </w:r>
      <w:r w:rsidRPr="0074385E">
        <w:rPr>
          <w:rFonts w:ascii="Times New Roman" w:hAnsi="Times New Roman" w:cs="Times New Roman"/>
          <w:bCs/>
          <w:sz w:val="24"/>
          <w:szCs w:val="24"/>
          <w:lang w:val="ru-MD"/>
        </w:rPr>
        <w:t>им постановление</w:t>
      </w:r>
      <w:r w:rsidR="0062146A" w:rsidRPr="0074385E">
        <w:rPr>
          <w:rFonts w:ascii="Times New Roman" w:hAnsi="Times New Roman" w:cs="Times New Roman"/>
          <w:bCs/>
          <w:sz w:val="24"/>
          <w:szCs w:val="24"/>
          <w:lang w:val="ru-MD"/>
        </w:rPr>
        <w:t>м</w:t>
      </w:r>
      <w:r w:rsidR="00A97AF5" w:rsidRPr="0074385E">
        <w:rPr>
          <w:rFonts w:ascii="Times New Roman" w:hAnsi="Times New Roman" w:cs="Times New Roman"/>
          <w:sz w:val="24"/>
          <w:szCs w:val="24"/>
          <w:shd w:val="clear" w:color="auto" w:fill="FFFFFF"/>
          <w:lang w:val="ru-MD"/>
        </w:rPr>
        <w:t xml:space="preserve">. </w:t>
      </w:r>
      <w:r w:rsidR="0062146A" w:rsidRPr="0074385E">
        <w:rPr>
          <w:rFonts w:ascii="Times New Roman" w:hAnsi="Times New Roman" w:cs="Times New Roman"/>
          <w:sz w:val="24"/>
          <w:szCs w:val="24"/>
          <w:shd w:val="clear" w:color="auto" w:fill="FFFFFF"/>
          <w:lang w:val="ru-MD"/>
        </w:rPr>
        <w:t xml:space="preserve">Следует отметить, что </w:t>
      </w:r>
      <w:r w:rsidR="005E56FB" w:rsidRPr="0074385E">
        <w:rPr>
          <w:rFonts w:ascii="Times New Roman" w:hAnsi="Times New Roman" w:cs="Times New Roman"/>
          <w:sz w:val="24"/>
          <w:szCs w:val="24"/>
          <w:shd w:val="clear" w:color="auto" w:fill="FFFFFF"/>
          <w:lang w:val="ru-MD"/>
        </w:rPr>
        <w:t>МОИ</w:t>
      </w:r>
      <w:r w:rsidR="0062146A" w:rsidRPr="0074385E">
        <w:rPr>
          <w:rFonts w:ascii="Times New Roman" w:hAnsi="Times New Roman" w:cs="Times New Roman"/>
          <w:sz w:val="24"/>
          <w:szCs w:val="24"/>
          <w:shd w:val="clear" w:color="auto" w:fill="FFFFFF"/>
          <w:lang w:val="ru-MD"/>
        </w:rPr>
        <w:t xml:space="preserve"> не имеет централизованно утвержденного </w:t>
      </w:r>
      <w:r w:rsidR="00181B95" w:rsidRPr="0074385E">
        <w:rPr>
          <w:rFonts w:ascii="Times New Roman" w:hAnsi="Times New Roman" w:cs="Times New Roman"/>
          <w:sz w:val="24"/>
          <w:szCs w:val="24"/>
          <w:shd w:val="clear" w:color="auto" w:fill="FFFFFF"/>
          <w:lang w:val="ru-MD"/>
        </w:rPr>
        <w:t>положения</w:t>
      </w:r>
      <w:r w:rsidR="0062146A" w:rsidRPr="0074385E">
        <w:rPr>
          <w:rFonts w:ascii="Times New Roman" w:hAnsi="Times New Roman" w:cs="Times New Roman"/>
          <w:sz w:val="24"/>
          <w:szCs w:val="24"/>
          <w:shd w:val="clear" w:color="auto" w:fill="FFFFFF"/>
          <w:lang w:val="ru-MD"/>
        </w:rPr>
        <w:t xml:space="preserve"> о </w:t>
      </w:r>
      <w:r w:rsidR="00181B95" w:rsidRPr="0074385E">
        <w:rPr>
          <w:rFonts w:ascii="Times New Roman" w:hAnsi="Times New Roman" w:cs="Times New Roman"/>
          <w:sz w:val="24"/>
          <w:szCs w:val="24"/>
          <w:shd w:val="clear" w:color="auto" w:fill="FFFFFF"/>
          <w:lang w:val="ru-MD"/>
        </w:rPr>
        <w:t>порядке</w:t>
      </w:r>
      <w:r w:rsidR="0062146A" w:rsidRPr="0074385E">
        <w:rPr>
          <w:rFonts w:ascii="Times New Roman" w:hAnsi="Times New Roman" w:cs="Times New Roman"/>
          <w:sz w:val="24"/>
          <w:szCs w:val="24"/>
          <w:shd w:val="clear" w:color="auto" w:fill="FFFFFF"/>
          <w:lang w:val="ru-MD"/>
        </w:rPr>
        <w:t xml:space="preserve"> сда</w:t>
      </w:r>
      <w:r w:rsidR="00181B95" w:rsidRPr="0074385E">
        <w:rPr>
          <w:rFonts w:ascii="Times New Roman" w:hAnsi="Times New Roman" w:cs="Times New Roman"/>
          <w:sz w:val="24"/>
          <w:szCs w:val="24"/>
          <w:shd w:val="clear" w:color="auto" w:fill="FFFFFF"/>
          <w:lang w:val="ru-MD"/>
        </w:rPr>
        <w:t>чи</w:t>
      </w:r>
      <w:r w:rsidR="0062146A" w:rsidRPr="0074385E">
        <w:rPr>
          <w:rFonts w:ascii="Times New Roman" w:hAnsi="Times New Roman" w:cs="Times New Roman"/>
          <w:sz w:val="24"/>
          <w:szCs w:val="24"/>
          <w:shd w:val="clear" w:color="auto" w:fill="FFFFFF"/>
          <w:lang w:val="ru-MD"/>
        </w:rPr>
        <w:t xml:space="preserve"> в</w:t>
      </w:r>
      <w:r w:rsidR="00181B95" w:rsidRPr="0074385E">
        <w:rPr>
          <w:rFonts w:ascii="Times New Roman" w:hAnsi="Times New Roman" w:cs="Times New Roman"/>
          <w:sz w:val="24"/>
          <w:szCs w:val="24"/>
          <w:shd w:val="clear" w:color="auto" w:fill="FFFFFF"/>
          <w:lang w:val="ru-MD"/>
        </w:rPr>
        <w:t>наем</w:t>
      </w:r>
      <w:r w:rsidR="0062146A" w:rsidRPr="0074385E">
        <w:rPr>
          <w:rFonts w:ascii="Times New Roman" w:hAnsi="Times New Roman" w:cs="Times New Roman"/>
          <w:sz w:val="24"/>
          <w:szCs w:val="24"/>
          <w:shd w:val="clear" w:color="auto" w:fill="FFFFFF"/>
          <w:lang w:val="ru-MD"/>
        </w:rPr>
        <w:t xml:space="preserve"> актив</w:t>
      </w:r>
      <w:r w:rsidR="00181B95" w:rsidRPr="0074385E">
        <w:rPr>
          <w:rFonts w:ascii="Times New Roman" w:hAnsi="Times New Roman" w:cs="Times New Roman"/>
          <w:sz w:val="24"/>
          <w:szCs w:val="24"/>
          <w:shd w:val="clear" w:color="auto" w:fill="FFFFFF"/>
          <w:lang w:val="ru-MD"/>
        </w:rPr>
        <w:t>ов</w:t>
      </w:r>
      <w:r w:rsidR="0062146A" w:rsidRPr="0074385E">
        <w:rPr>
          <w:rFonts w:ascii="Times New Roman" w:hAnsi="Times New Roman" w:cs="Times New Roman"/>
          <w:sz w:val="24"/>
          <w:szCs w:val="24"/>
          <w:shd w:val="clear" w:color="auto" w:fill="FFFFFF"/>
          <w:lang w:val="ru-MD"/>
        </w:rPr>
        <w:t>, не используемы</w:t>
      </w:r>
      <w:r w:rsidR="00181B95" w:rsidRPr="0074385E">
        <w:rPr>
          <w:rFonts w:ascii="Times New Roman" w:hAnsi="Times New Roman" w:cs="Times New Roman"/>
          <w:sz w:val="24"/>
          <w:szCs w:val="24"/>
          <w:shd w:val="clear" w:color="auto" w:fill="FFFFFF"/>
          <w:lang w:val="ru-MD"/>
        </w:rPr>
        <w:t>х</w:t>
      </w:r>
      <w:r w:rsidR="0062146A" w:rsidRPr="0074385E">
        <w:rPr>
          <w:rFonts w:ascii="Times New Roman" w:hAnsi="Times New Roman" w:cs="Times New Roman"/>
          <w:sz w:val="24"/>
          <w:szCs w:val="24"/>
          <w:shd w:val="clear" w:color="auto" w:fill="FFFFFF"/>
          <w:lang w:val="ru-MD"/>
        </w:rPr>
        <w:t xml:space="preserve"> </w:t>
      </w:r>
      <w:r w:rsidR="00181B95" w:rsidRPr="0074385E">
        <w:rPr>
          <w:rFonts w:ascii="Times New Roman" w:hAnsi="Times New Roman" w:cs="Times New Roman"/>
          <w:sz w:val="24"/>
          <w:szCs w:val="24"/>
          <w:shd w:val="clear" w:color="auto" w:fill="FFFFFF"/>
          <w:lang w:val="ru-MD"/>
        </w:rPr>
        <w:t>публич</w:t>
      </w:r>
      <w:r w:rsidR="0062146A" w:rsidRPr="0074385E">
        <w:rPr>
          <w:rFonts w:ascii="Times New Roman" w:hAnsi="Times New Roman" w:cs="Times New Roman"/>
          <w:sz w:val="24"/>
          <w:szCs w:val="24"/>
          <w:shd w:val="clear" w:color="auto" w:fill="FFFFFF"/>
          <w:lang w:val="ru-MD"/>
        </w:rPr>
        <w:t>ными учреждениями</w:t>
      </w:r>
      <w:r w:rsidR="00181B95" w:rsidRPr="0074385E">
        <w:rPr>
          <w:rFonts w:ascii="Times New Roman" w:hAnsi="Times New Roman" w:cs="Times New Roman"/>
          <w:sz w:val="24"/>
          <w:szCs w:val="24"/>
          <w:shd w:val="clear" w:color="auto" w:fill="FFFFFF"/>
          <w:lang w:val="ru-MD"/>
        </w:rPr>
        <w:t xml:space="preserve"> на</w:t>
      </w:r>
      <w:r w:rsidR="0062146A" w:rsidRPr="0074385E">
        <w:rPr>
          <w:rFonts w:ascii="Times New Roman" w:hAnsi="Times New Roman" w:cs="Times New Roman"/>
          <w:sz w:val="24"/>
          <w:szCs w:val="24"/>
          <w:shd w:val="clear" w:color="auto" w:fill="FFFFFF"/>
          <w:lang w:val="ru-MD"/>
        </w:rPr>
        <w:t xml:space="preserve"> самоуправлени</w:t>
      </w:r>
      <w:r w:rsidR="00181B95" w:rsidRPr="0074385E">
        <w:rPr>
          <w:rFonts w:ascii="Times New Roman" w:hAnsi="Times New Roman" w:cs="Times New Roman"/>
          <w:sz w:val="24"/>
          <w:szCs w:val="24"/>
          <w:shd w:val="clear" w:color="auto" w:fill="FFFFFF"/>
          <w:lang w:val="ru-MD"/>
        </w:rPr>
        <w:t>и</w:t>
      </w:r>
      <w:r w:rsidR="0062146A" w:rsidRPr="0074385E">
        <w:rPr>
          <w:rFonts w:ascii="Times New Roman" w:hAnsi="Times New Roman" w:cs="Times New Roman"/>
          <w:sz w:val="24"/>
          <w:szCs w:val="24"/>
          <w:shd w:val="clear" w:color="auto" w:fill="FFFFFF"/>
          <w:lang w:val="ru-MD"/>
        </w:rPr>
        <w:t>, в котором он</w:t>
      </w:r>
      <w:r w:rsidR="00181B95" w:rsidRPr="0074385E">
        <w:rPr>
          <w:rFonts w:ascii="Times New Roman" w:hAnsi="Times New Roman" w:cs="Times New Roman"/>
          <w:sz w:val="24"/>
          <w:szCs w:val="24"/>
          <w:shd w:val="clear" w:color="auto" w:fill="FFFFFF"/>
          <w:lang w:val="ru-MD"/>
        </w:rPr>
        <w:t>о</w:t>
      </w:r>
      <w:r w:rsidR="0062146A" w:rsidRPr="0074385E">
        <w:rPr>
          <w:rFonts w:ascii="Times New Roman" w:hAnsi="Times New Roman" w:cs="Times New Roman"/>
          <w:sz w:val="24"/>
          <w:szCs w:val="24"/>
          <w:shd w:val="clear" w:color="auto" w:fill="FFFFFF"/>
          <w:lang w:val="ru-MD"/>
        </w:rPr>
        <w:t xml:space="preserve"> выполняет функцию учредителя. Аудит </w:t>
      </w:r>
      <w:r w:rsidR="00181B95" w:rsidRPr="0074385E">
        <w:rPr>
          <w:rFonts w:ascii="Times New Roman" w:hAnsi="Times New Roman" w:cs="Times New Roman"/>
          <w:sz w:val="24"/>
          <w:szCs w:val="24"/>
          <w:shd w:val="clear" w:color="auto" w:fill="FFFFFF"/>
          <w:lang w:val="ru-MD"/>
        </w:rPr>
        <w:t>констатиру</w:t>
      </w:r>
      <w:r w:rsidR="0062146A" w:rsidRPr="0074385E">
        <w:rPr>
          <w:rFonts w:ascii="Times New Roman" w:hAnsi="Times New Roman" w:cs="Times New Roman"/>
          <w:sz w:val="24"/>
          <w:szCs w:val="24"/>
          <w:shd w:val="clear" w:color="auto" w:fill="FFFFFF"/>
          <w:lang w:val="ru-MD"/>
        </w:rPr>
        <w:t xml:space="preserve">ет, что </w:t>
      </w:r>
      <w:r w:rsidR="00181B95" w:rsidRPr="0074385E">
        <w:rPr>
          <w:rFonts w:ascii="Times New Roman" w:hAnsi="Times New Roman" w:cs="Times New Roman"/>
          <w:sz w:val="24"/>
          <w:szCs w:val="24"/>
          <w:shd w:val="clear" w:color="auto" w:fill="FFFFFF"/>
          <w:lang w:val="ru-MD"/>
        </w:rPr>
        <w:t>ТУ</w:t>
      </w:r>
      <w:r w:rsidR="0062146A" w:rsidRPr="0074385E">
        <w:rPr>
          <w:rFonts w:ascii="Times New Roman" w:hAnsi="Times New Roman" w:cs="Times New Roman"/>
          <w:sz w:val="24"/>
          <w:szCs w:val="24"/>
          <w:shd w:val="clear" w:color="auto" w:fill="FFFFFF"/>
          <w:lang w:val="ru-MD"/>
        </w:rPr>
        <w:t xml:space="preserve">M </w:t>
      </w:r>
      <w:r w:rsidR="00181B95" w:rsidRPr="0074385E">
        <w:rPr>
          <w:rFonts w:ascii="Times New Roman" w:hAnsi="Times New Roman" w:cs="Times New Roman"/>
          <w:sz w:val="24"/>
          <w:szCs w:val="24"/>
          <w:shd w:val="clear" w:color="auto" w:fill="FFFFFF"/>
          <w:lang w:val="ru-MD"/>
        </w:rPr>
        <w:t>с</w:t>
      </w:r>
      <w:r w:rsidR="0062146A" w:rsidRPr="0074385E">
        <w:rPr>
          <w:rFonts w:ascii="Times New Roman" w:hAnsi="Times New Roman" w:cs="Times New Roman"/>
          <w:sz w:val="24"/>
          <w:szCs w:val="24"/>
          <w:shd w:val="clear" w:color="auto" w:fill="FFFFFF"/>
          <w:lang w:val="ru-MD"/>
        </w:rPr>
        <w:t>дает</w:t>
      </w:r>
      <w:r w:rsidR="00181B95" w:rsidRPr="0074385E">
        <w:rPr>
          <w:rFonts w:ascii="Times New Roman" w:hAnsi="Times New Roman" w:cs="Times New Roman"/>
          <w:sz w:val="24"/>
          <w:szCs w:val="24"/>
          <w:shd w:val="clear" w:color="auto" w:fill="FFFFFF"/>
          <w:lang w:val="ru-MD"/>
        </w:rPr>
        <w:t xml:space="preserve"> внаем</w:t>
      </w:r>
      <w:r w:rsidR="0062146A" w:rsidRPr="0074385E">
        <w:rPr>
          <w:rFonts w:ascii="Times New Roman" w:hAnsi="Times New Roman" w:cs="Times New Roman"/>
          <w:sz w:val="24"/>
          <w:szCs w:val="24"/>
          <w:shd w:val="clear" w:color="auto" w:fill="FFFFFF"/>
          <w:lang w:val="ru-MD"/>
        </w:rPr>
        <w:t xml:space="preserve"> </w:t>
      </w:r>
      <w:r w:rsidR="00181B95" w:rsidRPr="0074385E">
        <w:rPr>
          <w:rFonts w:ascii="Times New Roman" w:hAnsi="Times New Roman" w:cs="Times New Roman"/>
          <w:sz w:val="24"/>
          <w:szCs w:val="24"/>
          <w:shd w:val="clear" w:color="auto" w:fill="FFFFFF"/>
          <w:lang w:val="ru-MD"/>
        </w:rPr>
        <w:t>имущество</w:t>
      </w:r>
      <w:r w:rsidR="0062146A" w:rsidRPr="0074385E">
        <w:rPr>
          <w:rFonts w:ascii="Times New Roman" w:hAnsi="Times New Roman" w:cs="Times New Roman"/>
          <w:sz w:val="24"/>
          <w:szCs w:val="24"/>
          <w:shd w:val="clear" w:color="auto" w:fill="FFFFFF"/>
          <w:lang w:val="ru-MD"/>
        </w:rPr>
        <w:t xml:space="preserve"> </w:t>
      </w:r>
      <w:r w:rsidR="00181B95" w:rsidRPr="0074385E">
        <w:rPr>
          <w:rFonts w:ascii="Times New Roman" w:hAnsi="Times New Roman" w:cs="Times New Roman"/>
          <w:sz w:val="24"/>
          <w:szCs w:val="24"/>
          <w:shd w:val="clear" w:color="auto" w:fill="FFFFFF"/>
          <w:lang w:val="ru-MD"/>
        </w:rPr>
        <w:t>публичной сферы</w:t>
      </w:r>
      <w:r w:rsidR="0062146A" w:rsidRPr="0074385E">
        <w:rPr>
          <w:rFonts w:ascii="Times New Roman" w:hAnsi="Times New Roman" w:cs="Times New Roman"/>
          <w:sz w:val="24"/>
          <w:szCs w:val="24"/>
          <w:shd w:val="clear" w:color="auto" w:fill="FFFFFF"/>
          <w:lang w:val="ru-MD"/>
        </w:rPr>
        <w:t xml:space="preserve"> </w:t>
      </w:r>
      <w:r w:rsidR="00181B95" w:rsidRPr="0074385E">
        <w:rPr>
          <w:rFonts w:ascii="Times New Roman" w:hAnsi="Times New Roman" w:cs="Times New Roman"/>
          <w:sz w:val="24"/>
          <w:szCs w:val="24"/>
          <w:shd w:val="clear" w:color="auto" w:fill="FFFFFF"/>
          <w:lang w:val="ru-MD"/>
        </w:rPr>
        <w:t>на основании</w:t>
      </w:r>
      <w:r w:rsidR="0062146A" w:rsidRPr="0074385E">
        <w:rPr>
          <w:rFonts w:ascii="Times New Roman" w:hAnsi="Times New Roman" w:cs="Times New Roman"/>
          <w:sz w:val="24"/>
          <w:szCs w:val="24"/>
          <w:shd w:val="clear" w:color="auto" w:fill="FFFFFF"/>
          <w:lang w:val="ru-MD"/>
        </w:rPr>
        <w:t xml:space="preserve"> собственн</w:t>
      </w:r>
      <w:r w:rsidR="00181B95" w:rsidRPr="0074385E">
        <w:rPr>
          <w:rFonts w:ascii="Times New Roman" w:hAnsi="Times New Roman" w:cs="Times New Roman"/>
          <w:sz w:val="24"/>
          <w:szCs w:val="24"/>
          <w:shd w:val="clear" w:color="auto" w:fill="FFFFFF"/>
          <w:lang w:val="ru-MD"/>
        </w:rPr>
        <w:t>ого положения</w:t>
      </w:r>
      <w:r w:rsidR="0062146A" w:rsidRPr="0074385E">
        <w:rPr>
          <w:rFonts w:ascii="Times New Roman" w:hAnsi="Times New Roman" w:cs="Times New Roman"/>
          <w:sz w:val="24"/>
          <w:szCs w:val="24"/>
          <w:shd w:val="clear" w:color="auto" w:fill="FFFFFF"/>
          <w:lang w:val="ru-MD"/>
        </w:rPr>
        <w:t>, однако он</w:t>
      </w:r>
      <w:r w:rsidR="00181B95" w:rsidRPr="0074385E">
        <w:rPr>
          <w:rFonts w:ascii="Times New Roman" w:hAnsi="Times New Roman" w:cs="Times New Roman"/>
          <w:sz w:val="24"/>
          <w:szCs w:val="24"/>
          <w:shd w:val="clear" w:color="auto" w:fill="FFFFFF"/>
          <w:lang w:val="ru-MD"/>
        </w:rPr>
        <w:t>о</w:t>
      </w:r>
      <w:r w:rsidR="0062146A" w:rsidRPr="0074385E">
        <w:rPr>
          <w:rFonts w:ascii="Times New Roman" w:hAnsi="Times New Roman" w:cs="Times New Roman"/>
          <w:sz w:val="24"/>
          <w:szCs w:val="24"/>
          <w:shd w:val="clear" w:color="auto" w:fill="FFFFFF"/>
          <w:lang w:val="ru-MD"/>
        </w:rPr>
        <w:t xml:space="preserve"> не </w:t>
      </w:r>
      <w:r w:rsidR="00181B95" w:rsidRPr="0074385E">
        <w:rPr>
          <w:rFonts w:ascii="Times New Roman" w:hAnsi="Times New Roman" w:cs="Times New Roman"/>
          <w:sz w:val="24"/>
          <w:szCs w:val="24"/>
          <w:shd w:val="clear" w:color="auto" w:fill="FFFFFF"/>
          <w:lang w:val="ru-MD"/>
        </w:rPr>
        <w:t>согласовано</w:t>
      </w:r>
      <w:r w:rsidR="0062146A" w:rsidRPr="0074385E">
        <w:rPr>
          <w:rFonts w:ascii="Times New Roman" w:hAnsi="Times New Roman" w:cs="Times New Roman"/>
          <w:sz w:val="24"/>
          <w:szCs w:val="24"/>
          <w:shd w:val="clear" w:color="auto" w:fill="FFFFFF"/>
          <w:lang w:val="ru-MD"/>
        </w:rPr>
        <w:t xml:space="preserve"> и не одобрен</w:t>
      </w:r>
      <w:r w:rsidR="00181B95" w:rsidRPr="0074385E">
        <w:rPr>
          <w:rFonts w:ascii="Times New Roman" w:hAnsi="Times New Roman" w:cs="Times New Roman"/>
          <w:sz w:val="24"/>
          <w:szCs w:val="24"/>
          <w:shd w:val="clear" w:color="auto" w:fill="FFFFFF"/>
          <w:lang w:val="ru-MD"/>
        </w:rPr>
        <w:t>о учредителем</w:t>
      </w:r>
      <w:r w:rsidR="0062146A" w:rsidRPr="0074385E">
        <w:rPr>
          <w:rFonts w:ascii="Times New Roman" w:hAnsi="Times New Roman" w:cs="Times New Roman"/>
          <w:sz w:val="24"/>
          <w:szCs w:val="24"/>
          <w:shd w:val="clear" w:color="auto" w:fill="FFFFFF"/>
          <w:lang w:val="ru-MD"/>
        </w:rPr>
        <w:t xml:space="preserve"> </w:t>
      </w:r>
      <w:r w:rsidR="00A97AF5" w:rsidRPr="0074385E">
        <w:rPr>
          <w:rFonts w:ascii="Times New Roman" w:hAnsi="Times New Roman" w:cs="Times New Roman"/>
          <w:sz w:val="24"/>
          <w:szCs w:val="24"/>
          <w:shd w:val="clear" w:color="auto" w:fill="FFFFFF"/>
          <w:lang w:val="ru-MD"/>
        </w:rPr>
        <w:t>(</w:t>
      </w:r>
      <w:r w:rsidR="00181B95" w:rsidRPr="0074385E">
        <w:rPr>
          <w:rFonts w:ascii="Times New Roman" w:hAnsi="Times New Roman" w:cs="Times New Roman"/>
          <w:sz w:val="24"/>
          <w:szCs w:val="24"/>
          <w:shd w:val="clear" w:color="auto" w:fill="FFFFFF"/>
          <w:lang w:val="ru-MD"/>
        </w:rPr>
        <w:t>МОИ</w:t>
      </w:r>
      <w:r w:rsidR="00A97AF5" w:rsidRPr="0074385E">
        <w:rPr>
          <w:rFonts w:ascii="Times New Roman" w:hAnsi="Times New Roman" w:cs="Times New Roman"/>
          <w:sz w:val="24"/>
          <w:szCs w:val="24"/>
          <w:shd w:val="clear" w:color="auto" w:fill="FFFFFF"/>
          <w:lang w:val="ru-MD"/>
        </w:rPr>
        <w:t xml:space="preserve">). </w:t>
      </w:r>
    </w:p>
    <w:p w14:paraId="14009872" w14:textId="423BAA89" w:rsidR="00A97AF5" w:rsidRPr="0074385E" w:rsidRDefault="00181B95" w:rsidP="009D0DE5">
      <w:pPr>
        <w:spacing w:after="0" w:line="276" w:lineRule="auto"/>
        <w:ind w:right="-143" w:firstLine="709"/>
        <w:jc w:val="both"/>
        <w:rPr>
          <w:rFonts w:ascii="Times New Roman" w:hAnsi="Times New Roman" w:cs="Times New Roman"/>
          <w:sz w:val="24"/>
          <w:szCs w:val="24"/>
          <w:shd w:val="clear" w:color="auto" w:fill="FFFFFF"/>
          <w:lang w:val="ru-MD"/>
        </w:rPr>
      </w:pPr>
      <w:r w:rsidRPr="0074385E">
        <w:rPr>
          <w:rFonts w:ascii="Times New Roman" w:hAnsi="Times New Roman" w:cs="Times New Roman"/>
          <w:bCs/>
          <w:sz w:val="24"/>
          <w:szCs w:val="24"/>
          <w:lang w:val="ru-MD"/>
        </w:rPr>
        <w:t>Согласно п</w:t>
      </w:r>
      <w:r w:rsidR="00A97AF5" w:rsidRPr="0074385E">
        <w:rPr>
          <w:rFonts w:ascii="Times New Roman" w:hAnsi="Times New Roman" w:cs="Times New Roman"/>
          <w:sz w:val="24"/>
          <w:szCs w:val="24"/>
          <w:shd w:val="clear" w:color="auto" w:fill="FFFFFF"/>
          <w:lang w:val="ru-MD"/>
        </w:rPr>
        <w:t xml:space="preserve">.20 </w:t>
      </w:r>
      <w:r w:rsidRPr="0074385E">
        <w:rPr>
          <w:rFonts w:ascii="Times New Roman" w:hAnsi="Times New Roman" w:cs="Times New Roman"/>
          <w:sz w:val="24"/>
          <w:szCs w:val="24"/>
          <w:shd w:val="clear" w:color="auto" w:fill="FFFFFF"/>
          <w:lang w:val="ru-MD"/>
        </w:rPr>
        <w:t xml:space="preserve">Положения </w:t>
      </w:r>
      <w:r w:rsidRPr="0074385E">
        <w:rPr>
          <w:rFonts w:ascii="Times New Roman" w:hAnsi="Times New Roman" w:cs="Times New Roman"/>
          <w:bCs/>
          <w:sz w:val="24"/>
          <w:szCs w:val="24"/>
          <w:shd w:val="clear" w:color="auto" w:fill="FFFFFF"/>
          <w:lang w:val="ru-MD"/>
        </w:rPr>
        <w:t>о порядке сдачи внаем</w:t>
      </w:r>
      <w:r w:rsidR="001C514F" w:rsidRPr="0074385E">
        <w:rPr>
          <w:rFonts w:ascii="Times New Roman" w:hAnsi="Times New Roman" w:cs="Times New Roman"/>
          <w:bCs/>
          <w:sz w:val="24"/>
          <w:szCs w:val="24"/>
          <w:lang w:val="ru-MD"/>
        </w:rPr>
        <w:t xml:space="preserve">, </w:t>
      </w:r>
      <w:r w:rsidR="00A97AF5" w:rsidRPr="0074385E">
        <w:rPr>
          <w:rFonts w:ascii="Times New Roman" w:hAnsi="Times New Roman" w:cs="Times New Roman"/>
          <w:bCs/>
          <w:sz w:val="24"/>
          <w:szCs w:val="24"/>
          <w:lang w:val="ru-MD"/>
        </w:rPr>
        <w:t xml:space="preserve"> </w:t>
      </w:r>
      <w:r w:rsidRPr="0074385E">
        <w:rPr>
          <w:rFonts w:ascii="Georgia" w:hAnsi="Georgia"/>
          <w:color w:val="333333"/>
          <w:shd w:val="clear" w:color="auto" w:fill="FFFFFF"/>
          <w:lang w:val="ru-MD"/>
        </w:rPr>
        <w:t>отбор нанимателей неиспользуемого имущества предприятия проводится по решению уполномоченного органа Аукционной комиссией, которая назначается приказом управляющего предприятием</w:t>
      </w:r>
      <w:r w:rsidR="001C514F" w:rsidRPr="0074385E">
        <w:rPr>
          <w:rFonts w:ascii="Times New Roman" w:hAnsi="Times New Roman" w:cs="Times New Roman"/>
          <w:bCs/>
          <w:sz w:val="24"/>
          <w:szCs w:val="24"/>
          <w:lang w:val="ru-MD"/>
        </w:rPr>
        <w:t xml:space="preserve">, </w:t>
      </w:r>
      <w:r w:rsidRPr="0074385E">
        <w:rPr>
          <w:rFonts w:ascii="Times New Roman" w:hAnsi="Times New Roman" w:cs="Times New Roman"/>
          <w:bCs/>
          <w:sz w:val="24"/>
          <w:szCs w:val="24"/>
          <w:lang w:val="ru-MD"/>
        </w:rPr>
        <w:t>а согласно п</w:t>
      </w:r>
      <w:r w:rsidR="00A97AF5" w:rsidRPr="0074385E">
        <w:rPr>
          <w:rFonts w:ascii="Times New Roman" w:hAnsi="Times New Roman" w:cs="Times New Roman"/>
          <w:sz w:val="24"/>
          <w:szCs w:val="24"/>
          <w:shd w:val="clear" w:color="auto" w:fill="FFFFFF"/>
          <w:lang w:val="ru-MD"/>
        </w:rPr>
        <w:t>.23</w:t>
      </w:r>
      <w:r w:rsidR="001C514F" w:rsidRPr="0074385E">
        <w:rPr>
          <w:rFonts w:ascii="Times New Roman" w:hAnsi="Times New Roman" w:cs="Times New Roman"/>
          <w:sz w:val="24"/>
          <w:szCs w:val="24"/>
          <w:shd w:val="clear" w:color="auto" w:fill="FFFFFF"/>
          <w:lang w:val="ru-MD"/>
        </w:rPr>
        <w:t>,</w:t>
      </w:r>
      <w:r w:rsidR="00A97AF5" w:rsidRPr="0074385E">
        <w:rPr>
          <w:rFonts w:ascii="Times New Roman" w:hAnsi="Times New Roman" w:cs="Times New Roman"/>
          <w:sz w:val="24"/>
          <w:szCs w:val="24"/>
          <w:shd w:val="clear" w:color="auto" w:fill="FFFFFF"/>
          <w:lang w:val="ru-MD"/>
        </w:rPr>
        <w:t xml:space="preserve"> </w:t>
      </w:r>
      <w:r w:rsidRPr="0074385E">
        <w:rPr>
          <w:rFonts w:ascii="Georgia" w:hAnsi="Georgia"/>
          <w:color w:val="333333"/>
          <w:shd w:val="clear" w:color="auto" w:fill="FFFFFF"/>
          <w:lang w:val="ru-MD"/>
        </w:rPr>
        <w:t>уполномоченный орган может разрешить сдачу внаем неиспользуемого имущества путем прямых переговоров в случае, когда его наем не был востребован на одном аукционе, когда расходы по организации аукционов не оправданы (не покрываются платой за наем за 6 месяцев), а также в других случаях</w:t>
      </w:r>
      <w:r w:rsidR="00A97AF5" w:rsidRPr="0074385E">
        <w:rPr>
          <w:rFonts w:ascii="Times New Roman" w:hAnsi="Times New Roman" w:cs="Times New Roman"/>
          <w:sz w:val="24"/>
          <w:szCs w:val="24"/>
          <w:shd w:val="clear" w:color="auto" w:fill="FFFFFF"/>
          <w:lang w:val="ru-MD"/>
        </w:rPr>
        <w:t xml:space="preserve">. </w:t>
      </w:r>
      <w:r w:rsidRPr="0074385E">
        <w:rPr>
          <w:rFonts w:ascii="Times New Roman" w:hAnsi="Times New Roman" w:cs="Times New Roman"/>
          <w:sz w:val="24"/>
          <w:szCs w:val="24"/>
          <w:shd w:val="clear" w:color="auto" w:fill="FFFFFF"/>
          <w:lang w:val="ru-MD"/>
        </w:rPr>
        <w:t>Согласно п</w:t>
      </w:r>
      <w:r w:rsidR="00A97AF5" w:rsidRPr="0074385E">
        <w:rPr>
          <w:rFonts w:ascii="Times New Roman" w:hAnsi="Times New Roman" w:cs="Times New Roman"/>
          <w:sz w:val="24"/>
          <w:szCs w:val="24"/>
          <w:shd w:val="clear" w:color="auto" w:fill="FFFFFF"/>
          <w:lang w:val="ru-MD"/>
        </w:rPr>
        <w:t xml:space="preserve">.8 </w:t>
      </w:r>
      <w:r w:rsidRPr="0074385E">
        <w:rPr>
          <w:rFonts w:ascii="Times New Roman" w:hAnsi="Times New Roman" w:cs="Times New Roman"/>
          <w:sz w:val="24"/>
          <w:szCs w:val="24"/>
          <w:shd w:val="clear" w:color="auto" w:fill="FFFFFF"/>
          <w:lang w:val="ru-MD"/>
        </w:rPr>
        <w:t>того же Положения</w:t>
      </w:r>
      <w:r w:rsidR="001C514F" w:rsidRPr="0074385E">
        <w:rPr>
          <w:rFonts w:ascii="Times New Roman" w:hAnsi="Times New Roman" w:cs="Times New Roman"/>
          <w:sz w:val="24"/>
          <w:szCs w:val="24"/>
          <w:shd w:val="clear" w:color="auto" w:fill="FFFFFF"/>
          <w:lang w:val="ru-MD"/>
        </w:rPr>
        <w:t>,</w:t>
      </w:r>
      <w:r w:rsidR="00A97AF5" w:rsidRPr="0074385E">
        <w:rPr>
          <w:rFonts w:ascii="Times New Roman" w:hAnsi="Times New Roman" w:cs="Times New Roman"/>
          <w:sz w:val="24"/>
          <w:szCs w:val="24"/>
          <w:shd w:val="clear" w:color="auto" w:fill="FFFFFF"/>
          <w:lang w:val="ru-MD"/>
        </w:rPr>
        <w:t xml:space="preserve"> </w:t>
      </w:r>
      <w:r w:rsidR="00EC272A" w:rsidRPr="0074385E">
        <w:rPr>
          <w:rFonts w:ascii="Georgia" w:hAnsi="Georgia"/>
          <w:color w:val="333333"/>
          <w:shd w:val="clear" w:color="auto" w:fill="FFFFFF"/>
          <w:lang w:val="ru-MD"/>
        </w:rPr>
        <w:t>отбор нанимателей осуществляется путем прямых переговоров Переговорной комиссией</w:t>
      </w:r>
      <w:r w:rsidR="00A97AF5" w:rsidRPr="0074385E">
        <w:rPr>
          <w:rFonts w:ascii="Times New Roman" w:hAnsi="Times New Roman" w:cs="Times New Roman"/>
          <w:sz w:val="24"/>
          <w:szCs w:val="24"/>
          <w:shd w:val="clear" w:color="auto" w:fill="FFFFFF"/>
          <w:lang w:val="ru-MD"/>
        </w:rPr>
        <w:t xml:space="preserve">. </w:t>
      </w:r>
    </w:p>
    <w:p w14:paraId="75E51C89" w14:textId="3855E1D0" w:rsidR="00A97AF5" w:rsidRPr="0074385E" w:rsidRDefault="00B973CB" w:rsidP="00F844F4">
      <w:pPr>
        <w:spacing w:after="0" w:line="276" w:lineRule="auto"/>
        <w:ind w:right="-143" w:firstLine="709"/>
        <w:jc w:val="both"/>
        <w:rPr>
          <w:rFonts w:ascii="Times New Roman" w:hAnsi="Times New Roman" w:cs="Times New Roman"/>
          <w:bCs/>
          <w:sz w:val="24"/>
          <w:szCs w:val="24"/>
          <w:lang w:val="ru-MD"/>
        </w:rPr>
      </w:pPr>
      <w:r w:rsidRPr="0074385E">
        <w:rPr>
          <w:rFonts w:ascii="Times New Roman" w:hAnsi="Times New Roman" w:cs="Times New Roman"/>
          <w:sz w:val="24"/>
          <w:szCs w:val="24"/>
          <w:shd w:val="clear" w:color="auto" w:fill="FFFFFF"/>
          <w:lang w:val="ru-MD"/>
        </w:rPr>
        <w:t>Таким образом, аудит отмечает, что в рамках ТУM Комиссия по переговорам не была создана, а отбор нанимателей осуществляется по запросу потенциальных арендаторов, которые рассматриваются представителем Бюджетно-финансовой службы, Юридическим бюро и представителем Технического управления, отвечающим за измерения площадей в объектах недвижимости, управляемых ТУM. В то же время отмечается, что решения об одобрении нанимателей и согласованные условия сдачи внаем не документированы</w:t>
      </w:r>
      <w:r w:rsidR="00A97AF5" w:rsidRPr="0074385E">
        <w:rPr>
          <w:rFonts w:ascii="Times New Roman" w:hAnsi="Times New Roman" w:cs="Times New Roman"/>
          <w:bCs/>
          <w:sz w:val="24"/>
          <w:szCs w:val="24"/>
          <w:lang w:val="ru-MD"/>
        </w:rPr>
        <w:t>.</w:t>
      </w:r>
    </w:p>
    <w:p w14:paraId="7184ACC7" w14:textId="03FD5024" w:rsidR="00A97AF5" w:rsidRPr="0074385E" w:rsidRDefault="00B70943" w:rsidP="009D0DE5">
      <w:pPr>
        <w:spacing w:after="0" w:line="276" w:lineRule="auto"/>
        <w:ind w:right="-92" w:firstLine="709"/>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Одним из примеров, подтверждающих необходимости Комиссии по переговорам и аукциону, является отказ ТУM предоставить внаем помещение в здании Центра Эталон, площадью 300 м</w:t>
      </w:r>
      <w:r w:rsidRPr="0074385E">
        <w:rPr>
          <w:rFonts w:ascii="Times New Roman" w:hAnsi="Times New Roman" w:cs="Times New Roman"/>
          <w:bCs/>
          <w:sz w:val="24"/>
          <w:szCs w:val="24"/>
          <w:vertAlign w:val="superscript"/>
          <w:lang w:val="ru-MD"/>
        </w:rPr>
        <w:t>2</w:t>
      </w:r>
      <w:r w:rsidRPr="0074385E">
        <w:rPr>
          <w:rFonts w:ascii="Times New Roman" w:hAnsi="Times New Roman" w:cs="Times New Roman"/>
          <w:bCs/>
          <w:sz w:val="24"/>
          <w:szCs w:val="24"/>
          <w:lang w:val="ru-MD"/>
        </w:rPr>
        <w:t>, запрошенное потенциальным арендатором. Так, ТУM, при рассмотрении соответствующего запроса и при определении арендной платы, не учел спрос и предложение на аренду помещения в этой зоне, территориально-экономические характеристики зоны, а также другие критерии. Не принимая во внимание предписания Приложения №9 к Закону о государственном бюджете</w:t>
      </w:r>
      <w:r w:rsidRPr="0074385E">
        <w:rPr>
          <w:rStyle w:val="a5"/>
          <w:rFonts w:ascii="Times New Roman" w:hAnsi="Times New Roman" w:cs="Times New Roman"/>
          <w:bCs/>
          <w:sz w:val="24"/>
          <w:szCs w:val="24"/>
          <w:lang w:val="ru-MD"/>
        </w:rPr>
        <w:footnoteReference w:id="32"/>
      </w:r>
      <w:r w:rsidRPr="0074385E">
        <w:rPr>
          <w:rFonts w:ascii="Times New Roman" w:hAnsi="Times New Roman" w:cs="Times New Roman"/>
          <w:bCs/>
          <w:sz w:val="24"/>
          <w:szCs w:val="24"/>
          <w:lang w:val="ru-MD"/>
        </w:rPr>
        <w:t>, арендатор не согласился с размером арендной платы и отозвал поданную заявку, что обусловило неиспользование помещения и упущение возможных доходов</w:t>
      </w:r>
      <w:r w:rsidR="00A97AF5" w:rsidRPr="0074385E">
        <w:rPr>
          <w:rFonts w:ascii="Times New Roman" w:hAnsi="Times New Roman" w:cs="Times New Roman"/>
          <w:bCs/>
          <w:sz w:val="24"/>
          <w:szCs w:val="24"/>
          <w:lang w:val="ru-MD"/>
        </w:rPr>
        <w:t>.</w:t>
      </w:r>
    </w:p>
    <w:p w14:paraId="09E5359F" w14:textId="42DEDCF2" w:rsidR="00A97AF5" w:rsidRPr="0074385E" w:rsidRDefault="00B70943" w:rsidP="009D0DE5">
      <w:pPr>
        <w:spacing w:after="0" w:line="276" w:lineRule="auto"/>
        <w:ind w:right="-92" w:firstLine="709"/>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Отмечаем, что в ходе аудиторской миссии, Приказом ректора №845-r от 21.12.2023, ТУM учредил Комиссию по переговорам</w:t>
      </w:r>
      <w:r w:rsidR="00A97AF5" w:rsidRPr="0074385E">
        <w:rPr>
          <w:rFonts w:ascii="Times New Roman" w:hAnsi="Times New Roman" w:cs="Times New Roman"/>
          <w:bCs/>
          <w:sz w:val="24"/>
          <w:szCs w:val="24"/>
          <w:lang w:val="ru-MD"/>
        </w:rPr>
        <w:t xml:space="preserve">. </w:t>
      </w:r>
    </w:p>
    <w:p w14:paraId="3946DAD2" w14:textId="257FFD15" w:rsidR="00A97AF5" w:rsidRPr="0074385E" w:rsidRDefault="00B70943" w:rsidP="00B70943">
      <w:pPr>
        <w:pStyle w:val="a6"/>
        <w:numPr>
          <w:ilvl w:val="0"/>
          <w:numId w:val="7"/>
        </w:numPr>
        <w:tabs>
          <w:tab w:val="left" w:pos="284"/>
        </w:tabs>
        <w:spacing w:after="0" w:line="276" w:lineRule="auto"/>
        <w:ind w:left="0" w:right="-92" w:firstLine="0"/>
        <w:jc w:val="both"/>
        <w:rPr>
          <w:rFonts w:ascii="Times New Roman" w:hAnsi="Times New Roman" w:cs="Times New Roman"/>
          <w:bCs/>
          <w:i/>
          <w:sz w:val="24"/>
          <w:szCs w:val="24"/>
          <w:lang w:val="ru-MD"/>
        </w:rPr>
      </w:pPr>
      <w:r w:rsidRPr="0074385E">
        <w:rPr>
          <w:rFonts w:ascii="Times New Roman" w:hAnsi="Times New Roman" w:cs="Times New Roman"/>
          <w:bCs/>
          <w:i/>
          <w:sz w:val="24"/>
          <w:szCs w:val="24"/>
          <w:lang w:val="ru-MD"/>
        </w:rPr>
        <w:t>При определении арендной платы, ТУM не учитывает спрос и предложение на аренду помещений, возможность использования прилегающего земельного участка, территориально-экономические особенности территории, существующие благоустройства и другие качественные критерии. В результате, эти критерии не включены в коэффициенты, применяемые при расчете арендной платы. Кроме того, в некоторых контрактах не указывается площадь, предлагаемая внаем, а отсутствие геометрической схемы приводит к невозможности установления правильности использования помещения нанимателем. После указания в контракте недостоверных данных о реальной площади, переданной в аренду, ТУM упустил доходы в размере не менее 119,63 тыс. леев</w:t>
      </w:r>
      <w:r w:rsidR="00A97AF5" w:rsidRPr="0074385E">
        <w:rPr>
          <w:rStyle w:val="a5"/>
          <w:rFonts w:ascii="Times New Roman" w:hAnsi="Times New Roman" w:cs="Times New Roman"/>
          <w:bCs/>
          <w:i/>
          <w:sz w:val="24"/>
          <w:szCs w:val="24"/>
          <w:lang w:val="ru-MD"/>
        </w:rPr>
        <w:footnoteReference w:id="33"/>
      </w:r>
      <w:r w:rsidR="00A97AF5" w:rsidRPr="0074385E">
        <w:rPr>
          <w:rFonts w:ascii="Times New Roman" w:hAnsi="Times New Roman" w:cs="Times New Roman"/>
          <w:bCs/>
          <w:i/>
          <w:sz w:val="24"/>
          <w:szCs w:val="24"/>
          <w:lang w:val="ru-MD"/>
        </w:rPr>
        <w:t xml:space="preserve">. </w:t>
      </w:r>
    </w:p>
    <w:p w14:paraId="6E457DC2" w14:textId="61C56F3B" w:rsidR="00A97AF5" w:rsidRPr="0074385E" w:rsidRDefault="00B70943" w:rsidP="009D0DE5">
      <w:pPr>
        <w:spacing w:after="0" w:line="276" w:lineRule="auto"/>
        <w:ind w:right="-2" w:firstLine="709"/>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В соответствии с п</w:t>
      </w:r>
      <w:r w:rsidR="00A97AF5" w:rsidRPr="0074385E">
        <w:rPr>
          <w:rFonts w:ascii="Times New Roman" w:hAnsi="Times New Roman" w:cs="Times New Roman"/>
          <w:bCs/>
          <w:sz w:val="24"/>
          <w:szCs w:val="24"/>
          <w:lang w:val="ru-MD"/>
        </w:rPr>
        <w:t xml:space="preserve">.3 </w:t>
      </w:r>
      <w:r w:rsidRPr="0074385E">
        <w:rPr>
          <w:rFonts w:ascii="Times New Roman" w:hAnsi="Times New Roman" w:cs="Times New Roman"/>
          <w:bCs/>
          <w:sz w:val="24"/>
          <w:szCs w:val="24"/>
          <w:lang w:val="ru-MD"/>
        </w:rPr>
        <w:t>Положения о порядке сдачи внаем</w:t>
      </w:r>
      <w:r w:rsidR="008F06E2" w:rsidRPr="0074385E">
        <w:rPr>
          <w:rFonts w:ascii="Times New Roman" w:hAnsi="Times New Roman" w:cs="Times New Roman"/>
          <w:bCs/>
          <w:sz w:val="24"/>
          <w:szCs w:val="24"/>
          <w:lang w:val="ru-MD"/>
        </w:rPr>
        <w:t>,</w:t>
      </w:r>
      <w:r w:rsidR="00A97AF5" w:rsidRPr="0074385E">
        <w:rPr>
          <w:rFonts w:ascii="Times New Roman" w:hAnsi="Times New Roman" w:cs="Times New Roman"/>
          <w:bCs/>
          <w:sz w:val="24"/>
          <w:szCs w:val="24"/>
          <w:lang w:val="ru-MD"/>
        </w:rPr>
        <w:t xml:space="preserve"> </w:t>
      </w:r>
      <w:r w:rsidRPr="0074385E">
        <w:rPr>
          <w:rFonts w:ascii="Georgia" w:hAnsi="Georgia"/>
          <w:color w:val="333333"/>
          <w:shd w:val="clear" w:color="auto" w:fill="FFFFFF"/>
          <w:lang w:val="ru-MD"/>
        </w:rPr>
        <w:t>плата за наем устанавливается в договоре найма на все нанятые активы. Размер платы за наем не может быть меньше минимального размера, рассчитанного в соответствии с законом Приложением №9 к Закону о государственном бюджете на соответствующий год</w:t>
      </w:r>
      <w:r w:rsidR="00A97AF5" w:rsidRPr="0074385E">
        <w:rPr>
          <w:rFonts w:ascii="Times New Roman" w:hAnsi="Times New Roman" w:cs="Times New Roman"/>
          <w:sz w:val="24"/>
          <w:szCs w:val="24"/>
          <w:shd w:val="clear" w:color="auto" w:fill="FFFFFF"/>
          <w:lang w:val="ru-MD"/>
        </w:rPr>
        <w:t>.</w:t>
      </w:r>
    </w:p>
    <w:p w14:paraId="7AF662A6" w14:textId="12C38F6B" w:rsidR="00A97AF5" w:rsidRPr="0074385E" w:rsidRDefault="00377740" w:rsidP="00F844F4">
      <w:pPr>
        <w:spacing w:after="0" w:line="276" w:lineRule="auto"/>
        <w:ind w:right="-2" w:firstLine="709"/>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Для правильного применения коэффициентов при установлении арендной платы, согласно положениям п.14, в договоре должна быть указана цель использования сдаваемого в аренду имущества. Таким образом, в результате анализа, проведенного аудитом, было установлено, что в большинстве договоров цель использования имущества указана суммарно: для парковки; для склада; производства; размещения конструкций временного характера; вспомогательного характера и т.д., что влияет на правильность установления рыночного коэффициента К4 и, соответственно, суммы арендной платы</w:t>
      </w:r>
      <w:r w:rsidR="00A97AF5" w:rsidRPr="0074385E">
        <w:rPr>
          <w:rFonts w:ascii="Times New Roman" w:hAnsi="Times New Roman" w:cs="Times New Roman"/>
          <w:bCs/>
          <w:sz w:val="24"/>
          <w:szCs w:val="24"/>
          <w:lang w:val="ru-MD"/>
        </w:rPr>
        <w:t>.</w:t>
      </w:r>
    </w:p>
    <w:p w14:paraId="1BF5964C" w14:textId="46084C67" w:rsidR="00A65C4A" w:rsidRPr="0074385E" w:rsidRDefault="00A65C4A" w:rsidP="00A65C4A">
      <w:pPr>
        <w:spacing w:after="0" w:line="276" w:lineRule="auto"/>
        <w:ind w:right="-2"/>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При выезде на место аудитора были выявлены некоторые аспекты, которые не были оговорены в договоре, а именно:</w:t>
      </w:r>
    </w:p>
    <w:p w14:paraId="3793A7BE" w14:textId="43464061" w:rsidR="00A65C4A" w:rsidRPr="0074385E" w:rsidRDefault="00A65C4A" w:rsidP="00A65C4A">
      <w:pPr>
        <w:pStyle w:val="a6"/>
        <w:numPr>
          <w:ilvl w:val="0"/>
          <w:numId w:val="5"/>
        </w:numPr>
        <w:spacing w:after="0" w:line="276" w:lineRule="auto"/>
        <w:ind w:left="0" w:right="-2" w:firstLine="567"/>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не указано соседнее пространство, используемое арендатором, которое ограничено шлагбаумом.</w:t>
      </w:r>
    </w:p>
    <w:p w14:paraId="06C03C0A" w14:textId="75A7E54A" w:rsidR="00A97AF5" w:rsidRPr="0074385E" w:rsidRDefault="00A65C4A" w:rsidP="00A65C4A">
      <w:pPr>
        <w:pStyle w:val="a6"/>
        <w:numPr>
          <w:ilvl w:val="0"/>
          <w:numId w:val="5"/>
        </w:numPr>
        <w:spacing w:after="0" w:line="276" w:lineRule="auto"/>
        <w:ind w:left="0" w:right="-2" w:firstLine="567"/>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к договору не приложено соглашение об обеспечении доступа сотрудников ТУM к оборудованной парковке для 29 автомобилей, подписанное представителем ТУМ и экономическим агентом. Согласно объяснениям экономического агента, в то время когда места не заняты сотрудниками ТУМ, они используются экономическим агентом за плату</w:t>
      </w:r>
      <w:r w:rsidR="00A97AF5" w:rsidRPr="0074385E">
        <w:rPr>
          <w:rFonts w:ascii="Times New Roman" w:hAnsi="Times New Roman" w:cs="Times New Roman"/>
          <w:bCs/>
          <w:sz w:val="24"/>
          <w:szCs w:val="24"/>
          <w:lang w:val="ru-MD"/>
        </w:rPr>
        <w:t xml:space="preserve">. </w:t>
      </w:r>
    </w:p>
    <w:p w14:paraId="17CC069B" w14:textId="7C3645B7" w:rsidR="00A97AF5" w:rsidRPr="0074385E" w:rsidRDefault="00A65C4A" w:rsidP="009D0DE5">
      <w:pPr>
        <w:pStyle w:val="a6"/>
        <w:spacing w:line="276" w:lineRule="auto"/>
        <w:ind w:left="0" w:right="-2" w:firstLine="709"/>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В результате измерений, проведенных на месте аудиторской группой, было обнаружено, что на самом деле площадь, на которой расположена парковка, составляет не менее 241 м</w:t>
      </w:r>
      <w:r w:rsidRPr="0074385E">
        <w:rPr>
          <w:rFonts w:ascii="Times New Roman" w:hAnsi="Times New Roman" w:cs="Times New Roman"/>
          <w:bCs/>
          <w:sz w:val="24"/>
          <w:szCs w:val="24"/>
          <w:vertAlign w:val="superscript"/>
          <w:lang w:val="ru-MD"/>
        </w:rPr>
        <w:t>2</w:t>
      </w:r>
      <w:r w:rsidRPr="0074385E">
        <w:rPr>
          <w:rFonts w:ascii="Times New Roman" w:hAnsi="Times New Roman" w:cs="Times New Roman"/>
          <w:bCs/>
          <w:sz w:val="24"/>
          <w:szCs w:val="24"/>
          <w:lang w:val="ru-MD"/>
        </w:rPr>
        <w:t>, и это пространство, на котором обустроено многоэтажное строение и кабина для его работника, однако в договоре предусмотрено использование помещения площадью 180 м</w:t>
      </w:r>
      <w:r w:rsidRPr="0074385E">
        <w:rPr>
          <w:rFonts w:ascii="Times New Roman" w:hAnsi="Times New Roman" w:cs="Times New Roman"/>
          <w:bCs/>
          <w:sz w:val="24"/>
          <w:szCs w:val="24"/>
          <w:vertAlign w:val="superscript"/>
          <w:lang w:val="ru-MD"/>
        </w:rPr>
        <w:t>2</w:t>
      </w:r>
      <w:r w:rsidR="00A97AF5" w:rsidRPr="0074385E">
        <w:rPr>
          <w:rFonts w:ascii="Times New Roman" w:hAnsi="Times New Roman" w:cs="Times New Roman"/>
          <w:bCs/>
          <w:sz w:val="24"/>
          <w:szCs w:val="24"/>
          <w:lang w:val="ru-MD"/>
        </w:rPr>
        <w:t xml:space="preserve">. </w:t>
      </w:r>
    </w:p>
    <w:p w14:paraId="092619EA" w14:textId="7F781333" w:rsidR="00A97AF5" w:rsidRPr="0074385E" w:rsidRDefault="00A65C4A" w:rsidP="00C3084C">
      <w:pPr>
        <w:pStyle w:val="a6"/>
        <w:spacing w:after="0" w:line="276" w:lineRule="auto"/>
        <w:ind w:left="0" w:firstLine="709"/>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Аудиторская группа также обнаружила, что экономический агент обустроил и земельный участок, прилегающий к застроенной парковкой, площадью около 524,4 м</w:t>
      </w:r>
      <w:r w:rsidRPr="0074385E">
        <w:rPr>
          <w:rFonts w:ascii="Times New Roman" w:hAnsi="Times New Roman" w:cs="Times New Roman"/>
          <w:bCs/>
          <w:sz w:val="24"/>
          <w:szCs w:val="24"/>
          <w:vertAlign w:val="superscript"/>
          <w:lang w:val="ru-MD"/>
        </w:rPr>
        <w:t>2</w:t>
      </w:r>
      <w:r w:rsidRPr="0074385E">
        <w:rPr>
          <w:rFonts w:ascii="Times New Roman" w:hAnsi="Times New Roman" w:cs="Times New Roman"/>
          <w:bCs/>
          <w:sz w:val="24"/>
          <w:szCs w:val="24"/>
          <w:lang w:val="ru-MD"/>
        </w:rPr>
        <w:t xml:space="preserve"> (Доступ спереди</w:t>
      </w:r>
      <w:r w:rsidR="0012780F" w:rsidRPr="0074385E">
        <w:rPr>
          <w:rFonts w:ascii="Times New Roman" w:hAnsi="Times New Roman" w:cs="Times New Roman"/>
          <w:bCs/>
          <w:sz w:val="24"/>
          <w:szCs w:val="24"/>
          <w:lang w:val="ru-MD"/>
        </w:rPr>
        <w:t xml:space="preserve"> </w:t>
      </w:r>
      <w:r w:rsidRPr="0074385E">
        <w:rPr>
          <w:rFonts w:ascii="Times New Roman" w:hAnsi="Times New Roman" w:cs="Times New Roman"/>
          <w:bCs/>
          <w:sz w:val="24"/>
          <w:szCs w:val="24"/>
          <w:lang w:val="ru-MD"/>
        </w:rPr>
        <w:t>-</w:t>
      </w:r>
      <w:r w:rsidR="0012780F" w:rsidRPr="0074385E">
        <w:rPr>
          <w:rFonts w:ascii="Times New Roman" w:hAnsi="Times New Roman" w:cs="Times New Roman"/>
          <w:bCs/>
          <w:sz w:val="24"/>
          <w:szCs w:val="24"/>
          <w:lang w:val="ru-MD"/>
        </w:rPr>
        <w:t xml:space="preserve"> </w:t>
      </w:r>
      <w:r w:rsidRPr="0074385E">
        <w:rPr>
          <w:rFonts w:ascii="Times New Roman" w:hAnsi="Times New Roman" w:cs="Times New Roman"/>
          <w:bCs/>
          <w:sz w:val="24"/>
          <w:szCs w:val="24"/>
          <w:lang w:val="ru-MD"/>
        </w:rPr>
        <w:t>220,8 м</w:t>
      </w:r>
      <w:r w:rsidRPr="0074385E">
        <w:rPr>
          <w:rFonts w:ascii="Times New Roman" w:hAnsi="Times New Roman" w:cs="Times New Roman"/>
          <w:bCs/>
          <w:sz w:val="24"/>
          <w:szCs w:val="24"/>
          <w:vertAlign w:val="superscript"/>
          <w:lang w:val="ru-MD"/>
        </w:rPr>
        <w:t>2</w:t>
      </w:r>
      <w:r w:rsidRPr="0074385E">
        <w:rPr>
          <w:rFonts w:ascii="Times New Roman" w:hAnsi="Times New Roman" w:cs="Times New Roman"/>
          <w:bCs/>
          <w:sz w:val="24"/>
          <w:szCs w:val="24"/>
          <w:lang w:val="ru-MD"/>
        </w:rPr>
        <w:t>, Доступ сзади - 303,6 м</w:t>
      </w:r>
      <w:r w:rsidRPr="0074385E">
        <w:rPr>
          <w:rFonts w:ascii="Times New Roman" w:hAnsi="Times New Roman" w:cs="Times New Roman"/>
          <w:bCs/>
          <w:sz w:val="24"/>
          <w:szCs w:val="24"/>
          <w:vertAlign w:val="superscript"/>
          <w:lang w:val="ru-MD"/>
        </w:rPr>
        <w:t>2</w:t>
      </w:r>
      <w:r w:rsidRPr="0074385E">
        <w:rPr>
          <w:rFonts w:ascii="Times New Roman" w:hAnsi="Times New Roman" w:cs="Times New Roman"/>
          <w:bCs/>
          <w:sz w:val="24"/>
          <w:szCs w:val="24"/>
          <w:lang w:val="ru-MD"/>
        </w:rPr>
        <w:t xml:space="preserve"> – места для сотрудников ТУM), на котором обустроены парковочные места и подъездные пути только с согласия арендатора</w:t>
      </w:r>
      <w:r w:rsidR="00A97AF5" w:rsidRPr="0074385E">
        <w:rPr>
          <w:rFonts w:ascii="Times New Roman" w:hAnsi="Times New Roman" w:cs="Times New Roman"/>
          <w:bCs/>
          <w:sz w:val="24"/>
          <w:szCs w:val="24"/>
          <w:lang w:val="ru-MD"/>
        </w:rPr>
        <w:t>.</w:t>
      </w:r>
    </w:p>
    <w:p w14:paraId="15BCE2ED" w14:textId="2C86C9DE" w:rsidR="00A97AF5" w:rsidRPr="0074385E" w:rsidRDefault="0012780F" w:rsidP="00C3084C">
      <w:pPr>
        <w:spacing w:after="0" w:line="276" w:lineRule="auto"/>
        <w:ind w:firstLine="709"/>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Таким образом, ТУM, при определении арендной платы не учитывал реальную площадь, сданную в аренду и фактически использованную экономическим агентом, тем самым уменьшив свои доходы на 119,63 тыс. леев</w:t>
      </w:r>
      <w:r w:rsidR="00A97AF5" w:rsidRPr="0074385E">
        <w:rPr>
          <w:rFonts w:ascii="Times New Roman" w:hAnsi="Times New Roman" w:cs="Times New Roman"/>
          <w:bCs/>
          <w:sz w:val="24"/>
          <w:szCs w:val="24"/>
          <w:lang w:val="ru-MD"/>
        </w:rPr>
        <w:t>.</w:t>
      </w:r>
    </w:p>
    <w:p w14:paraId="0A5A6B6D" w14:textId="2F101466" w:rsidR="00A97AF5" w:rsidRPr="0074385E" w:rsidRDefault="00183C8E">
      <w:pPr>
        <w:spacing w:after="0" w:line="240" w:lineRule="auto"/>
        <w:ind w:right="49"/>
        <w:jc w:val="right"/>
        <w:rPr>
          <w:rFonts w:ascii="Times New Roman" w:hAnsi="Times New Roman" w:cs="Times New Roman"/>
          <w:b/>
          <w:bCs/>
          <w:lang w:val="ru-MD"/>
        </w:rPr>
      </w:pPr>
      <w:r w:rsidRPr="0074385E">
        <w:rPr>
          <w:rFonts w:ascii="Times New Roman" w:hAnsi="Times New Roman" w:cs="Times New Roman"/>
          <w:b/>
          <w:bCs/>
          <w:lang w:val="ru-MD"/>
        </w:rPr>
        <w:t>Таблица №</w:t>
      </w:r>
      <w:r w:rsidR="00933087" w:rsidRPr="0074385E">
        <w:rPr>
          <w:rFonts w:ascii="Times New Roman" w:hAnsi="Times New Roman" w:cs="Times New Roman"/>
          <w:b/>
          <w:bCs/>
          <w:lang w:val="ru-MD"/>
        </w:rPr>
        <w:t xml:space="preserve">6 </w:t>
      </w:r>
    </w:p>
    <w:p w14:paraId="49D7F975" w14:textId="70E99591" w:rsidR="00A97AF5" w:rsidRPr="0074385E" w:rsidRDefault="004D2A27" w:rsidP="00A97AF5">
      <w:pPr>
        <w:spacing w:after="0" w:line="240" w:lineRule="auto"/>
        <w:ind w:right="-143"/>
        <w:jc w:val="center"/>
        <w:rPr>
          <w:rFonts w:ascii="Times New Roman" w:hAnsi="Times New Roman" w:cs="Times New Roman"/>
          <w:b/>
          <w:bCs/>
          <w:lang w:val="ru-MD"/>
        </w:rPr>
      </w:pPr>
      <w:r w:rsidRPr="0074385E">
        <w:rPr>
          <w:rFonts w:ascii="Times New Roman" w:hAnsi="Times New Roman" w:cs="Times New Roman"/>
          <w:b/>
          <w:bCs/>
          <w:lang w:val="ru-MD"/>
        </w:rPr>
        <w:t xml:space="preserve">Расчет </w:t>
      </w:r>
      <w:r w:rsidR="0074385E">
        <w:rPr>
          <w:rFonts w:ascii="Times New Roman" w:hAnsi="Times New Roman" w:cs="Times New Roman"/>
          <w:b/>
          <w:bCs/>
          <w:lang w:val="ru-MD"/>
        </w:rPr>
        <w:t>у</w:t>
      </w:r>
      <w:r w:rsidRPr="0074385E">
        <w:rPr>
          <w:rFonts w:ascii="Times New Roman" w:hAnsi="Times New Roman" w:cs="Times New Roman"/>
          <w:b/>
          <w:bCs/>
          <w:lang w:val="ru-MD"/>
        </w:rPr>
        <w:t>пущенных доходов</w:t>
      </w:r>
      <w:r w:rsidR="00A97AF5" w:rsidRPr="0074385E">
        <w:rPr>
          <w:rFonts w:ascii="Times New Roman" w:hAnsi="Times New Roman" w:cs="Times New Roman"/>
          <w:b/>
          <w:bCs/>
          <w:lang w:val="ru-MD"/>
        </w:rPr>
        <w:t xml:space="preserve">, </w:t>
      </w:r>
      <w:r w:rsidR="00A72BEA" w:rsidRPr="0074385E">
        <w:rPr>
          <w:rFonts w:ascii="Times New Roman" w:hAnsi="Times New Roman" w:cs="Times New Roman"/>
          <w:b/>
          <w:bCs/>
          <w:lang w:val="ru-MD"/>
        </w:rPr>
        <w:t>тыс. леев</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851"/>
        <w:gridCol w:w="992"/>
        <w:gridCol w:w="1252"/>
        <w:gridCol w:w="2575"/>
      </w:tblGrid>
      <w:tr w:rsidR="00A97AF5" w:rsidRPr="0074385E" w14:paraId="2A99A17F" w14:textId="77777777" w:rsidTr="009D0DE5">
        <w:trPr>
          <w:trHeight w:val="54"/>
        </w:trPr>
        <w:tc>
          <w:tcPr>
            <w:tcW w:w="3964" w:type="dxa"/>
            <w:vAlign w:val="center"/>
          </w:tcPr>
          <w:p w14:paraId="7D89D491" w14:textId="6623C46B" w:rsidR="00A97AF5" w:rsidRPr="0074385E" w:rsidRDefault="004D2A27" w:rsidP="009D0DE5">
            <w:pPr>
              <w:spacing w:after="0" w:line="240" w:lineRule="auto"/>
              <w:ind w:right="-143"/>
              <w:jc w:val="center"/>
              <w:rPr>
                <w:rFonts w:ascii="Times New Roman" w:hAnsi="Times New Roman" w:cs="Times New Roman"/>
                <w:b/>
                <w:sz w:val="20"/>
                <w:szCs w:val="20"/>
                <w:lang w:val="ru-MD"/>
              </w:rPr>
            </w:pPr>
            <w:r w:rsidRPr="0074385E">
              <w:rPr>
                <w:rFonts w:ascii="Times New Roman" w:hAnsi="Times New Roman" w:cs="Times New Roman"/>
                <w:b/>
                <w:sz w:val="20"/>
                <w:szCs w:val="20"/>
                <w:lang w:val="ru-MD"/>
              </w:rPr>
              <w:t>Показатели</w:t>
            </w:r>
          </w:p>
        </w:tc>
        <w:tc>
          <w:tcPr>
            <w:tcW w:w="851" w:type="dxa"/>
            <w:vAlign w:val="center"/>
          </w:tcPr>
          <w:p w14:paraId="2BACC16D" w14:textId="03BC5E16" w:rsidR="00A97AF5" w:rsidRPr="0074385E" w:rsidRDefault="00A97AF5" w:rsidP="009D0DE5">
            <w:pPr>
              <w:spacing w:after="0" w:line="240" w:lineRule="auto"/>
              <w:ind w:right="-143"/>
              <w:jc w:val="center"/>
              <w:rPr>
                <w:rFonts w:ascii="Times New Roman" w:hAnsi="Times New Roman" w:cs="Times New Roman"/>
                <w:b/>
                <w:sz w:val="20"/>
                <w:szCs w:val="20"/>
                <w:lang w:val="ru-MD"/>
              </w:rPr>
            </w:pPr>
            <w:r w:rsidRPr="0074385E">
              <w:rPr>
                <w:rFonts w:ascii="Times New Roman" w:hAnsi="Times New Roman" w:cs="Times New Roman"/>
                <w:b/>
                <w:sz w:val="20"/>
                <w:szCs w:val="20"/>
                <w:lang w:val="ru-MD"/>
              </w:rPr>
              <w:t>2021</w:t>
            </w:r>
            <w:r w:rsidR="004D2A27" w:rsidRPr="0074385E">
              <w:rPr>
                <w:rFonts w:ascii="Times New Roman" w:hAnsi="Times New Roman" w:cs="Times New Roman"/>
                <w:b/>
                <w:sz w:val="20"/>
                <w:szCs w:val="20"/>
                <w:lang w:val="ru-MD"/>
              </w:rPr>
              <w:t xml:space="preserve"> год</w:t>
            </w:r>
          </w:p>
        </w:tc>
        <w:tc>
          <w:tcPr>
            <w:tcW w:w="992" w:type="dxa"/>
            <w:vAlign w:val="center"/>
          </w:tcPr>
          <w:p w14:paraId="1D854B17" w14:textId="234B42C4" w:rsidR="00A97AF5" w:rsidRPr="0074385E" w:rsidRDefault="00A97AF5" w:rsidP="009D0DE5">
            <w:pPr>
              <w:spacing w:after="0" w:line="240" w:lineRule="auto"/>
              <w:ind w:right="-143"/>
              <w:jc w:val="center"/>
              <w:rPr>
                <w:rFonts w:ascii="Times New Roman" w:hAnsi="Times New Roman" w:cs="Times New Roman"/>
                <w:b/>
                <w:sz w:val="20"/>
                <w:szCs w:val="20"/>
                <w:lang w:val="ru-MD"/>
              </w:rPr>
            </w:pPr>
            <w:r w:rsidRPr="0074385E">
              <w:rPr>
                <w:rFonts w:ascii="Times New Roman" w:hAnsi="Times New Roman" w:cs="Times New Roman"/>
                <w:b/>
                <w:sz w:val="20"/>
                <w:szCs w:val="20"/>
                <w:lang w:val="ru-MD"/>
              </w:rPr>
              <w:t>2022</w:t>
            </w:r>
            <w:r w:rsidR="004D2A27" w:rsidRPr="0074385E">
              <w:rPr>
                <w:rFonts w:ascii="Times New Roman" w:hAnsi="Times New Roman" w:cs="Times New Roman"/>
                <w:b/>
                <w:sz w:val="20"/>
                <w:szCs w:val="20"/>
                <w:lang w:val="ru-MD"/>
              </w:rPr>
              <w:t xml:space="preserve"> год</w:t>
            </w:r>
          </w:p>
        </w:tc>
        <w:tc>
          <w:tcPr>
            <w:tcW w:w="1252" w:type="dxa"/>
            <w:vAlign w:val="center"/>
          </w:tcPr>
          <w:p w14:paraId="1D9E78B1" w14:textId="143ED135" w:rsidR="00A97AF5" w:rsidRPr="0074385E" w:rsidRDefault="004D2A27" w:rsidP="009D0DE5">
            <w:pPr>
              <w:spacing w:after="0" w:line="240" w:lineRule="auto"/>
              <w:ind w:right="-143"/>
              <w:jc w:val="center"/>
              <w:rPr>
                <w:rFonts w:ascii="Times New Roman" w:hAnsi="Times New Roman" w:cs="Times New Roman"/>
                <w:b/>
                <w:sz w:val="20"/>
                <w:szCs w:val="20"/>
                <w:lang w:val="ru-MD"/>
              </w:rPr>
            </w:pPr>
            <w:r w:rsidRPr="0074385E">
              <w:rPr>
                <w:rFonts w:ascii="Times New Roman" w:hAnsi="Times New Roman" w:cs="Times New Roman"/>
                <w:b/>
                <w:sz w:val="20"/>
                <w:szCs w:val="20"/>
                <w:lang w:val="ru-MD"/>
              </w:rPr>
              <w:t>Всего</w:t>
            </w:r>
            <w:r w:rsidR="00A77562" w:rsidRPr="0074385E">
              <w:rPr>
                <w:rFonts w:ascii="Times New Roman" w:hAnsi="Times New Roman" w:cs="Times New Roman"/>
                <w:b/>
                <w:sz w:val="20"/>
                <w:szCs w:val="20"/>
                <w:lang w:val="ru-MD"/>
              </w:rPr>
              <w:t>,</w:t>
            </w:r>
          </w:p>
          <w:p w14:paraId="6388CEC7" w14:textId="77777777" w:rsidR="00A97AF5" w:rsidRPr="0074385E" w:rsidRDefault="00A97AF5" w:rsidP="009D0DE5">
            <w:pPr>
              <w:spacing w:after="0" w:line="240" w:lineRule="auto"/>
              <w:ind w:right="-143"/>
              <w:jc w:val="center"/>
              <w:rPr>
                <w:rFonts w:ascii="Times New Roman" w:hAnsi="Times New Roman" w:cs="Times New Roman"/>
                <w:b/>
                <w:sz w:val="20"/>
                <w:szCs w:val="20"/>
                <w:lang w:val="ru-MD"/>
              </w:rPr>
            </w:pPr>
            <w:r w:rsidRPr="0074385E">
              <w:rPr>
                <w:rFonts w:ascii="Times New Roman" w:hAnsi="Times New Roman" w:cs="Times New Roman"/>
                <w:b/>
                <w:sz w:val="20"/>
                <w:szCs w:val="20"/>
                <w:lang w:val="ru-MD"/>
              </w:rPr>
              <w:t>2021-2022</w:t>
            </w:r>
          </w:p>
        </w:tc>
        <w:tc>
          <w:tcPr>
            <w:tcW w:w="2575" w:type="dxa"/>
            <w:vAlign w:val="center"/>
          </w:tcPr>
          <w:p w14:paraId="12719624" w14:textId="74CA4543" w:rsidR="00A97AF5" w:rsidRPr="0074385E" w:rsidRDefault="004D2A27" w:rsidP="009D0DE5">
            <w:pPr>
              <w:spacing w:after="0" w:line="240" w:lineRule="auto"/>
              <w:jc w:val="center"/>
              <w:rPr>
                <w:rFonts w:ascii="Times New Roman" w:hAnsi="Times New Roman" w:cs="Times New Roman"/>
                <w:b/>
                <w:sz w:val="20"/>
                <w:szCs w:val="20"/>
                <w:lang w:val="ru-MD"/>
              </w:rPr>
            </w:pPr>
            <w:r w:rsidRPr="0074385E">
              <w:rPr>
                <w:rFonts w:ascii="Times New Roman" w:hAnsi="Times New Roman" w:cs="Times New Roman"/>
                <w:b/>
                <w:sz w:val="20"/>
                <w:szCs w:val="20"/>
                <w:lang w:val="ru-MD"/>
              </w:rPr>
              <w:t>Разница между реальной площади и по договору</w:t>
            </w:r>
          </w:p>
        </w:tc>
      </w:tr>
      <w:tr w:rsidR="00A97AF5" w:rsidRPr="0074385E" w14:paraId="30C1B2AA" w14:textId="77777777" w:rsidTr="00DF5C24">
        <w:trPr>
          <w:trHeight w:val="133"/>
        </w:trPr>
        <w:tc>
          <w:tcPr>
            <w:tcW w:w="3964" w:type="dxa"/>
          </w:tcPr>
          <w:p w14:paraId="62D54460" w14:textId="19B10F9D" w:rsidR="00A97AF5" w:rsidRPr="0074385E" w:rsidRDefault="004D2A27" w:rsidP="004D2A27">
            <w:pPr>
              <w:spacing w:after="0"/>
              <w:jc w:val="both"/>
              <w:rPr>
                <w:rFonts w:ascii="Times New Roman" w:hAnsi="Times New Roman" w:cs="Times New Roman"/>
                <w:bCs/>
                <w:sz w:val="20"/>
                <w:szCs w:val="20"/>
                <w:vertAlign w:val="superscript"/>
                <w:lang w:val="ru-MD"/>
              </w:rPr>
            </w:pPr>
            <w:r w:rsidRPr="0074385E">
              <w:rPr>
                <w:rFonts w:ascii="Times New Roman" w:hAnsi="Times New Roman" w:cs="Times New Roman"/>
                <w:bCs/>
                <w:sz w:val="20"/>
                <w:szCs w:val="20"/>
                <w:lang w:val="ru-MD"/>
              </w:rPr>
              <w:t>Площадь согласно договору</w:t>
            </w:r>
            <w:r w:rsidR="00A97AF5" w:rsidRPr="0074385E">
              <w:rPr>
                <w:rFonts w:ascii="Times New Roman" w:hAnsi="Times New Roman" w:cs="Times New Roman"/>
                <w:bCs/>
                <w:sz w:val="20"/>
                <w:szCs w:val="20"/>
                <w:lang w:val="ru-MD"/>
              </w:rPr>
              <w:t xml:space="preserve"> – 180 </w:t>
            </w:r>
            <w:r w:rsidRPr="0074385E">
              <w:rPr>
                <w:rFonts w:ascii="Times New Roman" w:hAnsi="Times New Roman" w:cs="Times New Roman"/>
                <w:bCs/>
                <w:sz w:val="20"/>
                <w:szCs w:val="20"/>
                <w:lang w:val="ru-MD"/>
              </w:rPr>
              <w:t>м</w:t>
            </w:r>
            <w:r w:rsidR="00A97AF5" w:rsidRPr="0074385E">
              <w:rPr>
                <w:rFonts w:ascii="Times New Roman" w:hAnsi="Times New Roman" w:cs="Times New Roman"/>
                <w:bCs/>
                <w:sz w:val="20"/>
                <w:szCs w:val="20"/>
                <w:vertAlign w:val="superscript"/>
                <w:lang w:val="ru-MD"/>
              </w:rPr>
              <w:t>2</w:t>
            </w:r>
          </w:p>
        </w:tc>
        <w:tc>
          <w:tcPr>
            <w:tcW w:w="851" w:type="dxa"/>
          </w:tcPr>
          <w:p w14:paraId="2AACFC68" w14:textId="77777777" w:rsidR="00A97AF5" w:rsidRPr="0074385E" w:rsidRDefault="00A97AF5" w:rsidP="00DF5C24">
            <w:pPr>
              <w:spacing w:after="0"/>
              <w:jc w:val="right"/>
              <w:rPr>
                <w:rFonts w:ascii="Times New Roman" w:hAnsi="Times New Roman" w:cs="Times New Roman"/>
                <w:bCs/>
                <w:sz w:val="20"/>
                <w:szCs w:val="20"/>
                <w:lang w:val="ru-MD"/>
              </w:rPr>
            </w:pPr>
            <w:r w:rsidRPr="0074385E">
              <w:rPr>
                <w:rFonts w:ascii="Times New Roman" w:hAnsi="Times New Roman" w:cs="Times New Roman"/>
                <w:bCs/>
                <w:sz w:val="20"/>
                <w:szCs w:val="20"/>
                <w:lang w:val="ru-MD"/>
              </w:rPr>
              <w:t>36,94</w:t>
            </w:r>
          </w:p>
        </w:tc>
        <w:tc>
          <w:tcPr>
            <w:tcW w:w="992" w:type="dxa"/>
          </w:tcPr>
          <w:p w14:paraId="495BD9FA" w14:textId="77777777" w:rsidR="00A97AF5" w:rsidRPr="0074385E" w:rsidRDefault="00A97AF5" w:rsidP="00DF5C24">
            <w:pPr>
              <w:spacing w:after="0"/>
              <w:jc w:val="right"/>
              <w:rPr>
                <w:rFonts w:ascii="Times New Roman" w:hAnsi="Times New Roman" w:cs="Times New Roman"/>
                <w:bCs/>
                <w:sz w:val="20"/>
                <w:szCs w:val="20"/>
                <w:lang w:val="ru-MD"/>
              </w:rPr>
            </w:pPr>
            <w:r w:rsidRPr="0074385E">
              <w:rPr>
                <w:rFonts w:ascii="Times New Roman" w:hAnsi="Times New Roman" w:cs="Times New Roman"/>
                <w:bCs/>
                <w:sz w:val="20"/>
                <w:szCs w:val="20"/>
                <w:lang w:val="ru-MD"/>
              </w:rPr>
              <w:t>39,49</w:t>
            </w:r>
          </w:p>
        </w:tc>
        <w:tc>
          <w:tcPr>
            <w:tcW w:w="1252" w:type="dxa"/>
          </w:tcPr>
          <w:p w14:paraId="63C62E80" w14:textId="77777777" w:rsidR="00A97AF5" w:rsidRPr="0074385E" w:rsidRDefault="00A97AF5" w:rsidP="00DF5C24">
            <w:pPr>
              <w:spacing w:after="0"/>
              <w:jc w:val="right"/>
              <w:rPr>
                <w:rFonts w:ascii="Times New Roman" w:hAnsi="Times New Roman" w:cs="Times New Roman"/>
                <w:bCs/>
                <w:sz w:val="20"/>
                <w:szCs w:val="20"/>
                <w:lang w:val="ru-MD"/>
              </w:rPr>
            </w:pPr>
            <w:r w:rsidRPr="0074385E">
              <w:rPr>
                <w:rFonts w:ascii="Times New Roman" w:hAnsi="Times New Roman" w:cs="Times New Roman"/>
                <w:bCs/>
                <w:sz w:val="20"/>
                <w:szCs w:val="20"/>
                <w:lang w:val="ru-MD"/>
              </w:rPr>
              <w:t>76,43</w:t>
            </w:r>
          </w:p>
        </w:tc>
        <w:tc>
          <w:tcPr>
            <w:tcW w:w="2575" w:type="dxa"/>
            <w:vMerge w:val="restart"/>
            <w:vAlign w:val="center"/>
          </w:tcPr>
          <w:p w14:paraId="44F2C6CE" w14:textId="77777777" w:rsidR="00A97AF5" w:rsidRPr="0074385E" w:rsidRDefault="00A97AF5" w:rsidP="00DF5C24">
            <w:pPr>
              <w:spacing w:after="0"/>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119,63</w:t>
            </w:r>
          </w:p>
        </w:tc>
      </w:tr>
      <w:tr w:rsidR="00A97AF5" w:rsidRPr="0074385E" w14:paraId="2701F7DB" w14:textId="77777777" w:rsidTr="00DF5C24">
        <w:tc>
          <w:tcPr>
            <w:tcW w:w="3964" w:type="dxa"/>
          </w:tcPr>
          <w:p w14:paraId="11EFF7D5" w14:textId="409EE932" w:rsidR="00A97AF5" w:rsidRPr="0074385E" w:rsidRDefault="004D2A27" w:rsidP="004D2A27">
            <w:pPr>
              <w:spacing w:after="0"/>
              <w:jc w:val="both"/>
              <w:rPr>
                <w:rFonts w:ascii="Times New Roman" w:hAnsi="Times New Roman" w:cs="Times New Roman"/>
                <w:bCs/>
                <w:sz w:val="20"/>
                <w:szCs w:val="20"/>
                <w:lang w:val="ru-MD"/>
              </w:rPr>
            </w:pPr>
            <w:r w:rsidRPr="0074385E">
              <w:rPr>
                <w:rFonts w:ascii="Times New Roman" w:hAnsi="Times New Roman" w:cs="Times New Roman"/>
                <w:bCs/>
                <w:sz w:val="20"/>
                <w:szCs w:val="20"/>
                <w:lang w:val="ru-MD"/>
              </w:rPr>
              <w:t>Реальная площадь, управляемая арендатором</w:t>
            </w:r>
            <w:r w:rsidR="00A97AF5" w:rsidRPr="0074385E">
              <w:rPr>
                <w:rFonts w:ascii="Times New Roman" w:hAnsi="Times New Roman" w:cs="Times New Roman"/>
                <w:bCs/>
                <w:sz w:val="20"/>
                <w:szCs w:val="20"/>
                <w:lang w:val="ru-MD"/>
              </w:rPr>
              <w:t xml:space="preserve"> – 461,8 </w:t>
            </w:r>
            <w:r w:rsidRPr="0074385E">
              <w:rPr>
                <w:rFonts w:ascii="Times New Roman" w:hAnsi="Times New Roman" w:cs="Times New Roman"/>
                <w:bCs/>
                <w:sz w:val="20"/>
                <w:szCs w:val="20"/>
                <w:lang w:val="ru-MD"/>
              </w:rPr>
              <w:t>м</w:t>
            </w:r>
            <w:r w:rsidR="00A97AF5" w:rsidRPr="0074385E">
              <w:rPr>
                <w:rFonts w:ascii="Times New Roman" w:hAnsi="Times New Roman" w:cs="Times New Roman"/>
                <w:bCs/>
                <w:sz w:val="20"/>
                <w:szCs w:val="20"/>
                <w:vertAlign w:val="superscript"/>
                <w:lang w:val="ru-MD"/>
              </w:rPr>
              <w:t>2</w:t>
            </w:r>
          </w:p>
        </w:tc>
        <w:tc>
          <w:tcPr>
            <w:tcW w:w="851" w:type="dxa"/>
          </w:tcPr>
          <w:p w14:paraId="3E035236" w14:textId="77777777" w:rsidR="00A97AF5" w:rsidRPr="0074385E" w:rsidRDefault="00A97AF5" w:rsidP="00DF5C24">
            <w:pPr>
              <w:spacing w:after="0"/>
              <w:jc w:val="right"/>
              <w:rPr>
                <w:rFonts w:ascii="Times New Roman" w:hAnsi="Times New Roman" w:cs="Times New Roman"/>
                <w:bCs/>
                <w:sz w:val="20"/>
                <w:szCs w:val="20"/>
                <w:lang w:val="ru-MD"/>
              </w:rPr>
            </w:pPr>
            <w:r w:rsidRPr="0074385E">
              <w:rPr>
                <w:rFonts w:ascii="Times New Roman" w:hAnsi="Times New Roman" w:cs="Times New Roman"/>
                <w:bCs/>
                <w:sz w:val="20"/>
                <w:szCs w:val="20"/>
                <w:lang w:val="ru-MD"/>
              </w:rPr>
              <w:t>94,76</w:t>
            </w:r>
          </w:p>
        </w:tc>
        <w:tc>
          <w:tcPr>
            <w:tcW w:w="992" w:type="dxa"/>
          </w:tcPr>
          <w:p w14:paraId="2075C56D" w14:textId="77777777" w:rsidR="00A97AF5" w:rsidRPr="0074385E" w:rsidRDefault="00A97AF5" w:rsidP="00DF5C24">
            <w:pPr>
              <w:spacing w:after="0"/>
              <w:jc w:val="right"/>
              <w:rPr>
                <w:rFonts w:ascii="Times New Roman" w:hAnsi="Times New Roman" w:cs="Times New Roman"/>
                <w:bCs/>
                <w:sz w:val="20"/>
                <w:szCs w:val="20"/>
                <w:lang w:val="ru-MD"/>
              </w:rPr>
            </w:pPr>
            <w:r w:rsidRPr="0074385E">
              <w:rPr>
                <w:rFonts w:ascii="Times New Roman" w:hAnsi="Times New Roman" w:cs="Times New Roman"/>
                <w:bCs/>
                <w:sz w:val="20"/>
                <w:szCs w:val="20"/>
                <w:lang w:val="ru-MD"/>
              </w:rPr>
              <w:t>101,3</w:t>
            </w:r>
          </w:p>
        </w:tc>
        <w:tc>
          <w:tcPr>
            <w:tcW w:w="1252" w:type="dxa"/>
          </w:tcPr>
          <w:p w14:paraId="612397F9" w14:textId="77777777" w:rsidR="00A97AF5" w:rsidRPr="0074385E" w:rsidRDefault="00A97AF5" w:rsidP="00DF5C24">
            <w:pPr>
              <w:spacing w:after="0"/>
              <w:jc w:val="right"/>
              <w:rPr>
                <w:rFonts w:ascii="Times New Roman" w:hAnsi="Times New Roman" w:cs="Times New Roman"/>
                <w:bCs/>
                <w:sz w:val="20"/>
                <w:szCs w:val="20"/>
                <w:lang w:val="ru-MD"/>
              </w:rPr>
            </w:pPr>
            <w:r w:rsidRPr="0074385E">
              <w:rPr>
                <w:rFonts w:ascii="Times New Roman" w:hAnsi="Times New Roman" w:cs="Times New Roman"/>
                <w:bCs/>
                <w:sz w:val="20"/>
                <w:szCs w:val="20"/>
                <w:lang w:val="ru-MD"/>
              </w:rPr>
              <w:t>196,06</w:t>
            </w:r>
          </w:p>
        </w:tc>
        <w:tc>
          <w:tcPr>
            <w:tcW w:w="2575" w:type="dxa"/>
            <w:vMerge/>
          </w:tcPr>
          <w:p w14:paraId="2D8A2032" w14:textId="77777777" w:rsidR="00A97AF5" w:rsidRPr="0074385E" w:rsidRDefault="00A97AF5" w:rsidP="00DF5C24">
            <w:pPr>
              <w:spacing w:after="0"/>
              <w:jc w:val="both"/>
              <w:rPr>
                <w:rFonts w:ascii="Times New Roman" w:hAnsi="Times New Roman" w:cs="Times New Roman"/>
                <w:bCs/>
                <w:sz w:val="20"/>
                <w:szCs w:val="20"/>
                <w:lang w:val="ru-MD"/>
              </w:rPr>
            </w:pPr>
          </w:p>
        </w:tc>
      </w:tr>
    </w:tbl>
    <w:p w14:paraId="118E504C" w14:textId="6190459C" w:rsidR="00A97AF5" w:rsidRPr="0074385E" w:rsidRDefault="008945F1" w:rsidP="00A97AF5">
      <w:pPr>
        <w:spacing w:line="240" w:lineRule="auto"/>
        <w:ind w:right="-143"/>
        <w:jc w:val="both"/>
        <w:rPr>
          <w:rFonts w:ascii="Times New Roman" w:hAnsi="Times New Roman" w:cs="Times New Roman"/>
          <w:b/>
          <w:i/>
          <w:iCs/>
          <w:sz w:val="20"/>
          <w:szCs w:val="20"/>
          <w:lang w:val="ru-MD"/>
        </w:rPr>
      </w:pPr>
      <w:r w:rsidRPr="0074385E">
        <w:rPr>
          <w:rFonts w:ascii="Times New Roman" w:hAnsi="Times New Roman" w:cs="Times New Roman"/>
          <w:b/>
          <w:iCs/>
          <w:sz w:val="20"/>
          <w:szCs w:val="20"/>
          <w:lang w:val="ru-MD"/>
        </w:rPr>
        <w:t>Источник</w:t>
      </w:r>
      <w:r w:rsidR="00A97AF5" w:rsidRPr="0074385E">
        <w:rPr>
          <w:rFonts w:ascii="Times New Roman" w:hAnsi="Times New Roman" w:cs="Times New Roman"/>
          <w:b/>
          <w:iCs/>
          <w:sz w:val="20"/>
          <w:szCs w:val="20"/>
          <w:lang w:val="ru-MD"/>
        </w:rPr>
        <w:t>:</w:t>
      </w:r>
      <w:r w:rsidR="00A97AF5" w:rsidRPr="0074385E">
        <w:rPr>
          <w:rFonts w:ascii="Times New Roman" w:hAnsi="Times New Roman" w:cs="Times New Roman"/>
          <w:b/>
          <w:i/>
          <w:iCs/>
          <w:sz w:val="20"/>
          <w:szCs w:val="20"/>
          <w:lang w:val="ru-MD"/>
        </w:rPr>
        <w:t xml:space="preserve"> </w:t>
      </w:r>
      <w:r w:rsidR="004D2A27" w:rsidRPr="0074385E">
        <w:rPr>
          <w:rFonts w:ascii="Times New Roman" w:hAnsi="Times New Roman" w:cs="Times New Roman"/>
          <w:i/>
          <w:iCs/>
          <w:sz w:val="20"/>
          <w:szCs w:val="20"/>
          <w:lang w:val="ru-MD"/>
        </w:rPr>
        <w:t>Договор найма №</w:t>
      </w:r>
      <w:r w:rsidR="00A97AF5" w:rsidRPr="0074385E">
        <w:rPr>
          <w:rFonts w:ascii="Times New Roman" w:hAnsi="Times New Roman" w:cs="Times New Roman"/>
          <w:i/>
          <w:iCs/>
          <w:sz w:val="20"/>
          <w:szCs w:val="20"/>
          <w:lang w:val="ru-MD"/>
        </w:rPr>
        <w:t xml:space="preserve">585/2020 </w:t>
      </w:r>
      <w:r w:rsidR="004D2A27" w:rsidRPr="0074385E">
        <w:rPr>
          <w:rFonts w:ascii="Times New Roman" w:hAnsi="Times New Roman" w:cs="Times New Roman"/>
          <w:i/>
          <w:iCs/>
          <w:sz w:val="20"/>
          <w:szCs w:val="20"/>
          <w:lang w:val="ru-MD"/>
        </w:rPr>
        <w:t>и дополнительное соглашение от</w:t>
      </w:r>
      <w:r w:rsidR="00A97AF5" w:rsidRPr="0074385E">
        <w:rPr>
          <w:rFonts w:ascii="Times New Roman" w:hAnsi="Times New Roman" w:cs="Times New Roman"/>
          <w:i/>
          <w:iCs/>
          <w:sz w:val="20"/>
          <w:szCs w:val="20"/>
          <w:lang w:val="ru-MD"/>
        </w:rPr>
        <w:t xml:space="preserve"> 2022</w:t>
      </w:r>
      <w:r w:rsidR="004D2A27" w:rsidRPr="0074385E">
        <w:rPr>
          <w:rFonts w:ascii="Times New Roman" w:hAnsi="Times New Roman" w:cs="Times New Roman"/>
          <w:i/>
          <w:iCs/>
          <w:sz w:val="20"/>
          <w:szCs w:val="20"/>
          <w:lang w:val="ru-MD"/>
        </w:rPr>
        <w:t xml:space="preserve"> года</w:t>
      </w:r>
      <w:r w:rsidR="00A97AF5" w:rsidRPr="0074385E">
        <w:rPr>
          <w:rFonts w:ascii="Times New Roman" w:hAnsi="Times New Roman" w:cs="Times New Roman"/>
          <w:i/>
          <w:iCs/>
          <w:sz w:val="20"/>
          <w:szCs w:val="20"/>
          <w:lang w:val="ru-MD"/>
        </w:rPr>
        <w:t>.</w:t>
      </w:r>
    </w:p>
    <w:p w14:paraId="1BAB2EE1" w14:textId="1A0643A4" w:rsidR="00A97AF5" w:rsidRPr="0074385E" w:rsidRDefault="001B6828" w:rsidP="001B6828">
      <w:pPr>
        <w:pStyle w:val="a6"/>
        <w:numPr>
          <w:ilvl w:val="0"/>
          <w:numId w:val="6"/>
        </w:numPr>
        <w:tabs>
          <w:tab w:val="left" w:pos="426"/>
        </w:tabs>
        <w:spacing w:after="0" w:line="276" w:lineRule="auto"/>
        <w:ind w:left="0" w:right="-2" w:firstLine="360"/>
        <w:jc w:val="both"/>
        <w:rPr>
          <w:rFonts w:ascii="Times New Roman" w:hAnsi="Times New Roman" w:cs="Times New Roman"/>
          <w:bCs/>
          <w:i/>
          <w:sz w:val="24"/>
          <w:szCs w:val="24"/>
          <w:lang w:val="ru-MD"/>
        </w:rPr>
      </w:pPr>
      <w:r w:rsidRPr="0074385E">
        <w:rPr>
          <w:rFonts w:ascii="Times New Roman" w:hAnsi="Times New Roman" w:cs="Times New Roman"/>
          <w:bCs/>
          <w:i/>
          <w:sz w:val="24"/>
          <w:szCs w:val="24"/>
          <w:lang w:val="ru-MD"/>
        </w:rPr>
        <w:t>Отсутствие процессов по порядку взыскания дебиторской задолженности и наложению штрафов в рамках TУM способствовало увеличению остатка дебиторской задолженности по арендной плате</w:t>
      </w:r>
      <w:r w:rsidR="00A77562" w:rsidRPr="0074385E">
        <w:rPr>
          <w:rFonts w:ascii="Times New Roman" w:hAnsi="Times New Roman" w:cs="Times New Roman"/>
          <w:bCs/>
          <w:i/>
          <w:sz w:val="24"/>
          <w:szCs w:val="24"/>
          <w:lang w:val="ru-MD"/>
        </w:rPr>
        <w:t>.</w:t>
      </w:r>
      <w:r w:rsidR="00A97AF5" w:rsidRPr="0074385E">
        <w:rPr>
          <w:rFonts w:ascii="Times New Roman" w:hAnsi="Times New Roman" w:cs="Times New Roman"/>
          <w:bCs/>
          <w:i/>
          <w:sz w:val="24"/>
          <w:szCs w:val="24"/>
          <w:lang w:val="ru-MD"/>
        </w:rPr>
        <w:t xml:space="preserve"> </w:t>
      </w:r>
    </w:p>
    <w:p w14:paraId="11323B38" w14:textId="3EE29D6A" w:rsidR="00A97AF5" w:rsidRPr="0074385E" w:rsidRDefault="00154EA3" w:rsidP="009D0DE5">
      <w:pPr>
        <w:spacing w:after="0" w:line="276" w:lineRule="auto"/>
        <w:ind w:right="-2" w:firstLine="709"/>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 xml:space="preserve">Согласно данным, представленным </w:t>
      </w:r>
      <w:r w:rsidR="0074385E">
        <w:rPr>
          <w:rFonts w:ascii="Times New Roman" w:hAnsi="Times New Roman" w:cs="Times New Roman"/>
          <w:bCs/>
          <w:sz w:val="24"/>
          <w:szCs w:val="24"/>
          <w:lang w:val="ru-MD"/>
        </w:rPr>
        <w:t>ТУМ</w:t>
      </w:r>
      <w:r w:rsidRPr="0074385E">
        <w:rPr>
          <w:rFonts w:ascii="Times New Roman" w:hAnsi="Times New Roman" w:cs="Times New Roman"/>
          <w:bCs/>
          <w:sz w:val="24"/>
          <w:szCs w:val="24"/>
          <w:lang w:val="ru-MD"/>
        </w:rPr>
        <w:t>, на 31.12.2022 остаток дебиторской задолженности по арендным платежам составил 5,34 млн. леев, или на 234% больше по сравнению с 2021 годом (2,28 млн. леев). Эта разница связана с процессом реорганизации и поглощения ГАУМ, а также с включением в учет дебиторской задолженности по договорам аренды, существующим у ГАУМ, остаток которых на 31.08.2022 составил 2,93 млн. леев</w:t>
      </w:r>
      <w:r w:rsidR="00A97AF5" w:rsidRPr="0074385E">
        <w:rPr>
          <w:rFonts w:ascii="Times New Roman" w:hAnsi="Times New Roman" w:cs="Times New Roman"/>
          <w:bCs/>
          <w:sz w:val="24"/>
          <w:szCs w:val="24"/>
          <w:lang w:val="ru-MD"/>
        </w:rPr>
        <w:t>.</w:t>
      </w:r>
    </w:p>
    <w:p w14:paraId="6315F681" w14:textId="72FC3155" w:rsidR="00C24FF9" w:rsidRPr="0074385E" w:rsidRDefault="00154EA3" w:rsidP="009D0DE5">
      <w:pPr>
        <w:spacing w:after="0" w:line="276" w:lineRule="auto"/>
        <w:ind w:right="-1" w:firstLine="709"/>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В результате проверки дебиторской задолженности были выявлены задолженности, по которым не зарегистрированы платежи за период 2020-2022 годов, размер которых составил 597,75 тыс. леев. Согласно объяснению начальницы Юридического управления ТУM, это связано с тем, что „не была утверждена процедура отслеживания и взыскания дебиторской задолженности”.</w:t>
      </w:r>
      <w:r w:rsidR="00A97AF5" w:rsidRPr="0074385E">
        <w:rPr>
          <w:rFonts w:ascii="Times New Roman" w:hAnsi="Times New Roman" w:cs="Times New Roman"/>
          <w:bCs/>
          <w:sz w:val="24"/>
          <w:szCs w:val="24"/>
          <w:lang w:val="ru-MD"/>
        </w:rPr>
        <w:t xml:space="preserve"> </w:t>
      </w:r>
    </w:p>
    <w:p w14:paraId="2D30C41E" w14:textId="263BBB6B" w:rsidR="00A97AF5" w:rsidRPr="0074385E" w:rsidRDefault="00154EA3" w:rsidP="009D0DE5">
      <w:pPr>
        <w:spacing w:after="0" w:line="276" w:lineRule="auto"/>
        <w:ind w:right="-1" w:firstLine="709"/>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Аудит также отмечает, что отсутствуют акты сверки, составленные с должниками/арендаторами по существующим долгам, чем не были соблюдены предписания п. 72 Положения об инвентаризации, утвержденного ПМФ №60/2012</w:t>
      </w:r>
      <w:r w:rsidR="00A97AF5" w:rsidRPr="0074385E">
        <w:rPr>
          <w:rFonts w:ascii="Times New Roman" w:hAnsi="Times New Roman" w:cs="Times New Roman"/>
          <w:bCs/>
          <w:sz w:val="24"/>
          <w:szCs w:val="24"/>
          <w:lang w:val="ru-MD"/>
        </w:rPr>
        <w:t>.</w:t>
      </w:r>
    </w:p>
    <w:p w14:paraId="42E09009" w14:textId="0677DF22" w:rsidR="00A97AF5" w:rsidRPr="0074385E" w:rsidRDefault="00154EA3" w:rsidP="00C3084C">
      <w:pPr>
        <w:spacing w:after="0" w:line="276" w:lineRule="auto"/>
        <w:ind w:right="-2" w:firstLine="709"/>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Тем не менее, TУM предпринял некоторые меры по повышению ответственности должников за внесение платежей по договорам, а именно, были отправлены уведомления, предупреждения и получены гарантийные письма о поэтапном погашении накопленных долгов и т. д</w:t>
      </w:r>
      <w:r w:rsidR="00A97AF5" w:rsidRPr="0074385E">
        <w:rPr>
          <w:rFonts w:ascii="Times New Roman" w:hAnsi="Times New Roman" w:cs="Times New Roman"/>
          <w:bCs/>
          <w:sz w:val="24"/>
          <w:szCs w:val="24"/>
          <w:lang w:val="ru-MD"/>
        </w:rPr>
        <w:t xml:space="preserve">. </w:t>
      </w:r>
    </w:p>
    <w:p w14:paraId="3C027AA4" w14:textId="107970E0" w:rsidR="00A97AF5" w:rsidRPr="0074385E" w:rsidRDefault="00154EA3" w:rsidP="009D0DE5">
      <w:pPr>
        <w:spacing w:after="0" w:line="276" w:lineRule="auto"/>
        <w:ind w:right="-2" w:firstLine="709"/>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Так, в целью взыскания дебиторской задолженности были поданы судебные иски против 5 экономических агентов/должников, сумма дебиторской задолженности которых составляла 532,03 тыс. леев. Кроме того, были направлены законные предупреждения с целью взыскания дебиторской задолженности с 9 других экономических агентов/должников, задолженность которых на 31.12.2022 составила 1,38 млн. леев</w:t>
      </w:r>
      <w:r w:rsidR="004A4CDB" w:rsidRPr="0074385E">
        <w:rPr>
          <w:rFonts w:ascii="Times New Roman" w:hAnsi="Times New Roman" w:cs="Times New Roman"/>
          <w:bCs/>
          <w:sz w:val="24"/>
          <w:szCs w:val="24"/>
          <w:lang w:val="ru-MD"/>
        </w:rPr>
        <w:t>.</w:t>
      </w:r>
    </w:p>
    <w:p w14:paraId="4627C975" w14:textId="5C1D2BF4" w:rsidR="00A97AF5" w:rsidRPr="0074385E" w:rsidRDefault="00154EA3" w:rsidP="00C3084C">
      <w:pPr>
        <w:spacing w:after="0" w:line="276" w:lineRule="auto"/>
        <w:ind w:firstLine="709"/>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Хотя TУM подал иски против 14 экономических агентов/арендаторов, есть много других экономических агентов/арендаторов, которые не соблюдают свои обязательства по своевременной оплате арендных платежей</w:t>
      </w:r>
      <w:r w:rsidR="00A97AF5" w:rsidRPr="0074385E">
        <w:rPr>
          <w:rFonts w:ascii="Times New Roman" w:hAnsi="Times New Roman" w:cs="Times New Roman"/>
          <w:bCs/>
          <w:sz w:val="24"/>
          <w:szCs w:val="24"/>
          <w:lang w:val="ru-MD"/>
        </w:rPr>
        <w:t>.</w:t>
      </w:r>
    </w:p>
    <w:p w14:paraId="7F686C36" w14:textId="1F5E7661" w:rsidR="00A97AF5" w:rsidRPr="0074385E" w:rsidRDefault="008A500A" w:rsidP="001E3BAB">
      <w:pPr>
        <w:spacing w:after="0" w:line="276" w:lineRule="auto"/>
        <w:ind w:firstLine="709"/>
        <w:jc w:val="both"/>
        <w:rPr>
          <w:rFonts w:ascii="Times New Roman" w:hAnsi="Times New Roman" w:cs="Times New Roman"/>
          <w:bCs/>
          <w:color w:val="000000" w:themeColor="text1"/>
          <w:sz w:val="24"/>
          <w:szCs w:val="24"/>
          <w:lang w:val="ru-MD"/>
        </w:rPr>
      </w:pPr>
      <w:r w:rsidRPr="0074385E">
        <w:rPr>
          <w:rFonts w:ascii="Times New Roman" w:hAnsi="Times New Roman" w:cs="Times New Roman"/>
          <w:bCs/>
          <w:color w:val="000000" w:themeColor="text1"/>
          <w:sz w:val="24"/>
          <w:szCs w:val="24"/>
          <w:lang w:val="ru-MD"/>
        </w:rPr>
        <w:t>Согласно пункту 3.4. подписанных типовых договоров найма, в главе о размере арендной платы и способе оплаты указано, что в случае неуплаты платежей в сроки, установленные настоящим договором, применяются штрафы в размере 0,5% от суммы неоплаченного платежа за каждый день просрочки. Вопреки этим положениям, TУM не начислял штрафы за неуплату арендных платежей в установленные сроки</w:t>
      </w:r>
      <w:r w:rsidR="00A97AF5" w:rsidRPr="0074385E">
        <w:rPr>
          <w:rFonts w:ascii="Times New Roman" w:hAnsi="Times New Roman" w:cs="Times New Roman"/>
          <w:bCs/>
          <w:color w:val="000000" w:themeColor="text1"/>
          <w:sz w:val="24"/>
          <w:szCs w:val="24"/>
          <w:lang w:val="ru-MD"/>
        </w:rPr>
        <w:t>.</w:t>
      </w:r>
    </w:p>
    <w:p w14:paraId="69D63015" w14:textId="46CA8950" w:rsidR="00860DCB" w:rsidRPr="0074385E" w:rsidRDefault="008A500A" w:rsidP="009D0DE5">
      <w:pPr>
        <w:widowControl w:val="0"/>
        <w:shd w:val="clear" w:color="auto" w:fill="FFFFFF" w:themeFill="background1"/>
        <w:tabs>
          <w:tab w:val="left" w:pos="0"/>
        </w:tabs>
        <w:spacing w:after="0" w:line="276" w:lineRule="auto"/>
        <w:ind w:right="51" w:firstLine="709"/>
        <w:contextualSpacing/>
        <w:jc w:val="both"/>
        <w:rPr>
          <w:rFonts w:ascii="Times New Roman" w:hAnsi="Times New Roman" w:cs="Times New Roman"/>
          <w:bCs/>
          <w:color w:val="000000" w:themeColor="text1"/>
          <w:sz w:val="24"/>
          <w:szCs w:val="24"/>
          <w:lang w:val="ru-MD"/>
        </w:rPr>
      </w:pPr>
      <w:r w:rsidRPr="0074385E">
        <w:rPr>
          <w:rFonts w:ascii="Times New Roman" w:hAnsi="Times New Roman" w:cs="Times New Roman"/>
          <w:bCs/>
          <w:color w:val="000000" w:themeColor="text1"/>
          <w:sz w:val="24"/>
          <w:szCs w:val="24"/>
          <w:lang w:val="ru-MD"/>
        </w:rPr>
        <w:t>Одновременно, в результате проведенных аудитом проверок, было установлено, что штрафы за несоблюдение сроков погашения арендной платы не применялись ни по одному договору найма. Таким образом, для 7 арендаторов, в отношении которых были поданы судебные иски, не были определены/применены штрафы за неуплату в размере 1,22 млн. леев</w:t>
      </w:r>
      <w:r w:rsidR="00A97AF5" w:rsidRPr="0074385E">
        <w:rPr>
          <w:rFonts w:ascii="Times New Roman" w:hAnsi="Times New Roman" w:cs="Times New Roman"/>
          <w:bCs/>
          <w:color w:val="000000" w:themeColor="text1"/>
          <w:sz w:val="24"/>
          <w:szCs w:val="24"/>
          <w:lang w:val="ru-MD"/>
        </w:rPr>
        <w:t>.</w:t>
      </w:r>
    </w:p>
    <w:p w14:paraId="5776FB3C" w14:textId="71FDE8D8" w:rsidR="00786F67" w:rsidRPr="0074385E" w:rsidRDefault="001E0752" w:rsidP="001E0752">
      <w:pPr>
        <w:pStyle w:val="a6"/>
        <w:widowControl w:val="0"/>
        <w:numPr>
          <w:ilvl w:val="0"/>
          <w:numId w:val="6"/>
        </w:numPr>
        <w:shd w:val="clear" w:color="auto" w:fill="FFFFFF" w:themeFill="background1"/>
        <w:tabs>
          <w:tab w:val="left" w:pos="0"/>
        </w:tabs>
        <w:spacing w:after="0" w:line="276" w:lineRule="auto"/>
        <w:ind w:left="0" w:right="51" w:firstLine="360"/>
        <w:jc w:val="both"/>
        <w:rPr>
          <w:rFonts w:ascii="Times New Roman" w:hAnsi="Times New Roman" w:cs="Times New Roman"/>
          <w:i/>
          <w:iCs/>
          <w:sz w:val="24"/>
          <w:szCs w:val="24"/>
          <w:lang w:val="ru-MD"/>
        </w:rPr>
      </w:pPr>
      <w:r w:rsidRPr="0074385E">
        <w:rPr>
          <w:rFonts w:ascii="Times New Roman" w:hAnsi="Times New Roman" w:cs="Times New Roman"/>
          <w:i/>
          <w:iCs/>
          <w:sz w:val="24"/>
          <w:szCs w:val="24"/>
          <w:lang w:val="ru-MD"/>
        </w:rPr>
        <w:t>ТУM неосвоил все преимущества, полученные в результате Договоров о сотрудничестве и партнерстве путем консорциума</w:t>
      </w:r>
      <w:r w:rsidR="002318B8" w:rsidRPr="0074385E">
        <w:rPr>
          <w:rFonts w:ascii="Times New Roman" w:hAnsi="Times New Roman" w:cs="Times New Roman"/>
          <w:i/>
          <w:iCs/>
          <w:sz w:val="24"/>
          <w:szCs w:val="24"/>
          <w:lang w:val="ru-MD"/>
        </w:rPr>
        <w:t>.</w:t>
      </w:r>
    </w:p>
    <w:p w14:paraId="3F15F92B" w14:textId="33987CE5" w:rsidR="00894DD3" w:rsidRPr="0074385E" w:rsidRDefault="002318B8" w:rsidP="002318B8">
      <w:pPr>
        <w:pStyle w:val="a6"/>
        <w:widowControl w:val="0"/>
        <w:shd w:val="clear" w:color="auto" w:fill="FFFFFF" w:themeFill="background1"/>
        <w:tabs>
          <w:tab w:val="left" w:pos="0"/>
        </w:tabs>
        <w:spacing w:after="0" w:line="276" w:lineRule="auto"/>
        <w:ind w:left="0" w:right="51"/>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ab/>
      </w:r>
      <w:r w:rsidR="001E0752" w:rsidRPr="0074385E">
        <w:rPr>
          <w:rFonts w:ascii="Times New Roman" w:hAnsi="Times New Roman" w:cs="Times New Roman"/>
          <w:sz w:val="24"/>
          <w:szCs w:val="24"/>
          <w:lang w:val="ru-MD"/>
        </w:rPr>
        <w:t xml:space="preserve">Так, TУM заключил 2 договора о передаче помещений управляемых объектов недвижимости с целью проведения научно-исследовательской, образовательной и технологической деятельности по передаче научных результатов и инноваций в сотрудничестве с Частным учреждением SEED FORUM MOLDOVA и Центром обучения и инноваций </w:t>
      </w:r>
      <w:r w:rsidR="00894DD3" w:rsidRPr="0074385E">
        <w:rPr>
          <w:rFonts w:ascii="Times New Roman" w:hAnsi="Times New Roman" w:cs="Times New Roman"/>
          <w:sz w:val="24"/>
          <w:szCs w:val="24"/>
          <w:lang w:val="ru-MD"/>
        </w:rPr>
        <w:t xml:space="preserve">TIC-TEKWILL. </w:t>
      </w:r>
    </w:p>
    <w:p w14:paraId="34F7BBDB" w14:textId="0D62AE75" w:rsidR="002318B8" w:rsidRPr="0074385E" w:rsidRDefault="00894DD3" w:rsidP="00C766A8">
      <w:pPr>
        <w:pStyle w:val="a6"/>
        <w:widowControl w:val="0"/>
        <w:shd w:val="clear" w:color="auto" w:fill="FFFFFF" w:themeFill="background1"/>
        <w:tabs>
          <w:tab w:val="left" w:pos="0"/>
        </w:tabs>
        <w:spacing w:after="0" w:line="276" w:lineRule="auto"/>
        <w:ind w:left="0" w:right="51"/>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ab/>
      </w:r>
      <w:r w:rsidR="001E0752" w:rsidRPr="0074385E">
        <w:rPr>
          <w:rFonts w:ascii="Times New Roman" w:hAnsi="Times New Roman" w:cs="Times New Roman"/>
          <w:sz w:val="24"/>
          <w:szCs w:val="24"/>
          <w:lang w:val="ru-MD"/>
        </w:rPr>
        <w:t>Площадь, переданная в пользование</w:t>
      </w:r>
      <w:r w:rsidR="001E0752" w:rsidRPr="0074385E">
        <w:rPr>
          <w:rStyle w:val="a5"/>
          <w:rFonts w:ascii="Times New Roman" w:hAnsi="Times New Roman" w:cs="Times New Roman"/>
          <w:sz w:val="24"/>
          <w:szCs w:val="24"/>
          <w:lang w:val="ru-MD"/>
        </w:rPr>
        <w:footnoteReference w:id="34"/>
      </w:r>
      <w:r w:rsidR="001E0752" w:rsidRPr="0074385E">
        <w:rPr>
          <w:rFonts w:ascii="Times New Roman" w:hAnsi="Times New Roman" w:cs="Times New Roman"/>
          <w:sz w:val="24"/>
          <w:szCs w:val="24"/>
          <w:lang w:val="ru-MD"/>
        </w:rPr>
        <w:t xml:space="preserve"> Частному учреждению SEED FORUM MOLDOVA, составляет 1763,7 м</w:t>
      </w:r>
      <w:r w:rsidR="001E0752" w:rsidRPr="0074385E">
        <w:rPr>
          <w:rFonts w:ascii="Times New Roman" w:hAnsi="Times New Roman" w:cs="Times New Roman"/>
          <w:sz w:val="24"/>
          <w:szCs w:val="24"/>
          <w:vertAlign w:val="superscript"/>
          <w:lang w:val="ru-MD"/>
        </w:rPr>
        <w:t>2</w:t>
      </w:r>
      <w:r w:rsidR="001E0752" w:rsidRPr="0074385E">
        <w:rPr>
          <w:rFonts w:ascii="Times New Roman" w:hAnsi="Times New Roman" w:cs="Times New Roman"/>
          <w:sz w:val="24"/>
          <w:szCs w:val="24"/>
          <w:lang w:val="ru-MD"/>
        </w:rPr>
        <w:t xml:space="preserve"> учебного блока №2, расположенного по ул. 31 Августа 1989 года, а полученные TУ</w:t>
      </w:r>
      <w:r w:rsidR="0023793A" w:rsidRPr="0074385E">
        <w:rPr>
          <w:rFonts w:ascii="Times New Roman" w:hAnsi="Times New Roman" w:cs="Times New Roman"/>
          <w:sz w:val="24"/>
          <w:szCs w:val="24"/>
          <w:lang w:val="ru-MD"/>
        </w:rPr>
        <w:t>М</w:t>
      </w:r>
      <w:r w:rsidR="001E0752" w:rsidRPr="0074385E">
        <w:rPr>
          <w:rFonts w:ascii="Times New Roman" w:hAnsi="Times New Roman" w:cs="Times New Roman"/>
          <w:sz w:val="24"/>
          <w:szCs w:val="24"/>
          <w:lang w:val="ru-MD"/>
        </w:rPr>
        <w:t xml:space="preserve"> выгоды заключались в инвестициях, внесенных в развитие занимаемой партнером площади, на сумму 3,76 млн. леев, а также в различных мероприятиях в виде тренингов и наставничества. Отмечаем, что TУM не представил список бенефициаров (студентов и преподавателей) этих мероприятий. Одновременно отмечается, что SEED FORUM MOLDOVA по состоянию на 31.12.2023 регистрирует долг перед TУM по коммунальным услугам в размере 208,02 тыс. леев</w:t>
      </w:r>
      <w:r w:rsidR="00DB1314" w:rsidRPr="0074385E">
        <w:rPr>
          <w:rFonts w:ascii="Times New Roman" w:hAnsi="Times New Roman" w:cs="Times New Roman"/>
          <w:sz w:val="24"/>
          <w:szCs w:val="24"/>
          <w:lang w:val="ru-MD"/>
        </w:rPr>
        <w:t>.</w:t>
      </w:r>
    </w:p>
    <w:p w14:paraId="77E5DE04" w14:textId="33B20204" w:rsidR="00942555" w:rsidRPr="0074385E" w:rsidRDefault="001B362E" w:rsidP="006B4254">
      <w:pPr>
        <w:pStyle w:val="a6"/>
        <w:widowControl w:val="0"/>
        <w:shd w:val="clear" w:color="auto" w:fill="FFFFFF" w:themeFill="background1"/>
        <w:tabs>
          <w:tab w:val="left" w:pos="0"/>
        </w:tabs>
        <w:spacing w:after="0" w:line="276" w:lineRule="auto"/>
        <w:ind w:left="0" w:right="51"/>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ab/>
      </w:r>
      <w:r w:rsidR="0023793A" w:rsidRPr="0074385E">
        <w:rPr>
          <w:rFonts w:ascii="Times New Roman" w:hAnsi="Times New Roman" w:cs="Times New Roman"/>
          <w:sz w:val="24"/>
          <w:szCs w:val="24"/>
          <w:lang w:val="ru-MD"/>
        </w:rPr>
        <w:t>Центр обучения и инноваций TIC-TEKWILL-это публичное учреждение, созданное TУM 22.02.2017  на основе Меморандума о взаимопонимании между Правительством РМ, Агентством США по международному развитию, IBM Romania ООО и Microsoft Romania ООО</w:t>
      </w:r>
      <w:r w:rsidR="006B4254" w:rsidRPr="0074385E">
        <w:rPr>
          <w:rFonts w:ascii="Times New Roman" w:hAnsi="Times New Roman" w:cs="Times New Roman"/>
          <w:sz w:val="24"/>
          <w:szCs w:val="24"/>
          <w:lang w:val="ru-MD"/>
        </w:rPr>
        <w:t>.</w:t>
      </w:r>
      <w:r w:rsidR="00DB1314" w:rsidRPr="0074385E">
        <w:rPr>
          <w:rFonts w:ascii="Times New Roman" w:hAnsi="Times New Roman" w:cs="Times New Roman"/>
          <w:sz w:val="24"/>
          <w:szCs w:val="24"/>
          <w:lang w:val="ru-MD"/>
        </w:rPr>
        <w:tab/>
      </w:r>
    </w:p>
    <w:p w14:paraId="1024115E" w14:textId="3839FE18" w:rsidR="00DB1314" w:rsidRPr="0074385E" w:rsidRDefault="00942555" w:rsidP="00212FB7">
      <w:pPr>
        <w:pStyle w:val="a6"/>
        <w:widowControl w:val="0"/>
        <w:shd w:val="clear" w:color="auto" w:fill="FFFFFF" w:themeFill="background1"/>
        <w:tabs>
          <w:tab w:val="left" w:pos="0"/>
        </w:tabs>
        <w:spacing w:after="0" w:line="276" w:lineRule="auto"/>
        <w:ind w:left="0" w:right="51"/>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ab/>
      </w:r>
      <w:r w:rsidR="0023793A" w:rsidRPr="0074385E">
        <w:rPr>
          <w:rFonts w:ascii="Times New Roman" w:hAnsi="Times New Roman" w:cs="Times New Roman"/>
          <w:sz w:val="24"/>
          <w:szCs w:val="24"/>
          <w:lang w:val="ru-MD"/>
        </w:rPr>
        <w:t>В соответствии с заключенным соглашением, ТУM передал в управление Центра TIC-TEKWILL помещения в зданиях площадью 4826,2 м</w:t>
      </w:r>
      <w:r w:rsidR="0023793A" w:rsidRPr="0074385E">
        <w:rPr>
          <w:rFonts w:ascii="Times New Roman" w:hAnsi="Times New Roman" w:cs="Times New Roman"/>
          <w:sz w:val="24"/>
          <w:szCs w:val="24"/>
          <w:vertAlign w:val="superscript"/>
          <w:lang w:val="ru-MD"/>
        </w:rPr>
        <w:t>2</w:t>
      </w:r>
      <w:r w:rsidR="0023793A" w:rsidRPr="0074385E">
        <w:rPr>
          <w:rFonts w:ascii="Times New Roman" w:hAnsi="Times New Roman" w:cs="Times New Roman"/>
          <w:sz w:val="24"/>
          <w:szCs w:val="24"/>
          <w:lang w:val="ru-MD"/>
        </w:rPr>
        <w:t xml:space="preserve">, расположенные по ул. </w:t>
      </w:r>
      <w:r w:rsidR="00D7062B" w:rsidRPr="0074385E">
        <w:rPr>
          <w:rFonts w:ascii="Times New Roman" w:hAnsi="Times New Roman" w:cs="Times New Roman"/>
          <w:sz w:val="24"/>
          <w:szCs w:val="24"/>
          <w:lang w:val="ru-MD"/>
        </w:rPr>
        <w:t>Студенческой</w:t>
      </w:r>
      <w:r w:rsidR="0023793A" w:rsidRPr="0074385E">
        <w:rPr>
          <w:rFonts w:ascii="Times New Roman" w:hAnsi="Times New Roman" w:cs="Times New Roman"/>
          <w:sz w:val="24"/>
          <w:szCs w:val="24"/>
          <w:lang w:val="ru-MD"/>
        </w:rPr>
        <w:t xml:space="preserve"> 9. Согласно договорным положениям, Центр TIC-TEKWILL должен был обеспечить бесплатный доступ, на основе 150 абонементов, к предоставленным им услугам, а также предоставлять TУM помещения для организации 50 мероприятий в год. Отмечаем, что ТУM не представил аудиторской группе какую-либо информацию о том, что на протяжении лет он пользовался бесплатными услугами, предусмотренными договором</w:t>
      </w:r>
      <w:r w:rsidR="00212FB7" w:rsidRPr="0074385E">
        <w:rPr>
          <w:rFonts w:ascii="Times New Roman" w:hAnsi="Times New Roman" w:cs="Times New Roman"/>
          <w:sz w:val="24"/>
          <w:szCs w:val="24"/>
          <w:lang w:val="ru-MD"/>
        </w:rPr>
        <w:t>.</w:t>
      </w:r>
    </w:p>
    <w:p w14:paraId="54D97361" w14:textId="7D1B18CC" w:rsidR="00BD5806" w:rsidRPr="0074385E" w:rsidRDefault="00BD5806" w:rsidP="00942555">
      <w:pPr>
        <w:pStyle w:val="a6"/>
        <w:widowControl w:val="0"/>
        <w:shd w:val="clear" w:color="auto" w:fill="FFFFFF" w:themeFill="background1"/>
        <w:tabs>
          <w:tab w:val="left" w:pos="0"/>
        </w:tabs>
        <w:spacing w:after="0" w:line="276" w:lineRule="auto"/>
        <w:ind w:left="0" w:right="51"/>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ab/>
      </w:r>
      <w:r w:rsidR="0065387E" w:rsidRPr="0074385E">
        <w:rPr>
          <w:rFonts w:ascii="Times New Roman" w:hAnsi="Times New Roman" w:cs="Times New Roman"/>
          <w:sz w:val="24"/>
          <w:szCs w:val="24"/>
          <w:lang w:val="ru-MD"/>
        </w:rPr>
        <w:t xml:space="preserve">В то же время аудит показал, что директор Центра TIC-TEKWILL является представителем MЭИ в ССИР, один из руководящих органов TУM и один из органов, принимающих решения (ст.104 Кодекса об образовании) по следующим вопросам: развитие и упрочение имущества учреждения; предпринимательская деятельность, публично-частное партнерство и сотрудничество с деловой средой; </w:t>
      </w:r>
      <w:r w:rsidR="0065387E" w:rsidRPr="0074385E">
        <w:rPr>
          <w:rFonts w:ascii="Georgia" w:hAnsi="Georgia"/>
          <w:color w:val="333333"/>
          <w:shd w:val="clear" w:color="auto" w:fill="FFFFFF"/>
          <w:lang w:val="ru-MD"/>
        </w:rPr>
        <w:t>вступление в консорциумы и слияние с другими учреждениями высшего образования</w:t>
      </w:r>
      <w:r w:rsidR="0065387E" w:rsidRPr="0074385E">
        <w:rPr>
          <w:rFonts w:ascii="Times New Roman" w:hAnsi="Times New Roman" w:cs="Times New Roman"/>
          <w:sz w:val="24"/>
          <w:szCs w:val="24"/>
          <w:lang w:val="ru-MD"/>
        </w:rPr>
        <w:t xml:space="preserve"> и т. д.</w:t>
      </w:r>
    </w:p>
    <w:p w14:paraId="25CF4AB6" w14:textId="7F5E261C" w:rsidR="007926C9" w:rsidRPr="0074385E" w:rsidRDefault="007926C9" w:rsidP="009D0DE5">
      <w:pPr>
        <w:pStyle w:val="1"/>
        <w:jc w:val="both"/>
        <w:rPr>
          <w:rFonts w:ascii="Times New Roman" w:hAnsi="Times New Roman" w:cs="Times New Roman"/>
          <w:b/>
          <w:sz w:val="28"/>
          <w:szCs w:val="28"/>
          <w:lang w:val="ru-MD"/>
        </w:rPr>
      </w:pPr>
      <w:bookmarkStart w:id="17" w:name="_Toc164962354"/>
      <w:r w:rsidRPr="0074385E">
        <w:rPr>
          <w:rFonts w:ascii="Times New Roman" w:hAnsi="Times New Roman" w:cs="Times New Roman"/>
          <w:b/>
          <w:sz w:val="28"/>
          <w:szCs w:val="28"/>
          <w:lang w:val="ru-MD"/>
        </w:rPr>
        <w:t>4.</w:t>
      </w:r>
      <w:r w:rsidR="001E3BAB" w:rsidRPr="0074385E">
        <w:rPr>
          <w:rFonts w:ascii="Times New Roman" w:hAnsi="Times New Roman" w:cs="Times New Roman"/>
          <w:b/>
          <w:sz w:val="28"/>
          <w:szCs w:val="28"/>
          <w:lang w:val="ru-MD"/>
        </w:rPr>
        <w:t>3</w:t>
      </w:r>
      <w:r w:rsidR="00CA4D40" w:rsidRPr="0074385E">
        <w:rPr>
          <w:rFonts w:ascii="Times New Roman" w:hAnsi="Times New Roman" w:cs="Times New Roman"/>
          <w:b/>
          <w:sz w:val="28"/>
          <w:szCs w:val="28"/>
          <w:lang w:val="ru-MD"/>
        </w:rPr>
        <w:t>.</w:t>
      </w:r>
      <w:r w:rsidRPr="0074385E">
        <w:rPr>
          <w:rFonts w:ascii="Times New Roman" w:hAnsi="Times New Roman" w:cs="Times New Roman"/>
          <w:b/>
          <w:sz w:val="28"/>
          <w:szCs w:val="28"/>
          <w:lang w:val="ru-MD"/>
        </w:rPr>
        <w:t xml:space="preserve"> </w:t>
      </w:r>
      <w:r w:rsidR="0051253C" w:rsidRPr="0074385E">
        <w:rPr>
          <w:rFonts w:ascii="Times New Roman" w:hAnsi="Times New Roman" w:cs="Times New Roman"/>
          <w:b/>
          <w:sz w:val="28"/>
          <w:szCs w:val="28"/>
          <w:lang w:val="ru-MD"/>
        </w:rPr>
        <w:t>Были ли использованы и отражены согласно назначению бюджетные ассигнования на выполнение государственного заказа</w:t>
      </w:r>
      <w:r w:rsidR="00E84DA0" w:rsidRPr="0074385E">
        <w:rPr>
          <w:rFonts w:ascii="Times New Roman" w:hAnsi="Times New Roman" w:cs="Times New Roman"/>
          <w:b/>
          <w:sz w:val="28"/>
          <w:szCs w:val="28"/>
          <w:lang w:val="ru-MD"/>
        </w:rPr>
        <w:t>?</w:t>
      </w:r>
      <w:bookmarkEnd w:id="17"/>
    </w:p>
    <w:p w14:paraId="6FA7D849" w14:textId="7FA6E649" w:rsidR="00314BA5" w:rsidRPr="0074385E" w:rsidRDefault="0051253C" w:rsidP="00FB3BB0">
      <w:pPr>
        <w:spacing w:after="0" w:line="276" w:lineRule="auto"/>
        <w:ind w:firstLine="709"/>
        <w:jc w:val="both"/>
        <w:rPr>
          <w:rFonts w:ascii="Times New Roman" w:hAnsi="Times New Roman" w:cs="Times New Roman"/>
          <w:i/>
          <w:iCs/>
          <w:sz w:val="24"/>
          <w:szCs w:val="24"/>
          <w:lang w:val="ru-MD"/>
        </w:rPr>
      </w:pPr>
      <w:r w:rsidRPr="0074385E">
        <w:rPr>
          <w:rFonts w:ascii="Times New Roman" w:hAnsi="Times New Roman" w:cs="Times New Roman"/>
          <w:i/>
          <w:iCs/>
          <w:sz w:val="24"/>
          <w:szCs w:val="24"/>
          <w:lang w:val="ru-MD"/>
        </w:rPr>
        <w:t xml:space="preserve">Расходы, связанные с использованием бюджетных ассигнований из стандартного финансирования и компенсационного финансирования, отраженные в отчетности перед учредителем согласно Приложению №5 „Отчет о фактических расходах” к Договору о предоставлении образовательных услуг, не соответствуют фактическим расходам, связанным с государственным заказом, зарегистрированным в бухгалтерском учете, а отсутствие методологии возврата в государственный бюджет расходов на обучение обусловило неэффективное использование бюджетных ассигнований на сумму не менее </w:t>
      </w:r>
      <w:r w:rsidRPr="0074385E">
        <w:rPr>
          <w:rFonts w:ascii="Times New Roman" w:hAnsi="Times New Roman" w:cs="Times New Roman"/>
          <w:b/>
          <w:i/>
          <w:iCs/>
          <w:sz w:val="24"/>
          <w:szCs w:val="24"/>
          <w:lang w:val="ru-MD"/>
        </w:rPr>
        <w:t>16,42 млн. леев</w:t>
      </w:r>
      <w:r w:rsidR="008D5C39" w:rsidRPr="0074385E">
        <w:rPr>
          <w:rFonts w:ascii="Times New Roman" w:hAnsi="Times New Roman" w:cs="Times New Roman"/>
          <w:i/>
          <w:iCs/>
          <w:sz w:val="24"/>
          <w:szCs w:val="24"/>
          <w:lang w:val="ru-MD"/>
        </w:rPr>
        <w:t>.</w:t>
      </w:r>
    </w:p>
    <w:p w14:paraId="1521614F" w14:textId="118D029B" w:rsidR="00314BA5" w:rsidRPr="0074385E" w:rsidRDefault="0051253C" w:rsidP="00AE2E35">
      <w:pPr>
        <w:spacing w:after="0" w:line="276" w:lineRule="auto"/>
        <w:ind w:firstLine="709"/>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Согласно договорам о предоставлении образовательных услуг на 2021 и 2022 годы, были законтрактованы финансовые средства на сумму 448,82 млн. леев, назначение которых показано в таблице ниже</w:t>
      </w:r>
      <w:r w:rsidR="00314BA5" w:rsidRPr="0074385E">
        <w:rPr>
          <w:rFonts w:ascii="Times New Roman" w:hAnsi="Times New Roman" w:cs="Times New Roman"/>
          <w:bCs/>
          <w:sz w:val="24"/>
          <w:szCs w:val="24"/>
          <w:lang w:val="ru-MD"/>
        </w:rPr>
        <w:t xml:space="preserve">. </w:t>
      </w:r>
    </w:p>
    <w:p w14:paraId="7A296DA3" w14:textId="5A63E963" w:rsidR="0001677C" w:rsidRPr="0074385E" w:rsidRDefault="00183C8E">
      <w:pPr>
        <w:spacing w:after="0" w:line="240" w:lineRule="auto"/>
        <w:jc w:val="right"/>
        <w:rPr>
          <w:rFonts w:ascii="Times New Roman" w:hAnsi="Times New Roman" w:cs="Times New Roman"/>
          <w:b/>
          <w:bCs/>
          <w:lang w:val="ru-MD"/>
        </w:rPr>
      </w:pPr>
      <w:r w:rsidRPr="0074385E">
        <w:rPr>
          <w:rFonts w:ascii="Times New Roman" w:hAnsi="Times New Roman" w:cs="Times New Roman"/>
          <w:b/>
          <w:bCs/>
          <w:lang w:val="ru-MD"/>
        </w:rPr>
        <w:t>Таблица №</w:t>
      </w:r>
      <w:r w:rsidR="00933087" w:rsidRPr="0074385E">
        <w:rPr>
          <w:rFonts w:ascii="Times New Roman" w:hAnsi="Times New Roman" w:cs="Times New Roman"/>
          <w:b/>
          <w:bCs/>
          <w:lang w:val="ru-MD"/>
        </w:rPr>
        <w:t>7</w:t>
      </w:r>
      <w:r w:rsidR="004F7108" w:rsidRPr="0074385E">
        <w:rPr>
          <w:rFonts w:ascii="Times New Roman" w:hAnsi="Times New Roman" w:cs="Times New Roman"/>
          <w:b/>
          <w:bCs/>
          <w:lang w:val="ru-MD"/>
        </w:rPr>
        <w:t xml:space="preserve"> </w:t>
      </w:r>
    </w:p>
    <w:p w14:paraId="295ABD48" w14:textId="77777777" w:rsidR="00F20446" w:rsidRPr="0074385E" w:rsidRDefault="00F20446" w:rsidP="0001677C">
      <w:pPr>
        <w:spacing w:after="0" w:line="240" w:lineRule="auto"/>
        <w:jc w:val="center"/>
        <w:rPr>
          <w:rFonts w:ascii="Times New Roman" w:hAnsi="Times New Roman" w:cs="Times New Roman"/>
          <w:b/>
          <w:bCs/>
          <w:lang w:val="ru-MD"/>
        </w:rPr>
      </w:pPr>
    </w:p>
    <w:p w14:paraId="3C9EBFAF" w14:textId="44AC8442" w:rsidR="00314BA5" w:rsidRPr="0074385E" w:rsidRDefault="0020359A" w:rsidP="0001677C">
      <w:pPr>
        <w:spacing w:after="0" w:line="240" w:lineRule="auto"/>
        <w:jc w:val="center"/>
        <w:rPr>
          <w:rFonts w:ascii="Times New Roman" w:hAnsi="Times New Roman" w:cs="Times New Roman"/>
          <w:b/>
          <w:bCs/>
          <w:lang w:val="ru-MD"/>
        </w:rPr>
      </w:pPr>
      <w:r w:rsidRPr="0074385E">
        <w:rPr>
          <w:rFonts w:ascii="Times New Roman" w:hAnsi="Times New Roman" w:cs="Times New Roman"/>
          <w:b/>
          <w:bCs/>
          <w:lang w:val="ru-MD"/>
        </w:rPr>
        <w:t>Информация о распределении бюджетных ассигнований по типам финансирования и назначениям</w:t>
      </w:r>
      <w:r w:rsidR="00DB7241" w:rsidRPr="0074385E">
        <w:rPr>
          <w:rFonts w:ascii="Times New Roman" w:hAnsi="Times New Roman" w:cs="Times New Roman"/>
          <w:b/>
          <w:bCs/>
          <w:lang w:val="ru-MD"/>
        </w:rPr>
        <w:t xml:space="preserve"> </w:t>
      </w:r>
    </w:p>
    <w:tbl>
      <w:tblPr>
        <w:tblW w:w="9634" w:type="dxa"/>
        <w:tblLayout w:type="fixed"/>
        <w:tblLook w:val="04A0" w:firstRow="1" w:lastRow="0" w:firstColumn="1" w:lastColumn="0" w:noHBand="0" w:noVBand="1"/>
      </w:tblPr>
      <w:tblGrid>
        <w:gridCol w:w="6006"/>
        <w:gridCol w:w="1860"/>
        <w:gridCol w:w="1768"/>
      </w:tblGrid>
      <w:tr w:rsidR="00314BA5" w:rsidRPr="0074385E" w14:paraId="0D29F335" w14:textId="77777777" w:rsidTr="009D0DE5">
        <w:trPr>
          <w:trHeight w:val="54"/>
        </w:trPr>
        <w:tc>
          <w:tcPr>
            <w:tcW w:w="600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12C67F4" w14:textId="71DFFC03" w:rsidR="00314BA5" w:rsidRPr="0074385E" w:rsidRDefault="0020359A" w:rsidP="00D746FA">
            <w:pPr>
              <w:spacing w:after="0" w:line="240" w:lineRule="auto"/>
              <w:jc w:val="center"/>
              <w:rPr>
                <w:rFonts w:ascii="Times New Roman" w:eastAsia="Times New Roman" w:hAnsi="Times New Roman" w:cs="Times New Roman"/>
                <w:b/>
                <w:sz w:val="20"/>
                <w:szCs w:val="20"/>
                <w:lang w:val="ru-MD"/>
              </w:rPr>
            </w:pPr>
            <w:r w:rsidRPr="0074385E">
              <w:rPr>
                <w:rFonts w:ascii="Times New Roman" w:eastAsia="Times New Roman" w:hAnsi="Times New Roman" w:cs="Times New Roman"/>
                <w:b/>
                <w:sz w:val="20"/>
                <w:szCs w:val="20"/>
                <w:lang w:val="ru-MD"/>
              </w:rPr>
              <w:t>Тип финансирования</w:t>
            </w:r>
          </w:p>
        </w:tc>
        <w:tc>
          <w:tcPr>
            <w:tcW w:w="3628"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F9CCB25" w14:textId="2A45BC03" w:rsidR="00314BA5" w:rsidRPr="0074385E" w:rsidRDefault="0020359A" w:rsidP="0020359A">
            <w:pPr>
              <w:spacing w:after="0" w:line="240" w:lineRule="auto"/>
              <w:jc w:val="center"/>
              <w:rPr>
                <w:rFonts w:ascii="Times New Roman" w:eastAsia="Times New Roman" w:hAnsi="Times New Roman" w:cs="Times New Roman"/>
                <w:b/>
                <w:sz w:val="20"/>
                <w:szCs w:val="20"/>
                <w:lang w:val="ru-MD"/>
              </w:rPr>
            </w:pPr>
            <w:r w:rsidRPr="0074385E">
              <w:rPr>
                <w:rFonts w:ascii="Times New Roman" w:eastAsia="Times New Roman" w:hAnsi="Times New Roman" w:cs="Times New Roman"/>
                <w:b/>
                <w:sz w:val="20"/>
                <w:szCs w:val="20"/>
                <w:lang w:val="ru-MD"/>
              </w:rPr>
              <w:t>Год</w:t>
            </w:r>
          </w:p>
        </w:tc>
      </w:tr>
      <w:tr w:rsidR="00314BA5" w:rsidRPr="0074385E" w14:paraId="4BCDDAC9" w14:textId="77777777" w:rsidTr="00033A2B">
        <w:trPr>
          <w:trHeight w:val="58"/>
        </w:trPr>
        <w:tc>
          <w:tcPr>
            <w:tcW w:w="600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63E48A" w14:textId="77777777" w:rsidR="00314BA5" w:rsidRPr="0074385E" w:rsidRDefault="00314BA5" w:rsidP="00D746FA">
            <w:pPr>
              <w:spacing w:after="0" w:line="240" w:lineRule="auto"/>
              <w:jc w:val="center"/>
              <w:rPr>
                <w:rFonts w:ascii="Times New Roman" w:eastAsia="Times New Roman" w:hAnsi="Times New Roman" w:cs="Times New Roman"/>
                <w:b/>
                <w:sz w:val="20"/>
                <w:szCs w:val="20"/>
                <w:lang w:val="ru-MD"/>
              </w:rPr>
            </w:pPr>
          </w:p>
        </w:tc>
        <w:tc>
          <w:tcPr>
            <w:tcW w:w="1860" w:type="dxa"/>
            <w:tcBorders>
              <w:top w:val="nil"/>
              <w:left w:val="nil"/>
              <w:bottom w:val="single" w:sz="4" w:space="0" w:color="auto"/>
              <w:right w:val="single" w:sz="4" w:space="0" w:color="auto"/>
            </w:tcBorders>
            <w:shd w:val="clear" w:color="auto" w:fill="D9D9D9" w:themeFill="background1" w:themeFillShade="D9"/>
            <w:noWrap/>
            <w:hideMark/>
          </w:tcPr>
          <w:p w14:paraId="1C434306" w14:textId="77777777" w:rsidR="00314BA5" w:rsidRPr="0074385E" w:rsidRDefault="00314BA5" w:rsidP="00D746FA">
            <w:pPr>
              <w:spacing w:after="0" w:line="240" w:lineRule="auto"/>
              <w:jc w:val="center"/>
              <w:rPr>
                <w:rFonts w:ascii="Times New Roman" w:eastAsia="Times New Roman" w:hAnsi="Times New Roman" w:cs="Times New Roman"/>
                <w:b/>
                <w:sz w:val="20"/>
                <w:szCs w:val="20"/>
                <w:lang w:val="ru-MD"/>
              </w:rPr>
            </w:pPr>
            <w:r w:rsidRPr="0074385E">
              <w:rPr>
                <w:rFonts w:ascii="Times New Roman" w:eastAsia="Times New Roman" w:hAnsi="Times New Roman" w:cs="Times New Roman"/>
                <w:b/>
                <w:sz w:val="20"/>
                <w:szCs w:val="20"/>
                <w:lang w:val="ru-MD"/>
              </w:rPr>
              <w:t>2021</w:t>
            </w:r>
          </w:p>
        </w:tc>
        <w:tc>
          <w:tcPr>
            <w:tcW w:w="1768" w:type="dxa"/>
            <w:tcBorders>
              <w:top w:val="nil"/>
              <w:left w:val="nil"/>
              <w:bottom w:val="single" w:sz="4" w:space="0" w:color="auto"/>
              <w:right w:val="single" w:sz="4" w:space="0" w:color="auto"/>
            </w:tcBorders>
            <w:shd w:val="clear" w:color="auto" w:fill="D9D9D9" w:themeFill="background1" w:themeFillShade="D9"/>
            <w:noWrap/>
            <w:hideMark/>
          </w:tcPr>
          <w:p w14:paraId="5B6EFC31" w14:textId="77777777" w:rsidR="00314BA5" w:rsidRPr="0074385E" w:rsidRDefault="00314BA5" w:rsidP="00D746FA">
            <w:pPr>
              <w:spacing w:after="0" w:line="240" w:lineRule="auto"/>
              <w:jc w:val="center"/>
              <w:rPr>
                <w:rFonts w:ascii="Times New Roman" w:eastAsia="Times New Roman" w:hAnsi="Times New Roman" w:cs="Times New Roman"/>
                <w:b/>
                <w:sz w:val="20"/>
                <w:szCs w:val="20"/>
                <w:lang w:val="ru-MD"/>
              </w:rPr>
            </w:pPr>
            <w:r w:rsidRPr="0074385E">
              <w:rPr>
                <w:rFonts w:ascii="Times New Roman" w:eastAsia="Times New Roman" w:hAnsi="Times New Roman" w:cs="Times New Roman"/>
                <w:b/>
                <w:sz w:val="20"/>
                <w:szCs w:val="20"/>
                <w:lang w:val="ru-MD"/>
              </w:rPr>
              <w:t>2022</w:t>
            </w:r>
          </w:p>
        </w:tc>
      </w:tr>
      <w:tr w:rsidR="00314BA5" w:rsidRPr="0074385E" w14:paraId="43806021" w14:textId="77777777" w:rsidTr="00033A2B">
        <w:trPr>
          <w:trHeight w:val="61"/>
        </w:trPr>
        <w:tc>
          <w:tcPr>
            <w:tcW w:w="6006" w:type="dxa"/>
            <w:tcBorders>
              <w:top w:val="nil"/>
              <w:left w:val="single" w:sz="4" w:space="0" w:color="auto"/>
              <w:bottom w:val="single" w:sz="4" w:space="0" w:color="auto"/>
              <w:right w:val="single" w:sz="4" w:space="0" w:color="auto"/>
            </w:tcBorders>
            <w:shd w:val="clear" w:color="auto" w:fill="auto"/>
            <w:noWrap/>
            <w:vAlign w:val="bottom"/>
            <w:hideMark/>
          </w:tcPr>
          <w:p w14:paraId="334F3BF1" w14:textId="78128CBC" w:rsidR="00314BA5" w:rsidRPr="0074385E" w:rsidRDefault="0020359A" w:rsidP="0020359A">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iCs/>
                <w:sz w:val="20"/>
                <w:szCs w:val="20"/>
                <w:lang w:val="ru-MD"/>
              </w:rPr>
              <w:t>С</w:t>
            </w:r>
            <w:r w:rsidR="003F3688" w:rsidRPr="0074385E">
              <w:rPr>
                <w:rFonts w:ascii="Times New Roman" w:eastAsia="Times New Roman" w:hAnsi="Times New Roman" w:cs="Times New Roman"/>
                <w:iCs/>
                <w:sz w:val="20"/>
                <w:szCs w:val="20"/>
                <w:lang w:val="ru-MD"/>
              </w:rPr>
              <w:t>тандартное</w:t>
            </w:r>
            <w:r w:rsidRPr="0074385E">
              <w:rPr>
                <w:rFonts w:ascii="Times New Roman" w:eastAsia="Times New Roman" w:hAnsi="Times New Roman" w:cs="Times New Roman"/>
                <w:iCs/>
                <w:sz w:val="20"/>
                <w:szCs w:val="20"/>
                <w:lang w:val="ru-MD"/>
              </w:rPr>
              <w:t xml:space="preserve"> </w:t>
            </w:r>
            <w:r w:rsidR="003F3688" w:rsidRPr="0074385E">
              <w:rPr>
                <w:rFonts w:ascii="Times New Roman" w:eastAsia="Times New Roman" w:hAnsi="Times New Roman" w:cs="Times New Roman"/>
                <w:iCs/>
                <w:sz w:val="20"/>
                <w:szCs w:val="20"/>
                <w:lang w:val="ru-MD"/>
              </w:rPr>
              <w:t>финансировани</w:t>
            </w:r>
            <w:r w:rsidRPr="0074385E">
              <w:rPr>
                <w:rFonts w:ascii="Times New Roman" w:eastAsia="Times New Roman" w:hAnsi="Times New Roman" w:cs="Times New Roman"/>
                <w:iCs/>
                <w:sz w:val="20"/>
                <w:szCs w:val="20"/>
                <w:lang w:val="ru-MD"/>
              </w:rPr>
              <w:t>е</w:t>
            </w:r>
            <w:r w:rsidR="00F55824" w:rsidRPr="0074385E">
              <w:rPr>
                <w:rFonts w:ascii="Times New Roman" w:eastAsia="Times New Roman" w:hAnsi="Times New Roman" w:cs="Times New Roman"/>
                <w:sz w:val="20"/>
                <w:szCs w:val="20"/>
                <w:lang w:val="ru-MD"/>
              </w:rPr>
              <w:t xml:space="preserve">, </w:t>
            </w:r>
            <w:r w:rsidR="00A72BEA" w:rsidRPr="0074385E">
              <w:rPr>
                <w:rFonts w:ascii="Times New Roman" w:eastAsia="Times New Roman" w:hAnsi="Times New Roman" w:cs="Times New Roman"/>
                <w:sz w:val="20"/>
                <w:szCs w:val="20"/>
                <w:lang w:val="ru-MD"/>
              </w:rPr>
              <w:t>тыс. леев</w:t>
            </w:r>
          </w:p>
        </w:tc>
        <w:tc>
          <w:tcPr>
            <w:tcW w:w="1860" w:type="dxa"/>
            <w:tcBorders>
              <w:top w:val="nil"/>
              <w:left w:val="nil"/>
              <w:bottom w:val="single" w:sz="4" w:space="0" w:color="auto"/>
              <w:right w:val="single" w:sz="4" w:space="0" w:color="auto"/>
            </w:tcBorders>
            <w:shd w:val="clear" w:color="auto" w:fill="auto"/>
            <w:noWrap/>
            <w:vAlign w:val="bottom"/>
            <w:hideMark/>
          </w:tcPr>
          <w:p w14:paraId="01BB6E1D" w14:textId="11C8DCC8" w:rsidR="00314BA5" w:rsidRPr="0074385E" w:rsidRDefault="00314BA5" w:rsidP="00D746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122</w:t>
            </w:r>
            <w:r w:rsidR="00B575A9" w:rsidRPr="0074385E">
              <w:rPr>
                <w:rFonts w:ascii="Times New Roman" w:eastAsia="Times New Roman" w:hAnsi="Times New Roman" w:cs="Times New Roman"/>
                <w:sz w:val="20"/>
                <w:szCs w:val="20"/>
                <w:lang w:val="ru-MD"/>
              </w:rPr>
              <w:t>.371,</w:t>
            </w:r>
            <w:r w:rsidRPr="0074385E">
              <w:rPr>
                <w:rFonts w:ascii="Times New Roman" w:eastAsia="Times New Roman" w:hAnsi="Times New Roman" w:cs="Times New Roman"/>
                <w:sz w:val="20"/>
                <w:szCs w:val="20"/>
                <w:lang w:val="ru-MD"/>
              </w:rPr>
              <w:t>3</w:t>
            </w:r>
          </w:p>
        </w:tc>
        <w:tc>
          <w:tcPr>
            <w:tcW w:w="1768" w:type="dxa"/>
            <w:tcBorders>
              <w:top w:val="nil"/>
              <w:left w:val="nil"/>
              <w:bottom w:val="single" w:sz="4" w:space="0" w:color="auto"/>
              <w:right w:val="single" w:sz="4" w:space="0" w:color="auto"/>
            </w:tcBorders>
            <w:shd w:val="clear" w:color="auto" w:fill="auto"/>
            <w:noWrap/>
            <w:vAlign w:val="bottom"/>
            <w:hideMark/>
          </w:tcPr>
          <w:p w14:paraId="0E7BEEAF" w14:textId="639104B0" w:rsidR="00314BA5" w:rsidRPr="0074385E" w:rsidRDefault="00314BA5" w:rsidP="00D746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155</w:t>
            </w:r>
            <w:r w:rsidR="00B575A9" w:rsidRPr="0074385E">
              <w:rPr>
                <w:rFonts w:ascii="Times New Roman" w:eastAsia="Times New Roman" w:hAnsi="Times New Roman" w:cs="Times New Roman"/>
                <w:sz w:val="20"/>
                <w:szCs w:val="20"/>
                <w:lang w:val="ru-MD"/>
              </w:rPr>
              <w:t>.832,</w:t>
            </w:r>
            <w:r w:rsidRPr="0074385E">
              <w:rPr>
                <w:rFonts w:ascii="Times New Roman" w:eastAsia="Times New Roman" w:hAnsi="Times New Roman" w:cs="Times New Roman"/>
                <w:sz w:val="20"/>
                <w:szCs w:val="20"/>
                <w:lang w:val="ru-MD"/>
              </w:rPr>
              <w:t>1</w:t>
            </w:r>
          </w:p>
        </w:tc>
      </w:tr>
      <w:tr w:rsidR="00314BA5" w:rsidRPr="0074385E" w14:paraId="7622C62B" w14:textId="77777777" w:rsidTr="00033A2B">
        <w:trPr>
          <w:trHeight w:val="58"/>
        </w:trPr>
        <w:tc>
          <w:tcPr>
            <w:tcW w:w="6006" w:type="dxa"/>
            <w:tcBorders>
              <w:top w:val="nil"/>
              <w:left w:val="single" w:sz="4" w:space="0" w:color="auto"/>
              <w:bottom w:val="single" w:sz="4" w:space="0" w:color="auto"/>
              <w:right w:val="single" w:sz="4" w:space="0" w:color="auto"/>
            </w:tcBorders>
            <w:shd w:val="clear" w:color="auto" w:fill="auto"/>
            <w:noWrap/>
            <w:vAlign w:val="bottom"/>
            <w:hideMark/>
          </w:tcPr>
          <w:p w14:paraId="2EF4B771" w14:textId="723D9570" w:rsidR="00314BA5" w:rsidRPr="0074385E" w:rsidRDefault="0020359A"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Компенсационное финансирование</w:t>
            </w:r>
            <w:r w:rsidR="00F55824" w:rsidRPr="0074385E">
              <w:rPr>
                <w:rFonts w:ascii="Times New Roman" w:eastAsia="Times New Roman" w:hAnsi="Times New Roman" w:cs="Times New Roman"/>
                <w:sz w:val="20"/>
                <w:szCs w:val="20"/>
                <w:lang w:val="ru-MD"/>
              </w:rPr>
              <w:t xml:space="preserve">, </w:t>
            </w:r>
            <w:r w:rsidR="00A72BEA" w:rsidRPr="0074385E">
              <w:rPr>
                <w:rFonts w:ascii="Times New Roman" w:eastAsia="Times New Roman" w:hAnsi="Times New Roman" w:cs="Times New Roman"/>
                <w:sz w:val="20"/>
                <w:szCs w:val="20"/>
                <w:lang w:val="ru-MD"/>
              </w:rPr>
              <w:t>тыс. леев</w:t>
            </w:r>
          </w:p>
        </w:tc>
        <w:tc>
          <w:tcPr>
            <w:tcW w:w="1860" w:type="dxa"/>
            <w:tcBorders>
              <w:top w:val="nil"/>
              <w:left w:val="nil"/>
              <w:bottom w:val="single" w:sz="4" w:space="0" w:color="auto"/>
              <w:right w:val="single" w:sz="4" w:space="0" w:color="auto"/>
            </w:tcBorders>
            <w:shd w:val="clear" w:color="auto" w:fill="auto"/>
            <w:noWrap/>
            <w:vAlign w:val="bottom"/>
            <w:hideMark/>
          </w:tcPr>
          <w:p w14:paraId="7D2E41A3" w14:textId="4EB4291E" w:rsidR="00314BA5" w:rsidRPr="0074385E" w:rsidRDefault="00314BA5" w:rsidP="00D746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17</w:t>
            </w:r>
            <w:r w:rsidR="00B575A9" w:rsidRPr="0074385E">
              <w:rPr>
                <w:rFonts w:ascii="Times New Roman" w:eastAsia="Times New Roman" w:hAnsi="Times New Roman" w:cs="Times New Roman"/>
                <w:sz w:val="20"/>
                <w:szCs w:val="20"/>
                <w:lang w:val="ru-MD"/>
              </w:rPr>
              <w:t>.162,</w:t>
            </w:r>
            <w:r w:rsidRPr="0074385E">
              <w:rPr>
                <w:rFonts w:ascii="Times New Roman" w:eastAsia="Times New Roman" w:hAnsi="Times New Roman" w:cs="Times New Roman"/>
                <w:sz w:val="20"/>
                <w:szCs w:val="20"/>
                <w:lang w:val="ru-MD"/>
              </w:rPr>
              <w:t>7</w:t>
            </w:r>
          </w:p>
        </w:tc>
        <w:tc>
          <w:tcPr>
            <w:tcW w:w="1768" w:type="dxa"/>
            <w:tcBorders>
              <w:top w:val="nil"/>
              <w:left w:val="nil"/>
              <w:bottom w:val="single" w:sz="4" w:space="0" w:color="auto"/>
              <w:right w:val="single" w:sz="4" w:space="0" w:color="auto"/>
            </w:tcBorders>
            <w:shd w:val="clear" w:color="auto" w:fill="auto"/>
            <w:noWrap/>
            <w:vAlign w:val="bottom"/>
            <w:hideMark/>
          </w:tcPr>
          <w:p w14:paraId="72991761" w14:textId="386AF136" w:rsidR="00314BA5" w:rsidRPr="0074385E" w:rsidRDefault="00314BA5" w:rsidP="00D746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23</w:t>
            </w:r>
            <w:r w:rsidR="00B575A9" w:rsidRPr="0074385E">
              <w:rPr>
                <w:rFonts w:ascii="Times New Roman" w:eastAsia="Times New Roman" w:hAnsi="Times New Roman" w:cs="Times New Roman"/>
                <w:sz w:val="20"/>
                <w:szCs w:val="20"/>
                <w:lang w:val="ru-MD"/>
              </w:rPr>
              <w:t>.002,</w:t>
            </w:r>
            <w:r w:rsidRPr="0074385E">
              <w:rPr>
                <w:rFonts w:ascii="Times New Roman" w:eastAsia="Times New Roman" w:hAnsi="Times New Roman" w:cs="Times New Roman"/>
                <w:sz w:val="20"/>
                <w:szCs w:val="20"/>
                <w:lang w:val="ru-MD"/>
              </w:rPr>
              <w:t>7</w:t>
            </w:r>
          </w:p>
        </w:tc>
      </w:tr>
      <w:tr w:rsidR="007926C9" w:rsidRPr="0074385E" w14:paraId="77191F1E" w14:textId="77777777" w:rsidTr="00033A2B">
        <w:trPr>
          <w:trHeight w:val="85"/>
        </w:trPr>
        <w:tc>
          <w:tcPr>
            <w:tcW w:w="6006" w:type="dxa"/>
            <w:tcBorders>
              <w:top w:val="nil"/>
              <w:left w:val="single" w:sz="4" w:space="0" w:color="auto"/>
              <w:bottom w:val="single" w:sz="4" w:space="0" w:color="auto"/>
              <w:right w:val="single" w:sz="4" w:space="0" w:color="auto"/>
            </w:tcBorders>
            <w:shd w:val="clear" w:color="auto" w:fill="auto"/>
            <w:noWrap/>
            <w:vAlign w:val="bottom"/>
          </w:tcPr>
          <w:p w14:paraId="2F19490C" w14:textId="1D8A1524" w:rsidR="007926C9" w:rsidRPr="0074385E" w:rsidRDefault="0020359A" w:rsidP="0020359A">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Обучение Докторантура</w:t>
            </w:r>
            <w:r w:rsidR="00F55824" w:rsidRPr="0074385E">
              <w:rPr>
                <w:rFonts w:ascii="Times New Roman" w:eastAsia="Times New Roman" w:hAnsi="Times New Roman" w:cs="Times New Roman"/>
                <w:sz w:val="20"/>
                <w:szCs w:val="20"/>
                <w:lang w:val="ru-MD"/>
              </w:rPr>
              <w:t xml:space="preserve">, </w:t>
            </w:r>
            <w:r w:rsidR="00A72BEA" w:rsidRPr="0074385E">
              <w:rPr>
                <w:rFonts w:ascii="Times New Roman" w:eastAsia="Times New Roman" w:hAnsi="Times New Roman" w:cs="Times New Roman"/>
                <w:sz w:val="20"/>
                <w:szCs w:val="20"/>
                <w:lang w:val="ru-MD"/>
              </w:rPr>
              <w:t>тыс. леев</w:t>
            </w:r>
          </w:p>
        </w:tc>
        <w:tc>
          <w:tcPr>
            <w:tcW w:w="1860" w:type="dxa"/>
            <w:tcBorders>
              <w:top w:val="nil"/>
              <w:left w:val="nil"/>
              <w:bottom w:val="single" w:sz="4" w:space="0" w:color="auto"/>
              <w:right w:val="single" w:sz="4" w:space="0" w:color="auto"/>
            </w:tcBorders>
            <w:shd w:val="clear" w:color="auto" w:fill="auto"/>
            <w:noWrap/>
            <w:vAlign w:val="bottom"/>
          </w:tcPr>
          <w:p w14:paraId="78141AB6" w14:textId="44B5E7E0" w:rsidR="007926C9" w:rsidRPr="0074385E" w:rsidRDefault="00B575A9" w:rsidP="00D746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2.284,</w:t>
            </w:r>
            <w:r w:rsidR="007926C9" w:rsidRPr="0074385E">
              <w:rPr>
                <w:rFonts w:ascii="Times New Roman" w:eastAsia="Times New Roman" w:hAnsi="Times New Roman" w:cs="Times New Roman"/>
                <w:sz w:val="20"/>
                <w:szCs w:val="20"/>
                <w:lang w:val="ru-MD"/>
              </w:rPr>
              <w:t>5</w:t>
            </w:r>
          </w:p>
        </w:tc>
        <w:tc>
          <w:tcPr>
            <w:tcW w:w="1768" w:type="dxa"/>
            <w:tcBorders>
              <w:top w:val="nil"/>
              <w:left w:val="nil"/>
              <w:bottom w:val="single" w:sz="4" w:space="0" w:color="auto"/>
              <w:right w:val="single" w:sz="4" w:space="0" w:color="auto"/>
            </w:tcBorders>
            <w:shd w:val="clear" w:color="auto" w:fill="auto"/>
            <w:noWrap/>
            <w:vAlign w:val="bottom"/>
          </w:tcPr>
          <w:p w14:paraId="3651B1A7" w14:textId="1CA71EA2" w:rsidR="007926C9" w:rsidRPr="0074385E" w:rsidRDefault="007926C9" w:rsidP="00D746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w:t>
            </w:r>
            <w:r w:rsidR="00B575A9" w:rsidRPr="0074385E">
              <w:rPr>
                <w:rFonts w:ascii="Times New Roman" w:eastAsia="Times New Roman" w:hAnsi="Times New Roman" w:cs="Times New Roman"/>
                <w:sz w:val="20"/>
                <w:szCs w:val="20"/>
                <w:lang w:val="ru-MD"/>
              </w:rPr>
              <w:t>.356,</w:t>
            </w:r>
            <w:r w:rsidRPr="0074385E">
              <w:rPr>
                <w:rFonts w:ascii="Times New Roman" w:eastAsia="Times New Roman" w:hAnsi="Times New Roman" w:cs="Times New Roman"/>
                <w:sz w:val="20"/>
                <w:szCs w:val="20"/>
                <w:lang w:val="ru-MD"/>
              </w:rPr>
              <w:t>6</w:t>
            </w:r>
          </w:p>
        </w:tc>
      </w:tr>
      <w:tr w:rsidR="007926C9" w:rsidRPr="0074385E" w14:paraId="3968B6DF" w14:textId="77777777" w:rsidTr="00033A2B">
        <w:trPr>
          <w:trHeight w:val="85"/>
        </w:trPr>
        <w:tc>
          <w:tcPr>
            <w:tcW w:w="6006" w:type="dxa"/>
            <w:tcBorders>
              <w:top w:val="nil"/>
              <w:left w:val="single" w:sz="4" w:space="0" w:color="auto"/>
              <w:bottom w:val="single" w:sz="4" w:space="0" w:color="auto"/>
              <w:right w:val="single" w:sz="4" w:space="0" w:color="auto"/>
            </w:tcBorders>
            <w:shd w:val="clear" w:color="auto" w:fill="auto"/>
            <w:noWrap/>
            <w:vAlign w:val="bottom"/>
          </w:tcPr>
          <w:p w14:paraId="4CF24AF9" w14:textId="602572A8" w:rsidR="007926C9" w:rsidRPr="0074385E" w:rsidRDefault="008C68F6"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Университетский колледж</w:t>
            </w:r>
            <w:r w:rsidR="00F55824" w:rsidRPr="0074385E">
              <w:rPr>
                <w:rFonts w:ascii="Times New Roman" w:eastAsia="Times New Roman" w:hAnsi="Times New Roman" w:cs="Times New Roman"/>
                <w:sz w:val="20"/>
                <w:szCs w:val="20"/>
                <w:lang w:val="ru-MD"/>
              </w:rPr>
              <w:t xml:space="preserve">, </w:t>
            </w:r>
            <w:r w:rsidR="00A72BEA" w:rsidRPr="0074385E">
              <w:rPr>
                <w:rFonts w:ascii="Times New Roman" w:eastAsia="Times New Roman" w:hAnsi="Times New Roman" w:cs="Times New Roman"/>
                <w:sz w:val="20"/>
                <w:szCs w:val="20"/>
                <w:lang w:val="ru-MD"/>
              </w:rPr>
              <w:t>тыс. леев</w:t>
            </w:r>
          </w:p>
        </w:tc>
        <w:tc>
          <w:tcPr>
            <w:tcW w:w="1860" w:type="dxa"/>
            <w:tcBorders>
              <w:top w:val="nil"/>
              <w:left w:val="nil"/>
              <w:bottom w:val="single" w:sz="4" w:space="0" w:color="auto"/>
              <w:right w:val="single" w:sz="4" w:space="0" w:color="auto"/>
            </w:tcBorders>
            <w:shd w:val="clear" w:color="auto" w:fill="auto"/>
            <w:noWrap/>
            <w:vAlign w:val="bottom"/>
          </w:tcPr>
          <w:p w14:paraId="06332361" w14:textId="4FADBB77" w:rsidR="007926C9" w:rsidRPr="0074385E" w:rsidRDefault="00B575A9" w:rsidP="00D746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6389,77</w:t>
            </w:r>
          </w:p>
        </w:tc>
        <w:tc>
          <w:tcPr>
            <w:tcW w:w="1768" w:type="dxa"/>
            <w:tcBorders>
              <w:top w:val="nil"/>
              <w:left w:val="nil"/>
              <w:bottom w:val="single" w:sz="4" w:space="0" w:color="auto"/>
              <w:right w:val="single" w:sz="4" w:space="0" w:color="auto"/>
            </w:tcBorders>
            <w:shd w:val="clear" w:color="auto" w:fill="auto"/>
            <w:noWrap/>
            <w:vAlign w:val="bottom"/>
          </w:tcPr>
          <w:p w14:paraId="72E0E972" w14:textId="3DD64668" w:rsidR="007926C9" w:rsidRPr="0074385E" w:rsidRDefault="00B575A9" w:rsidP="00D746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8.134,7</w:t>
            </w:r>
          </w:p>
        </w:tc>
      </w:tr>
      <w:tr w:rsidR="007926C9" w:rsidRPr="0074385E" w14:paraId="025D10C5" w14:textId="77777777" w:rsidTr="009D0DE5">
        <w:trPr>
          <w:trHeight w:val="54"/>
        </w:trPr>
        <w:tc>
          <w:tcPr>
            <w:tcW w:w="6006" w:type="dxa"/>
            <w:tcBorders>
              <w:top w:val="nil"/>
              <w:left w:val="single" w:sz="4" w:space="0" w:color="auto"/>
              <w:bottom w:val="single" w:sz="4" w:space="0" w:color="auto"/>
              <w:right w:val="single" w:sz="4" w:space="0" w:color="auto"/>
            </w:tcBorders>
            <w:shd w:val="clear" w:color="000000" w:fill="F2F2F2"/>
            <w:noWrap/>
            <w:vAlign w:val="bottom"/>
            <w:hideMark/>
          </w:tcPr>
          <w:p w14:paraId="19CBBEBB" w14:textId="2E52B47F" w:rsidR="007926C9" w:rsidRPr="0074385E" w:rsidRDefault="0020359A" w:rsidP="00212843">
            <w:pPr>
              <w:spacing w:after="0" w:line="240" w:lineRule="auto"/>
              <w:jc w:val="both"/>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Всего</w:t>
            </w:r>
            <w:r w:rsidR="00F55824" w:rsidRPr="0074385E">
              <w:rPr>
                <w:rFonts w:ascii="Times New Roman" w:eastAsia="Times New Roman" w:hAnsi="Times New Roman" w:cs="Times New Roman"/>
                <w:sz w:val="20"/>
                <w:szCs w:val="20"/>
                <w:lang w:val="ru-MD"/>
              </w:rPr>
              <w:t xml:space="preserve">, </w:t>
            </w:r>
            <w:r w:rsidR="00A72BEA" w:rsidRPr="0074385E">
              <w:rPr>
                <w:rFonts w:ascii="Times New Roman" w:eastAsia="Times New Roman" w:hAnsi="Times New Roman" w:cs="Times New Roman"/>
                <w:sz w:val="20"/>
                <w:szCs w:val="20"/>
                <w:lang w:val="ru-MD"/>
              </w:rPr>
              <w:t>тыс. леев</w:t>
            </w:r>
            <w:r w:rsidR="007926C9" w:rsidRPr="0074385E">
              <w:rPr>
                <w:rFonts w:ascii="Times New Roman" w:eastAsia="Times New Roman" w:hAnsi="Times New Roman" w:cs="Times New Roman"/>
                <w:b/>
                <w:bCs/>
                <w:sz w:val="20"/>
                <w:szCs w:val="20"/>
                <w:lang w:val="ru-MD"/>
              </w:rPr>
              <w:t xml:space="preserve"> </w:t>
            </w:r>
          </w:p>
        </w:tc>
        <w:tc>
          <w:tcPr>
            <w:tcW w:w="1860" w:type="dxa"/>
            <w:tcBorders>
              <w:top w:val="nil"/>
              <w:left w:val="nil"/>
              <w:bottom w:val="single" w:sz="4" w:space="0" w:color="auto"/>
              <w:right w:val="single" w:sz="4" w:space="0" w:color="auto"/>
            </w:tcBorders>
            <w:shd w:val="clear" w:color="000000" w:fill="F2F2F2"/>
            <w:noWrap/>
            <w:vAlign w:val="bottom"/>
            <w:hideMark/>
          </w:tcPr>
          <w:p w14:paraId="3860D716" w14:textId="6A9E8F05" w:rsidR="007926C9" w:rsidRPr="0074385E" w:rsidRDefault="00B575A9" w:rsidP="00D746FA">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148.208,27</w:t>
            </w:r>
          </w:p>
        </w:tc>
        <w:tc>
          <w:tcPr>
            <w:tcW w:w="1768" w:type="dxa"/>
            <w:tcBorders>
              <w:top w:val="nil"/>
              <w:left w:val="nil"/>
              <w:bottom w:val="single" w:sz="4" w:space="0" w:color="auto"/>
              <w:right w:val="single" w:sz="4" w:space="0" w:color="auto"/>
            </w:tcBorders>
            <w:shd w:val="clear" w:color="000000" w:fill="F2F2F2"/>
            <w:noWrap/>
            <w:vAlign w:val="bottom"/>
            <w:hideMark/>
          </w:tcPr>
          <w:p w14:paraId="762847F2" w14:textId="10EDE51C" w:rsidR="007926C9" w:rsidRPr="0074385E" w:rsidRDefault="00B575A9" w:rsidP="00D746FA">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190.326,1</w:t>
            </w:r>
          </w:p>
        </w:tc>
      </w:tr>
      <w:tr w:rsidR="00B575A9" w:rsidRPr="0074385E" w14:paraId="5AB402CE" w14:textId="77777777" w:rsidTr="00033A2B">
        <w:trPr>
          <w:trHeight w:val="58"/>
        </w:trPr>
        <w:tc>
          <w:tcPr>
            <w:tcW w:w="6006" w:type="dxa"/>
            <w:tcBorders>
              <w:top w:val="nil"/>
              <w:left w:val="single" w:sz="4" w:space="0" w:color="auto"/>
              <w:bottom w:val="single" w:sz="4" w:space="0" w:color="auto"/>
              <w:right w:val="single" w:sz="4" w:space="0" w:color="auto"/>
            </w:tcBorders>
            <w:shd w:val="clear" w:color="auto" w:fill="auto"/>
            <w:noWrap/>
            <w:vAlign w:val="bottom"/>
          </w:tcPr>
          <w:p w14:paraId="475900CD" w14:textId="02BAA285" w:rsidR="00B575A9" w:rsidRPr="0074385E" w:rsidRDefault="0020359A" w:rsidP="00212843">
            <w:pPr>
              <w:spacing w:after="0" w:line="240" w:lineRule="auto"/>
              <w:jc w:val="both"/>
              <w:rPr>
                <w:rFonts w:ascii="Times New Roman" w:eastAsia="Times New Roman" w:hAnsi="Times New Roman" w:cs="Times New Roman"/>
                <w:b/>
                <w:i/>
                <w:sz w:val="20"/>
                <w:szCs w:val="20"/>
                <w:lang w:val="ru-MD"/>
              </w:rPr>
            </w:pPr>
            <w:r w:rsidRPr="0074385E">
              <w:rPr>
                <w:rFonts w:ascii="Times New Roman" w:eastAsia="Times New Roman" w:hAnsi="Times New Roman" w:cs="Times New Roman"/>
                <w:b/>
                <w:i/>
                <w:sz w:val="20"/>
                <w:szCs w:val="20"/>
                <w:lang w:val="ru-MD"/>
              </w:rPr>
              <w:t>Обслуживание общежитий</w:t>
            </w:r>
            <w:r w:rsidR="00F55824" w:rsidRPr="0074385E">
              <w:rPr>
                <w:rFonts w:ascii="Times New Roman" w:eastAsia="Times New Roman" w:hAnsi="Times New Roman" w:cs="Times New Roman"/>
                <w:sz w:val="20"/>
                <w:szCs w:val="20"/>
                <w:lang w:val="ru-MD"/>
              </w:rPr>
              <w:t xml:space="preserve">, </w:t>
            </w:r>
            <w:r w:rsidR="00A72BEA" w:rsidRPr="0074385E">
              <w:rPr>
                <w:rFonts w:ascii="Times New Roman" w:eastAsia="Times New Roman" w:hAnsi="Times New Roman" w:cs="Times New Roman"/>
                <w:sz w:val="20"/>
                <w:szCs w:val="20"/>
                <w:lang w:val="ru-MD"/>
              </w:rPr>
              <w:t>тыс. леев</w:t>
            </w:r>
          </w:p>
        </w:tc>
        <w:tc>
          <w:tcPr>
            <w:tcW w:w="1860" w:type="dxa"/>
            <w:tcBorders>
              <w:top w:val="nil"/>
              <w:left w:val="nil"/>
              <w:bottom w:val="single" w:sz="4" w:space="0" w:color="auto"/>
              <w:right w:val="single" w:sz="4" w:space="0" w:color="auto"/>
            </w:tcBorders>
            <w:shd w:val="clear" w:color="auto" w:fill="auto"/>
            <w:noWrap/>
            <w:vAlign w:val="bottom"/>
          </w:tcPr>
          <w:p w14:paraId="3C808AE6" w14:textId="0558FC8D" w:rsidR="00B575A9" w:rsidRPr="0074385E" w:rsidRDefault="00B575A9" w:rsidP="00D746FA">
            <w:pPr>
              <w:spacing w:after="0" w:line="240" w:lineRule="auto"/>
              <w:jc w:val="right"/>
              <w:rPr>
                <w:rFonts w:ascii="Times New Roman" w:eastAsia="Times New Roman" w:hAnsi="Times New Roman" w:cs="Times New Roman"/>
                <w:b/>
                <w:i/>
                <w:sz w:val="20"/>
                <w:szCs w:val="20"/>
                <w:lang w:val="ru-MD"/>
              </w:rPr>
            </w:pPr>
            <w:r w:rsidRPr="0074385E">
              <w:rPr>
                <w:rFonts w:ascii="Times New Roman" w:eastAsia="Times New Roman" w:hAnsi="Times New Roman" w:cs="Times New Roman"/>
                <w:b/>
                <w:i/>
                <w:sz w:val="20"/>
                <w:szCs w:val="20"/>
                <w:lang w:val="ru-MD"/>
              </w:rPr>
              <w:t>13.903,8</w:t>
            </w:r>
          </w:p>
        </w:tc>
        <w:tc>
          <w:tcPr>
            <w:tcW w:w="1768" w:type="dxa"/>
            <w:tcBorders>
              <w:top w:val="nil"/>
              <w:left w:val="nil"/>
              <w:bottom w:val="single" w:sz="4" w:space="0" w:color="auto"/>
              <w:right w:val="single" w:sz="4" w:space="0" w:color="auto"/>
            </w:tcBorders>
            <w:shd w:val="clear" w:color="auto" w:fill="auto"/>
            <w:noWrap/>
            <w:vAlign w:val="bottom"/>
          </w:tcPr>
          <w:p w14:paraId="2A5D5C8B" w14:textId="16F3EC0B" w:rsidR="00B575A9" w:rsidRPr="0074385E" w:rsidRDefault="00B575A9" w:rsidP="00D746FA">
            <w:pPr>
              <w:spacing w:after="0" w:line="240" w:lineRule="auto"/>
              <w:jc w:val="right"/>
              <w:rPr>
                <w:rFonts w:ascii="Times New Roman" w:eastAsia="Times New Roman" w:hAnsi="Times New Roman" w:cs="Times New Roman"/>
                <w:b/>
                <w:i/>
                <w:sz w:val="20"/>
                <w:szCs w:val="20"/>
                <w:lang w:val="ru-MD"/>
              </w:rPr>
            </w:pPr>
            <w:r w:rsidRPr="0074385E">
              <w:rPr>
                <w:rFonts w:ascii="Times New Roman" w:eastAsia="Times New Roman" w:hAnsi="Times New Roman" w:cs="Times New Roman"/>
                <w:b/>
                <w:i/>
                <w:sz w:val="20"/>
                <w:szCs w:val="20"/>
                <w:lang w:val="ru-MD"/>
              </w:rPr>
              <w:t>26.191,7</w:t>
            </w:r>
          </w:p>
        </w:tc>
      </w:tr>
      <w:tr w:rsidR="00B575A9" w:rsidRPr="0074385E" w14:paraId="086E3F0C" w14:textId="77777777" w:rsidTr="00033A2B">
        <w:trPr>
          <w:trHeight w:val="58"/>
        </w:trPr>
        <w:tc>
          <w:tcPr>
            <w:tcW w:w="6006" w:type="dxa"/>
            <w:tcBorders>
              <w:top w:val="nil"/>
              <w:left w:val="single" w:sz="4" w:space="0" w:color="auto"/>
              <w:bottom w:val="single" w:sz="4" w:space="0" w:color="auto"/>
              <w:right w:val="single" w:sz="4" w:space="0" w:color="auto"/>
            </w:tcBorders>
            <w:shd w:val="clear" w:color="auto" w:fill="auto"/>
            <w:noWrap/>
            <w:vAlign w:val="bottom"/>
            <w:hideMark/>
          </w:tcPr>
          <w:p w14:paraId="46DC8F86" w14:textId="16EB950C" w:rsidR="00B575A9" w:rsidRPr="0074385E" w:rsidRDefault="0020359A" w:rsidP="0020359A">
            <w:pPr>
              <w:spacing w:after="0" w:line="240" w:lineRule="auto"/>
              <w:jc w:val="both"/>
              <w:rPr>
                <w:rFonts w:ascii="Times New Roman" w:eastAsia="Times New Roman" w:hAnsi="Times New Roman" w:cs="Times New Roman"/>
                <w:b/>
                <w:i/>
                <w:sz w:val="20"/>
                <w:szCs w:val="20"/>
                <w:lang w:val="ru-MD"/>
              </w:rPr>
            </w:pPr>
            <w:r w:rsidRPr="0074385E">
              <w:rPr>
                <w:rFonts w:ascii="Times New Roman" w:eastAsia="Times New Roman" w:hAnsi="Times New Roman" w:cs="Times New Roman"/>
                <w:b/>
                <w:i/>
                <w:sz w:val="20"/>
                <w:szCs w:val="20"/>
                <w:lang w:val="ru-MD"/>
              </w:rPr>
              <w:t>Стипендии</w:t>
            </w:r>
            <w:r w:rsidR="0056552A" w:rsidRPr="0074385E">
              <w:rPr>
                <w:rFonts w:ascii="Times New Roman" w:eastAsia="Times New Roman" w:hAnsi="Times New Roman" w:cs="Times New Roman"/>
                <w:b/>
                <w:i/>
                <w:sz w:val="20"/>
                <w:szCs w:val="20"/>
                <w:lang w:val="ru-MD"/>
              </w:rPr>
              <w:t>,</w:t>
            </w:r>
            <w:r w:rsidR="00B575A9" w:rsidRPr="0074385E">
              <w:rPr>
                <w:rFonts w:ascii="Times New Roman" w:eastAsia="Times New Roman" w:hAnsi="Times New Roman" w:cs="Times New Roman"/>
                <w:b/>
                <w:i/>
                <w:sz w:val="20"/>
                <w:szCs w:val="20"/>
                <w:lang w:val="ru-MD"/>
              </w:rPr>
              <w:t xml:space="preserve"> </w:t>
            </w:r>
            <w:r w:rsidRPr="0074385E">
              <w:rPr>
                <w:rFonts w:ascii="Times New Roman" w:eastAsia="Times New Roman" w:hAnsi="Times New Roman" w:cs="Times New Roman"/>
                <w:b/>
                <w:i/>
                <w:sz w:val="20"/>
                <w:szCs w:val="20"/>
                <w:lang w:val="ru-MD"/>
              </w:rPr>
              <w:t>всего</w:t>
            </w:r>
            <w:r w:rsidR="00B575A9" w:rsidRPr="0074385E">
              <w:rPr>
                <w:rFonts w:ascii="Times New Roman" w:eastAsia="Times New Roman" w:hAnsi="Times New Roman" w:cs="Times New Roman"/>
                <w:b/>
                <w:i/>
                <w:sz w:val="20"/>
                <w:szCs w:val="20"/>
                <w:lang w:val="ru-MD"/>
              </w:rPr>
              <w:t xml:space="preserve">, </w:t>
            </w:r>
            <w:r w:rsidR="00A72BEA" w:rsidRPr="0074385E">
              <w:rPr>
                <w:rFonts w:ascii="Times New Roman" w:eastAsia="Times New Roman" w:hAnsi="Times New Roman" w:cs="Times New Roman"/>
                <w:sz w:val="20"/>
                <w:szCs w:val="20"/>
                <w:lang w:val="ru-MD"/>
              </w:rPr>
              <w:t>тыс. леев</w:t>
            </w:r>
            <w:r w:rsidR="0056552A" w:rsidRPr="0074385E">
              <w:rPr>
                <w:rFonts w:ascii="Times New Roman" w:eastAsia="Times New Roman" w:hAnsi="Times New Roman" w:cs="Times New Roman"/>
                <w:sz w:val="20"/>
                <w:szCs w:val="20"/>
                <w:lang w:val="ru-MD"/>
              </w:rPr>
              <w:t>,</w:t>
            </w:r>
            <w:r w:rsidR="0056552A" w:rsidRPr="0074385E">
              <w:rPr>
                <w:rFonts w:ascii="Times New Roman" w:eastAsia="Times New Roman" w:hAnsi="Times New Roman" w:cs="Times New Roman"/>
                <w:b/>
                <w:i/>
                <w:sz w:val="20"/>
                <w:szCs w:val="20"/>
                <w:lang w:val="ru-MD"/>
              </w:rPr>
              <w:t xml:space="preserve"> </w:t>
            </w:r>
            <w:r w:rsidRPr="0074385E">
              <w:rPr>
                <w:rFonts w:ascii="Times New Roman" w:eastAsia="Times New Roman" w:hAnsi="Times New Roman" w:cs="Times New Roman"/>
                <w:b/>
                <w:i/>
                <w:sz w:val="20"/>
                <w:szCs w:val="20"/>
                <w:lang w:val="ru-MD"/>
              </w:rPr>
              <w:t>включая</w:t>
            </w:r>
            <w:r w:rsidR="0056552A" w:rsidRPr="0074385E">
              <w:rPr>
                <w:rFonts w:ascii="Times New Roman" w:eastAsia="Times New Roman" w:hAnsi="Times New Roman" w:cs="Times New Roman"/>
                <w:sz w:val="20"/>
                <w:szCs w:val="20"/>
                <w:lang w:val="ru-MD"/>
              </w:rPr>
              <w:t>:</w:t>
            </w:r>
          </w:p>
        </w:tc>
        <w:tc>
          <w:tcPr>
            <w:tcW w:w="1860" w:type="dxa"/>
            <w:tcBorders>
              <w:top w:val="nil"/>
              <w:left w:val="nil"/>
              <w:bottom w:val="single" w:sz="4" w:space="0" w:color="auto"/>
              <w:right w:val="single" w:sz="4" w:space="0" w:color="auto"/>
            </w:tcBorders>
            <w:shd w:val="clear" w:color="auto" w:fill="auto"/>
            <w:noWrap/>
            <w:vAlign w:val="bottom"/>
            <w:hideMark/>
          </w:tcPr>
          <w:p w14:paraId="167AD6BB" w14:textId="5636011E" w:rsidR="00B575A9" w:rsidRPr="0074385E" w:rsidRDefault="00B575A9" w:rsidP="00D746FA">
            <w:pPr>
              <w:spacing w:after="0" w:line="240" w:lineRule="auto"/>
              <w:jc w:val="right"/>
              <w:rPr>
                <w:rFonts w:ascii="Times New Roman" w:eastAsia="Times New Roman" w:hAnsi="Times New Roman" w:cs="Times New Roman"/>
                <w:b/>
                <w:i/>
                <w:sz w:val="20"/>
                <w:szCs w:val="20"/>
                <w:lang w:val="ru-MD"/>
              </w:rPr>
            </w:pPr>
            <w:r w:rsidRPr="0074385E">
              <w:rPr>
                <w:rFonts w:ascii="Times New Roman" w:eastAsia="Times New Roman" w:hAnsi="Times New Roman" w:cs="Times New Roman"/>
                <w:b/>
                <w:i/>
                <w:iCs/>
                <w:sz w:val="20"/>
                <w:szCs w:val="20"/>
                <w:lang w:val="ru-MD"/>
              </w:rPr>
              <w:t>32.321,8</w:t>
            </w:r>
          </w:p>
        </w:tc>
        <w:tc>
          <w:tcPr>
            <w:tcW w:w="1768" w:type="dxa"/>
            <w:tcBorders>
              <w:top w:val="nil"/>
              <w:left w:val="nil"/>
              <w:bottom w:val="single" w:sz="4" w:space="0" w:color="auto"/>
              <w:right w:val="single" w:sz="4" w:space="0" w:color="auto"/>
            </w:tcBorders>
            <w:shd w:val="clear" w:color="auto" w:fill="auto"/>
            <w:noWrap/>
            <w:vAlign w:val="bottom"/>
            <w:hideMark/>
          </w:tcPr>
          <w:p w14:paraId="018C8F9E" w14:textId="2BB0B3AE" w:rsidR="00B575A9" w:rsidRPr="0074385E" w:rsidRDefault="00B575A9" w:rsidP="00D746FA">
            <w:pPr>
              <w:spacing w:after="0" w:line="240" w:lineRule="auto"/>
              <w:jc w:val="right"/>
              <w:rPr>
                <w:rFonts w:ascii="Times New Roman" w:eastAsia="Times New Roman" w:hAnsi="Times New Roman" w:cs="Times New Roman"/>
                <w:b/>
                <w:i/>
                <w:sz w:val="20"/>
                <w:szCs w:val="20"/>
                <w:lang w:val="ru-MD"/>
              </w:rPr>
            </w:pPr>
            <w:r w:rsidRPr="0074385E">
              <w:rPr>
                <w:rFonts w:ascii="Times New Roman" w:eastAsia="Times New Roman" w:hAnsi="Times New Roman" w:cs="Times New Roman"/>
                <w:b/>
                <w:i/>
                <w:iCs/>
                <w:sz w:val="20"/>
                <w:szCs w:val="20"/>
                <w:lang w:val="ru-MD"/>
              </w:rPr>
              <w:t>39.843,11</w:t>
            </w:r>
          </w:p>
        </w:tc>
      </w:tr>
      <w:tr w:rsidR="00B575A9" w:rsidRPr="0074385E" w14:paraId="3EB48636" w14:textId="77777777" w:rsidTr="00033A2B">
        <w:trPr>
          <w:trHeight w:val="102"/>
        </w:trPr>
        <w:tc>
          <w:tcPr>
            <w:tcW w:w="6006" w:type="dxa"/>
            <w:tcBorders>
              <w:top w:val="nil"/>
              <w:left w:val="single" w:sz="4" w:space="0" w:color="auto"/>
              <w:bottom w:val="single" w:sz="4" w:space="0" w:color="auto"/>
              <w:right w:val="single" w:sz="4" w:space="0" w:color="auto"/>
            </w:tcBorders>
            <w:shd w:val="clear" w:color="auto" w:fill="auto"/>
            <w:noWrap/>
            <w:vAlign w:val="bottom"/>
            <w:hideMark/>
          </w:tcPr>
          <w:p w14:paraId="08756E01" w14:textId="3C3798FA" w:rsidR="00B575A9" w:rsidRPr="0074385E" w:rsidRDefault="008945F1"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Цикл</w:t>
            </w:r>
            <w:r w:rsidR="00B575A9" w:rsidRPr="0074385E">
              <w:rPr>
                <w:rFonts w:ascii="Times New Roman" w:eastAsia="Times New Roman" w:hAnsi="Times New Roman" w:cs="Times New Roman"/>
                <w:sz w:val="20"/>
                <w:szCs w:val="20"/>
                <w:lang w:val="ru-MD"/>
              </w:rPr>
              <w:t xml:space="preserve"> I</w:t>
            </w:r>
            <w:r w:rsidR="00F55824" w:rsidRPr="0074385E">
              <w:rPr>
                <w:rFonts w:ascii="Times New Roman" w:eastAsia="Times New Roman" w:hAnsi="Times New Roman" w:cs="Times New Roman"/>
                <w:sz w:val="20"/>
                <w:szCs w:val="20"/>
                <w:lang w:val="ru-MD"/>
              </w:rPr>
              <w:t xml:space="preserve">, </w:t>
            </w:r>
            <w:r w:rsidR="00A72BEA" w:rsidRPr="0074385E">
              <w:rPr>
                <w:rFonts w:ascii="Times New Roman" w:eastAsia="Times New Roman" w:hAnsi="Times New Roman" w:cs="Times New Roman"/>
                <w:sz w:val="20"/>
                <w:szCs w:val="20"/>
                <w:lang w:val="ru-MD"/>
              </w:rPr>
              <w:t>тыс. леев</w:t>
            </w:r>
          </w:p>
        </w:tc>
        <w:tc>
          <w:tcPr>
            <w:tcW w:w="1860" w:type="dxa"/>
            <w:tcBorders>
              <w:top w:val="nil"/>
              <w:left w:val="nil"/>
              <w:bottom w:val="single" w:sz="4" w:space="0" w:color="auto"/>
              <w:right w:val="single" w:sz="4" w:space="0" w:color="auto"/>
            </w:tcBorders>
            <w:shd w:val="clear" w:color="auto" w:fill="auto"/>
            <w:noWrap/>
            <w:vAlign w:val="bottom"/>
            <w:hideMark/>
          </w:tcPr>
          <w:p w14:paraId="1C09D5A6" w14:textId="2E85A72C" w:rsidR="00B575A9" w:rsidRPr="0074385E" w:rsidRDefault="00B575A9" w:rsidP="00D746FA">
            <w:pPr>
              <w:spacing w:after="0" w:line="240" w:lineRule="auto"/>
              <w:jc w:val="right"/>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sz w:val="20"/>
                <w:szCs w:val="20"/>
                <w:lang w:val="ru-MD"/>
              </w:rPr>
              <w:t>25.314,3</w:t>
            </w:r>
          </w:p>
        </w:tc>
        <w:tc>
          <w:tcPr>
            <w:tcW w:w="1768" w:type="dxa"/>
            <w:tcBorders>
              <w:top w:val="nil"/>
              <w:left w:val="nil"/>
              <w:bottom w:val="single" w:sz="4" w:space="0" w:color="auto"/>
              <w:right w:val="single" w:sz="4" w:space="0" w:color="auto"/>
            </w:tcBorders>
            <w:shd w:val="clear" w:color="auto" w:fill="auto"/>
            <w:noWrap/>
            <w:vAlign w:val="bottom"/>
            <w:hideMark/>
          </w:tcPr>
          <w:p w14:paraId="405602C1" w14:textId="44AB7525" w:rsidR="00B575A9" w:rsidRPr="0074385E" w:rsidRDefault="00B575A9" w:rsidP="00D746FA">
            <w:pPr>
              <w:spacing w:after="0" w:line="240" w:lineRule="auto"/>
              <w:jc w:val="right"/>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sz w:val="20"/>
                <w:szCs w:val="20"/>
                <w:lang w:val="ru-MD"/>
              </w:rPr>
              <w:t>30.348,23</w:t>
            </w:r>
          </w:p>
        </w:tc>
      </w:tr>
      <w:tr w:rsidR="00B575A9" w:rsidRPr="0074385E" w14:paraId="34C85851" w14:textId="77777777" w:rsidTr="00033A2B">
        <w:trPr>
          <w:trHeight w:val="107"/>
        </w:trPr>
        <w:tc>
          <w:tcPr>
            <w:tcW w:w="6006" w:type="dxa"/>
            <w:tcBorders>
              <w:top w:val="nil"/>
              <w:left w:val="single" w:sz="4" w:space="0" w:color="auto"/>
              <w:bottom w:val="single" w:sz="4" w:space="0" w:color="auto"/>
              <w:right w:val="single" w:sz="4" w:space="0" w:color="auto"/>
            </w:tcBorders>
            <w:shd w:val="clear" w:color="auto" w:fill="auto"/>
            <w:noWrap/>
            <w:vAlign w:val="bottom"/>
            <w:hideMark/>
          </w:tcPr>
          <w:p w14:paraId="2E8D8A8D" w14:textId="4DD215EA" w:rsidR="00B575A9" w:rsidRPr="0074385E" w:rsidRDefault="008945F1"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Цикл</w:t>
            </w:r>
            <w:r w:rsidR="00B575A9" w:rsidRPr="0074385E">
              <w:rPr>
                <w:rFonts w:ascii="Times New Roman" w:eastAsia="Times New Roman" w:hAnsi="Times New Roman" w:cs="Times New Roman"/>
                <w:sz w:val="20"/>
                <w:szCs w:val="20"/>
                <w:lang w:val="ru-MD"/>
              </w:rPr>
              <w:t xml:space="preserve"> II</w:t>
            </w:r>
            <w:r w:rsidR="00F55824" w:rsidRPr="0074385E">
              <w:rPr>
                <w:rFonts w:ascii="Times New Roman" w:eastAsia="Times New Roman" w:hAnsi="Times New Roman" w:cs="Times New Roman"/>
                <w:sz w:val="20"/>
                <w:szCs w:val="20"/>
                <w:lang w:val="ru-MD"/>
              </w:rPr>
              <w:t xml:space="preserve">, </w:t>
            </w:r>
            <w:r w:rsidR="00A72BEA" w:rsidRPr="0074385E">
              <w:rPr>
                <w:rFonts w:ascii="Times New Roman" w:eastAsia="Times New Roman" w:hAnsi="Times New Roman" w:cs="Times New Roman"/>
                <w:sz w:val="20"/>
                <w:szCs w:val="20"/>
                <w:lang w:val="ru-MD"/>
              </w:rPr>
              <w:t>тыс. леев</w:t>
            </w:r>
          </w:p>
        </w:tc>
        <w:tc>
          <w:tcPr>
            <w:tcW w:w="1860" w:type="dxa"/>
            <w:tcBorders>
              <w:top w:val="nil"/>
              <w:left w:val="nil"/>
              <w:bottom w:val="single" w:sz="4" w:space="0" w:color="auto"/>
              <w:right w:val="single" w:sz="4" w:space="0" w:color="auto"/>
            </w:tcBorders>
            <w:shd w:val="clear" w:color="auto" w:fill="auto"/>
            <w:noWrap/>
            <w:vAlign w:val="bottom"/>
            <w:hideMark/>
          </w:tcPr>
          <w:p w14:paraId="07092143" w14:textId="5DC0C9FC" w:rsidR="00B575A9" w:rsidRPr="0074385E" w:rsidRDefault="00B575A9" w:rsidP="00D746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6.392,5</w:t>
            </w:r>
          </w:p>
        </w:tc>
        <w:tc>
          <w:tcPr>
            <w:tcW w:w="1768" w:type="dxa"/>
            <w:tcBorders>
              <w:top w:val="nil"/>
              <w:left w:val="nil"/>
              <w:bottom w:val="single" w:sz="4" w:space="0" w:color="auto"/>
              <w:right w:val="single" w:sz="4" w:space="0" w:color="auto"/>
            </w:tcBorders>
            <w:shd w:val="clear" w:color="auto" w:fill="auto"/>
            <w:noWrap/>
            <w:vAlign w:val="bottom"/>
            <w:hideMark/>
          </w:tcPr>
          <w:p w14:paraId="044DB93F" w14:textId="0DA5A94B" w:rsidR="00B575A9" w:rsidRPr="0074385E" w:rsidRDefault="00B575A9" w:rsidP="00D746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8.837,88</w:t>
            </w:r>
          </w:p>
        </w:tc>
      </w:tr>
      <w:tr w:rsidR="00B575A9" w:rsidRPr="0074385E" w14:paraId="092DE776" w14:textId="77777777" w:rsidTr="00033A2B">
        <w:trPr>
          <w:trHeight w:val="58"/>
        </w:trPr>
        <w:tc>
          <w:tcPr>
            <w:tcW w:w="6006" w:type="dxa"/>
            <w:tcBorders>
              <w:top w:val="nil"/>
              <w:left w:val="single" w:sz="4" w:space="0" w:color="auto"/>
              <w:bottom w:val="single" w:sz="4" w:space="0" w:color="auto"/>
              <w:right w:val="single" w:sz="4" w:space="0" w:color="auto"/>
            </w:tcBorders>
            <w:shd w:val="clear" w:color="auto" w:fill="auto"/>
            <w:noWrap/>
            <w:vAlign w:val="bottom"/>
            <w:hideMark/>
          </w:tcPr>
          <w:p w14:paraId="04F0D846" w14:textId="12852F66" w:rsidR="00B575A9" w:rsidRPr="0074385E" w:rsidRDefault="00641AF0" w:rsidP="00641AF0">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Докторантура</w:t>
            </w:r>
            <w:r w:rsidR="00F55824" w:rsidRPr="0074385E">
              <w:rPr>
                <w:rFonts w:ascii="Times New Roman" w:eastAsia="Times New Roman" w:hAnsi="Times New Roman" w:cs="Times New Roman"/>
                <w:sz w:val="20"/>
                <w:szCs w:val="20"/>
                <w:lang w:val="ru-MD"/>
              </w:rPr>
              <w:t xml:space="preserve">, </w:t>
            </w:r>
            <w:r w:rsidR="00A72BEA" w:rsidRPr="0074385E">
              <w:rPr>
                <w:rFonts w:ascii="Times New Roman" w:eastAsia="Times New Roman" w:hAnsi="Times New Roman" w:cs="Times New Roman"/>
                <w:sz w:val="20"/>
                <w:szCs w:val="20"/>
                <w:lang w:val="ru-MD"/>
              </w:rPr>
              <w:t>тыс. леев</w:t>
            </w:r>
          </w:p>
        </w:tc>
        <w:tc>
          <w:tcPr>
            <w:tcW w:w="1860" w:type="dxa"/>
            <w:tcBorders>
              <w:top w:val="nil"/>
              <w:left w:val="nil"/>
              <w:bottom w:val="single" w:sz="4" w:space="0" w:color="auto"/>
              <w:right w:val="single" w:sz="4" w:space="0" w:color="auto"/>
            </w:tcBorders>
            <w:shd w:val="clear" w:color="auto" w:fill="auto"/>
            <w:noWrap/>
            <w:vAlign w:val="bottom"/>
            <w:hideMark/>
          </w:tcPr>
          <w:p w14:paraId="26A5956D" w14:textId="59FC06FE" w:rsidR="00B575A9" w:rsidRPr="0074385E" w:rsidRDefault="00B575A9" w:rsidP="00D746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615,0</w:t>
            </w:r>
          </w:p>
        </w:tc>
        <w:tc>
          <w:tcPr>
            <w:tcW w:w="1768" w:type="dxa"/>
            <w:tcBorders>
              <w:top w:val="nil"/>
              <w:left w:val="nil"/>
              <w:bottom w:val="single" w:sz="4" w:space="0" w:color="auto"/>
              <w:right w:val="single" w:sz="4" w:space="0" w:color="auto"/>
            </w:tcBorders>
            <w:shd w:val="clear" w:color="auto" w:fill="auto"/>
            <w:noWrap/>
            <w:vAlign w:val="bottom"/>
            <w:hideMark/>
          </w:tcPr>
          <w:p w14:paraId="39623F94" w14:textId="3C55E550" w:rsidR="00B575A9" w:rsidRPr="0074385E" w:rsidRDefault="00B575A9" w:rsidP="00D746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657,00</w:t>
            </w:r>
          </w:p>
        </w:tc>
      </w:tr>
      <w:tr w:rsidR="00B575A9" w:rsidRPr="0074385E" w14:paraId="2AB1DEBF" w14:textId="77777777" w:rsidTr="00033A2B">
        <w:trPr>
          <w:trHeight w:val="58"/>
        </w:trPr>
        <w:tc>
          <w:tcPr>
            <w:tcW w:w="6006" w:type="dxa"/>
            <w:tcBorders>
              <w:top w:val="nil"/>
              <w:left w:val="single" w:sz="4" w:space="0" w:color="auto"/>
              <w:bottom w:val="single" w:sz="4" w:space="0" w:color="auto"/>
              <w:right w:val="single" w:sz="4" w:space="0" w:color="auto"/>
            </w:tcBorders>
            <w:shd w:val="clear" w:color="auto" w:fill="auto"/>
            <w:noWrap/>
            <w:vAlign w:val="bottom"/>
          </w:tcPr>
          <w:p w14:paraId="4115536A" w14:textId="0E25F09D" w:rsidR="00B575A9" w:rsidRPr="0074385E" w:rsidRDefault="00641AF0" w:rsidP="00641AF0">
            <w:pPr>
              <w:spacing w:after="0" w:line="240" w:lineRule="auto"/>
              <w:jc w:val="both"/>
              <w:rPr>
                <w:rFonts w:ascii="Times New Roman" w:eastAsia="Times New Roman" w:hAnsi="Times New Roman" w:cs="Times New Roman"/>
                <w:b/>
                <w:i/>
                <w:sz w:val="20"/>
                <w:szCs w:val="20"/>
                <w:lang w:val="ru-MD"/>
              </w:rPr>
            </w:pPr>
            <w:r w:rsidRPr="0074385E">
              <w:rPr>
                <w:rFonts w:ascii="Times New Roman" w:eastAsia="Times New Roman" w:hAnsi="Times New Roman" w:cs="Times New Roman"/>
                <w:b/>
                <w:bCs/>
                <w:i/>
                <w:sz w:val="20"/>
                <w:szCs w:val="20"/>
                <w:lang w:val="ru-MD"/>
              </w:rPr>
              <w:t>Стипендии</w:t>
            </w:r>
            <w:r w:rsidRPr="0074385E">
              <w:rPr>
                <w:rFonts w:ascii="Times New Roman" w:eastAsia="Times New Roman" w:hAnsi="Times New Roman" w:cs="Times New Roman"/>
                <w:b/>
                <w:i/>
                <w:sz w:val="20"/>
                <w:szCs w:val="20"/>
                <w:lang w:val="ru-MD"/>
              </w:rPr>
              <w:t xml:space="preserve"> </w:t>
            </w:r>
            <w:r w:rsidR="008C68F6" w:rsidRPr="0074385E">
              <w:rPr>
                <w:rFonts w:ascii="Times New Roman" w:eastAsia="Times New Roman" w:hAnsi="Times New Roman" w:cs="Times New Roman"/>
                <w:b/>
                <w:i/>
                <w:sz w:val="20"/>
                <w:szCs w:val="20"/>
                <w:lang w:val="ru-MD"/>
              </w:rPr>
              <w:t>Университетский колледж</w:t>
            </w:r>
            <w:r w:rsidR="00F55824" w:rsidRPr="0074385E">
              <w:rPr>
                <w:rFonts w:ascii="Times New Roman" w:eastAsia="Times New Roman" w:hAnsi="Times New Roman" w:cs="Times New Roman"/>
                <w:sz w:val="20"/>
                <w:szCs w:val="20"/>
                <w:lang w:val="ru-MD"/>
              </w:rPr>
              <w:t xml:space="preserve">, </w:t>
            </w:r>
            <w:r w:rsidR="00A72BEA" w:rsidRPr="0074385E">
              <w:rPr>
                <w:rFonts w:ascii="Times New Roman" w:eastAsia="Times New Roman" w:hAnsi="Times New Roman" w:cs="Times New Roman"/>
                <w:sz w:val="20"/>
                <w:szCs w:val="20"/>
                <w:lang w:val="ru-MD"/>
              </w:rPr>
              <w:t>тыс. леев</w:t>
            </w:r>
          </w:p>
        </w:tc>
        <w:tc>
          <w:tcPr>
            <w:tcW w:w="1860" w:type="dxa"/>
            <w:tcBorders>
              <w:top w:val="nil"/>
              <w:left w:val="nil"/>
              <w:bottom w:val="single" w:sz="4" w:space="0" w:color="auto"/>
              <w:right w:val="single" w:sz="4" w:space="0" w:color="auto"/>
            </w:tcBorders>
            <w:shd w:val="clear" w:color="auto" w:fill="auto"/>
            <w:noWrap/>
            <w:vAlign w:val="bottom"/>
          </w:tcPr>
          <w:p w14:paraId="6A2DD02A" w14:textId="16A30921" w:rsidR="00B575A9" w:rsidRPr="0074385E" w:rsidRDefault="00B575A9" w:rsidP="00D746FA">
            <w:pPr>
              <w:spacing w:after="0" w:line="240" w:lineRule="auto"/>
              <w:jc w:val="right"/>
              <w:rPr>
                <w:rFonts w:ascii="Times New Roman" w:eastAsia="Times New Roman" w:hAnsi="Times New Roman" w:cs="Times New Roman"/>
                <w:b/>
                <w:i/>
                <w:sz w:val="20"/>
                <w:szCs w:val="20"/>
                <w:lang w:val="ru-MD"/>
              </w:rPr>
            </w:pPr>
            <w:r w:rsidRPr="0074385E">
              <w:rPr>
                <w:rFonts w:ascii="Times New Roman" w:eastAsia="Times New Roman" w:hAnsi="Times New Roman" w:cs="Times New Roman"/>
                <w:b/>
                <w:i/>
                <w:sz w:val="20"/>
                <w:szCs w:val="20"/>
                <w:lang w:val="ru-MD"/>
              </w:rPr>
              <w:t>684,10</w:t>
            </w:r>
          </w:p>
        </w:tc>
        <w:tc>
          <w:tcPr>
            <w:tcW w:w="1768" w:type="dxa"/>
            <w:tcBorders>
              <w:top w:val="nil"/>
              <w:left w:val="nil"/>
              <w:bottom w:val="single" w:sz="4" w:space="0" w:color="auto"/>
              <w:right w:val="single" w:sz="4" w:space="0" w:color="auto"/>
            </w:tcBorders>
            <w:shd w:val="clear" w:color="auto" w:fill="auto"/>
            <w:noWrap/>
            <w:vAlign w:val="bottom"/>
          </w:tcPr>
          <w:p w14:paraId="7A97C01C" w14:textId="6BF48748" w:rsidR="00B575A9" w:rsidRPr="0074385E" w:rsidRDefault="00B575A9" w:rsidP="00D746FA">
            <w:pPr>
              <w:spacing w:after="0" w:line="240" w:lineRule="auto"/>
              <w:jc w:val="right"/>
              <w:rPr>
                <w:rFonts w:ascii="Times New Roman" w:eastAsia="Times New Roman" w:hAnsi="Times New Roman" w:cs="Times New Roman"/>
                <w:b/>
                <w:i/>
                <w:sz w:val="20"/>
                <w:szCs w:val="20"/>
                <w:lang w:val="ru-MD"/>
              </w:rPr>
            </w:pPr>
            <w:r w:rsidRPr="0074385E">
              <w:rPr>
                <w:rFonts w:ascii="Times New Roman" w:eastAsia="Times New Roman" w:hAnsi="Times New Roman" w:cs="Times New Roman"/>
                <w:b/>
                <w:i/>
                <w:sz w:val="20"/>
                <w:szCs w:val="20"/>
                <w:lang w:val="ru-MD"/>
              </w:rPr>
              <w:t>1.004,29</w:t>
            </w:r>
          </w:p>
        </w:tc>
      </w:tr>
      <w:tr w:rsidR="00B575A9" w:rsidRPr="0074385E" w14:paraId="4ACFB499" w14:textId="77777777" w:rsidTr="009D0DE5">
        <w:trPr>
          <w:trHeight w:val="54"/>
        </w:trPr>
        <w:tc>
          <w:tcPr>
            <w:tcW w:w="6006" w:type="dxa"/>
            <w:tcBorders>
              <w:top w:val="nil"/>
              <w:left w:val="single" w:sz="4" w:space="0" w:color="auto"/>
              <w:bottom w:val="single" w:sz="4" w:space="0" w:color="auto"/>
              <w:right w:val="single" w:sz="4" w:space="0" w:color="auto"/>
            </w:tcBorders>
            <w:shd w:val="clear" w:color="000000" w:fill="F2F2F2"/>
            <w:noWrap/>
            <w:vAlign w:val="bottom"/>
            <w:hideMark/>
          </w:tcPr>
          <w:p w14:paraId="04BB0082" w14:textId="60644FD9" w:rsidR="00B575A9" w:rsidRPr="0074385E" w:rsidRDefault="00641AF0" w:rsidP="00641AF0">
            <w:pPr>
              <w:spacing w:after="0" w:line="240" w:lineRule="auto"/>
              <w:jc w:val="both"/>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Всего</w:t>
            </w:r>
            <w:r w:rsidR="0056552A" w:rsidRPr="0074385E">
              <w:rPr>
                <w:rFonts w:ascii="Times New Roman" w:eastAsia="Times New Roman" w:hAnsi="Times New Roman" w:cs="Times New Roman"/>
                <w:b/>
                <w:bCs/>
                <w:sz w:val="20"/>
                <w:szCs w:val="20"/>
                <w:lang w:val="ru-MD"/>
              </w:rPr>
              <w:t>,</w:t>
            </w:r>
            <w:r w:rsidR="00B575A9" w:rsidRPr="0074385E">
              <w:rPr>
                <w:rFonts w:ascii="Times New Roman" w:eastAsia="Times New Roman" w:hAnsi="Times New Roman" w:cs="Times New Roman"/>
                <w:b/>
                <w:bCs/>
                <w:sz w:val="20"/>
                <w:szCs w:val="20"/>
                <w:lang w:val="ru-MD"/>
              </w:rPr>
              <w:t xml:space="preserve"> </w:t>
            </w:r>
            <w:r w:rsidRPr="0074385E">
              <w:rPr>
                <w:rFonts w:ascii="Times New Roman" w:eastAsia="Times New Roman" w:hAnsi="Times New Roman" w:cs="Times New Roman"/>
                <w:b/>
                <w:bCs/>
                <w:sz w:val="20"/>
                <w:szCs w:val="20"/>
                <w:lang w:val="ru-MD"/>
              </w:rPr>
              <w:t>ассигнований</w:t>
            </w:r>
            <w:r w:rsidR="00F55824" w:rsidRPr="0074385E">
              <w:rPr>
                <w:rFonts w:ascii="Times New Roman" w:eastAsia="Times New Roman" w:hAnsi="Times New Roman" w:cs="Times New Roman"/>
                <w:sz w:val="20"/>
                <w:szCs w:val="20"/>
                <w:lang w:val="ru-MD"/>
              </w:rPr>
              <w:t xml:space="preserve">, </w:t>
            </w:r>
            <w:r w:rsidR="00A72BEA" w:rsidRPr="0074385E">
              <w:rPr>
                <w:rFonts w:ascii="Times New Roman" w:eastAsia="Times New Roman" w:hAnsi="Times New Roman" w:cs="Times New Roman"/>
                <w:sz w:val="20"/>
                <w:szCs w:val="20"/>
                <w:lang w:val="ru-MD"/>
              </w:rPr>
              <w:t>тыс. леев</w:t>
            </w:r>
          </w:p>
        </w:tc>
        <w:tc>
          <w:tcPr>
            <w:tcW w:w="1860" w:type="dxa"/>
            <w:tcBorders>
              <w:top w:val="nil"/>
              <w:left w:val="nil"/>
              <w:bottom w:val="single" w:sz="4" w:space="0" w:color="auto"/>
              <w:right w:val="single" w:sz="4" w:space="0" w:color="auto"/>
            </w:tcBorders>
            <w:shd w:val="clear" w:color="000000" w:fill="F2F2F2"/>
            <w:noWrap/>
            <w:vAlign w:val="bottom"/>
            <w:hideMark/>
          </w:tcPr>
          <w:p w14:paraId="150F3AC5" w14:textId="24B83E69" w:rsidR="00B575A9" w:rsidRPr="0074385E" w:rsidRDefault="00B575A9" w:rsidP="00D746FA">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195.117,97</w:t>
            </w:r>
          </w:p>
        </w:tc>
        <w:tc>
          <w:tcPr>
            <w:tcW w:w="1768" w:type="dxa"/>
            <w:tcBorders>
              <w:top w:val="nil"/>
              <w:left w:val="nil"/>
              <w:bottom w:val="single" w:sz="4" w:space="0" w:color="auto"/>
              <w:right w:val="single" w:sz="4" w:space="0" w:color="auto"/>
            </w:tcBorders>
            <w:shd w:val="clear" w:color="000000" w:fill="F2F2F2"/>
            <w:noWrap/>
            <w:vAlign w:val="bottom"/>
            <w:hideMark/>
          </w:tcPr>
          <w:p w14:paraId="044E4C3F" w14:textId="5B48F379" w:rsidR="00B575A9" w:rsidRPr="0074385E" w:rsidRDefault="00B575A9" w:rsidP="00D746FA">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257.365,20</w:t>
            </w:r>
          </w:p>
        </w:tc>
      </w:tr>
    </w:tbl>
    <w:p w14:paraId="1D5035C3" w14:textId="7939735F" w:rsidR="00314BA5" w:rsidRPr="0074385E" w:rsidRDefault="008945F1" w:rsidP="00874D4A">
      <w:pPr>
        <w:spacing w:line="240" w:lineRule="auto"/>
        <w:jc w:val="both"/>
        <w:rPr>
          <w:rFonts w:ascii="Times New Roman" w:hAnsi="Times New Roman" w:cs="Times New Roman"/>
          <w:b/>
          <w:i/>
          <w:iCs/>
          <w:sz w:val="20"/>
          <w:szCs w:val="20"/>
          <w:lang w:val="ru-MD"/>
        </w:rPr>
      </w:pPr>
      <w:r w:rsidRPr="0074385E">
        <w:rPr>
          <w:rFonts w:ascii="Times New Roman" w:hAnsi="Times New Roman" w:cs="Times New Roman"/>
          <w:b/>
          <w:iCs/>
          <w:sz w:val="20"/>
          <w:szCs w:val="20"/>
          <w:lang w:val="ru-MD"/>
        </w:rPr>
        <w:t>Источник</w:t>
      </w:r>
      <w:r w:rsidR="00314BA5" w:rsidRPr="0074385E">
        <w:rPr>
          <w:rFonts w:ascii="Times New Roman" w:hAnsi="Times New Roman" w:cs="Times New Roman"/>
          <w:b/>
          <w:iCs/>
          <w:sz w:val="20"/>
          <w:szCs w:val="20"/>
          <w:lang w:val="ru-MD"/>
        </w:rPr>
        <w:t>:</w:t>
      </w:r>
      <w:r w:rsidR="00314BA5" w:rsidRPr="0074385E">
        <w:rPr>
          <w:rFonts w:ascii="Times New Roman" w:hAnsi="Times New Roman" w:cs="Times New Roman"/>
          <w:b/>
          <w:i/>
          <w:iCs/>
          <w:sz w:val="20"/>
          <w:szCs w:val="20"/>
          <w:lang w:val="ru-MD"/>
        </w:rPr>
        <w:t xml:space="preserve"> </w:t>
      </w:r>
      <w:r w:rsidR="00641AF0" w:rsidRPr="0074385E">
        <w:rPr>
          <w:rFonts w:ascii="Times New Roman" w:hAnsi="Times New Roman" w:cs="Times New Roman"/>
          <w:i/>
          <w:iCs/>
          <w:sz w:val="20"/>
          <w:szCs w:val="20"/>
          <w:lang w:val="ru-MD"/>
        </w:rPr>
        <w:t>Контракты на предоставление образовательных услуг на 2021 и 2022 годы</w:t>
      </w:r>
      <w:r w:rsidR="00314BA5" w:rsidRPr="0074385E">
        <w:rPr>
          <w:rFonts w:ascii="Times New Roman" w:hAnsi="Times New Roman" w:cs="Times New Roman"/>
          <w:i/>
          <w:iCs/>
          <w:sz w:val="20"/>
          <w:szCs w:val="20"/>
          <w:lang w:val="ru-MD"/>
        </w:rPr>
        <w:t>.</w:t>
      </w:r>
    </w:p>
    <w:p w14:paraId="292B4E10" w14:textId="55673E7D" w:rsidR="00314BA5" w:rsidRPr="0074385E" w:rsidRDefault="00197495" w:rsidP="00BC5B7B">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bCs/>
          <w:sz w:val="24"/>
          <w:szCs w:val="24"/>
          <w:lang w:val="ru-MD"/>
        </w:rPr>
        <w:t>Согласно п.15 Методологии бюджетного финансирования государственных учреждений высшего образования</w:t>
      </w:r>
      <w:r w:rsidRPr="0074385E">
        <w:rPr>
          <w:rStyle w:val="a5"/>
          <w:rFonts w:ascii="Times New Roman" w:hAnsi="Times New Roman" w:cs="Times New Roman"/>
          <w:bCs/>
          <w:sz w:val="24"/>
          <w:szCs w:val="24"/>
          <w:lang w:val="ru-MD"/>
        </w:rPr>
        <w:footnoteReference w:id="35"/>
      </w:r>
      <w:r w:rsidRPr="0074385E">
        <w:rPr>
          <w:rFonts w:ascii="Times New Roman" w:hAnsi="Times New Roman" w:cs="Times New Roman"/>
          <w:bCs/>
          <w:sz w:val="24"/>
          <w:szCs w:val="24"/>
          <w:lang w:val="ru-MD"/>
        </w:rPr>
        <w:t>, бюджетные ассигнования на стандартное финансирование и компенсационное финансирование являются одним из источников дохода государственных учреждений высшего образования и используются учреждениями в условиях университетской автономии в целях достижения образовательных целей. В то же время, согласно п.6.4. договора, учредитель должен проверить объем, качество и стоимость услуг, а также управление финансовыми средствами. Необходимо отметить, что способ использования финансовых средств по назначению не может быть прослежен, поскольку ассигнования на стандартное финансирование, компенсационное финансирование, стипендии, содержание общежитий перечисляются на один и тот же текущий счет, а все платежи производятся с этого счета</w:t>
      </w:r>
      <w:r w:rsidR="00314BA5" w:rsidRPr="0074385E">
        <w:rPr>
          <w:rFonts w:ascii="Times New Roman" w:hAnsi="Times New Roman" w:cs="Times New Roman"/>
          <w:sz w:val="24"/>
          <w:szCs w:val="24"/>
          <w:lang w:val="ru-MD"/>
        </w:rPr>
        <w:t xml:space="preserve">. </w:t>
      </w:r>
    </w:p>
    <w:p w14:paraId="1C899996" w14:textId="57EC4F5F" w:rsidR="00CE30F9" w:rsidRPr="0074385E" w:rsidRDefault="00EC3253" w:rsidP="00072B60">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Расходы, </w:t>
      </w:r>
      <w:r w:rsidR="000904B0" w:rsidRPr="0074385E">
        <w:rPr>
          <w:rFonts w:ascii="Times New Roman" w:hAnsi="Times New Roman" w:cs="Times New Roman"/>
          <w:sz w:val="24"/>
          <w:szCs w:val="24"/>
          <w:lang w:val="ru-MD"/>
        </w:rPr>
        <w:t>отраж</w:t>
      </w:r>
      <w:r w:rsidRPr="0074385E">
        <w:rPr>
          <w:rFonts w:ascii="Times New Roman" w:hAnsi="Times New Roman" w:cs="Times New Roman"/>
          <w:sz w:val="24"/>
          <w:szCs w:val="24"/>
          <w:lang w:val="ru-MD"/>
        </w:rPr>
        <w:t xml:space="preserve">енные </w:t>
      </w:r>
      <w:r w:rsidR="000904B0" w:rsidRPr="0074385E">
        <w:rPr>
          <w:rFonts w:ascii="Times New Roman" w:hAnsi="Times New Roman" w:cs="Times New Roman"/>
          <w:sz w:val="24"/>
          <w:szCs w:val="24"/>
          <w:lang w:val="ru-MD"/>
        </w:rPr>
        <w:t>ТУ</w:t>
      </w:r>
      <w:r w:rsidRPr="0074385E">
        <w:rPr>
          <w:rFonts w:ascii="Times New Roman" w:hAnsi="Times New Roman" w:cs="Times New Roman"/>
          <w:sz w:val="24"/>
          <w:szCs w:val="24"/>
          <w:lang w:val="ru-MD"/>
        </w:rPr>
        <w:t xml:space="preserve">M </w:t>
      </w:r>
      <w:r w:rsidR="000904B0" w:rsidRPr="0074385E">
        <w:rPr>
          <w:rFonts w:ascii="Times New Roman" w:hAnsi="Times New Roman" w:cs="Times New Roman"/>
          <w:sz w:val="24"/>
          <w:szCs w:val="24"/>
          <w:lang w:val="ru-MD"/>
        </w:rPr>
        <w:t xml:space="preserve">в отчетности перед </w:t>
      </w:r>
      <w:r w:rsidR="00AC6C89" w:rsidRPr="0074385E">
        <w:rPr>
          <w:rFonts w:ascii="Times New Roman" w:hAnsi="Times New Roman" w:cs="Times New Roman"/>
          <w:sz w:val="24"/>
          <w:szCs w:val="24"/>
          <w:lang w:val="ru-MD"/>
        </w:rPr>
        <w:t>у</w:t>
      </w:r>
      <w:r w:rsidRPr="0074385E">
        <w:rPr>
          <w:rFonts w:ascii="Times New Roman" w:hAnsi="Times New Roman" w:cs="Times New Roman"/>
          <w:sz w:val="24"/>
          <w:szCs w:val="24"/>
          <w:lang w:val="ru-MD"/>
        </w:rPr>
        <w:t>чредител</w:t>
      </w:r>
      <w:r w:rsidR="000904B0" w:rsidRPr="0074385E">
        <w:rPr>
          <w:rFonts w:ascii="Times New Roman" w:hAnsi="Times New Roman" w:cs="Times New Roman"/>
          <w:sz w:val="24"/>
          <w:szCs w:val="24"/>
          <w:lang w:val="ru-MD"/>
        </w:rPr>
        <w:t xml:space="preserve">ем в соответствии с </w:t>
      </w:r>
      <w:r w:rsidR="008D649B" w:rsidRPr="0074385E">
        <w:rPr>
          <w:rFonts w:ascii="Times New Roman" w:hAnsi="Times New Roman" w:cs="Times New Roman"/>
          <w:sz w:val="24"/>
          <w:szCs w:val="24"/>
          <w:lang w:val="ru-MD"/>
        </w:rPr>
        <w:t>П</w:t>
      </w:r>
      <w:r w:rsidR="000904B0" w:rsidRPr="0074385E">
        <w:rPr>
          <w:rFonts w:ascii="Times New Roman" w:hAnsi="Times New Roman" w:cs="Times New Roman"/>
          <w:sz w:val="24"/>
          <w:szCs w:val="24"/>
          <w:lang w:val="ru-MD"/>
        </w:rPr>
        <w:t>риложением №</w:t>
      </w:r>
      <w:r w:rsidRPr="0074385E">
        <w:rPr>
          <w:rFonts w:ascii="Times New Roman" w:hAnsi="Times New Roman" w:cs="Times New Roman"/>
          <w:sz w:val="24"/>
          <w:szCs w:val="24"/>
          <w:lang w:val="ru-MD"/>
        </w:rPr>
        <w:t xml:space="preserve">5 </w:t>
      </w:r>
      <w:r w:rsidR="008D649B" w:rsidRPr="0074385E">
        <w:rPr>
          <w:rFonts w:ascii="Times New Roman" w:hAnsi="Times New Roman" w:cs="Times New Roman"/>
          <w:sz w:val="24"/>
          <w:szCs w:val="24"/>
          <w:lang w:val="ru-MD"/>
        </w:rPr>
        <w:t>„О</w:t>
      </w:r>
      <w:r w:rsidRPr="0074385E">
        <w:rPr>
          <w:rFonts w:ascii="Times New Roman" w:hAnsi="Times New Roman" w:cs="Times New Roman"/>
          <w:sz w:val="24"/>
          <w:szCs w:val="24"/>
          <w:lang w:val="ru-MD"/>
        </w:rPr>
        <w:t>тчет о фактических расходах</w:t>
      </w:r>
      <w:r w:rsidR="008D649B" w:rsidRPr="0074385E">
        <w:rPr>
          <w:rFonts w:ascii="Times New Roman" w:hAnsi="Times New Roman" w:cs="Times New Roman"/>
          <w:sz w:val="24"/>
          <w:szCs w:val="24"/>
          <w:lang w:val="ru-MD"/>
        </w:rPr>
        <w:t>”</w:t>
      </w:r>
      <w:r w:rsidRPr="0074385E">
        <w:rPr>
          <w:rFonts w:ascii="Times New Roman" w:hAnsi="Times New Roman" w:cs="Times New Roman"/>
          <w:sz w:val="24"/>
          <w:szCs w:val="24"/>
          <w:lang w:val="ru-MD"/>
        </w:rPr>
        <w:t xml:space="preserve"> </w:t>
      </w:r>
      <w:r w:rsidR="008D649B" w:rsidRPr="0074385E">
        <w:rPr>
          <w:rFonts w:ascii="Times New Roman" w:hAnsi="Times New Roman" w:cs="Times New Roman"/>
          <w:sz w:val="24"/>
          <w:szCs w:val="24"/>
          <w:lang w:val="ru-MD"/>
        </w:rPr>
        <w:t>к</w:t>
      </w:r>
      <w:r w:rsidRPr="0074385E">
        <w:rPr>
          <w:rFonts w:ascii="Times New Roman" w:hAnsi="Times New Roman" w:cs="Times New Roman"/>
          <w:sz w:val="24"/>
          <w:szCs w:val="24"/>
          <w:lang w:val="ru-MD"/>
        </w:rPr>
        <w:t xml:space="preserve"> договору не соответствует расходам, за</w:t>
      </w:r>
      <w:r w:rsidR="008D649B" w:rsidRPr="0074385E">
        <w:rPr>
          <w:rFonts w:ascii="Times New Roman" w:hAnsi="Times New Roman" w:cs="Times New Roman"/>
          <w:sz w:val="24"/>
          <w:szCs w:val="24"/>
          <w:lang w:val="ru-MD"/>
        </w:rPr>
        <w:t>регистриров</w:t>
      </w:r>
      <w:r w:rsidRPr="0074385E">
        <w:rPr>
          <w:rFonts w:ascii="Times New Roman" w:hAnsi="Times New Roman" w:cs="Times New Roman"/>
          <w:sz w:val="24"/>
          <w:szCs w:val="24"/>
          <w:lang w:val="ru-MD"/>
        </w:rPr>
        <w:t xml:space="preserve">анным в бухгалтерском учете, по статьям расходов. Например, согласно указанному Приложению, фактические расходы, понесенные </w:t>
      </w:r>
      <w:r w:rsidR="008D649B" w:rsidRPr="0074385E">
        <w:rPr>
          <w:rFonts w:ascii="Times New Roman" w:hAnsi="Times New Roman" w:cs="Times New Roman"/>
          <w:sz w:val="24"/>
          <w:szCs w:val="24"/>
          <w:lang w:val="ru-MD"/>
        </w:rPr>
        <w:t>ТУМ</w:t>
      </w:r>
      <w:r w:rsidRPr="0074385E">
        <w:rPr>
          <w:rFonts w:ascii="Times New Roman" w:hAnsi="Times New Roman" w:cs="Times New Roman"/>
          <w:sz w:val="24"/>
          <w:szCs w:val="24"/>
          <w:lang w:val="ru-MD"/>
        </w:rPr>
        <w:t xml:space="preserve"> в 2021 году на обучение студентов </w:t>
      </w:r>
      <w:r w:rsidR="008D649B" w:rsidRPr="0074385E">
        <w:rPr>
          <w:rFonts w:ascii="Times New Roman" w:hAnsi="Times New Roman" w:cs="Times New Roman"/>
          <w:sz w:val="24"/>
          <w:szCs w:val="24"/>
          <w:lang w:val="ru-MD"/>
        </w:rPr>
        <w:t>I</w:t>
      </w:r>
      <w:r w:rsidRPr="0074385E">
        <w:rPr>
          <w:rFonts w:ascii="Times New Roman" w:hAnsi="Times New Roman" w:cs="Times New Roman"/>
          <w:sz w:val="24"/>
          <w:szCs w:val="24"/>
          <w:lang w:val="ru-MD"/>
        </w:rPr>
        <w:t xml:space="preserve"> цикла, составили 128,18 млн. ле</w:t>
      </w:r>
      <w:r w:rsidR="008D649B" w:rsidRPr="0074385E">
        <w:rPr>
          <w:rFonts w:ascii="Times New Roman" w:hAnsi="Times New Roman" w:cs="Times New Roman"/>
          <w:sz w:val="24"/>
          <w:szCs w:val="24"/>
          <w:lang w:val="ru-MD"/>
        </w:rPr>
        <w:t>ев</w:t>
      </w:r>
      <w:r w:rsidRPr="0074385E">
        <w:rPr>
          <w:rFonts w:ascii="Times New Roman" w:hAnsi="Times New Roman" w:cs="Times New Roman"/>
          <w:sz w:val="24"/>
          <w:szCs w:val="24"/>
          <w:lang w:val="ru-MD"/>
        </w:rPr>
        <w:t xml:space="preserve">, или </w:t>
      </w:r>
      <w:r w:rsidR="008D649B" w:rsidRPr="0074385E">
        <w:rPr>
          <w:rFonts w:ascii="Times New Roman" w:hAnsi="Times New Roman" w:cs="Times New Roman"/>
          <w:sz w:val="24"/>
          <w:szCs w:val="24"/>
          <w:lang w:val="ru-MD"/>
        </w:rPr>
        <w:t xml:space="preserve">на </w:t>
      </w:r>
      <w:r w:rsidRPr="0074385E">
        <w:rPr>
          <w:rFonts w:ascii="Times New Roman" w:hAnsi="Times New Roman" w:cs="Times New Roman"/>
          <w:sz w:val="24"/>
          <w:szCs w:val="24"/>
          <w:lang w:val="ru-MD"/>
        </w:rPr>
        <w:t xml:space="preserve">12,29 млн. леев больше, чем расходы, отраженные в бухгалтерском учете, связанные с обучением студентов, финансируемых из государственного бюджета, </w:t>
      </w:r>
      <w:r w:rsidR="008D649B" w:rsidRPr="0074385E">
        <w:rPr>
          <w:rFonts w:ascii="Times New Roman" w:hAnsi="Times New Roman" w:cs="Times New Roman"/>
          <w:sz w:val="24"/>
          <w:szCs w:val="24"/>
          <w:lang w:val="ru-MD"/>
        </w:rPr>
        <w:t>а</w:t>
      </w:r>
      <w:r w:rsidRPr="0074385E">
        <w:rPr>
          <w:rFonts w:ascii="Times New Roman" w:hAnsi="Times New Roman" w:cs="Times New Roman"/>
          <w:sz w:val="24"/>
          <w:szCs w:val="24"/>
          <w:lang w:val="ru-MD"/>
        </w:rPr>
        <w:t xml:space="preserve"> в 2022 году они составили 134,07 млн. ле</w:t>
      </w:r>
      <w:r w:rsidR="008D649B" w:rsidRPr="0074385E">
        <w:rPr>
          <w:rFonts w:ascii="Times New Roman" w:hAnsi="Times New Roman" w:cs="Times New Roman"/>
          <w:sz w:val="24"/>
          <w:szCs w:val="24"/>
          <w:lang w:val="ru-MD"/>
        </w:rPr>
        <w:t>ев</w:t>
      </w:r>
      <w:r w:rsidRPr="0074385E">
        <w:rPr>
          <w:rFonts w:ascii="Times New Roman" w:hAnsi="Times New Roman" w:cs="Times New Roman"/>
          <w:sz w:val="24"/>
          <w:szCs w:val="24"/>
          <w:lang w:val="ru-MD"/>
        </w:rPr>
        <w:t xml:space="preserve">, или </w:t>
      </w:r>
      <w:r w:rsidR="008D649B" w:rsidRPr="0074385E">
        <w:rPr>
          <w:rFonts w:ascii="Times New Roman" w:hAnsi="Times New Roman" w:cs="Times New Roman"/>
          <w:sz w:val="24"/>
          <w:szCs w:val="24"/>
          <w:lang w:val="ru-MD"/>
        </w:rPr>
        <w:t xml:space="preserve">на </w:t>
      </w:r>
      <w:r w:rsidRPr="0074385E">
        <w:rPr>
          <w:rFonts w:ascii="Times New Roman" w:hAnsi="Times New Roman" w:cs="Times New Roman"/>
          <w:sz w:val="24"/>
          <w:szCs w:val="24"/>
          <w:lang w:val="ru-MD"/>
        </w:rPr>
        <w:t>32,26 млн. леев больше, чем расходы, зарегистрированные в бухгалтерском учете</w:t>
      </w:r>
      <w:r w:rsidR="00314BA5" w:rsidRPr="0074385E">
        <w:rPr>
          <w:rFonts w:ascii="Times New Roman" w:hAnsi="Times New Roman" w:cs="Times New Roman"/>
          <w:sz w:val="24"/>
          <w:szCs w:val="24"/>
          <w:lang w:val="ru-MD"/>
        </w:rPr>
        <w:t xml:space="preserve">. </w:t>
      </w:r>
      <w:r w:rsidR="008D649B" w:rsidRPr="0074385E">
        <w:rPr>
          <w:rFonts w:ascii="Times New Roman" w:hAnsi="Times New Roman" w:cs="Times New Roman"/>
          <w:sz w:val="24"/>
          <w:szCs w:val="24"/>
          <w:lang w:val="ru-MD"/>
        </w:rPr>
        <w:t>Следовательно</w:t>
      </w:r>
      <w:r w:rsidRPr="0074385E">
        <w:rPr>
          <w:rFonts w:ascii="Times New Roman" w:hAnsi="Times New Roman" w:cs="Times New Roman"/>
          <w:sz w:val="24"/>
          <w:szCs w:val="24"/>
          <w:lang w:val="ru-MD"/>
        </w:rPr>
        <w:t xml:space="preserve">, в Приложении №5 </w:t>
      </w:r>
      <w:r w:rsidR="008D649B" w:rsidRPr="0074385E">
        <w:rPr>
          <w:rFonts w:ascii="Times New Roman" w:hAnsi="Times New Roman" w:cs="Times New Roman"/>
          <w:sz w:val="24"/>
          <w:szCs w:val="24"/>
          <w:lang w:val="ru-MD"/>
        </w:rPr>
        <w:t xml:space="preserve">к договору </w:t>
      </w:r>
      <w:r w:rsidRPr="0074385E">
        <w:rPr>
          <w:rFonts w:ascii="Times New Roman" w:hAnsi="Times New Roman" w:cs="Times New Roman"/>
          <w:sz w:val="24"/>
          <w:szCs w:val="24"/>
          <w:lang w:val="ru-MD"/>
        </w:rPr>
        <w:t xml:space="preserve">не отражаются </w:t>
      </w:r>
      <w:r w:rsidR="008D649B" w:rsidRPr="0074385E">
        <w:rPr>
          <w:rFonts w:ascii="Times New Roman" w:hAnsi="Times New Roman" w:cs="Times New Roman"/>
          <w:sz w:val="24"/>
          <w:szCs w:val="24"/>
          <w:lang w:val="ru-MD"/>
        </w:rPr>
        <w:t>фактические расходы, зарегистрированные ТУМ,</w:t>
      </w:r>
      <w:r w:rsidRPr="0074385E">
        <w:rPr>
          <w:rFonts w:ascii="Times New Roman" w:hAnsi="Times New Roman" w:cs="Times New Roman"/>
          <w:sz w:val="24"/>
          <w:szCs w:val="24"/>
          <w:lang w:val="ru-MD"/>
        </w:rPr>
        <w:t xml:space="preserve"> и в результате </w:t>
      </w:r>
      <w:r w:rsidR="008D649B" w:rsidRPr="0074385E">
        <w:rPr>
          <w:rFonts w:ascii="Times New Roman" w:hAnsi="Times New Roman" w:cs="Times New Roman"/>
          <w:sz w:val="24"/>
          <w:szCs w:val="24"/>
          <w:lang w:val="ru-MD"/>
        </w:rPr>
        <w:t>учреди</w:t>
      </w:r>
      <w:r w:rsidRPr="0074385E">
        <w:rPr>
          <w:rFonts w:ascii="Times New Roman" w:hAnsi="Times New Roman" w:cs="Times New Roman"/>
          <w:sz w:val="24"/>
          <w:szCs w:val="24"/>
          <w:lang w:val="ru-MD"/>
        </w:rPr>
        <w:t>тель не знает реальн</w:t>
      </w:r>
      <w:r w:rsidR="00AC6C89" w:rsidRPr="0074385E">
        <w:rPr>
          <w:rFonts w:ascii="Times New Roman" w:hAnsi="Times New Roman" w:cs="Times New Roman"/>
          <w:sz w:val="24"/>
          <w:szCs w:val="24"/>
          <w:lang w:val="ru-MD"/>
        </w:rPr>
        <w:t>ую</w:t>
      </w:r>
      <w:r w:rsidRPr="0074385E">
        <w:rPr>
          <w:rFonts w:ascii="Times New Roman" w:hAnsi="Times New Roman" w:cs="Times New Roman"/>
          <w:sz w:val="24"/>
          <w:szCs w:val="24"/>
          <w:lang w:val="ru-MD"/>
        </w:rPr>
        <w:t xml:space="preserve"> ситуаци</w:t>
      </w:r>
      <w:r w:rsidR="00AC6C89" w:rsidRPr="0074385E">
        <w:rPr>
          <w:rFonts w:ascii="Times New Roman" w:hAnsi="Times New Roman" w:cs="Times New Roman"/>
          <w:sz w:val="24"/>
          <w:szCs w:val="24"/>
          <w:lang w:val="ru-MD"/>
        </w:rPr>
        <w:t>ю</w:t>
      </w:r>
      <w:r w:rsidRPr="0074385E">
        <w:rPr>
          <w:rFonts w:ascii="Times New Roman" w:hAnsi="Times New Roman" w:cs="Times New Roman"/>
          <w:sz w:val="24"/>
          <w:szCs w:val="24"/>
          <w:lang w:val="ru-MD"/>
        </w:rPr>
        <w:t xml:space="preserve"> </w:t>
      </w:r>
      <w:r w:rsidR="00AC6C89" w:rsidRPr="0074385E">
        <w:rPr>
          <w:rFonts w:ascii="Times New Roman" w:hAnsi="Times New Roman" w:cs="Times New Roman"/>
          <w:sz w:val="24"/>
          <w:szCs w:val="24"/>
          <w:lang w:val="ru-MD"/>
        </w:rPr>
        <w:t xml:space="preserve">зарегистрированных </w:t>
      </w:r>
      <w:r w:rsidRPr="0074385E">
        <w:rPr>
          <w:rFonts w:ascii="Times New Roman" w:hAnsi="Times New Roman" w:cs="Times New Roman"/>
          <w:sz w:val="24"/>
          <w:szCs w:val="24"/>
          <w:lang w:val="ru-MD"/>
        </w:rPr>
        <w:t>фактически</w:t>
      </w:r>
      <w:r w:rsidR="00AC6C89" w:rsidRPr="0074385E">
        <w:rPr>
          <w:rFonts w:ascii="Times New Roman" w:hAnsi="Times New Roman" w:cs="Times New Roman"/>
          <w:sz w:val="24"/>
          <w:szCs w:val="24"/>
          <w:lang w:val="ru-MD"/>
        </w:rPr>
        <w:t>х</w:t>
      </w:r>
      <w:r w:rsidRPr="0074385E">
        <w:rPr>
          <w:rFonts w:ascii="Times New Roman" w:hAnsi="Times New Roman" w:cs="Times New Roman"/>
          <w:sz w:val="24"/>
          <w:szCs w:val="24"/>
          <w:lang w:val="ru-MD"/>
        </w:rPr>
        <w:t xml:space="preserve"> расход</w:t>
      </w:r>
      <w:r w:rsidR="00AC6C89" w:rsidRPr="0074385E">
        <w:rPr>
          <w:rFonts w:ascii="Times New Roman" w:hAnsi="Times New Roman" w:cs="Times New Roman"/>
          <w:sz w:val="24"/>
          <w:szCs w:val="24"/>
          <w:lang w:val="ru-MD"/>
        </w:rPr>
        <w:t>ов</w:t>
      </w:r>
      <w:r w:rsidRPr="0074385E">
        <w:rPr>
          <w:rFonts w:ascii="Times New Roman" w:hAnsi="Times New Roman" w:cs="Times New Roman"/>
          <w:sz w:val="24"/>
          <w:szCs w:val="24"/>
          <w:lang w:val="ru-MD"/>
        </w:rPr>
        <w:t xml:space="preserve"> </w:t>
      </w:r>
      <w:r w:rsidR="00AC6C89" w:rsidRPr="0074385E">
        <w:rPr>
          <w:rFonts w:ascii="Times New Roman" w:hAnsi="Times New Roman" w:cs="Times New Roman"/>
          <w:sz w:val="24"/>
          <w:szCs w:val="24"/>
          <w:lang w:val="ru-MD"/>
        </w:rPr>
        <w:t>на</w:t>
      </w:r>
      <w:r w:rsidRPr="0074385E">
        <w:rPr>
          <w:rFonts w:ascii="Times New Roman" w:hAnsi="Times New Roman" w:cs="Times New Roman"/>
          <w:sz w:val="24"/>
          <w:szCs w:val="24"/>
          <w:lang w:val="ru-MD"/>
        </w:rPr>
        <w:t xml:space="preserve"> подготовк</w:t>
      </w:r>
      <w:r w:rsidR="00AC6C89" w:rsidRPr="0074385E">
        <w:rPr>
          <w:rFonts w:ascii="Times New Roman" w:hAnsi="Times New Roman" w:cs="Times New Roman"/>
          <w:sz w:val="24"/>
          <w:szCs w:val="24"/>
          <w:lang w:val="ru-MD"/>
        </w:rPr>
        <w:t>у</w:t>
      </w:r>
      <w:r w:rsidRPr="0074385E">
        <w:rPr>
          <w:rFonts w:ascii="Times New Roman" w:hAnsi="Times New Roman" w:cs="Times New Roman"/>
          <w:sz w:val="24"/>
          <w:szCs w:val="24"/>
          <w:lang w:val="ru-MD"/>
        </w:rPr>
        <w:t xml:space="preserve"> кадров, что также </w:t>
      </w:r>
      <w:r w:rsidR="00AC6C89" w:rsidRPr="0074385E">
        <w:rPr>
          <w:rFonts w:ascii="Times New Roman" w:hAnsi="Times New Roman" w:cs="Times New Roman"/>
          <w:sz w:val="24"/>
          <w:szCs w:val="24"/>
          <w:lang w:val="ru-MD"/>
        </w:rPr>
        <w:t>вытекает и из</w:t>
      </w:r>
      <w:r w:rsidRPr="0074385E">
        <w:rPr>
          <w:rFonts w:ascii="Times New Roman" w:hAnsi="Times New Roman" w:cs="Times New Roman"/>
          <w:sz w:val="24"/>
          <w:szCs w:val="24"/>
          <w:lang w:val="ru-MD"/>
        </w:rPr>
        <w:t xml:space="preserve"> неиспользованного остатка бюджетных ассигнований на государственн</w:t>
      </w:r>
      <w:r w:rsidR="00AC6C89" w:rsidRPr="0074385E">
        <w:rPr>
          <w:rFonts w:ascii="Times New Roman" w:hAnsi="Times New Roman" w:cs="Times New Roman"/>
          <w:sz w:val="24"/>
          <w:szCs w:val="24"/>
          <w:lang w:val="ru-MD"/>
        </w:rPr>
        <w:t>ый заказ</w:t>
      </w:r>
      <w:r w:rsidRPr="0074385E">
        <w:rPr>
          <w:rFonts w:ascii="Times New Roman" w:hAnsi="Times New Roman" w:cs="Times New Roman"/>
          <w:sz w:val="24"/>
          <w:szCs w:val="24"/>
          <w:lang w:val="ru-MD"/>
        </w:rPr>
        <w:t>, котор</w:t>
      </w:r>
      <w:r w:rsidR="00AC6C89" w:rsidRPr="0074385E">
        <w:rPr>
          <w:rFonts w:ascii="Times New Roman" w:hAnsi="Times New Roman" w:cs="Times New Roman"/>
          <w:sz w:val="24"/>
          <w:szCs w:val="24"/>
          <w:lang w:val="ru-MD"/>
        </w:rPr>
        <w:t>ый</w:t>
      </w:r>
      <w:r w:rsidRPr="0074385E">
        <w:rPr>
          <w:rFonts w:ascii="Times New Roman" w:hAnsi="Times New Roman" w:cs="Times New Roman"/>
          <w:sz w:val="24"/>
          <w:szCs w:val="24"/>
          <w:lang w:val="ru-MD"/>
        </w:rPr>
        <w:t xml:space="preserve"> на 31.12.2022 составил 30,68 млн. ле</w:t>
      </w:r>
      <w:r w:rsidR="00AC6C89" w:rsidRPr="0074385E">
        <w:rPr>
          <w:rFonts w:ascii="Times New Roman" w:hAnsi="Times New Roman" w:cs="Times New Roman"/>
          <w:sz w:val="24"/>
          <w:szCs w:val="24"/>
          <w:lang w:val="ru-MD"/>
        </w:rPr>
        <w:t>ев</w:t>
      </w:r>
      <w:r w:rsidR="00AC6C89" w:rsidRPr="0074385E">
        <w:rPr>
          <w:rStyle w:val="a5"/>
          <w:rFonts w:ascii="Times New Roman" w:hAnsi="Times New Roman" w:cs="Times New Roman"/>
          <w:sz w:val="24"/>
          <w:szCs w:val="24"/>
          <w:lang w:val="ru-MD"/>
        </w:rPr>
        <w:footnoteReference w:id="36"/>
      </w:r>
      <w:r w:rsidRPr="0074385E">
        <w:rPr>
          <w:rFonts w:ascii="Times New Roman" w:hAnsi="Times New Roman" w:cs="Times New Roman"/>
          <w:sz w:val="24"/>
          <w:szCs w:val="24"/>
          <w:lang w:val="ru-MD"/>
        </w:rPr>
        <w:t xml:space="preserve">. </w:t>
      </w:r>
      <w:r w:rsidR="00AC6C89" w:rsidRPr="0074385E">
        <w:rPr>
          <w:rFonts w:ascii="Times New Roman" w:hAnsi="Times New Roman" w:cs="Times New Roman"/>
          <w:sz w:val="24"/>
          <w:szCs w:val="24"/>
          <w:lang w:val="ru-MD"/>
        </w:rPr>
        <w:t>А значит,</w:t>
      </w:r>
      <w:r w:rsidRPr="0074385E">
        <w:rPr>
          <w:rFonts w:ascii="Times New Roman" w:hAnsi="Times New Roman" w:cs="Times New Roman"/>
          <w:sz w:val="24"/>
          <w:szCs w:val="24"/>
          <w:lang w:val="ru-MD"/>
        </w:rPr>
        <w:t xml:space="preserve"> учредитель не проверяет соответствие объема, качества и стоимости услуг, а также управления финансовыми средствами, </w:t>
      </w:r>
      <w:r w:rsidR="00AC6C89" w:rsidRPr="0074385E">
        <w:rPr>
          <w:rFonts w:ascii="Times New Roman" w:hAnsi="Times New Roman" w:cs="Times New Roman"/>
          <w:sz w:val="24"/>
          <w:szCs w:val="24"/>
          <w:lang w:val="ru-MD"/>
        </w:rPr>
        <w:t xml:space="preserve">чем </w:t>
      </w:r>
      <w:r w:rsidRPr="0074385E">
        <w:rPr>
          <w:rFonts w:ascii="Times New Roman" w:hAnsi="Times New Roman" w:cs="Times New Roman"/>
          <w:sz w:val="24"/>
          <w:szCs w:val="24"/>
          <w:lang w:val="ru-MD"/>
        </w:rPr>
        <w:t>не соблюда</w:t>
      </w:r>
      <w:r w:rsidR="00AC6C89" w:rsidRPr="0074385E">
        <w:rPr>
          <w:rFonts w:ascii="Times New Roman" w:hAnsi="Times New Roman" w:cs="Times New Roman"/>
          <w:sz w:val="24"/>
          <w:szCs w:val="24"/>
          <w:lang w:val="ru-MD"/>
        </w:rPr>
        <w:t>ет</w:t>
      </w:r>
      <w:r w:rsidRPr="0074385E">
        <w:rPr>
          <w:rFonts w:ascii="Times New Roman" w:hAnsi="Times New Roman" w:cs="Times New Roman"/>
          <w:sz w:val="24"/>
          <w:szCs w:val="24"/>
          <w:lang w:val="ru-MD"/>
        </w:rPr>
        <w:t xml:space="preserve"> положения </w:t>
      </w:r>
      <w:r w:rsidR="00AC6C89" w:rsidRPr="0074385E">
        <w:rPr>
          <w:rFonts w:ascii="Times New Roman" w:hAnsi="Times New Roman" w:cs="Times New Roman"/>
          <w:sz w:val="24"/>
          <w:szCs w:val="24"/>
          <w:lang w:val="ru-MD"/>
        </w:rPr>
        <w:t>п</w:t>
      </w:r>
      <w:r w:rsidRPr="0074385E">
        <w:rPr>
          <w:rFonts w:ascii="Times New Roman" w:hAnsi="Times New Roman" w:cs="Times New Roman"/>
          <w:sz w:val="24"/>
          <w:szCs w:val="24"/>
          <w:lang w:val="ru-MD"/>
        </w:rPr>
        <w:t xml:space="preserve">.6.4. из </w:t>
      </w:r>
      <w:r w:rsidR="00AC6C89" w:rsidRPr="0074385E">
        <w:rPr>
          <w:rFonts w:ascii="Times New Roman" w:hAnsi="Times New Roman" w:cs="Times New Roman"/>
          <w:sz w:val="24"/>
          <w:szCs w:val="24"/>
          <w:lang w:val="ru-MD"/>
        </w:rPr>
        <w:t>д</w:t>
      </w:r>
      <w:r w:rsidRPr="0074385E">
        <w:rPr>
          <w:rFonts w:ascii="Times New Roman" w:hAnsi="Times New Roman" w:cs="Times New Roman"/>
          <w:sz w:val="24"/>
          <w:szCs w:val="24"/>
          <w:lang w:val="ru-MD"/>
        </w:rPr>
        <w:t>оговора о предоставлении образовательных услуг</w:t>
      </w:r>
      <w:r w:rsidR="0020029D" w:rsidRPr="0074385E">
        <w:rPr>
          <w:rFonts w:ascii="Times New Roman" w:hAnsi="Times New Roman" w:cs="Times New Roman"/>
          <w:sz w:val="24"/>
          <w:szCs w:val="24"/>
          <w:lang w:val="ru-MD"/>
        </w:rPr>
        <w:t xml:space="preserve">. </w:t>
      </w:r>
    </w:p>
    <w:p w14:paraId="2BD1B0B1" w14:textId="4C56A876" w:rsidR="00314BA5" w:rsidRPr="0074385E" w:rsidRDefault="00EC3253" w:rsidP="00AB3B2C">
      <w:pPr>
        <w:spacing w:after="0" w:line="276" w:lineRule="auto"/>
        <w:ind w:firstLine="425"/>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Согласно данным, представленным </w:t>
      </w:r>
      <w:r w:rsidR="00AC6C89" w:rsidRPr="0074385E">
        <w:rPr>
          <w:rFonts w:ascii="Times New Roman" w:hAnsi="Times New Roman" w:cs="Times New Roman"/>
          <w:sz w:val="24"/>
          <w:szCs w:val="24"/>
          <w:lang w:val="ru-MD"/>
        </w:rPr>
        <w:t>субъектом</w:t>
      </w:r>
      <w:r w:rsidRPr="0074385E">
        <w:rPr>
          <w:rFonts w:ascii="Times New Roman" w:hAnsi="Times New Roman" w:cs="Times New Roman"/>
          <w:sz w:val="24"/>
          <w:szCs w:val="24"/>
          <w:lang w:val="ru-MD"/>
        </w:rPr>
        <w:t xml:space="preserve">, фактические расходы на </w:t>
      </w:r>
      <w:r w:rsidR="00AC6C89" w:rsidRPr="0074385E">
        <w:rPr>
          <w:rFonts w:ascii="Times New Roman" w:hAnsi="Times New Roman" w:cs="Times New Roman"/>
          <w:sz w:val="24"/>
          <w:szCs w:val="24"/>
          <w:lang w:val="ru-MD"/>
        </w:rPr>
        <w:t>оплату труда</w:t>
      </w:r>
      <w:r w:rsidRPr="0074385E">
        <w:rPr>
          <w:rFonts w:ascii="Times New Roman" w:hAnsi="Times New Roman" w:cs="Times New Roman"/>
          <w:sz w:val="24"/>
          <w:szCs w:val="24"/>
          <w:lang w:val="ru-MD"/>
        </w:rPr>
        <w:t xml:space="preserve"> преподавательско</w:t>
      </w:r>
      <w:r w:rsidR="00AC6C89" w:rsidRPr="0074385E">
        <w:rPr>
          <w:rFonts w:ascii="Times New Roman" w:hAnsi="Times New Roman" w:cs="Times New Roman"/>
          <w:sz w:val="24"/>
          <w:szCs w:val="24"/>
          <w:lang w:val="ru-MD"/>
        </w:rPr>
        <w:t>го</w:t>
      </w:r>
      <w:r w:rsidRPr="0074385E">
        <w:rPr>
          <w:rFonts w:ascii="Times New Roman" w:hAnsi="Times New Roman" w:cs="Times New Roman"/>
          <w:sz w:val="24"/>
          <w:szCs w:val="24"/>
          <w:lang w:val="ru-MD"/>
        </w:rPr>
        <w:t xml:space="preserve"> состав</w:t>
      </w:r>
      <w:r w:rsidR="00AC6C89" w:rsidRPr="0074385E">
        <w:rPr>
          <w:rFonts w:ascii="Times New Roman" w:hAnsi="Times New Roman" w:cs="Times New Roman"/>
          <w:sz w:val="24"/>
          <w:szCs w:val="24"/>
          <w:lang w:val="ru-MD"/>
        </w:rPr>
        <w:t>а</w:t>
      </w:r>
      <w:r w:rsidRPr="0074385E">
        <w:rPr>
          <w:rFonts w:ascii="Times New Roman" w:hAnsi="Times New Roman" w:cs="Times New Roman"/>
          <w:sz w:val="24"/>
          <w:szCs w:val="24"/>
          <w:lang w:val="ru-MD"/>
        </w:rPr>
        <w:t xml:space="preserve"> в 2021 году составляют 118,34 млн. ле</w:t>
      </w:r>
      <w:r w:rsidR="00AC6C89" w:rsidRPr="0074385E">
        <w:rPr>
          <w:rFonts w:ascii="Times New Roman" w:hAnsi="Times New Roman" w:cs="Times New Roman"/>
          <w:sz w:val="24"/>
          <w:szCs w:val="24"/>
          <w:lang w:val="ru-MD"/>
        </w:rPr>
        <w:t>ев</w:t>
      </w:r>
      <w:r w:rsidRPr="0074385E">
        <w:rPr>
          <w:rFonts w:ascii="Times New Roman" w:hAnsi="Times New Roman" w:cs="Times New Roman"/>
          <w:sz w:val="24"/>
          <w:szCs w:val="24"/>
          <w:lang w:val="ru-MD"/>
        </w:rPr>
        <w:t xml:space="preserve">, или </w:t>
      </w:r>
      <w:r w:rsidR="00AC6C89" w:rsidRPr="0074385E">
        <w:rPr>
          <w:rFonts w:ascii="Times New Roman" w:hAnsi="Times New Roman" w:cs="Times New Roman"/>
          <w:sz w:val="24"/>
          <w:szCs w:val="24"/>
          <w:lang w:val="ru-MD"/>
        </w:rPr>
        <w:t xml:space="preserve">на </w:t>
      </w:r>
      <w:r w:rsidRPr="0074385E">
        <w:rPr>
          <w:rFonts w:ascii="Times New Roman" w:hAnsi="Times New Roman" w:cs="Times New Roman"/>
          <w:sz w:val="24"/>
          <w:szCs w:val="24"/>
          <w:lang w:val="ru-MD"/>
        </w:rPr>
        <w:t xml:space="preserve">4,03 млн. </w:t>
      </w:r>
      <w:r w:rsidR="00AC6C89" w:rsidRPr="0074385E">
        <w:rPr>
          <w:rFonts w:ascii="Times New Roman" w:hAnsi="Times New Roman" w:cs="Times New Roman"/>
          <w:sz w:val="24"/>
          <w:szCs w:val="24"/>
          <w:lang w:val="ru-MD"/>
        </w:rPr>
        <w:t xml:space="preserve">леев </w:t>
      </w:r>
      <w:r w:rsidRPr="0074385E">
        <w:rPr>
          <w:rFonts w:ascii="Times New Roman" w:hAnsi="Times New Roman" w:cs="Times New Roman"/>
          <w:sz w:val="24"/>
          <w:szCs w:val="24"/>
          <w:lang w:val="ru-MD"/>
        </w:rPr>
        <w:t>меньше по сравнению с</w:t>
      </w:r>
      <w:r w:rsidR="00AC6C89" w:rsidRPr="0074385E">
        <w:rPr>
          <w:rFonts w:ascii="Times New Roman" w:hAnsi="Times New Roman" w:cs="Times New Roman"/>
          <w:sz w:val="24"/>
          <w:szCs w:val="24"/>
          <w:lang w:val="ru-MD"/>
        </w:rPr>
        <w:t>о</w:t>
      </w:r>
      <w:r w:rsidRPr="0074385E">
        <w:rPr>
          <w:rFonts w:ascii="Times New Roman" w:hAnsi="Times New Roman" w:cs="Times New Roman"/>
          <w:sz w:val="24"/>
          <w:szCs w:val="24"/>
          <w:lang w:val="ru-MD"/>
        </w:rPr>
        <w:t xml:space="preserve"> </w:t>
      </w:r>
      <w:r w:rsidR="00AC6C89" w:rsidRPr="0074385E">
        <w:rPr>
          <w:rFonts w:ascii="Times New Roman" w:hAnsi="Times New Roman" w:cs="Times New Roman"/>
          <w:sz w:val="24"/>
          <w:szCs w:val="24"/>
          <w:lang w:val="ru-MD"/>
        </w:rPr>
        <w:t xml:space="preserve">стандартным </w:t>
      </w:r>
      <w:r w:rsidRPr="0074385E">
        <w:rPr>
          <w:rFonts w:ascii="Times New Roman" w:hAnsi="Times New Roman" w:cs="Times New Roman"/>
          <w:sz w:val="24"/>
          <w:szCs w:val="24"/>
          <w:lang w:val="ru-MD"/>
        </w:rPr>
        <w:t xml:space="preserve">финансированием (122,37 млн. </w:t>
      </w:r>
      <w:r w:rsidR="00AC6C89" w:rsidRPr="0074385E">
        <w:rPr>
          <w:rFonts w:ascii="Times New Roman" w:hAnsi="Times New Roman" w:cs="Times New Roman"/>
          <w:sz w:val="24"/>
          <w:szCs w:val="24"/>
          <w:lang w:val="ru-MD"/>
        </w:rPr>
        <w:t>леев</w:t>
      </w:r>
      <w:r w:rsidRPr="0074385E">
        <w:rPr>
          <w:rFonts w:ascii="Times New Roman" w:hAnsi="Times New Roman" w:cs="Times New Roman"/>
          <w:sz w:val="24"/>
          <w:szCs w:val="24"/>
          <w:lang w:val="ru-MD"/>
        </w:rPr>
        <w:t xml:space="preserve">). Таким образом, бюджетные ассигнования на </w:t>
      </w:r>
      <w:r w:rsidR="00AC6C89" w:rsidRPr="0074385E">
        <w:rPr>
          <w:rFonts w:ascii="Times New Roman" w:hAnsi="Times New Roman" w:cs="Times New Roman"/>
          <w:sz w:val="24"/>
          <w:szCs w:val="24"/>
          <w:lang w:val="ru-MD"/>
        </w:rPr>
        <w:t>стандартное финансирование</w:t>
      </w:r>
      <w:r w:rsidRPr="0074385E">
        <w:rPr>
          <w:rFonts w:ascii="Times New Roman" w:hAnsi="Times New Roman" w:cs="Times New Roman"/>
          <w:sz w:val="24"/>
          <w:szCs w:val="24"/>
          <w:lang w:val="ru-MD"/>
        </w:rPr>
        <w:t xml:space="preserve"> полностью покрывают расходы на заработную плату для подготовки кадров</w:t>
      </w:r>
      <w:r w:rsidR="00314BA5" w:rsidRPr="0074385E">
        <w:rPr>
          <w:rFonts w:ascii="Times New Roman" w:hAnsi="Times New Roman" w:cs="Times New Roman"/>
          <w:sz w:val="24"/>
          <w:szCs w:val="24"/>
          <w:lang w:val="ru-MD"/>
        </w:rPr>
        <w:t xml:space="preserve">. </w:t>
      </w:r>
    </w:p>
    <w:p w14:paraId="77545619" w14:textId="104E92AC" w:rsidR="00942E90" w:rsidRPr="0074385E" w:rsidRDefault="00EC3253" w:rsidP="00AB3B2C">
      <w:pPr>
        <w:spacing w:after="0" w:line="276" w:lineRule="auto"/>
        <w:ind w:firstLine="425"/>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В результате анализа информации, представленной </w:t>
      </w:r>
      <w:r w:rsidR="008D649B" w:rsidRPr="0074385E">
        <w:rPr>
          <w:rFonts w:ascii="Times New Roman" w:hAnsi="Times New Roman" w:cs="Times New Roman"/>
          <w:sz w:val="24"/>
          <w:szCs w:val="24"/>
          <w:lang w:val="ru-MD"/>
        </w:rPr>
        <w:t>ТУМ</w:t>
      </w:r>
      <w:r w:rsidRPr="0074385E">
        <w:rPr>
          <w:rFonts w:ascii="Times New Roman" w:hAnsi="Times New Roman" w:cs="Times New Roman"/>
          <w:sz w:val="24"/>
          <w:szCs w:val="24"/>
          <w:lang w:val="ru-MD"/>
        </w:rPr>
        <w:t xml:space="preserve"> в формах </w:t>
      </w:r>
      <w:r w:rsidR="00254CED" w:rsidRPr="0074385E">
        <w:rPr>
          <w:rFonts w:ascii="Times New Roman" w:hAnsi="Times New Roman" w:cs="Times New Roman"/>
          <w:sz w:val="24"/>
          <w:szCs w:val="24"/>
          <w:lang w:val="ru-MD"/>
        </w:rPr>
        <w:t>СУ</w:t>
      </w:r>
      <w:r w:rsidRPr="0074385E">
        <w:rPr>
          <w:rFonts w:ascii="Times New Roman" w:hAnsi="Times New Roman" w:cs="Times New Roman"/>
          <w:sz w:val="24"/>
          <w:szCs w:val="24"/>
          <w:lang w:val="ru-MD"/>
        </w:rPr>
        <w:t>, аудит</w:t>
      </w:r>
      <w:r w:rsidR="00AC6C89" w:rsidRPr="0074385E">
        <w:rPr>
          <w:rFonts w:ascii="Times New Roman" w:hAnsi="Times New Roman" w:cs="Times New Roman"/>
          <w:sz w:val="24"/>
          <w:szCs w:val="24"/>
          <w:lang w:val="ru-MD"/>
        </w:rPr>
        <w:t>ом установлено</w:t>
      </w:r>
      <w:r w:rsidRPr="0074385E">
        <w:rPr>
          <w:rFonts w:ascii="Times New Roman" w:hAnsi="Times New Roman" w:cs="Times New Roman"/>
          <w:sz w:val="24"/>
          <w:szCs w:val="24"/>
          <w:lang w:val="ru-MD"/>
        </w:rPr>
        <w:t xml:space="preserve">, что они не соответствуют данным, отраженным в бухгалтерском учете. Также установлено, что </w:t>
      </w:r>
      <w:r w:rsidR="00254CED" w:rsidRPr="0074385E">
        <w:rPr>
          <w:rFonts w:ascii="Times New Roman" w:hAnsi="Times New Roman" w:cs="Times New Roman"/>
          <w:sz w:val="24"/>
          <w:szCs w:val="24"/>
          <w:lang w:val="ru-MD"/>
        </w:rPr>
        <w:t>Ф</w:t>
      </w:r>
      <w:r w:rsidRPr="0074385E">
        <w:rPr>
          <w:rFonts w:ascii="Times New Roman" w:hAnsi="Times New Roman" w:cs="Times New Roman"/>
          <w:sz w:val="24"/>
          <w:szCs w:val="24"/>
          <w:lang w:val="ru-MD"/>
        </w:rPr>
        <w:t xml:space="preserve">орма 2 </w:t>
      </w:r>
      <w:r w:rsidR="00254CED" w:rsidRPr="0074385E">
        <w:rPr>
          <w:rFonts w:ascii="Times New Roman" w:hAnsi="Times New Roman" w:cs="Times New Roman"/>
          <w:sz w:val="24"/>
          <w:szCs w:val="24"/>
          <w:lang w:val="ru-MD"/>
        </w:rPr>
        <w:t>СУ</w:t>
      </w:r>
      <w:r w:rsidRPr="0074385E">
        <w:rPr>
          <w:rFonts w:ascii="Times New Roman" w:hAnsi="Times New Roman" w:cs="Times New Roman"/>
          <w:sz w:val="24"/>
          <w:szCs w:val="24"/>
          <w:lang w:val="ru-MD"/>
        </w:rPr>
        <w:t xml:space="preserve"> </w:t>
      </w:r>
      <w:r w:rsidR="00254CED" w:rsidRPr="0074385E">
        <w:rPr>
          <w:rFonts w:ascii="Times New Roman" w:hAnsi="Times New Roman" w:cs="Times New Roman"/>
          <w:sz w:val="24"/>
          <w:szCs w:val="24"/>
          <w:lang w:val="ru-MD"/>
        </w:rPr>
        <w:t>„И</w:t>
      </w:r>
      <w:r w:rsidRPr="0074385E">
        <w:rPr>
          <w:rFonts w:ascii="Times New Roman" w:hAnsi="Times New Roman" w:cs="Times New Roman"/>
          <w:sz w:val="24"/>
          <w:szCs w:val="24"/>
          <w:lang w:val="ru-MD"/>
        </w:rPr>
        <w:t xml:space="preserve">нформация о расходах </w:t>
      </w:r>
      <w:r w:rsidR="00254CED" w:rsidRPr="0074385E">
        <w:rPr>
          <w:rFonts w:ascii="Times New Roman" w:hAnsi="Times New Roman" w:cs="Times New Roman"/>
          <w:sz w:val="24"/>
          <w:szCs w:val="24"/>
          <w:lang w:val="ru-MD"/>
        </w:rPr>
        <w:t>из</w:t>
      </w:r>
      <w:r w:rsidRPr="0074385E">
        <w:rPr>
          <w:rFonts w:ascii="Times New Roman" w:hAnsi="Times New Roman" w:cs="Times New Roman"/>
          <w:sz w:val="24"/>
          <w:szCs w:val="24"/>
          <w:lang w:val="ru-MD"/>
        </w:rPr>
        <w:t xml:space="preserve"> бюджетны</w:t>
      </w:r>
      <w:r w:rsidR="00254CED" w:rsidRPr="0074385E">
        <w:rPr>
          <w:rFonts w:ascii="Times New Roman" w:hAnsi="Times New Roman" w:cs="Times New Roman"/>
          <w:sz w:val="24"/>
          <w:szCs w:val="24"/>
          <w:lang w:val="ru-MD"/>
        </w:rPr>
        <w:t>х</w:t>
      </w:r>
      <w:r w:rsidRPr="0074385E">
        <w:rPr>
          <w:rFonts w:ascii="Times New Roman" w:hAnsi="Times New Roman" w:cs="Times New Roman"/>
          <w:sz w:val="24"/>
          <w:szCs w:val="24"/>
          <w:lang w:val="ru-MD"/>
        </w:rPr>
        <w:t xml:space="preserve"> ассигновани</w:t>
      </w:r>
      <w:r w:rsidR="00254CED" w:rsidRPr="0074385E">
        <w:rPr>
          <w:rFonts w:ascii="Times New Roman" w:hAnsi="Times New Roman" w:cs="Times New Roman"/>
          <w:sz w:val="24"/>
          <w:szCs w:val="24"/>
          <w:lang w:val="ru-MD"/>
        </w:rPr>
        <w:t>й</w:t>
      </w:r>
      <w:r w:rsidRPr="0074385E">
        <w:rPr>
          <w:rFonts w:ascii="Times New Roman" w:hAnsi="Times New Roman" w:cs="Times New Roman"/>
          <w:sz w:val="24"/>
          <w:szCs w:val="24"/>
          <w:lang w:val="ru-MD"/>
        </w:rPr>
        <w:t xml:space="preserve"> и собственны</w:t>
      </w:r>
      <w:r w:rsidR="00254CED" w:rsidRPr="0074385E">
        <w:rPr>
          <w:rFonts w:ascii="Times New Roman" w:hAnsi="Times New Roman" w:cs="Times New Roman"/>
          <w:sz w:val="24"/>
          <w:szCs w:val="24"/>
          <w:lang w:val="ru-MD"/>
        </w:rPr>
        <w:t>х</w:t>
      </w:r>
      <w:r w:rsidRPr="0074385E">
        <w:rPr>
          <w:rFonts w:ascii="Times New Roman" w:hAnsi="Times New Roman" w:cs="Times New Roman"/>
          <w:sz w:val="24"/>
          <w:szCs w:val="24"/>
          <w:lang w:val="ru-MD"/>
        </w:rPr>
        <w:t xml:space="preserve"> доход</w:t>
      </w:r>
      <w:r w:rsidR="00254CED" w:rsidRPr="0074385E">
        <w:rPr>
          <w:rFonts w:ascii="Times New Roman" w:hAnsi="Times New Roman" w:cs="Times New Roman"/>
          <w:sz w:val="24"/>
          <w:szCs w:val="24"/>
          <w:lang w:val="ru-MD"/>
        </w:rPr>
        <w:t>ов</w:t>
      </w:r>
      <w:r w:rsidRPr="0074385E">
        <w:rPr>
          <w:rFonts w:ascii="Times New Roman" w:hAnsi="Times New Roman" w:cs="Times New Roman"/>
          <w:sz w:val="24"/>
          <w:szCs w:val="24"/>
          <w:lang w:val="ru-MD"/>
        </w:rPr>
        <w:t xml:space="preserve"> образовательных учреждений на самоуправление</w:t>
      </w:r>
      <w:r w:rsidR="00254CED" w:rsidRPr="0074385E">
        <w:rPr>
          <w:rFonts w:ascii="Times New Roman" w:hAnsi="Times New Roman" w:cs="Times New Roman"/>
          <w:sz w:val="24"/>
          <w:szCs w:val="24"/>
          <w:lang w:val="ru-MD"/>
        </w:rPr>
        <w:t>”</w:t>
      </w:r>
      <w:r w:rsidRPr="0074385E">
        <w:rPr>
          <w:rFonts w:ascii="Times New Roman" w:hAnsi="Times New Roman" w:cs="Times New Roman"/>
          <w:sz w:val="24"/>
          <w:szCs w:val="24"/>
          <w:lang w:val="ru-MD"/>
        </w:rPr>
        <w:t xml:space="preserve"> не включает информацию о неиспользованных остатках бюджетных ассигнований, предоставленных в предыдущий период. Следовательно, фактические расходы </w:t>
      </w:r>
      <w:r w:rsidR="00F20446" w:rsidRPr="0074385E">
        <w:rPr>
          <w:rFonts w:ascii="Times New Roman" w:hAnsi="Times New Roman" w:cs="Times New Roman"/>
          <w:sz w:val="24"/>
          <w:szCs w:val="24"/>
          <w:lang w:val="ru-MD"/>
        </w:rPr>
        <w:t>отчётного</w:t>
      </w:r>
      <w:r w:rsidRPr="0074385E">
        <w:rPr>
          <w:rFonts w:ascii="Times New Roman" w:hAnsi="Times New Roman" w:cs="Times New Roman"/>
          <w:sz w:val="24"/>
          <w:szCs w:val="24"/>
          <w:lang w:val="ru-MD"/>
        </w:rPr>
        <w:t xml:space="preserve"> года ник</w:t>
      </w:r>
      <w:r w:rsidR="00F20446" w:rsidRPr="0074385E">
        <w:rPr>
          <w:rFonts w:ascii="Times New Roman" w:hAnsi="Times New Roman" w:cs="Times New Roman"/>
          <w:sz w:val="24"/>
          <w:szCs w:val="24"/>
          <w:lang w:val="ru-MD"/>
        </w:rPr>
        <w:t>ак</w:t>
      </w:r>
      <w:r w:rsidRPr="0074385E">
        <w:rPr>
          <w:rFonts w:ascii="Times New Roman" w:hAnsi="Times New Roman" w:cs="Times New Roman"/>
          <w:sz w:val="24"/>
          <w:szCs w:val="24"/>
          <w:lang w:val="ru-MD"/>
        </w:rPr>
        <w:t xml:space="preserve"> не могут соответствовать </w:t>
      </w:r>
      <w:r w:rsidR="00254CED" w:rsidRPr="0074385E">
        <w:rPr>
          <w:rFonts w:ascii="Times New Roman" w:hAnsi="Times New Roman" w:cs="Times New Roman"/>
          <w:sz w:val="24"/>
          <w:szCs w:val="24"/>
          <w:lang w:val="ru-MD"/>
        </w:rPr>
        <w:t>ис</w:t>
      </w:r>
      <w:r w:rsidRPr="0074385E">
        <w:rPr>
          <w:rFonts w:ascii="Times New Roman" w:hAnsi="Times New Roman" w:cs="Times New Roman"/>
          <w:sz w:val="24"/>
          <w:szCs w:val="24"/>
          <w:lang w:val="ru-MD"/>
        </w:rPr>
        <w:t>полненным расходам</w:t>
      </w:r>
      <w:r w:rsidR="00942E90" w:rsidRPr="0074385E">
        <w:rPr>
          <w:rFonts w:ascii="Times New Roman" w:hAnsi="Times New Roman" w:cs="Times New Roman"/>
          <w:sz w:val="24"/>
          <w:szCs w:val="24"/>
          <w:lang w:val="ru-MD"/>
        </w:rPr>
        <w:t xml:space="preserve">. </w:t>
      </w:r>
    </w:p>
    <w:p w14:paraId="01CF622B" w14:textId="77777777" w:rsidR="00F20446" w:rsidRPr="0074385E" w:rsidRDefault="00F20446">
      <w:pPr>
        <w:spacing w:after="0" w:line="240" w:lineRule="auto"/>
        <w:jc w:val="right"/>
        <w:rPr>
          <w:rFonts w:ascii="Times New Roman" w:hAnsi="Times New Roman" w:cs="Times New Roman"/>
          <w:b/>
          <w:bCs/>
          <w:lang w:val="ru-MD"/>
        </w:rPr>
      </w:pPr>
    </w:p>
    <w:p w14:paraId="7F1E9EC7" w14:textId="615B2CB7" w:rsidR="000E395E" w:rsidRPr="0074385E" w:rsidRDefault="00183C8E">
      <w:pPr>
        <w:spacing w:after="0" w:line="240" w:lineRule="auto"/>
        <w:jc w:val="right"/>
        <w:rPr>
          <w:rFonts w:ascii="Times New Roman" w:hAnsi="Times New Roman" w:cs="Times New Roman"/>
          <w:b/>
          <w:bCs/>
          <w:lang w:val="ru-MD"/>
        </w:rPr>
      </w:pPr>
      <w:r w:rsidRPr="0074385E">
        <w:rPr>
          <w:rFonts w:ascii="Times New Roman" w:hAnsi="Times New Roman" w:cs="Times New Roman"/>
          <w:b/>
          <w:bCs/>
          <w:lang w:val="ru-MD"/>
        </w:rPr>
        <w:t>Таблица №</w:t>
      </w:r>
      <w:r w:rsidR="00933087" w:rsidRPr="0074385E">
        <w:rPr>
          <w:rFonts w:ascii="Times New Roman" w:hAnsi="Times New Roman" w:cs="Times New Roman"/>
          <w:b/>
          <w:bCs/>
          <w:lang w:val="ru-MD"/>
        </w:rPr>
        <w:t xml:space="preserve">8 </w:t>
      </w:r>
    </w:p>
    <w:p w14:paraId="4698CE18" w14:textId="77777777" w:rsidR="00CA2041" w:rsidRPr="0074385E" w:rsidRDefault="00CA2041">
      <w:pPr>
        <w:spacing w:after="0" w:line="240" w:lineRule="auto"/>
        <w:jc w:val="center"/>
        <w:rPr>
          <w:rFonts w:ascii="Times New Roman" w:hAnsi="Times New Roman" w:cs="Times New Roman"/>
          <w:b/>
          <w:bCs/>
          <w:lang w:val="ru-MD"/>
        </w:rPr>
      </w:pPr>
    </w:p>
    <w:p w14:paraId="54BE2A68" w14:textId="7BFE3853" w:rsidR="000E395E" w:rsidRPr="0074385E" w:rsidRDefault="00CA2041">
      <w:pPr>
        <w:spacing w:after="0" w:line="240" w:lineRule="auto"/>
        <w:jc w:val="center"/>
        <w:rPr>
          <w:rFonts w:ascii="Times New Roman" w:hAnsi="Times New Roman" w:cs="Times New Roman"/>
          <w:b/>
          <w:bCs/>
          <w:lang w:val="ru-MD"/>
        </w:rPr>
      </w:pPr>
      <w:r w:rsidRPr="0074385E">
        <w:rPr>
          <w:rFonts w:ascii="Times New Roman" w:hAnsi="Times New Roman" w:cs="Times New Roman"/>
          <w:b/>
          <w:bCs/>
          <w:lang w:val="ru-MD"/>
        </w:rPr>
        <w:t xml:space="preserve">Информация о расхождениях между данными, отраженными в форме 1 СУ, и данными бухгалтерского учета </w:t>
      </w:r>
    </w:p>
    <w:tbl>
      <w:tblPr>
        <w:tblW w:w="9639" w:type="dxa"/>
        <w:tblInd w:w="-5" w:type="dxa"/>
        <w:tblLayout w:type="fixed"/>
        <w:tblLook w:val="04A0" w:firstRow="1" w:lastRow="0" w:firstColumn="1" w:lastColumn="0" w:noHBand="0" w:noVBand="1"/>
      </w:tblPr>
      <w:tblGrid>
        <w:gridCol w:w="3544"/>
        <w:gridCol w:w="2268"/>
        <w:gridCol w:w="2126"/>
        <w:gridCol w:w="1701"/>
      </w:tblGrid>
      <w:tr w:rsidR="000E395E" w:rsidRPr="0074385E" w14:paraId="7CF814A1" w14:textId="77777777" w:rsidTr="009D0DE5">
        <w:trPr>
          <w:trHeight w:val="335"/>
        </w:trPr>
        <w:tc>
          <w:tcPr>
            <w:tcW w:w="354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A841DA" w14:textId="1307673C" w:rsidR="000E395E" w:rsidRPr="0074385E" w:rsidRDefault="00251104" w:rsidP="000E395E">
            <w:pPr>
              <w:spacing w:after="0" w:line="240" w:lineRule="auto"/>
              <w:jc w:val="center"/>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Показатель</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43F318BE" w14:textId="766095A4" w:rsidR="000E395E" w:rsidRPr="0074385E" w:rsidRDefault="00251104" w:rsidP="00251104">
            <w:pPr>
              <w:spacing w:after="0" w:line="240" w:lineRule="auto"/>
              <w:jc w:val="center"/>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Информация, представленная в Форме</w:t>
            </w:r>
            <w:r w:rsidR="00AF4D7C" w:rsidRPr="0074385E">
              <w:rPr>
                <w:rFonts w:ascii="Times New Roman" w:eastAsia="Times New Roman" w:hAnsi="Times New Roman" w:cs="Times New Roman"/>
                <w:b/>
                <w:bCs/>
                <w:color w:val="000000"/>
                <w:sz w:val="20"/>
                <w:szCs w:val="20"/>
                <w:lang w:val="ru-MD"/>
              </w:rPr>
              <w:t xml:space="preserve"> 1</w:t>
            </w:r>
            <w:r w:rsidR="000E395E" w:rsidRPr="0074385E">
              <w:rPr>
                <w:rFonts w:ascii="Times New Roman" w:eastAsia="Times New Roman" w:hAnsi="Times New Roman" w:cs="Times New Roman"/>
                <w:b/>
                <w:bCs/>
                <w:color w:val="000000"/>
                <w:sz w:val="20"/>
                <w:szCs w:val="20"/>
                <w:lang w:val="ru-MD"/>
              </w:rPr>
              <w:t xml:space="preserve"> </w:t>
            </w:r>
            <w:r w:rsidRPr="0074385E">
              <w:rPr>
                <w:rFonts w:ascii="Times New Roman" w:eastAsia="Times New Roman" w:hAnsi="Times New Roman" w:cs="Times New Roman"/>
                <w:b/>
                <w:bCs/>
                <w:color w:val="000000"/>
                <w:sz w:val="20"/>
                <w:szCs w:val="20"/>
                <w:lang w:val="ru-MD"/>
              </w:rPr>
              <w:t>Су</w:t>
            </w:r>
          </w:p>
        </w:tc>
        <w:tc>
          <w:tcPr>
            <w:tcW w:w="2126" w:type="dxa"/>
            <w:tcBorders>
              <w:top w:val="single" w:sz="4" w:space="0" w:color="auto"/>
              <w:left w:val="nil"/>
              <w:bottom w:val="single" w:sz="4" w:space="0" w:color="auto"/>
              <w:right w:val="single" w:sz="4" w:space="0" w:color="auto"/>
            </w:tcBorders>
            <w:shd w:val="clear" w:color="000000" w:fill="D9D9D9"/>
            <w:vAlign w:val="center"/>
            <w:hideMark/>
          </w:tcPr>
          <w:p w14:paraId="600914FA" w14:textId="084B363F" w:rsidR="000E395E" w:rsidRPr="0074385E" w:rsidRDefault="00251104" w:rsidP="000E395E">
            <w:pPr>
              <w:spacing w:after="0" w:line="240" w:lineRule="auto"/>
              <w:jc w:val="center"/>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Информация согласно данным бухгалтерского учета</w:t>
            </w:r>
          </w:p>
        </w:tc>
        <w:tc>
          <w:tcPr>
            <w:tcW w:w="1701" w:type="dxa"/>
            <w:tcBorders>
              <w:top w:val="single" w:sz="4" w:space="0" w:color="auto"/>
              <w:left w:val="nil"/>
              <w:bottom w:val="single" w:sz="4" w:space="0" w:color="auto"/>
              <w:right w:val="single" w:sz="4" w:space="0" w:color="auto"/>
            </w:tcBorders>
            <w:shd w:val="clear" w:color="000000" w:fill="D9D9D9"/>
            <w:noWrap/>
            <w:vAlign w:val="center"/>
            <w:hideMark/>
          </w:tcPr>
          <w:p w14:paraId="5776A07F" w14:textId="0029C78B" w:rsidR="000E395E" w:rsidRPr="0074385E" w:rsidRDefault="00251104" w:rsidP="000E395E">
            <w:pPr>
              <w:spacing w:after="0" w:line="240" w:lineRule="auto"/>
              <w:jc w:val="center"/>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Разница</w:t>
            </w:r>
          </w:p>
        </w:tc>
      </w:tr>
      <w:tr w:rsidR="000E395E" w:rsidRPr="0074385E" w14:paraId="7118C55B" w14:textId="77777777" w:rsidTr="009D0DE5">
        <w:trPr>
          <w:trHeight w:val="288"/>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43C654A" w14:textId="6177E478" w:rsidR="000E395E" w:rsidRPr="0074385E" w:rsidRDefault="00251104" w:rsidP="00251104">
            <w:pPr>
              <w:spacing w:after="0" w:line="240" w:lineRule="auto"/>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Фактические доходы от платы за обучение</w:t>
            </w:r>
            <w:r w:rsidR="000E395E" w:rsidRPr="0074385E">
              <w:rPr>
                <w:rFonts w:ascii="Times New Roman" w:eastAsia="Times New Roman" w:hAnsi="Times New Roman" w:cs="Times New Roman"/>
                <w:b/>
                <w:bCs/>
                <w:color w:val="000000"/>
                <w:sz w:val="20"/>
                <w:szCs w:val="20"/>
                <w:lang w:val="ru-MD"/>
              </w:rPr>
              <w:t xml:space="preserve">, </w:t>
            </w:r>
            <w:r w:rsidR="00A72BEA" w:rsidRPr="0074385E">
              <w:rPr>
                <w:rFonts w:ascii="Times New Roman" w:eastAsia="Times New Roman" w:hAnsi="Times New Roman" w:cs="Times New Roman"/>
                <w:b/>
                <w:bCs/>
                <w:color w:val="000000"/>
                <w:sz w:val="20"/>
                <w:szCs w:val="20"/>
                <w:lang w:val="ru-MD"/>
              </w:rPr>
              <w:t>тыс. леев</w:t>
            </w:r>
          </w:p>
        </w:tc>
        <w:tc>
          <w:tcPr>
            <w:tcW w:w="2268" w:type="dxa"/>
            <w:tcBorders>
              <w:top w:val="nil"/>
              <w:left w:val="nil"/>
              <w:bottom w:val="single" w:sz="4" w:space="0" w:color="auto"/>
              <w:right w:val="single" w:sz="4" w:space="0" w:color="auto"/>
            </w:tcBorders>
            <w:shd w:val="clear" w:color="auto" w:fill="auto"/>
            <w:noWrap/>
            <w:vAlign w:val="bottom"/>
            <w:hideMark/>
          </w:tcPr>
          <w:p w14:paraId="2C06AB04" w14:textId="7987760A" w:rsidR="000E395E" w:rsidRPr="0074385E" w:rsidRDefault="000E395E" w:rsidP="000E395E">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29</w:t>
            </w:r>
            <w:r w:rsidR="0049107E" w:rsidRPr="0074385E">
              <w:rPr>
                <w:rFonts w:ascii="Times New Roman" w:eastAsia="Times New Roman" w:hAnsi="Times New Roman" w:cs="Times New Roman"/>
                <w:b/>
                <w:bCs/>
                <w:color w:val="000000"/>
                <w:sz w:val="20"/>
                <w:szCs w:val="20"/>
                <w:lang w:val="ru-MD"/>
              </w:rPr>
              <w:t>.</w:t>
            </w:r>
            <w:r w:rsidRPr="0074385E">
              <w:rPr>
                <w:rFonts w:ascii="Times New Roman" w:eastAsia="Times New Roman" w:hAnsi="Times New Roman" w:cs="Times New Roman"/>
                <w:b/>
                <w:bCs/>
                <w:color w:val="000000"/>
                <w:sz w:val="20"/>
                <w:szCs w:val="20"/>
                <w:lang w:val="ru-MD"/>
              </w:rPr>
              <w:t>830</w:t>
            </w:r>
            <w:r w:rsidR="0049107E" w:rsidRPr="0074385E">
              <w:rPr>
                <w:rFonts w:ascii="Times New Roman" w:eastAsia="Times New Roman" w:hAnsi="Times New Roman" w:cs="Times New Roman"/>
                <w:b/>
                <w:bCs/>
                <w:color w:val="000000"/>
                <w:sz w:val="20"/>
                <w:szCs w:val="20"/>
                <w:lang w:val="ru-MD"/>
              </w:rPr>
              <w:t>,</w:t>
            </w:r>
            <w:r w:rsidRPr="0074385E">
              <w:rPr>
                <w:rFonts w:ascii="Times New Roman" w:eastAsia="Times New Roman" w:hAnsi="Times New Roman" w:cs="Times New Roman"/>
                <w:b/>
                <w:bCs/>
                <w:color w:val="000000"/>
                <w:sz w:val="20"/>
                <w:szCs w:val="20"/>
                <w:lang w:val="ru-MD"/>
              </w:rPr>
              <w:t>90</w:t>
            </w:r>
          </w:p>
        </w:tc>
        <w:tc>
          <w:tcPr>
            <w:tcW w:w="2126" w:type="dxa"/>
            <w:tcBorders>
              <w:top w:val="nil"/>
              <w:left w:val="nil"/>
              <w:bottom w:val="single" w:sz="4" w:space="0" w:color="auto"/>
              <w:right w:val="single" w:sz="4" w:space="0" w:color="auto"/>
            </w:tcBorders>
            <w:shd w:val="clear" w:color="auto" w:fill="auto"/>
            <w:noWrap/>
            <w:vAlign w:val="bottom"/>
            <w:hideMark/>
          </w:tcPr>
          <w:p w14:paraId="16DB77D8" w14:textId="5CC851C5" w:rsidR="000E395E" w:rsidRPr="0074385E" w:rsidRDefault="000E395E" w:rsidP="000E395E">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39</w:t>
            </w:r>
            <w:r w:rsidR="0049107E" w:rsidRPr="0074385E">
              <w:rPr>
                <w:rFonts w:ascii="Times New Roman" w:eastAsia="Times New Roman" w:hAnsi="Times New Roman" w:cs="Times New Roman"/>
                <w:b/>
                <w:bCs/>
                <w:color w:val="000000"/>
                <w:sz w:val="20"/>
                <w:szCs w:val="20"/>
                <w:lang w:val="ru-MD"/>
              </w:rPr>
              <w:t>.</w:t>
            </w:r>
            <w:r w:rsidRPr="0074385E">
              <w:rPr>
                <w:rFonts w:ascii="Times New Roman" w:eastAsia="Times New Roman" w:hAnsi="Times New Roman" w:cs="Times New Roman"/>
                <w:b/>
                <w:bCs/>
                <w:color w:val="000000"/>
                <w:sz w:val="20"/>
                <w:szCs w:val="20"/>
                <w:lang w:val="ru-MD"/>
              </w:rPr>
              <w:t>686</w:t>
            </w:r>
            <w:r w:rsidR="0049107E" w:rsidRPr="0074385E">
              <w:rPr>
                <w:rFonts w:ascii="Times New Roman" w:eastAsia="Times New Roman" w:hAnsi="Times New Roman" w:cs="Times New Roman"/>
                <w:b/>
                <w:bCs/>
                <w:color w:val="000000"/>
                <w:sz w:val="20"/>
                <w:szCs w:val="20"/>
                <w:lang w:val="ru-MD"/>
              </w:rPr>
              <w:t>,</w:t>
            </w:r>
            <w:r w:rsidRPr="0074385E">
              <w:rPr>
                <w:rFonts w:ascii="Times New Roman" w:eastAsia="Times New Roman" w:hAnsi="Times New Roman" w:cs="Times New Roman"/>
                <w:b/>
                <w:bCs/>
                <w:color w:val="000000"/>
                <w:sz w:val="20"/>
                <w:szCs w:val="20"/>
                <w:lang w:val="ru-MD"/>
              </w:rPr>
              <w:t>09</w:t>
            </w:r>
          </w:p>
        </w:tc>
        <w:tc>
          <w:tcPr>
            <w:tcW w:w="1701" w:type="dxa"/>
            <w:tcBorders>
              <w:top w:val="nil"/>
              <w:left w:val="nil"/>
              <w:bottom w:val="single" w:sz="4" w:space="0" w:color="auto"/>
              <w:right w:val="single" w:sz="4" w:space="0" w:color="auto"/>
            </w:tcBorders>
            <w:shd w:val="clear" w:color="auto" w:fill="auto"/>
            <w:noWrap/>
            <w:vAlign w:val="bottom"/>
            <w:hideMark/>
          </w:tcPr>
          <w:p w14:paraId="7C916691" w14:textId="0BF5E164" w:rsidR="000E395E" w:rsidRPr="0074385E" w:rsidRDefault="000E395E" w:rsidP="000E395E">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-9</w:t>
            </w:r>
            <w:r w:rsidR="0049107E" w:rsidRPr="0074385E">
              <w:rPr>
                <w:rFonts w:ascii="Times New Roman" w:eastAsia="Times New Roman" w:hAnsi="Times New Roman" w:cs="Times New Roman"/>
                <w:b/>
                <w:bCs/>
                <w:color w:val="000000"/>
                <w:sz w:val="20"/>
                <w:szCs w:val="20"/>
                <w:lang w:val="ru-MD"/>
              </w:rPr>
              <w:t>.</w:t>
            </w:r>
            <w:r w:rsidRPr="0074385E">
              <w:rPr>
                <w:rFonts w:ascii="Times New Roman" w:eastAsia="Times New Roman" w:hAnsi="Times New Roman" w:cs="Times New Roman"/>
                <w:b/>
                <w:bCs/>
                <w:color w:val="000000"/>
                <w:sz w:val="20"/>
                <w:szCs w:val="20"/>
                <w:lang w:val="ru-MD"/>
              </w:rPr>
              <w:t>855</w:t>
            </w:r>
            <w:r w:rsidR="0049107E" w:rsidRPr="0074385E">
              <w:rPr>
                <w:rFonts w:ascii="Times New Roman" w:eastAsia="Times New Roman" w:hAnsi="Times New Roman" w:cs="Times New Roman"/>
                <w:b/>
                <w:bCs/>
                <w:color w:val="000000"/>
                <w:sz w:val="20"/>
                <w:szCs w:val="20"/>
                <w:lang w:val="ru-MD"/>
              </w:rPr>
              <w:t>,</w:t>
            </w:r>
            <w:r w:rsidRPr="0074385E">
              <w:rPr>
                <w:rFonts w:ascii="Times New Roman" w:eastAsia="Times New Roman" w:hAnsi="Times New Roman" w:cs="Times New Roman"/>
                <w:b/>
                <w:bCs/>
                <w:color w:val="000000"/>
                <w:sz w:val="20"/>
                <w:szCs w:val="20"/>
                <w:lang w:val="ru-MD"/>
              </w:rPr>
              <w:t>19</w:t>
            </w:r>
          </w:p>
        </w:tc>
      </w:tr>
      <w:tr w:rsidR="000E395E" w:rsidRPr="0074385E" w14:paraId="274CF0B9" w14:textId="77777777" w:rsidTr="009D0DE5">
        <w:trPr>
          <w:trHeight w:val="54"/>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E58177D" w14:textId="22928E69" w:rsidR="000E395E" w:rsidRPr="0074385E" w:rsidRDefault="008C68F6" w:rsidP="000E395E">
            <w:pPr>
              <w:spacing w:after="0" w:line="240" w:lineRule="auto"/>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Университетский колледж</w:t>
            </w:r>
          </w:p>
        </w:tc>
        <w:tc>
          <w:tcPr>
            <w:tcW w:w="2268" w:type="dxa"/>
            <w:tcBorders>
              <w:top w:val="nil"/>
              <w:left w:val="nil"/>
              <w:bottom w:val="single" w:sz="4" w:space="0" w:color="auto"/>
              <w:right w:val="single" w:sz="4" w:space="0" w:color="auto"/>
            </w:tcBorders>
            <w:shd w:val="clear" w:color="auto" w:fill="auto"/>
            <w:noWrap/>
            <w:vAlign w:val="bottom"/>
            <w:hideMark/>
          </w:tcPr>
          <w:p w14:paraId="7489F1BF" w14:textId="72D45F3D" w:rsidR="000E395E" w:rsidRPr="0074385E" w:rsidRDefault="000E395E" w:rsidP="000E395E">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34</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50</w:t>
            </w:r>
          </w:p>
        </w:tc>
        <w:tc>
          <w:tcPr>
            <w:tcW w:w="2126" w:type="dxa"/>
            <w:tcBorders>
              <w:top w:val="nil"/>
              <w:left w:val="nil"/>
              <w:bottom w:val="single" w:sz="4" w:space="0" w:color="auto"/>
              <w:right w:val="single" w:sz="4" w:space="0" w:color="auto"/>
            </w:tcBorders>
            <w:shd w:val="clear" w:color="auto" w:fill="auto"/>
            <w:noWrap/>
            <w:vAlign w:val="bottom"/>
            <w:hideMark/>
          </w:tcPr>
          <w:p w14:paraId="6B0C1655" w14:textId="5856A3EA" w:rsidR="000E395E" w:rsidRPr="0074385E" w:rsidRDefault="000E395E" w:rsidP="000E395E">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638</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75</w:t>
            </w:r>
          </w:p>
        </w:tc>
        <w:tc>
          <w:tcPr>
            <w:tcW w:w="1701" w:type="dxa"/>
            <w:tcBorders>
              <w:top w:val="nil"/>
              <w:left w:val="nil"/>
              <w:bottom w:val="single" w:sz="4" w:space="0" w:color="auto"/>
              <w:right w:val="single" w:sz="4" w:space="0" w:color="auto"/>
            </w:tcBorders>
            <w:shd w:val="clear" w:color="auto" w:fill="auto"/>
            <w:noWrap/>
            <w:vAlign w:val="bottom"/>
            <w:hideMark/>
          </w:tcPr>
          <w:p w14:paraId="49C1B516" w14:textId="0EDB327C" w:rsidR="000E395E" w:rsidRPr="0074385E" w:rsidRDefault="000E395E" w:rsidP="000E395E">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-604</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25</w:t>
            </w:r>
          </w:p>
        </w:tc>
      </w:tr>
      <w:tr w:rsidR="000E395E" w:rsidRPr="0074385E" w14:paraId="079293DA" w14:textId="77777777" w:rsidTr="009D0DE5">
        <w:trPr>
          <w:trHeight w:val="54"/>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4DBBB9FB" w14:textId="56B4ABE0" w:rsidR="000E395E" w:rsidRPr="0074385E" w:rsidRDefault="008945F1" w:rsidP="000E395E">
            <w:pPr>
              <w:spacing w:after="0" w:line="240" w:lineRule="auto"/>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Цикл</w:t>
            </w:r>
            <w:r w:rsidR="000E395E" w:rsidRPr="0074385E">
              <w:rPr>
                <w:rFonts w:ascii="Times New Roman" w:eastAsia="Times New Roman" w:hAnsi="Times New Roman" w:cs="Times New Roman"/>
                <w:color w:val="000000"/>
                <w:sz w:val="20"/>
                <w:szCs w:val="20"/>
                <w:lang w:val="ru-MD"/>
              </w:rPr>
              <w:t xml:space="preserve"> I</w:t>
            </w:r>
          </w:p>
        </w:tc>
        <w:tc>
          <w:tcPr>
            <w:tcW w:w="2268" w:type="dxa"/>
            <w:tcBorders>
              <w:top w:val="nil"/>
              <w:left w:val="nil"/>
              <w:bottom w:val="single" w:sz="4" w:space="0" w:color="auto"/>
              <w:right w:val="single" w:sz="4" w:space="0" w:color="auto"/>
            </w:tcBorders>
            <w:shd w:val="clear" w:color="auto" w:fill="auto"/>
            <w:noWrap/>
            <w:vAlign w:val="bottom"/>
            <w:hideMark/>
          </w:tcPr>
          <w:p w14:paraId="35DAA4AE" w14:textId="0A2C76CC" w:rsidR="000E395E" w:rsidRPr="0074385E" w:rsidRDefault="000E395E" w:rsidP="000E395E">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28</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184</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20</w:t>
            </w:r>
          </w:p>
        </w:tc>
        <w:tc>
          <w:tcPr>
            <w:tcW w:w="2126" w:type="dxa"/>
            <w:tcBorders>
              <w:top w:val="nil"/>
              <w:left w:val="nil"/>
              <w:bottom w:val="single" w:sz="4" w:space="0" w:color="auto"/>
              <w:right w:val="single" w:sz="4" w:space="0" w:color="auto"/>
            </w:tcBorders>
            <w:shd w:val="clear" w:color="auto" w:fill="auto"/>
            <w:noWrap/>
            <w:vAlign w:val="bottom"/>
            <w:hideMark/>
          </w:tcPr>
          <w:p w14:paraId="1FEC8087" w14:textId="66D628FA" w:rsidR="000E395E" w:rsidRPr="0074385E" w:rsidRDefault="000E395E" w:rsidP="000E395E">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37</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539</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08</w:t>
            </w:r>
          </w:p>
        </w:tc>
        <w:tc>
          <w:tcPr>
            <w:tcW w:w="1701" w:type="dxa"/>
            <w:tcBorders>
              <w:top w:val="nil"/>
              <w:left w:val="nil"/>
              <w:bottom w:val="single" w:sz="4" w:space="0" w:color="auto"/>
              <w:right w:val="single" w:sz="4" w:space="0" w:color="auto"/>
            </w:tcBorders>
            <w:shd w:val="clear" w:color="auto" w:fill="auto"/>
            <w:noWrap/>
            <w:vAlign w:val="bottom"/>
            <w:hideMark/>
          </w:tcPr>
          <w:p w14:paraId="4F0B824D" w14:textId="40EEF9DA" w:rsidR="000E395E" w:rsidRPr="0074385E" w:rsidRDefault="000E395E" w:rsidP="000E395E">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-9</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354</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88</w:t>
            </w:r>
          </w:p>
        </w:tc>
      </w:tr>
      <w:tr w:rsidR="000E395E" w:rsidRPr="0074385E" w14:paraId="023C0C04" w14:textId="77777777" w:rsidTr="009D0DE5">
        <w:trPr>
          <w:trHeight w:val="57"/>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D3EB770" w14:textId="66A04713" w:rsidR="000E395E" w:rsidRPr="0074385E" w:rsidRDefault="008945F1" w:rsidP="000E395E">
            <w:pPr>
              <w:spacing w:after="0" w:line="240" w:lineRule="auto"/>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Цикл</w:t>
            </w:r>
            <w:r w:rsidR="000E395E" w:rsidRPr="0074385E">
              <w:rPr>
                <w:rFonts w:ascii="Times New Roman" w:eastAsia="Times New Roman" w:hAnsi="Times New Roman" w:cs="Times New Roman"/>
                <w:color w:val="000000"/>
                <w:sz w:val="20"/>
                <w:szCs w:val="20"/>
                <w:lang w:val="ru-MD"/>
              </w:rPr>
              <w:t xml:space="preserve"> II</w:t>
            </w:r>
          </w:p>
        </w:tc>
        <w:tc>
          <w:tcPr>
            <w:tcW w:w="2268" w:type="dxa"/>
            <w:tcBorders>
              <w:top w:val="nil"/>
              <w:left w:val="nil"/>
              <w:bottom w:val="single" w:sz="4" w:space="0" w:color="auto"/>
              <w:right w:val="single" w:sz="4" w:space="0" w:color="auto"/>
            </w:tcBorders>
            <w:shd w:val="clear" w:color="auto" w:fill="auto"/>
            <w:noWrap/>
            <w:vAlign w:val="bottom"/>
            <w:hideMark/>
          </w:tcPr>
          <w:p w14:paraId="0A1001BB" w14:textId="2AF403C7" w:rsidR="000E395E" w:rsidRPr="0074385E" w:rsidRDefault="000E395E" w:rsidP="000E395E">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368</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60</w:t>
            </w:r>
          </w:p>
        </w:tc>
        <w:tc>
          <w:tcPr>
            <w:tcW w:w="2126" w:type="dxa"/>
            <w:tcBorders>
              <w:top w:val="nil"/>
              <w:left w:val="nil"/>
              <w:bottom w:val="single" w:sz="4" w:space="0" w:color="auto"/>
              <w:right w:val="single" w:sz="4" w:space="0" w:color="auto"/>
            </w:tcBorders>
            <w:shd w:val="clear" w:color="auto" w:fill="auto"/>
            <w:noWrap/>
            <w:vAlign w:val="bottom"/>
            <w:hideMark/>
          </w:tcPr>
          <w:p w14:paraId="231F25B2" w14:textId="6E41AC20" w:rsidR="000E395E" w:rsidRPr="0074385E" w:rsidRDefault="000E395E" w:rsidP="000E395E">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258</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25</w:t>
            </w:r>
          </w:p>
        </w:tc>
        <w:tc>
          <w:tcPr>
            <w:tcW w:w="1701" w:type="dxa"/>
            <w:tcBorders>
              <w:top w:val="nil"/>
              <w:left w:val="nil"/>
              <w:bottom w:val="single" w:sz="4" w:space="0" w:color="auto"/>
              <w:right w:val="single" w:sz="4" w:space="0" w:color="auto"/>
            </w:tcBorders>
            <w:shd w:val="clear" w:color="auto" w:fill="auto"/>
            <w:noWrap/>
            <w:vAlign w:val="bottom"/>
            <w:hideMark/>
          </w:tcPr>
          <w:p w14:paraId="7CF5F16E" w14:textId="687548B9" w:rsidR="000E395E" w:rsidRPr="0074385E" w:rsidRDefault="000E395E" w:rsidP="000E395E">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110</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35</w:t>
            </w:r>
          </w:p>
        </w:tc>
      </w:tr>
      <w:tr w:rsidR="000E395E" w:rsidRPr="0074385E" w14:paraId="6E7CCAE0" w14:textId="77777777" w:rsidTr="009D0DE5">
        <w:trPr>
          <w:trHeight w:val="54"/>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54A59D17" w14:textId="2C8639E5" w:rsidR="000E395E" w:rsidRPr="0074385E" w:rsidRDefault="008945F1" w:rsidP="000E395E">
            <w:pPr>
              <w:spacing w:after="0" w:line="240" w:lineRule="auto"/>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Цикл</w:t>
            </w:r>
            <w:r w:rsidR="000E395E" w:rsidRPr="0074385E">
              <w:rPr>
                <w:rFonts w:ascii="Times New Roman" w:eastAsia="Times New Roman" w:hAnsi="Times New Roman" w:cs="Times New Roman"/>
                <w:color w:val="000000"/>
                <w:sz w:val="20"/>
                <w:szCs w:val="20"/>
                <w:lang w:val="ru-MD"/>
              </w:rPr>
              <w:t xml:space="preserve"> III</w:t>
            </w:r>
          </w:p>
        </w:tc>
        <w:tc>
          <w:tcPr>
            <w:tcW w:w="2268" w:type="dxa"/>
            <w:tcBorders>
              <w:top w:val="nil"/>
              <w:left w:val="nil"/>
              <w:bottom w:val="single" w:sz="4" w:space="0" w:color="auto"/>
              <w:right w:val="single" w:sz="4" w:space="0" w:color="auto"/>
            </w:tcBorders>
            <w:shd w:val="clear" w:color="auto" w:fill="auto"/>
            <w:noWrap/>
            <w:vAlign w:val="bottom"/>
            <w:hideMark/>
          </w:tcPr>
          <w:p w14:paraId="70885891" w14:textId="7673E035" w:rsidR="000E395E" w:rsidRPr="0074385E" w:rsidRDefault="000E395E" w:rsidP="000E395E">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243</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60</w:t>
            </w:r>
          </w:p>
        </w:tc>
        <w:tc>
          <w:tcPr>
            <w:tcW w:w="2126" w:type="dxa"/>
            <w:tcBorders>
              <w:top w:val="nil"/>
              <w:left w:val="nil"/>
              <w:bottom w:val="single" w:sz="4" w:space="0" w:color="auto"/>
              <w:right w:val="single" w:sz="4" w:space="0" w:color="auto"/>
            </w:tcBorders>
            <w:shd w:val="clear" w:color="auto" w:fill="auto"/>
            <w:noWrap/>
            <w:vAlign w:val="bottom"/>
            <w:hideMark/>
          </w:tcPr>
          <w:p w14:paraId="39BAA205" w14:textId="566D4CE2" w:rsidR="000E395E" w:rsidRPr="0074385E" w:rsidRDefault="000E395E" w:rsidP="000E395E">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250</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01</w:t>
            </w:r>
          </w:p>
        </w:tc>
        <w:tc>
          <w:tcPr>
            <w:tcW w:w="1701" w:type="dxa"/>
            <w:tcBorders>
              <w:top w:val="nil"/>
              <w:left w:val="nil"/>
              <w:bottom w:val="single" w:sz="4" w:space="0" w:color="auto"/>
              <w:right w:val="single" w:sz="4" w:space="0" w:color="auto"/>
            </w:tcBorders>
            <w:shd w:val="clear" w:color="auto" w:fill="auto"/>
            <w:noWrap/>
            <w:vAlign w:val="bottom"/>
            <w:hideMark/>
          </w:tcPr>
          <w:p w14:paraId="47E670A8" w14:textId="3A2B6F37" w:rsidR="000E395E" w:rsidRPr="0074385E" w:rsidRDefault="000E395E" w:rsidP="000E395E">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-6</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41</w:t>
            </w:r>
          </w:p>
        </w:tc>
      </w:tr>
      <w:tr w:rsidR="000E395E" w:rsidRPr="0074385E" w14:paraId="2DA31DAE" w14:textId="77777777" w:rsidTr="009D0DE5">
        <w:trPr>
          <w:trHeight w:val="221"/>
        </w:trPr>
        <w:tc>
          <w:tcPr>
            <w:tcW w:w="3544" w:type="dxa"/>
            <w:tcBorders>
              <w:top w:val="nil"/>
              <w:left w:val="single" w:sz="4" w:space="0" w:color="auto"/>
              <w:bottom w:val="single" w:sz="4" w:space="0" w:color="auto"/>
              <w:right w:val="single" w:sz="4" w:space="0" w:color="auto"/>
            </w:tcBorders>
            <w:shd w:val="clear" w:color="auto" w:fill="auto"/>
            <w:vAlign w:val="bottom"/>
            <w:hideMark/>
          </w:tcPr>
          <w:p w14:paraId="447FD827" w14:textId="0A32D46E" w:rsidR="000E395E" w:rsidRPr="0074385E" w:rsidRDefault="00251104" w:rsidP="000E395E">
            <w:pPr>
              <w:spacing w:after="0" w:line="240" w:lineRule="auto"/>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Доходы от платы на содержание общежития</w:t>
            </w:r>
            <w:r w:rsidR="008C5952" w:rsidRPr="0074385E">
              <w:rPr>
                <w:rFonts w:ascii="Times New Roman" w:eastAsia="Times New Roman" w:hAnsi="Times New Roman" w:cs="Times New Roman"/>
                <w:b/>
                <w:bCs/>
                <w:color w:val="000000"/>
                <w:sz w:val="20"/>
                <w:szCs w:val="20"/>
                <w:lang w:val="ru-MD"/>
              </w:rPr>
              <w:t xml:space="preserve">, </w:t>
            </w:r>
            <w:r w:rsidR="00A72BEA" w:rsidRPr="0074385E">
              <w:rPr>
                <w:rFonts w:ascii="Times New Roman" w:eastAsia="Times New Roman" w:hAnsi="Times New Roman" w:cs="Times New Roman"/>
                <w:b/>
                <w:bCs/>
                <w:color w:val="000000"/>
                <w:sz w:val="20"/>
                <w:szCs w:val="20"/>
                <w:lang w:val="ru-MD"/>
              </w:rPr>
              <w:t>тыс. леев</w:t>
            </w:r>
          </w:p>
        </w:tc>
        <w:tc>
          <w:tcPr>
            <w:tcW w:w="2268" w:type="dxa"/>
            <w:tcBorders>
              <w:top w:val="nil"/>
              <w:left w:val="nil"/>
              <w:bottom w:val="single" w:sz="4" w:space="0" w:color="auto"/>
              <w:right w:val="single" w:sz="4" w:space="0" w:color="auto"/>
            </w:tcBorders>
            <w:shd w:val="clear" w:color="auto" w:fill="auto"/>
            <w:noWrap/>
            <w:vAlign w:val="bottom"/>
            <w:hideMark/>
          </w:tcPr>
          <w:p w14:paraId="779435D8" w14:textId="2F566726" w:rsidR="000E395E" w:rsidRPr="0074385E" w:rsidRDefault="000E395E" w:rsidP="000E395E">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11</w:t>
            </w:r>
            <w:r w:rsidR="0049107E" w:rsidRPr="0074385E">
              <w:rPr>
                <w:rFonts w:ascii="Times New Roman" w:eastAsia="Times New Roman" w:hAnsi="Times New Roman" w:cs="Times New Roman"/>
                <w:b/>
                <w:bCs/>
                <w:color w:val="000000"/>
                <w:sz w:val="20"/>
                <w:szCs w:val="20"/>
                <w:lang w:val="ru-MD"/>
              </w:rPr>
              <w:t>.</w:t>
            </w:r>
            <w:r w:rsidRPr="0074385E">
              <w:rPr>
                <w:rFonts w:ascii="Times New Roman" w:eastAsia="Times New Roman" w:hAnsi="Times New Roman" w:cs="Times New Roman"/>
                <w:b/>
                <w:bCs/>
                <w:color w:val="000000"/>
                <w:sz w:val="20"/>
                <w:szCs w:val="20"/>
                <w:lang w:val="ru-MD"/>
              </w:rPr>
              <w:t>421</w:t>
            </w:r>
            <w:r w:rsidR="0049107E" w:rsidRPr="0074385E">
              <w:rPr>
                <w:rFonts w:ascii="Times New Roman" w:eastAsia="Times New Roman" w:hAnsi="Times New Roman" w:cs="Times New Roman"/>
                <w:b/>
                <w:bCs/>
                <w:color w:val="000000"/>
                <w:sz w:val="20"/>
                <w:szCs w:val="20"/>
                <w:lang w:val="ru-MD"/>
              </w:rPr>
              <w:t>,</w:t>
            </w:r>
            <w:r w:rsidRPr="0074385E">
              <w:rPr>
                <w:rFonts w:ascii="Times New Roman" w:eastAsia="Times New Roman" w:hAnsi="Times New Roman" w:cs="Times New Roman"/>
                <w:b/>
                <w:bCs/>
                <w:color w:val="000000"/>
                <w:sz w:val="20"/>
                <w:szCs w:val="20"/>
                <w:lang w:val="ru-MD"/>
              </w:rPr>
              <w:t>50</w:t>
            </w:r>
          </w:p>
        </w:tc>
        <w:tc>
          <w:tcPr>
            <w:tcW w:w="2126" w:type="dxa"/>
            <w:tcBorders>
              <w:top w:val="nil"/>
              <w:left w:val="nil"/>
              <w:bottom w:val="single" w:sz="4" w:space="0" w:color="auto"/>
              <w:right w:val="single" w:sz="4" w:space="0" w:color="auto"/>
            </w:tcBorders>
            <w:shd w:val="clear" w:color="auto" w:fill="auto"/>
            <w:noWrap/>
            <w:vAlign w:val="bottom"/>
            <w:hideMark/>
          </w:tcPr>
          <w:p w14:paraId="0BE28BF8" w14:textId="20BFF24D" w:rsidR="000E395E" w:rsidRPr="0074385E" w:rsidRDefault="000E395E" w:rsidP="000E395E">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12</w:t>
            </w:r>
            <w:r w:rsidR="0049107E" w:rsidRPr="0074385E">
              <w:rPr>
                <w:rFonts w:ascii="Times New Roman" w:eastAsia="Times New Roman" w:hAnsi="Times New Roman" w:cs="Times New Roman"/>
                <w:b/>
                <w:bCs/>
                <w:color w:val="000000"/>
                <w:sz w:val="20"/>
                <w:szCs w:val="20"/>
                <w:lang w:val="ru-MD"/>
              </w:rPr>
              <w:t>.</w:t>
            </w:r>
            <w:r w:rsidRPr="0074385E">
              <w:rPr>
                <w:rFonts w:ascii="Times New Roman" w:eastAsia="Times New Roman" w:hAnsi="Times New Roman" w:cs="Times New Roman"/>
                <w:b/>
                <w:bCs/>
                <w:color w:val="000000"/>
                <w:sz w:val="20"/>
                <w:szCs w:val="20"/>
                <w:lang w:val="ru-MD"/>
              </w:rPr>
              <w:t>357</w:t>
            </w:r>
            <w:r w:rsidR="0049107E" w:rsidRPr="0074385E">
              <w:rPr>
                <w:rFonts w:ascii="Times New Roman" w:eastAsia="Times New Roman" w:hAnsi="Times New Roman" w:cs="Times New Roman"/>
                <w:b/>
                <w:bCs/>
                <w:color w:val="000000"/>
                <w:sz w:val="20"/>
                <w:szCs w:val="20"/>
                <w:lang w:val="ru-MD"/>
              </w:rPr>
              <w:t>,</w:t>
            </w:r>
            <w:r w:rsidRPr="0074385E">
              <w:rPr>
                <w:rFonts w:ascii="Times New Roman" w:eastAsia="Times New Roman" w:hAnsi="Times New Roman" w:cs="Times New Roman"/>
                <w:b/>
                <w:bCs/>
                <w:color w:val="000000"/>
                <w:sz w:val="20"/>
                <w:szCs w:val="20"/>
                <w:lang w:val="ru-MD"/>
              </w:rPr>
              <w:t>08</w:t>
            </w:r>
          </w:p>
        </w:tc>
        <w:tc>
          <w:tcPr>
            <w:tcW w:w="1701" w:type="dxa"/>
            <w:tcBorders>
              <w:top w:val="nil"/>
              <w:left w:val="nil"/>
              <w:bottom w:val="single" w:sz="4" w:space="0" w:color="auto"/>
              <w:right w:val="single" w:sz="4" w:space="0" w:color="auto"/>
            </w:tcBorders>
            <w:shd w:val="clear" w:color="auto" w:fill="auto"/>
            <w:noWrap/>
            <w:vAlign w:val="bottom"/>
            <w:hideMark/>
          </w:tcPr>
          <w:p w14:paraId="0D205D2C" w14:textId="7EBF311C" w:rsidR="000E395E" w:rsidRPr="0074385E" w:rsidRDefault="000E395E" w:rsidP="000E395E">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-935</w:t>
            </w:r>
            <w:r w:rsidR="0049107E" w:rsidRPr="0074385E">
              <w:rPr>
                <w:rFonts w:ascii="Times New Roman" w:eastAsia="Times New Roman" w:hAnsi="Times New Roman" w:cs="Times New Roman"/>
                <w:b/>
                <w:bCs/>
                <w:color w:val="000000"/>
                <w:sz w:val="20"/>
                <w:szCs w:val="20"/>
                <w:lang w:val="ru-MD"/>
              </w:rPr>
              <w:t>,</w:t>
            </w:r>
            <w:r w:rsidRPr="0074385E">
              <w:rPr>
                <w:rFonts w:ascii="Times New Roman" w:eastAsia="Times New Roman" w:hAnsi="Times New Roman" w:cs="Times New Roman"/>
                <w:b/>
                <w:bCs/>
                <w:color w:val="000000"/>
                <w:sz w:val="20"/>
                <w:szCs w:val="20"/>
                <w:lang w:val="ru-MD"/>
              </w:rPr>
              <w:t>58</w:t>
            </w:r>
          </w:p>
        </w:tc>
      </w:tr>
      <w:tr w:rsidR="000E395E" w:rsidRPr="0074385E" w14:paraId="07B2B3BE" w14:textId="77777777" w:rsidTr="009D0DE5">
        <w:trPr>
          <w:trHeight w:val="85"/>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5B654A1" w14:textId="0C232B64" w:rsidR="000E395E" w:rsidRPr="0074385E" w:rsidRDefault="00251104" w:rsidP="00251104">
            <w:pPr>
              <w:spacing w:after="0" w:line="240" w:lineRule="auto"/>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Расходы на персонал</w:t>
            </w:r>
            <w:r w:rsidR="008C5952" w:rsidRPr="0074385E">
              <w:rPr>
                <w:rFonts w:ascii="Times New Roman" w:eastAsia="Times New Roman" w:hAnsi="Times New Roman" w:cs="Times New Roman"/>
                <w:b/>
                <w:bCs/>
                <w:color w:val="000000"/>
                <w:sz w:val="20"/>
                <w:szCs w:val="20"/>
                <w:lang w:val="ru-MD"/>
              </w:rPr>
              <w:t xml:space="preserve">, </w:t>
            </w:r>
            <w:r w:rsidR="00A72BEA" w:rsidRPr="0074385E">
              <w:rPr>
                <w:rFonts w:ascii="Times New Roman" w:eastAsia="Times New Roman" w:hAnsi="Times New Roman" w:cs="Times New Roman"/>
                <w:b/>
                <w:bCs/>
                <w:color w:val="000000"/>
                <w:sz w:val="20"/>
                <w:szCs w:val="20"/>
                <w:lang w:val="ru-MD"/>
              </w:rPr>
              <w:t>тыс. леев</w:t>
            </w:r>
            <w:r w:rsidR="000E395E" w:rsidRPr="0074385E">
              <w:rPr>
                <w:rFonts w:ascii="Times New Roman" w:eastAsia="Times New Roman" w:hAnsi="Times New Roman" w:cs="Times New Roman"/>
                <w:b/>
                <w:bCs/>
                <w:color w:val="000000"/>
                <w:sz w:val="20"/>
                <w:szCs w:val="20"/>
                <w:lang w:val="ru-MD"/>
              </w:rPr>
              <w:t xml:space="preserve"> </w:t>
            </w:r>
          </w:p>
        </w:tc>
        <w:tc>
          <w:tcPr>
            <w:tcW w:w="2268" w:type="dxa"/>
            <w:tcBorders>
              <w:top w:val="nil"/>
              <w:left w:val="nil"/>
              <w:bottom w:val="single" w:sz="4" w:space="0" w:color="auto"/>
              <w:right w:val="single" w:sz="4" w:space="0" w:color="auto"/>
            </w:tcBorders>
            <w:shd w:val="clear" w:color="auto" w:fill="auto"/>
            <w:noWrap/>
            <w:vAlign w:val="bottom"/>
            <w:hideMark/>
          </w:tcPr>
          <w:p w14:paraId="1ED99C14" w14:textId="07CC07C5" w:rsidR="000E395E" w:rsidRPr="0074385E" w:rsidRDefault="000E395E" w:rsidP="000E395E">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178</w:t>
            </w:r>
            <w:r w:rsidR="0049107E" w:rsidRPr="0074385E">
              <w:rPr>
                <w:rFonts w:ascii="Times New Roman" w:eastAsia="Times New Roman" w:hAnsi="Times New Roman" w:cs="Times New Roman"/>
                <w:b/>
                <w:bCs/>
                <w:color w:val="000000"/>
                <w:sz w:val="20"/>
                <w:szCs w:val="20"/>
                <w:lang w:val="ru-MD"/>
              </w:rPr>
              <w:t>.</w:t>
            </w:r>
            <w:r w:rsidRPr="0074385E">
              <w:rPr>
                <w:rFonts w:ascii="Times New Roman" w:eastAsia="Times New Roman" w:hAnsi="Times New Roman" w:cs="Times New Roman"/>
                <w:b/>
                <w:bCs/>
                <w:color w:val="000000"/>
                <w:sz w:val="20"/>
                <w:szCs w:val="20"/>
                <w:lang w:val="ru-MD"/>
              </w:rPr>
              <w:t>407</w:t>
            </w:r>
            <w:r w:rsidR="0049107E" w:rsidRPr="0074385E">
              <w:rPr>
                <w:rFonts w:ascii="Times New Roman" w:eastAsia="Times New Roman" w:hAnsi="Times New Roman" w:cs="Times New Roman"/>
                <w:b/>
                <w:bCs/>
                <w:color w:val="000000"/>
                <w:sz w:val="20"/>
                <w:szCs w:val="20"/>
                <w:lang w:val="ru-MD"/>
              </w:rPr>
              <w:t>,</w:t>
            </w:r>
            <w:r w:rsidRPr="0074385E">
              <w:rPr>
                <w:rFonts w:ascii="Times New Roman" w:eastAsia="Times New Roman" w:hAnsi="Times New Roman" w:cs="Times New Roman"/>
                <w:b/>
                <w:bCs/>
                <w:color w:val="000000"/>
                <w:sz w:val="20"/>
                <w:szCs w:val="20"/>
                <w:lang w:val="ru-MD"/>
              </w:rPr>
              <w:t>10</w:t>
            </w:r>
          </w:p>
        </w:tc>
        <w:tc>
          <w:tcPr>
            <w:tcW w:w="2126" w:type="dxa"/>
            <w:tcBorders>
              <w:top w:val="nil"/>
              <w:left w:val="nil"/>
              <w:bottom w:val="single" w:sz="4" w:space="0" w:color="auto"/>
              <w:right w:val="single" w:sz="4" w:space="0" w:color="auto"/>
            </w:tcBorders>
            <w:shd w:val="clear" w:color="auto" w:fill="auto"/>
            <w:noWrap/>
            <w:vAlign w:val="bottom"/>
            <w:hideMark/>
          </w:tcPr>
          <w:p w14:paraId="1D455AD9" w14:textId="3952C923" w:rsidR="000E395E" w:rsidRPr="0074385E" w:rsidRDefault="000E395E" w:rsidP="000E395E">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162</w:t>
            </w:r>
            <w:r w:rsidR="0049107E" w:rsidRPr="0074385E">
              <w:rPr>
                <w:rFonts w:ascii="Times New Roman" w:eastAsia="Times New Roman" w:hAnsi="Times New Roman" w:cs="Times New Roman"/>
                <w:b/>
                <w:bCs/>
                <w:color w:val="000000"/>
                <w:sz w:val="20"/>
                <w:szCs w:val="20"/>
                <w:lang w:val="ru-MD"/>
              </w:rPr>
              <w:t>.</w:t>
            </w:r>
            <w:r w:rsidRPr="0074385E">
              <w:rPr>
                <w:rFonts w:ascii="Times New Roman" w:eastAsia="Times New Roman" w:hAnsi="Times New Roman" w:cs="Times New Roman"/>
                <w:b/>
                <w:bCs/>
                <w:color w:val="000000"/>
                <w:sz w:val="20"/>
                <w:szCs w:val="20"/>
                <w:lang w:val="ru-MD"/>
              </w:rPr>
              <w:t>923</w:t>
            </w:r>
            <w:r w:rsidR="0049107E" w:rsidRPr="0074385E">
              <w:rPr>
                <w:rFonts w:ascii="Times New Roman" w:eastAsia="Times New Roman" w:hAnsi="Times New Roman" w:cs="Times New Roman"/>
                <w:b/>
                <w:bCs/>
                <w:color w:val="000000"/>
                <w:sz w:val="20"/>
                <w:szCs w:val="20"/>
                <w:lang w:val="ru-MD"/>
              </w:rPr>
              <w:t>,</w:t>
            </w:r>
            <w:r w:rsidRPr="0074385E">
              <w:rPr>
                <w:rFonts w:ascii="Times New Roman" w:eastAsia="Times New Roman" w:hAnsi="Times New Roman" w:cs="Times New Roman"/>
                <w:b/>
                <w:bCs/>
                <w:color w:val="000000"/>
                <w:sz w:val="20"/>
                <w:szCs w:val="20"/>
                <w:lang w:val="ru-MD"/>
              </w:rPr>
              <w:t>94</w:t>
            </w:r>
          </w:p>
        </w:tc>
        <w:tc>
          <w:tcPr>
            <w:tcW w:w="1701" w:type="dxa"/>
            <w:tcBorders>
              <w:top w:val="nil"/>
              <w:left w:val="nil"/>
              <w:bottom w:val="single" w:sz="4" w:space="0" w:color="auto"/>
              <w:right w:val="single" w:sz="4" w:space="0" w:color="auto"/>
            </w:tcBorders>
            <w:shd w:val="clear" w:color="auto" w:fill="auto"/>
            <w:noWrap/>
            <w:vAlign w:val="bottom"/>
            <w:hideMark/>
          </w:tcPr>
          <w:p w14:paraId="08BAF76D" w14:textId="37FB22E0" w:rsidR="000E395E" w:rsidRPr="0074385E" w:rsidRDefault="000E395E" w:rsidP="000E395E">
            <w:pPr>
              <w:spacing w:after="0" w:line="240" w:lineRule="auto"/>
              <w:jc w:val="right"/>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15</w:t>
            </w:r>
            <w:r w:rsidR="0049107E" w:rsidRPr="0074385E">
              <w:rPr>
                <w:rFonts w:ascii="Times New Roman" w:eastAsia="Times New Roman" w:hAnsi="Times New Roman" w:cs="Times New Roman"/>
                <w:b/>
                <w:bCs/>
                <w:color w:val="000000"/>
                <w:sz w:val="20"/>
                <w:szCs w:val="20"/>
                <w:lang w:val="ru-MD"/>
              </w:rPr>
              <w:t>.</w:t>
            </w:r>
            <w:r w:rsidRPr="0074385E">
              <w:rPr>
                <w:rFonts w:ascii="Times New Roman" w:eastAsia="Times New Roman" w:hAnsi="Times New Roman" w:cs="Times New Roman"/>
                <w:b/>
                <w:bCs/>
                <w:color w:val="000000"/>
                <w:sz w:val="20"/>
                <w:szCs w:val="20"/>
                <w:lang w:val="ru-MD"/>
              </w:rPr>
              <w:t>483</w:t>
            </w:r>
            <w:r w:rsidR="0049107E" w:rsidRPr="0074385E">
              <w:rPr>
                <w:rFonts w:ascii="Times New Roman" w:eastAsia="Times New Roman" w:hAnsi="Times New Roman" w:cs="Times New Roman"/>
                <w:b/>
                <w:bCs/>
                <w:color w:val="000000"/>
                <w:sz w:val="20"/>
                <w:szCs w:val="20"/>
                <w:lang w:val="ru-MD"/>
              </w:rPr>
              <w:t>,</w:t>
            </w:r>
            <w:r w:rsidRPr="0074385E">
              <w:rPr>
                <w:rFonts w:ascii="Times New Roman" w:eastAsia="Times New Roman" w:hAnsi="Times New Roman" w:cs="Times New Roman"/>
                <w:b/>
                <w:bCs/>
                <w:color w:val="000000"/>
                <w:sz w:val="20"/>
                <w:szCs w:val="20"/>
                <w:lang w:val="ru-MD"/>
              </w:rPr>
              <w:t>16</w:t>
            </w:r>
          </w:p>
        </w:tc>
      </w:tr>
      <w:tr w:rsidR="000E395E" w:rsidRPr="0074385E" w14:paraId="24F4DEE2" w14:textId="77777777" w:rsidTr="009D0DE5">
        <w:trPr>
          <w:trHeight w:val="54"/>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DA63AC4" w14:textId="5F57C0F5" w:rsidR="000E395E" w:rsidRPr="0074385E" w:rsidRDefault="008C68F6" w:rsidP="000E395E">
            <w:pPr>
              <w:spacing w:after="0" w:line="240" w:lineRule="auto"/>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Университетский колледж</w:t>
            </w:r>
          </w:p>
        </w:tc>
        <w:tc>
          <w:tcPr>
            <w:tcW w:w="2268" w:type="dxa"/>
            <w:tcBorders>
              <w:top w:val="nil"/>
              <w:left w:val="nil"/>
              <w:bottom w:val="single" w:sz="4" w:space="0" w:color="auto"/>
              <w:right w:val="single" w:sz="4" w:space="0" w:color="auto"/>
            </w:tcBorders>
            <w:shd w:val="clear" w:color="auto" w:fill="auto"/>
            <w:noWrap/>
            <w:vAlign w:val="bottom"/>
            <w:hideMark/>
          </w:tcPr>
          <w:p w14:paraId="1D295AA1" w14:textId="3875B914" w:rsidR="000E395E" w:rsidRPr="0074385E" w:rsidRDefault="000E395E" w:rsidP="000E395E">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4</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401</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40</w:t>
            </w:r>
          </w:p>
        </w:tc>
        <w:tc>
          <w:tcPr>
            <w:tcW w:w="2126" w:type="dxa"/>
            <w:tcBorders>
              <w:top w:val="nil"/>
              <w:left w:val="nil"/>
              <w:bottom w:val="single" w:sz="4" w:space="0" w:color="auto"/>
              <w:right w:val="single" w:sz="4" w:space="0" w:color="auto"/>
            </w:tcBorders>
            <w:shd w:val="clear" w:color="auto" w:fill="auto"/>
            <w:noWrap/>
            <w:vAlign w:val="bottom"/>
            <w:hideMark/>
          </w:tcPr>
          <w:p w14:paraId="56869BD8" w14:textId="1749F59B" w:rsidR="000E395E" w:rsidRPr="0074385E" w:rsidRDefault="000E395E" w:rsidP="000E395E">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3</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948</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83</w:t>
            </w:r>
          </w:p>
        </w:tc>
        <w:tc>
          <w:tcPr>
            <w:tcW w:w="1701" w:type="dxa"/>
            <w:tcBorders>
              <w:top w:val="nil"/>
              <w:left w:val="nil"/>
              <w:bottom w:val="single" w:sz="4" w:space="0" w:color="auto"/>
              <w:right w:val="single" w:sz="4" w:space="0" w:color="auto"/>
            </w:tcBorders>
            <w:shd w:val="clear" w:color="auto" w:fill="auto"/>
            <w:noWrap/>
            <w:vAlign w:val="bottom"/>
            <w:hideMark/>
          </w:tcPr>
          <w:p w14:paraId="051580A5" w14:textId="0B5FFDC6" w:rsidR="000E395E" w:rsidRPr="0074385E" w:rsidRDefault="000E395E" w:rsidP="000E395E">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452</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57</w:t>
            </w:r>
          </w:p>
        </w:tc>
      </w:tr>
      <w:tr w:rsidR="000E395E" w:rsidRPr="0074385E" w14:paraId="1EB1A137" w14:textId="77777777" w:rsidTr="009D0DE5">
        <w:trPr>
          <w:trHeight w:val="54"/>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61174CA1" w14:textId="04639C55" w:rsidR="000E395E" w:rsidRPr="0074385E" w:rsidRDefault="008945F1" w:rsidP="000E395E">
            <w:pPr>
              <w:spacing w:after="0" w:line="240" w:lineRule="auto"/>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Цикл</w:t>
            </w:r>
            <w:r w:rsidR="000E395E" w:rsidRPr="0074385E">
              <w:rPr>
                <w:rFonts w:ascii="Times New Roman" w:eastAsia="Times New Roman" w:hAnsi="Times New Roman" w:cs="Times New Roman"/>
                <w:color w:val="000000"/>
                <w:sz w:val="20"/>
                <w:szCs w:val="20"/>
                <w:lang w:val="ru-MD"/>
              </w:rPr>
              <w:t xml:space="preserve"> I</w:t>
            </w:r>
          </w:p>
        </w:tc>
        <w:tc>
          <w:tcPr>
            <w:tcW w:w="2268" w:type="dxa"/>
            <w:tcBorders>
              <w:top w:val="nil"/>
              <w:left w:val="nil"/>
              <w:bottom w:val="single" w:sz="4" w:space="0" w:color="auto"/>
              <w:right w:val="single" w:sz="4" w:space="0" w:color="auto"/>
            </w:tcBorders>
            <w:shd w:val="clear" w:color="auto" w:fill="auto"/>
            <w:noWrap/>
            <w:vAlign w:val="bottom"/>
            <w:hideMark/>
          </w:tcPr>
          <w:p w14:paraId="55E3B619" w14:textId="7C974CD3" w:rsidR="000E395E" w:rsidRPr="0074385E" w:rsidRDefault="000E395E" w:rsidP="000E395E">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132</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324</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40</w:t>
            </w:r>
          </w:p>
        </w:tc>
        <w:tc>
          <w:tcPr>
            <w:tcW w:w="2126" w:type="dxa"/>
            <w:tcBorders>
              <w:top w:val="nil"/>
              <w:left w:val="nil"/>
              <w:bottom w:val="single" w:sz="4" w:space="0" w:color="auto"/>
              <w:right w:val="single" w:sz="4" w:space="0" w:color="auto"/>
            </w:tcBorders>
            <w:shd w:val="clear" w:color="auto" w:fill="auto"/>
            <w:noWrap/>
            <w:vAlign w:val="bottom"/>
            <w:hideMark/>
          </w:tcPr>
          <w:p w14:paraId="1BCDAF5B" w14:textId="536B27D2" w:rsidR="000E395E" w:rsidRPr="0074385E" w:rsidRDefault="000E395E" w:rsidP="000E395E">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117</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293</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77</w:t>
            </w:r>
          </w:p>
        </w:tc>
        <w:tc>
          <w:tcPr>
            <w:tcW w:w="1701" w:type="dxa"/>
            <w:tcBorders>
              <w:top w:val="nil"/>
              <w:left w:val="nil"/>
              <w:bottom w:val="single" w:sz="4" w:space="0" w:color="auto"/>
              <w:right w:val="single" w:sz="4" w:space="0" w:color="auto"/>
            </w:tcBorders>
            <w:shd w:val="clear" w:color="auto" w:fill="auto"/>
            <w:noWrap/>
            <w:vAlign w:val="bottom"/>
            <w:hideMark/>
          </w:tcPr>
          <w:p w14:paraId="3CCCFA78" w14:textId="50E39627" w:rsidR="000E395E" w:rsidRPr="0074385E" w:rsidRDefault="000E395E" w:rsidP="000E395E">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15</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030</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63</w:t>
            </w:r>
          </w:p>
        </w:tc>
      </w:tr>
      <w:tr w:rsidR="000E395E" w:rsidRPr="0074385E" w14:paraId="4216A967" w14:textId="77777777" w:rsidTr="009D0DE5">
        <w:trPr>
          <w:trHeight w:val="54"/>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1F8289BB" w14:textId="0C1D6301" w:rsidR="000E395E" w:rsidRPr="0074385E" w:rsidRDefault="008945F1" w:rsidP="000E395E">
            <w:pPr>
              <w:spacing w:after="0" w:line="240" w:lineRule="auto"/>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Цикл</w:t>
            </w:r>
            <w:r w:rsidR="000E395E" w:rsidRPr="0074385E">
              <w:rPr>
                <w:rFonts w:ascii="Times New Roman" w:eastAsia="Times New Roman" w:hAnsi="Times New Roman" w:cs="Times New Roman"/>
                <w:color w:val="000000"/>
                <w:sz w:val="20"/>
                <w:szCs w:val="20"/>
                <w:lang w:val="ru-MD"/>
              </w:rPr>
              <w:t xml:space="preserve"> II</w:t>
            </w:r>
          </w:p>
        </w:tc>
        <w:tc>
          <w:tcPr>
            <w:tcW w:w="2268" w:type="dxa"/>
            <w:tcBorders>
              <w:top w:val="nil"/>
              <w:left w:val="nil"/>
              <w:bottom w:val="single" w:sz="4" w:space="0" w:color="auto"/>
              <w:right w:val="single" w:sz="4" w:space="0" w:color="auto"/>
            </w:tcBorders>
            <w:shd w:val="clear" w:color="auto" w:fill="auto"/>
            <w:noWrap/>
            <w:vAlign w:val="bottom"/>
            <w:hideMark/>
          </w:tcPr>
          <w:p w14:paraId="6DEAA119" w14:textId="46044177" w:rsidR="000E395E" w:rsidRPr="0074385E" w:rsidRDefault="000E395E" w:rsidP="000E395E">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38</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458</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70</w:t>
            </w:r>
          </w:p>
        </w:tc>
        <w:tc>
          <w:tcPr>
            <w:tcW w:w="2126" w:type="dxa"/>
            <w:tcBorders>
              <w:top w:val="nil"/>
              <w:left w:val="nil"/>
              <w:bottom w:val="single" w:sz="4" w:space="0" w:color="auto"/>
              <w:right w:val="single" w:sz="4" w:space="0" w:color="auto"/>
            </w:tcBorders>
            <w:shd w:val="clear" w:color="auto" w:fill="auto"/>
            <w:noWrap/>
            <w:vAlign w:val="bottom"/>
            <w:hideMark/>
          </w:tcPr>
          <w:p w14:paraId="5D3337F0" w14:textId="202418F9" w:rsidR="000E395E" w:rsidRPr="0074385E" w:rsidRDefault="000E395E">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38</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458</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7</w:t>
            </w:r>
          </w:p>
        </w:tc>
        <w:tc>
          <w:tcPr>
            <w:tcW w:w="1701" w:type="dxa"/>
            <w:tcBorders>
              <w:top w:val="nil"/>
              <w:left w:val="nil"/>
              <w:bottom w:val="single" w:sz="4" w:space="0" w:color="auto"/>
              <w:right w:val="single" w:sz="4" w:space="0" w:color="auto"/>
            </w:tcBorders>
            <w:shd w:val="clear" w:color="auto" w:fill="auto"/>
            <w:noWrap/>
            <w:vAlign w:val="bottom"/>
            <w:hideMark/>
          </w:tcPr>
          <w:p w14:paraId="10F5D5C5" w14:textId="4AECC40E" w:rsidR="000E395E" w:rsidRPr="0074385E" w:rsidRDefault="000E395E">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0</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0</w:t>
            </w:r>
          </w:p>
        </w:tc>
      </w:tr>
      <w:tr w:rsidR="000E395E" w:rsidRPr="0074385E" w14:paraId="7A530CC9" w14:textId="77777777" w:rsidTr="009D0DE5">
        <w:trPr>
          <w:trHeight w:val="54"/>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14:paraId="7A6DAF27" w14:textId="1BD4DD54" w:rsidR="000E395E" w:rsidRPr="0074385E" w:rsidRDefault="008945F1" w:rsidP="000E395E">
            <w:pPr>
              <w:spacing w:after="0" w:line="240" w:lineRule="auto"/>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Цикл</w:t>
            </w:r>
            <w:r w:rsidR="000E395E" w:rsidRPr="0074385E">
              <w:rPr>
                <w:rFonts w:ascii="Times New Roman" w:eastAsia="Times New Roman" w:hAnsi="Times New Roman" w:cs="Times New Roman"/>
                <w:color w:val="000000"/>
                <w:sz w:val="20"/>
                <w:szCs w:val="20"/>
                <w:lang w:val="ru-MD"/>
              </w:rPr>
              <w:t xml:space="preserve"> III</w:t>
            </w:r>
          </w:p>
        </w:tc>
        <w:tc>
          <w:tcPr>
            <w:tcW w:w="2268" w:type="dxa"/>
            <w:tcBorders>
              <w:top w:val="nil"/>
              <w:left w:val="nil"/>
              <w:bottom w:val="single" w:sz="4" w:space="0" w:color="auto"/>
              <w:right w:val="single" w:sz="4" w:space="0" w:color="auto"/>
            </w:tcBorders>
            <w:shd w:val="clear" w:color="auto" w:fill="auto"/>
            <w:noWrap/>
            <w:vAlign w:val="bottom"/>
            <w:hideMark/>
          </w:tcPr>
          <w:p w14:paraId="5CE56A18" w14:textId="782A3C6D" w:rsidR="000E395E" w:rsidRPr="0074385E" w:rsidRDefault="000E395E" w:rsidP="000E395E">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3</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222</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60</w:t>
            </w:r>
          </w:p>
        </w:tc>
        <w:tc>
          <w:tcPr>
            <w:tcW w:w="2126" w:type="dxa"/>
            <w:tcBorders>
              <w:top w:val="nil"/>
              <w:left w:val="nil"/>
              <w:bottom w:val="single" w:sz="4" w:space="0" w:color="auto"/>
              <w:right w:val="single" w:sz="4" w:space="0" w:color="auto"/>
            </w:tcBorders>
            <w:shd w:val="clear" w:color="auto" w:fill="auto"/>
            <w:noWrap/>
            <w:vAlign w:val="bottom"/>
            <w:hideMark/>
          </w:tcPr>
          <w:p w14:paraId="68240F88" w14:textId="1A6DCCA7" w:rsidR="000E395E" w:rsidRPr="0074385E" w:rsidRDefault="000E395E">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3</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222</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6</w:t>
            </w:r>
          </w:p>
        </w:tc>
        <w:tc>
          <w:tcPr>
            <w:tcW w:w="1701" w:type="dxa"/>
            <w:tcBorders>
              <w:top w:val="nil"/>
              <w:left w:val="nil"/>
              <w:bottom w:val="single" w:sz="4" w:space="0" w:color="auto"/>
              <w:right w:val="single" w:sz="4" w:space="0" w:color="auto"/>
            </w:tcBorders>
            <w:shd w:val="clear" w:color="auto" w:fill="auto"/>
            <w:noWrap/>
            <w:vAlign w:val="bottom"/>
            <w:hideMark/>
          </w:tcPr>
          <w:p w14:paraId="4A74B510" w14:textId="60FF5CC4" w:rsidR="000E395E" w:rsidRPr="0074385E" w:rsidRDefault="000E395E" w:rsidP="000E395E">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0</w:t>
            </w:r>
            <w:r w:rsidR="0049107E"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0</w:t>
            </w:r>
          </w:p>
        </w:tc>
      </w:tr>
    </w:tbl>
    <w:p w14:paraId="29F82D2A" w14:textId="11BBB346" w:rsidR="000E395E" w:rsidRPr="0074385E" w:rsidRDefault="008945F1">
      <w:pPr>
        <w:spacing w:line="240" w:lineRule="auto"/>
        <w:jc w:val="both"/>
        <w:rPr>
          <w:rFonts w:ascii="Times New Roman" w:hAnsi="Times New Roman" w:cs="Times New Roman"/>
          <w:i/>
          <w:sz w:val="20"/>
          <w:szCs w:val="20"/>
          <w:lang w:val="ru-MD"/>
        </w:rPr>
      </w:pPr>
      <w:r w:rsidRPr="0074385E">
        <w:rPr>
          <w:rFonts w:ascii="Times New Roman" w:hAnsi="Times New Roman" w:cs="Times New Roman"/>
          <w:b/>
          <w:sz w:val="20"/>
          <w:szCs w:val="20"/>
          <w:lang w:val="ru-MD"/>
        </w:rPr>
        <w:t>Источник</w:t>
      </w:r>
      <w:r w:rsidR="000E395E" w:rsidRPr="0074385E">
        <w:rPr>
          <w:rFonts w:ascii="Times New Roman" w:hAnsi="Times New Roman" w:cs="Times New Roman"/>
          <w:b/>
          <w:sz w:val="20"/>
          <w:szCs w:val="20"/>
          <w:lang w:val="ru-MD"/>
        </w:rPr>
        <w:t>:</w:t>
      </w:r>
      <w:r w:rsidR="000E395E" w:rsidRPr="0074385E">
        <w:rPr>
          <w:rFonts w:ascii="Times New Roman" w:hAnsi="Times New Roman" w:cs="Times New Roman"/>
          <w:b/>
          <w:i/>
          <w:sz w:val="20"/>
          <w:szCs w:val="20"/>
          <w:lang w:val="ru-MD"/>
        </w:rPr>
        <w:t xml:space="preserve"> </w:t>
      </w:r>
      <w:r w:rsidRPr="0074385E">
        <w:rPr>
          <w:rFonts w:ascii="Times New Roman" w:hAnsi="Times New Roman" w:cs="Times New Roman"/>
          <w:i/>
          <w:sz w:val="20"/>
          <w:szCs w:val="20"/>
          <w:lang w:val="ru-MD"/>
        </w:rPr>
        <w:t>Информация из Формы 1 AG „Информация о доходах/расходах учебных заведений на самоуправлении" и данные бухгалтерского учета за 2022 год</w:t>
      </w:r>
      <w:r w:rsidR="000E395E" w:rsidRPr="0074385E">
        <w:rPr>
          <w:rFonts w:ascii="Times New Roman" w:hAnsi="Times New Roman" w:cs="Times New Roman"/>
          <w:i/>
          <w:sz w:val="20"/>
          <w:szCs w:val="20"/>
          <w:lang w:val="ru-MD"/>
        </w:rPr>
        <w:t>.</w:t>
      </w:r>
    </w:p>
    <w:p w14:paraId="205C4BAF" w14:textId="59ACB5EC" w:rsidR="00942E90" w:rsidRPr="0074385E" w:rsidRDefault="00EC3253" w:rsidP="00981395">
      <w:pPr>
        <w:spacing w:after="0" w:line="276" w:lineRule="auto"/>
        <w:ind w:firstLine="425"/>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Также</w:t>
      </w:r>
      <w:r w:rsidR="00251104" w:rsidRPr="0074385E">
        <w:rPr>
          <w:rFonts w:ascii="Times New Roman" w:hAnsi="Times New Roman" w:cs="Times New Roman"/>
          <w:sz w:val="24"/>
          <w:szCs w:val="24"/>
          <w:lang w:val="ru-MD"/>
        </w:rPr>
        <w:t>,</w:t>
      </w:r>
      <w:r w:rsidRPr="0074385E">
        <w:rPr>
          <w:rFonts w:ascii="Times New Roman" w:hAnsi="Times New Roman" w:cs="Times New Roman"/>
          <w:sz w:val="24"/>
          <w:szCs w:val="24"/>
          <w:lang w:val="ru-MD"/>
        </w:rPr>
        <w:t xml:space="preserve"> в </w:t>
      </w:r>
      <w:r w:rsidR="00251104" w:rsidRPr="0074385E">
        <w:rPr>
          <w:rFonts w:ascii="Times New Roman" w:hAnsi="Times New Roman" w:cs="Times New Roman"/>
          <w:sz w:val="24"/>
          <w:szCs w:val="24"/>
          <w:lang w:val="ru-MD"/>
        </w:rPr>
        <w:t>Ф</w:t>
      </w:r>
      <w:r w:rsidRPr="0074385E">
        <w:rPr>
          <w:rFonts w:ascii="Times New Roman" w:hAnsi="Times New Roman" w:cs="Times New Roman"/>
          <w:sz w:val="24"/>
          <w:szCs w:val="24"/>
          <w:lang w:val="ru-MD"/>
        </w:rPr>
        <w:t xml:space="preserve">орме 2 </w:t>
      </w:r>
      <w:r w:rsidR="00251104" w:rsidRPr="0074385E">
        <w:rPr>
          <w:rFonts w:ascii="Times New Roman" w:hAnsi="Times New Roman" w:cs="Times New Roman"/>
          <w:sz w:val="24"/>
          <w:szCs w:val="24"/>
          <w:lang w:val="ru-MD"/>
        </w:rPr>
        <w:t>СУ</w:t>
      </w:r>
      <w:r w:rsidRPr="0074385E">
        <w:rPr>
          <w:rFonts w:ascii="Times New Roman" w:hAnsi="Times New Roman" w:cs="Times New Roman"/>
          <w:sz w:val="24"/>
          <w:szCs w:val="24"/>
          <w:lang w:val="ru-MD"/>
        </w:rPr>
        <w:t xml:space="preserve"> не отражаются </w:t>
      </w:r>
      <w:r w:rsidR="00251104" w:rsidRPr="0074385E">
        <w:rPr>
          <w:rFonts w:ascii="Times New Roman" w:hAnsi="Times New Roman" w:cs="Times New Roman"/>
          <w:sz w:val="24"/>
          <w:szCs w:val="24"/>
          <w:lang w:val="ru-MD"/>
        </w:rPr>
        <w:t xml:space="preserve">и </w:t>
      </w:r>
      <w:r w:rsidRPr="0074385E">
        <w:rPr>
          <w:rFonts w:ascii="Times New Roman" w:hAnsi="Times New Roman" w:cs="Times New Roman"/>
          <w:sz w:val="24"/>
          <w:szCs w:val="24"/>
          <w:lang w:val="ru-MD"/>
        </w:rPr>
        <w:t>неиспользованные бюджетные ассигнования на выплату стипендий, которые должны быть возвращены в государственный бюджет</w:t>
      </w:r>
      <w:r w:rsidR="00251104" w:rsidRPr="0074385E">
        <w:rPr>
          <w:rFonts w:ascii="Times New Roman" w:hAnsi="Times New Roman" w:cs="Times New Roman"/>
          <w:sz w:val="24"/>
          <w:szCs w:val="24"/>
          <w:lang w:val="ru-MD"/>
        </w:rPr>
        <w:t>,</w:t>
      </w:r>
      <w:r w:rsidRPr="0074385E">
        <w:rPr>
          <w:rFonts w:ascii="Times New Roman" w:hAnsi="Times New Roman" w:cs="Times New Roman"/>
          <w:sz w:val="24"/>
          <w:szCs w:val="24"/>
          <w:lang w:val="ru-MD"/>
        </w:rPr>
        <w:t xml:space="preserve"> или учтены при планировании бюджетных ассигнований на предоставление стипендий на следующий период. Так, </w:t>
      </w:r>
      <w:r w:rsidR="00251104" w:rsidRPr="0074385E">
        <w:rPr>
          <w:rFonts w:ascii="Times New Roman" w:hAnsi="Times New Roman" w:cs="Times New Roman"/>
          <w:sz w:val="24"/>
          <w:szCs w:val="24"/>
          <w:lang w:val="ru-MD"/>
        </w:rPr>
        <w:t>согласно</w:t>
      </w:r>
      <w:r w:rsidRPr="0074385E">
        <w:rPr>
          <w:rFonts w:ascii="Times New Roman" w:hAnsi="Times New Roman" w:cs="Times New Roman"/>
          <w:sz w:val="24"/>
          <w:szCs w:val="24"/>
          <w:lang w:val="ru-MD"/>
        </w:rPr>
        <w:t xml:space="preserve"> данным бухгалтерского учета, бюджетные ассигнования, </w:t>
      </w:r>
      <w:r w:rsidR="00251104" w:rsidRPr="0074385E">
        <w:rPr>
          <w:rFonts w:ascii="Times New Roman" w:hAnsi="Times New Roman" w:cs="Times New Roman"/>
          <w:sz w:val="24"/>
          <w:szCs w:val="24"/>
          <w:lang w:val="ru-MD"/>
        </w:rPr>
        <w:t>на стипендии в 2022 году</w:t>
      </w:r>
      <w:r w:rsidRPr="0074385E">
        <w:rPr>
          <w:rFonts w:ascii="Times New Roman" w:hAnsi="Times New Roman" w:cs="Times New Roman"/>
          <w:sz w:val="24"/>
          <w:szCs w:val="24"/>
          <w:lang w:val="ru-MD"/>
        </w:rPr>
        <w:t xml:space="preserve"> составили 38,12 млн. </w:t>
      </w:r>
      <w:r w:rsidR="00AC6C89" w:rsidRPr="0074385E">
        <w:rPr>
          <w:rFonts w:ascii="Times New Roman" w:hAnsi="Times New Roman" w:cs="Times New Roman"/>
          <w:sz w:val="24"/>
          <w:szCs w:val="24"/>
          <w:lang w:val="ru-MD"/>
        </w:rPr>
        <w:t>леев</w:t>
      </w:r>
      <w:r w:rsidRPr="0074385E">
        <w:rPr>
          <w:rFonts w:ascii="Times New Roman" w:hAnsi="Times New Roman" w:cs="Times New Roman"/>
          <w:sz w:val="24"/>
          <w:szCs w:val="24"/>
          <w:lang w:val="ru-MD"/>
        </w:rPr>
        <w:t xml:space="preserve">, однако, были рассчитаны стипендии на сумму 36,96 млн. </w:t>
      </w:r>
      <w:r w:rsidR="00AC6C89" w:rsidRPr="0074385E">
        <w:rPr>
          <w:rFonts w:ascii="Times New Roman" w:hAnsi="Times New Roman" w:cs="Times New Roman"/>
          <w:sz w:val="24"/>
          <w:szCs w:val="24"/>
          <w:lang w:val="ru-MD"/>
        </w:rPr>
        <w:t>леев</w:t>
      </w:r>
      <w:r w:rsidRPr="0074385E">
        <w:rPr>
          <w:rFonts w:ascii="Times New Roman" w:hAnsi="Times New Roman" w:cs="Times New Roman"/>
          <w:sz w:val="24"/>
          <w:szCs w:val="24"/>
          <w:lang w:val="ru-MD"/>
        </w:rPr>
        <w:t xml:space="preserve">, или </w:t>
      </w:r>
      <w:r w:rsidR="00251104" w:rsidRPr="0074385E">
        <w:rPr>
          <w:rFonts w:ascii="Times New Roman" w:hAnsi="Times New Roman" w:cs="Times New Roman"/>
          <w:sz w:val="24"/>
          <w:szCs w:val="24"/>
          <w:lang w:val="ru-MD"/>
        </w:rPr>
        <w:t xml:space="preserve">на </w:t>
      </w:r>
      <w:r w:rsidRPr="0074385E">
        <w:rPr>
          <w:rFonts w:ascii="Times New Roman" w:hAnsi="Times New Roman" w:cs="Times New Roman"/>
          <w:sz w:val="24"/>
          <w:szCs w:val="24"/>
          <w:lang w:val="ru-MD"/>
        </w:rPr>
        <w:t>1,79 млн. леев</w:t>
      </w:r>
      <w:r w:rsidR="00251104" w:rsidRPr="0074385E">
        <w:rPr>
          <w:rFonts w:ascii="Times New Roman" w:hAnsi="Times New Roman" w:cs="Times New Roman"/>
          <w:sz w:val="24"/>
          <w:szCs w:val="24"/>
          <w:lang w:val="ru-MD"/>
        </w:rPr>
        <w:t xml:space="preserve"> меньше</w:t>
      </w:r>
      <w:r w:rsidRPr="0074385E">
        <w:rPr>
          <w:rFonts w:ascii="Times New Roman" w:hAnsi="Times New Roman" w:cs="Times New Roman"/>
          <w:sz w:val="24"/>
          <w:szCs w:val="24"/>
          <w:lang w:val="ru-MD"/>
        </w:rPr>
        <w:t xml:space="preserve">. Таким образом, неиспользованный остаток стипендий остается на счете учреждения и может быть использован для других целей, а учредитель не знает реальной ситуации для </w:t>
      </w:r>
      <w:r w:rsidR="00251104" w:rsidRPr="0074385E">
        <w:rPr>
          <w:rFonts w:ascii="Times New Roman" w:hAnsi="Times New Roman" w:cs="Times New Roman"/>
          <w:sz w:val="24"/>
          <w:szCs w:val="24"/>
          <w:lang w:val="ru-MD"/>
        </w:rPr>
        <w:t>провед</w:t>
      </w:r>
      <w:r w:rsidRPr="0074385E">
        <w:rPr>
          <w:rFonts w:ascii="Times New Roman" w:hAnsi="Times New Roman" w:cs="Times New Roman"/>
          <w:sz w:val="24"/>
          <w:szCs w:val="24"/>
          <w:lang w:val="ru-MD"/>
        </w:rPr>
        <w:t xml:space="preserve">ения корректировки </w:t>
      </w:r>
      <w:r w:rsidR="00251104" w:rsidRPr="0074385E">
        <w:rPr>
          <w:rFonts w:ascii="Times New Roman" w:hAnsi="Times New Roman" w:cs="Times New Roman"/>
          <w:sz w:val="24"/>
          <w:szCs w:val="24"/>
          <w:lang w:val="ru-MD"/>
        </w:rPr>
        <w:t>ассигнова</w:t>
      </w:r>
      <w:r w:rsidR="00206A88">
        <w:rPr>
          <w:rFonts w:ascii="Times New Roman" w:hAnsi="Times New Roman" w:cs="Times New Roman"/>
          <w:sz w:val="24"/>
          <w:szCs w:val="24"/>
          <w:lang w:val="ru-MD"/>
        </w:rPr>
        <w:t>н</w:t>
      </w:r>
      <w:r w:rsidRPr="0074385E">
        <w:rPr>
          <w:rFonts w:ascii="Times New Roman" w:hAnsi="Times New Roman" w:cs="Times New Roman"/>
          <w:sz w:val="24"/>
          <w:szCs w:val="24"/>
          <w:lang w:val="ru-MD"/>
        </w:rPr>
        <w:t>ий для этой цели.</w:t>
      </w:r>
      <w:r w:rsidR="0049107E" w:rsidRPr="0074385E">
        <w:rPr>
          <w:rFonts w:ascii="Times New Roman" w:hAnsi="Times New Roman" w:cs="Times New Roman"/>
          <w:sz w:val="24"/>
          <w:szCs w:val="24"/>
          <w:lang w:val="ru-MD"/>
        </w:rPr>
        <w:t xml:space="preserve"> </w:t>
      </w:r>
      <w:r w:rsidR="003256DC" w:rsidRPr="0074385E">
        <w:rPr>
          <w:rFonts w:ascii="Times New Roman" w:hAnsi="Times New Roman" w:cs="Times New Roman"/>
          <w:sz w:val="24"/>
          <w:szCs w:val="24"/>
          <w:lang w:val="ru-MD"/>
        </w:rPr>
        <w:t xml:space="preserve">В то же время, согласно </w:t>
      </w:r>
      <w:r w:rsidR="006B3B84" w:rsidRPr="0074385E">
        <w:rPr>
          <w:rFonts w:ascii="Times New Roman" w:hAnsi="Times New Roman" w:cs="Times New Roman"/>
          <w:sz w:val="24"/>
          <w:szCs w:val="24"/>
          <w:lang w:val="ru-MD"/>
        </w:rPr>
        <w:t>п</w:t>
      </w:r>
      <w:r w:rsidR="003256DC" w:rsidRPr="0074385E">
        <w:rPr>
          <w:rFonts w:ascii="Times New Roman" w:hAnsi="Times New Roman" w:cs="Times New Roman"/>
          <w:sz w:val="24"/>
          <w:szCs w:val="24"/>
          <w:lang w:val="ru-MD"/>
        </w:rPr>
        <w:t>.3.4 Договора о предоставлении образовательных услуг</w:t>
      </w:r>
      <w:r w:rsidR="006B3B84" w:rsidRPr="0074385E">
        <w:rPr>
          <w:rFonts w:ascii="Times New Roman" w:hAnsi="Times New Roman" w:cs="Times New Roman"/>
          <w:sz w:val="24"/>
          <w:szCs w:val="24"/>
          <w:lang w:val="ru-MD"/>
        </w:rPr>
        <w:t>,</w:t>
      </w:r>
      <w:r w:rsidR="003256DC" w:rsidRPr="0074385E">
        <w:rPr>
          <w:rFonts w:ascii="Times New Roman" w:hAnsi="Times New Roman" w:cs="Times New Roman"/>
          <w:sz w:val="24"/>
          <w:szCs w:val="24"/>
          <w:lang w:val="ru-MD"/>
        </w:rPr>
        <w:t xml:space="preserve"> использование </w:t>
      </w:r>
      <w:r w:rsidR="006B3B84" w:rsidRPr="0074385E">
        <w:rPr>
          <w:rFonts w:ascii="Times New Roman" w:hAnsi="Times New Roman" w:cs="Times New Roman"/>
          <w:sz w:val="24"/>
          <w:szCs w:val="24"/>
          <w:lang w:val="ru-MD"/>
        </w:rPr>
        <w:t xml:space="preserve">выделенных </w:t>
      </w:r>
      <w:r w:rsidR="003256DC" w:rsidRPr="0074385E">
        <w:rPr>
          <w:rFonts w:ascii="Times New Roman" w:hAnsi="Times New Roman" w:cs="Times New Roman"/>
          <w:sz w:val="24"/>
          <w:szCs w:val="24"/>
          <w:lang w:val="ru-MD"/>
        </w:rPr>
        <w:t xml:space="preserve">финансовых средств для </w:t>
      </w:r>
      <w:r w:rsidR="006B3B84" w:rsidRPr="0074385E">
        <w:rPr>
          <w:rFonts w:ascii="Times New Roman" w:hAnsi="Times New Roman" w:cs="Times New Roman"/>
          <w:sz w:val="24"/>
          <w:szCs w:val="24"/>
          <w:lang w:val="ru-MD"/>
        </w:rPr>
        <w:t xml:space="preserve">других </w:t>
      </w:r>
      <w:r w:rsidR="003256DC" w:rsidRPr="0074385E">
        <w:rPr>
          <w:rFonts w:ascii="Times New Roman" w:hAnsi="Times New Roman" w:cs="Times New Roman"/>
          <w:sz w:val="24"/>
          <w:szCs w:val="24"/>
          <w:lang w:val="ru-MD"/>
        </w:rPr>
        <w:t xml:space="preserve">целей, </w:t>
      </w:r>
      <w:r w:rsidR="006B3B84" w:rsidRPr="0074385E">
        <w:rPr>
          <w:rFonts w:ascii="Times New Roman" w:hAnsi="Times New Roman" w:cs="Times New Roman"/>
          <w:sz w:val="24"/>
          <w:szCs w:val="24"/>
          <w:lang w:val="ru-MD"/>
        </w:rPr>
        <w:t>чем</w:t>
      </w:r>
      <w:r w:rsidR="003256DC" w:rsidRPr="0074385E">
        <w:rPr>
          <w:rFonts w:ascii="Times New Roman" w:hAnsi="Times New Roman" w:cs="Times New Roman"/>
          <w:sz w:val="24"/>
          <w:szCs w:val="24"/>
          <w:lang w:val="ru-MD"/>
        </w:rPr>
        <w:t xml:space="preserve"> предусмотренных договором, считается ненадлежащим исполнением </w:t>
      </w:r>
      <w:r w:rsidR="006B3B84" w:rsidRPr="0074385E">
        <w:rPr>
          <w:rFonts w:ascii="Times New Roman" w:hAnsi="Times New Roman" w:cs="Times New Roman"/>
          <w:sz w:val="24"/>
          <w:szCs w:val="24"/>
          <w:lang w:val="ru-MD"/>
        </w:rPr>
        <w:t>принят</w:t>
      </w:r>
      <w:r w:rsidR="003256DC" w:rsidRPr="0074385E">
        <w:rPr>
          <w:rFonts w:ascii="Times New Roman" w:hAnsi="Times New Roman" w:cs="Times New Roman"/>
          <w:sz w:val="24"/>
          <w:szCs w:val="24"/>
          <w:lang w:val="ru-MD"/>
        </w:rPr>
        <w:t xml:space="preserve">ого обязательства, и исполнитель должен вернуть финансовые средства, используемые </w:t>
      </w:r>
      <w:r w:rsidR="006B3B84" w:rsidRPr="0074385E">
        <w:rPr>
          <w:rFonts w:ascii="Times New Roman" w:hAnsi="Times New Roman" w:cs="Times New Roman"/>
          <w:sz w:val="24"/>
          <w:szCs w:val="24"/>
          <w:lang w:val="ru-MD"/>
        </w:rPr>
        <w:t>не по</w:t>
      </w:r>
      <w:r w:rsidR="003256DC" w:rsidRPr="0074385E">
        <w:rPr>
          <w:rFonts w:ascii="Times New Roman" w:hAnsi="Times New Roman" w:cs="Times New Roman"/>
          <w:sz w:val="24"/>
          <w:szCs w:val="24"/>
          <w:lang w:val="ru-MD"/>
        </w:rPr>
        <w:t xml:space="preserve"> назначению. Также </w:t>
      </w:r>
      <w:r w:rsidR="006B3B84" w:rsidRPr="0074385E">
        <w:rPr>
          <w:rFonts w:ascii="Times New Roman" w:hAnsi="Times New Roman" w:cs="Times New Roman"/>
          <w:sz w:val="24"/>
          <w:szCs w:val="24"/>
          <w:lang w:val="ru-MD"/>
        </w:rPr>
        <w:t>отмеч</w:t>
      </w:r>
      <w:r w:rsidR="003256DC" w:rsidRPr="0074385E">
        <w:rPr>
          <w:rFonts w:ascii="Times New Roman" w:hAnsi="Times New Roman" w:cs="Times New Roman"/>
          <w:sz w:val="24"/>
          <w:szCs w:val="24"/>
          <w:lang w:val="ru-MD"/>
        </w:rPr>
        <w:t xml:space="preserve">ается, что </w:t>
      </w:r>
      <w:r w:rsidR="006B3B84" w:rsidRPr="0074385E">
        <w:rPr>
          <w:rFonts w:ascii="Times New Roman" w:hAnsi="Times New Roman" w:cs="Times New Roman"/>
          <w:sz w:val="24"/>
          <w:szCs w:val="24"/>
          <w:lang w:val="ru-MD"/>
        </w:rPr>
        <w:t>по</w:t>
      </w:r>
      <w:r w:rsidR="003256DC" w:rsidRPr="0074385E">
        <w:rPr>
          <w:rFonts w:ascii="Times New Roman" w:hAnsi="Times New Roman" w:cs="Times New Roman"/>
          <w:sz w:val="24"/>
          <w:szCs w:val="24"/>
          <w:lang w:val="ru-MD"/>
        </w:rPr>
        <w:t xml:space="preserve"> ситуации </w:t>
      </w:r>
      <w:r w:rsidR="006B3B84" w:rsidRPr="0074385E">
        <w:rPr>
          <w:rFonts w:ascii="Times New Roman" w:hAnsi="Times New Roman" w:cs="Times New Roman"/>
          <w:sz w:val="24"/>
          <w:szCs w:val="24"/>
          <w:lang w:val="ru-MD"/>
        </w:rPr>
        <w:t>на</w:t>
      </w:r>
      <w:r w:rsidR="003256DC" w:rsidRPr="0074385E">
        <w:rPr>
          <w:rFonts w:ascii="Times New Roman" w:hAnsi="Times New Roman" w:cs="Times New Roman"/>
          <w:sz w:val="24"/>
          <w:szCs w:val="24"/>
          <w:lang w:val="ru-MD"/>
        </w:rPr>
        <w:t xml:space="preserve"> 31.12.2022 депонированная/не</w:t>
      </w:r>
      <w:r w:rsidR="006B3B84" w:rsidRPr="0074385E">
        <w:rPr>
          <w:rFonts w:ascii="Times New Roman" w:hAnsi="Times New Roman" w:cs="Times New Roman"/>
          <w:sz w:val="24"/>
          <w:szCs w:val="24"/>
          <w:lang w:val="ru-MD"/>
        </w:rPr>
        <w:t>востребова</w:t>
      </w:r>
      <w:r w:rsidR="003256DC" w:rsidRPr="0074385E">
        <w:rPr>
          <w:rFonts w:ascii="Times New Roman" w:hAnsi="Times New Roman" w:cs="Times New Roman"/>
          <w:sz w:val="24"/>
          <w:szCs w:val="24"/>
          <w:lang w:val="ru-MD"/>
        </w:rPr>
        <w:t xml:space="preserve">нная сумма стипендий составляет 1,87 млн. </w:t>
      </w:r>
      <w:r w:rsidR="00AC6C89" w:rsidRPr="0074385E">
        <w:rPr>
          <w:rFonts w:ascii="Times New Roman" w:hAnsi="Times New Roman" w:cs="Times New Roman"/>
          <w:sz w:val="24"/>
          <w:szCs w:val="24"/>
          <w:lang w:val="ru-MD"/>
        </w:rPr>
        <w:t>леев</w:t>
      </w:r>
      <w:r w:rsidR="003256DC" w:rsidRPr="0074385E">
        <w:rPr>
          <w:rFonts w:ascii="Times New Roman" w:hAnsi="Times New Roman" w:cs="Times New Roman"/>
          <w:sz w:val="24"/>
          <w:szCs w:val="24"/>
          <w:lang w:val="ru-MD"/>
        </w:rPr>
        <w:t xml:space="preserve">. Следовательно, по истечении </w:t>
      </w:r>
      <w:r w:rsidR="006B3B84" w:rsidRPr="0074385E">
        <w:rPr>
          <w:rFonts w:ascii="Times New Roman" w:hAnsi="Times New Roman" w:cs="Times New Roman"/>
          <w:sz w:val="24"/>
          <w:szCs w:val="24"/>
          <w:lang w:val="ru-MD"/>
        </w:rPr>
        <w:t xml:space="preserve">их </w:t>
      </w:r>
      <w:r w:rsidR="003256DC" w:rsidRPr="0074385E">
        <w:rPr>
          <w:rFonts w:ascii="Times New Roman" w:hAnsi="Times New Roman" w:cs="Times New Roman"/>
          <w:sz w:val="24"/>
          <w:szCs w:val="24"/>
          <w:lang w:val="ru-MD"/>
        </w:rPr>
        <w:t>срока давности неиспользованные средства должны быть возвращены в государственный бюджет, что не контролируется учредителем (</w:t>
      </w:r>
      <w:r w:rsidR="006B3B84" w:rsidRPr="0074385E">
        <w:rPr>
          <w:rFonts w:ascii="Times New Roman" w:hAnsi="Times New Roman" w:cs="Times New Roman"/>
          <w:sz w:val="24"/>
          <w:szCs w:val="24"/>
          <w:lang w:val="ru-MD"/>
        </w:rPr>
        <w:t>МОИ</w:t>
      </w:r>
      <w:r w:rsidR="003256DC" w:rsidRPr="0074385E">
        <w:rPr>
          <w:rFonts w:ascii="Times New Roman" w:hAnsi="Times New Roman" w:cs="Times New Roman"/>
          <w:sz w:val="24"/>
          <w:szCs w:val="24"/>
          <w:lang w:val="ru-MD"/>
        </w:rPr>
        <w:t xml:space="preserve">). </w:t>
      </w:r>
    </w:p>
    <w:p w14:paraId="570548D1" w14:textId="6F48B3B2" w:rsidR="00314BA5" w:rsidRPr="0074385E" w:rsidRDefault="00566B4A" w:rsidP="00AB3B2C">
      <w:pPr>
        <w:spacing w:after="0" w:line="276" w:lineRule="auto"/>
        <w:ind w:firstLine="425"/>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 </w:t>
      </w:r>
      <w:r w:rsidR="003256DC" w:rsidRPr="0074385E">
        <w:rPr>
          <w:rFonts w:ascii="Times New Roman" w:hAnsi="Times New Roman" w:cs="Times New Roman"/>
          <w:sz w:val="24"/>
          <w:szCs w:val="24"/>
          <w:lang w:val="ru-MD"/>
        </w:rPr>
        <w:t>ТУМ</w:t>
      </w:r>
      <w:r w:rsidR="00C96B3D" w:rsidRPr="0074385E">
        <w:rPr>
          <w:rFonts w:ascii="Times New Roman" w:hAnsi="Times New Roman" w:cs="Times New Roman"/>
          <w:sz w:val="24"/>
          <w:szCs w:val="24"/>
          <w:lang w:val="ru-MD"/>
        </w:rPr>
        <w:t>,</w:t>
      </w:r>
      <w:r w:rsidR="00314BA5" w:rsidRPr="0074385E">
        <w:rPr>
          <w:rFonts w:ascii="Times New Roman" w:hAnsi="Times New Roman" w:cs="Times New Roman"/>
          <w:sz w:val="24"/>
          <w:szCs w:val="24"/>
          <w:lang w:val="ru-MD"/>
        </w:rPr>
        <w:t xml:space="preserve"> </w:t>
      </w:r>
      <w:r w:rsidR="003256DC" w:rsidRPr="0074385E">
        <w:rPr>
          <w:rFonts w:ascii="Times New Roman" w:hAnsi="Times New Roman" w:cs="Times New Roman"/>
          <w:sz w:val="24"/>
          <w:szCs w:val="24"/>
          <w:lang w:val="ru-MD"/>
        </w:rPr>
        <w:t>вопреки предписаниям п</w:t>
      </w:r>
      <w:r w:rsidR="00B87E40" w:rsidRPr="0074385E">
        <w:rPr>
          <w:rFonts w:ascii="Times New Roman" w:hAnsi="Times New Roman" w:cs="Times New Roman"/>
          <w:sz w:val="24"/>
          <w:szCs w:val="24"/>
          <w:lang w:val="ru-MD"/>
        </w:rPr>
        <w:t>.</w:t>
      </w:r>
      <w:r w:rsidR="00314BA5" w:rsidRPr="0074385E">
        <w:rPr>
          <w:rFonts w:ascii="Times New Roman" w:hAnsi="Times New Roman" w:cs="Times New Roman"/>
          <w:sz w:val="24"/>
          <w:szCs w:val="24"/>
          <w:lang w:val="ru-MD"/>
        </w:rPr>
        <w:t xml:space="preserve">3.3 e) </w:t>
      </w:r>
      <w:r w:rsidR="003256DC" w:rsidRPr="0074385E">
        <w:rPr>
          <w:rFonts w:ascii="Times New Roman" w:hAnsi="Times New Roman" w:cs="Times New Roman"/>
          <w:sz w:val="24"/>
          <w:szCs w:val="24"/>
          <w:lang w:val="ru-MD"/>
        </w:rPr>
        <w:t>из Приложения к ПП №</w:t>
      </w:r>
      <w:r w:rsidR="00314BA5" w:rsidRPr="0074385E">
        <w:rPr>
          <w:rFonts w:ascii="Times New Roman" w:hAnsi="Times New Roman" w:cs="Times New Roman"/>
          <w:sz w:val="24"/>
          <w:szCs w:val="24"/>
          <w:lang w:val="ru-MD"/>
        </w:rPr>
        <w:t>923/2001</w:t>
      </w:r>
      <w:r w:rsidR="00314BA5" w:rsidRPr="0074385E">
        <w:rPr>
          <w:rStyle w:val="a5"/>
          <w:rFonts w:ascii="Times New Roman" w:hAnsi="Times New Roman" w:cs="Times New Roman"/>
          <w:sz w:val="24"/>
          <w:szCs w:val="24"/>
          <w:lang w:val="ru-MD"/>
        </w:rPr>
        <w:footnoteReference w:id="37"/>
      </w:r>
      <w:r w:rsidR="00C96B3D" w:rsidRPr="0074385E">
        <w:rPr>
          <w:rFonts w:ascii="Times New Roman" w:hAnsi="Times New Roman" w:cs="Times New Roman"/>
          <w:sz w:val="24"/>
          <w:szCs w:val="24"/>
          <w:lang w:val="ru-MD"/>
        </w:rPr>
        <w:t>,</w:t>
      </w:r>
      <w:r w:rsidR="00314BA5" w:rsidRPr="0074385E">
        <w:rPr>
          <w:rFonts w:ascii="Times New Roman" w:hAnsi="Times New Roman" w:cs="Times New Roman"/>
          <w:sz w:val="24"/>
          <w:szCs w:val="24"/>
          <w:lang w:val="ru-MD"/>
        </w:rPr>
        <w:t xml:space="preserve"> </w:t>
      </w:r>
      <w:r w:rsidR="003256DC" w:rsidRPr="0074385E">
        <w:rPr>
          <w:rFonts w:ascii="Times New Roman" w:hAnsi="Times New Roman" w:cs="Times New Roman"/>
          <w:sz w:val="24"/>
          <w:szCs w:val="24"/>
          <w:lang w:val="ru-MD"/>
        </w:rPr>
        <w:t>не предусмотрел в типовых контрактах о реализации обучения в высших учебных заведениях обязанность студента возместить в государственный бюджет, в случае отчисления из учебного заведения, затраты на образование в объеме, начисленном учебным заведением</w:t>
      </w:r>
      <w:r w:rsidR="00314BA5" w:rsidRPr="0074385E">
        <w:rPr>
          <w:rFonts w:ascii="Times New Roman" w:hAnsi="Times New Roman" w:cs="Times New Roman"/>
          <w:sz w:val="24"/>
          <w:szCs w:val="24"/>
          <w:lang w:val="ru-MD"/>
        </w:rPr>
        <w:t xml:space="preserve">. </w:t>
      </w:r>
      <w:r w:rsidR="003256DC" w:rsidRPr="0074385E">
        <w:rPr>
          <w:rFonts w:ascii="Times New Roman" w:hAnsi="Times New Roman" w:cs="Times New Roman"/>
          <w:sz w:val="24"/>
          <w:szCs w:val="24"/>
          <w:lang w:val="ru-MD"/>
        </w:rPr>
        <w:t xml:space="preserve">Таким образом, согласно данным, представленным </w:t>
      </w:r>
      <w:r w:rsidR="008D649B" w:rsidRPr="0074385E">
        <w:rPr>
          <w:rFonts w:ascii="Times New Roman" w:hAnsi="Times New Roman" w:cs="Times New Roman"/>
          <w:sz w:val="24"/>
          <w:szCs w:val="24"/>
          <w:lang w:val="ru-MD"/>
        </w:rPr>
        <w:t>ТУМ</w:t>
      </w:r>
      <w:r w:rsidR="003256DC" w:rsidRPr="0074385E">
        <w:rPr>
          <w:rFonts w:ascii="Times New Roman" w:hAnsi="Times New Roman" w:cs="Times New Roman"/>
          <w:sz w:val="24"/>
          <w:szCs w:val="24"/>
          <w:lang w:val="ru-MD"/>
        </w:rPr>
        <w:t>, за аудируемый периода было отчислено 1262 студента с обучением, финансируемым из бюджета</w:t>
      </w:r>
      <w:r w:rsidR="00B42173" w:rsidRPr="0074385E">
        <w:rPr>
          <w:rStyle w:val="a5"/>
          <w:rFonts w:ascii="Times New Roman" w:hAnsi="Times New Roman" w:cs="Times New Roman"/>
          <w:sz w:val="24"/>
          <w:szCs w:val="24"/>
          <w:lang w:val="ru-MD"/>
        </w:rPr>
        <w:footnoteReference w:id="38"/>
      </w:r>
      <w:r w:rsidR="003256DC" w:rsidRPr="0074385E">
        <w:rPr>
          <w:rFonts w:ascii="Times New Roman" w:hAnsi="Times New Roman" w:cs="Times New Roman"/>
          <w:sz w:val="24"/>
          <w:szCs w:val="24"/>
          <w:lang w:val="ru-MD"/>
        </w:rPr>
        <w:t>, а понесенные из бюджета расходы на их обучение составили не менее 16,42 млн. леев</w:t>
      </w:r>
      <w:r w:rsidR="00314BA5" w:rsidRPr="0074385E">
        <w:rPr>
          <w:rStyle w:val="a5"/>
          <w:rFonts w:ascii="Times New Roman" w:hAnsi="Times New Roman" w:cs="Times New Roman"/>
          <w:sz w:val="24"/>
          <w:szCs w:val="24"/>
          <w:lang w:val="ru-MD"/>
        </w:rPr>
        <w:footnoteReference w:id="39"/>
      </w:r>
      <w:r w:rsidR="00314BA5" w:rsidRPr="0074385E">
        <w:rPr>
          <w:rFonts w:ascii="Times New Roman" w:hAnsi="Times New Roman" w:cs="Times New Roman"/>
          <w:sz w:val="24"/>
          <w:szCs w:val="24"/>
          <w:lang w:val="ru-MD"/>
        </w:rPr>
        <w:t>.</w:t>
      </w:r>
    </w:p>
    <w:p w14:paraId="0C99045D" w14:textId="5C904D17" w:rsidR="007926C9" w:rsidRPr="0074385E" w:rsidRDefault="000904B0" w:rsidP="00AB3B2C">
      <w:pPr>
        <w:spacing w:line="276" w:lineRule="auto"/>
        <w:ind w:firstLine="425"/>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В соответствии с положениями ст.145 Кодекса об образовании</w:t>
      </w:r>
      <w:r w:rsidR="007A52E7" w:rsidRPr="0074385E">
        <w:rPr>
          <w:rFonts w:ascii="Times New Roman" w:hAnsi="Times New Roman" w:cs="Times New Roman"/>
          <w:sz w:val="24"/>
          <w:szCs w:val="24"/>
          <w:lang w:val="ru-MD"/>
        </w:rPr>
        <w:t>,</w:t>
      </w:r>
      <w:r w:rsidRPr="0074385E">
        <w:rPr>
          <w:rFonts w:ascii="Times New Roman" w:hAnsi="Times New Roman" w:cs="Times New Roman"/>
          <w:sz w:val="24"/>
          <w:szCs w:val="24"/>
          <w:lang w:val="ru-MD"/>
        </w:rPr>
        <w:t xml:space="preserve"> одним из источников финансирования высших учебных заведений является дополнительное финансирование, которое предназначено для модернизации материальной и учебной базы. Согласно </w:t>
      </w:r>
      <w:r w:rsidR="007A52E7" w:rsidRPr="0074385E">
        <w:rPr>
          <w:rFonts w:ascii="Times New Roman" w:hAnsi="Times New Roman" w:cs="Times New Roman"/>
          <w:sz w:val="24"/>
          <w:szCs w:val="24"/>
          <w:lang w:val="ru-MD"/>
        </w:rPr>
        <w:t xml:space="preserve">контрактам о </w:t>
      </w:r>
      <w:r w:rsidRPr="0074385E">
        <w:rPr>
          <w:rFonts w:ascii="Times New Roman" w:hAnsi="Times New Roman" w:cs="Times New Roman"/>
          <w:sz w:val="24"/>
          <w:szCs w:val="24"/>
          <w:lang w:val="ru-MD"/>
        </w:rPr>
        <w:t>финанс</w:t>
      </w:r>
      <w:r w:rsidR="007A52E7" w:rsidRPr="0074385E">
        <w:rPr>
          <w:rFonts w:ascii="Times New Roman" w:hAnsi="Times New Roman" w:cs="Times New Roman"/>
          <w:sz w:val="24"/>
          <w:szCs w:val="24"/>
          <w:lang w:val="ru-MD"/>
        </w:rPr>
        <w:t>ировании</w:t>
      </w:r>
      <w:r w:rsidRPr="0074385E">
        <w:rPr>
          <w:rFonts w:ascii="Times New Roman" w:hAnsi="Times New Roman" w:cs="Times New Roman"/>
          <w:sz w:val="24"/>
          <w:szCs w:val="24"/>
          <w:lang w:val="ru-MD"/>
        </w:rPr>
        <w:t>, за ауди</w:t>
      </w:r>
      <w:r w:rsidR="007A52E7" w:rsidRPr="0074385E">
        <w:rPr>
          <w:rFonts w:ascii="Times New Roman" w:hAnsi="Times New Roman" w:cs="Times New Roman"/>
          <w:sz w:val="24"/>
          <w:szCs w:val="24"/>
          <w:lang w:val="ru-MD"/>
        </w:rPr>
        <w:t>руемый период</w:t>
      </w:r>
      <w:r w:rsidRPr="0074385E">
        <w:rPr>
          <w:rFonts w:ascii="Times New Roman" w:hAnsi="Times New Roman" w:cs="Times New Roman"/>
          <w:sz w:val="24"/>
          <w:szCs w:val="24"/>
          <w:lang w:val="ru-MD"/>
        </w:rPr>
        <w:t xml:space="preserve"> </w:t>
      </w:r>
      <w:r w:rsidR="008D649B" w:rsidRPr="0074385E">
        <w:rPr>
          <w:rFonts w:ascii="Times New Roman" w:hAnsi="Times New Roman" w:cs="Times New Roman"/>
          <w:sz w:val="24"/>
          <w:szCs w:val="24"/>
          <w:lang w:val="ru-MD"/>
        </w:rPr>
        <w:t>ТУМ</w:t>
      </w:r>
      <w:r w:rsidRPr="0074385E">
        <w:rPr>
          <w:rFonts w:ascii="Times New Roman" w:hAnsi="Times New Roman" w:cs="Times New Roman"/>
          <w:sz w:val="24"/>
          <w:szCs w:val="24"/>
          <w:lang w:val="ru-MD"/>
        </w:rPr>
        <w:t xml:space="preserve"> получил дополнительное финансирование в размере 12,55 млн. леев</w:t>
      </w:r>
      <w:r w:rsidR="007A52E7" w:rsidRPr="0074385E">
        <w:rPr>
          <w:rStyle w:val="a5"/>
          <w:rFonts w:ascii="Times New Roman" w:hAnsi="Times New Roman" w:cs="Times New Roman"/>
          <w:sz w:val="24"/>
          <w:szCs w:val="24"/>
          <w:lang w:val="ru-MD"/>
        </w:rPr>
        <w:footnoteReference w:id="40"/>
      </w:r>
      <w:r w:rsidRPr="0074385E">
        <w:rPr>
          <w:rFonts w:ascii="Times New Roman" w:hAnsi="Times New Roman" w:cs="Times New Roman"/>
          <w:sz w:val="24"/>
          <w:szCs w:val="24"/>
          <w:lang w:val="ru-MD"/>
        </w:rPr>
        <w:t>. С</w:t>
      </w:r>
      <w:r w:rsidR="007A52E7" w:rsidRPr="0074385E">
        <w:rPr>
          <w:rFonts w:ascii="Times New Roman" w:hAnsi="Times New Roman" w:cs="Times New Roman"/>
          <w:sz w:val="24"/>
          <w:szCs w:val="24"/>
          <w:lang w:val="ru-MD"/>
        </w:rPr>
        <w:t>ледуе</w:t>
      </w:r>
      <w:r w:rsidRPr="0074385E">
        <w:rPr>
          <w:rFonts w:ascii="Times New Roman" w:hAnsi="Times New Roman" w:cs="Times New Roman"/>
          <w:sz w:val="24"/>
          <w:szCs w:val="24"/>
          <w:lang w:val="ru-MD"/>
        </w:rPr>
        <w:t xml:space="preserve">т отметить, что из общей суммы дополнительного финансирования было </w:t>
      </w:r>
      <w:r w:rsidR="007A52E7" w:rsidRPr="0074385E">
        <w:rPr>
          <w:rFonts w:ascii="Times New Roman" w:hAnsi="Times New Roman" w:cs="Times New Roman"/>
          <w:sz w:val="24"/>
          <w:szCs w:val="24"/>
          <w:lang w:val="ru-MD"/>
        </w:rPr>
        <w:t>освое</w:t>
      </w:r>
      <w:r w:rsidRPr="0074385E">
        <w:rPr>
          <w:rFonts w:ascii="Times New Roman" w:hAnsi="Times New Roman" w:cs="Times New Roman"/>
          <w:sz w:val="24"/>
          <w:szCs w:val="24"/>
          <w:lang w:val="ru-MD"/>
        </w:rPr>
        <w:t xml:space="preserve">но всего 10,02 млн. </w:t>
      </w:r>
      <w:r w:rsidR="00AC6C89" w:rsidRPr="0074385E">
        <w:rPr>
          <w:rFonts w:ascii="Times New Roman" w:hAnsi="Times New Roman" w:cs="Times New Roman"/>
          <w:sz w:val="24"/>
          <w:szCs w:val="24"/>
          <w:lang w:val="ru-MD"/>
        </w:rPr>
        <w:t>леев</w:t>
      </w:r>
      <w:r w:rsidRPr="0074385E">
        <w:rPr>
          <w:rFonts w:ascii="Times New Roman" w:hAnsi="Times New Roman" w:cs="Times New Roman"/>
          <w:sz w:val="24"/>
          <w:szCs w:val="24"/>
          <w:lang w:val="ru-MD"/>
        </w:rPr>
        <w:t xml:space="preserve">, или </w:t>
      </w:r>
      <w:r w:rsidR="007A52E7" w:rsidRPr="0074385E">
        <w:rPr>
          <w:rFonts w:ascii="Times New Roman" w:hAnsi="Times New Roman" w:cs="Times New Roman"/>
          <w:sz w:val="24"/>
          <w:szCs w:val="24"/>
          <w:lang w:val="ru-MD"/>
        </w:rPr>
        <w:t xml:space="preserve">на </w:t>
      </w:r>
      <w:r w:rsidRPr="0074385E">
        <w:rPr>
          <w:rFonts w:ascii="Times New Roman" w:hAnsi="Times New Roman" w:cs="Times New Roman"/>
          <w:sz w:val="24"/>
          <w:szCs w:val="24"/>
          <w:lang w:val="ru-MD"/>
        </w:rPr>
        <w:t>2,53 млн. леев</w:t>
      </w:r>
      <w:r w:rsidR="007A52E7" w:rsidRPr="0074385E">
        <w:rPr>
          <w:rFonts w:ascii="Times New Roman" w:hAnsi="Times New Roman" w:cs="Times New Roman"/>
          <w:sz w:val="24"/>
          <w:szCs w:val="24"/>
          <w:lang w:val="ru-MD"/>
        </w:rPr>
        <w:t xml:space="preserve"> меньше</w:t>
      </w:r>
      <w:r w:rsidRPr="0074385E">
        <w:rPr>
          <w:rFonts w:ascii="Times New Roman" w:hAnsi="Times New Roman" w:cs="Times New Roman"/>
          <w:sz w:val="24"/>
          <w:szCs w:val="24"/>
          <w:lang w:val="ru-MD"/>
        </w:rPr>
        <w:t xml:space="preserve">. Стоимость выполненных работ должна была быть утверждена учредителем и включена, в зависимости от используемого назначения, в состав долгов по </w:t>
      </w:r>
      <w:r w:rsidR="007A52E7" w:rsidRPr="0074385E">
        <w:rPr>
          <w:rFonts w:ascii="Times New Roman" w:hAnsi="Times New Roman" w:cs="Times New Roman"/>
          <w:sz w:val="24"/>
          <w:szCs w:val="24"/>
          <w:lang w:val="ru-MD"/>
        </w:rPr>
        <w:t>актив</w:t>
      </w:r>
      <w:r w:rsidRPr="0074385E">
        <w:rPr>
          <w:rFonts w:ascii="Times New Roman" w:hAnsi="Times New Roman" w:cs="Times New Roman"/>
          <w:sz w:val="24"/>
          <w:szCs w:val="24"/>
          <w:lang w:val="ru-MD"/>
        </w:rPr>
        <w:t xml:space="preserve">ам, полученным в хозяйственном </w:t>
      </w:r>
      <w:r w:rsidR="007A52E7" w:rsidRPr="0074385E">
        <w:rPr>
          <w:rFonts w:ascii="Times New Roman" w:hAnsi="Times New Roman" w:cs="Times New Roman"/>
          <w:sz w:val="24"/>
          <w:szCs w:val="24"/>
          <w:lang w:val="ru-MD"/>
        </w:rPr>
        <w:t>вед</w:t>
      </w:r>
      <w:r w:rsidRPr="0074385E">
        <w:rPr>
          <w:rFonts w:ascii="Times New Roman" w:hAnsi="Times New Roman" w:cs="Times New Roman"/>
          <w:sz w:val="24"/>
          <w:szCs w:val="24"/>
          <w:lang w:val="ru-MD"/>
        </w:rPr>
        <w:t xml:space="preserve">ении, или в состав имущества, полученного от государства с правом собственности. До </w:t>
      </w:r>
      <w:r w:rsidR="007A52E7" w:rsidRPr="0074385E">
        <w:rPr>
          <w:rFonts w:ascii="Times New Roman" w:hAnsi="Times New Roman" w:cs="Times New Roman"/>
          <w:sz w:val="24"/>
          <w:szCs w:val="24"/>
          <w:lang w:val="ru-MD"/>
        </w:rPr>
        <w:t>настоящего времени</w:t>
      </w:r>
      <w:r w:rsidRPr="0074385E">
        <w:rPr>
          <w:rFonts w:ascii="Times New Roman" w:hAnsi="Times New Roman" w:cs="Times New Roman"/>
          <w:sz w:val="24"/>
          <w:szCs w:val="24"/>
          <w:lang w:val="ru-MD"/>
        </w:rPr>
        <w:t xml:space="preserve"> стоимость выполненных работ не была </w:t>
      </w:r>
      <w:r w:rsidR="007A52E7" w:rsidRPr="0074385E">
        <w:rPr>
          <w:rFonts w:ascii="Times New Roman" w:hAnsi="Times New Roman" w:cs="Times New Roman"/>
          <w:sz w:val="24"/>
          <w:szCs w:val="24"/>
          <w:lang w:val="ru-MD"/>
        </w:rPr>
        <w:t>утвержд</w:t>
      </w:r>
      <w:r w:rsidRPr="0074385E">
        <w:rPr>
          <w:rFonts w:ascii="Times New Roman" w:hAnsi="Times New Roman" w:cs="Times New Roman"/>
          <w:sz w:val="24"/>
          <w:szCs w:val="24"/>
          <w:lang w:val="ru-MD"/>
        </w:rPr>
        <w:t xml:space="preserve">ена учредителем. </w:t>
      </w:r>
      <w:r w:rsidR="007A52E7" w:rsidRPr="0074385E">
        <w:rPr>
          <w:rFonts w:ascii="Times New Roman" w:hAnsi="Times New Roman" w:cs="Times New Roman"/>
          <w:sz w:val="24"/>
          <w:szCs w:val="24"/>
          <w:lang w:val="ru-MD"/>
        </w:rPr>
        <w:t>Кроме того, учредитель</w:t>
      </w:r>
      <w:r w:rsidRPr="0074385E">
        <w:rPr>
          <w:rFonts w:ascii="Times New Roman" w:hAnsi="Times New Roman" w:cs="Times New Roman"/>
          <w:sz w:val="24"/>
          <w:szCs w:val="24"/>
          <w:lang w:val="ru-MD"/>
        </w:rPr>
        <w:t xml:space="preserve"> не гарантирует, что </w:t>
      </w:r>
      <w:r w:rsidR="00EE0C2C" w:rsidRPr="0074385E">
        <w:rPr>
          <w:rFonts w:ascii="Times New Roman" w:hAnsi="Times New Roman" w:cs="Times New Roman"/>
          <w:sz w:val="24"/>
          <w:szCs w:val="24"/>
          <w:lang w:val="ru-MD"/>
        </w:rPr>
        <w:t>освое</w:t>
      </w:r>
      <w:r w:rsidRPr="0074385E">
        <w:rPr>
          <w:rFonts w:ascii="Times New Roman" w:hAnsi="Times New Roman" w:cs="Times New Roman"/>
          <w:sz w:val="24"/>
          <w:szCs w:val="24"/>
          <w:lang w:val="ru-MD"/>
        </w:rPr>
        <w:t xml:space="preserve">нный </w:t>
      </w:r>
      <w:r w:rsidR="00EE0C2C" w:rsidRPr="0074385E">
        <w:rPr>
          <w:rFonts w:ascii="Times New Roman" w:hAnsi="Times New Roman" w:cs="Times New Roman"/>
          <w:sz w:val="24"/>
          <w:szCs w:val="24"/>
          <w:lang w:val="ru-MD"/>
        </w:rPr>
        <w:t>остаток</w:t>
      </w:r>
      <w:r w:rsidRPr="0074385E">
        <w:rPr>
          <w:rFonts w:ascii="Times New Roman" w:hAnsi="Times New Roman" w:cs="Times New Roman"/>
          <w:sz w:val="24"/>
          <w:szCs w:val="24"/>
          <w:lang w:val="ru-MD"/>
        </w:rPr>
        <w:t xml:space="preserve"> будет использоваться по за</w:t>
      </w:r>
      <w:r w:rsidR="00EE0C2C" w:rsidRPr="0074385E">
        <w:rPr>
          <w:rFonts w:ascii="Times New Roman" w:hAnsi="Times New Roman" w:cs="Times New Roman"/>
          <w:sz w:val="24"/>
          <w:szCs w:val="24"/>
          <w:lang w:val="ru-MD"/>
        </w:rPr>
        <w:t>явл</w:t>
      </w:r>
      <w:r w:rsidRPr="0074385E">
        <w:rPr>
          <w:rFonts w:ascii="Times New Roman" w:hAnsi="Times New Roman" w:cs="Times New Roman"/>
          <w:sz w:val="24"/>
          <w:szCs w:val="24"/>
          <w:lang w:val="ru-MD"/>
        </w:rPr>
        <w:t>енно</w:t>
      </w:r>
      <w:r w:rsidR="00EE0C2C" w:rsidRPr="0074385E">
        <w:rPr>
          <w:rFonts w:ascii="Times New Roman" w:hAnsi="Times New Roman" w:cs="Times New Roman"/>
          <w:sz w:val="24"/>
          <w:szCs w:val="24"/>
          <w:lang w:val="ru-MD"/>
        </w:rPr>
        <w:t>му</w:t>
      </w:r>
      <w:r w:rsidRPr="0074385E">
        <w:rPr>
          <w:rFonts w:ascii="Times New Roman" w:hAnsi="Times New Roman" w:cs="Times New Roman"/>
          <w:sz w:val="24"/>
          <w:szCs w:val="24"/>
          <w:lang w:val="ru-MD"/>
        </w:rPr>
        <w:t xml:space="preserve"> назначени</w:t>
      </w:r>
      <w:r w:rsidR="00EE0C2C" w:rsidRPr="0074385E">
        <w:rPr>
          <w:rFonts w:ascii="Times New Roman" w:hAnsi="Times New Roman" w:cs="Times New Roman"/>
          <w:sz w:val="24"/>
          <w:szCs w:val="24"/>
          <w:lang w:val="ru-MD"/>
        </w:rPr>
        <w:t>ю</w:t>
      </w:r>
      <w:r w:rsidR="00D237D9" w:rsidRPr="0074385E">
        <w:rPr>
          <w:rFonts w:ascii="Times New Roman" w:hAnsi="Times New Roman" w:cs="Times New Roman"/>
          <w:sz w:val="24"/>
          <w:szCs w:val="24"/>
          <w:lang w:val="ru-MD"/>
        </w:rPr>
        <w:t>.</w:t>
      </w:r>
      <w:r w:rsidR="008D015B" w:rsidRPr="0074385E">
        <w:rPr>
          <w:rFonts w:ascii="Times New Roman" w:hAnsi="Times New Roman" w:cs="Times New Roman"/>
          <w:sz w:val="24"/>
          <w:szCs w:val="24"/>
          <w:lang w:val="ru-MD"/>
        </w:rPr>
        <w:t xml:space="preserve"> </w:t>
      </w:r>
    </w:p>
    <w:p w14:paraId="16EE11D9" w14:textId="3E00DE58" w:rsidR="00C23330" w:rsidRPr="0074385E" w:rsidRDefault="00736AC4" w:rsidP="00627708">
      <w:pPr>
        <w:pStyle w:val="1"/>
        <w:jc w:val="both"/>
        <w:rPr>
          <w:rFonts w:ascii="Times New Roman" w:hAnsi="Times New Roman" w:cs="Times New Roman"/>
          <w:b/>
          <w:sz w:val="28"/>
          <w:szCs w:val="28"/>
          <w:lang w:val="ru-MD"/>
        </w:rPr>
      </w:pPr>
      <w:bookmarkStart w:id="18" w:name="_Toc164962355"/>
      <w:r w:rsidRPr="0074385E">
        <w:rPr>
          <w:rFonts w:ascii="Times New Roman" w:hAnsi="Times New Roman" w:cs="Times New Roman"/>
          <w:b/>
          <w:sz w:val="28"/>
          <w:szCs w:val="28"/>
          <w:lang w:val="ru-MD"/>
        </w:rPr>
        <w:t>4.</w:t>
      </w:r>
      <w:r w:rsidR="002760C3" w:rsidRPr="0074385E">
        <w:rPr>
          <w:rFonts w:ascii="Times New Roman" w:hAnsi="Times New Roman" w:cs="Times New Roman"/>
          <w:b/>
          <w:sz w:val="28"/>
          <w:szCs w:val="28"/>
          <w:lang w:val="ru-MD"/>
        </w:rPr>
        <w:t>4</w:t>
      </w:r>
      <w:r w:rsidR="00CA4D40" w:rsidRPr="0074385E">
        <w:rPr>
          <w:rFonts w:ascii="Times New Roman" w:hAnsi="Times New Roman" w:cs="Times New Roman"/>
          <w:b/>
          <w:sz w:val="28"/>
          <w:szCs w:val="28"/>
          <w:lang w:val="ru-MD"/>
        </w:rPr>
        <w:t>.</w:t>
      </w:r>
      <w:r w:rsidRPr="0074385E">
        <w:rPr>
          <w:rFonts w:ascii="Times New Roman" w:hAnsi="Times New Roman" w:cs="Times New Roman"/>
          <w:b/>
          <w:sz w:val="28"/>
          <w:szCs w:val="28"/>
          <w:lang w:val="ru-MD"/>
        </w:rPr>
        <w:t xml:space="preserve"> </w:t>
      </w:r>
      <w:r w:rsidR="00361967" w:rsidRPr="0074385E">
        <w:rPr>
          <w:rFonts w:ascii="Times New Roman" w:hAnsi="Times New Roman" w:cs="Times New Roman"/>
          <w:b/>
          <w:iCs/>
          <w:sz w:val="28"/>
          <w:szCs w:val="28"/>
          <w:lang w:val="ru-MD"/>
        </w:rPr>
        <w:t>Определялась и выплачивалась ли заработная плата в рамках ТУМ в соответствии с нормативной базой</w:t>
      </w:r>
      <w:r w:rsidR="002760C3" w:rsidRPr="0074385E">
        <w:rPr>
          <w:rFonts w:ascii="Times New Roman" w:hAnsi="Times New Roman" w:cs="Times New Roman"/>
          <w:b/>
          <w:sz w:val="28"/>
          <w:szCs w:val="28"/>
          <w:lang w:val="ru-MD"/>
        </w:rPr>
        <w:t>?</w:t>
      </w:r>
      <w:bookmarkEnd w:id="18"/>
    </w:p>
    <w:p w14:paraId="555D2356" w14:textId="61FFBAD6" w:rsidR="00736AC4" w:rsidRPr="0074385E" w:rsidRDefault="00AA1228" w:rsidP="001E227A">
      <w:pPr>
        <w:spacing w:after="0"/>
        <w:ind w:firstLine="709"/>
        <w:jc w:val="both"/>
        <w:rPr>
          <w:rFonts w:ascii="Times New Roman" w:hAnsi="Times New Roman" w:cs="Times New Roman"/>
          <w:bCs/>
          <w:i/>
          <w:iCs/>
          <w:color w:val="FF0000"/>
          <w:sz w:val="24"/>
          <w:szCs w:val="24"/>
          <w:lang w:val="ru-MD"/>
        </w:rPr>
      </w:pPr>
      <w:r w:rsidRPr="0074385E">
        <w:rPr>
          <w:rFonts w:ascii="Times New Roman" w:hAnsi="Times New Roman" w:cs="Times New Roman"/>
          <w:bCs/>
          <w:i/>
          <w:iCs/>
          <w:sz w:val="24"/>
          <w:szCs w:val="24"/>
          <w:lang w:val="ru-MD"/>
        </w:rPr>
        <w:t xml:space="preserve">Неправильное применение действующих нормативных положений и отсутствие строгого контроля со стороны ССИР обусловили ненадлежащее увеличение расходов на заработную плату на </w:t>
      </w:r>
      <w:r w:rsidRPr="0074385E">
        <w:rPr>
          <w:rFonts w:ascii="Times New Roman" w:hAnsi="Times New Roman" w:cs="Times New Roman"/>
          <w:b/>
          <w:bCs/>
          <w:i/>
          <w:iCs/>
          <w:sz w:val="24"/>
          <w:szCs w:val="24"/>
          <w:lang w:val="ru-MD"/>
        </w:rPr>
        <w:t>13,25 млн. леев</w:t>
      </w:r>
      <w:r w:rsidR="00736AC4" w:rsidRPr="0074385E">
        <w:rPr>
          <w:rFonts w:ascii="Times New Roman" w:hAnsi="Times New Roman" w:cs="Times New Roman"/>
          <w:bCs/>
          <w:i/>
          <w:iCs/>
          <w:sz w:val="24"/>
          <w:szCs w:val="24"/>
          <w:lang w:val="ru-MD"/>
        </w:rPr>
        <w:t>.</w:t>
      </w:r>
    </w:p>
    <w:p w14:paraId="01B78078" w14:textId="6D38B1AA" w:rsidR="00420668" w:rsidRPr="0074385E" w:rsidRDefault="00AA1228" w:rsidP="009D0DE5">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Оплата труда персонала, работающего в ТУМ, осуществляется на основании положений нормативно-законодательной базы</w:t>
      </w:r>
      <w:r w:rsidR="00411607" w:rsidRPr="0074385E">
        <w:rPr>
          <w:rFonts w:ascii="Times New Roman" w:eastAsia="Times New Roman" w:hAnsi="Times New Roman" w:cs="Times New Roman"/>
          <w:spacing w:val="-3"/>
          <w:sz w:val="24"/>
          <w:szCs w:val="24"/>
          <w:vertAlign w:val="superscript"/>
          <w:lang w:val="ru-MD" w:eastAsia="ru-RU"/>
        </w:rPr>
        <w:footnoteReference w:id="41"/>
      </w:r>
      <w:r w:rsidRPr="0074385E">
        <w:rPr>
          <w:rFonts w:ascii="Times New Roman" w:hAnsi="Times New Roman" w:cs="Times New Roman"/>
          <w:sz w:val="24"/>
          <w:szCs w:val="24"/>
          <w:lang w:val="ru-MD"/>
        </w:rPr>
        <w:t xml:space="preserve">, Коллективного трудового договора на 2021-2023 годы и Положения о системе оплаты труда в ПУ ТУМ, устанавливающие порядок, условия и размер оплаты труда </w:t>
      </w:r>
      <w:r w:rsidR="00411607" w:rsidRPr="0074385E">
        <w:rPr>
          <w:rFonts w:ascii="Times New Roman" w:hAnsi="Times New Roman" w:cs="Times New Roman"/>
          <w:sz w:val="24"/>
          <w:szCs w:val="24"/>
          <w:lang w:val="ru-MD"/>
        </w:rPr>
        <w:t>как</w:t>
      </w:r>
      <w:r w:rsidRPr="0074385E">
        <w:rPr>
          <w:rFonts w:ascii="Times New Roman" w:hAnsi="Times New Roman" w:cs="Times New Roman"/>
          <w:sz w:val="24"/>
          <w:szCs w:val="24"/>
          <w:lang w:val="ru-MD"/>
        </w:rPr>
        <w:t xml:space="preserve"> форм</w:t>
      </w:r>
      <w:r w:rsidR="00411607" w:rsidRPr="0074385E">
        <w:rPr>
          <w:rFonts w:ascii="Times New Roman" w:hAnsi="Times New Roman" w:cs="Times New Roman"/>
          <w:sz w:val="24"/>
          <w:szCs w:val="24"/>
          <w:lang w:val="ru-MD"/>
        </w:rPr>
        <w:t>а</w:t>
      </w:r>
      <w:r w:rsidRPr="0074385E">
        <w:rPr>
          <w:rFonts w:ascii="Times New Roman" w:hAnsi="Times New Roman" w:cs="Times New Roman"/>
          <w:sz w:val="24"/>
          <w:szCs w:val="24"/>
          <w:lang w:val="ru-MD"/>
        </w:rPr>
        <w:t xml:space="preserve"> вознаграждения за количество, качество, сложность труда, степень ответственности, которую предполагает выполняемая работа, а также за результаты труда, профессиональные качества и индивидуальные </w:t>
      </w:r>
      <w:r w:rsidR="00411607" w:rsidRPr="0074385E">
        <w:rPr>
          <w:rFonts w:ascii="Times New Roman" w:hAnsi="Times New Roman" w:cs="Times New Roman"/>
          <w:sz w:val="24"/>
          <w:szCs w:val="24"/>
          <w:lang w:val="ru-MD"/>
        </w:rPr>
        <w:t xml:space="preserve">профессиональные </w:t>
      </w:r>
      <w:r w:rsidRPr="0074385E">
        <w:rPr>
          <w:rFonts w:ascii="Times New Roman" w:hAnsi="Times New Roman" w:cs="Times New Roman"/>
          <w:sz w:val="24"/>
          <w:szCs w:val="24"/>
          <w:lang w:val="ru-MD"/>
        </w:rPr>
        <w:t>достижения работника</w:t>
      </w:r>
      <w:r w:rsidR="00411607" w:rsidRPr="0074385E">
        <w:rPr>
          <w:rFonts w:ascii="Times New Roman" w:hAnsi="Times New Roman" w:cs="Times New Roman"/>
          <w:sz w:val="24"/>
          <w:szCs w:val="24"/>
          <w:lang w:val="ru-MD"/>
        </w:rPr>
        <w:t>.</w:t>
      </w:r>
    </w:p>
    <w:p w14:paraId="77C8264D" w14:textId="6C5ED385" w:rsidR="00420668" w:rsidRPr="0074385E" w:rsidRDefault="00AA1228" w:rsidP="009D0DE5">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В период с 2021 по 2022 год общие расходы на оплату труда в рамках </w:t>
      </w:r>
      <w:r w:rsidR="00411607" w:rsidRPr="0074385E">
        <w:rPr>
          <w:rFonts w:ascii="Times New Roman" w:hAnsi="Times New Roman" w:cs="Times New Roman"/>
          <w:sz w:val="24"/>
          <w:szCs w:val="24"/>
          <w:lang w:val="ru-MD"/>
        </w:rPr>
        <w:t>ТУМ</w:t>
      </w:r>
      <w:r w:rsidRPr="0074385E">
        <w:rPr>
          <w:rFonts w:ascii="Times New Roman" w:hAnsi="Times New Roman" w:cs="Times New Roman"/>
          <w:sz w:val="24"/>
          <w:szCs w:val="24"/>
          <w:lang w:val="ru-MD"/>
        </w:rPr>
        <w:t xml:space="preserve"> составили 332,2 млн. </w:t>
      </w:r>
      <w:r w:rsidR="00411607" w:rsidRPr="0074385E">
        <w:rPr>
          <w:rFonts w:ascii="Times New Roman" w:hAnsi="Times New Roman" w:cs="Times New Roman"/>
          <w:sz w:val="24"/>
          <w:szCs w:val="24"/>
          <w:lang w:val="ru-MD"/>
        </w:rPr>
        <w:t>леев</w:t>
      </w:r>
      <w:r w:rsidR="00411607" w:rsidRPr="0074385E">
        <w:rPr>
          <w:rStyle w:val="a5"/>
          <w:rFonts w:ascii="Times New Roman" w:hAnsi="Times New Roman" w:cs="Times New Roman"/>
          <w:sz w:val="24"/>
          <w:szCs w:val="24"/>
          <w:lang w:val="ru-MD"/>
        </w:rPr>
        <w:footnoteReference w:id="42"/>
      </w:r>
      <w:r w:rsidRPr="0074385E">
        <w:rPr>
          <w:rFonts w:ascii="Times New Roman" w:hAnsi="Times New Roman" w:cs="Times New Roman"/>
          <w:sz w:val="24"/>
          <w:szCs w:val="24"/>
          <w:lang w:val="ru-MD"/>
        </w:rPr>
        <w:t xml:space="preserve">. Исходя из представленных данных, </w:t>
      </w:r>
      <w:r w:rsidR="00411607" w:rsidRPr="0074385E">
        <w:rPr>
          <w:rFonts w:ascii="Times New Roman" w:hAnsi="Times New Roman" w:cs="Times New Roman"/>
          <w:sz w:val="24"/>
          <w:szCs w:val="24"/>
          <w:lang w:val="ru-MD"/>
        </w:rPr>
        <w:t>констатируе</w:t>
      </w:r>
      <w:r w:rsidRPr="0074385E">
        <w:rPr>
          <w:rFonts w:ascii="Times New Roman" w:hAnsi="Times New Roman" w:cs="Times New Roman"/>
          <w:sz w:val="24"/>
          <w:szCs w:val="24"/>
          <w:lang w:val="ru-MD"/>
        </w:rPr>
        <w:t xml:space="preserve">м, что среднемесячная заработная плата, выплачиваемая работнику в 2021 году в </w:t>
      </w:r>
      <w:r w:rsidR="00411607" w:rsidRPr="0074385E">
        <w:rPr>
          <w:rFonts w:ascii="Times New Roman" w:hAnsi="Times New Roman" w:cs="Times New Roman"/>
          <w:sz w:val="24"/>
          <w:szCs w:val="24"/>
          <w:lang w:val="ru-MD"/>
        </w:rPr>
        <w:t>рамках ТУМ</w:t>
      </w:r>
      <w:r w:rsidRPr="0074385E">
        <w:rPr>
          <w:rFonts w:ascii="Times New Roman" w:hAnsi="Times New Roman" w:cs="Times New Roman"/>
          <w:sz w:val="24"/>
          <w:szCs w:val="24"/>
          <w:lang w:val="ru-MD"/>
        </w:rPr>
        <w:t>, составляла 9,47 тыс. леев, или 3,2 минимальной заработной платы в реальном секторе</w:t>
      </w:r>
      <w:r w:rsidR="00411607" w:rsidRPr="0074385E">
        <w:rPr>
          <w:rFonts w:ascii="Times New Roman" w:hAnsi="Times New Roman" w:cs="Times New Roman"/>
          <w:sz w:val="24"/>
          <w:szCs w:val="24"/>
          <w:vertAlign w:val="superscript"/>
          <w:lang w:val="ru-MD"/>
        </w:rPr>
        <w:footnoteReference w:id="43"/>
      </w:r>
      <w:r w:rsidRPr="0074385E">
        <w:rPr>
          <w:rFonts w:ascii="Times New Roman" w:hAnsi="Times New Roman" w:cs="Times New Roman"/>
          <w:sz w:val="24"/>
          <w:szCs w:val="24"/>
          <w:lang w:val="ru-MD"/>
        </w:rPr>
        <w:t xml:space="preserve">, </w:t>
      </w:r>
      <w:r w:rsidR="002B3385" w:rsidRPr="0074385E">
        <w:rPr>
          <w:rFonts w:ascii="Times New Roman" w:hAnsi="Times New Roman" w:cs="Times New Roman"/>
          <w:sz w:val="24"/>
          <w:szCs w:val="24"/>
          <w:lang w:val="ru-MD"/>
        </w:rPr>
        <w:t>и</w:t>
      </w:r>
      <w:r w:rsidRPr="0074385E">
        <w:rPr>
          <w:rFonts w:ascii="Times New Roman" w:hAnsi="Times New Roman" w:cs="Times New Roman"/>
          <w:sz w:val="24"/>
          <w:szCs w:val="24"/>
          <w:lang w:val="ru-MD"/>
        </w:rPr>
        <w:t xml:space="preserve"> для управленческого персонала</w:t>
      </w:r>
      <w:r w:rsidR="00411607"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w:t>
      </w:r>
      <w:r w:rsidR="00411607"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около 18,58 минимальной заработной платы, а в 2022 году, соответственно, составила 7,66 тыс. леев, или 2,2 минимальной заработной платы в реальном секторе</w:t>
      </w:r>
      <w:r w:rsidR="00411607" w:rsidRPr="0074385E">
        <w:rPr>
          <w:rFonts w:ascii="Times New Roman" w:hAnsi="Times New Roman" w:cs="Times New Roman"/>
          <w:sz w:val="24"/>
          <w:szCs w:val="24"/>
          <w:vertAlign w:val="superscript"/>
          <w:lang w:val="ru-MD"/>
        </w:rPr>
        <w:footnoteReference w:id="44"/>
      </w:r>
      <w:r w:rsidRPr="0074385E">
        <w:rPr>
          <w:rFonts w:ascii="Times New Roman" w:hAnsi="Times New Roman" w:cs="Times New Roman"/>
          <w:sz w:val="24"/>
          <w:szCs w:val="24"/>
          <w:lang w:val="ru-MD"/>
        </w:rPr>
        <w:t xml:space="preserve">, </w:t>
      </w:r>
      <w:r w:rsidR="002B3385" w:rsidRPr="0074385E">
        <w:rPr>
          <w:rFonts w:ascii="Times New Roman" w:hAnsi="Times New Roman" w:cs="Times New Roman"/>
          <w:sz w:val="24"/>
          <w:szCs w:val="24"/>
          <w:lang w:val="ru-MD"/>
        </w:rPr>
        <w:t>и</w:t>
      </w:r>
      <w:r w:rsidRPr="0074385E">
        <w:rPr>
          <w:rFonts w:ascii="Times New Roman" w:hAnsi="Times New Roman" w:cs="Times New Roman"/>
          <w:sz w:val="24"/>
          <w:szCs w:val="24"/>
          <w:lang w:val="ru-MD"/>
        </w:rPr>
        <w:t xml:space="preserve"> для управленческого персонала</w:t>
      </w:r>
      <w:r w:rsidR="002B3385"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w:t>
      </w:r>
      <w:r w:rsidR="002B3385"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около 18,13</w:t>
      </w:r>
      <w:r w:rsidR="002B3385" w:rsidRPr="0074385E">
        <w:rPr>
          <w:rFonts w:ascii="Times New Roman" w:hAnsi="Times New Roman" w:cs="Times New Roman"/>
          <w:sz w:val="24"/>
          <w:szCs w:val="24"/>
          <w:lang w:val="ru-MD"/>
        </w:rPr>
        <w:t xml:space="preserve"> минимальной заработной платы</w:t>
      </w:r>
      <w:r w:rsidR="00420668" w:rsidRPr="0074385E">
        <w:rPr>
          <w:rFonts w:ascii="Times New Roman" w:hAnsi="Times New Roman" w:cs="Times New Roman"/>
          <w:sz w:val="24"/>
          <w:szCs w:val="24"/>
          <w:lang w:val="ru-MD"/>
        </w:rPr>
        <w:t>.</w:t>
      </w:r>
    </w:p>
    <w:p w14:paraId="291C4DB4" w14:textId="598E949E" w:rsidR="0001677C" w:rsidRPr="0074385E" w:rsidRDefault="00183C8E">
      <w:pPr>
        <w:spacing w:after="0"/>
        <w:jc w:val="right"/>
        <w:rPr>
          <w:rFonts w:ascii="Times New Roman" w:hAnsi="Times New Roman" w:cs="Times New Roman"/>
          <w:b/>
          <w:bCs/>
          <w:lang w:val="ru-MD"/>
        </w:rPr>
      </w:pPr>
      <w:r w:rsidRPr="0074385E">
        <w:rPr>
          <w:rFonts w:ascii="Times New Roman" w:hAnsi="Times New Roman" w:cs="Times New Roman"/>
          <w:b/>
          <w:bCs/>
          <w:lang w:val="ru-MD"/>
        </w:rPr>
        <w:t>Таблица №</w:t>
      </w:r>
      <w:r w:rsidR="00A70189" w:rsidRPr="0074385E">
        <w:rPr>
          <w:rFonts w:ascii="Times New Roman" w:hAnsi="Times New Roman" w:cs="Times New Roman"/>
          <w:b/>
          <w:bCs/>
          <w:lang w:val="ru-MD"/>
        </w:rPr>
        <w:t>9</w:t>
      </w:r>
    </w:p>
    <w:p w14:paraId="54724658" w14:textId="3D0EEDD8" w:rsidR="00420668" w:rsidRPr="0074385E" w:rsidRDefault="002B3385" w:rsidP="0001677C">
      <w:pPr>
        <w:spacing w:after="0"/>
        <w:jc w:val="center"/>
        <w:rPr>
          <w:rFonts w:ascii="Times New Roman" w:hAnsi="Times New Roman" w:cs="Times New Roman"/>
          <w:b/>
          <w:bCs/>
          <w:lang w:val="ru-MD"/>
        </w:rPr>
      </w:pPr>
      <w:r w:rsidRPr="0074385E">
        <w:rPr>
          <w:rFonts w:ascii="Times New Roman" w:hAnsi="Times New Roman" w:cs="Times New Roman"/>
          <w:b/>
          <w:bCs/>
          <w:lang w:val="ru-MD"/>
        </w:rPr>
        <w:t>Информация о расходах на оплату труда, средней численности персонала и среднемесячной заработной плате за 2021-2022 годы в</w:t>
      </w:r>
      <w:r w:rsidR="00420668" w:rsidRPr="0074385E">
        <w:rPr>
          <w:rFonts w:ascii="Times New Roman" w:hAnsi="Times New Roman" w:cs="Times New Roman"/>
          <w:b/>
          <w:bCs/>
          <w:lang w:val="ru-MD"/>
        </w:rPr>
        <w:t xml:space="preserve"> </w:t>
      </w:r>
      <w:r w:rsidR="00411607" w:rsidRPr="0074385E">
        <w:rPr>
          <w:rFonts w:ascii="Times New Roman" w:hAnsi="Times New Roman" w:cs="Times New Roman"/>
          <w:b/>
          <w:bCs/>
          <w:lang w:val="ru-MD"/>
        </w:rPr>
        <w:t>ТУМ</w:t>
      </w:r>
    </w:p>
    <w:tbl>
      <w:tblPr>
        <w:tblW w:w="0" w:type="auto"/>
        <w:tblInd w:w="-5" w:type="dxa"/>
        <w:tblLook w:val="04A0" w:firstRow="1" w:lastRow="0" w:firstColumn="1" w:lastColumn="0" w:noHBand="0" w:noVBand="1"/>
      </w:tblPr>
      <w:tblGrid>
        <w:gridCol w:w="3876"/>
        <w:gridCol w:w="958"/>
        <w:gridCol w:w="941"/>
        <w:gridCol w:w="1004"/>
        <w:gridCol w:w="959"/>
        <w:gridCol w:w="941"/>
        <w:gridCol w:w="1004"/>
      </w:tblGrid>
      <w:tr w:rsidR="00263D3C" w:rsidRPr="0074385E" w14:paraId="44FDD165" w14:textId="77777777" w:rsidTr="00F96392">
        <w:trPr>
          <w:trHeight w:val="54"/>
        </w:trPr>
        <w:tc>
          <w:tcPr>
            <w:tcW w:w="0" w:type="auto"/>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47393656" w14:textId="62BDE9B6" w:rsidR="00263D3C" w:rsidRPr="0074385E" w:rsidRDefault="00DF658C" w:rsidP="009D0DE5">
            <w:pPr>
              <w:spacing w:after="0" w:line="240" w:lineRule="auto"/>
              <w:jc w:val="center"/>
              <w:rPr>
                <w:rFonts w:ascii="Times New Roman" w:eastAsia="Times New Roman" w:hAnsi="Times New Roman" w:cs="Times New Roman"/>
                <w:b/>
                <w:color w:val="000000"/>
                <w:sz w:val="18"/>
                <w:szCs w:val="18"/>
                <w:lang w:val="ru-MD"/>
              </w:rPr>
            </w:pPr>
            <w:r w:rsidRPr="0074385E">
              <w:rPr>
                <w:rFonts w:ascii="Times New Roman" w:eastAsia="Times New Roman" w:hAnsi="Times New Roman" w:cs="Times New Roman"/>
                <w:b/>
                <w:color w:val="000000"/>
                <w:sz w:val="18"/>
                <w:szCs w:val="18"/>
                <w:lang w:val="ru-MD"/>
              </w:rPr>
              <w:t>Показатели</w:t>
            </w:r>
          </w:p>
        </w:tc>
        <w:tc>
          <w:tcPr>
            <w:tcW w:w="0" w:type="auto"/>
            <w:gridSpan w:val="3"/>
            <w:tcBorders>
              <w:top w:val="single" w:sz="4" w:space="0" w:color="auto"/>
              <w:left w:val="nil"/>
              <w:bottom w:val="single" w:sz="4" w:space="0" w:color="auto"/>
              <w:right w:val="single" w:sz="4" w:space="0" w:color="000000"/>
            </w:tcBorders>
            <w:shd w:val="clear" w:color="000000" w:fill="D9D9D9"/>
            <w:noWrap/>
            <w:vAlign w:val="center"/>
            <w:hideMark/>
          </w:tcPr>
          <w:p w14:paraId="78E66771" w14:textId="5A849200" w:rsidR="00263D3C" w:rsidRPr="0074385E" w:rsidRDefault="00A72BEA" w:rsidP="009D0DE5">
            <w:pPr>
              <w:spacing w:after="0" w:line="240" w:lineRule="auto"/>
              <w:jc w:val="center"/>
              <w:rPr>
                <w:rFonts w:ascii="Times New Roman" w:eastAsia="Times New Roman" w:hAnsi="Times New Roman" w:cs="Times New Roman"/>
                <w:b/>
                <w:color w:val="000000"/>
                <w:sz w:val="18"/>
                <w:szCs w:val="18"/>
                <w:lang w:val="ru-MD"/>
              </w:rPr>
            </w:pPr>
            <w:r w:rsidRPr="0074385E">
              <w:rPr>
                <w:rFonts w:ascii="Times New Roman" w:eastAsia="Times New Roman" w:hAnsi="Times New Roman" w:cs="Times New Roman"/>
                <w:b/>
                <w:color w:val="000000"/>
                <w:sz w:val="18"/>
                <w:szCs w:val="18"/>
                <w:lang w:val="ru-MD"/>
              </w:rPr>
              <w:t>2021 год</w:t>
            </w:r>
            <w:r w:rsidR="00263D3C" w:rsidRPr="0074385E">
              <w:rPr>
                <w:rFonts w:ascii="Times New Roman" w:eastAsia="Times New Roman" w:hAnsi="Times New Roman" w:cs="Times New Roman"/>
                <w:b/>
                <w:color w:val="000000"/>
                <w:sz w:val="18"/>
                <w:szCs w:val="18"/>
                <w:lang w:val="ru-MD"/>
              </w:rPr>
              <w:t xml:space="preserve">, </w:t>
            </w:r>
            <w:r w:rsidRPr="0074385E">
              <w:rPr>
                <w:rFonts w:ascii="Times New Roman" w:eastAsia="Times New Roman" w:hAnsi="Times New Roman" w:cs="Times New Roman"/>
                <w:b/>
                <w:color w:val="000000"/>
                <w:sz w:val="18"/>
                <w:szCs w:val="18"/>
                <w:lang w:val="ru-MD"/>
              </w:rPr>
              <w:t>тыс. леев</w:t>
            </w:r>
          </w:p>
        </w:tc>
        <w:tc>
          <w:tcPr>
            <w:tcW w:w="0" w:type="auto"/>
            <w:gridSpan w:val="3"/>
            <w:tcBorders>
              <w:top w:val="single" w:sz="4" w:space="0" w:color="auto"/>
              <w:left w:val="nil"/>
              <w:bottom w:val="single" w:sz="4" w:space="0" w:color="auto"/>
              <w:right w:val="single" w:sz="4" w:space="0" w:color="000000"/>
            </w:tcBorders>
            <w:shd w:val="clear" w:color="000000" w:fill="D9D9D9"/>
            <w:noWrap/>
            <w:vAlign w:val="center"/>
            <w:hideMark/>
          </w:tcPr>
          <w:p w14:paraId="3A1B50F6" w14:textId="61838EFA" w:rsidR="00263D3C" w:rsidRPr="0074385E" w:rsidRDefault="00A72BEA" w:rsidP="009D0DE5">
            <w:pPr>
              <w:spacing w:after="0" w:line="240" w:lineRule="auto"/>
              <w:jc w:val="center"/>
              <w:rPr>
                <w:rFonts w:ascii="Times New Roman" w:eastAsia="Times New Roman" w:hAnsi="Times New Roman" w:cs="Times New Roman"/>
                <w:b/>
                <w:color w:val="000000"/>
                <w:sz w:val="18"/>
                <w:szCs w:val="18"/>
                <w:lang w:val="ru-MD"/>
              </w:rPr>
            </w:pPr>
            <w:r w:rsidRPr="0074385E">
              <w:rPr>
                <w:rFonts w:ascii="Times New Roman" w:eastAsia="Times New Roman" w:hAnsi="Times New Roman" w:cs="Times New Roman"/>
                <w:b/>
                <w:color w:val="000000"/>
                <w:sz w:val="18"/>
                <w:szCs w:val="18"/>
                <w:lang w:val="ru-MD"/>
              </w:rPr>
              <w:t>2022 год</w:t>
            </w:r>
            <w:r w:rsidR="00263D3C" w:rsidRPr="0074385E">
              <w:rPr>
                <w:rFonts w:ascii="Times New Roman" w:eastAsia="Times New Roman" w:hAnsi="Times New Roman" w:cs="Times New Roman"/>
                <w:b/>
                <w:color w:val="000000"/>
                <w:sz w:val="18"/>
                <w:szCs w:val="18"/>
                <w:lang w:val="ru-MD"/>
              </w:rPr>
              <w:t xml:space="preserve">, </w:t>
            </w:r>
            <w:r w:rsidRPr="0074385E">
              <w:rPr>
                <w:rFonts w:ascii="Times New Roman" w:eastAsia="Times New Roman" w:hAnsi="Times New Roman" w:cs="Times New Roman"/>
                <w:b/>
                <w:color w:val="000000"/>
                <w:sz w:val="18"/>
                <w:szCs w:val="18"/>
                <w:lang w:val="ru-MD"/>
              </w:rPr>
              <w:t>тыс. леев</w:t>
            </w:r>
          </w:p>
        </w:tc>
      </w:tr>
      <w:tr w:rsidR="00F96392" w:rsidRPr="0074385E" w14:paraId="0F83B923" w14:textId="77777777" w:rsidTr="00F96392">
        <w:trPr>
          <w:trHeight w:val="54"/>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856FC56" w14:textId="77777777" w:rsidR="00F96392" w:rsidRPr="0074385E" w:rsidRDefault="00F96392" w:rsidP="00F96392">
            <w:pPr>
              <w:spacing w:after="0" w:line="240" w:lineRule="auto"/>
              <w:jc w:val="center"/>
              <w:rPr>
                <w:rFonts w:ascii="Times New Roman" w:eastAsia="Times New Roman" w:hAnsi="Times New Roman" w:cs="Times New Roman"/>
                <w:b/>
                <w:color w:val="000000"/>
                <w:sz w:val="18"/>
                <w:szCs w:val="18"/>
                <w:lang w:val="ru-MD"/>
              </w:rPr>
            </w:pPr>
          </w:p>
        </w:tc>
        <w:tc>
          <w:tcPr>
            <w:tcW w:w="0" w:type="auto"/>
            <w:tcBorders>
              <w:top w:val="nil"/>
              <w:left w:val="nil"/>
              <w:bottom w:val="single" w:sz="4" w:space="0" w:color="auto"/>
              <w:right w:val="single" w:sz="4" w:space="0" w:color="auto"/>
            </w:tcBorders>
            <w:shd w:val="clear" w:color="000000" w:fill="D9D9D9"/>
            <w:vAlign w:val="center"/>
            <w:hideMark/>
          </w:tcPr>
          <w:p w14:paraId="2A9B7AFA" w14:textId="77777777" w:rsidR="00F96392" w:rsidRPr="0074385E" w:rsidRDefault="00F96392" w:rsidP="00F96392">
            <w:pPr>
              <w:spacing w:after="0" w:line="240" w:lineRule="auto"/>
              <w:jc w:val="center"/>
              <w:rPr>
                <w:rFonts w:ascii="Times New Roman" w:eastAsia="Times New Roman" w:hAnsi="Times New Roman" w:cs="Times New Roman"/>
                <w:b/>
                <w:color w:val="000000"/>
                <w:sz w:val="16"/>
                <w:szCs w:val="16"/>
                <w:lang w:val="ru-MD"/>
              </w:rPr>
            </w:pPr>
            <w:r w:rsidRPr="0074385E">
              <w:rPr>
                <w:rFonts w:ascii="Times New Roman" w:eastAsia="Times New Roman" w:hAnsi="Times New Roman" w:cs="Times New Roman"/>
                <w:b/>
                <w:color w:val="000000"/>
                <w:sz w:val="16"/>
                <w:szCs w:val="16"/>
                <w:lang w:val="ru-MD"/>
              </w:rPr>
              <w:t>Фактиче</w:t>
            </w:r>
          </w:p>
          <w:p w14:paraId="1C1B579F" w14:textId="1DBB042A" w:rsidR="00F96392" w:rsidRPr="0074385E" w:rsidRDefault="00F96392" w:rsidP="00F96392">
            <w:pPr>
              <w:spacing w:after="0" w:line="240" w:lineRule="auto"/>
              <w:jc w:val="center"/>
              <w:rPr>
                <w:rFonts w:ascii="Times New Roman" w:eastAsia="Times New Roman" w:hAnsi="Times New Roman" w:cs="Times New Roman"/>
                <w:b/>
                <w:color w:val="000000"/>
                <w:sz w:val="16"/>
                <w:szCs w:val="16"/>
                <w:lang w:val="ru-MD"/>
              </w:rPr>
            </w:pPr>
            <w:r w:rsidRPr="0074385E">
              <w:rPr>
                <w:rFonts w:ascii="Times New Roman" w:eastAsia="Times New Roman" w:hAnsi="Times New Roman" w:cs="Times New Roman"/>
                <w:b/>
                <w:color w:val="000000"/>
                <w:sz w:val="16"/>
                <w:szCs w:val="16"/>
                <w:lang w:val="ru-MD"/>
              </w:rPr>
              <w:t>ски</w:t>
            </w:r>
          </w:p>
        </w:tc>
        <w:tc>
          <w:tcPr>
            <w:tcW w:w="0" w:type="auto"/>
            <w:tcBorders>
              <w:top w:val="nil"/>
              <w:left w:val="nil"/>
              <w:bottom w:val="single" w:sz="4" w:space="0" w:color="auto"/>
              <w:right w:val="single" w:sz="4" w:space="0" w:color="auto"/>
            </w:tcBorders>
            <w:shd w:val="clear" w:color="000000" w:fill="D9D9D9"/>
            <w:vAlign w:val="center"/>
            <w:hideMark/>
          </w:tcPr>
          <w:p w14:paraId="4FAF1BB3" w14:textId="77777777" w:rsidR="00F96392" w:rsidRPr="0074385E" w:rsidRDefault="00F96392" w:rsidP="00F96392">
            <w:pPr>
              <w:spacing w:after="0" w:line="240" w:lineRule="auto"/>
              <w:jc w:val="center"/>
              <w:rPr>
                <w:rFonts w:ascii="Times New Roman" w:eastAsia="Times New Roman" w:hAnsi="Times New Roman" w:cs="Times New Roman"/>
                <w:b/>
                <w:color w:val="000000"/>
                <w:sz w:val="16"/>
                <w:szCs w:val="16"/>
                <w:lang w:val="ru-MD"/>
              </w:rPr>
            </w:pPr>
            <w:r w:rsidRPr="0074385E">
              <w:rPr>
                <w:rFonts w:ascii="Times New Roman" w:eastAsia="Times New Roman" w:hAnsi="Times New Roman" w:cs="Times New Roman"/>
                <w:b/>
                <w:color w:val="000000"/>
                <w:sz w:val="16"/>
                <w:szCs w:val="16"/>
                <w:lang w:val="ru-MD"/>
              </w:rPr>
              <w:t>Средняя числен</w:t>
            </w:r>
          </w:p>
          <w:p w14:paraId="5FFD2336" w14:textId="3FFFB427" w:rsidR="00F96392" w:rsidRPr="0074385E" w:rsidRDefault="00F96392" w:rsidP="00F96392">
            <w:pPr>
              <w:spacing w:after="0" w:line="240" w:lineRule="auto"/>
              <w:jc w:val="center"/>
              <w:rPr>
                <w:rFonts w:ascii="Times New Roman" w:eastAsia="Times New Roman" w:hAnsi="Times New Roman" w:cs="Times New Roman"/>
                <w:b/>
                <w:color w:val="000000"/>
                <w:sz w:val="16"/>
                <w:szCs w:val="16"/>
                <w:lang w:val="ru-MD"/>
              </w:rPr>
            </w:pPr>
            <w:r w:rsidRPr="0074385E">
              <w:rPr>
                <w:rFonts w:ascii="Times New Roman" w:eastAsia="Times New Roman" w:hAnsi="Times New Roman" w:cs="Times New Roman"/>
                <w:b/>
                <w:color w:val="000000"/>
                <w:sz w:val="16"/>
                <w:szCs w:val="16"/>
                <w:lang w:val="ru-MD"/>
              </w:rPr>
              <w:t>ность персонала</w:t>
            </w:r>
          </w:p>
        </w:tc>
        <w:tc>
          <w:tcPr>
            <w:tcW w:w="0" w:type="auto"/>
            <w:tcBorders>
              <w:top w:val="nil"/>
              <w:left w:val="nil"/>
              <w:bottom w:val="single" w:sz="4" w:space="0" w:color="auto"/>
              <w:right w:val="single" w:sz="4" w:space="0" w:color="auto"/>
            </w:tcBorders>
            <w:shd w:val="clear" w:color="000000" w:fill="D9D9D9"/>
            <w:vAlign w:val="center"/>
            <w:hideMark/>
          </w:tcPr>
          <w:p w14:paraId="79611058" w14:textId="77777777" w:rsidR="00F96392" w:rsidRPr="0074385E" w:rsidRDefault="00F96392" w:rsidP="00F96392">
            <w:pPr>
              <w:spacing w:after="0" w:line="240" w:lineRule="auto"/>
              <w:jc w:val="center"/>
              <w:rPr>
                <w:rFonts w:ascii="Times New Roman" w:eastAsia="Times New Roman" w:hAnsi="Times New Roman" w:cs="Times New Roman"/>
                <w:b/>
                <w:color w:val="000000"/>
                <w:sz w:val="16"/>
                <w:szCs w:val="16"/>
                <w:lang w:val="ru-MD"/>
              </w:rPr>
            </w:pPr>
            <w:r w:rsidRPr="0074385E">
              <w:rPr>
                <w:rFonts w:ascii="Times New Roman" w:eastAsia="Times New Roman" w:hAnsi="Times New Roman" w:cs="Times New Roman"/>
                <w:b/>
                <w:color w:val="000000"/>
                <w:sz w:val="16"/>
                <w:szCs w:val="16"/>
                <w:lang w:val="ru-MD"/>
              </w:rPr>
              <w:t>Среднеме</w:t>
            </w:r>
          </w:p>
          <w:p w14:paraId="0D3CAE27" w14:textId="4E3C4648" w:rsidR="00F96392" w:rsidRPr="0074385E" w:rsidRDefault="00F96392" w:rsidP="00F96392">
            <w:pPr>
              <w:spacing w:after="0" w:line="240" w:lineRule="auto"/>
              <w:jc w:val="center"/>
              <w:rPr>
                <w:rFonts w:ascii="Times New Roman" w:eastAsia="Times New Roman" w:hAnsi="Times New Roman" w:cs="Times New Roman"/>
                <w:b/>
                <w:color w:val="000000"/>
                <w:sz w:val="16"/>
                <w:szCs w:val="16"/>
                <w:lang w:val="ru-MD"/>
              </w:rPr>
            </w:pPr>
            <w:r w:rsidRPr="0074385E">
              <w:rPr>
                <w:rFonts w:ascii="Times New Roman" w:eastAsia="Times New Roman" w:hAnsi="Times New Roman" w:cs="Times New Roman"/>
                <w:b/>
                <w:color w:val="000000"/>
                <w:sz w:val="16"/>
                <w:szCs w:val="16"/>
                <w:lang w:val="ru-MD"/>
              </w:rPr>
              <w:t>сячная заработная плата</w:t>
            </w:r>
          </w:p>
        </w:tc>
        <w:tc>
          <w:tcPr>
            <w:tcW w:w="0" w:type="auto"/>
            <w:tcBorders>
              <w:top w:val="nil"/>
              <w:left w:val="nil"/>
              <w:bottom w:val="single" w:sz="4" w:space="0" w:color="auto"/>
              <w:right w:val="single" w:sz="4" w:space="0" w:color="auto"/>
            </w:tcBorders>
            <w:shd w:val="clear" w:color="000000" w:fill="D9D9D9"/>
            <w:noWrap/>
            <w:vAlign w:val="center"/>
            <w:hideMark/>
          </w:tcPr>
          <w:p w14:paraId="040E7198" w14:textId="77777777" w:rsidR="00F96392" w:rsidRPr="0074385E" w:rsidRDefault="00F96392" w:rsidP="00F96392">
            <w:pPr>
              <w:spacing w:after="0" w:line="240" w:lineRule="auto"/>
              <w:jc w:val="center"/>
              <w:rPr>
                <w:rFonts w:ascii="Times New Roman" w:eastAsia="Times New Roman" w:hAnsi="Times New Roman" w:cs="Times New Roman"/>
                <w:b/>
                <w:color w:val="000000"/>
                <w:sz w:val="16"/>
                <w:szCs w:val="16"/>
                <w:lang w:val="ru-MD"/>
              </w:rPr>
            </w:pPr>
            <w:r w:rsidRPr="0074385E">
              <w:rPr>
                <w:rFonts w:ascii="Times New Roman" w:eastAsia="Times New Roman" w:hAnsi="Times New Roman" w:cs="Times New Roman"/>
                <w:b/>
                <w:color w:val="000000"/>
                <w:sz w:val="16"/>
                <w:szCs w:val="16"/>
                <w:lang w:val="ru-MD"/>
              </w:rPr>
              <w:t>Фактиче</w:t>
            </w:r>
          </w:p>
          <w:p w14:paraId="6BF1D858" w14:textId="6BD5CC60" w:rsidR="00F96392" w:rsidRPr="0074385E" w:rsidRDefault="00F96392" w:rsidP="00F96392">
            <w:pPr>
              <w:spacing w:after="0" w:line="240" w:lineRule="auto"/>
              <w:jc w:val="center"/>
              <w:rPr>
                <w:rFonts w:ascii="Times New Roman" w:eastAsia="Times New Roman" w:hAnsi="Times New Roman" w:cs="Times New Roman"/>
                <w:b/>
                <w:color w:val="000000"/>
                <w:sz w:val="16"/>
                <w:szCs w:val="16"/>
                <w:lang w:val="ru-MD"/>
              </w:rPr>
            </w:pPr>
            <w:r w:rsidRPr="0074385E">
              <w:rPr>
                <w:rFonts w:ascii="Times New Roman" w:eastAsia="Times New Roman" w:hAnsi="Times New Roman" w:cs="Times New Roman"/>
                <w:b/>
                <w:color w:val="000000"/>
                <w:sz w:val="16"/>
                <w:szCs w:val="16"/>
                <w:lang w:val="ru-MD"/>
              </w:rPr>
              <w:t>ски</w:t>
            </w:r>
          </w:p>
        </w:tc>
        <w:tc>
          <w:tcPr>
            <w:tcW w:w="0" w:type="auto"/>
            <w:tcBorders>
              <w:top w:val="nil"/>
              <w:left w:val="nil"/>
              <w:bottom w:val="single" w:sz="4" w:space="0" w:color="auto"/>
              <w:right w:val="single" w:sz="4" w:space="0" w:color="auto"/>
            </w:tcBorders>
            <w:shd w:val="clear" w:color="000000" w:fill="D9D9D9"/>
            <w:vAlign w:val="center"/>
            <w:hideMark/>
          </w:tcPr>
          <w:p w14:paraId="726B0662" w14:textId="77777777" w:rsidR="00F96392" w:rsidRPr="0074385E" w:rsidRDefault="00F96392" w:rsidP="00F96392">
            <w:pPr>
              <w:spacing w:after="0" w:line="240" w:lineRule="auto"/>
              <w:jc w:val="center"/>
              <w:rPr>
                <w:rFonts w:ascii="Times New Roman" w:eastAsia="Times New Roman" w:hAnsi="Times New Roman" w:cs="Times New Roman"/>
                <w:b/>
                <w:color w:val="000000"/>
                <w:sz w:val="16"/>
                <w:szCs w:val="16"/>
                <w:lang w:val="ru-MD"/>
              </w:rPr>
            </w:pPr>
            <w:r w:rsidRPr="0074385E">
              <w:rPr>
                <w:rFonts w:ascii="Times New Roman" w:eastAsia="Times New Roman" w:hAnsi="Times New Roman" w:cs="Times New Roman"/>
                <w:b/>
                <w:color w:val="000000"/>
                <w:sz w:val="16"/>
                <w:szCs w:val="16"/>
                <w:lang w:val="ru-MD"/>
              </w:rPr>
              <w:t>Средняя числен</w:t>
            </w:r>
          </w:p>
          <w:p w14:paraId="3805A16E" w14:textId="152CCAC1" w:rsidR="00F96392" w:rsidRPr="0074385E" w:rsidRDefault="00F96392" w:rsidP="00F96392">
            <w:pPr>
              <w:spacing w:after="0" w:line="240" w:lineRule="auto"/>
              <w:jc w:val="center"/>
              <w:rPr>
                <w:rFonts w:ascii="Times New Roman" w:eastAsia="Times New Roman" w:hAnsi="Times New Roman" w:cs="Times New Roman"/>
                <w:b/>
                <w:color w:val="000000"/>
                <w:sz w:val="16"/>
                <w:szCs w:val="16"/>
                <w:lang w:val="ru-MD"/>
              </w:rPr>
            </w:pPr>
            <w:r w:rsidRPr="0074385E">
              <w:rPr>
                <w:rFonts w:ascii="Times New Roman" w:eastAsia="Times New Roman" w:hAnsi="Times New Roman" w:cs="Times New Roman"/>
                <w:b/>
                <w:color w:val="000000"/>
                <w:sz w:val="16"/>
                <w:szCs w:val="16"/>
                <w:lang w:val="ru-MD"/>
              </w:rPr>
              <w:t>ность персонала</w:t>
            </w:r>
          </w:p>
        </w:tc>
        <w:tc>
          <w:tcPr>
            <w:tcW w:w="0" w:type="auto"/>
            <w:tcBorders>
              <w:top w:val="nil"/>
              <w:left w:val="nil"/>
              <w:bottom w:val="single" w:sz="4" w:space="0" w:color="auto"/>
              <w:right w:val="single" w:sz="4" w:space="0" w:color="auto"/>
            </w:tcBorders>
            <w:shd w:val="clear" w:color="000000" w:fill="D9D9D9"/>
            <w:vAlign w:val="center"/>
            <w:hideMark/>
          </w:tcPr>
          <w:p w14:paraId="574BA272" w14:textId="77777777" w:rsidR="00F96392" w:rsidRPr="0074385E" w:rsidRDefault="00F96392" w:rsidP="00F96392">
            <w:pPr>
              <w:spacing w:after="0" w:line="240" w:lineRule="auto"/>
              <w:jc w:val="center"/>
              <w:rPr>
                <w:rFonts w:ascii="Times New Roman" w:eastAsia="Times New Roman" w:hAnsi="Times New Roman" w:cs="Times New Roman"/>
                <w:b/>
                <w:color w:val="000000"/>
                <w:sz w:val="16"/>
                <w:szCs w:val="16"/>
                <w:lang w:val="ru-MD"/>
              </w:rPr>
            </w:pPr>
            <w:r w:rsidRPr="0074385E">
              <w:rPr>
                <w:rFonts w:ascii="Times New Roman" w:eastAsia="Times New Roman" w:hAnsi="Times New Roman" w:cs="Times New Roman"/>
                <w:b/>
                <w:color w:val="000000"/>
                <w:sz w:val="16"/>
                <w:szCs w:val="16"/>
                <w:lang w:val="ru-MD"/>
              </w:rPr>
              <w:t>Среднеме</w:t>
            </w:r>
          </w:p>
          <w:p w14:paraId="4B0EBD5F" w14:textId="2D209D9F" w:rsidR="00F96392" w:rsidRPr="0074385E" w:rsidRDefault="00F96392" w:rsidP="00F96392">
            <w:pPr>
              <w:spacing w:after="0" w:line="240" w:lineRule="auto"/>
              <w:jc w:val="center"/>
              <w:rPr>
                <w:rFonts w:ascii="Times New Roman" w:eastAsia="Times New Roman" w:hAnsi="Times New Roman" w:cs="Times New Roman"/>
                <w:b/>
                <w:color w:val="000000"/>
                <w:sz w:val="16"/>
                <w:szCs w:val="16"/>
                <w:lang w:val="ru-MD"/>
              </w:rPr>
            </w:pPr>
            <w:r w:rsidRPr="0074385E">
              <w:rPr>
                <w:rFonts w:ascii="Times New Roman" w:eastAsia="Times New Roman" w:hAnsi="Times New Roman" w:cs="Times New Roman"/>
                <w:b/>
                <w:color w:val="000000"/>
                <w:sz w:val="16"/>
                <w:szCs w:val="16"/>
                <w:lang w:val="ru-MD"/>
              </w:rPr>
              <w:t>сячная заработная плата</w:t>
            </w:r>
          </w:p>
        </w:tc>
      </w:tr>
      <w:tr w:rsidR="00F96392" w:rsidRPr="0074385E" w14:paraId="5F8B4A9F" w14:textId="77777777" w:rsidTr="00F96392">
        <w:trPr>
          <w:trHeight w:val="210"/>
        </w:trPr>
        <w:tc>
          <w:tcPr>
            <w:tcW w:w="0" w:type="auto"/>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4B621C1A" w14:textId="77777777" w:rsidR="00263D3C" w:rsidRPr="0074385E" w:rsidRDefault="00263D3C" w:rsidP="00204C89">
            <w:pPr>
              <w:spacing w:after="0" w:line="240" w:lineRule="auto"/>
              <w:jc w:val="right"/>
              <w:rPr>
                <w:rFonts w:ascii="Times New Roman" w:eastAsia="Times New Roman" w:hAnsi="Times New Roman" w:cs="Times New Roman"/>
                <w:b/>
                <w:i/>
                <w:color w:val="000000"/>
                <w:sz w:val="16"/>
                <w:szCs w:val="16"/>
                <w:lang w:val="ru-MD"/>
              </w:rPr>
            </w:pPr>
            <w:r w:rsidRPr="0074385E">
              <w:rPr>
                <w:rFonts w:ascii="Times New Roman" w:eastAsia="Times New Roman" w:hAnsi="Times New Roman" w:cs="Times New Roman"/>
                <w:b/>
                <w:i/>
                <w:color w:val="000000"/>
                <w:sz w:val="16"/>
                <w:szCs w:val="16"/>
                <w:lang w:val="ru-MD"/>
              </w:rPr>
              <w:t>0</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14:paraId="0DDCE79E" w14:textId="77777777" w:rsidR="00263D3C" w:rsidRPr="0074385E" w:rsidRDefault="00263D3C" w:rsidP="00204C89">
            <w:pPr>
              <w:spacing w:after="0" w:line="240" w:lineRule="auto"/>
              <w:jc w:val="right"/>
              <w:rPr>
                <w:rFonts w:ascii="Times New Roman" w:eastAsia="Times New Roman" w:hAnsi="Times New Roman" w:cs="Times New Roman"/>
                <w:b/>
                <w:i/>
                <w:color w:val="000000"/>
                <w:sz w:val="16"/>
                <w:szCs w:val="16"/>
                <w:lang w:val="ru-MD"/>
              </w:rPr>
            </w:pPr>
            <w:r w:rsidRPr="0074385E">
              <w:rPr>
                <w:rFonts w:ascii="Times New Roman" w:eastAsia="Times New Roman" w:hAnsi="Times New Roman" w:cs="Times New Roman"/>
                <w:b/>
                <w:i/>
                <w:color w:val="000000"/>
                <w:sz w:val="16"/>
                <w:szCs w:val="16"/>
                <w:lang w:val="ru-MD"/>
              </w:rPr>
              <w:t>1</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14:paraId="6EAE4787" w14:textId="77777777" w:rsidR="00263D3C" w:rsidRPr="0074385E" w:rsidRDefault="00263D3C" w:rsidP="00204C89">
            <w:pPr>
              <w:spacing w:after="0" w:line="240" w:lineRule="auto"/>
              <w:jc w:val="right"/>
              <w:rPr>
                <w:rFonts w:ascii="Times New Roman" w:eastAsia="Times New Roman" w:hAnsi="Times New Roman" w:cs="Times New Roman"/>
                <w:b/>
                <w:i/>
                <w:color w:val="000000"/>
                <w:sz w:val="16"/>
                <w:szCs w:val="16"/>
                <w:lang w:val="ru-MD"/>
              </w:rPr>
            </w:pPr>
            <w:r w:rsidRPr="0074385E">
              <w:rPr>
                <w:rFonts w:ascii="Times New Roman" w:eastAsia="Times New Roman" w:hAnsi="Times New Roman" w:cs="Times New Roman"/>
                <w:b/>
                <w:i/>
                <w:color w:val="000000"/>
                <w:sz w:val="16"/>
                <w:szCs w:val="16"/>
                <w:lang w:val="ru-MD"/>
              </w:rPr>
              <w:t>2</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14:paraId="2EFAE98D" w14:textId="6F475143" w:rsidR="00263D3C" w:rsidRPr="0074385E" w:rsidRDefault="00263D3C" w:rsidP="00204C89">
            <w:pPr>
              <w:spacing w:after="0" w:line="240" w:lineRule="auto"/>
              <w:jc w:val="right"/>
              <w:rPr>
                <w:rFonts w:ascii="Times New Roman" w:eastAsia="Times New Roman" w:hAnsi="Times New Roman" w:cs="Times New Roman"/>
                <w:b/>
                <w:i/>
                <w:color w:val="000000"/>
                <w:sz w:val="16"/>
                <w:szCs w:val="16"/>
                <w:lang w:val="ru-MD"/>
              </w:rPr>
            </w:pPr>
            <w:r w:rsidRPr="0074385E">
              <w:rPr>
                <w:rFonts w:ascii="Times New Roman" w:eastAsia="Times New Roman" w:hAnsi="Times New Roman" w:cs="Times New Roman"/>
                <w:b/>
                <w:i/>
                <w:color w:val="000000"/>
                <w:sz w:val="16"/>
                <w:szCs w:val="16"/>
                <w:lang w:val="ru-MD"/>
              </w:rPr>
              <w:t>3=1/2/12</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14:paraId="6ADE8217" w14:textId="77777777" w:rsidR="00263D3C" w:rsidRPr="0074385E" w:rsidRDefault="00263D3C" w:rsidP="00204C89">
            <w:pPr>
              <w:spacing w:after="0" w:line="240" w:lineRule="auto"/>
              <w:jc w:val="right"/>
              <w:rPr>
                <w:rFonts w:ascii="Times New Roman" w:eastAsia="Times New Roman" w:hAnsi="Times New Roman" w:cs="Times New Roman"/>
                <w:b/>
                <w:i/>
                <w:color w:val="000000"/>
                <w:sz w:val="16"/>
                <w:szCs w:val="16"/>
                <w:lang w:val="ru-MD"/>
              </w:rPr>
            </w:pPr>
            <w:r w:rsidRPr="0074385E">
              <w:rPr>
                <w:rFonts w:ascii="Times New Roman" w:eastAsia="Times New Roman" w:hAnsi="Times New Roman" w:cs="Times New Roman"/>
                <w:b/>
                <w:i/>
                <w:color w:val="000000"/>
                <w:sz w:val="16"/>
                <w:szCs w:val="16"/>
                <w:lang w:val="ru-MD"/>
              </w:rPr>
              <w:t>4</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14:paraId="75318B36" w14:textId="77777777" w:rsidR="00263D3C" w:rsidRPr="0074385E" w:rsidRDefault="00263D3C" w:rsidP="00204C89">
            <w:pPr>
              <w:spacing w:after="0" w:line="240" w:lineRule="auto"/>
              <w:jc w:val="right"/>
              <w:rPr>
                <w:rFonts w:ascii="Times New Roman" w:eastAsia="Times New Roman" w:hAnsi="Times New Roman" w:cs="Times New Roman"/>
                <w:b/>
                <w:i/>
                <w:color w:val="000000"/>
                <w:sz w:val="16"/>
                <w:szCs w:val="16"/>
                <w:lang w:val="ru-MD"/>
              </w:rPr>
            </w:pPr>
            <w:r w:rsidRPr="0074385E">
              <w:rPr>
                <w:rFonts w:ascii="Times New Roman" w:eastAsia="Times New Roman" w:hAnsi="Times New Roman" w:cs="Times New Roman"/>
                <w:b/>
                <w:i/>
                <w:color w:val="000000"/>
                <w:sz w:val="16"/>
                <w:szCs w:val="16"/>
                <w:lang w:val="ru-MD"/>
              </w:rPr>
              <w:t>5</w:t>
            </w:r>
          </w:p>
        </w:tc>
        <w:tc>
          <w:tcPr>
            <w:tcW w:w="0" w:type="auto"/>
            <w:tcBorders>
              <w:top w:val="nil"/>
              <w:left w:val="nil"/>
              <w:bottom w:val="single" w:sz="4" w:space="0" w:color="auto"/>
              <w:right w:val="single" w:sz="4" w:space="0" w:color="auto"/>
            </w:tcBorders>
            <w:shd w:val="clear" w:color="auto" w:fill="F2F2F2" w:themeFill="background1" w:themeFillShade="F2"/>
            <w:noWrap/>
            <w:vAlign w:val="bottom"/>
            <w:hideMark/>
          </w:tcPr>
          <w:p w14:paraId="08B69553" w14:textId="49F29A86" w:rsidR="00263D3C" w:rsidRPr="0074385E" w:rsidRDefault="00263D3C" w:rsidP="00204C89">
            <w:pPr>
              <w:spacing w:after="0" w:line="240" w:lineRule="auto"/>
              <w:jc w:val="right"/>
              <w:rPr>
                <w:rFonts w:ascii="Times New Roman" w:eastAsia="Times New Roman" w:hAnsi="Times New Roman" w:cs="Times New Roman"/>
                <w:b/>
                <w:i/>
                <w:color w:val="000000"/>
                <w:sz w:val="16"/>
                <w:szCs w:val="16"/>
                <w:lang w:val="ru-MD"/>
              </w:rPr>
            </w:pPr>
            <w:r w:rsidRPr="0074385E">
              <w:rPr>
                <w:rFonts w:ascii="Times New Roman" w:eastAsia="Times New Roman" w:hAnsi="Times New Roman" w:cs="Times New Roman"/>
                <w:b/>
                <w:i/>
                <w:color w:val="000000"/>
                <w:sz w:val="16"/>
                <w:szCs w:val="16"/>
                <w:lang w:val="ru-MD"/>
              </w:rPr>
              <w:t>6=4/5/12</w:t>
            </w:r>
          </w:p>
        </w:tc>
      </w:tr>
      <w:tr w:rsidR="00F96392" w:rsidRPr="0074385E" w14:paraId="4D90AFC8" w14:textId="77777777" w:rsidTr="00F96392">
        <w:trPr>
          <w:trHeight w:val="12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DBA9BD0" w14:textId="391E995D" w:rsidR="00263D3C" w:rsidRPr="0074385E" w:rsidRDefault="00F96392" w:rsidP="00F96392">
            <w:pPr>
              <w:spacing w:after="0" w:line="240" w:lineRule="auto"/>
              <w:jc w:val="both"/>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Всего</w:t>
            </w:r>
            <w:r w:rsidR="00263D3C" w:rsidRPr="0074385E">
              <w:rPr>
                <w:rFonts w:ascii="Times New Roman" w:eastAsia="Times New Roman" w:hAnsi="Times New Roman" w:cs="Times New Roman"/>
                <w:color w:val="000000"/>
                <w:sz w:val="18"/>
                <w:szCs w:val="18"/>
                <w:lang w:val="ru-MD"/>
              </w:rPr>
              <w:t xml:space="preserve"> </w:t>
            </w:r>
            <w:r w:rsidR="00411607" w:rsidRPr="0074385E">
              <w:rPr>
                <w:rFonts w:ascii="Times New Roman" w:eastAsia="Times New Roman" w:hAnsi="Times New Roman" w:cs="Times New Roman"/>
                <w:color w:val="000000"/>
                <w:sz w:val="18"/>
                <w:szCs w:val="18"/>
                <w:lang w:val="ru-MD"/>
              </w:rPr>
              <w:t>ТУМ</w:t>
            </w:r>
            <w:r w:rsidR="00263D3C" w:rsidRPr="0074385E">
              <w:rPr>
                <w:rFonts w:ascii="Times New Roman" w:eastAsia="Times New Roman" w:hAnsi="Times New Roman" w:cs="Times New Roman"/>
                <w:color w:val="000000"/>
                <w:sz w:val="18"/>
                <w:szCs w:val="18"/>
                <w:lang w:val="ru-MD"/>
              </w:rPr>
              <w:t xml:space="preserve">, </w:t>
            </w:r>
            <w:r w:rsidRPr="0074385E">
              <w:rPr>
                <w:rFonts w:ascii="Times New Roman" w:eastAsia="Times New Roman" w:hAnsi="Times New Roman" w:cs="Times New Roman"/>
                <w:color w:val="000000"/>
                <w:sz w:val="18"/>
                <w:szCs w:val="18"/>
                <w:lang w:val="ru-MD"/>
              </w:rPr>
              <w:t>включая</w:t>
            </w:r>
            <w:r w:rsidR="00263D3C" w:rsidRPr="0074385E">
              <w:rPr>
                <w:rFonts w:ascii="Times New Roman" w:eastAsia="Times New Roman" w:hAnsi="Times New Roman" w:cs="Times New Roman"/>
                <w:color w:val="000000"/>
                <w:sz w:val="18"/>
                <w:szCs w:val="18"/>
                <w:lang w:val="ru-MD"/>
              </w:rPr>
              <w:t>:</w:t>
            </w:r>
          </w:p>
        </w:tc>
        <w:tc>
          <w:tcPr>
            <w:tcW w:w="0" w:type="auto"/>
            <w:tcBorders>
              <w:top w:val="nil"/>
              <w:left w:val="nil"/>
              <w:bottom w:val="single" w:sz="4" w:space="0" w:color="auto"/>
              <w:right w:val="single" w:sz="4" w:space="0" w:color="auto"/>
            </w:tcBorders>
            <w:shd w:val="clear" w:color="auto" w:fill="auto"/>
            <w:noWrap/>
            <w:vAlign w:val="bottom"/>
            <w:hideMark/>
          </w:tcPr>
          <w:p w14:paraId="7AF86389" w14:textId="77777777" w:rsidR="00263D3C" w:rsidRPr="0074385E" w:rsidRDefault="00263D3C" w:rsidP="00D746FA">
            <w:pPr>
              <w:spacing w:after="0" w:line="240" w:lineRule="auto"/>
              <w:jc w:val="right"/>
              <w:rPr>
                <w:rFonts w:ascii="Times New Roman" w:eastAsia="Times New Roman" w:hAnsi="Times New Roman" w:cs="Times New Roman"/>
                <w:b/>
                <w:bCs/>
                <w:color w:val="000000"/>
                <w:sz w:val="18"/>
                <w:szCs w:val="18"/>
                <w:lang w:val="ru-MD"/>
              </w:rPr>
            </w:pPr>
            <w:r w:rsidRPr="0074385E">
              <w:rPr>
                <w:rFonts w:ascii="Times New Roman" w:eastAsia="Times New Roman" w:hAnsi="Times New Roman" w:cs="Times New Roman"/>
                <w:b/>
                <w:bCs/>
                <w:color w:val="000000"/>
                <w:sz w:val="18"/>
                <w:szCs w:val="18"/>
                <w:lang w:val="ru-MD"/>
              </w:rPr>
              <w:t>156025.02</w:t>
            </w:r>
          </w:p>
        </w:tc>
        <w:tc>
          <w:tcPr>
            <w:tcW w:w="0" w:type="auto"/>
            <w:tcBorders>
              <w:top w:val="nil"/>
              <w:left w:val="nil"/>
              <w:bottom w:val="single" w:sz="4" w:space="0" w:color="auto"/>
              <w:right w:val="single" w:sz="4" w:space="0" w:color="auto"/>
            </w:tcBorders>
            <w:shd w:val="clear" w:color="auto" w:fill="auto"/>
            <w:noWrap/>
            <w:vAlign w:val="bottom"/>
            <w:hideMark/>
          </w:tcPr>
          <w:p w14:paraId="260F6B0B" w14:textId="77777777" w:rsidR="00263D3C" w:rsidRPr="0074385E" w:rsidRDefault="00263D3C" w:rsidP="00D746FA">
            <w:pPr>
              <w:spacing w:after="0" w:line="240" w:lineRule="auto"/>
              <w:jc w:val="right"/>
              <w:rPr>
                <w:rFonts w:ascii="Times New Roman" w:eastAsia="Times New Roman" w:hAnsi="Times New Roman" w:cs="Times New Roman"/>
                <w:b/>
                <w:bCs/>
                <w:color w:val="000000"/>
                <w:sz w:val="18"/>
                <w:szCs w:val="18"/>
                <w:lang w:val="ru-MD"/>
              </w:rPr>
            </w:pPr>
            <w:r w:rsidRPr="0074385E">
              <w:rPr>
                <w:rFonts w:ascii="Times New Roman" w:eastAsia="Times New Roman" w:hAnsi="Times New Roman" w:cs="Times New Roman"/>
                <w:b/>
                <w:bCs/>
                <w:color w:val="000000"/>
                <w:sz w:val="18"/>
                <w:szCs w:val="18"/>
                <w:lang w:val="ru-MD"/>
              </w:rPr>
              <w:t>1372.8</w:t>
            </w:r>
          </w:p>
        </w:tc>
        <w:tc>
          <w:tcPr>
            <w:tcW w:w="0" w:type="auto"/>
            <w:tcBorders>
              <w:top w:val="nil"/>
              <w:left w:val="nil"/>
              <w:bottom w:val="single" w:sz="4" w:space="0" w:color="auto"/>
              <w:right w:val="single" w:sz="4" w:space="0" w:color="auto"/>
            </w:tcBorders>
            <w:shd w:val="clear" w:color="auto" w:fill="auto"/>
            <w:noWrap/>
            <w:vAlign w:val="bottom"/>
            <w:hideMark/>
          </w:tcPr>
          <w:p w14:paraId="388A4A9B" w14:textId="1F449E53" w:rsidR="00263D3C" w:rsidRPr="0074385E" w:rsidRDefault="00263D3C" w:rsidP="00D746FA">
            <w:pPr>
              <w:spacing w:after="0" w:line="240" w:lineRule="auto"/>
              <w:jc w:val="right"/>
              <w:rPr>
                <w:rFonts w:ascii="Times New Roman" w:eastAsia="Times New Roman" w:hAnsi="Times New Roman" w:cs="Times New Roman"/>
                <w:b/>
                <w:bCs/>
                <w:color w:val="000000"/>
                <w:sz w:val="18"/>
                <w:szCs w:val="18"/>
                <w:lang w:val="ru-MD"/>
              </w:rPr>
            </w:pPr>
            <w:r w:rsidRPr="0074385E">
              <w:rPr>
                <w:rFonts w:ascii="Times New Roman" w:eastAsia="Times New Roman" w:hAnsi="Times New Roman" w:cs="Times New Roman"/>
                <w:b/>
                <w:bCs/>
                <w:color w:val="000000"/>
                <w:sz w:val="18"/>
                <w:szCs w:val="18"/>
                <w:lang w:val="ru-MD"/>
              </w:rPr>
              <w:t>9.47</w:t>
            </w:r>
          </w:p>
        </w:tc>
        <w:tc>
          <w:tcPr>
            <w:tcW w:w="0" w:type="auto"/>
            <w:tcBorders>
              <w:top w:val="nil"/>
              <w:left w:val="nil"/>
              <w:bottom w:val="single" w:sz="4" w:space="0" w:color="auto"/>
              <w:right w:val="single" w:sz="4" w:space="0" w:color="auto"/>
            </w:tcBorders>
            <w:shd w:val="clear" w:color="auto" w:fill="auto"/>
            <w:noWrap/>
            <w:vAlign w:val="bottom"/>
            <w:hideMark/>
          </w:tcPr>
          <w:p w14:paraId="2C5CEC55" w14:textId="77777777" w:rsidR="00263D3C" w:rsidRPr="0074385E" w:rsidRDefault="00263D3C" w:rsidP="00D746FA">
            <w:pPr>
              <w:spacing w:after="0" w:line="240" w:lineRule="auto"/>
              <w:jc w:val="right"/>
              <w:rPr>
                <w:rFonts w:ascii="Times New Roman" w:eastAsia="Times New Roman" w:hAnsi="Times New Roman" w:cs="Times New Roman"/>
                <w:b/>
                <w:bCs/>
                <w:color w:val="000000"/>
                <w:sz w:val="18"/>
                <w:szCs w:val="18"/>
                <w:lang w:val="ru-MD"/>
              </w:rPr>
            </w:pPr>
            <w:r w:rsidRPr="0074385E">
              <w:rPr>
                <w:rFonts w:ascii="Times New Roman" w:eastAsia="Times New Roman" w:hAnsi="Times New Roman" w:cs="Times New Roman"/>
                <w:b/>
                <w:bCs/>
                <w:color w:val="000000"/>
                <w:sz w:val="18"/>
                <w:szCs w:val="18"/>
                <w:lang w:val="ru-MD"/>
              </w:rPr>
              <w:t>176178.89</w:t>
            </w:r>
          </w:p>
        </w:tc>
        <w:tc>
          <w:tcPr>
            <w:tcW w:w="0" w:type="auto"/>
            <w:tcBorders>
              <w:top w:val="nil"/>
              <w:left w:val="nil"/>
              <w:bottom w:val="single" w:sz="4" w:space="0" w:color="auto"/>
              <w:right w:val="single" w:sz="4" w:space="0" w:color="auto"/>
            </w:tcBorders>
            <w:shd w:val="clear" w:color="auto" w:fill="auto"/>
            <w:noWrap/>
            <w:vAlign w:val="bottom"/>
            <w:hideMark/>
          </w:tcPr>
          <w:p w14:paraId="03E3526C" w14:textId="77777777" w:rsidR="00263D3C" w:rsidRPr="0074385E" w:rsidRDefault="00263D3C" w:rsidP="00D746FA">
            <w:pPr>
              <w:spacing w:after="0" w:line="240" w:lineRule="auto"/>
              <w:jc w:val="right"/>
              <w:rPr>
                <w:rFonts w:ascii="Times New Roman" w:eastAsia="Times New Roman" w:hAnsi="Times New Roman" w:cs="Times New Roman"/>
                <w:b/>
                <w:bCs/>
                <w:color w:val="000000"/>
                <w:sz w:val="18"/>
                <w:szCs w:val="18"/>
                <w:lang w:val="ru-MD"/>
              </w:rPr>
            </w:pPr>
            <w:r w:rsidRPr="0074385E">
              <w:rPr>
                <w:rFonts w:ascii="Times New Roman" w:eastAsia="Times New Roman" w:hAnsi="Times New Roman" w:cs="Times New Roman"/>
                <w:b/>
                <w:bCs/>
                <w:color w:val="000000"/>
                <w:sz w:val="18"/>
                <w:szCs w:val="18"/>
                <w:lang w:val="ru-MD"/>
              </w:rPr>
              <w:t>1917.7</w:t>
            </w:r>
          </w:p>
        </w:tc>
        <w:tc>
          <w:tcPr>
            <w:tcW w:w="0" w:type="auto"/>
            <w:tcBorders>
              <w:top w:val="nil"/>
              <w:left w:val="nil"/>
              <w:bottom w:val="single" w:sz="4" w:space="0" w:color="auto"/>
              <w:right w:val="single" w:sz="4" w:space="0" w:color="auto"/>
            </w:tcBorders>
            <w:shd w:val="clear" w:color="auto" w:fill="auto"/>
            <w:noWrap/>
            <w:vAlign w:val="bottom"/>
            <w:hideMark/>
          </w:tcPr>
          <w:p w14:paraId="42DDAF08" w14:textId="386AB832" w:rsidR="00263D3C" w:rsidRPr="0074385E" w:rsidRDefault="00263D3C" w:rsidP="00D746FA">
            <w:pPr>
              <w:spacing w:after="0" w:line="240" w:lineRule="auto"/>
              <w:jc w:val="right"/>
              <w:rPr>
                <w:rFonts w:ascii="Times New Roman" w:eastAsia="Times New Roman" w:hAnsi="Times New Roman" w:cs="Times New Roman"/>
                <w:b/>
                <w:bCs/>
                <w:color w:val="000000"/>
                <w:sz w:val="18"/>
                <w:szCs w:val="18"/>
                <w:lang w:val="ru-MD"/>
              </w:rPr>
            </w:pPr>
            <w:r w:rsidRPr="0074385E">
              <w:rPr>
                <w:rFonts w:ascii="Times New Roman" w:eastAsia="Times New Roman" w:hAnsi="Times New Roman" w:cs="Times New Roman"/>
                <w:b/>
                <w:bCs/>
                <w:color w:val="000000"/>
                <w:sz w:val="18"/>
                <w:szCs w:val="18"/>
                <w:lang w:val="ru-MD"/>
              </w:rPr>
              <w:t>7.66</w:t>
            </w:r>
          </w:p>
        </w:tc>
      </w:tr>
      <w:tr w:rsidR="00F96392" w:rsidRPr="0074385E" w14:paraId="44DA5C27" w14:textId="77777777" w:rsidTr="00F96392">
        <w:trPr>
          <w:trHeight w:val="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B45862" w14:textId="635459FF" w:rsidR="00263D3C" w:rsidRPr="0074385E" w:rsidRDefault="00F96392" w:rsidP="00212843">
            <w:pPr>
              <w:spacing w:after="0" w:line="240" w:lineRule="auto"/>
              <w:jc w:val="both"/>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Ректорат</w:t>
            </w:r>
          </w:p>
        </w:tc>
        <w:tc>
          <w:tcPr>
            <w:tcW w:w="0" w:type="auto"/>
            <w:tcBorders>
              <w:top w:val="nil"/>
              <w:left w:val="nil"/>
              <w:bottom w:val="single" w:sz="4" w:space="0" w:color="auto"/>
              <w:right w:val="single" w:sz="4" w:space="0" w:color="auto"/>
            </w:tcBorders>
            <w:shd w:val="clear" w:color="auto" w:fill="auto"/>
            <w:noWrap/>
            <w:vAlign w:val="bottom"/>
            <w:hideMark/>
          </w:tcPr>
          <w:p w14:paraId="1BAF8171"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3541.19</w:t>
            </w:r>
          </w:p>
        </w:tc>
        <w:tc>
          <w:tcPr>
            <w:tcW w:w="0" w:type="auto"/>
            <w:tcBorders>
              <w:top w:val="nil"/>
              <w:left w:val="nil"/>
              <w:bottom w:val="single" w:sz="4" w:space="0" w:color="auto"/>
              <w:right w:val="single" w:sz="4" w:space="0" w:color="auto"/>
            </w:tcBorders>
            <w:shd w:val="clear" w:color="auto" w:fill="auto"/>
            <w:noWrap/>
            <w:vAlign w:val="bottom"/>
            <w:hideMark/>
          </w:tcPr>
          <w:p w14:paraId="37059DB9"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5</w:t>
            </w:r>
          </w:p>
        </w:tc>
        <w:tc>
          <w:tcPr>
            <w:tcW w:w="0" w:type="auto"/>
            <w:tcBorders>
              <w:top w:val="nil"/>
              <w:left w:val="nil"/>
              <w:bottom w:val="single" w:sz="4" w:space="0" w:color="auto"/>
              <w:right w:val="single" w:sz="4" w:space="0" w:color="auto"/>
            </w:tcBorders>
            <w:shd w:val="clear" w:color="auto" w:fill="auto"/>
            <w:noWrap/>
            <w:vAlign w:val="bottom"/>
            <w:hideMark/>
          </w:tcPr>
          <w:p w14:paraId="6D809B98"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59.02</w:t>
            </w:r>
          </w:p>
        </w:tc>
        <w:tc>
          <w:tcPr>
            <w:tcW w:w="0" w:type="auto"/>
            <w:tcBorders>
              <w:top w:val="nil"/>
              <w:left w:val="nil"/>
              <w:bottom w:val="single" w:sz="4" w:space="0" w:color="auto"/>
              <w:right w:val="single" w:sz="4" w:space="0" w:color="auto"/>
            </w:tcBorders>
            <w:shd w:val="clear" w:color="auto" w:fill="auto"/>
            <w:noWrap/>
            <w:vAlign w:val="bottom"/>
            <w:hideMark/>
          </w:tcPr>
          <w:p w14:paraId="79DE0ACE"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3982.56</w:t>
            </w:r>
          </w:p>
        </w:tc>
        <w:tc>
          <w:tcPr>
            <w:tcW w:w="0" w:type="auto"/>
            <w:tcBorders>
              <w:top w:val="nil"/>
              <w:left w:val="nil"/>
              <w:bottom w:val="single" w:sz="4" w:space="0" w:color="auto"/>
              <w:right w:val="single" w:sz="4" w:space="0" w:color="auto"/>
            </w:tcBorders>
            <w:shd w:val="clear" w:color="auto" w:fill="auto"/>
            <w:noWrap/>
            <w:vAlign w:val="bottom"/>
            <w:hideMark/>
          </w:tcPr>
          <w:p w14:paraId="565172F3"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5.25</w:t>
            </w:r>
          </w:p>
        </w:tc>
        <w:tc>
          <w:tcPr>
            <w:tcW w:w="0" w:type="auto"/>
            <w:tcBorders>
              <w:top w:val="nil"/>
              <w:left w:val="nil"/>
              <w:bottom w:val="single" w:sz="4" w:space="0" w:color="auto"/>
              <w:right w:val="single" w:sz="4" w:space="0" w:color="auto"/>
            </w:tcBorders>
            <w:shd w:val="clear" w:color="auto" w:fill="auto"/>
            <w:noWrap/>
            <w:vAlign w:val="bottom"/>
            <w:hideMark/>
          </w:tcPr>
          <w:p w14:paraId="0DB3C6B2"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63.22</w:t>
            </w:r>
          </w:p>
        </w:tc>
      </w:tr>
      <w:tr w:rsidR="00F96392" w:rsidRPr="0074385E" w14:paraId="3FA42556" w14:textId="77777777" w:rsidTr="00F96392">
        <w:trPr>
          <w:trHeight w:val="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0E1492" w14:textId="65A3E27E" w:rsidR="00263D3C" w:rsidRPr="0074385E" w:rsidRDefault="00F96392" w:rsidP="00212843">
            <w:pPr>
              <w:spacing w:after="0" w:line="240" w:lineRule="auto"/>
              <w:jc w:val="both"/>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Управление менеджмента ресурсов</w:t>
            </w:r>
          </w:p>
        </w:tc>
        <w:tc>
          <w:tcPr>
            <w:tcW w:w="0" w:type="auto"/>
            <w:tcBorders>
              <w:top w:val="nil"/>
              <w:left w:val="nil"/>
              <w:bottom w:val="single" w:sz="4" w:space="0" w:color="auto"/>
              <w:right w:val="single" w:sz="4" w:space="0" w:color="auto"/>
            </w:tcBorders>
            <w:shd w:val="clear" w:color="auto" w:fill="auto"/>
            <w:noWrap/>
            <w:vAlign w:val="bottom"/>
            <w:hideMark/>
          </w:tcPr>
          <w:p w14:paraId="1F37D4B2"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1887.16</w:t>
            </w:r>
          </w:p>
        </w:tc>
        <w:tc>
          <w:tcPr>
            <w:tcW w:w="0" w:type="auto"/>
            <w:tcBorders>
              <w:top w:val="nil"/>
              <w:left w:val="nil"/>
              <w:bottom w:val="single" w:sz="4" w:space="0" w:color="auto"/>
              <w:right w:val="single" w:sz="4" w:space="0" w:color="auto"/>
            </w:tcBorders>
            <w:shd w:val="clear" w:color="auto" w:fill="auto"/>
            <w:noWrap/>
            <w:vAlign w:val="bottom"/>
            <w:hideMark/>
          </w:tcPr>
          <w:p w14:paraId="3BE77839"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19</w:t>
            </w:r>
          </w:p>
        </w:tc>
        <w:tc>
          <w:tcPr>
            <w:tcW w:w="0" w:type="auto"/>
            <w:tcBorders>
              <w:top w:val="nil"/>
              <w:left w:val="nil"/>
              <w:bottom w:val="single" w:sz="4" w:space="0" w:color="auto"/>
              <w:right w:val="single" w:sz="4" w:space="0" w:color="auto"/>
            </w:tcBorders>
            <w:shd w:val="clear" w:color="auto" w:fill="auto"/>
            <w:noWrap/>
            <w:vAlign w:val="bottom"/>
            <w:hideMark/>
          </w:tcPr>
          <w:p w14:paraId="39FBE817"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8.28</w:t>
            </w:r>
          </w:p>
        </w:tc>
        <w:tc>
          <w:tcPr>
            <w:tcW w:w="0" w:type="auto"/>
            <w:tcBorders>
              <w:top w:val="nil"/>
              <w:left w:val="nil"/>
              <w:bottom w:val="single" w:sz="4" w:space="0" w:color="auto"/>
              <w:right w:val="single" w:sz="4" w:space="0" w:color="auto"/>
            </w:tcBorders>
            <w:shd w:val="clear" w:color="auto" w:fill="auto"/>
            <w:noWrap/>
            <w:vAlign w:val="bottom"/>
            <w:hideMark/>
          </w:tcPr>
          <w:p w14:paraId="10039BD7"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2360.58</w:t>
            </w:r>
          </w:p>
        </w:tc>
        <w:tc>
          <w:tcPr>
            <w:tcW w:w="0" w:type="auto"/>
            <w:tcBorders>
              <w:top w:val="nil"/>
              <w:left w:val="nil"/>
              <w:bottom w:val="single" w:sz="4" w:space="0" w:color="auto"/>
              <w:right w:val="single" w:sz="4" w:space="0" w:color="auto"/>
            </w:tcBorders>
            <w:shd w:val="clear" w:color="auto" w:fill="auto"/>
            <w:noWrap/>
            <w:vAlign w:val="bottom"/>
            <w:hideMark/>
          </w:tcPr>
          <w:p w14:paraId="757E46A4"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17</w:t>
            </w:r>
          </w:p>
        </w:tc>
        <w:tc>
          <w:tcPr>
            <w:tcW w:w="0" w:type="auto"/>
            <w:tcBorders>
              <w:top w:val="nil"/>
              <w:left w:val="nil"/>
              <w:bottom w:val="single" w:sz="4" w:space="0" w:color="auto"/>
              <w:right w:val="single" w:sz="4" w:space="0" w:color="auto"/>
            </w:tcBorders>
            <w:shd w:val="clear" w:color="auto" w:fill="auto"/>
            <w:noWrap/>
            <w:vAlign w:val="bottom"/>
            <w:hideMark/>
          </w:tcPr>
          <w:p w14:paraId="086902FC"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11.57</w:t>
            </w:r>
          </w:p>
        </w:tc>
      </w:tr>
      <w:tr w:rsidR="00F96392" w:rsidRPr="0074385E" w14:paraId="6A24A0BC" w14:textId="77777777" w:rsidTr="00F96392">
        <w:trPr>
          <w:trHeight w:val="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7391907" w14:textId="71E89C99" w:rsidR="00263D3C" w:rsidRPr="0074385E" w:rsidRDefault="00F96392" w:rsidP="00212843">
            <w:pPr>
              <w:spacing w:after="0" w:line="240" w:lineRule="auto"/>
              <w:jc w:val="both"/>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Управление финансов и бухгалтерского учета</w:t>
            </w:r>
          </w:p>
        </w:tc>
        <w:tc>
          <w:tcPr>
            <w:tcW w:w="0" w:type="auto"/>
            <w:tcBorders>
              <w:top w:val="nil"/>
              <w:left w:val="nil"/>
              <w:bottom w:val="single" w:sz="4" w:space="0" w:color="auto"/>
              <w:right w:val="single" w:sz="4" w:space="0" w:color="auto"/>
            </w:tcBorders>
            <w:shd w:val="clear" w:color="auto" w:fill="auto"/>
            <w:noWrap/>
            <w:vAlign w:val="bottom"/>
            <w:hideMark/>
          </w:tcPr>
          <w:p w14:paraId="0481F1A5"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2107.02</w:t>
            </w:r>
          </w:p>
        </w:tc>
        <w:tc>
          <w:tcPr>
            <w:tcW w:w="0" w:type="auto"/>
            <w:tcBorders>
              <w:top w:val="nil"/>
              <w:left w:val="nil"/>
              <w:bottom w:val="single" w:sz="4" w:space="0" w:color="auto"/>
              <w:right w:val="single" w:sz="4" w:space="0" w:color="auto"/>
            </w:tcBorders>
            <w:shd w:val="clear" w:color="auto" w:fill="auto"/>
            <w:noWrap/>
            <w:vAlign w:val="bottom"/>
            <w:hideMark/>
          </w:tcPr>
          <w:p w14:paraId="08200117"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13</w:t>
            </w:r>
          </w:p>
        </w:tc>
        <w:tc>
          <w:tcPr>
            <w:tcW w:w="0" w:type="auto"/>
            <w:tcBorders>
              <w:top w:val="nil"/>
              <w:left w:val="nil"/>
              <w:bottom w:val="single" w:sz="4" w:space="0" w:color="auto"/>
              <w:right w:val="single" w:sz="4" w:space="0" w:color="auto"/>
            </w:tcBorders>
            <w:shd w:val="clear" w:color="auto" w:fill="auto"/>
            <w:noWrap/>
            <w:vAlign w:val="bottom"/>
            <w:hideMark/>
          </w:tcPr>
          <w:p w14:paraId="4ED68108"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13.51</w:t>
            </w:r>
          </w:p>
        </w:tc>
        <w:tc>
          <w:tcPr>
            <w:tcW w:w="0" w:type="auto"/>
            <w:tcBorders>
              <w:top w:val="nil"/>
              <w:left w:val="nil"/>
              <w:bottom w:val="single" w:sz="4" w:space="0" w:color="auto"/>
              <w:right w:val="single" w:sz="4" w:space="0" w:color="auto"/>
            </w:tcBorders>
            <w:shd w:val="clear" w:color="auto" w:fill="auto"/>
            <w:noWrap/>
            <w:vAlign w:val="bottom"/>
            <w:hideMark/>
          </w:tcPr>
          <w:p w14:paraId="1620FA28"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3083.87</w:t>
            </w:r>
          </w:p>
        </w:tc>
        <w:tc>
          <w:tcPr>
            <w:tcW w:w="0" w:type="auto"/>
            <w:tcBorders>
              <w:top w:val="nil"/>
              <w:left w:val="nil"/>
              <w:bottom w:val="single" w:sz="4" w:space="0" w:color="auto"/>
              <w:right w:val="single" w:sz="4" w:space="0" w:color="auto"/>
            </w:tcBorders>
            <w:shd w:val="clear" w:color="auto" w:fill="auto"/>
            <w:noWrap/>
            <w:vAlign w:val="bottom"/>
            <w:hideMark/>
          </w:tcPr>
          <w:p w14:paraId="0A2999BD"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20</w:t>
            </w:r>
          </w:p>
        </w:tc>
        <w:tc>
          <w:tcPr>
            <w:tcW w:w="0" w:type="auto"/>
            <w:tcBorders>
              <w:top w:val="nil"/>
              <w:left w:val="nil"/>
              <w:bottom w:val="single" w:sz="4" w:space="0" w:color="auto"/>
              <w:right w:val="single" w:sz="4" w:space="0" w:color="auto"/>
            </w:tcBorders>
            <w:shd w:val="clear" w:color="auto" w:fill="auto"/>
            <w:noWrap/>
            <w:vAlign w:val="bottom"/>
            <w:hideMark/>
          </w:tcPr>
          <w:p w14:paraId="78FBACE4"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12.85</w:t>
            </w:r>
          </w:p>
        </w:tc>
      </w:tr>
      <w:tr w:rsidR="00F96392" w:rsidRPr="0074385E" w14:paraId="75D54EA8" w14:textId="77777777" w:rsidTr="00F96392">
        <w:trPr>
          <w:trHeight w:val="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A373A85" w14:textId="36F61AA4" w:rsidR="00263D3C" w:rsidRPr="0074385E" w:rsidRDefault="00F96392" w:rsidP="00212843">
            <w:pPr>
              <w:spacing w:after="0" w:line="240" w:lineRule="auto"/>
              <w:jc w:val="both"/>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Другие управления административного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14:paraId="53CCBB36"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27570.71</w:t>
            </w:r>
          </w:p>
        </w:tc>
        <w:tc>
          <w:tcPr>
            <w:tcW w:w="0" w:type="auto"/>
            <w:tcBorders>
              <w:top w:val="nil"/>
              <w:left w:val="nil"/>
              <w:bottom w:val="single" w:sz="4" w:space="0" w:color="auto"/>
              <w:right w:val="single" w:sz="4" w:space="0" w:color="auto"/>
            </w:tcBorders>
            <w:shd w:val="clear" w:color="auto" w:fill="auto"/>
            <w:noWrap/>
            <w:vAlign w:val="bottom"/>
            <w:hideMark/>
          </w:tcPr>
          <w:p w14:paraId="7036D79D"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284.5</w:t>
            </w:r>
          </w:p>
        </w:tc>
        <w:tc>
          <w:tcPr>
            <w:tcW w:w="0" w:type="auto"/>
            <w:tcBorders>
              <w:top w:val="nil"/>
              <w:left w:val="nil"/>
              <w:bottom w:val="single" w:sz="4" w:space="0" w:color="auto"/>
              <w:right w:val="single" w:sz="4" w:space="0" w:color="auto"/>
            </w:tcBorders>
            <w:shd w:val="clear" w:color="auto" w:fill="auto"/>
            <w:noWrap/>
            <w:vAlign w:val="bottom"/>
            <w:hideMark/>
          </w:tcPr>
          <w:p w14:paraId="02FA8971"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8.08</w:t>
            </w:r>
          </w:p>
        </w:tc>
        <w:tc>
          <w:tcPr>
            <w:tcW w:w="0" w:type="auto"/>
            <w:tcBorders>
              <w:top w:val="nil"/>
              <w:left w:val="nil"/>
              <w:bottom w:val="single" w:sz="4" w:space="0" w:color="auto"/>
              <w:right w:val="single" w:sz="4" w:space="0" w:color="auto"/>
            </w:tcBorders>
            <w:shd w:val="clear" w:color="auto" w:fill="auto"/>
            <w:noWrap/>
            <w:vAlign w:val="bottom"/>
            <w:hideMark/>
          </w:tcPr>
          <w:p w14:paraId="60775AA3"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11601.16</w:t>
            </w:r>
          </w:p>
        </w:tc>
        <w:tc>
          <w:tcPr>
            <w:tcW w:w="0" w:type="auto"/>
            <w:tcBorders>
              <w:top w:val="nil"/>
              <w:left w:val="nil"/>
              <w:bottom w:val="single" w:sz="4" w:space="0" w:color="auto"/>
              <w:right w:val="single" w:sz="4" w:space="0" w:color="auto"/>
            </w:tcBorders>
            <w:shd w:val="clear" w:color="auto" w:fill="auto"/>
            <w:noWrap/>
            <w:vAlign w:val="bottom"/>
            <w:hideMark/>
          </w:tcPr>
          <w:p w14:paraId="5DDD0DF6"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410.25</w:t>
            </w:r>
          </w:p>
        </w:tc>
        <w:tc>
          <w:tcPr>
            <w:tcW w:w="0" w:type="auto"/>
            <w:tcBorders>
              <w:top w:val="nil"/>
              <w:left w:val="nil"/>
              <w:bottom w:val="single" w:sz="4" w:space="0" w:color="auto"/>
              <w:right w:val="single" w:sz="4" w:space="0" w:color="auto"/>
            </w:tcBorders>
            <w:shd w:val="clear" w:color="auto" w:fill="auto"/>
            <w:noWrap/>
            <w:vAlign w:val="bottom"/>
            <w:hideMark/>
          </w:tcPr>
          <w:p w14:paraId="046D72AF"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2.36</w:t>
            </w:r>
          </w:p>
        </w:tc>
      </w:tr>
      <w:tr w:rsidR="00F96392" w:rsidRPr="0074385E" w14:paraId="2EB6526D" w14:textId="77777777" w:rsidTr="00F96392">
        <w:trPr>
          <w:trHeight w:val="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376DE2" w14:textId="609682CD" w:rsidR="00263D3C" w:rsidRPr="0074385E" w:rsidRDefault="00F96392" w:rsidP="00212843">
            <w:pPr>
              <w:spacing w:after="0" w:line="240" w:lineRule="auto"/>
              <w:jc w:val="both"/>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Технический и вспомогательный персонал</w:t>
            </w:r>
          </w:p>
        </w:tc>
        <w:tc>
          <w:tcPr>
            <w:tcW w:w="0" w:type="auto"/>
            <w:tcBorders>
              <w:top w:val="nil"/>
              <w:left w:val="nil"/>
              <w:bottom w:val="single" w:sz="4" w:space="0" w:color="auto"/>
              <w:right w:val="single" w:sz="4" w:space="0" w:color="auto"/>
            </w:tcBorders>
            <w:shd w:val="clear" w:color="auto" w:fill="auto"/>
            <w:noWrap/>
            <w:vAlign w:val="bottom"/>
            <w:hideMark/>
          </w:tcPr>
          <w:p w14:paraId="507F2B7A"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22642.47</w:t>
            </w:r>
          </w:p>
        </w:tc>
        <w:tc>
          <w:tcPr>
            <w:tcW w:w="0" w:type="auto"/>
            <w:tcBorders>
              <w:top w:val="nil"/>
              <w:left w:val="nil"/>
              <w:bottom w:val="single" w:sz="4" w:space="0" w:color="auto"/>
              <w:right w:val="single" w:sz="4" w:space="0" w:color="auto"/>
            </w:tcBorders>
            <w:shd w:val="clear" w:color="auto" w:fill="auto"/>
            <w:noWrap/>
            <w:vAlign w:val="bottom"/>
            <w:hideMark/>
          </w:tcPr>
          <w:p w14:paraId="39B3BFE3"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310.4</w:t>
            </w:r>
          </w:p>
        </w:tc>
        <w:tc>
          <w:tcPr>
            <w:tcW w:w="0" w:type="auto"/>
            <w:tcBorders>
              <w:top w:val="nil"/>
              <w:left w:val="nil"/>
              <w:bottom w:val="single" w:sz="4" w:space="0" w:color="auto"/>
              <w:right w:val="single" w:sz="4" w:space="0" w:color="auto"/>
            </w:tcBorders>
            <w:shd w:val="clear" w:color="auto" w:fill="auto"/>
            <w:noWrap/>
            <w:vAlign w:val="bottom"/>
            <w:hideMark/>
          </w:tcPr>
          <w:p w14:paraId="3FD535C4"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6.08</w:t>
            </w:r>
          </w:p>
        </w:tc>
        <w:tc>
          <w:tcPr>
            <w:tcW w:w="0" w:type="auto"/>
            <w:tcBorders>
              <w:top w:val="nil"/>
              <w:left w:val="nil"/>
              <w:bottom w:val="single" w:sz="4" w:space="0" w:color="auto"/>
              <w:right w:val="single" w:sz="4" w:space="0" w:color="auto"/>
            </w:tcBorders>
            <w:shd w:val="clear" w:color="auto" w:fill="auto"/>
            <w:noWrap/>
            <w:vAlign w:val="bottom"/>
            <w:hideMark/>
          </w:tcPr>
          <w:p w14:paraId="717C72EC"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29781.23</w:t>
            </w:r>
          </w:p>
        </w:tc>
        <w:tc>
          <w:tcPr>
            <w:tcW w:w="0" w:type="auto"/>
            <w:tcBorders>
              <w:top w:val="nil"/>
              <w:left w:val="nil"/>
              <w:bottom w:val="single" w:sz="4" w:space="0" w:color="auto"/>
              <w:right w:val="single" w:sz="4" w:space="0" w:color="auto"/>
            </w:tcBorders>
            <w:shd w:val="clear" w:color="auto" w:fill="auto"/>
            <w:noWrap/>
            <w:vAlign w:val="bottom"/>
            <w:hideMark/>
          </w:tcPr>
          <w:p w14:paraId="4E51B5F4"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525.2</w:t>
            </w:r>
          </w:p>
        </w:tc>
        <w:tc>
          <w:tcPr>
            <w:tcW w:w="0" w:type="auto"/>
            <w:tcBorders>
              <w:top w:val="nil"/>
              <w:left w:val="nil"/>
              <w:bottom w:val="single" w:sz="4" w:space="0" w:color="auto"/>
              <w:right w:val="single" w:sz="4" w:space="0" w:color="auto"/>
            </w:tcBorders>
            <w:shd w:val="clear" w:color="auto" w:fill="auto"/>
            <w:noWrap/>
            <w:vAlign w:val="bottom"/>
            <w:hideMark/>
          </w:tcPr>
          <w:p w14:paraId="2FBE32F9"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4.73</w:t>
            </w:r>
          </w:p>
        </w:tc>
      </w:tr>
      <w:tr w:rsidR="00F96392" w:rsidRPr="0074385E" w14:paraId="472F7746" w14:textId="77777777" w:rsidTr="00F96392">
        <w:trPr>
          <w:trHeight w:val="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84DC84" w14:textId="2C2D2B3B" w:rsidR="00263D3C" w:rsidRPr="0074385E" w:rsidRDefault="00F96392" w:rsidP="00212843">
            <w:pPr>
              <w:spacing w:after="0" w:line="240" w:lineRule="auto"/>
              <w:jc w:val="both"/>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Преподавательский состав и исследователи</w:t>
            </w:r>
          </w:p>
        </w:tc>
        <w:tc>
          <w:tcPr>
            <w:tcW w:w="0" w:type="auto"/>
            <w:tcBorders>
              <w:top w:val="nil"/>
              <w:left w:val="nil"/>
              <w:bottom w:val="single" w:sz="4" w:space="0" w:color="auto"/>
              <w:right w:val="single" w:sz="4" w:space="0" w:color="auto"/>
            </w:tcBorders>
            <w:shd w:val="clear" w:color="auto" w:fill="auto"/>
            <w:noWrap/>
            <w:vAlign w:val="bottom"/>
            <w:hideMark/>
          </w:tcPr>
          <w:p w14:paraId="3B0C8148"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98276.48</w:t>
            </w:r>
          </w:p>
        </w:tc>
        <w:tc>
          <w:tcPr>
            <w:tcW w:w="0" w:type="auto"/>
            <w:tcBorders>
              <w:top w:val="nil"/>
              <w:left w:val="nil"/>
              <w:bottom w:val="single" w:sz="4" w:space="0" w:color="auto"/>
              <w:right w:val="single" w:sz="4" w:space="0" w:color="auto"/>
            </w:tcBorders>
            <w:shd w:val="clear" w:color="auto" w:fill="auto"/>
            <w:noWrap/>
            <w:vAlign w:val="bottom"/>
            <w:hideMark/>
          </w:tcPr>
          <w:p w14:paraId="69C86C03"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740.9</w:t>
            </w:r>
          </w:p>
        </w:tc>
        <w:tc>
          <w:tcPr>
            <w:tcW w:w="0" w:type="auto"/>
            <w:tcBorders>
              <w:top w:val="nil"/>
              <w:left w:val="nil"/>
              <w:bottom w:val="single" w:sz="4" w:space="0" w:color="auto"/>
              <w:right w:val="single" w:sz="4" w:space="0" w:color="auto"/>
            </w:tcBorders>
            <w:shd w:val="clear" w:color="auto" w:fill="auto"/>
            <w:noWrap/>
            <w:vAlign w:val="bottom"/>
            <w:hideMark/>
          </w:tcPr>
          <w:p w14:paraId="48E4AC85"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11.05</w:t>
            </w:r>
          </w:p>
        </w:tc>
        <w:tc>
          <w:tcPr>
            <w:tcW w:w="0" w:type="auto"/>
            <w:tcBorders>
              <w:top w:val="nil"/>
              <w:left w:val="nil"/>
              <w:bottom w:val="single" w:sz="4" w:space="0" w:color="auto"/>
              <w:right w:val="single" w:sz="4" w:space="0" w:color="auto"/>
            </w:tcBorders>
            <w:shd w:val="clear" w:color="auto" w:fill="auto"/>
            <w:noWrap/>
            <w:vAlign w:val="bottom"/>
            <w:hideMark/>
          </w:tcPr>
          <w:p w14:paraId="07BB46B5"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109181.85</w:t>
            </w:r>
          </w:p>
        </w:tc>
        <w:tc>
          <w:tcPr>
            <w:tcW w:w="0" w:type="auto"/>
            <w:tcBorders>
              <w:top w:val="nil"/>
              <w:left w:val="nil"/>
              <w:bottom w:val="single" w:sz="4" w:space="0" w:color="auto"/>
              <w:right w:val="single" w:sz="4" w:space="0" w:color="auto"/>
            </w:tcBorders>
            <w:shd w:val="clear" w:color="auto" w:fill="auto"/>
            <w:noWrap/>
            <w:vAlign w:val="bottom"/>
            <w:hideMark/>
          </w:tcPr>
          <w:p w14:paraId="36943FCF"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940</w:t>
            </w:r>
          </w:p>
        </w:tc>
        <w:tc>
          <w:tcPr>
            <w:tcW w:w="0" w:type="auto"/>
            <w:tcBorders>
              <w:top w:val="nil"/>
              <w:left w:val="nil"/>
              <w:bottom w:val="single" w:sz="4" w:space="0" w:color="auto"/>
              <w:right w:val="single" w:sz="4" w:space="0" w:color="auto"/>
            </w:tcBorders>
            <w:shd w:val="clear" w:color="auto" w:fill="auto"/>
            <w:noWrap/>
            <w:vAlign w:val="bottom"/>
            <w:hideMark/>
          </w:tcPr>
          <w:p w14:paraId="7060A88F" w14:textId="77777777" w:rsidR="00263D3C" w:rsidRPr="0074385E" w:rsidRDefault="00263D3C" w:rsidP="00D746FA">
            <w:pPr>
              <w:spacing w:after="0" w:line="240" w:lineRule="auto"/>
              <w:jc w:val="right"/>
              <w:rPr>
                <w:rFonts w:ascii="Times New Roman" w:eastAsia="Times New Roman" w:hAnsi="Times New Roman" w:cs="Times New Roman"/>
                <w:color w:val="000000"/>
                <w:sz w:val="18"/>
                <w:szCs w:val="18"/>
                <w:lang w:val="ru-MD"/>
              </w:rPr>
            </w:pPr>
            <w:r w:rsidRPr="0074385E">
              <w:rPr>
                <w:rFonts w:ascii="Times New Roman" w:eastAsia="Times New Roman" w:hAnsi="Times New Roman" w:cs="Times New Roman"/>
                <w:color w:val="000000"/>
                <w:sz w:val="18"/>
                <w:szCs w:val="18"/>
                <w:lang w:val="ru-MD"/>
              </w:rPr>
              <w:t>9.68</w:t>
            </w:r>
          </w:p>
        </w:tc>
      </w:tr>
    </w:tbl>
    <w:p w14:paraId="30FE10E6" w14:textId="687B95D7" w:rsidR="00420668" w:rsidRPr="0074385E" w:rsidRDefault="00F96392" w:rsidP="00874D4A">
      <w:pPr>
        <w:jc w:val="both"/>
        <w:rPr>
          <w:rFonts w:ascii="Times New Roman" w:hAnsi="Times New Roman" w:cs="Times New Roman"/>
          <w:b/>
          <w:bCs/>
          <w:i/>
          <w:iCs/>
          <w:sz w:val="20"/>
          <w:szCs w:val="20"/>
          <w:lang w:val="ru-MD"/>
        </w:rPr>
      </w:pPr>
      <w:r w:rsidRPr="0074385E">
        <w:rPr>
          <w:rFonts w:ascii="Times New Roman" w:hAnsi="Times New Roman" w:cs="Times New Roman"/>
          <w:b/>
          <w:bCs/>
          <w:iCs/>
          <w:sz w:val="20"/>
          <w:szCs w:val="20"/>
          <w:lang w:val="ru-MD"/>
        </w:rPr>
        <w:t>Справка</w:t>
      </w:r>
      <w:r w:rsidR="00420668" w:rsidRPr="0074385E">
        <w:rPr>
          <w:rFonts w:ascii="Times New Roman" w:hAnsi="Times New Roman" w:cs="Times New Roman"/>
          <w:b/>
          <w:bCs/>
          <w:iCs/>
          <w:sz w:val="20"/>
          <w:szCs w:val="20"/>
          <w:lang w:val="ru-MD"/>
        </w:rPr>
        <w:t>:</w:t>
      </w:r>
      <w:r w:rsidR="00420668" w:rsidRPr="0074385E">
        <w:rPr>
          <w:rFonts w:ascii="Times New Roman" w:hAnsi="Times New Roman" w:cs="Times New Roman"/>
          <w:b/>
          <w:bCs/>
          <w:i/>
          <w:iCs/>
          <w:sz w:val="20"/>
          <w:szCs w:val="20"/>
          <w:lang w:val="ru-MD"/>
        </w:rPr>
        <w:t xml:space="preserve"> </w:t>
      </w:r>
      <w:r w:rsidRPr="0074385E">
        <w:rPr>
          <w:rFonts w:ascii="Times New Roman" w:hAnsi="Times New Roman" w:cs="Times New Roman"/>
          <w:bCs/>
          <w:i/>
          <w:iCs/>
          <w:sz w:val="20"/>
          <w:szCs w:val="20"/>
          <w:lang w:val="ru-MD"/>
        </w:rPr>
        <w:t>Информация, представленная ТУМ о штатном персонале, и Регистр заработной платы за 2021-2022 годы</w:t>
      </w:r>
      <w:r w:rsidR="00EF2FA6" w:rsidRPr="0074385E">
        <w:rPr>
          <w:rFonts w:ascii="Times New Roman" w:hAnsi="Times New Roman" w:cs="Times New Roman"/>
          <w:bCs/>
          <w:i/>
          <w:iCs/>
          <w:sz w:val="20"/>
          <w:szCs w:val="20"/>
          <w:lang w:val="ru-MD"/>
        </w:rPr>
        <w:t>.</w:t>
      </w:r>
    </w:p>
    <w:p w14:paraId="7B91465E" w14:textId="5536C319" w:rsidR="00420668" w:rsidRPr="0074385E" w:rsidRDefault="00AA1228" w:rsidP="00C04C83">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Согласно информации, </w:t>
      </w:r>
      <w:r w:rsidR="00C60342" w:rsidRPr="0074385E">
        <w:rPr>
          <w:rFonts w:ascii="Times New Roman" w:hAnsi="Times New Roman" w:cs="Times New Roman"/>
          <w:sz w:val="24"/>
          <w:szCs w:val="24"/>
          <w:lang w:val="ru-MD"/>
        </w:rPr>
        <w:t>извле</w:t>
      </w:r>
      <w:r w:rsidRPr="0074385E">
        <w:rPr>
          <w:rFonts w:ascii="Times New Roman" w:hAnsi="Times New Roman" w:cs="Times New Roman"/>
          <w:sz w:val="24"/>
          <w:szCs w:val="24"/>
          <w:lang w:val="ru-MD"/>
        </w:rPr>
        <w:t xml:space="preserve">ченной </w:t>
      </w:r>
      <w:r w:rsidR="00C60342" w:rsidRPr="0074385E">
        <w:rPr>
          <w:rFonts w:ascii="Times New Roman" w:hAnsi="Times New Roman" w:cs="Times New Roman"/>
          <w:sz w:val="24"/>
          <w:szCs w:val="24"/>
          <w:lang w:val="ru-MD"/>
        </w:rPr>
        <w:t>из</w:t>
      </w:r>
      <w:r w:rsidRPr="0074385E">
        <w:rPr>
          <w:rFonts w:ascii="Times New Roman" w:hAnsi="Times New Roman" w:cs="Times New Roman"/>
          <w:sz w:val="24"/>
          <w:szCs w:val="24"/>
          <w:lang w:val="ru-MD"/>
        </w:rPr>
        <w:t xml:space="preserve"> информационной системы </w:t>
      </w:r>
      <w:r w:rsidR="00C60342" w:rsidRPr="0074385E">
        <w:rPr>
          <w:rFonts w:ascii="Times New Roman" w:hAnsi="Times New Roman" w:cs="Times New Roman"/>
          <w:sz w:val="24"/>
          <w:szCs w:val="24"/>
          <w:lang w:val="ru-MD"/>
        </w:rPr>
        <w:t>ГНС</w:t>
      </w:r>
      <w:r w:rsidRPr="0074385E">
        <w:rPr>
          <w:rFonts w:ascii="Times New Roman" w:hAnsi="Times New Roman" w:cs="Times New Roman"/>
          <w:sz w:val="24"/>
          <w:szCs w:val="24"/>
          <w:lang w:val="ru-MD"/>
        </w:rPr>
        <w:t xml:space="preserve"> (IALS 21)</w:t>
      </w:r>
      <w:r w:rsidR="00C60342" w:rsidRPr="0074385E">
        <w:rPr>
          <w:rFonts w:ascii="Times New Roman" w:hAnsi="Times New Roman" w:cs="Times New Roman"/>
          <w:sz w:val="24"/>
          <w:szCs w:val="24"/>
          <w:lang w:val="ru-MD"/>
        </w:rPr>
        <w:t>,</w:t>
      </w:r>
      <w:r w:rsidRPr="0074385E">
        <w:rPr>
          <w:rFonts w:ascii="Times New Roman" w:hAnsi="Times New Roman" w:cs="Times New Roman"/>
          <w:sz w:val="24"/>
          <w:szCs w:val="24"/>
          <w:lang w:val="ru-MD"/>
        </w:rPr>
        <w:t xml:space="preserve"> </w:t>
      </w:r>
      <w:r w:rsidR="00C60342" w:rsidRPr="0074385E">
        <w:rPr>
          <w:rFonts w:ascii="Times New Roman" w:hAnsi="Times New Roman" w:cs="Times New Roman"/>
          <w:sz w:val="24"/>
          <w:szCs w:val="24"/>
          <w:lang w:val="ru-MD"/>
        </w:rPr>
        <w:t>по</w:t>
      </w:r>
      <w:r w:rsidRPr="0074385E">
        <w:rPr>
          <w:rFonts w:ascii="Times New Roman" w:hAnsi="Times New Roman" w:cs="Times New Roman"/>
          <w:sz w:val="24"/>
          <w:szCs w:val="24"/>
          <w:lang w:val="ru-MD"/>
        </w:rPr>
        <w:t xml:space="preserve"> оплате труда в 2021 году, из общего числа работников (2024) получ</w:t>
      </w:r>
      <w:r w:rsidR="00C60342" w:rsidRPr="0074385E">
        <w:rPr>
          <w:rFonts w:ascii="Times New Roman" w:hAnsi="Times New Roman" w:cs="Times New Roman"/>
          <w:sz w:val="24"/>
          <w:szCs w:val="24"/>
          <w:lang w:val="ru-MD"/>
        </w:rPr>
        <w:t>а</w:t>
      </w:r>
      <w:r w:rsidRPr="0074385E">
        <w:rPr>
          <w:rFonts w:ascii="Times New Roman" w:hAnsi="Times New Roman" w:cs="Times New Roman"/>
          <w:sz w:val="24"/>
          <w:szCs w:val="24"/>
          <w:lang w:val="ru-MD"/>
        </w:rPr>
        <w:t>ли гарантированные государством выплаты заработной платы, превышающие минимальную заработную плату: в 20 раз – 3 сотрудника</w:t>
      </w:r>
      <w:r w:rsidR="00C60342" w:rsidRPr="0074385E">
        <w:rPr>
          <w:rStyle w:val="a5"/>
          <w:rFonts w:ascii="Times New Roman" w:hAnsi="Times New Roman" w:cs="Times New Roman"/>
          <w:sz w:val="24"/>
          <w:szCs w:val="24"/>
          <w:lang w:val="ru-MD"/>
        </w:rPr>
        <w:footnoteReference w:id="45"/>
      </w:r>
      <w:r w:rsidRPr="0074385E">
        <w:rPr>
          <w:rFonts w:ascii="Times New Roman" w:hAnsi="Times New Roman" w:cs="Times New Roman"/>
          <w:sz w:val="24"/>
          <w:szCs w:val="24"/>
          <w:lang w:val="ru-MD"/>
        </w:rPr>
        <w:t>; в 10 раз – 26 сотрудников</w:t>
      </w:r>
      <w:r w:rsidR="00C60342" w:rsidRPr="0074385E">
        <w:rPr>
          <w:rStyle w:val="a5"/>
          <w:rFonts w:ascii="Times New Roman" w:hAnsi="Times New Roman" w:cs="Times New Roman"/>
          <w:sz w:val="24"/>
          <w:szCs w:val="24"/>
          <w:lang w:val="ru-MD"/>
        </w:rPr>
        <w:footnoteReference w:id="46"/>
      </w:r>
      <w:r w:rsidR="00C60342" w:rsidRPr="0074385E">
        <w:rPr>
          <w:rFonts w:ascii="Times New Roman" w:hAnsi="Times New Roman" w:cs="Times New Roman"/>
          <w:sz w:val="24"/>
          <w:szCs w:val="24"/>
          <w:lang w:val="ru-MD"/>
        </w:rPr>
        <w:t>, и</w:t>
      </w:r>
      <w:r w:rsidRPr="0074385E">
        <w:rPr>
          <w:rFonts w:ascii="Times New Roman" w:hAnsi="Times New Roman" w:cs="Times New Roman"/>
          <w:sz w:val="24"/>
          <w:szCs w:val="24"/>
          <w:lang w:val="ru-MD"/>
        </w:rPr>
        <w:t xml:space="preserve"> в 5 раз – 207 сотрудников</w:t>
      </w:r>
      <w:r w:rsidR="00C60342" w:rsidRPr="0074385E">
        <w:rPr>
          <w:rStyle w:val="a5"/>
          <w:rFonts w:ascii="Times New Roman" w:hAnsi="Times New Roman" w:cs="Times New Roman"/>
          <w:sz w:val="24"/>
          <w:szCs w:val="24"/>
          <w:lang w:val="ru-MD"/>
        </w:rPr>
        <w:footnoteReference w:id="47"/>
      </w:r>
      <w:r w:rsidRPr="0074385E">
        <w:rPr>
          <w:rFonts w:ascii="Times New Roman" w:hAnsi="Times New Roman" w:cs="Times New Roman"/>
          <w:sz w:val="24"/>
          <w:szCs w:val="24"/>
          <w:lang w:val="ru-MD"/>
        </w:rPr>
        <w:t>. В 2022 году из общего числа сотрудников (2656) получ</w:t>
      </w:r>
      <w:r w:rsidR="00C60342" w:rsidRPr="0074385E">
        <w:rPr>
          <w:rFonts w:ascii="Times New Roman" w:hAnsi="Times New Roman" w:cs="Times New Roman"/>
          <w:sz w:val="24"/>
          <w:szCs w:val="24"/>
          <w:lang w:val="ru-MD"/>
        </w:rPr>
        <w:t>а</w:t>
      </w:r>
      <w:r w:rsidRPr="0074385E">
        <w:rPr>
          <w:rFonts w:ascii="Times New Roman" w:hAnsi="Times New Roman" w:cs="Times New Roman"/>
          <w:sz w:val="24"/>
          <w:szCs w:val="24"/>
          <w:lang w:val="ru-MD"/>
        </w:rPr>
        <w:t>ли гарантированные государством выплаты заработной платы, превышающие минимальную заработную плату: в 20 раз-2 сотрудника</w:t>
      </w:r>
      <w:r w:rsidR="00C60342" w:rsidRPr="0074385E">
        <w:rPr>
          <w:rStyle w:val="a5"/>
          <w:rFonts w:ascii="Times New Roman" w:hAnsi="Times New Roman" w:cs="Times New Roman"/>
          <w:sz w:val="24"/>
          <w:szCs w:val="24"/>
          <w:lang w:val="ru-MD"/>
        </w:rPr>
        <w:footnoteReference w:id="48"/>
      </w:r>
      <w:r w:rsidRPr="0074385E">
        <w:rPr>
          <w:rFonts w:ascii="Times New Roman" w:hAnsi="Times New Roman" w:cs="Times New Roman"/>
          <w:sz w:val="24"/>
          <w:szCs w:val="24"/>
          <w:lang w:val="ru-MD"/>
        </w:rPr>
        <w:t>; в 10 раз – 23 сотрудника</w:t>
      </w:r>
      <w:r w:rsidR="00C60342" w:rsidRPr="0074385E">
        <w:rPr>
          <w:rStyle w:val="a5"/>
          <w:rFonts w:ascii="Times New Roman" w:hAnsi="Times New Roman" w:cs="Times New Roman"/>
          <w:sz w:val="24"/>
          <w:szCs w:val="24"/>
          <w:lang w:val="ru-MD"/>
        </w:rPr>
        <w:footnoteReference w:id="49"/>
      </w:r>
      <w:r w:rsidRPr="0074385E">
        <w:rPr>
          <w:rFonts w:ascii="Times New Roman" w:hAnsi="Times New Roman" w:cs="Times New Roman"/>
          <w:sz w:val="24"/>
          <w:szCs w:val="24"/>
          <w:lang w:val="ru-MD"/>
        </w:rPr>
        <w:t xml:space="preserve">, </w:t>
      </w:r>
      <w:r w:rsidR="00C60342" w:rsidRPr="0074385E">
        <w:rPr>
          <w:rFonts w:ascii="Times New Roman" w:hAnsi="Times New Roman" w:cs="Times New Roman"/>
          <w:sz w:val="24"/>
          <w:szCs w:val="24"/>
          <w:lang w:val="ru-MD"/>
        </w:rPr>
        <w:t>и</w:t>
      </w:r>
      <w:r w:rsidRPr="0074385E">
        <w:rPr>
          <w:rFonts w:ascii="Times New Roman" w:hAnsi="Times New Roman" w:cs="Times New Roman"/>
          <w:sz w:val="24"/>
          <w:szCs w:val="24"/>
          <w:lang w:val="ru-MD"/>
        </w:rPr>
        <w:t xml:space="preserve"> в 5 раз-212 сотрудников</w:t>
      </w:r>
      <w:r w:rsidR="00B93B59" w:rsidRPr="0074385E">
        <w:rPr>
          <w:rStyle w:val="a5"/>
          <w:rFonts w:ascii="Times New Roman" w:hAnsi="Times New Roman" w:cs="Times New Roman"/>
          <w:sz w:val="24"/>
          <w:szCs w:val="24"/>
          <w:lang w:val="ru-MD"/>
        </w:rPr>
        <w:footnoteReference w:id="50"/>
      </w:r>
      <w:r w:rsidR="00420668" w:rsidRPr="0074385E">
        <w:rPr>
          <w:rFonts w:ascii="Times New Roman" w:hAnsi="Times New Roman" w:cs="Times New Roman"/>
          <w:sz w:val="24"/>
          <w:szCs w:val="24"/>
          <w:lang w:val="ru-MD"/>
        </w:rPr>
        <w:t>.</w:t>
      </w:r>
    </w:p>
    <w:p w14:paraId="11C9246A" w14:textId="41E34401" w:rsidR="00AC12DE" w:rsidRPr="0074385E" w:rsidRDefault="00C60342" w:rsidP="00AC12DE">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С</w:t>
      </w:r>
      <w:r w:rsidR="00F6300B" w:rsidRPr="0074385E">
        <w:rPr>
          <w:rFonts w:ascii="Times New Roman" w:hAnsi="Times New Roman" w:cs="Times New Roman"/>
          <w:sz w:val="24"/>
          <w:szCs w:val="24"/>
          <w:lang w:val="ru-MD"/>
        </w:rPr>
        <w:t>равн</w:t>
      </w:r>
      <w:r w:rsidRPr="0074385E">
        <w:rPr>
          <w:rFonts w:ascii="Times New Roman" w:hAnsi="Times New Roman" w:cs="Times New Roman"/>
          <w:sz w:val="24"/>
          <w:szCs w:val="24"/>
          <w:lang w:val="ru-MD"/>
        </w:rPr>
        <w:t>ив</w:t>
      </w:r>
      <w:r w:rsidR="00F6300B"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 xml:space="preserve">эти данные с </w:t>
      </w:r>
      <w:r w:rsidR="00F6300B" w:rsidRPr="0074385E">
        <w:rPr>
          <w:rFonts w:ascii="Times New Roman" w:hAnsi="Times New Roman" w:cs="Times New Roman"/>
          <w:sz w:val="24"/>
          <w:szCs w:val="24"/>
          <w:lang w:val="ru-MD"/>
        </w:rPr>
        <w:t>заработной платой, выплачиваемой в других высших учебных заведениях (</w:t>
      </w:r>
      <w:r w:rsidRPr="0074385E">
        <w:rPr>
          <w:rFonts w:ascii="Times New Roman" w:hAnsi="Times New Roman" w:cs="Times New Roman"/>
          <w:sz w:val="24"/>
          <w:szCs w:val="24"/>
          <w:lang w:val="ru-MD"/>
        </w:rPr>
        <w:t>ГУМ</w:t>
      </w:r>
      <w:r w:rsidR="00F6300B" w:rsidRPr="0074385E">
        <w:rPr>
          <w:rFonts w:ascii="Times New Roman" w:hAnsi="Times New Roman" w:cs="Times New Roman"/>
          <w:sz w:val="24"/>
          <w:szCs w:val="24"/>
          <w:lang w:val="ru-MD"/>
        </w:rPr>
        <w:t>), аудит показ</w:t>
      </w:r>
      <w:r w:rsidRPr="0074385E">
        <w:rPr>
          <w:rFonts w:ascii="Times New Roman" w:hAnsi="Times New Roman" w:cs="Times New Roman"/>
          <w:sz w:val="24"/>
          <w:szCs w:val="24"/>
          <w:lang w:val="ru-MD"/>
        </w:rPr>
        <w:t>ал</w:t>
      </w:r>
      <w:r w:rsidR="00F6300B" w:rsidRPr="0074385E">
        <w:rPr>
          <w:rFonts w:ascii="Times New Roman" w:hAnsi="Times New Roman" w:cs="Times New Roman"/>
          <w:sz w:val="24"/>
          <w:szCs w:val="24"/>
          <w:lang w:val="ru-MD"/>
        </w:rPr>
        <w:t xml:space="preserve">, что заработная плата в </w:t>
      </w:r>
      <w:r w:rsidR="00411607" w:rsidRPr="0074385E">
        <w:rPr>
          <w:rFonts w:ascii="Times New Roman" w:hAnsi="Times New Roman" w:cs="Times New Roman"/>
          <w:sz w:val="24"/>
          <w:szCs w:val="24"/>
          <w:lang w:val="ru-MD"/>
        </w:rPr>
        <w:t>ТУМ</w:t>
      </w:r>
      <w:r w:rsidR="00F6300B" w:rsidRPr="0074385E">
        <w:rPr>
          <w:rFonts w:ascii="Times New Roman" w:hAnsi="Times New Roman" w:cs="Times New Roman"/>
          <w:sz w:val="24"/>
          <w:szCs w:val="24"/>
          <w:lang w:val="ru-MD"/>
        </w:rPr>
        <w:t xml:space="preserve"> намного выше из-за стимул</w:t>
      </w:r>
      <w:r w:rsidRPr="0074385E">
        <w:rPr>
          <w:rFonts w:ascii="Times New Roman" w:hAnsi="Times New Roman" w:cs="Times New Roman"/>
          <w:sz w:val="24"/>
          <w:szCs w:val="24"/>
          <w:lang w:val="ru-MD"/>
        </w:rPr>
        <w:t>ирующих выплат</w:t>
      </w:r>
      <w:r w:rsidR="00F6300B" w:rsidRPr="0074385E">
        <w:rPr>
          <w:rFonts w:ascii="Times New Roman" w:hAnsi="Times New Roman" w:cs="Times New Roman"/>
          <w:sz w:val="24"/>
          <w:szCs w:val="24"/>
          <w:lang w:val="ru-MD"/>
        </w:rPr>
        <w:t>, предоставляемых некоторым сотрудникам, которые превышают 256% должностно</w:t>
      </w:r>
      <w:r w:rsidRPr="0074385E">
        <w:rPr>
          <w:rFonts w:ascii="Times New Roman" w:hAnsi="Times New Roman" w:cs="Times New Roman"/>
          <w:sz w:val="24"/>
          <w:szCs w:val="24"/>
          <w:lang w:val="ru-MD"/>
        </w:rPr>
        <w:t>го оклада</w:t>
      </w:r>
      <w:r w:rsidR="00F6300B" w:rsidRPr="0074385E">
        <w:rPr>
          <w:rFonts w:ascii="Times New Roman" w:hAnsi="Times New Roman" w:cs="Times New Roman"/>
          <w:sz w:val="24"/>
          <w:szCs w:val="24"/>
          <w:lang w:val="ru-MD"/>
        </w:rPr>
        <w:t xml:space="preserve">. Например, в </w:t>
      </w:r>
      <w:r w:rsidRPr="0074385E">
        <w:rPr>
          <w:rFonts w:ascii="Times New Roman" w:hAnsi="Times New Roman" w:cs="Times New Roman"/>
          <w:sz w:val="24"/>
          <w:szCs w:val="24"/>
          <w:lang w:val="ru-MD"/>
        </w:rPr>
        <w:t>ГУМ</w:t>
      </w:r>
      <w:r w:rsidR="00F6300B" w:rsidRPr="0074385E">
        <w:rPr>
          <w:rFonts w:ascii="Times New Roman" w:hAnsi="Times New Roman" w:cs="Times New Roman"/>
          <w:sz w:val="24"/>
          <w:szCs w:val="24"/>
          <w:lang w:val="ru-MD"/>
        </w:rPr>
        <w:t xml:space="preserve">, в котором обучается примерно такое же количество студентов, как и в </w:t>
      </w:r>
      <w:r w:rsidR="00411607" w:rsidRPr="0074385E">
        <w:rPr>
          <w:rFonts w:ascii="Times New Roman" w:hAnsi="Times New Roman" w:cs="Times New Roman"/>
          <w:sz w:val="24"/>
          <w:szCs w:val="24"/>
          <w:lang w:val="ru-MD"/>
        </w:rPr>
        <w:t>ТУМ</w:t>
      </w:r>
      <w:r w:rsidRPr="0074385E">
        <w:rPr>
          <w:rStyle w:val="a5"/>
          <w:rFonts w:ascii="Times New Roman" w:hAnsi="Times New Roman" w:cs="Times New Roman"/>
          <w:sz w:val="24"/>
          <w:szCs w:val="24"/>
          <w:lang w:val="ru-MD"/>
        </w:rPr>
        <w:footnoteReference w:id="51"/>
      </w:r>
      <w:r w:rsidR="00F6300B" w:rsidRPr="0074385E">
        <w:rPr>
          <w:rFonts w:ascii="Times New Roman" w:hAnsi="Times New Roman" w:cs="Times New Roman"/>
          <w:sz w:val="24"/>
          <w:szCs w:val="24"/>
          <w:lang w:val="ru-MD"/>
        </w:rPr>
        <w:t xml:space="preserve">, самая высокая заработная плата составила, по сравнению с </w:t>
      </w:r>
      <w:r w:rsidR="00411607" w:rsidRPr="0074385E">
        <w:rPr>
          <w:rFonts w:ascii="Times New Roman" w:hAnsi="Times New Roman" w:cs="Times New Roman"/>
          <w:sz w:val="24"/>
          <w:szCs w:val="24"/>
          <w:lang w:val="ru-MD"/>
        </w:rPr>
        <w:t>ТУМ</w:t>
      </w:r>
      <w:r w:rsidR="00F6300B" w:rsidRPr="0074385E">
        <w:rPr>
          <w:rFonts w:ascii="Times New Roman" w:hAnsi="Times New Roman" w:cs="Times New Roman"/>
          <w:sz w:val="24"/>
          <w:szCs w:val="24"/>
          <w:lang w:val="ru-MD"/>
        </w:rPr>
        <w:t>, на 698,41 тыс. леев</w:t>
      </w:r>
      <w:r w:rsidRPr="0074385E">
        <w:rPr>
          <w:rStyle w:val="a5"/>
          <w:rFonts w:ascii="Times New Roman" w:hAnsi="Times New Roman" w:cs="Times New Roman"/>
          <w:sz w:val="24"/>
          <w:szCs w:val="24"/>
          <w:lang w:val="ru-MD"/>
        </w:rPr>
        <w:footnoteReference w:id="52"/>
      </w:r>
      <w:r w:rsidR="00F6300B" w:rsidRPr="0074385E">
        <w:rPr>
          <w:rFonts w:ascii="Times New Roman" w:hAnsi="Times New Roman" w:cs="Times New Roman"/>
          <w:sz w:val="24"/>
          <w:szCs w:val="24"/>
          <w:lang w:val="ru-MD"/>
        </w:rPr>
        <w:t xml:space="preserve"> меньше в 2021 году</w:t>
      </w:r>
      <w:r w:rsidRPr="0074385E">
        <w:rPr>
          <w:rFonts w:ascii="Times New Roman" w:hAnsi="Times New Roman" w:cs="Times New Roman"/>
          <w:sz w:val="24"/>
          <w:szCs w:val="24"/>
          <w:lang w:val="ru-MD"/>
        </w:rPr>
        <w:t>,</w:t>
      </w:r>
      <w:r w:rsidR="00F6300B" w:rsidRPr="0074385E">
        <w:rPr>
          <w:rFonts w:ascii="Times New Roman" w:hAnsi="Times New Roman" w:cs="Times New Roman"/>
          <w:sz w:val="24"/>
          <w:szCs w:val="24"/>
          <w:lang w:val="ru-MD"/>
        </w:rPr>
        <w:t xml:space="preserve"> и на 532,54 тыс. леев</w:t>
      </w:r>
      <w:r w:rsidRPr="0074385E">
        <w:rPr>
          <w:rStyle w:val="a5"/>
          <w:rFonts w:ascii="Times New Roman" w:hAnsi="Times New Roman" w:cs="Times New Roman"/>
          <w:sz w:val="24"/>
          <w:szCs w:val="24"/>
          <w:lang w:val="ru-MD"/>
        </w:rPr>
        <w:footnoteReference w:id="53"/>
      </w:r>
      <w:r w:rsidR="00F6300B" w:rsidRPr="0074385E">
        <w:rPr>
          <w:rFonts w:ascii="Times New Roman" w:hAnsi="Times New Roman" w:cs="Times New Roman"/>
          <w:sz w:val="24"/>
          <w:szCs w:val="24"/>
          <w:lang w:val="ru-MD"/>
        </w:rPr>
        <w:t xml:space="preserve"> меньше в 2022 году</w:t>
      </w:r>
      <w:r w:rsidR="00AC12DE" w:rsidRPr="0074385E">
        <w:rPr>
          <w:rFonts w:ascii="Times New Roman" w:hAnsi="Times New Roman" w:cs="Times New Roman"/>
          <w:sz w:val="24"/>
          <w:szCs w:val="24"/>
          <w:lang w:val="ru-MD"/>
        </w:rPr>
        <w:t xml:space="preserve">. </w:t>
      </w:r>
    </w:p>
    <w:p w14:paraId="78216BF4" w14:textId="579F45BA" w:rsidR="00420668" w:rsidRPr="0074385E" w:rsidRDefault="00F6300B" w:rsidP="00746D39">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Накопленные аудиторские доказательства свидетельствуют о том, что структура компонентов заработной платы внутри организации включает 54 элемента заработной платы, в том числе: должностн</w:t>
      </w:r>
      <w:r w:rsidR="00C60342" w:rsidRPr="0074385E">
        <w:rPr>
          <w:rFonts w:ascii="Times New Roman" w:hAnsi="Times New Roman" w:cs="Times New Roman"/>
          <w:sz w:val="24"/>
          <w:szCs w:val="24"/>
          <w:lang w:val="ru-MD"/>
        </w:rPr>
        <w:t>ой оклад</w:t>
      </w:r>
      <w:r w:rsidRPr="0074385E">
        <w:rPr>
          <w:rFonts w:ascii="Times New Roman" w:hAnsi="Times New Roman" w:cs="Times New Roman"/>
          <w:sz w:val="24"/>
          <w:szCs w:val="24"/>
          <w:lang w:val="ru-MD"/>
        </w:rPr>
        <w:t xml:space="preserve">, премии (годовые и </w:t>
      </w:r>
      <w:r w:rsidR="00C60342" w:rsidRPr="0074385E">
        <w:rPr>
          <w:rFonts w:ascii="Times New Roman" w:hAnsi="Times New Roman" w:cs="Times New Roman"/>
          <w:sz w:val="24"/>
          <w:szCs w:val="24"/>
          <w:lang w:val="ru-MD"/>
        </w:rPr>
        <w:t>по</w:t>
      </w:r>
      <w:r w:rsidRPr="0074385E">
        <w:rPr>
          <w:rFonts w:ascii="Times New Roman" w:hAnsi="Times New Roman" w:cs="Times New Roman"/>
          <w:sz w:val="24"/>
          <w:szCs w:val="24"/>
          <w:lang w:val="ru-MD"/>
        </w:rPr>
        <w:t xml:space="preserve"> други</w:t>
      </w:r>
      <w:r w:rsidR="00C60342" w:rsidRPr="0074385E">
        <w:rPr>
          <w:rFonts w:ascii="Times New Roman" w:hAnsi="Times New Roman" w:cs="Times New Roman"/>
          <w:sz w:val="24"/>
          <w:szCs w:val="24"/>
          <w:lang w:val="ru-MD"/>
        </w:rPr>
        <w:t>м</w:t>
      </w:r>
      <w:r w:rsidRPr="0074385E">
        <w:rPr>
          <w:rFonts w:ascii="Times New Roman" w:hAnsi="Times New Roman" w:cs="Times New Roman"/>
          <w:sz w:val="24"/>
          <w:szCs w:val="24"/>
          <w:lang w:val="ru-MD"/>
        </w:rPr>
        <w:t xml:space="preserve"> случая</w:t>
      </w:r>
      <w:r w:rsidR="00C60342" w:rsidRPr="0074385E">
        <w:rPr>
          <w:rFonts w:ascii="Times New Roman" w:hAnsi="Times New Roman" w:cs="Times New Roman"/>
          <w:sz w:val="24"/>
          <w:szCs w:val="24"/>
          <w:lang w:val="ru-MD"/>
        </w:rPr>
        <w:t>м</w:t>
      </w:r>
      <w:r w:rsidRPr="0074385E">
        <w:rPr>
          <w:rFonts w:ascii="Times New Roman" w:hAnsi="Times New Roman" w:cs="Times New Roman"/>
          <w:sz w:val="24"/>
          <w:szCs w:val="24"/>
          <w:lang w:val="ru-MD"/>
        </w:rPr>
        <w:t xml:space="preserve">), </w:t>
      </w:r>
      <w:r w:rsidR="00C60342" w:rsidRPr="0074385E">
        <w:rPr>
          <w:rFonts w:ascii="Times New Roman" w:hAnsi="Times New Roman" w:cs="Times New Roman"/>
          <w:sz w:val="24"/>
          <w:szCs w:val="24"/>
          <w:lang w:val="ru-MD"/>
        </w:rPr>
        <w:t>о</w:t>
      </w:r>
      <w:r w:rsidRPr="0074385E">
        <w:rPr>
          <w:rFonts w:ascii="Times New Roman" w:hAnsi="Times New Roman" w:cs="Times New Roman"/>
          <w:sz w:val="24"/>
          <w:szCs w:val="24"/>
          <w:lang w:val="ru-MD"/>
        </w:rPr>
        <w:t>плат</w:t>
      </w:r>
      <w:r w:rsidR="00C60342" w:rsidRPr="0074385E">
        <w:rPr>
          <w:rFonts w:ascii="Times New Roman" w:hAnsi="Times New Roman" w:cs="Times New Roman"/>
          <w:sz w:val="24"/>
          <w:szCs w:val="24"/>
          <w:lang w:val="ru-MD"/>
        </w:rPr>
        <w:t>а</w:t>
      </w:r>
      <w:r w:rsidRPr="0074385E">
        <w:rPr>
          <w:rFonts w:ascii="Times New Roman" w:hAnsi="Times New Roman" w:cs="Times New Roman"/>
          <w:sz w:val="24"/>
          <w:szCs w:val="24"/>
          <w:lang w:val="ru-MD"/>
        </w:rPr>
        <w:t xml:space="preserve"> отпусков (</w:t>
      </w:r>
      <w:r w:rsidR="00941639" w:rsidRPr="0074385E">
        <w:rPr>
          <w:rFonts w:ascii="Times New Roman" w:hAnsi="Times New Roman" w:cs="Times New Roman"/>
          <w:sz w:val="24"/>
          <w:szCs w:val="24"/>
          <w:lang w:val="ru-MD"/>
        </w:rPr>
        <w:t>ежегодн</w:t>
      </w:r>
      <w:r w:rsidRPr="0074385E">
        <w:rPr>
          <w:rFonts w:ascii="Times New Roman" w:hAnsi="Times New Roman" w:cs="Times New Roman"/>
          <w:sz w:val="24"/>
          <w:szCs w:val="24"/>
          <w:lang w:val="ru-MD"/>
        </w:rPr>
        <w:t xml:space="preserve">ые, учебные, дополнительные, медицинские), </w:t>
      </w:r>
      <w:r w:rsidR="00C60342" w:rsidRPr="0074385E">
        <w:rPr>
          <w:rFonts w:ascii="Times New Roman" w:hAnsi="Times New Roman" w:cs="Times New Roman"/>
          <w:sz w:val="24"/>
          <w:szCs w:val="24"/>
          <w:lang w:val="ru-MD"/>
        </w:rPr>
        <w:t>компенсации</w:t>
      </w:r>
      <w:r w:rsidRPr="0074385E">
        <w:rPr>
          <w:rFonts w:ascii="Times New Roman" w:hAnsi="Times New Roman" w:cs="Times New Roman"/>
          <w:sz w:val="24"/>
          <w:szCs w:val="24"/>
          <w:lang w:val="ru-MD"/>
        </w:rPr>
        <w:t xml:space="preserve"> (увольнения), материальную помощь, </w:t>
      </w:r>
      <w:r w:rsidR="00C60342" w:rsidRPr="0074385E">
        <w:rPr>
          <w:rFonts w:ascii="Times New Roman" w:hAnsi="Times New Roman" w:cs="Times New Roman"/>
          <w:sz w:val="24"/>
          <w:szCs w:val="24"/>
          <w:lang w:val="ru-MD"/>
        </w:rPr>
        <w:t>надбавки</w:t>
      </w:r>
      <w:r w:rsidRPr="0074385E">
        <w:rPr>
          <w:rFonts w:ascii="Times New Roman" w:hAnsi="Times New Roman" w:cs="Times New Roman"/>
          <w:sz w:val="24"/>
          <w:szCs w:val="24"/>
          <w:lang w:val="ru-MD"/>
        </w:rPr>
        <w:t xml:space="preserve">, а также другие финансовые </w:t>
      </w:r>
      <w:r w:rsidR="005A72B8" w:rsidRPr="0074385E">
        <w:rPr>
          <w:rFonts w:ascii="Times New Roman" w:hAnsi="Times New Roman" w:cs="Times New Roman"/>
          <w:sz w:val="24"/>
          <w:szCs w:val="24"/>
          <w:lang w:val="ru-MD"/>
        </w:rPr>
        <w:t>доплаты</w:t>
      </w:r>
      <w:r w:rsidRPr="0074385E">
        <w:rPr>
          <w:rFonts w:ascii="Times New Roman" w:hAnsi="Times New Roman" w:cs="Times New Roman"/>
          <w:sz w:val="24"/>
          <w:szCs w:val="24"/>
          <w:lang w:val="ru-MD"/>
        </w:rPr>
        <w:t xml:space="preserve"> (сверхурочная работа, ночная работа и т. д.).</w:t>
      </w:r>
      <w:r w:rsidR="00420668" w:rsidRPr="0074385E">
        <w:rPr>
          <w:rFonts w:ascii="Times New Roman" w:hAnsi="Times New Roman" w:cs="Times New Roman"/>
          <w:sz w:val="24"/>
          <w:szCs w:val="24"/>
          <w:lang w:val="ru-MD"/>
        </w:rPr>
        <w:t xml:space="preserve"> </w:t>
      </w:r>
    </w:p>
    <w:p w14:paraId="35377743" w14:textId="2613E726" w:rsidR="00420668" w:rsidRPr="0074385E" w:rsidRDefault="00F6300B" w:rsidP="009D0DE5">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Согласно информации из электронных регистров учета </w:t>
      </w:r>
      <w:r w:rsidR="00941639" w:rsidRPr="0074385E">
        <w:rPr>
          <w:rFonts w:ascii="Times New Roman" w:hAnsi="Times New Roman" w:cs="Times New Roman"/>
          <w:sz w:val="24"/>
          <w:szCs w:val="24"/>
          <w:lang w:val="ru-MD"/>
        </w:rPr>
        <w:t>вознаграждений за аудируемый</w:t>
      </w:r>
      <w:r w:rsidRPr="0074385E">
        <w:rPr>
          <w:rFonts w:ascii="Times New Roman" w:hAnsi="Times New Roman" w:cs="Times New Roman"/>
          <w:sz w:val="24"/>
          <w:szCs w:val="24"/>
          <w:lang w:val="ru-MD"/>
        </w:rPr>
        <w:t xml:space="preserve"> период, из общих расходов на оплату труда (332,2 млн. </w:t>
      </w:r>
      <w:r w:rsidR="00411607" w:rsidRPr="0074385E">
        <w:rPr>
          <w:rFonts w:ascii="Times New Roman" w:hAnsi="Times New Roman" w:cs="Times New Roman"/>
          <w:sz w:val="24"/>
          <w:szCs w:val="24"/>
          <w:lang w:val="ru-MD"/>
        </w:rPr>
        <w:t>леев</w:t>
      </w:r>
      <w:r w:rsidRPr="0074385E">
        <w:rPr>
          <w:rFonts w:ascii="Times New Roman" w:hAnsi="Times New Roman" w:cs="Times New Roman"/>
          <w:sz w:val="24"/>
          <w:szCs w:val="24"/>
          <w:lang w:val="ru-MD"/>
        </w:rPr>
        <w:t xml:space="preserve">), базовая заработная плата, отпуска и пособия составили 81,5 % (270,79 млн. </w:t>
      </w:r>
      <w:r w:rsidR="00411607" w:rsidRPr="0074385E">
        <w:rPr>
          <w:rFonts w:ascii="Times New Roman" w:hAnsi="Times New Roman" w:cs="Times New Roman"/>
          <w:sz w:val="24"/>
          <w:szCs w:val="24"/>
          <w:lang w:val="ru-MD"/>
        </w:rPr>
        <w:t>леев</w:t>
      </w:r>
      <w:r w:rsidRPr="0074385E">
        <w:rPr>
          <w:rFonts w:ascii="Times New Roman" w:hAnsi="Times New Roman" w:cs="Times New Roman"/>
          <w:sz w:val="24"/>
          <w:szCs w:val="24"/>
          <w:lang w:val="ru-MD"/>
        </w:rPr>
        <w:t>), с</w:t>
      </w:r>
      <w:r w:rsidR="009D09CF" w:rsidRPr="0074385E">
        <w:rPr>
          <w:rFonts w:ascii="Times New Roman" w:hAnsi="Times New Roman" w:cs="Times New Roman"/>
          <w:sz w:val="24"/>
          <w:szCs w:val="24"/>
          <w:lang w:val="ru-MD"/>
        </w:rPr>
        <w:t>овмещение и совместительство</w:t>
      </w:r>
      <w:r w:rsidRPr="0074385E">
        <w:rPr>
          <w:rFonts w:ascii="Times New Roman" w:hAnsi="Times New Roman" w:cs="Times New Roman"/>
          <w:sz w:val="24"/>
          <w:szCs w:val="24"/>
          <w:lang w:val="ru-MD"/>
        </w:rPr>
        <w:t xml:space="preserve"> - 6,9% (22,88 млн. </w:t>
      </w:r>
      <w:r w:rsidR="00411607" w:rsidRPr="0074385E">
        <w:rPr>
          <w:rFonts w:ascii="Times New Roman" w:hAnsi="Times New Roman" w:cs="Times New Roman"/>
          <w:sz w:val="24"/>
          <w:szCs w:val="24"/>
          <w:lang w:val="ru-MD"/>
        </w:rPr>
        <w:t>леев</w:t>
      </w:r>
      <w:r w:rsidRPr="0074385E">
        <w:rPr>
          <w:rFonts w:ascii="Times New Roman" w:hAnsi="Times New Roman" w:cs="Times New Roman"/>
          <w:sz w:val="24"/>
          <w:szCs w:val="24"/>
          <w:lang w:val="ru-MD"/>
        </w:rPr>
        <w:t>)</w:t>
      </w:r>
      <w:r w:rsidR="009D09CF" w:rsidRPr="0074385E">
        <w:rPr>
          <w:rFonts w:ascii="Times New Roman" w:hAnsi="Times New Roman" w:cs="Times New Roman"/>
          <w:sz w:val="24"/>
          <w:szCs w:val="24"/>
          <w:lang w:val="ru-MD"/>
        </w:rPr>
        <w:t>,</w:t>
      </w:r>
      <w:r w:rsidRPr="0074385E">
        <w:rPr>
          <w:rFonts w:ascii="Times New Roman" w:hAnsi="Times New Roman" w:cs="Times New Roman"/>
          <w:sz w:val="24"/>
          <w:szCs w:val="24"/>
          <w:lang w:val="ru-MD"/>
        </w:rPr>
        <w:t xml:space="preserve"> и 11,6% (38,54 млн. </w:t>
      </w:r>
      <w:r w:rsidR="009D09CF" w:rsidRPr="0074385E">
        <w:rPr>
          <w:rFonts w:ascii="Times New Roman" w:hAnsi="Times New Roman" w:cs="Times New Roman"/>
          <w:sz w:val="24"/>
          <w:szCs w:val="24"/>
          <w:lang w:val="ru-MD"/>
        </w:rPr>
        <w:t>леев</w:t>
      </w:r>
      <w:r w:rsidRPr="0074385E">
        <w:rPr>
          <w:rFonts w:ascii="Times New Roman" w:hAnsi="Times New Roman" w:cs="Times New Roman"/>
          <w:sz w:val="24"/>
          <w:szCs w:val="24"/>
          <w:lang w:val="ru-MD"/>
        </w:rPr>
        <w:t xml:space="preserve">) - другие выплаты, </w:t>
      </w:r>
      <w:r w:rsidR="009D09CF" w:rsidRPr="0074385E">
        <w:rPr>
          <w:rFonts w:ascii="Times New Roman" w:hAnsi="Times New Roman" w:cs="Times New Roman"/>
          <w:sz w:val="24"/>
          <w:szCs w:val="24"/>
          <w:lang w:val="ru-MD"/>
        </w:rPr>
        <w:t>предоставля</w:t>
      </w:r>
      <w:r w:rsidRPr="0074385E">
        <w:rPr>
          <w:rFonts w:ascii="Times New Roman" w:hAnsi="Times New Roman" w:cs="Times New Roman"/>
          <w:sz w:val="24"/>
          <w:szCs w:val="24"/>
          <w:lang w:val="ru-MD"/>
        </w:rPr>
        <w:t xml:space="preserve">емые сотрудникам </w:t>
      </w:r>
      <w:r w:rsidR="009D09CF" w:rsidRPr="0074385E">
        <w:rPr>
          <w:rFonts w:ascii="Times New Roman" w:hAnsi="Times New Roman" w:cs="Times New Roman"/>
          <w:sz w:val="24"/>
          <w:szCs w:val="24"/>
          <w:lang w:val="ru-MD"/>
        </w:rPr>
        <w:t>данн</w:t>
      </w:r>
      <w:r w:rsidRPr="0074385E">
        <w:rPr>
          <w:rFonts w:ascii="Times New Roman" w:hAnsi="Times New Roman" w:cs="Times New Roman"/>
          <w:sz w:val="24"/>
          <w:szCs w:val="24"/>
          <w:lang w:val="ru-MD"/>
        </w:rPr>
        <w:t>ой области (премии, надбавки и доплаты)</w:t>
      </w:r>
      <w:r w:rsidR="001E227A" w:rsidRPr="0074385E">
        <w:rPr>
          <w:rFonts w:ascii="Times New Roman" w:hAnsi="Times New Roman" w:cs="Times New Roman"/>
          <w:sz w:val="24"/>
          <w:szCs w:val="24"/>
          <w:lang w:val="ru-MD"/>
        </w:rPr>
        <w:t>.</w:t>
      </w:r>
      <w:r w:rsidR="00874D4A" w:rsidRPr="0074385E">
        <w:rPr>
          <w:rFonts w:ascii="Times New Roman" w:hAnsi="Times New Roman" w:cs="Times New Roman"/>
          <w:sz w:val="24"/>
          <w:szCs w:val="24"/>
          <w:lang w:val="ru-MD"/>
        </w:rPr>
        <w:t xml:space="preserve"> </w:t>
      </w:r>
    </w:p>
    <w:p w14:paraId="31262424" w14:textId="75B98667" w:rsidR="0001677C" w:rsidRPr="0074385E" w:rsidRDefault="00183C8E">
      <w:pPr>
        <w:spacing w:after="0"/>
        <w:jc w:val="right"/>
        <w:rPr>
          <w:rFonts w:ascii="Times New Roman" w:hAnsi="Times New Roman" w:cs="Times New Roman"/>
          <w:b/>
          <w:bCs/>
          <w:lang w:val="ru-MD"/>
        </w:rPr>
      </w:pPr>
      <w:r w:rsidRPr="0074385E">
        <w:rPr>
          <w:rFonts w:ascii="Times New Roman" w:hAnsi="Times New Roman" w:cs="Times New Roman"/>
          <w:b/>
          <w:bCs/>
          <w:lang w:val="ru-MD"/>
        </w:rPr>
        <w:t>Таблица №</w:t>
      </w:r>
      <w:r w:rsidR="00A70189" w:rsidRPr="0074385E">
        <w:rPr>
          <w:rFonts w:ascii="Times New Roman" w:hAnsi="Times New Roman" w:cs="Times New Roman"/>
          <w:b/>
          <w:bCs/>
          <w:lang w:val="ru-MD"/>
        </w:rPr>
        <w:t>10</w:t>
      </w:r>
      <w:r w:rsidR="0001677C" w:rsidRPr="0074385E">
        <w:rPr>
          <w:rFonts w:ascii="Times New Roman" w:hAnsi="Times New Roman" w:cs="Times New Roman"/>
          <w:b/>
          <w:bCs/>
          <w:lang w:val="ru-MD"/>
        </w:rPr>
        <w:t xml:space="preserve"> </w:t>
      </w:r>
    </w:p>
    <w:p w14:paraId="10E7EC23" w14:textId="48FC71FF" w:rsidR="00874D4A" w:rsidRPr="0074385E" w:rsidRDefault="009D09CF" w:rsidP="0001677C">
      <w:pPr>
        <w:spacing w:after="0"/>
        <w:jc w:val="center"/>
        <w:rPr>
          <w:rFonts w:ascii="Times New Roman" w:hAnsi="Times New Roman" w:cs="Times New Roman"/>
          <w:b/>
          <w:bCs/>
          <w:lang w:val="ru-MD"/>
        </w:rPr>
      </w:pPr>
      <w:r w:rsidRPr="0074385E">
        <w:rPr>
          <w:rFonts w:ascii="Times New Roman" w:hAnsi="Times New Roman" w:cs="Times New Roman"/>
          <w:b/>
          <w:bCs/>
          <w:lang w:val="ru-MD"/>
        </w:rPr>
        <w:t>Информация о структуре заработной платы за 2021-2022 годы в</w:t>
      </w:r>
      <w:r w:rsidR="00874D4A" w:rsidRPr="0074385E">
        <w:rPr>
          <w:rFonts w:ascii="Times New Roman" w:hAnsi="Times New Roman" w:cs="Times New Roman"/>
          <w:b/>
          <w:bCs/>
          <w:lang w:val="ru-MD"/>
        </w:rPr>
        <w:t xml:space="preserve"> </w:t>
      </w:r>
      <w:r w:rsidR="00411607" w:rsidRPr="0074385E">
        <w:rPr>
          <w:rFonts w:ascii="Times New Roman" w:hAnsi="Times New Roman" w:cs="Times New Roman"/>
          <w:b/>
          <w:bCs/>
          <w:lang w:val="ru-MD"/>
        </w:rPr>
        <w:t>ТУМ</w:t>
      </w:r>
    </w:p>
    <w:tbl>
      <w:tblPr>
        <w:tblW w:w="9688" w:type="dxa"/>
        <w:tblInd w:w="-5" w:type="dxa"/>
        <w:tblLook w:val="04A0" w:firstRow="1" w:lastRow="0" w:firstColumn="1" w:lastColumn="0" w:noHBand="0" w:noVBand="1"/>
      </w:tblPr>
      <w:tblGrid>
        <w:gridCol w:w="2652"/>
        <w:gridCol w:w="1732"/>
        <w:gridCol w:w="1813"/>
        <w:gridCol w:w="1759"/>
        <w:gridCol w:w="1732"/>
      </w:tblGrid>
      <w:tr w:rsidR="00420668" w:rsidRPr="0074385E" w14:paraId="4E274971" w14:textId="77777777" w:rsidTr="00420668">
        <w:trPr>
          <w:trHeight w:val="230"/>
        </w:trPr>
        <w:tc>
          <w:tcPr>
            <w:tcW w:w="265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BE7167D" w14:textId="7FF5F8BF" w:rsidR="00420668" w:rsidRPr="0074385E" w:rsidRDefault="009D09CF" w:rsidP="00212843">
            <w:pPr>
              <w:spacing w:after="0" w:line="240" w:lineRule="auto"/>
              <w:jc w:val="both"/>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Показатель</w:t>
            </w:r>
            <w:r w:rsidR="00420668" w:rsidRPr="0074385E">
              <w:rPr>
                <w:rFonts w:ascii="Times New Roman" w:eastAsia="Times New Roman" w:hAnsi="Times New Roman" w:cs="Times New Roman"/>
                <w:b/>
                <w:bCs/>
                <w:sz w:val="20"/>
                <w:szCs w:val="20"/>
                <w:lang w:val="ru-MD"/>
              </w:rPr>
              <w:t xml:space="preserve"> </w:t>
            </w:r>
          </w:p>
        </w:tc>
        <w:tc>
          <w:tcPr>
            <w:tcW w:w="1732" w:type="dxa"/>
            <w:tcBorders>
              <w:top w:val="single" w:sz="4" w:space="0" w:color="auto"/>
              <w:left w:val="nil"/>
              <w:bottom w:val="single" w:sz="4" w:space="0" w:color="auto"/>
              <w:right w:val="single" w:sz="4" w:space="0" w:color="auto"/>
            </w:tcBorders>
            <w:shd w:val="clear" w:color="000000" w:fill="D9D9D9"/>
            <w:noWrap/>
            <w:vAlign w:val="bottom"/>
            <w:hideMark/>
          </w:tcPr>
          <w:p w14:paraId="5B568862" w14:textId="6C92C089" w:rsidR="00420668" w:rsidRPr="0074385E" w:rsidRDefault="00420668" w:rsidP="00212843">
            <w:pPr>
              <w:spacing w:after="0" w:line="240" w:lineRule="auto"/>
              <w:jc w:val="both"/>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2021</w:t>
            </w:r>
            <w:r w:rsidR="00874D4A" w:rsidRPr="0074385E">
              <w:rPr>
                <w:rFonts w:ascii="Times New Roman" w:eastAsia="Times New Roman" w:hAnsi="Times New Roman" w:cs="Times New Roman"/>
                <w:b/>
                <w:bCs/>
                <w:sz w:val="20"/>
                <w:szCs w:val="20"/>
                <w:lang w:val="ru-MD"/>
              </w:rPr>
              <w:t xml:space="preserve">, </w:t>
            </w:r>
            <w:r w:rsidR="00A72BEA" w:rsidRPr="0074385E">
              <w:rPr>
                <w:rFonts w:ascii="Times New Roman" w:eastAsia="Times New Roman" w:hAnsi="Times New Roman" w:cs="Times New Roman"/>
                <w:b/>
                <w:bCs/>
                <w:sz w:val="20"/>
                <w:szCs w:val="20"/>
                <w:lang w:val="ru-MD"/>
              </w:rPr>
              <w:t>тыс. леев</w:t>
            </w:r>
          </w:p>
        </w:tc>
        <w:tc>
          <w:tcPr>
            <w:tcW w:w="1813" w:type="dxa"/>
            <w:tcBorders>
              <w:top w:val="single" w:sz="4" w:space="0" w:color="auto"/>
              <w:left w:val="nil"/>
              <w:bottom w:val="single" w:sz="4" w:space="0" w:color="auto"/>
              <w:right w:val="single" w:sz="4" w:space="0" w:color="auto"/>
            </w:tcBorders>
            <w:shd w:val="clear" w:color="000000" w:fill="D9D9D9"/>
            <w:noWrap/>
            <w:vAlign w:val="bottom"/>
            <w:hideMark/>
          </w:tcPr>
          <w:p w14:paraId="21BB02AD" w14:textId="4FAADE5D" w:rsidR="00420668" w:rsidRPr="0074385E" w:rsidRDefault="009D09CF" w:rsidP="00212843">
            <w:pPr>
              <w:spacing w:after="0" w:line="240" w:lineRule="auto"/>
              <w:jc w:val="both"/>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Удельный вес</w:t>
            </w:r>
            <w:r w:rsidR="00420668" w:rsidRPr="0074385E">
              <w:rPr>
                <w:rFonts w:ascii="Times New Roman" w:eastAsia="Times New Roman" w:hAnsi="Times New Roman" w:cs="Times New Roman"/>
                <w:b/>
                <w:bCs/>
                <w:sz w:val="20"/>
                <w:szCs w:val="20"/>
                <w:lang w:val="ru-MD"/>
              </w:rPr>
              <w:t>, %</w:t>
            </w:r>
          </w:p>
        </w:tc>
        <w:tc>
          <w:tcPr>
            <w:tcW w:w="1759" w:type="dxa"/>
            <w:tcBorders>
              <w:top w:val="single" w:sz="4" w:space="0" w:color="auto"/>
              <w:left w:val="nil"/>
              <w:bottom w:val="single" w:sz="4" w:space="0" w:color="auto"/>
              <w:right w:val="single" w:sz="4" w:space="0" w:color="auto"/>
            </w:tcBorders>
            <w:shd w:val="clear" w:color="000000" w:fill="D9D9D9"/>
            <w:noWrap/>
            <w:vAlign w:val="bottom"/>
            <w:hideMark/>
          </w:tcPr>
          <w:p w14:paraId="1E626FFB" w14:textId="6A879213" w:rsidR="00420668" w:rsidRPr="0074385E" w:rsidRDefault="00420668" w:rsidP="00212843">
            <w:pPr>
              <w:spacing w:after="0" w:line="240" w:lineRule="auto"/>
              <w:jc w:val="both"/>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2022</w:t>
            </w:r>
            <w:r w:rsidR="00874D4A" w:rsidRPr="0074385E">
              <w:rPr>
                <w:rFonts w:ascii="Times New Roman" w:eastAsia="Times New Roman" w:hAnsi="Times New Roman" w:cs="Times New Roman"/>
                <w:b/>
                <w:bCs/>
                <w:sz w:val="20"/>
                <w:szCs w:val="20"/>
                <w:lang w:val="ru-MD"/>
              </w:rPr>
              <w:t xml:space="preserve">, </w:t>
            </w:r>
            <w:r w:rsidR="00A72BEA" w:rsidRPr="0074385E">
              <w:rPr>
                <w:rFonts w:ascii="Times New Roman" w:eastAsia="Times New Roman" w:hAnsi="Times New Roman" w:cs="Times New Roman"/>
                <w:b/>
                <w:bCs/>
                <w:sz w:val="20"/>
                <w:szCs w:val="20"/>
                <w:lang w:val="ru-MD"/>
              </w:rPr>
              <w:t>тыс. леев</w:t>
            </w:r>
          </w:p>
        </w:tc>
        <w:tc>
          <w:tcPr>
            <w:tcW w:w="1732" w:type="dxa"/>
            <w:tcBorders>
              <w:top w:val="single" w:sz="4" w:space="0" w:color="auto"/>
              <w:left w:val="nil"/>
              <w:bottom w:val="single" w:sz="4" w:space="0" w:color="auto"/>
              <w:right w:val="single" w:sz="4" w:space="0" w:color="auto"/>
            </w:tcBorders>
            <w:shd w:val="clear" w:color="000000" w:fill="D9D9D9"/>
            <w:noWrap/>
            <w:vAlign w:val="bottom"/>
            <w:hideMark/>
          </w:tcPr>
          <w:p w14:paraId="416EAE73" w14:textId="6ABFF40C" w:rsidR="00420668" w:rsidRPr="0074385E" w:rsidRDefault="009D09CF" w:rsidP="009D09CF">
            <w:pPr>
              <w:spacing w:after="0" w:line="240" w:lineRule="auto"/>
              <w:ind w:hanging="54"/>
              <w:jc w:val="both"/>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Удельный вес</w:t>
            </w:r>
            <w:r w:rsidR="00420668" w:rsidRPr="0074385E">
              <w:rPr>
                <w:rFonts w:ascii="Times New Roman" w:eastAsia="Times New Roman" w:hAnsi="Times New Roman" w:cs="Times New Roman"/>
                <w:b/>
                <w:bCs/>
                <w:sz w:val="20"/>
                <w:szCs w:val="20"/>
                <w:lang w:val="ru-MD"/>
              </w:rPr>
              <w:t>, %</w:t>
            </w:r>
          </w:p>
        </w:tc>
      </w:tr>
      <w:tr w:rsidR="00420668" w:rsidRPr="0074385E" w14:paraId="7ADBC5EF" w14:textId="77777777" w:rsidTr="00420668">
        <w:trPr>
          <w:trHeight w:val="23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543961D2" w14:textId="5826818C" w:rsidR="00420668" w:rsidRPr="0074385E" w:rsidRDefault="009D09CF"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Должностной оклад</w:t>
            </w:r>
          </w:p>
        </w:tc>
        <w:tc>
          <w:tcPr>
            <w:tcW w:w="1732" w:type="dxa"/>
            <w:tcBorders>
              <w:top w:val="nil"/>
              <w:left w:val="nil"/>
              <w:bottom w:val="single" w:sz="4" w:space="0" w:color="auto"/>
              <w:right w:val="single" w:sz="4" w:space="0" w:color="auto"/>
            </w:tcBorders>
            <w:shd w:val="clear" w:color="auto" w:fill="auto"/>
            <w:noWrap/>
            <w:vAlign w:val="bottom"/>
            <w:hideMark/>
          </w:tcPr>
          <w:p w14:paraId="386A931A" w14:textId="77777777" w:rsidR="00420668" w:rsidRPr="0074385E" w:rsidRDefault="00420668" w:rsidP="00895A6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106.065,1</w:t>
            </w:r>
          </w:p>
        </w:tc>
        <w:tc>
          <w:tcPr>
            <w:tcW w:w="1813" w:type="dxa"/>
            <w:tcBorders>
              <w:top w:val="nil"/>
              <w:left w:val="nil"/>
              <w:bottom w:val="single" w:sz="4" w:space="0" w:color="auto"/>
              <w:right w:val="single" w:sz="4" w:space="0" w:color="auto"/>
            </w:tcBorders>
            <w:shd w:val="clear" w:color="auto" w:fill="auto"/>
            <w:noWrap/>
            <w:vAlign w:val="bottom"/>
            <w:hideMark/>
          </w:tcPr>
          <w:p w14:paraId="6B9A0FCE" w14:textId="77777777" w:rsidR="00420668" w:rsidRPr="0074385E" w:rsidRDefault="00420668" w:rsidP="00895A6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67,98</w:t>
            </w:r>
          </w:p>
        </w:tc>
        <w:tc>
          <w:tcPr>
            <w:tcW w:w="1759" w:type="dxa"/>
            <w:tcBorders>
              <w:top w:val="nil"/>
              <w:left w:val="nil"/>
              <w:bottom w:val="single" w:sz="4" w:space="0" w:color="auto"/>
              <w:right w:val="single" w:sz="4" w:space="0" w:color="auto"/>
            </w:tcBorders>
            <w:shd w:val="clear" w:color="auto" w:fill="auto"/>
            <w:noWrap/>
            <w:vAlign w:val="bottom"/>
            <w:hideMark/>
          </w:tcPr>
          <w:p w14:paraId="105D36FE" w14:textId="77777777" w:rsidR="00420668" w:rsidRPr="0074385E" w:rsidRDefault="00420668" w:rsidP="00895A6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125843,02</w:t>
            </w:r>
          </w:p>
        </w:tc>
        <w:tc>
          <w:tcPr>
            <w:tcW w:w="1732" w:type="dxa"/>
            <w:tcBorders>
              <w:top w:val="nil"/>
              <w:left w:val="nil"/>
              <w:bottom w:val="single" w:sz="4" w:space="0" w:color="auto"/>
              <w:right w:val="single" w:sz="4" w:space="0" w:color="auto"/>
            </w:tcBorders>
            <w:shd w:val="clear" w:color="auto" w:fill="auto"/>
            <w:noWrap/>
            <w:vAlign w:val="bottom"/>
            <w:hideMark/>
          </w:tcPr>
          <w:p w14:paraId="63136A24" w14:textId="77777777" w:rsidR="00420668" w:rsidRPr="0074385E" w:rsidRDefault="00420668" w:rsidP="00895A6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71,43</w:t>
            </w:r>
          </w:p>
        </w:tc>
      </w:tr>
      <w:tr w:rsidR="00420668" w:rsidRPr="0074385E" w14:paraId="732DF0E9" w14:textId="77777777" w:rsidTr="00420668">
        <w:trPr>
          <w:trHeight w:val="23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5C456060" w14:textId="0372058F" w:rsidR="00420668" w:rsidRPr="0074385E" w:rsidRDefault="009D09CF"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совмещение и совместительство</w:t>
            </w:r>
          </w:p>
        </w:tc>
        <w:tc>
          <w:tcPr>
            <w:tcW w:w="1732" w:type="dxa"/>
            <w:tcBorders>
              <w:top w:val="nil"/>
              <w:left w:val="nil"/>
              <w:bottom w:val="single" w:sz="4" w:space="0" w:color="auto"/>
              <w:right w:val="single" w:sz="4" w:space="0" w:color="auto"/>
            </w:tcBorders>
            <w:shd w:val="clear" w:color="auto" w:fill="auto"/>
            <w:noWrap/>
            <w:vAlign w:val="bottom"/>
            <w:hideMark/>
          </w:tcPr>
          <w:p w14:paraId="6C8F3B22" w14:textId="77777777" w:rsidR="00420668" w:rsidRPr="0074385E" w:rsidRDefault="00420668" w:rsidP="00895A6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10.813,1</w:t>
            </w:r>
          </w:p>
        </w:tc>
        <w:tc>
          <w:tcPr>
            <w:tcW w:w="1813" w:type="dxa"/>
            <w:tcBorders>
              <w:top w:val="nil"/>
              <w:left w:val="nil"/>
              <w:bottom w:val="single" w:sz="4" w:space="0" w:color="auto"/>
              <w:right w:val="single" w:sz="4" w:space="0" w:color="auto"/>
            </w:tcBorders>
            <w:shd w:val="clear" w:color="auto" w:fill="auto"/>
            <w:noWrap/>
            <w:vAlign w:val="bottom"/>
            <w:hideMark/>
          </w:tcPr>
          <w:p w14:paraId="4DDC75A5" w14:textId="77777777" w:rsidR="00420668" w:rsidRPr="0074385E" w:rsidRDefault="00420668" w:rsidP="00895A6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6,93</w:t>
            </w:r>
          </w:p>
        </w:tc>
        <w:tc>
          <w:tcPr>
            <w:tcW w:w="1759" w:type="dxa"/>
            <w:tcBorders>
              <w:top w:val="nil"/>
              <w:left w:val="nil"/>
              <w:bottom w:val="single" w:sz="4" w:space="0" w:color="auto"/>
              <w:right w:val="single" w:sz="4" w:space="0" w:color="auto"/>
            </w:tcBorders>
            <w:shd w:val="clear" w:color="auto" w:fill="auto"/>
            <w:noWrap/>
            <w:vAlign w:val="bottom"/>
            <w:hideMark/>
          </w:tcPr>
          <w:p w14:paraId="1D9A232B" w14:textId="77777777" w:rsidR="00420668" w:rsidRPr="0074385E" w:rsidRDefault="00420668" w:rsidP="00895A6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12.066,37</w:t>
            </w:r>
          </w:p>
        </w:tc>
        <w:tc>
          <w:tcPr>
            <w:tcW w:w="1732" w:type="dxa"/>
            <w:tcBorders>
              <w:top w:val="nil"/>
              <w:left w:val="nil"/>
              <w:bottom w:val="single" w:sz="4" w:space="0" w:color="auto"/>
              <w:right w:val="single" w:sz="4" w:space="0" w:color="auto"/>
            </w:tcBorders>
            <w:shd w:val="clear" w:color="auto" w:fill="auto"/>
            <w:noWrap/>
            <w:vAlign w:val="bottom"/>
            <w:hideMark/>
          </w:tcPr>
          <w:p w14:paraId="3D43F57F" w14:textId="77777777" w:rsidR="00420668" w:rsidRPr="0074385E" w:rsidRDefault="00420668" w:rsidP="00895A6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6,85</w:t>
            </w:r>
          </w:p>
        </w:tc>
      </w:tr>
      <w:tr w:rsidR="00420668" w:rsidRPr="0074385E" w14:paraId="213BC32C" w14:textId="77777777" w:rsidTr="00420668">
        <w:trPr>
          <w:trHeight w:val="23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44800A70" w14:textId="5B3B2C8A" w:rsidR="00420668" w:rsidRPr="0074385E" w:rsidRDefault="009D09CF"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Надбавки</w:t>
            </w:r>
          </w:p>
        </w:tc>
        <w:tc>
          <w:tcPr>
            <w:tcW w:w="1732" w:type="dxa"/>
            <w:tcBorders>
              <w:top w:val="nil"/>
              <w:left w:val="nil"/>
              <w:bottom w:val="single" w:sz="4" w:space="0" w:color="auto"/>
              <w:right w:val="single" w:sz="4" w:space="0" w:color="auto"/>
            </w:tcBorders>
            <w:shd w:val="clear" w:color="auto" w:fill="auto"/>
            <w:noWrap/>
            <w:vAlign w:val="bottom"/>
            <w:hideMark/>
          </w:tcPr>
          <w:p w14:paraId="7F1D44D3" w14:textId="77777777" w:rsidR="00420668" w:rsidRPr="0074385E" w:rsidRDefault="00420668" w:rsidP="00895A6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16.206,4</w:t>
            </w:r>
          </w:p>
        </w:tc>
        <w:tc>
          <w:tcPr>
            <w:tcW w:w="1813" w:type="dxa"/>
            <w:tcBorders>
              <w:top w:val="nil"/>
              <w:left w:val="nil"/>
              <w:bottom w:val="single" w:sz="4" w:space="0" w:color="auto"/>
              <w:right w:val="single" w:sz="4" w:space="0" w:color="auto"/>
            </w:tcBorders>
            <w:shd w:val="clear" w:color="auto" w:fill="auto"/>
            <w:noWrap/>
            <w:vAlign w:val="bottom"/>
            <w:hideMark/>
          </w:tcPr>
          <w:p w14:paraId="20E64033" w14:textId="77777777" w:rsidR="00420668" w:rsidRPr="0074385E" w:rsidRDefault="00420668" w:rsidP="00895A6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10,39</w:t>
            </w:r>
          </w:p>
        </w:tc>
        <w:tc>
          <w:tcPr>
            <w:tcW w:w="1759" w:type="dxa"/>
            <w:tcBorders>
              <w:top w:val="nil"/>
              <w:left w:val="nil"/>
              <w:bottom w:val="single" w:sz="4" w:space="0" w:color="auto"/>
              <w:right w:val="single" w:sz="4" w:space="0" w:color="auto"/>
            </w:tcBorders>
            <w:shd w:val="clear" w:color="auto" w:fill="auto"/>
            <w:noWrap/>
            <w:vAlign w:val="bottom"/>
            <w:hideMark/>
          </w:tcPr>
          <w:p w14:paraId="3C39AD95" w14:textId="77777777" w:rsidR="00420668" w:rsidRPr="0074385E" w:rsidRDefault="00420668" w:rsidP="00895A6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17.343,62</w:t>
            </w:r>
          </w:p>
        </w:tc>
        <w:tc>
          <w:tcPr>
            <w:tcW w:w="1732" w:type="dxa"/>
            <w:tcBorders>
              <w:top w:val="nil"/>
              <w:left w:val="nil"/>
              <w:bottom w:val="single" w:sz="4" w:space="0" w:color="auto"/>
              <w:right w:val="single" w:sz="4" w:space="0" w:color="auto"/>
            </w:tcBorders>
            <w:shd w:val="clear" w:color="auto" w:fill="auto"/>
            <w:noWrap/>
            <w:vAlign w:val="bottom"/>
            <w:hideMark/>
          </w:tcPr>
          <w:p w14:paraId="0BC50ACB" w14:textId="77777777" w:rsidR="00420668" w:rsidRPr="0074385E" w:rsidRDefault="00420668" w:rsidP="00895A6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9,84</w:t>
            </w:r>
          </w:p>
        </w:tc>
      </w:tr>
      <w:tr w:rsidR="00420668" w:rsidRPr="0074385E" w14:paraId="46629AB3" w14:textId="77777777" w:rsidTr="00420668">
        <w:trPr>
          <w:trHeight w:val="23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0CBB3605" w14:textId="602EC93F" w:rsidR="00420668" w:rsidRPr="0074385E" w:rsidRDefault="009D09CF"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Отпуска</w:t>
            </w:r>
          </w:p>
        </w:tc>
        <w:tc>
          <w:tcPr>
            <w:tcW w:w="1732" w:type="dxa"/>
            <w:tcBorders>
              <w:top w:val="nil"/>
              <w:left w:val="nil"/>
              <w:bottom w:val="single" w:sz="4" w:space="0" w:color="auto"/>
              <w:right w:val="single" w:sz="4" w:space="0" w:color="auto"/>
            </w:tcBorders>
            <w:shd w:val="clear" w:color="auto" w:fill="auto"/>
            <w:noWrap/>
            <w:vAlign w:val="bottom"/>
            <w:hideMark/>
          </w:tcPr>
          <w:p w14:paraId="051418CA" w14:textId="77777777" w:rsidR="00420668" w:rsidRPr="0074385E" w:rsidRDefault="00420668" w:rsidP="00895A6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18.839,1</w:t>
            </w:r>
          </w:p>
        </w:tc>
        <w:tc>
          <w:tcPr>
            <w:tcW w:w="1813" w:type="dxa"/>
            <w:tcBorders>
              <w:top w:val="nil"/>
              <w:left w:val="nil"/>
              <w:bottom w:val="single" w:sz="4" w:space="0" w:color="auto"/>
              <w:right w:val="single" w:sz="4" w:space="0" w:color="auto"/>
            </w:tcBorders>
            <w:shd w:val="clear" w:color="auto" w:fill="auto"/>
            <w:noWrap/>
            <w:vAlign w:val="bottom"/>
            <w:hideMark/>
          </w:tcPr>
          <w:p w14:paraId="6F07AEFC" w14:textId="77777777" w:rsidR="00420668" w:rsidRPr="0074385E" w:rsidRDefault="00420668" w:rsidP="00895A6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12,07</w:t>
            </w:r>
          </w:p>
        </w:tc>
        <w:tc>
          <w:tcPr>
            <w:tcW w:w="1759" w:type="dxa"/>
            <w:tcBorders>
              <w:top w:val="nil"/>
              <w:left w:val="nil"/>
              <w:bottom w:val="single" w:sz="4" w:space="0" w:color="auto"/>
              <w:right w:val="single" w:sz="4" w:space="0" w:color="auto"/>
            </w:tcBorders>
            <w:shd w:val="clear" w:color="auto" w:fill="auto"/>
            <w:noWrap/>
            <w:vAlign w:val="bottom"/>
            <w:hideMark/>
          </w:tcPr>
          <w:p w14:paraId="14D0DCD4" w14:textId="77777777" w:rsidR="00420668" w:rsidRPr="0074385E" w:rsidRDefault="00420668" w:rsidP="00895A6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19.442,24</w:t>
            </w:r>
          </w:p>
        </w:tc>
        <w:tc>
          <w:tcPr>
            <w:tcW w:w="1732" w:type="dxa"/>
            <w:tcBorders>
              <w:top w:val="nil"/>
              <w:left w:val="nil"/>
              <w:bottom w:val="single" w:sz="4" w:space="0" w:color="auto"/>
              <w:right w:val="single" w:sz="4" w:space="0" w:color="auto"/>
            </w:tcBorders>
            <w:shd w:val="clear" w:color="auto" w:fill="auto"/>
            <w:noWrap/>
            <w:vAlign w:val="bottom"/>
            <w:hideMark/>
          </w:tcPr>
          <w:p w14:paraId="2BB47E6B" w14:textId="77777777" w:rsidR="00420668" w:rsidRPr="0074385E" w:rsidRDefault="00420668" w:rsidP="00895A6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11,04</w:t>
            </w:r>
          </w:p>
        </w:tc>
      </w:tr>
      <w:tr w:rsidR="00420668" w:rsidRPr="0074385E" w14:paraId="7AEF0535" w14:textId="77777777" w:rsidTr="00420668">
        <w:trPr>
          <w:trHeight w:val="23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4FD597F9" w14:textId="3ED2E421" w:rsidR="00420668" w:rsidRPr="0074385E" w:rsidRDefault="009D09CF"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Компенсации</w:t>
            </w:r>
          </w:p>
        </w:tc>
        <w:tc>
          <w:tcPr>
            <w:tcW w:w="1732" w:type="dxa"/>
            <w:tcBorders>
              <w:top w:val="nil"/>
              <w:left w:val="nil"/>
              <w:bottom w:val="single" w:sz="4" w:space="0" w:color="auto"/>
              <w:right w:val="single" w:sz="4" w:space="0" w:color="auto"/>
            </w:tcBorders>
            <w:shd w:val="clear" w:color="auto" w:fill="auto"/>
            <w:noWrap/>
            <w:vAlign w:val="bottom"/>
            <w:hideMark/>
          </w:tcPr>
          <w:p w14:paraId="50340838" w14:textId="77777777" w:rsidR="00420668" w:rsidRPr="0074385E" w:rsidRDefault="00420668" w:rsidP="00895A6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286,2</w:t>
            </w:r>
          </w:p>
        </w:tc>
        <w:tc>
          <w:tcPr>
            <w:tcW w:w="1813" w:type="dxa"/>
            <w:tcBorders>
              <w:top w:val="nil"/>
              <w:left w:val="nil"/>
              <w:bottom w:val="single" w:sz="4" w:space="0" w:color="auto"/>
              <w:right w:val="single" w:sz="4" w:space="0" w:color="auto"/>
            </w:tcBorders>
            <w:shd w:val="clear" w:color="auto" w:fill="auto"/>
            <w:noWrap/>
            <w:vAlign w:val="bottom"/>
            <w:hideMark/>
          </w:tcPr>
          <w:p w14:paraId="772C213C" w14:textId="77777777" w:rsidR="00420668" w:rsidRPr="0074385E" w:rsidRDefault="00420668" w:rsidP="00895A6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0,18</w:t>
            </w:r>
          </w:p>
        </w:tc>
        <w:tc>
          <w:tcPr>
            <w:tcW w:w="1759" w:type="dxa"/>
            <w:tcBorders>
              <w:top w:val="nil"/>
              <w:left w:val="nil"/>
              <w:bottom w:val="single" w:sz="4" w:space="0" w:color="auto"/>
              <w:right w:val="single" w:sz="4" w:space="0" w:color="auto"/>
            </w:tcBorders>
            <w:shd w:val="clear" w:color="auto" w:fill="auto"/>
            <w:noWrap/>
            <w:vAlign w:val="bottom"/>
            <w:hideMark/>
          </w:tcPr>
          <w:p w14:paraId="7303F347" w14:textId="77777777" w:rsidR="00420668" w:rsidRPr="0074385E" w:rsidRDefault="00420668" w:rsidP="00895A6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310,55</w:t>
            </w:r>
          </w:p>
        </w:tc>
        <w:tc>
          <w:tcPr>
            <w:tcW w:w="1732" w:type="dxa"/>
            <w:tcBorders>
              <w:top w:val="nil"/>
              <w:left w:val="nil"/>
              <w:bottom w:val="single" w:sz="4" w:space="0" w:color="auto"/>
              <w:right w:val="single" w:sz="4" w:space="0" w:color="auto"/>
            </w:tcBorders>
            <w:shd w:val="clear" w:color="auto" w:fill="auto"/>
            <w:noWrap/>
            <w:vAlign w:val="bottom"/>
            <w:hideMark/>
          </w:tcPr>
          <w:p w14:paraId="7998EDFD" w14:textId="77777777" w:rsidR="00420668" w:rsidRPr="0074385E" w:rsidRDefault="00420668" w:rsidP="00895A6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0,18</w:t>
            </w:r>
          </w:p>
        </w:tc>
      </w:tr>
      <w:tr w:rsidR="00420668" w:rsidRPr="0074385E" w14:paraId="5F0F04AD" w14:textId="77777777" w:rsidTr="00420668">
        <w:trPr>
          <w:trHeight w:val="23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3EA7BDA9" w14:textId="6092F459" w:rsidR="00420668" w:rsidRPr="0074385E" w:rsidRDefault="009D09CF"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Премии</w:t>
            </w:r>
          </w:p>
        </w:tc>
        <w:tc>
          <w:tcPr>
            <w:tcW w:w="1732" w:type="dxa"/>
            <w:tcBorders>
              <w:top w:val="nil"/>
              <w:left w:val="nil"/>
              <w:bottom w:val="single" w:sz="4" w:space="0" w:color="auto"/>
              <w:right w:val="single" w:sz="4" w:space="0" w:color="auto"/>
            </w:tcBorders>
            <w:shd w:val="clear" w:color="auto" w:fill="auto"/>
            <w:noWrap/>
            <w:vAlign w:val="bottom"/>
            <w:hideMark/>
          </w:tcPr>
          <w:p w14:paraId="4423DC87" w14:textId="77777777" w:rsidR="00420668" w:rsidRPr="0074385E" w:rsidRDefault="00420668" w:rsidP="00895A6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3.815,1</w:t>
            </w:r>
          </w:p>
        </w:tc>
        <w:tc>
          <w:tcPr>
            <w:tcW w:w="1813" w:type="dxa"/>
            <w:tcBorders>
              <w:top w:val="nil"/>
              <w:left w:val="nil"/>
              <w:bottom w:val="single" w:sz="4" w:space="0" w:color="auto"/>
              <w:right w:val="single" w:sz="4" w:space="0" w:color="auto"/>
            </w:tcBorders>
            <w:shd w:val="clear" w:color="auto" w:fill="auto"/>
            <w:noWrap/>
            <w:vAlign w:val="bottom"/>
            <w:hideMark/>
          </w:tcPr>
          <w:p w14:paraId="2ED0029B" w14:textId="77777777" w:rsidR="00420668" w:rsidRPr="0074385E" w:rsidRDefault="00420668" w:rsidP="00895A6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2,45</w:t>
            </w:r>
          </w:p>
        </w:tc>
        <w:tc>
          <w:tcPr>
            <w:tcW w:w="1759" w:type="dxa"/>
            <w:tcBorders>
              <w:top w:val="nil"/>
              <w:left w:val="nil"/>
              <w:bottom w:val="single" w:sz="4" w:space="0" w:color="auto"/>
              <w:right w:val="single" w:sz="4" w:space="0" w:color="auto"/>
            </w:tcBorders>
            <w:shd w:val="clear" w:color="auto" w:fill="auto"/>
            <w:noWrap/>
            <w:vAlign w:val="bottom"/>
            <w:hideMark/>
          </w:tcPr>
          <w:p w14:paraId="7D00CCCC" w14:textId="77777777" w:rsidR="00420668" w:rsidRPr="0074385E" w:rsidRDefault="00420668" w:rsidP="00895A6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1.173,09</w:t>
            </w:r>
          </w:p>
        </w:tc>
        <w:tc>
          <w:tcPr>
            <w:tcW w:w="1732" w:type="dxa"/>
            <w:tcBorders>
              <w:top w:val="nil"/>
              <w:left w:val="nil"/>
              <w:bottom w:val="single" w:sz="4" w:space="0" w:color="auto"/>
              <w:right w:val="single" w:sz="4" w:space="0" w:color="auto"/>
            </w:tcBorders>
            <w:shd w:val="clear" w:color="auto" w:fill="auto"/>
            <w:noWrap/>
            <w:vAlign w:val="bottom"/>
            <w:hideMark/>
          </w:tcPr>
          <w:p w14:paraId="22BD9BCE" w14:textId="77777777" w:rsidR="00420668" w:rsidRPr="0074385E" w:rsidRDefault="00420668" w:rsidP="00895A6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0,67</w:t>
            </w:r>
          </w:p>
        </w:tc>
      </w:tr>
      <w:tr w:rsidR="00420668" w:rsidRPr="0074385E" w14:paraId="482A51F6" w14:textId="77777777" w:rsidTr="00420668">
        <w:trPr>
          <w:trHeight w:val="230"/>
        </w:trPr>
        <w:tc>
          <w:tcPr>
            <w:tcW w:w="2652" w:type="dxa"/>
            <w:tcBorders>
              <w:top w:val="nil"/>
              <w:left w:val="single" w:sz="4" w:space="0" w:color="auto"/>
              <w:bottom w:val="single" w:sz="4" w:space="0" w:color="auto"/>
              <w:right w:val="single" w:sz="4" w:space="0" w:color="auto"/>
            </w:tcBorders>
            <w:shd w:val="clear" w:color="000000" w:fill="D9D9D9"/>
            <w:noWrap/>
            <w:vAlign w:val="bottom"/>
            <w:hideMark/>
          </w:tcPr>
          <w:p w14:paraId="5E334EB1" w14:textId="433AE623" w:rsidR="00420668" w:rsidRPr="0074385E" w:rsidRDefault="009D09CF" w:rsidP="00212843">
            <w:pPr>
              <w:spacing w:after="0" w:line="240" w:lineRule="auto"/>
              <w:jc w:val="both"/>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Всего</w:t>
            </w:r>
          </w:p>
        </w:tc>
        <w:tc>
          <w:tcPr>
            <w:tcW w:w="1732" w:type="dxa"/>
            <w:tcBorders>
              <w:top w:val="nil"/>
              <w:left w:val="nil"/>
              <w:bottom w:val="single" w:sz="4" w:space="0" w:color="auto"/>
              <w:right w:val="single" w:sz="4" w:space="0" w:color="auto"/>
            </w:tcBorders>
            <w:shd w:val="clear" w:color="000000" w:fill="D9D9D9"/>
            <w:noWrap/>
            <w:vAlign w:val="bottom"/>
            <w:hideMark/>
          </w:tcPr>
          <w:p w14:paraId="715EC114" w14:textId="77777777" w:rsidR="00420668" w:rsidRPr="0074385E" w:rsidRDefault="00420668" w:rsidP="00895A6E">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156.025,0</w:t>
            </w:r>
          </w:p>
        </w:tc>
        <w:tc>
          <w:tcPr>
            <w:tcW w:w="1813" w:type="dxa"/>
            <w:tcBorders>
              <w:top w:val="nil"/>
              <w:left w:val="nil"/>
              <w:bottom w:val="single" w:sz="4" w:space="0" w:color="auto"/>
              <w:right w:val="single" w:sz="4" w:space="0" w:color="auto"/>
            </w:tcBorders>
            <w:shd w:val="clear" w:color="000000" w:fill="D9D9D9"/>
            <w:noWrap/>
            <w:vAlign w:val="bottom"/>
            <w:hideMark/>
          </w:tcPr>
          <w:p w14:paraId="5B2201DE" w14:textId="77777777" w:rsidR="00420668" w:rsidRPr="0074385E" w:rsidRDefault="00420668" w:rsidP="00895A6E">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100,00</w:t>
            </w:r>
          </w:p>
        </w:tc>
        <w:tc>
          <w:tcPr>
            <w:tcW w:w="1759" w:type="dxa"/>
            <w:tcBorders>
              <w:top w:val="nil"/>
              <w:left w:val="nil"/>
              <w:bottom w:val="single" w:sz="4" w:space="0" w:color="auto"/>
              <w:right w:val="single" w:sz="4" w:space="0" w:color="auto"/>
            </w:tcBorders>
            <w:shd w:val="clear" w:color="auto" w:fill="D0CECE" w:themeFill="background2" w:themeFillShade="E6"/>
            <w:noWrap/>
            <w:vAlign w:val="bottom"/>
            <w:hideMark/>
          </w:tcPr>
          <w:p w14:paraId="42AE872D" w14:textId="77777777" w:rsidR="00420668" w:rsidRPr="0074385E" w:rsidRDefault="00420668" w:rsidP="00895A6E">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176.178,89</w:t>
            </w:r>
          </w:p>
        </w:tc>
        <w:tc>
          <w:tcPr>
            <w:tcW w:w="1732" w:type="dxa"/>
            <w:tcBorders>
              <w:top w:val="nil"/>
              <w:left w:val="nil"/>
              <w:bottom w:val="single" w:sz="4" w:space="0" w:color="auto"/>
              <w:right w:val="single" w:sz="4" w:space="0" w:color="auto"/>
            </w:tcBorders>
            <w:shd w:val="clear" w:color="000000" w:fill="D9D9D9"/>
            <w:noWrap/>
            <w:vAlign w:val="bottom"/>
            <w:hideMark/>
          </w:tcPr>
          <w:p w14:paraId="3C84A7E8" w14:textId="77777777" w:rsidR="00420668" w:rsidRPr="0074385E" w:rsidRDefault="00420668" w:rsidP="00895A6E">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100,00</w:t>
            </w:r>
          </w:p>
        </w:tc>
      </w:tr>
    </w:tbl>
    <w:p w14:paraId="1A972CAD" w14:textId="78C32951" w:rsidR="00420668" w:rsidRPr="0074385E" w:rsidRDefault="008945F1" w:rsidP="004C1398">
      <w:pPr>
        <w:rPr>
          <w:rFonts w:ascii="Times New Roman" w:hAnsi="Times New Roman" w:cs="Times New Roman"/>
          <w:b/>
          <w:i/>
          <w:sz w:val="20"/>
          <w:szCs w:val="20"/>
          <w:lang w:val="ru-MD"/>
        </w:rPr>
      </w:pPr>
      <w:r w:rsidRPr="0074385E">
        <w:rPr>
          <w:rFonts w:ascii="Times New Roman" w:hAnsi="Times New Roman" w:cs="Times New Roman"/>
          <w:b/>
          <w:sz w:val="20"/>
          <w:szCs w:val="20"/>
          <w:lang w:val="ru-MD"/>
        </w:rPr>
        <w:t>Источник</w:t>
      </w:r>
      <w:r w:rsidR="00874D4A" w:rsidRPr="0074385E">
        <w:rPr>
          <w:rFonts w:ascii="Times New Roman" w:hAnsi="Times New Roman" w:cs="Times New Roman"/>
          <w:b/>
          <w:sz w:val="20"/>
          <w:szCs w:val="20"/>
          <w:lang w:val="ru-MD"/>
        </w:rPr>
        <w:t>:</w:t>
      </w:r>
      <w:r w:rsidR="00874D4A" w:rsidRPr="0074385E">
        <w:rPr>
          <w:rFonts w:ascii="Times New Roman" w:hAnsi="Times New Roman" w:cs="Times New Roman"/>
          <w:b/>
          <w:i/>
          <w:sz w:val="20"/>
          <w:szCs w:val="20"/>
          <w:lang w:val="ru-MD"/>
        </w:rPr>
        <w:t xml:space="preserve"> </w:t>
      </w:r>
      <w:r w:rsidR="009D09CF" w:rsidRPr="0074385E">
        <w:rPr>
          <w:rFonts w:ascii="Times New Roman" w:hAnsi="Times New Roman" w:cs="Times New Roman"/>
          <w:i/>
          <w:sz w:val="20"/>
          <w:szCs w:val="20"/>
          <w:lang w:val="ru-MD"/>
        </w:rPr>
        <w:t>Информация, извлеченная из Регистра заработной платы</w:t>
      </w:r>
      <w:r w:rsidR="00874D4A" w:rsidRPr="0074385E">
        <w:rPr>
          <w:rFonts w:ascii="Times New Roman" w:hAnsi="Times New Roman" w:cs="Times New Roman"/>
          <w:i/>
          <w:sz w:val="20"/>
          <w:szCs w:val="20"/>
          <w:lang w:val="ru-MD"/>
        </w:rPr>
        <w:t>.</w:t>
      </w:r>
    </w:p>
    <w:p w14:paraId="3499A850" w14:textId="3D6F71B3" w:rsidR="00420668" w:rsidRPr="0074385E" w:rsidRDefault="00F6300B" w:rsidP="00046AF8">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Тот факт, что высшие учебные заведения одновременно применяют все нормативные акты </w:t>
      </w:r>
      <w:r w:rsidR="009D09CF" w:rsidRPr="0074385E">
        <w:rPr>
          <w:rFonts w:ascii="Times New Roman" w:hAnsi="Times New Roman" w:cs="Times New Roman"/>
          <w:sz w:val="24"/>
          <w:szCs w:val="24"/>
          <w:lang w:val="ru-MD"/>
        </w:rPr>
        <w:t>из публич</w:t>
      </w:r>
      <w:r w:rsidRPr="0074385E">
        <w:rPr>
          <w:rFonts w:ascii="Times New Roman" w:hAnsi="Times New Roman" w:cs="Times New Roman"/>
          <w:sz w:val="24"/>
          <w:szCs w:val="24"/>
          <w:lang w:val="ru-MD"/>
        </w:rPr>
        <w:t>ного сектора (</w:t>
      </w:r>
      <w:r w:rsidR="009D09CF" w:rsidRPr="0074385E">
        <w:rPr>
          <w:rFonts w:ascii="Times New Roman" w:hAnsi="Times New Roman" w:cs="Times New Roman"/>
          <w:sz w:val="24"/>
          <w:szCs w:val="24"/>
          <w:lang w:val="ru-MD"/>
        </w:rPr>
        <w:t>Закон №</w:t>
      </w:r>
      <w:r w:rsidRPr="0074385E">
        <w:rPr>
          <w:rFonts w:ascii="Times New Roman" w:hAnsi="Times New Roman" w:cs="Times New Roman"/>
          <w:sz w:val="24"/>
          <w:szCs w:val="24"/>
          <w:lang w:val="ru-MD"/>
        </w:rPr>
        <w:t xml:space="preserve">270/2018; </w:t>
      </w:r>
      <w:r w:rsidR="009D09CF" w:rsidRPr="0074385E">
        <w:rPr>
          <w:rFonts w:ascii="Times New Roman" w:hAnsi="Times New Roman" w:cs="Times New Roman"/>
          <w:sz w:val="24"/>
          <w:szCs w:val="24"/>
          <w:lang w:val="ru-MD"/>
        </w:rPr>
        <w:t>ПП №</w:t>
      </w:r>
      <w:r w:rsidRPr="0074385E">
        <w:rPr>
          <w:rFonts w:ascii="Times New Roman" w:hAnsi="Times New Roman" w:cs="Times New Roman"/>
          <w:sz w:val="24"/>
          <w:szCs w:val="24"/>
          <w:lang w:val="ru-MD"/>
        </w:rPr>
        <w:t xml:space="preserve">743/2002; </w:t>
      </w:r>
      <w:r w:rsidR="009D09CF" w:rsidRPr="0074385E">
        <w:rPr>
          <w:rFonts w:ascii="Times New Roman" w:hAnsi="Times New Roman" w:cs="Times New Roman"/>
          <w:sz w:val="24"/>
          <w:szCs w:val="24"/>
          <w:lang w:val="ru-MD"/>
        </w:rPr>
        <w:t>ПП №</w:t>
      </w:r>
      <w:r w:rsidRPr="0074385E">
        <w:rPr>
          <w:rFonts w:ascii="Times New Roman" w:hAnsi="Times New Roman" w:cs="Times New Roman"/>
          <w:sz w:val="24"/>
          <w:szCs w:val="24"/>
          <w:lang w:val="ru-MD"/>
        </w:rPr>
        <w:t xml:space="preserve">1231/2018; </w:t>
      </w:r>
      <w:r w:rsidR="009D09CF" w:rsidRPr="0074385E">
        <w:rPr>
          <w:rFonts w:ascii="Times New Roman" w:hAnsi="Times New Roman" w:cs="Times New Roman"/>
          <w:sz w:val="24"/>
          <w:szCs w:val="24"/>
          <w:lang w:val="ru-MD"/>
        </w:rPr>
        <w:t>ПП №</w:t>
      </w:r>
      <w:r w:rsidRPr="0074385E">
        <w:rPr>
          <w:rFonts w:ascii="Times New Roman" w:hAnsi="Times New Roman" w:cs="Times New Roman"/>
          <w:sz w:val="24"/>
          <w:szCs w:val="24"/>
          <w:lang w:val="ru-MD"/>
        </w:rPr>
        <w:t>1234/2018) о</w:t>
      </w:r>
      <w:r w:rsidR="006316F9" w:rsidRPr="0074385E">
        <w:rPr>
          <w:rFonts w:ascii="Times New Roman" w:hAnsi="Times New Roman" w:cs="Times New Roman"/>
          <w:sz w:val="24"/>
          <w:szCs w:val="24"/>
          <w:lang w:val="ru-MD"/>
        </w:rPr>
        <w:t>буславлива</w:t>
      </w:r>
      <w:r w:rsidRPr="0074385E">
        <w:rPr>
          <w:rFonts w:ascii="Times New Roman" w:hAnsi="Times New Roman" w:cs="Times New Roman"/>
          <w:sz w:val="24"/>
          <w:szCs w:val="24"/>
          <w:lang w:val="ru-MD"/>
        </w:rPr>
        <w:t>ет необоснован</w:t>
      </w:r>
      <w:r w:rsidR="009D09CF" w:rsidRPr="0074385E">
        <w:rPr>
          <w:rFonts w:ascii="Times New Roman" w:hAnsi="Times New Roman" w:cs="Times New Roman"/>
          <w:sz w:val="24"/>
          <w:szCs w:val="24"/>
          <w:lang w:val="ru-MD"/>
        </w:rPr>
        <w:t>ие</w:t>
      </w:r>
      <w:r w:rsidRPr="0074385E">
        <w:rPr>
          <w:rFonts w:ascii="Times New Roman" w:hAnsi="Times New Roman" w:cs="Times New Roman"/>
          <w:sz w:val="24"/>
          <w:szCs w:val="24"/>
          <w:lang w:val="ru-MD"/>
        </w:rPr>
        <w:t xml:space="preserve"> </w:t>
      </w:r>
      <w:r w:rsidR="009D09CF" w:rsidRPr="0074385E">
        <w:rPr>
          <w:rFonts w:ascii="Times New Roman" w:hAnsi="Times New Roman" w:cs="Times New Roman"/>
          <w:sz w:val="24"/>
          <w:szCs w:val="24"/>
          <w:lang w:val="ru-MD"/>
        </w:rPr>
        <w:t>предоставляемых надбавок</w:t>
      </w:r>
      <w:r w:rsidRPr="0074385E">
        <w:rPr>
          <w:rFonts w:ascii="Times New Roman" w:hAnsi="Times New Roman" w:cs="Times New Roman"/>
          <w:sz w:val="24"/>
          <w:szCs w:val="24"/>
          <w:lang w:val="ru-MD"/>
        </w:rPr>
        <w:t xml:space="preserve"> и премий, а также их размер</w:t>
      </w:r>
      <w:r w:rsidR="009D09CF" w:rsidRPr="0074385E">
        <w:rPr>
          <w:rFonts w:ascii="Times New Roman" w:hAnsi="Times New Roman" w:cs="Times New Roman"/>
          <w:sz w:val="24"/>
          <w:szCs w:val="24"/>
          <w:lang w:val="ru-MD"/>
        </w:rPr>
        <w:t>а</w:t>
      </w:r>
      <w:r w:rsidRPr="0074385E">
        <w:rPr>
          <w:rFonts w:ascii="Times New Roman" w:hAnsi="Times New Roman" w:cs="Times New Roman"/>
          <w:sz w:val="24"/>
          <w:szCs w:val="24"/>
          <w:lang w:val="ru-MD"/>
        </w:rPr>
        <w:t xml:space="preserve">. Одновременно, </w:t>
      </w:r>
      <w:r w:rsidR="009D09CF" w:rsidRPr="0074385E">
        <w:rPr>
          <w:rFonts w:ascii="Times New Roman" w:hAnsi="Times New Roman" w:cs="Times New Roman"/>
          <w:sz w:val="24"/>
          <w:szCs w:val="24"/>
          <w:lang w:val="ru-MD"/>
        </w:rPr>
        <w:t>в результате</w:t>
      </w:r>
      <w:r w:rsidRPr="0074385E">
        <w:rPr>
          <w:rFonts w:ascii="Times New Roman" w:hAnsi="Times New Roman" w:cs="Times New Roman"/>
          <w:sz w:val="24"/>
          <w:szCs w:val="24"/>
          <w:lang w:val="ru-MD"/>
        </w:rPr>
        <w:t xml:space="preserve"> анализа запрашиваемой информации о четком знании должностных обязанностей и задач</w:t>
      </w:r>
      <w:r w:rsidR="009D09CF" w:rsidRPr="0074385E">
        <w:rPr>
          <w:rFonts w:ascii="Times New Roman" w:hAnsi="Times New Roman" w:cs="Times New Roman"/>
          <w:sz w:val="24"/>
          <w:szCs w:val="24"/>
          <w:lang w:val="ru-MD"/>
        </w:rPr>
        <w:t>,</w:t>
      </w:r>
      <w:r w:rsidRPr="0074385E">
        <w:rPr>
          <w:rFonts w:ascii="Times New Roman" w:hAnsi="Times New Roman" w:cs="Times New Roman"/>
          <w:sz w:val="24"/>
          <w:szCs w:val="24"/>
          <w:lang w:val="ru-MD"/>
        </w:rPr>
        <w:t xml:space="preserve"> аудит обнаружи</w:t>
      </w:r>
      <w:r w:rsidR="009D09CF" w:rsidRPr="0074385E">
        <w:rPr>
          <w:rFonts w:ascii="Times New Roman" w:hAnsi="Times New Roman" w:cs="Times New Roman"/>
          <w:sz w:val="24"/>
          <w:szCs w:val="24"/>
          <w:lang w:val="ru-MD"/>
        </w:rPr>
        <w:t>л</w:t>
      </w:r>
      <w:r w:rsidRPr="0074385E">
        <w:rPr>
          <w:rFonts w:ascii="Times New Roman" w:hAnsi="Times New Roman" w:cs="Times New Roman"/>
          <w:sz w:val="24"/>
          <w:szCs w:val="24"/>
          <w:lang w:val="ru-MD"/>
        </w:rPr>
        <w:t xml:space="preserve">, что большая часть сотрудников не имеет должностных инструкций, с конкретным указанием задач и обязанностей каждого сотрудника, что приводит к предоставлению надбавок и </w:t>
      </w:r>
      <w:r w:rsidR="006316F9" w:rsidRPr="0074385E">
        <w:rPr>
          <w:rFonts w:ascii="Times New Roman" w:hAnsi="Times New Roman" w:cs="Times New Roman"/>
          <w:sz w:val="24"/>
          <w:szCs w:val="24"/>
          <w:lang w:val="ru-MD"/>
        </w:rPr>
        <w:t>доплат</w:t>
      </w:r>
      <w:r w:rsidRPr="0074385E">
        <w:rPr>
          <w:rFonts w:ascii="Times New Roman" w:hAnsi="Times New Roman" w:cs="Times New Roman"/>
          <w:sz w:val="24"/>
          <w:szCs w:val="24"/>
          <w:lang w:val="ru-MD"/>
        </w:rPr>
        <w:t xml:space="preserve"> </w:t>
      </w:r>
      <w:r w:rsidR="006316F9" w:rsidRPr="0074385E">
        <w:rPr>
          <w:rFonts w:ascii="Times New Roman" w:hAnsi="Times New Roman" w:cs="Times New Roman"/>
          <w:sz w:val="24"/>
          <w:szCs w:val="24"/>
          <w:lang w:val="ru-MD"/>
        </w:rPr>
        <w:t>за</w:t>
      </w:r>
      <w:r w:rsidRPr="0074385E">
        <w:rPr>
          <w:rFonts w:ascii="Times New Roman" w:hAnsi="Times New Roman" w:cs="Times New Roman"/>
          <w:sz w:val="24"/>
          <w:szCs w:val="24"/>
          <w:lang w:val="ru-MD"/>
        </w:rPr>
        <w:t xml:space="preserve"> деятельност</w:t>
      </w:r>
      <w:r w:rsidR="006316F9" w:rsidRPr="0074385E">
        <w:rPr>
          <w:rFonts w:ascii="Times New Roman" w:hAnsi="Times New Roman" w:cs="Times New Roman"/>
          <w:sz w:val="24"/>
          <w:szCs w:val="24"/>
          <w:lang w:val="ru-MD"/>
        </w:rPr>
        <w:t>ь</w:t>
      </w:r>
      <w:r w:rsidRPr="0074385E">
        <w:rPr>
          <w:rFonts w:ascii="Times New Roman" w:hAnsi="Times New Roman" w:cs="Times New Roman"/>
          <w:sz w:val="24"/>
          <w:szCs w:val="24"/>
          <w:lang w:val="ru-MD"/>
        </w:rPr>
        <w:t xml:space="preserve">, которая представляет </w:t>
      </w:r>
      <w:r w:rsidR="006316F9" w:rsidRPr="0074385E">
        <w:rPr>
          <w:rFonts w:ascii="Times New Roman" w:hAnsi="Times New Roman" w:cs="Times New Roman"/>
          <w:sz w:val="24"/>
          <w:szCs w:val="24"/>
          <w:lang w:val="ru-MD"/>
        </w:rPr>
        <w:t xml:space="preserve">собой </w:t>
      </w:r>
      <w:r w:rsidRPr="0074385E">
        <w:rPr>
          <w:rFonts w:ascii="Times New Roman" w:hAnsi="Times New Roman" w:cs="Times New Roman"/>
          <w:sz w:val="24"/>
          <w:szCs w:val="24"/>
          <w:lang w:val="ru-MD"/>
        </w:rPr>
        <w:t xml:space="preserve">обязанности </w:t>
      </w:r>
      <w:r w:rsidR="006316F9" w:rsidRPr="0074385E">
        <w:rPr>
          <w:rFonts w:ascii="Times New Roman" w:hAnsi="Times New Roman" w:cs="Times New Roman"/>
          <w:sz w:val="24"/>
          <w:szCs w:val="24"/>
          <w:lang w:val="ru-MD"/>
        </w:rPr>
        <w:t xml:space="preserve">согласно </w:t>
      </w:r>
      <w:r w:rsidRPr="0074385E">
        <w:rPr>
          <w:rFonts w:ascii="Times New Roman" w:hAnsi="Times New Roman" w:cs="Times New Roman"/>
          <w:sz w:val="24"/>
          <w:szCs w:val="24"/>
          <w:lang w:val="ru-MD"/>
        </w:rPr>
        <w:t>занимаемой должности</w:t>
      </w:r>
      <w:r w:rsidR="00420668" w:rsidRPr="0074385E">
        <w:rPr>
          <w:rFonts w:ascii="Times New Roman" w:hAnsi="Times New Roman" w:cs="Times New Roman"/>
          <w:sz w:val="24"/>
          <w:szCs w:val="24"/>
          <w:lang w:val="ru-MD"/>
        </w:rPr>
        <w:t>.</w:t>
      </w:r>
    </w:p>
    <w:p w14:paraId="05DAD923" w14:textId="4D425EB3" w:rsidR="00420668" w:rsidRPr="0074385E" w:rsidRDefault="00A53AC6">
      <w:pPr>
        <w:spacing w:after="0"/>
        <w:jc w:val="both"/>
        <w:rPr>
          <w:rFonts w:ascii="Times New Roman" w:hAnsi="Times New Roman" w:cs="Times New Roman"/>
          <w:b/>
          <w:bCs/>
          <w:i/>
          <w:iCs/>
          <w:sz w:val="24"/>
          <w:szCs w:val="24"/>
          <w:lang w:val="ru-MD"/>
        </w:rPr>
      </w:pPr>
      <w:r w:rsidRPr="0074385E">
        <w:rPr>
          <w:rFonts w:ascii="Times New Roman" w:hAnsi="Times New Roman" w:cs="Times New Roman"/>
          <w:b/>
          <w:bCs/>
          <w:i/>
          <w:iCs/>
          <w:sz w:val="24"/>
          <w:szCs w:val="24"/>
          <w:lang w:val="ru-MD"/>
        </w:rPr>
        <w:t>4.</w:t>
      </w:r>
      <w:r w:rsidR="00383AD0" w:rsidRPr="0074385E">
        <w:rPr>
          <w:rFonts w:ascii="Times New Roman" w:hAnsi="Times New Roman" w:cs="Times New Roman"/>
          <w:b/>
          <w:bCs/>
          <w:i/>
          <w:iCs/>
          <w:sz w:val="24"/>
          <w:szCs w:val="24"/>
          <w:lang w:val="ru-MD"/>
        </w:rPr>
        <w:t>4</w:t>
      </w:r>
      <w:r w:rsidRPr="0074385E">
        <w:rPr>
          <w:rFonts w:ascii="Times New Roman" w:hAnsi="Times New Roman" w:cs="Times New Roman"/>
          <w:b/>
          <w:bCs/>
          <w:i/>
          <w:iCs/>
          <w:sz w:val="24"/>
          <w:szCs w:val="24"/>
          <w:lang w:val="ru-MD"/>
        </w:rPr>
        <w:t>.1</w:t>
      </w:r>
      <w:r w:rsidR="009B5C2A" w:rsidRPr="0074385E">
        <w:rPr>
          <w:rFonts w:ascii="Times New Roman" w:hAnsi="Times New Roman" w:cs="Times New Roman"/>
          <w:b/>
          <w:bCs/>
          <w:i/>
          <w:iCs/>
          <w:sz w:val="24"/>
          <w:szCs w:val="24"/>
          <w:lang w:val="ru-MD"/>
        </w:rPr>
        <w:t>.</w:t>
      </w:r>
      <w:r w:rsidRPr="0074385E">
        <w:rPr>
          <w:rFonts w:ascii="Times New Roman" w:hAnsi="Times New Roman" w:cs="Times New Roman"/>
          <w:b/>
          <w:bCs/>
          <w:i/>
          <w:iCs/>
          <w:sz w:val="24"/>
          <w:szCs w:val="24"/>
          <w:lang w:val="ru-MD"/>
        </w:rPr>
        <w:t xml:space="preserve"> </w:t>
      </w:r>
      <w:r w:rsidR="00411607" w:rsidRPr="0074385E">
        <w:rPr>
          <w:rFonts w:ascii="Times New Roman" w:hAnsi="Times New Roman" w:cs="Times New Roman"/>
          <w:b/>
          <w:bCs/>
          <w:i/>
          <w:iCs/>
          <w:sz w:val="24"/>
          <w:szCs w:val="24"/>
          <w:lang w:val="ru-MD"/>
        </w:rPr>
        <w:t>ТУМ</w:t>
      </w:r>
      <w:r w:rsidR="00F6300B" w:rsidRPr="0074385E">
        <w:rPr>
          <w:rFonts w:ascii="Times New Roman" w:hAnsi="Times New Roman" w:cs="Times New Roman"/>
          <w:b/>
          <w:bCs/>
          <w:i/>
          <w:iCs/>
          <w:sz w:val="24"/>
          <w:szCs w:val="24"/>
          <w:lang w:val="ru-MD"/>
        </w:rPr>
        <w:t xml:space="preserve"> не обеспечил формирование резерва для неиспользованных отпусков, накопив 5300 неиспользованных дней </w:t>
      </w:r>
      <w:r w:rsidR="006316F9" w:rsidRPr="0074385E">
        <w:rPr>
          <w:rFonts w:ascii="Times New Roman" w:hAnsi="Times New Roman" w:cs="Times New Roman"/>
          <w:b/>
          <w:bCs/>
          <w:i/>
          <w:iCs/>
          <w:sz w:val="24"/>
          <w:szCs w:val="24"/>
          <w:lang w:val="ru-MD"/>
        </w:rPr>
        <w:t>ежегодн</w:t>
      </w:r>
      <w:r w:rsidR="00F6300B" w:rsidRPr="0074385E">
        <w:rPr>
          <w:rFonts w:ascii="Times New Roman" w:hAnsi="Times New Roman" w:cs="Times New Roman"/>
          <w:b/>
          <w:bCs/>
          <w:i/>
          <w:iCs/>
          <w:sz w:val="24"/>
          <w:szCs w:val="24"/>
          <w:lang w:val="ru-MD"/>
        </w:rPr>
        <w:t>ого отпуска, оцениваемых в 2,66 млн. леев, что влечет за собой возможные дополнительные расходы и может повлиять на финансовую стабильность учреждения</w:t>
      </w:r>
      <w:r w:rsidR="00420668" w:rsidRPr="0074385E">
        <w:rPr>
          <w:rFonts w:ascii="Times New Roman" w:hAnsi="Times New Roman" w:cs="Times New Roman"/>
          <w:b/>
          <w:bCs/>
          <w:i/>
          <w:iCs/>
          <w:sz w:val="24"/>
          <w:szCs w:val="24"/>
          <w:lang w:val="ru-MD"/>
        </w:rPr>
        <w:t>.</w:t>
      </w:r>
    </w:p>
    <w:p w14:paraId="37C8BF8C" w14:textId="1F37D6B8" w:rsidR="00420668" w:rsidRPr="0074385E" w:rsidRDefault="00F6300B">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Отпуск предоставляется ежегодно </w:t>
      </w:r>
      <w:r w:rsidR="006316F9" w:rsidRPr="0074385E">
        <w:rPr>
          <w:rFonts w:ascii="Times New Roman" w:hAnsi="Times New Roman" w:cs="Times New Roman"/>
          <w:sz w:val="24"/>
          <w:szCs w:val="24"/>
          <w:lang w:val="ru-MD"/>
        </w:rPr>
        <w:t>согласно</w:t>
      </w:r>
      <w:r w:rsidRPr="0074385E">
        <w:rPr>
          <w:rFonts w:ascii="Times New Roman" w:hAnsi="Times New Roman" w:cs="Times New Roman"/>
          <w:sz w:val="24"/>
          <w:szCs w:val="24"/>
          <w:lang w:val="ru-MD"/>
        </w:rPr>
        <w:t xml:space="preserve"> </w:t>
      </w:r>
      <w:r w:rsidR="006316F9" w:rsidRPr="0074385E">
        <w:rPr>
          <w:rFonts w:ascii="Times New Roman" w:hAnsi="Times New Roman" w:cs="Times New Roman"/>
          <w:sz w:val="24"/>
          <w:szCs w:val="24"/>
          <w:lang w:val="ru-MD"/>
        </w:rPr>
        <w:t>графику</w:t>
      </w:r>
      <w:r w:rsidRPr="0074385E">
        <w:rPr>
          <w:rFonts w:ascii="Times New Roman" w:hAnsi="Times New Roman" w:cs="Times New Roman"/>
          <w:sz w:val="24"/>
          <w:szCs w:val="24"/>
          <w:lang w:val="ru-MD"/>
        </w:rPr>
        <w:t>, и работодатель обязан принимать необходимые меры для того, чтобы работники использовали отпуск</w:t>
      </w:r>
      <w:r w:rsidR="006316F9" w:rsidRPr="0074385E">
        <w:rPr>
          <w:rFonts w:ascii="Times New Roman" w:hAnsi="Times New Roman" w:cs="Times New Roman"/>
          <w:sz w:val="24"/>
          <w:szCs w:val="24"/>
          <w:lang w:val="ru-MD"/>
        </w:rPr>
        <w:t>а</w:t>
      </w:r>
      <w:r w:rsidRPr="0074385E">
        <w:rPr>
          <w:rFonts w:ascii="Times New Roman" w:hAnsi="Times New Roman" w:cs="Times New Roman"/>
          <w:sz w:val="24"/>
          <w:szCs w:val="24"/>
          <w:lang w:val="ru-MD"/>
        </w:rPr>
        <w:t xml:space="preserve"> каждый календарный год. Так, </w:t>
      </w:r>
      <w:r w:rsidR="006316F9" w:rsidRPr="0074385E">
        <w:rPr>
          <w:rFonts w:ascii="Times New Roman" w:hAnsi="Times New Roman" w:cs="Times New Roman"/>
          <w:sz w:val="24"/>
          <w:szCs w:val="24"/>
          <w:lang w:val="ru-MD"/>
        </w:rPr>
        <w:t>на</w:t>
      </w:r>
      <w:r w:rsidRPr="0074385E">
        <w:rPr>
          <w:rFonts w:ascii="Times New Roman" w:hAnsi="Times New Roman" w:cs="Times New Roman"/>
          <w:sz w:val="24"/>
          <w:szCs w:val="24"/>
          <w:lang w:val="ru-MD"/>
        </w:rPr>
        <w:t xml:space="preserve"> кон</w:t>
      </w:r>
      <w:r w:rsidR="006316F9" w:rsidRPr="0074385E">
        <w:rPr>
          <w:rFonts w:ascii="Times New Roman" w:hAnsi="Times New Roman" w:cs="Times New Roman"/>
          <w:sz w:val="24"/>
          <w:szCs w:val="24"/>
          <w:lang w:val="ru-MD"/>
        </w:rPr>
        <w:t>е</w:t>
      </w:r>
      <w:r w:rsidRPr="0074385E">
        <w:rPr>
          <w:rFonts w:ascii="Times New Roman" w:hAnsi="Times New Roman" w:cs="Times New Roman"/>
          <w:sz w:val="24"/>
          <w:szCs w:val="24"/>
          <w:lang w:val="ru-MD"/>
        </w:rPr>
        <w:t xml:space="preserve">ц 2022 года неиспользованные отпуска в совокупности составили 5300 дней, </w:t>
      </w:r>
      <w:r w:rsidR="006316F9" w:rsidRPr="0074385E">
        <w:rPr>
          <w:rFonts w:ascii="Times New Roman" w:hAnsi="Times New Roman" w:cs="Times New Roman"/>
          <w:sz w:val="24"/>
          <w:szCs w:val="24"/>
          <w:lang w:val="ru-MD"/>
        </w:rPr>
        <w:t>начиная с</w:t>
      </w:r>
      <w:r w:rsidRPr="0074385E">
        <w:rPr>
          <w:rFonts w:ascii="Times New Roman" w:hAnsi="Times New Roman" w:cs="Times New Roman"/>
          <w:sz w:val="24"/>
          <w:szCs w:val="24"/>
          <w:lang w:val="ru-MD"/>
        </w:rPr>
        <w:t xml:space="preserve"> 2016 год</w:t>
      </w:r>
      <w:r w:rsidR="006316F9" w:rsidRPr="0074385E">
        <w:rPr>
          <w:rFonts w:ascii="Times New Roman" w:hAnsi="Times New Roman" w:cs="Times New Roman"/>
          <w:sz w:val="24"/>
          <w:szCs w:val="24"/>
          <w:lang w:val="ru-MD"/>
        </w:rPr>
        <w:t>а,</w:t>
      </w:r>
      <w:r w:rsidRPr="0074385E">
        <w:rPr>
          <w:rFonts w:ascii="Times New Roman" w:hAnsi="Times New Roman" w:cs="Times New Roman"/>
          <w:sz w:val="24"/>
          <w:szCs w:val="24"/>
          <w:lang w:val="ru-MD"/>
        </w:rPr>
        <w:t xml:space="preserve"> их стоимость оценивается в 2,66 млн. </w:t>
      </w:r>
      <w:r w:rsidR="00411607" w:rsidRPr="0074385E">
        <w:rPr>
          <w:rFonts w:ascii="Times New Roman" w:hAnsi="Times New Roman" w:cs="Times New Roman"/>
          <w:sz w:val="24"/>
          <w:szCs w:val="24"/>
          <w:lang w:val="ru-MD"/>
        </w:rPr>
        <w:t>леев</w:t>
      </w:r>
      <w:r w:rsidR="00420668" w:rsidRPr="0074385E">
        <w:rPr>
          <w:rFonts w:ascii="Times New Roman" w:hAnsi="Times New Roman" w:cs="Times New Roman"/>
          <w:sz w:val="24"/>
          <w:szCs w:val="24"/>
          <w:lang w:val="ru-MD"/>
        </w:rPr>
        <w:t>.</w:t>
      </w:r>
    </w:p>
    <w:p w14:paraId="2B6941AA" w14:textId="6D7E8A30" w:rsidR="00420668" w:rsidRPr="0074385E" w:rsidRDefault="00ED10D3" w:rsidP="00046AF8">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Одновременно аудит обращает внимание на то, что в соответствии с применяемыми нормами, любая организация должна составлять резервы для покрытия определенных убытков или расходов, причина которых точна и в отношении которых существует неопределенность в отношении размера или даты их производства, а способ их создания, расчета и учета должен соответствовать предполагаемым рискам и расходам. Таким образом, хотя ТУМ организовывает и ведет бухгалтерский учет в соответствии с НСБУ, он, согласно принятым учетным политикам, не урегулировал способ создания резервов, в частности для отпусков сотрудников, что не обеспечивает прудентное управление рисками, в соответствии с возможными сопутствующими затратами/расходами, учитывая, что они участвуют в формировании цен на оказанные услуги и влекут за собой возможные дополнительные расходы, с вероятным воздействием на непрерывность деятельности учреждения.</w:t>
      </w:r>
      <w:r w:rsidR="00F6300B" w:rsidRPr="0074385E">
        <w:rPr>
          <w:rFonts w:ascii="Times New Roman" w:hAnsi="Times New Roman" w:cs="Times New Roman"/>
          <w:sz w:val="24"/>
          <w:szCs w:val="24"/>
          <w:lang w:val="ru-MD"/>
        </w:rPr>
        <w:t xml:space="preserve"> Отме</w:t>
      </w:r>
      <w:r w:rsidRPr="0074385E">
        <w:rPr>
          <w:rFonts w:ascii="Times New Roman" w:hAnsi="Times New Roman" w:cs="Times New Roman"/>
          <w:sz w:val="24"/>
          <w:szCs w:val="24"/>
          <w:lang w:val="ru-MD"/>
        </w:rPr>
        <w:t>чае</w:t>
      </w:r>
      <w:r w:rsidR="00F6300B" w:rsidRPr="0074385E">
        <w:rPr>
          <w:rFonts w:ascii="Times New Roman" w:hAnsi="Times New Roman" w:cs="Times New Roman"/>
          <w:sz w:val="24"/>
          <w:szCs w:val="24"/>
          <w:lang w:val="ru-MD"/>
        </w:rPr>
        <w:t xml:space="preserve">м, что </w:t>
      </w:r>
      <w:r w:rsidRPr="0074385E">
        <w:rPr>
          <w:rFonts w:ascii="Times New Roman" w:hAnsi="Times New Roman" w:cs="Times New Roman"/>
          <w:sz w:val="24"/>
          <w:szCs w:val="24"/>
          <w:lang w:val="ru-MD"/>
        </w:rPr>
        <w:t>и</w:t>
      </w:r>
      <w:r w:rsidR="00F6300B" w:rsidRPr="0074385E">
        <w:rPr>
          <w:rFonts w:ascii="Times New Roman" w:hAnsi="Times New Roman" w:cs="Times New Roman"/>
          <w:sz w:val="24"/>
          <w:szCs w:val="24"/>
          <w:lang w:val="ru-MD"/>
        </w:rPr>
        <w:t xml:space="preserve"> в </w:t>
      </w:r>
      <w:r w:rsidRPr="0074385E">
        <w:rPr>
          <w:rFonts w:ascii="Times New Roman" w:hAnsi="Times New Roman" w:cs="Times New Roman"/>
          <w:sz w:val="24"/>
          <w:szCs w:val="24"/>
          <w:lang w:val="ru-MD"/>
        </w:rPr>
        <w:t>заключения</w:t>
      </w:r>
      <w:r w:rsidR="00F6300B" w:rsidRPr="0074385E">
        <w:rPr>
          <w:rFonts w:ascii="Times New Roman" w:hAnsi="Times New Roman" w:cs="Times New Roman"/>
          <w:sz w:val="24"/>
          <w:szCs w:val="24"/>
          <w:lang w:val="ru-MD"/>
        </w:rPr>
        <w:t xml:space="preserve">х </w:t>
      </w:r>
      <w:r w:rsidRPr="0074385E">
        <w:rPr>
          <w:rFonts w:ascii="Times New Roman" w:hAnsi="Times New Roman" w:cs="Times New Roman"/>
          <w:sz w:val="24"/>
          <w:szCs w:val="24"/>
          <w:lang w:val="ru-MD"/>
        </w:rPr>
        <w:t xml:space="preserve">аудитов, проведенных </w:t>
      </w:r>
      <w:r w:rsidR="00F6300B" w:rsidRPr="0074385E">
        <w:rPr>
          <w:rFonts w:ascii="Times New Roman" w:hAnsi="Times New Roman" w:cs="Times New Roman"/>
          <w:sz w:val="24"/>
          <w:szCs w:val="24"/>
          <w:lang w:val="ru-MD"/>
        </w:rPr>
        <w:t>частны</w:t>
      </w:r>
      <w:r w:rsidRPr="0074385E">
        <w:rPr>
          <w:rFonts w:ascii="Times New Roman" w:hAnsi="Times New Roman" w:cs="Times New Roman"/>
          <w:sz w:val="24"/>
          <w:szCs w:val="24"/>
          <w:lang w:val="ru-MD"/>
        </w:rPr>
        <w:t>ми</w:t>
      </w:r>
      <w:r w:rsidR="00F6300B" w:rsidRPr="0074385E">
        <w:rPr>
          <w:rFonts w:ascii="Times New Roman" w:hAnsi="Times New Roman" w:cs="Times New Roman"/>
          <w:sz w:val="24"/>
          <w:szCs w:val="24"/>
          <w:lang w:val="ru-MD"/>
        </w:rPr>
        <w:t xml:space="preserve"> аудиторски</w:t>
      </w:r>
      <w:r w:rsidRPr="0074385E">
        <w:rPr>
          <w:rFonts w:ascii="Times New Roman" w:hAnsi="Times New Roman" w:cs="Times New Roman"/>
          <w:sz w:val="24"/>
          <w:szCs w:val="24"/>
          <w:lang w:val="ru-MD"/>
        </w:rPr>
        <w:t>ми</w:t>
      </w:r>
      <w:r w:rsidR="00F6300B" w:rsidRPr="0074385E">
        <w:rPr>
          <w:rFonts w:ascii="Times New Roman" w:hAnsi="Times New Roman" w:cs="Times New Roman"/>
          <w:sz w:val="24"/>
          <w:szCs w:val="24"/>
          <w:lang w:val="ru-MD"/>
        </w:rPr>
        <w:t xml:space="preserve"> компани</w:t>
      </w:r>
      <w:r w:rsidRPr="0074385E">
        <w:rPr>
          <w:rFonts w:ascii="Times New Roman" w:hAnsi="Times New Roman" w:cs="Times New Roman"/>
          <w:sz w:val="24"/>
          <w:szCs w:val="24"/>
          <w:lang w:val="ru-MD"/>
        </w:rPr>
        <w:t>ями,</w:t>
      </w:r>
      <w:r w:rsidR="00F6300B" w:rsidRPr="0074385E">
        <w:rPr>
          <w:rFonts w:ascii="Times New Roman" w:hAnsi="Times New Roman" w:cs="Times New Roman"/>
          <w:sz w:val="24"/>
          <w:szCs w:val="24"/>
          <w:lang w:val="ru-MD"/>
        </w:rPr>
        <w:t xml:space="preserve"> была пред</w:t>
      </w:r>
      <w:r w:rsidRPr="0074385E">
        <w:rPr>
          <w:rFonts w:ascii="Times New Roman" w:hAnsi="Times New Roman" w:cs="Times New Roman"/>
          <w:sz w:val="24"/>
          <w:szCs w:val="24"/>
          <w:lang w:val="ru-MD"/>
        </w:rPr>
        <w:t>о</w:t>
      </w:r>
      <w:r w:rsidR="00F6300B" w:rsidRPr="0074385E">
        <w:rPr>
          <w:rFonts w:ascii="Times New Roman" w:hAnsi="Times New Roman" w:cs="Times New Roman"/>
          <w:sz w:val="24"/>
          <w:szCs w:val="24"/>
          <w:lang w:val="ru-MD"/>
        </w:rPr>
        <w:t>ставлена рекомендация по формированию резервов, которая до сих пор не была выполнена</w:t>
      </w:r>
      <w:r w:rsidR="00420668" w:rsidRPr="0074385E">
        <w:rPr>
          <w:rFonts w:ascii="Times New Roman" w:hAnsi="Times New Roman" w:cs="Times New Roman"/>
          <w:sz w:val="24"/>
          <w:szCs w:val="24"/>
          <w:lang w:val="ru-MD"/>
        </w:rPr>
        <w:t>.</w:t>
      </w:r>
    </w:p>
    <w:p w14:paraId="2BA62CCC" w14:textId="181AD989" w:rsidR="00204C89" w:rsidRPr="0074385E" w:rsidRDefault="00A53AC6" w:rsidP="00FB3BB0">
      <w:pPr>
        <w:spacing w:after="0"/>
        <w:jc w:val="both"/>
        <w:rPr>
          <w:rFonts w:ascii="Times New Roman" w:hAnsi="Times New Roman" w:cs="Times New Roman"/>
          <w:sz w:val="24"/>
          <w:szCs w:val="24"/>
          <w:lang w:val="ru-MD"/>
        </w:rPr>
      </w:pPr>
      <w:r w:rsidRPr="0074385E">
        <w:rPr>
          <w:rFonts w:ascii="Times New Roman" w:hAnsi="Times New Roman" w:cs="Times New Roman"/>
          <w:b/>
          <w:bCs/>
          <w:i/>
          <w:iCs/>
          <w:sz w:val="24"/>
          <w:szCs w:val="24"/>
          <w:lang w:val="ru-MD"/>
        </w:rPr>
        <w:t>4.</w:t>
      </w:r>
      <w:r w:rsidR="00B739F3" w:rsidRPr="0074385E">
        <w:rPr>
          <w:rFonts w:ascii="Times New Roman" w:hAnsi="Times New Roman" w:cs="Times New Roman"/>
          <w:b/>
          <w:bCs/>
          <w:i/>
          <w:iCs/>
          <w:sz w:val="24"/>
          <w:szCs w:val="24"/>
          <w:lang w:val="ru-MD"/>
        </w:rPr>
        <w:t>4</w:t>
      </w:r>
      <w:r w:rsidRPr="0074385E">
        <w:rPr>
          <w:rFonts w:ascii="Times New Roman" w:hAnsi="Times New Roman" w:cs="Times New Roman"/>
          <w:b/>
          <w:bCs/>
          <w:i/>
          <w:iCs/>
          <w:sz w:val="24"/>
          <w:szCs w:val="24"/>
          <w:lang w:val="ru-MD"/>
        </w:rPr>
        <w:t>.2</w:t>
      </w:r>
      <w:r w:rsidR="009B5C2A" w:rsidRPr="0074385E">
        <w:rPr>
          <w:rFonts w:ascii="Times New Roman" w:hAnsi="Times New Roman" w:cs="Times New Roman"/>
          <w:b/>
          <w:bCs/>
          <w:i/>
          <w:iCs/>
          <w:sz w:val="24"/>
          <w:szCs w:val="24"/>
          <w:lang w:val="ru-MD"/>
        </w:rPr>
        <w:t>.</w:t>
      </w:r>
      <w:r w:rsidRPr="0074385E">
        <w:rPr>
          <w:rFonts w:ascii="Times New Roman" w:hAnsi="Times New Roman" w:cs="Times New Roman"/>
          <w:b/>
          <w:bCs/>
          <w:i/>
          <w:iCs/>
          <w:sz w:val="24"/>
          <w:szCs w:val="24"/>
          <w:lang w:val="ru-MD"/>
        </w:rPr>
        <w:t xml:space="preserve"> </w:t>
      </w:r>
      <w:r w:rsidR="00F6300B" w:rsidRPr="0074385E">
        <w:rPr>
          <w:rFonts w:ascii="Times New Roman" w:hAnsi="Times New Roman" w:cs="Times New Roman"/>
          <w:b/>
          <w:bCs/>
          <w:i/>
          <w:iCs/>
          <w:sz w:val="24"/>
          <w:szCs w:val="24"/>
          <w:lang w:val="ru-MD"/>
        </w:rPr>
        <w:t xml:space="preserve">Руководство учреждения не предпринимало никаких действий по пересмотру штатных </w:t>
      </w:r>
      <w:r w:rsidR="0005703B" w:rsidRPr="0074385E">
        <w:rPr>
          <w:rFonts w:ascii="Times New Roman" w:hAnsi="Times New Roman" w:cs="Times New Roman"/>
          <w:b/>
          <w:bCs/>
          <w:i/>
          <w:iCs/>
          <w:sz w:val="24"/>
          <w:szCs w:val="24"/>
          <w:lang w:val="ru-MD"/>
        </w:rPr>
        <w:t>расписаний персонала</w:t>
      </w:r>
      <w:r w:rsidR="00F6300B" w:rsidRPr="0074385E">
        <w:rPr>
          <w:rFonts w:ascii="Times New Roman" w:hAnsi="Times New Roman" w:cs="Times New Roman"/>
          <w:b/>
          <w:bCs/>
          <w:i/>
          <w:iCs/>
          <w:sz w:val="24"/>
          <w:szCs w:val="24"/>
          <w:lang w:val="ru-MD"/>
        </w:rPr>
        <w:t xml:space="preserve"> и </w:t>
      </w:r>
      <w:r w:rsidR="0005703B" w:rsidRPr="0074385E">
        <w:rPr>
          <w:rFonts w:ascii="Times New Roman" w:hAnsi="Times New Roman" w:cs="Times New Roman"/>
          <w:b/>
          <w:bCs/>
          <w:i/>
          <w:iCs/>
          <w:sz w:val="24"/>
          <w:szCs w:val="24"/>
          <w:lang w:val="ru-MD"/>
        </w:rPr>
        <w:t>по</w:t>
      </w:r>
      <w:r w:rsidR="00F6300B" w:rsidRPr="0074385E">
        <w:rPr>
          <w:rFonts w:ascii="Times New Roman" w:hAnsi="Times New Roman" w:cs="Times New Roman"/>
          <w:b/>
          <w:bCs/>
          <w:i/>
          <w:iCs/>
          <w:sz w:val="24"/>
          <w:szCs w:val="24"/>
          <w:lang w:val="ru-MD"/>
        </w:rPr>
        <w:t xml:space="preserve">полнению вакантных должностей </w:t>
      </w:r>
      <w:r w:rsidR="0005703B" w:rsidRPr="0074385E">
        <w:rPr>
          <w:rFonts w:ascii="Times New Roman" w:hAnsi="Times New Roman" w:cs="Times New Roman"/>
          <w:b/>
          <w:bCs/>
          <w:i/>
          <w:iCs/>
          <w:sz w:val="24"/>
          <w:szCs w:val="24"/>
          <w:lang w:val="ru-MD"/>
        </w:rPr>
        <w:t>на протяжении</w:t>
      </w:r>
      <w:r w:rsidR="00F6300B" w:rsidRPr="0074385E">
        <w:rPr>
          <w:rFonts w:ascii="Times New Roman" w:hAnsi="Times New Roman" w:cs="Times New Roman"/>
          <w:b/>
          <w:bCs/>
          <w:i/>
          <w:iCs/>
          <w:sz w:val="24"/>
          <w:szCs w:val="24"/>
          <w:lang w:val="ru-MD"/>
        </w:rPr>
        <w:t xml:space="preserve"> многих лет, не организов</w:t>
      </w:r>
      <w:r w:rsidR="006B55B9" w:rsidRPr="0074385E">
        <w:rPr>
          <w:rFonts w:ascii="Times New Roman" w:hAnsi="Times New Roman" w:cs="Times New Roman"/>
          <w:b/>
          <w:bCs/>
          <w:i/>
          <w:iCs/>
          <w:sz w:val="24"/>
          <w:szCs w:val="24"/>
          <w:lang w:val="ru-MD"/>
        </w:rPr>
        <w:t>ыва</w:t>
      </w:r>
      <w:r w:rsidR="0005703B" w:rsidRPr="0074385E">
        <w:rPr>
          <w:rFonts w:ascii="Times New Roman" w:hAnsi="Times New Roman" w:cs="Times New Roman"/>
          <w:b/>
          <w:bCs/>
          <w:i/>
          <w:iCs/>
          <w:sz w:val="24"/>
          <w:szCs w:val="24"/>
          <w:lang w:val="ru-MD"/>
        </w:rPr>
        <w:t>л</w:t>
      </w:r>
      <w:r w:rsidR="006B55B9" w:rsidRPr="0074385E">
        <w:rPr>
          <w:rFonts w:ascii="Times New Roman" w:hAnsi="Times New Roman" w:cs="Times New Roman"/>
          <w:b/>
          <w:bCs/>
          <w:i/>
          <w:iCs/>
          <w:sz w:val="24"/>
          <w:szCs w:val="24"/>
          <w:lang w:val="ru-MD"/>
        </w:rPr>
        <w:t>о</w:t>
      </w:r>
      <w:r w:rsidR="00F6300B" w:rsidRPr="0074385E">
        <w:rPr>
          <w:rFonts w:ascii="Times New Roman" w:hAnsi="Times New Roman" w:cs="Times New Roman"/>
          <w:b/>
          <w:bCs/>
          <w:i/>
          <w:iCs/>
          <w:sz w:val="24"/>
          <w:szCs w:val="24"/>
          <w:lang w:val="ru-MD"/>
        </w:rPr>
        <w:t xml:space="preserve"> конкурсы по найму персонала, из года в год они </w:t>
      </w:r>
      <w:r w:rsidR="0005703B" w:rsidRPr="0074385E">
        <w:rPr>
          <w:rFonts w:ascii="Times New Roman" w:hAnsi="Times New Roman" w:cs="Times New Roman"/>
          <w:b/>
          <w:bCs/>
          <w:i/>
          <w:iCs/>
          <w:sz w:val="24"/>
          <w:szCs w:val="24"/>
          <w:lang w:val="ru-MD"/>
        </w:rPr>
        <w:t>совмеща</w:t>
      </w:r>
      <w:r w:rsidR="00F6300B" w:rsidRPr="0074385E">
        <w:rPr>
          <w:rFonts w:ascii="Times New Roman" w:hAnsi="Times New Roman" w:cs="Times New Roman"/>
          <w:b/>
          <w:bCs/>
          <w:i/>
          <w:iCs/>
          <w:sz w:val="24"/>
          <w:szCs w:val="24"/>
          <w:lang w:val="ru-MD"/>
        </w:rPr>
        <w:t>ются сотрудниками учреждения</w:t>
      </w:r>
      <w:r w:rsidR="00420668" w:rsidRPr="0074385E">
        <w:rPr>
          <w:rFonts w:ascii="Times New Roman" w:hAnsi="Times New Roman" w:cs="Times New Roman"/>
          <w:sz w:val="24"/>
          <w:szCs w:val="24"/>
          <w:lang w:val="ru-MD"/>
        </w:rPr>
        <w:t xml:space="preserve">. </w:t>
      </w:r>
    </w:p>
    <w:p w14:paraId="0008EE81" w14:textId="123811C6" w:rsidR="00420668" w:rsidRPr="0074385E" w:rsidRDefault="00F6300B" w:rsidP="00311D53">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Анализируя представленную информацию, аудит </w:t>
      </w:r>
      <w:r w:rsidR="00BE0E8B" w:rsidRPr="0074385E">
        <w:rPr>
          <w:rFonts w:ascii="Times New Roman" w:hAnsi="Times New Roman" w:cs="Times New Roman"/>
          <w:sz w:val="24"/>
          <w:szCs w:val="24"/>
          <w:lang w:val="ru-MD"/>
        </w:rPr>
        <w:t>отмеч</w:t>
      </w:r>
      <w:r w:rsidRPr="0074385E">
        <w:rPr>
          <w:rFonts w:ascii="Times New Roman" w:hAnsi="Times New Roman" w:cs="Times New Roman"/>
          <w:sz w:val="24"/>
          <w:szCs w:val="24"/>
          <w:lang w:val="ru-MD"/>
        </w:rPr>
        <w:t xml:space="preserve">ает, что в течение 2021-2022 годов сотрудники </w:t>
      </w:r>
      <w:r w:rsidR="00411607" w:rsidRPr="0074385E">
        <w:rPr>
          <w:rFonts w:ascii="Times New Roman" w:hAnsi="Times New Roman" w:cs="Times New Roman"/>
          <w:sz w:val="24"/>
          <w:szCs w:val="24"/>
          <w:lang w:val="ru-MD"/>
        </w:rPr>
        <w:t>ТУМ</w:t>
      </w:r>
      <w:r w:rsidRPr="0074385E">
        <w:rPr>
          <w:rFonts w:ascii="Times New Roman" w:hAnsi="Times New Roman" w:cs="Times New Roman"/>
          <w:sz w:val="24"/>
          <w:szCs w:val="24"/>
          <w:lang w:val="ru-MD"/>
        </w:rPr>
        <w:t xml:space="preserve"> получали </w:t>
      </w:r>
      <w:r w:rsidR="00BE0E8B" w:rsidRPr="0074385E">
        <w:rPr>
          <w:rFonts w:ascii="Times New Roman" w:hAnsi="Times New Roman" w:cs="Times New Roman"/>
          <w:sz w:val="24"/>
          <w:szCs w:val="24"/>
          <w:lang w:val="ru-MD"/>
        </w:rPr>
        <w:t>выплаты</w:t>
      </w:r>
      <w:r w:rsidRPr="0074385E">
        <w:rPr>
          <w:rFonts w:ascii="Times New Roman" w:hAnsi="Times New Roman" w:cs="Times New Roman"/>
          <w:sz w:val="24"/>
          <w:szCs w:val="24"/>
          <w:lang w:val="ru-MD"/>
        </w:rPr>
        <w:t xml:space="preserve"> за сов</w:t>
      </w:r>
      <w:r w:rsidR="00BE0E8B" w:rsidRPr="0074385E">
        <w:rPr>
          <w:rFonts w:ascii="Times New Roman" w:hAnsi="Times New Roman" w:cs="Times New Roman"/>
          <w:sz w:val="24"/>
          <w:szCs w:val="24"/>
          <w:lang w:val="ru-MD"/>
        </w:rPr>
        <w:t>мещение</w:t>
      </w:r>
      <w:r w:rsidRPr="0074385E">
        <w:rPr>
          <w:rFonts w:ascii="Times New Roman" w:hAnsi="Times New Roman" w:cs="Times New Roman"/>
          <w:sz w:val="24"/>
          <w:szCs w:val="24"/>
          <w:lang w:val="ru-MD"/>
        </w:rPr>
        <w:t xml:space="preserve"> 63,24 должностей (184 сотрудника) и</w:t>
      </w:r>
      <w:r w:rsidR="00BE0E8B" w:rsidRPr="0074385E">
        <w:rPr>
          <w:rFonts w:ascii="Times New Roman" w:hAnsi="Times New Roman" w:cs="Times New Roman"/>
          <w:sz w:val="24"/>
          <w:szCs w:val="24"/>
          <w:lang w:val="ru-MD"/>
        </w:rPr>
        <w:t>,</w:t>
      </w:r>
      <w:r w:rsidRPr="0074385E">
        <w:rPr>
          <w:rFonts w:ascii="Times New Roman" w:hAnsi="Times New Roman" w:cs="Times New Roman"/>
          <w:sz w:val="24"/>
          <w:szCs w:val="24"/>
          <w:lang w:val="ru-MD"/>
        </w:rPr>
        <w:t xml:space="preserve"> </w:t>
      </w:r>
      <w:r w:rsidR="00BE0E8B" w:rsidRPr="0074385E">
        <w:rPr>
          <w:rFonts w:ascii="Times New Roman" w:hAnsi="Times New Roman" w:cs="Times New Roman"/>
          <w:sz w:val="24"/>
          <w:szCs w:val="24"/>
          <w:lang w:val="ru-MD"/>
        </w:rPr>
        <w:t xml:space="preserve">соответственно, </w:t>
      </w:r>
      <w:r w:rsidRPr="0074385E">
        <w:rPr>
          <w:rFonts w:ascii="Times New Roman" w:hAnsi="Times New Roman" w:cs="Times New Roman"/>
          <w:sz w:val="24"/>
          <w:szCs w:val="24"/>
          <w:lang w:val="ru-MD"/>
        </w:rPr>
        <w:t xml:space="preserve">71,35 должностей (216 сотрудников). Отметим, что некоторые сотрудники </w:t>
      </w:r>
      <w:r w:rsidR="00BE0E8B" w:rsidRPr="0074385E">
        <w:rPr>
          <w:rFonts w:ascii="Times New Roman" w:hAnsi="Times New Roman" w:cs="Times New Roman"/>
          <w:sz w:val="24"/>
          <w:szCs w:val="24"/>
          <w:lang w:val="ru-MD"/>
        </w:rPr>
        <w:t>совмещ</w:t>
      </w:r>
      <w:r w:rsidRPr="0074385E">
        <w:rPr>
          <w:rFonts w:ascii="Times New Roman" w:hAnsi="Times New Roman" w:cs="Times New Roman"/>
          <w:sz w:val="24"/>
          <w:szCs w:val="24"/>
          <w:lang w:val="ru-MD"/>
        </w:rPr>
        <w:t xml:space="preserve">ают </w:t>
      </w:r>
      <w:r w:rsidR="00BE0E8B" w:rsidRPr="0074385E">
        <w:rPr>
          <w:rFonts w:ascii="Times New Roman" w:hAnsi="Times New Roman" w:cs="Times New Roman"/>
          <w:sz w:val="24"/>
          <w:szCs w:val="24"/>
          <w:lang w:val="ru-MD"/>
        </w:rPr>
        <w:t xml:space="preserve">по </w:t>
      </w:r>
      <w:r w:rsidRPr="0074385E">
        <w:rPr>
          <w:rFonts w:ascii="Times New Roman" w:hAnsi="Times New Roman" w:cs="Times New Roman"/>
          <w:sz w:val="24"/>
          <w:szCs w:val="24"/>
          <w:lang w:val="ru-MD"/>
        </w:rPr>
        <w:t xml:space="preserve">3-4 </w:t>
      </w:r>
      <w:r w:rsidR="00BE0E8B" w:rsidRPr="0074385E">
        <w:rPr>
          <w:rFonts w:ascii="Times New Roman" w:hAnsi="Times New Roman" w:cs="Times New Roman"/>
          <w:sz w:val="24"/>
          <w:szCs w:val="24"/>
          <w:lang w:val="ru-MD"/>
        </w:rPr>
        <w:t>функции</w:t>
      </w:r>
      <w:r w:rsidRPr="0074385E">
        <w:rPr>
          <w:rFonts w:ascii="Times New Roman" w:hAnsi="Times New Roman" w:cs="Times New Roman"/>
          <w:sz w:val="24"/>
          <w:szCs w:val="24"/>
          <w:lang w:val="ru-MD"/>
        </w:rPr>
        <w:t xml:space="preserve"> </w:t>
      </w:r>
      <w:r w:rsidR="00BE0E8B" w:rsidRPr="0074385E">
        <w:rPr>
          <w:rFonts w:ascii="Times New Roman" w:hAnsi="Times New Roman" w:cs="Times New Roman"/>
          <w:sz w:val="24"/>
          <w:szCs w:val="24"/>
          <w:lang w:val="ru-MD"/>
        </w:rPr>
        <w:t>на протяжении</w:t>
      </w:r>
      <w:r w:rsidRPr="0074385E">
        <w:rPr>
          <w:rFonts w:ascii="Times New Roman" w:hAnsi="Times New Roman" w:cs="Times New Roman"/>
          <w:sz w:val="24"/>
          <w:szCs w:val="24"/>
          <w:lang w:val="ru-MD"/>
        </w:rPr>
        <w:t xml:space="preserve"> рабоче</w:t>
      </w:r>
      <w:r w:rsidR="00BE0E8B" w:rsidRPr="0074385E">
        <w:rPr>
          <w:rFonts w:ascii="Times New Roman" w:hAnsi="Times New Roman" w:cs="Times New Roman"/>
          <w:sz w:val="24"/>
          <w:szCs w:val="24"/>
          <w:lang w:val="ru-MD"/>
        </w:rPr>
        <w:t>го</w:t>
      </w:r>
      <w:r w:rsidRPr="0074385E">
        <w:rPr>
          <w:rFonts w:ascii="Times New Roman" w:hAnsi="Times New Roman" w:cs="Times New Roman"/>
          <w:sz w:val="24"/>
          <w:szCs w:val="24"/>
          <w:lang w:val="ru-MD"/>
        </w:rPr>
        <w:t xml:space="preserve"> врем</w:t>
      </w:r>
      <w:r w:rsidR="00BE0E8B" w:rsidRPr="0074385E">
        <w:rPr>
          <w:rFonts w:ascii="Times New Roman" w:hAnsi="Times New Roman" w:cs="Times New Roman"/>
          <w:sz w:val="24"/>
          <w:szCs w:val="24"/>
          <w:lang w:val="ru-MD"/>
        </w:rPr>
        <w:t>ени</w:t>
      </w:r>
      <w:r w:rsidRPr="0074385E">
        <w:rPr>
          <w:rFonts w:ascii="Times New Roman" w:hAnsi="Times New Roman" w:cs="Times New Roman"/>
          <w:sz w:val="24"/>
          <w:szCs w:val="24"/>
          <w:lang w:val="ru-MD"/>
        </w:rPr>
        <w:t xml:space="preserve">, а в некоторых случаях </w:t>
      </w:r>
      <w:r w:rsidR="00BE0E8B" w:rsidRPr="0074385E">
        <w:rPr>
          <w:rFonts w:ascii="Times New Roman" w:hAnsi="Times New Roman" w:cs="Times New Roman"/>
          <w:sz w:val="24"/>
          <w:szCs w:val="24"/>
          <w:lang w:val="ru-MD"/>
        </w:rPr>
        <w:t xml:space="preserve">доплаты за </w:t>
      </w:r>
      <w:r w:rsidRPr="0074385E">
        <w:rPr>
          <w:rFonts w:ascii="Times New Roman" w:hAnsi="Times New Roman" w:cs="Times New Roman"/>
          <w:sz w:val="24"/>
          <w:szCs w:val="24"/>
          <w:lang w:val="ru-MD"/>
        </w:rPr>
        <w:t>сов</w:t>
      </w:r>
      <w:r w:rsidR="00BE0E8B" w:rsidRPr="0074385E">
        <w:rPr>
          <w:rFonts w:ascii="Times New Roman" w:hAnsi="Times New Roman" w:cs="Times New Roman"/>
          <w:sz w:val="24"/>
          <w:szCs w:val="24"/>
          <w:lang w:val="ru-MD"/>
        </w:rPr>
        <w:t>мещение</w:t>
      </w:r>
      <w:r w:rsidRPr="0074385E">
        <w:rPr>
          <w:rFonts w:ascii="Times New Roman" w:hAnsi="Times New Roman" w:cs="Times New Roman"/>
          <w:sz w:val="24"/>
          <w:szCs w:val="24"/>
          <w:lang w:val="ru-MD"/>
        </w:rPr>
        <w:t xml:space="preserve"> превышает в общей сложности 150%</w:t>
      </w:r>
      <w:r w:rsidR="00420668" w:rsidRPr="0074385E">
        <w:rPr>
          <w:rFonts w:ascii="Times New Roman" w:hAnsi="Times New Roman" w:cs="Times New Roman"/>
          <w:sz w:val="24"/>
          <w:szCs w:val="24"/>
          <w:lang w:val="ru-MD"/>
        </w:rPr>
        <w:t xml:space="preserve">. </w:t>
      </w:r>
    </w:p>
    <w:p w14:paraId="71B272DF" w14:textId="720BD86A" w:rsidR="00420668" w:rsidRPr="0074385E" w:rsidRDefault="00A53AC6" w:rsidP="00FB3BB0">
      <w:pPr>
        <w:spacing w:after="0"/>
        <w:jc w:val="both"/>
        <w:rPr>
          <w:rFonts w:ascii="Times New Roman" w:hAnsi="Times New Roman" w:cs="Times New Roman"/>
          <w:b/>
          <w:bCs/>
          <w:i/>
          <w:iCs/>
          <w:sz w:val="24"/>
          <w:szCs w:val="24"/>
          <w:lang w:val="ru-MD"/>
        </w:rPr>
      </w:pPr>
      <w:r w:rsidRPr="0074385E">
        <w:rPr>
          <w:rFonts w:ascii="Times New Roman" w:hAnsi="Times New Roman" w:cs="Times New Roman"/>
          <w:b/>
          <w:bCs/>
          <w:i/>
          <w:iCs/>
          <w:sz w:val="24"/>
          <w:szCs w:val="24"/>
          <w:lang w:val="ru-MD"/>
        </w:rPr>
        <w:t>4.</w:t>
      </w:r>
      <w:r w:rsidR="00B739F3" w:rsidRPr="0074385E">
        <w:rPr>
          <w:rFonts w:ascii="Times New Roman" w:hAnsi="Times New Roman" w:cs="Times New Roman"/>
          <w:b/>
          <w:bCs/>
          <w:i/>
          <w:iCs/>
          <w:sz w:val="24"/>
          <w:szCs w:val="24"/>
          <w:lang w:val="ru-MD"/>
        </w:rPr>
        <w:t>4</w:t>
      </w:r>
      <w:r w:rsidRPr="0074385E">
        <w:rPr>
          <w:rFonts w:ascii="Times New Roman" w:hAnsi="Times New Roman" w:cs="Times New Roman"/>
          <w:b/>
          <w:bCs/>
          <w:i/>
          <w:iCs/>
          <w:sz w:val="24"/>
          <w:szCs w:val="24"/>
          <w:lang w:val="ru-MD"/>
        </w:rPr>
        <w:t>.3</w:t>
      </w:r>
      <w:r w:rsidR="009B5C2A" w:rsidRPr="0074385E">
        <w:rPr>
          <w:rFonts w:ascii="Times New Roman" w:hAnsi="Times New Roman" w:cs="Times New Roman"/>
          <w:b/>
          <w:bCs/>
          <w:i/>
          <w:iCs/>
          <w:sz w:val="24"/>
          <w:szCs w:val="24"/>
          <w:lang w:val="ru-MD"/>
        </w:rPr>
        <w:t>.</w:t>
      </w:r>
      <w:r w:rsidRPr="0074385E">
        <w:rPr>
          <w:rFonts w:ascii="Times New Roman" w:hAnsi="Times New Roman" w:cs="Times New Roman"/>
          <w:b/>
          <w:bCs/>
          <w:i/>
          <w:iCs/>
          <w:sz w:val="24"/>
          <w:szCs w:val="24"/>
          <w:lang w:val="ru-MD"/>
        </w:rPr>
        <w:t xml:space="preserve"> </w:t>
      </w:r>
      <w:r w:rsidR="00F6300B" w:rsidRPr="0074385E">
        <w:rPr>
          <w:rFonts w:ascii="Times New Roman" w:hAnsi="Times New Roman" w:cs="Times New Roman"/>
          <w:b/>
          <w:bCs/>
          <w:i/>
          <w:iCs/>
          <w:sz w:val="24"/>
          <w:szCs w:val="24"/>
          <w:lang w:val="ru-MD"/>
        </w:rPr>
        <w:t xml:space="preserve">Оценка достижений в </w:t>
      </w:r>
      <w:r w:rsidR="00411607" w:rsidRPr="0074385E">
        <w:rPr>
          <w:rFonts w:ascii="Times New Roman" w:hAnsi="Times New Roman" w:cs="Times New Roman"/>
          <w:b/>
          <w:bCs/>
          <w:i/>
          <w:iCs/>
          <w:sz w:val="24"/>
          <w:szCs w:val="24"/>
          <w:lang w:val="ru-MD"/>
        </w:rPr>
        <w:t>ТУМ</w:t>
      </w:r>
      <w:r w:rsidR="00F6300B" w:rsidRPr="0074385E">
        <w:rPr>
          <w:rFonts w:ascii="Times New Roman" w:hAnsi="Times New Roman" w:cs="Times New Roman"/>
          <w:b/>
          <w:bCs/>
          <w:i/>
          <w:iCs/>
          <w:sz w:val="24"/>
          <w:szCs w:val="24"/>
          <w:lang w:val="ru-MD"/>
        </w:rPr>
        <w:t xml:space="preserve"> носит субъективный, формальный и, в некоторых случаях, не</w:t>
      </w:r>
      <w:r w:rsidR="00BE0E8B" w:rsidRPr="0074385E">
        <w:rPr>
          <w:rFonts w:ascii="Times New Roman" w:hAnsi="Times New Roman" w:cs="Times New Roman"/>
          <w:b/>
          <w:bCs/>
          <w:i/>
          <w:iCs/>
          <w:sz w:val="24"/>
          <w:szCs w:val="24"/>
          <w:lang w:val="ru-MD"/>
        </w:rPr>
        <w:t>надлежащи</w:t>
      </w:r>
      <w:r w:rsidR="00F6300B" w:rsidRPr="0074385E">
        <w:rPr>
          <w:rFonts w:ascii="Times New Roman" w:hAnsi="Times New Roman" w:cs="Times New Roman"/>
          <w:b/>
          <w:bCs/>
          <w:i/>
          <w:iCs/>
          <w:sz w:val="24"/>
          <w:szCs w:val="24"/>
          <w:lang w:val="ru-MD"/>
        </w:rPr>
        <w:t>й характер</w:t>
      </w:r>
      <w:r w:rsidR="00420668" w:rsidRPr="0074385E">
        <w:rPr>
          <w:rFonts w:ascii="Times New Roman" w:hAnsi="Times New Roman" w:cs="Times New Roman"/>
          <w:b/>
          <w:bCs/>
          <w:i/>
          <w:iCs/>
          <w:sz w:val="24"/>
          <w:szCs w:val="24"/>
          <w:lang w:val="ru-MD"/>
        </w:rPr>
        <w:t>.</w:t>
      </w:r>
    </w:p>
    <w:p w14:paraId="65EDD510" w14:textId="3D713902" w:rsidR="00420668" w:rsidRPr="0074385E" w:rsidRDefault="00411607" w:rsidP="00F4518A">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ТУМ</w:t>
      </w:r>
      <w:r w:rsidR="00F6300B" w:rsidRPr="0074385E">
        <w:rPr>
          <w:rFonts w:ascii="Times New Roman" w:hAnsi="Times New Roman" w:cs="Times New Roman"/>
          <w:sz w:val="24"/>
          <w:szCs w:val="24"/>
          <w:lang w:val="ru-MD"/>
        </w:rPr>
        <w:t xml:space="preserve">, хотя и </w:t>
      </w:r>
      <w:r w:rsidR="006B55B9" w:rsidRPr="0074385E">
        <w:rPr>
          <w:rFonts w:ascii="Times New Roman" w:hAnsi="Times New Roman" w:cs="Times New Roman"/>
          <w:sz w:val="24"/>
          <w:szCs w:val="24"/>
          <w:lang w:val="ru-MD"/>
        </w:rPr>
        <w:t xml:space="preserve">планирует </w:t>
      </w:r>
      <w:r w:rsidR="00F6300B" w:rsidRPr="0074385E">
        <w:rPr>
          <w:rFonts w:ascii="Times New Roman" w:hAnsi="Times New Roman" w:cs="Times New Roman"/>
          <w:sz w:val="24"/>
          <w:szCs w:val="24"/>
          <w:lang w:val="ru-MD"/>
        </w:rPr>
        <w:t xml:space="preserve">ежегодно </w:t>
      </w:r>
      <w:r w:rsidR="006B55B9" w:rsidRPr="0074385E">
        <w:rPr>
          <w:rFonts w:ascii="Times New Roman" w:hAnsi="Times New Roman" w:cs="Times New Roman"/>
          <w:sz w:val="24"/>
          <w:szCs w:val="24"/>
          <w:lang w:val="ru-MD"/>
        </w:rPr>
        <w:t xml:space="preserve">необходимые </w:t>
      </w:r>
      <w:r w:rsidR="00F6300B" w:rsidRPr="0074385E">
        <w:rPr>
          <w:rFonts w:ascii="Times New Roman" w:hAnsi="Times New Roman" w:cs="Times New Roman"/>
          <w:sz w:val="24"/>
          <w:szCs w:val="24"/>
          <w:lang w:val="ru-MD"/>
        </w:rPr>
        <w:t xml:space="preserve">средства для предоставления </w:t>
      </w:r>
      <w:r w:rsidR="006B55B9" w:rsidRPr="0074385E">
        <w:rPr>
          <w:rFonts w:ascii="Times New Roman" w:hAnsi="Times New Roman" w:cs="Times New Roman"/>
          <w:sz w:val="24"/>
          <w:szCs w:val="24"/>
          <w:lang w:val="ru-MD"/>
        </w:rPr>
        <w:t>надбавки за</w:t>
      </w:r>
      <w:r w:rsidR="00F6300B" w:rsidRPr="0074385E">
        <w:rPr>
          <w:rFonts w:ascii="Times New Roman" w:hAnsi="Times New Roman" w:cs="Times New Roman"/>
          <w:sz w:val="24"/>
          <w:szCs w:val="24"/>
          <w:lang w:val="ru-MD"/>
        </w:rPr>
        <w:t xml:space="preserve"> </w:t>
      </w:r>
      <w:r w:rsidR="002E0671" w:rsidRPr="0074385E">
        <w:rPr>
          <w:rFonts w:ascii="Times New Roman" w:hAnsi="Times New Roman" w:cs="Times New Roman"/>
          <w:sz w:val="24"/>
          <w:szCs w:val="24"/>
          <w:lang w:val="ru-MD"/>
        </w:rPr>
        <w:t xml:space="preserve">достижения </w:t>
      </w:r>
      <w:r w:rsidR="00F6300B" w:rsidRPr="0074385E">
        <w:rPr>
          <w:rFonts w:ascii="Times New Roman" w:hAnsi="Times New Roman" w:cs="Times New Roman"/>
          <w:sz w:val="24"/>
          <w:szCs w:val="24"/>
          <w:lang w:val="ru-MD"/>
        </w:rPr>
        <w:t xml:space="preserve">в пределах 10% годовой суммы базовой заработной платы на уровне учреждения, не обеспечил оценку эффективности всех работников с целью их индивидуального стимулирования, тем самым не соблюдая положения </w:t>
      </w:r>
      <w:r w:rsidR="002E0671" w:rsidRPr="0074385E">
        <w:rPr>
          <w:rFonts w:ascii="Times New Roman" w:hAnsi="Times New Roman" w:cs="Times New Roman"/>
          <w:sz w:val="24"/>
          <w:szCs w:val="24"/>
          <w:lang w:val="ru-MD"/>
        </w:rPr>
        <w:t>п</w:t>
      </w:r>
      <w:r w:rsidR="00F6300B" w:rsidRPr="0074385E">
        <w:rPr>
          <w:rFonts w:ascii="Times New Roman" w:hAnsi="Times New Roman" w:cs="Times New Roman"/>
          <w:sz w:val="24"/>
          <w:szCs w:val="24"/>
          <w:lang w:val="ru-MD"/>
        </w:rPr>
        <w:t xml:space="preserve">.1 </w:t>
      </w:r>
      <w:r w:rsidR="005D1D91" w:rsidRPr="0074385E">
        <w:rPr>
          <w:rFonts w:ascii="Times New Roman" w:hAnsi="Times New Roman" w:cs="Times New Roman"/>
          <w:sz w:val="24"/>
          <w:szCs w:val="24"/>
          <w:lang w:val="ru-MD"/>
        </w:rPr>
        <w:t>М</w:t>
      </w:r>
      <w:r w:rsidR="00F6300B" w:rsidRPr="0074385E">
        <w:rPr>
          <w:rFonts w:ascii="Times New Roman" w:hAnsi="Times New Roman" w:cs="Times New Roman"/>
          <w:sz w:val="24"/>
          <w:szCs w:val="24"/>
          <w:lang w:val="ru-MD"/>
        </w:rPr>
        <w:t xml:space="preserve">етодологии установления </w:t>
      </w:r>
      <w:r w:rsidR="002E0671" w:rsidRPr="0074385E">
        <w:rPr>
          <w:rFonts w:ascii="Times New Roman" w:hAnsi="Times New Roman" w:cs="Times New Roman"/>
          <w:sz w:val="24"/>
          <w:szCs w:val="24"/>
          <w:lang w:val="ru-MD"/>
        </w:rPr>
        <w:t>надбавки за эффективность</w:t>
      </w:r>
      <w:r w:rsidR="00F6300B" w:rsidRPr="0074385E">
        <w:rPr>
          <w:rFonts w:ascii="Times New Roman" w:hAnsi="Times New Roman" w:cs="Times New Roman"/>
          <w:sz w:val="24"/>
          <w:szCs w:val="24"/>
          <w:lang w:val="ru-MD"/>
        </w:rPr>
        <w:t xml:space="preserve"> персонала в </w:t>
      </w:r>
      <w:r w:rsidR="002E0671" w:rsidRPr="0074385E">
        <w:rPr>
          <w:rFonts w:ascii="Times New Roman" w:hAnsi="Times New Roman" w:cs="Times New Roman"/>
          <w:sz w:val="24"/>
          <w:szCs w:val="24"/>
          <w:lang w:val="ru-MD"/>
        </w:rPr>
        <w:t>рамках ПУ Т</w:t>
      </w:r>
      <w:r w:rsidRPr="0074385E">
        <w:rPr>
          <w:rFonts w:ascii="Times New Roman" w:hAnsi="Times New Roman" w:cs="Times New Roman"/>
          <w:sz w:val="24"/>
          <w:szCs w:val="24"/>
          <w:lang w:val="ru-MD"/>
        </w:rPr>
        <w:t>УМ</w:t>
      </w:r>
      <w:r w:rsidR="00F6300B" w:rsidRPr="0074385E">
        <w:rPr>
          <w:rFonts w:ascii="Times New Roman" w:hAnsi="Times New Roman" w:cs="Times New Roman"/>
          <w:sz w:val="24"/>
          <w:szCs w:val="24"/>
          <w:lang w:val="ru-MD"/>
        </w:rPr>
        <w:t xml:space="preserve">. Так, в 2021 и 2022 годах </w:t>
      </w:r>
      <w:r w:rsidR="002E0671" w:rsidRPr="0074385E">
        <w:rPr>
          <w:rFonts w:ascii="Times New Roman" w:hAnsi="Times New Roman" w:cs="Times New Roman"/>
          <w:sz w:val="24"/>
          <w:szCs w:val="24"/>
          <w:lang w:val="ru-MD"/>
        </w:rPr>
        <w:t>надбавки за эффективность</w:t>
      </w:r>
      <w:r w:rsidR="00F6300B" w:rsidRPr="0074385E">
        <w:rPr>
          <w:rFonts w:ascii="Times New Roman" w:hAnsi="Times New Roman" w:cs="Times New Roman"/>
          <w:sz w:val="24"/>
          <w:szCs w:val="24"/>
          <w:lang w:val="ru-MD"/>
        </w:rPr>
        <w:t xml:space="preserve"> получили 511 сотрудников и</w:t>
      </w:r>
      <w:r w:rsidR="002E0671" w:rsidRPr="0074385E">
        <w:rPr>
          <w:rFonts w:ascii="Times New Roman" w:hAnsi="Times New Roman" w:cs="Times New Roman"/>
          <w:sz w:val="24"/>
          <w:szCs w:val="24"/>
          <w:lang w:val="ru-MD"/>
        </w:rPr>
        <w:t>,</w:t>
      </w:r>
      <w:r w:rsidR="00F6300B" w:rsidRPr="0074385E">
        <w:rPr>
          <w:rFonts w:ascii="Times New Roman" w:hAnsi="Times New Roman" w:cs="Times New Roman"/>
          <w:sz w:val="24"/>
          <w:szCs w:val="24"/>
          <w:lang w:val="ru-MD"/>
        </w:rPr>
        <w:t xml:space="preserve"> </w:t>
      </w:r>
      <w:r w:rsidR="002E0671" w:rsidRPr="0074385E">
        <w:rPr>
          <w:rFonts w:ascii="Times New Roman" w:hAnsi="Times New Roman" w:cs="Times New Roman"/>
          <w:sz w:val="24"/>
          <w:szCs w:val="24"/>
          <w:lang w:val="ru-MD"/>
        </w:rPr>
        <w:t xml:space="preserve">соответственно, </w:t>
      </w:r>
      <w:r w:rsidR="00F6300B" w:rsidRPr="0074385E">
        <w:rPr>
          <w:rFonts w:ascii="Times New Roman" w:hAnsi="Times New Roman" w:cs="Times New Roman"/>
          <w:sz w:val="24"/>
          <w:szCs w:val="24"/>
          <w:lang w:val="ru-MD"/>
        </w:rPr>
        <w:t>703 сотрудник</w:t>
      </w:r>
      <w:r w:rsidR="002E0671" w:rsidRPr="0074385E">
        <w:rPr>
          <w:rFonts w:ascii="Times New Roman" w:hAnsi="Times New Roman" w:cs="Times New Roman"/>
          <w:sz w:val="24"/>
          <w:szCs w:val="24"/>
          <w:lang w:val="ru-MD"/>
        </w:rPr>
        <w:t>а</w:t>
      </w:r>
      <w:r w:rsidR="00F6300B" w:rsidRPr="0074385E">
        <w:rPr>
          <w:rFonts w:ascii="Times New Roman" w:hAnsi="Times New Roman" w:cs="Times New Roman"/>
          <w:sz w:val="24"/>
          <w:szCs w:val="24"/>
          <w:lang w:val="ru-MD"/>
        </w:rPr>
        <w:t>, или 25% и</w:t>
      </w:r>
      <w:r w:rsidR="002E0671" w:rsidRPr="0074385E">
        <w:rPr>
          <w:rFonts w:ascii="Times New Roman" w:hAnsi="Times New Roman" w:cs="Times New Roman"/>
          <w:sz w:val="24"/>
          <w:szCs w:val="24"/>
          <w:lang w:val="ru-MD"/>
        </w:rPr>
        <w:t>,</w:t>
      </w:r>
      <w:r w:rsidR="00F6300B" w:rsidRPr="0074385E">
        <w:rPr>
          <w:rFonts w:ascii="Times New Roman" w:hAnsi="Times New Roman" w:cs="Times New Roman"/>
          <w:sz w:val="24"/>
          <w:szCs w:val="24"/>
          <w:lang w:val="ru-MD"/>
        </w:rPr>
        <w:t xml:space="preserve"> </w:t>
      </w:r>
      <w:r w:rsidR="002E0671" w:rsidRPr="0074385E">
        <w:rPr>
          <w:rFonts w:ascii="Times New Roman" w:hAnsi="Times New Roman" w:cs="Times New Roman"/>
          <w:sz w:val="24"/>
          <w:szCs w:val="24"/>
          <w:lang w:val="ru-MD"/>
        </w:rPr>
        <w:t xml:space="preserve">соответственно, </w:t>
      </w:r>
      <w:r w:rsidR="00F6300B" w:rsidRPr="0074385E">
        <w:rPr>
          <w:rFonts w:ascii="Times New Roman" w:hAnsi="Times New Roman" w:cs="Times New Roman"/>
          <w:sz w:val="24"/>
          <w:szCs w:val="24"/>
          <w:lang w:val="ru-MD"/>
        </w:rPr>
        <w:t>26% от общего числа сотрудников</w:t>
      </w:r>
      <w:r w:rsidR="00420668" w:rsidRPr="0074385E">
        <w:rPr>
          <w:rStyle w:val="a5"/>
          <w:rFonts w:ascii="Times New Roman" w:hAnsi="Times New Roman" w:cs="Times New Roman"/>
          <w:sz w:val="24"/>
          <w:szCs w:val="24"/>
          <w:lang w:val="ru-MD"/>
        </w:rPr>
        <w:footnoteReference w:id="54"/>
      </w:r>
      <w:r w:rsidR="00420668" w:rsidRPr="0074385E">
        <w:rPr>
          <w:rFonts w:ascii="Times New Roman" w:hAnsi="Times New Roman" w:cs="Times New Roman"/>
          <w:sz w:val="24"/>
          <w:szCs w:val="24"/>
          <w:lang w:val="ru-MD"/>
        </w:rPr>
        <w:t>.</w:t>
      </w:r>
    </w:p>
    <w:p w14:paraId="7013BE9F" w14:textId="74B32D1D" w:rsidR="00420668" w:rsidRPr="0074385E" w:rsidRDefault="00F6300B">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Общая с</w:t>
      </w:r>
      <w:r w:rsidR="002E0671" w:rsidRPr="0074385E">
        <w:rPr>
          <w:rFonts w:ascii="Times New Roman" w:hAnsi="Times New Roman" w:cs="Times New Roman"/>
          <w:sz w:val="24"/>
          <w:szCs w:val="24"/>
          <w:lang w:val="ru-MD"/>
        </w:rPr>
        <w:t>умма</w:t>
      </w:r>
      <w:r w:rsidRPr="0074385E">
        <w:rPr>
          <w:rFonts w:ascii="Times New Roman" w:hAnsi="Times New Roman" w:cs="Times New Roman"/>
          <w:sz w:val="24"/>
          <w:szCs w:val="24"/>
          <w:lang w:val="ru-MD"/>
        </w:rPr>
        <w:t xml:space="preserve"> надбавки за профессиональные достижения за 2021-2022 годы составила 16,65 млн. леев</w:t>
      </w:r>
      <w:r w:rsidR="00420668" w:rsidRPr="0074385E">
        <w:rPr>
          <w:rStyle w:val="a5"/>
          <w:rFonts w:ascii="Times New Roman" w:hAnsi="Times New Roman" w:cs="Times New Roman"/>
          <w:sz w:val="24"/>
          <w:szCs w:val="24"/>
          <w:lang w:val="ru-MD"/>
        </w:rPr>
        <w:footnoteReference w:id="55"/>
      </w:r>
      <w:r w:rsidR="00420668" w:rsidRPr="0074385E">
        <w:rPr>
          <w:rFonts w:ascii="Times New Roman" w:hAnsi="Times New Roman" w:cs="Times New Roman"/>
          <w:sz w:val="24"/>
          <w:szCs w:val="24"/>
          <w:lang w:val="ru-MD"/>
        </w:rPr>
        <w:t>.</w:t>
      </w:r>
    </w:p>
    <w:p w14:paraId="4084C49C" w14:textId="65F770FE" w:rsidR="00420668" w:rsidRPr="0074385E" w:rsidRDefault="00F6300B" w:rsidP="00F4518A">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Хотя </w:t>
      </w:r>
      <w:r w:rsidR="00411607" w:rsidRPr="0074385E">
        <w:rPr>
          <w:rFonts w:ascii="Times New Roman" w:hAnsi="Times New Roman" w:cs="Times New Roman"/>
          <w:sz w:val="24"/>
          <w:szCs w:val="24"/>
          <w:lang w:val="ru-MD"/>
        </w:rPr>
        <w:t>ТУМ</w:t>
      </w:r>
      <w:r w:rsidRPr="0074385E">
        <w:rPr>
          <w:rFonts w:ascii="Times New Roman" w:hAnsi="Times New Roman" w:cs="Times New Roman"/>
          <w:sz w:val="24"/>
          <w:szCs w:val="24"/>
          <w:lang w:val="ru-MD"/>
        </w:rPr>
        <w:t xml:space="preserve"> утвердил внутренним административным актом учреждения </w:t>
      </w:r>
      <w:r w:rsidR="002E0671" w:rsidRPr="0074385E">
        <w:rPr>
          <w:rFonts w:ascii="Times New Roman" w:hAnsi="Times New Roman" w:cs="Times New Roman"/>
          <w:sz w:val="24"/>
          <w:szCs w:val="24"/>
          <w:lang w:val="ru-MD"/>
        </w:rPr>
        <w:t>порядок</w:t>
      </w:r>
      <w:r w:rsidRPr="0074385E">
        <w:rPr>
          <w:rFonts w:ascii="Times New Roman" w:hAnsi="Times New Roman" w:cs="Times New Roman"/>
          <w:sz w:val="24"/>
          <w:szCs w:val="24"/>
          <w:lang w:val="ru-MD"/>
        </w:rPr>
        <w:t xml:space="preserve"> установления и </w:t>
      </w:r>
      <w:r w:rsidR="002E0671" w:rsidRPr="0074385E">
        <w:rPr>
          <w:rFonts w:ascii="Times New Roman" w:hAnsi="Times New Roman" w:cs="Times New Roman"/>
          <w:sz w:val="24"/>
          <w:szCs w:val="24"/>
          <w:lang w:val="ru-MD"/>
        </w:rPr>
        <w:t>выплаты</w:t>
      </w:r>
      <w:r w:rsidRPr="0074385E">
        <w:rPr>
          <w:rFonts w:ascii="Times New Roman" w:hAnsi="Times New Roman" w:cs="Times New Roman"/>
          <w:sz w:val="24"/>
          <w:szCs w:val="24"/>
          <w:lang w:val="ru-MD"/>
        </w:rPr>
        <w:t xml:space="preserve"> </w:t>
      </w:r>
      <w:r w:rsidR="002E0671" w:rsidRPr="0074385E">
        <w:rPr>
          <w:rFonts w:ascii="Times New Roman" w:hAnsi="Times New Roman" w:cs="Times New Roman"/>
          <w:sz w:val="24"/>
          <w:szCs w:val="24"/>
          <w:lang w:val="ru-MD"/>
        </w:rPr>
        <w:t>надбавки за достижения</w:t>
      </w:r>
      <w:r w:rsidRPr="0074385E">
        <w:rPr>
          <w:rFonts w:ascii="Times New Roman" w:hAnsi="Times New Roman" w:cs="Times New Roman"/>
          <w:sz w:val="24"/>
          <w:szCs w:val="24"/>
          <w:lang w:val="ru-MD"/>
        </w:rPr>
        <w:t xml:space="preserve">, для оценки эффективности не устанавливаются индивидуальные </w:t>
      </w:r>
      <w:r w:rsidR="00043D58" w:rsidRPr="0074385E">
        <w:rPr>
          <w:rFonts w:ascii="Times New Roman" w:hAnsi="Times New Roman" w:cs="Times New Roman"/>
          <w:sz w:val="24"/>
          <w:szCs w:val="24"/>
          <w:lang w:val="ru-MD"/>
        </w:rPr>
        <w:t>задач</w:t>
      </w:r>
      <w:r w:rsidRPr="0074385E">
        <w:rPr>
          <w:rFonts w:ascii="Times New Roman" w:hAnsi="Times New Roman" w:cs="Times New Roman"/>
          <w:sz w:val="24"/>
          <w:szCs w:val="24"/>
          <w:lang w:val="ru-MD"/>
        </w:rPr>
        <w:t xml:space="preserve">и </w:t>
      </w:r>
      <w:r w:rsidR="00043D58" w:rsidRPr="0074385E">
        <w:rPr>
          <w:rFonts w:ascii="Times New Roman" w:hAnsi="Times New Roman" w:cs="Times New Roman"/>
          <w:sz w:val="24"/>
          <w:szCs w:val="24"/>
          <w:lang w:val="ru-MD"/>
        </w:rPr>
        <w:t xml:space="preserve">для </w:t>
      </w:r>
      <w:r w:rsidRPr="0074385E">
        <w:rPr>
          <w:rFonts w:ascii="Times New Roman" w:hAnsi="Times New Roman" w:cs="Times New Roman"/>
          <w:sz w:val="24"/>
          <w:szCs w:val="24"/>
          <w:lang w:val="ru-MD"/>
        </w:rPr>
        <w:t xml:space="preserve">оценки результатов, а устанавливаются только общие критерии оценки, </w:t>
      </w:r>
      <w:r w:rsidR="00043D58" w:rsidRPr="0074385E">
        <w:rPr>
          <w:rFonts w:ascii="Times New Roman" w:hAnsi="Times New Roman" w:cs="Times New Roman"/>
          <w:sz w:val="24"/>
          <w:szCs w:val="24"/>
          <w:lang w:val="ru-MD"/>
        </w:rPr>
        <w:t>такие, как</w:t>
      </w:r>
      <w:r w:rsidRPr="0074385E">
        <w:rPr>
          <w:rFonts w:ascii="Times New Roman" w:hAnsi="Times New Roman" w:cs="Times New Roman"/>
          <w:sz w:val="24"/>
          <w:szCs w:val="24"/>
          <w:lang w:val="ru-MD"/>
        </w:rPr>
        <w:t xml:space="preserve">: (1) эффективность в </w:t>
      </w:r>
      <w:r w:rsidR="00043D58" w:rsidRPr="0074385E">
        <w:rPr>
          <w:rFonts w:ascii="Times New Roman" w:hAnsi="Times New Roman" w:cs="Times New Roman"/>
          <w:sz w:val="24"/>
          <w:szCs w:val="24"/>
          <w:lang w:val="ru-MD"/>
        </w:rPr>
        <w:t>осуществлен</w:t>
      </w:r>
      <w:r w:rsidRPr="0074385E">
        <w:rPr>
          <w:rFonts w:ascii="Times New Roman" w:hAnsi="Times New Roman" w:cs="Times New Roman"/>
          <w:sz w:val="24"/>
          <w:szCs w:val="24"/>
          <w:lang w:val="ru-MD"/>
        </w:rPr>
        <w:t xml:space="preserve">ии деятельности и компетентность в управлении выделенными ресурсами; (2) принятие на себя ответственности; (3) </w:t>
      </w:r>
      <w:r w:rsidR="00043D58" w:rsidRPr="0074385E">
        <w:rPr>
          <w:rFonts w:ascii="Times New Roman" w:hAnsi="Times New Roman" w:cs="Times New Roman"/>
          <w:sz w:val="24"/>
          <w:szCs w:val="24"/>
          <w:lang w:val="ru-MD"/>
        </w:rPr>
        <w:t>адаптация</w:t>
      </w:r>
      <w:r w:rsidRPr="0074385E">
        <w:rPr>
          <w:rFonts w:ascii="Times New Roman" w:hAnsi="Times New Roman" w:cs="Times New Roman"/>
          <w:sz w:val="24"/>
          <w:szCs w:val="24"/>
          <w:lang w:val="ru-MD"/>
        </w:rPr>
        <w:t xml:space="preserve"> к сложности работы; (4) инициатива и творчество; (5) трудовая дисциплина</w:t>
      </w:r>
      <w:r w:rsidR="00420668" w:rsidRPr="0074385E">
        <w:rPr>
          <w:rFonts w:ascii="Times New Roman" w:hAnsi="Times New Roman" w:cs="Times New Roman"/>
          <w:sz w:val="24"/>
          <w:szCs w:val="24"/>
          <w:lang w:val="ru-MD"/>
        </w:rPr>
        <w:t>.</w:t>
      </w:r>
    </w:p>
    <w:p w14:paraId="40776F69" w14:textId="27FD4621" w:rsidR="00420668" w:rsidRPr="0074385E" w:rsidRDefault="00F6300B" w:rsidP="00F4518A">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Отмечаем, что </w:t>
      </w:r>
      <w:r w:rsidR="00043D58" w:rsidRPr="0074385E">
        <w:rPr>
          <w:rFonts w:ascii="Times New Roman" w:hAnsi="Times New Roman" w:cs="Times New Roman"/>
          <w:sz w:val="24"/>
          <w:szCs w:val="24"/>
          <w:lang w:val="ru-MD"/>
        </w:rPr>
        <w:t>порядок</w:t>
      </w:r>
      <w:r w:rsidRPr="0074385E">
        <w:rPr>
          <w:rFonts w:ascii="Times New Roman" w:hAnsi="Times New Roman" w:cs="Times New Roman"/>
          <w:sz w:val="24"/>
          <w:szCs w:val="24"/>
          <w:lang w:val="ru-MD"/>
        </w:rPr>
        <w:t xml:space="preserve"> установления руководителем размера надбавки за профессиональные достижения является субъективным, в отсутствие исчерпывающих нормативных положений в отношении конкретных критериев/балловой шкалы предоставления этой надбавки, которая, </w:t>
      </w:r>
      <w:r w:rsidR="00043D58" w:rsidRPr="0074385E">
        <w:rPr>
          <w:rFonts w:ascii="Times New Roman" w:hAnsi="Times New Roman" w:cs="Times New Roman"/>
          <w:sz w:val="24"/>
          <w:szCs w:val="24"/>
          <w:lang w:val="ru-MD"/>
        </w:rPr>
        <w:t>для одинаковой</w:t>
      </w:r>
      <w:r w:rsidRPr="0074385E">
        <w:rPr>
          <w:rFonts w:ascii="Times New Roman" w:hAnsi="Times New Roman" w:cs="Times New Roman"/>
          <w:sz w:val="24"/>
          <w:szCs w:val="24"/>
          <w:lang w:val="ru-MD"/>
        </w:rPr>
        <w:t xml:space="preserve"> полученной оценки „отлично", у некоторых сотрудников варьировала</w:t>
      </w:r>
      <w:r w:rsidR="00420668" w:rsidRPr="0074385E">
        <w:rPr>
          <w:rFonts w:ascii="Times New Roman" w:hAnsi="Times New Roman" w:cs="Times New Roman"/>
          <w:sz w:val="24"/>
          <w:szCs w:val="24"/>
          <w:lang w:val="ru-MD"/>
        </w:rPr>
        <w:t>:</w:t>
      </w:r>
    </w:p>
    <w:p w14:paraId="40F9E7B6" w14:textId="3BD98BB6" w:rsidR="00420668" w:rsidRPr="0074385E" w:rsidRDefault="00F6300B" w:rsidP="00F6300B">
      <w:pPr>
        <w:pStyle w:val="a6"/>
        <w:numPr>
          <w:ilvl w:val="0"/>
          <w:numId w:val="3"/>
        </w:numPr>
        <w:tabs>
          <w:tab w:val="left" w:pos="993"/>
        </w:tabs>
        <w:spacing w:after="0" w:line="276" w:lineRule="auto"/>
        <w:ind w:left="0" w:firstLine="720"/>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в 2021 году - от 219 до 8 615 леев для непедагогических работников и от 40 до 11 324 леев для преподавательского состава</w:t>
      </w:r>
      <w:r w:rsidR="00420668" w:rsidRPr="0074385E">
        <w:rPr>
          <w:rFonts w:ascii="Times New Roman" w:hAnsi="Times New Roman" w:cs="Times New Roman"/>
          <w:sz w:val="24"/>
          <w:szCs w:val="24"/>
          <w:lang w:val="ru-MD"/>
        </w:rPr>
        <w:t>;</w:t>
      </w:r>
    </w:p>
    <w:p w14:paraId="4E3AFF6B" w14:textId="5E41DBD9" w:rsidR="00420668" w:rsidRPr="0074385E" w:rsidRDefault="002401C8" w:rsidP="002401C8">
      <w:pPr>
        <w:pStyle w:val="a6"/>
        <w:numPr>
          <w:ilvl w:val="0"/>
          <w:numId w:val="3"/>
        </w:numPr>
        <w:tabs>
          <w:tab w:val="left" w:pos="993"/>
        </w:tabs>
        <w:spacing w:after="0" w:line="276" w:lineRule="auto"/>
        <w:ind w:left="0" w:firstLine="720"/>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в 2022 году - от 500 до 15 312 леев для непедагогических работников и от 64 до 11 187 леев</w:t>
      </w:r>
      <w:r w:rsidR="00043D58" w:rsidRPr="0074385E">
        <w:rPr>
          <w:rFonts w:ascii="Times New Roman" w:hAnsi="Times New Roman" w:cs="Times New Roman"/>
          <w:sz w:val="24"/>
          <w:szCs w:val="24"/>
          <w:lang w:val="ru-MD"/>
        </w:rPr>
        <w:t xml:space="preserve"> для преподавательского состава</w:t>
      </w:r>
      <w:r w:rsidR="00420668" w:rsidRPr="0074385E">
        <w:rPr>
          <w:rFonts w:ascii="Times New Roman" w:hAnsi="Times New Roman" w:cs="Times New Roman"/>
          <w:sz w:val="24"/>
          <w:szCs w:val="24"/>
          <w:lang w:val="ru-MD"/>
        </w:rPr>
        <w:t>.</w:t>
      </w:r>
    </w:p>
    <w:p w14:paraId="48657E97" w14:textId="5BD2C349" w:rsidR="00420668" w:rsidRPr="0074385E" w:rsidRDefault="002401C8" w:rsidP="00B739F3">
      <w:pPr>
        <w:tabs>
          <w:tab w:val="left" w:pos="0"/>
        </w:tabs>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Аудит отмечает, что размер надбавки за профессиональные достижения (в фиксированной сумме) устанавливается непосредственно оценщиком результатов в </w:t>
      </w:r>
      <w:r w:rsidR="006D1F5E" w:rsidRPr="0074385E">
        <w:rPr>
          <w:rFonts w:ascii="Times New Roman" w:hAnsi="Times New Roman" w:cs="Times New Roman"/>
          <w:sz w:val="24"/>
          <w:szCs w:val="24"/>
          <w:lang w:val="ru-MD"/>
        </w:rPr>
        <w:t>лист</w:t>
      </w:r>
      <w:r w:rsidRPr="0074385E">
        <w:rPr>
          <w:rFonts w:ascii="Times New Roman" w:hAnsi="Times New Roman" w:cs="Times New Roman"/>
          <w:sz w:val="24"/>
          <w:szCs w:val="24"/>
          <w:lang w:val="ru-MD"/>
        </w:rPr>
        <w:t>ке оценки эффективности и/или в ходатайствах руководителей подразделений, которые впоследствии включаются в приказ руководителя</w:t>
      </w:r>
      <w:r w:rsidR="00420668" w:rsidRPr="0074385E">
        <w:rPr>
          <w:rFonts w:ascii="Times New Roman" w:hAnsi="Times New Roman" w:cs="Times New Roman"/>
          <w:sz w:val="24"/>
          <w:szCs w:val="24"/>
          <w:lang w:val="ru-MD"/>
        </w:rPr>
        <w:t>.</w:t>
      </w:r>
    </w:p>
    <w:p w14:paraId="78B65512" w14:textId="7A28DFF3" w:rsidR="00420668" w:rsidRPr="0074385E" w:rsidRDefault="00CE3A22" w:rsidP="00B739F3">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Следовательно</w:t>
      </w:r>
      <w:r w:rsidR="002401C8" w:rsidRPr="0074385E">
        <w:rPr>
          <w:rFonts w:ascii="Times New Roman" w:hAnsi="Times New Roman" w:cs="Times New Roman"/>
          <w:sz w:val="24"/>
          <w:szCs w:val="24"/>
          <w:lang w:val="ru-MD"/>
        </w:rPr>
        <w:t xml:space="preserve">, констатируется </w:t>
      </w:r>
      <w:r w:rsidRPr="0074385E">
        <w:rPr>
          <w:rFonts w:ascii="Times New Roman" w:hAnsi="Times New Roman" w:cs="Times New Roman"/>
          <w:sz w:val="24"/>
          <w:szCs w:val="24"/>
          <w:lang w:val="ru-MD"/>
        </w:rPr>
        <w:t>расхожден</w:t>
      </w:r>
      <w:r w:rsidR="002401C8" w:rsidRPr="0074385E">
        <w:rPr>
          <w:rFonts w:ascii="Times New Roman" w:hAnsi="Times New Roman" w:cs="Times New Roman"/>
          <w:sz w:val="24"/>
          <w:szCs w:val="24"/>
          <w:lang w:val="ru-MD"/>
        </w:rPr>
        <w:t xml:space="preserve">ие при </w:t>
      </w:r>
      <w:r w:rsidRPr="0074385E">
        <w:rPr>
          <w:rFonts w:ascii="Times New Roman" w:hAnsi="Times New Roman" w:cs="Times New Roman"/>
          <w:sz w:val="24"/>
          <w:szCs w:val="24"/>
          <w:lang w:val="ru-MD"/>
        </w:rPr>
        <w:t>установл</w:t>
      </w:r>
      <w:r w:rsidR="002401C8" w:rsidRPr="0074385E">
        <w:rPr>
          <w:rFonts w:ascii="Times New Roman" w:hAnsi="Times New Roman" w:cs="Times New Roman"/>
          <w:sz w:val="24"/>
          <w:szCs w:val="24"/>
          <w:lang w:val="ru-MD"/>
        </w:rPr>
        <w:t xml:space="preserve">ении и </w:t>
      </w:r>
      <w:r w:rsidRPr="0074385E">
        <w:rPr>
          <w:rFonts w:ascii="Times New Roman" w:hAnsi="Times New Roman" w:cs="Times New Roman"/>
          <w:sz w:val="24"/>
          <w:szCs w:val="24"/>
          <w:lang w:val="ru-MD"/>
        </w:rPr>
        <w:t>выплате</w:t>
      </w:r>
      <w:r w:rsidR="002401C8" w:rsidRPr="0074385E">
        <w:rPr>
          <w:rFonts w:ascii="Times New Roman" w:hAnsi="Times New Roman" w:cs="Times New Roman"/>
          <w:sz w:val="24"/>
          <w:szCs w:val="24"/>
          <w:lang w:val="ru-MD"/>
        </w:rPr>
        <w:t xml:space="preserve"> надбавки за </w:t>
      </w:r>
      <w:r w:rsidRPr="0074385E">
        <w:rPr>
          <w:rFonts w:ascii="Times New Roman" w:hAnsi="Times New Roman" w:cs="Times New Roman"/>
          <w:sz w:val="24"/>
          <w:szCs w:val="24"/>
          <w:lang w:val="ru-MD"/>
        </w:rPr>
        <w:t>эффек</w:t>
      </w:r>
      <w:r w:rsidR="002401C8" w:rsidRPr="0074385E">
        <w:rPr>
          <w:rFonts w:ascii="Times New Roman" w:hAnsi="Times New Roman" w:cs="Times New Roman"/>
          <w:sz w:val="24"/>
          <w:szCs w:val="24"/>
          <w:lang w:val="ru-MD"/>
        </w:rPr>
        <w:t>тивность, учитывая, что не устан</w:t>
      </w:r>
      <w:r w:rsidRPr="0074385E">
        <w:rPr>
          <w:rFonts w:ascii="Times New Roman" w:hAnsi="Times New Roman" w:cs="Times New Roman"/>
          <w:sz w:val="24"/>
          <w:szCs w:val="24"/>
          <w:lang w:val="ru-MD"/>
        </w:rPr>
        <w:t>авливаются</w:t>
      </w:r>
      <w:r w:rsidR="002401C8" w:rsidRPr="0074385E">
        <w:rPr>
          <w:rFonts w:ascii="Times New Roman" w:hAnsi="Times New Roman" w:cs="Times New Roman"/>
          <w:sz w:val="24"/>
          <w:szCs w:val="24"/>
          <w:lang w:val="ru-MD"/>
        </w:rPr>
        <w:t xml:space="preserve"> индивидуальные задачи и единые критерии </w:t>
      </w:r>
      <w:r w:rsidRPr="0074385E">
        <w:rPr>
          <w:rFonts w:ascii="Times New Roman" w:hAnsi="Times New Roman" w:cs="Times New Roman"/>
          <w:sz w:val="24"/>
          <w:szCs w:val="24"/>
          <w:lang w:val="ru-MD"/>
        </w:rPr>
        <w:t>у</w:t>
      </w:r>
      <w:r w:rsidR="002401C8" w:rsidRPr="0074385E">
        <w:rPr>
          <w:rFonts w:ascii="Times New Roman" w:hAnsi="Times New Roman" w:cs="Times New Roman"/>
          <w:sz w:val="24"/>
          <w:szCs w:val="24"/>
          <w:lang w:val="ru-MD"/>
        </w:rPr>
        <w:t>ста</w:t>
      </w:r>
      <w:r w:rsidRPr="0074385E">
        <w:rPr>
          <w:rFonts w:ascii="Times New Roman" w:hAnsi="Times New Roman" w:cs="Times New Roman"/>
          <w:sz w:val="24"/>
          <w:szCs w:val="24"/>
          <w:lang w:val="ru-MD"/>
        </w:rPr>
        <w:t>но</w:t>
      </w:r>
      <w:r w:rsidR="002401C8" w:rsidRPr="0074385E">
        <w:rPr>
          <w:rFonts w:ascii="Times New Roman" w:hAnsi="Times New Roman" w:cs="Times New Roman"/>
          <w:sz w:val="24"/>
          <w:szCs w:val="24"/>
          <w:lang w:val="ru-MD"/>
        </w:rPr>
        <w:t xml:space="preserve">вления ее размера </w:t>
      </w:r>
      <w:r w:rsidRPr="0074385E">
        <w:rPr>
          <w:rFonts w:ascii="Times New Roman" w:hAnsi="Times New Roman" w:cs="Times New Roman"/>
          <w:sz w:val="24"/>
          <w:szCs w:val="24"/>
          <w:lang w:val="ru-MD"/>
        </w:rPr>
        <w:t>в зависимости от</w:t>
      </w:r>
      <w:r w:rsidR="002401C8" w:rsidRPr="0074385E">
        <w:rPr>
          <w:rFonts w:ascii="Times New Roman" w:hAnsi="Times New Roman" w:cs="Times New Roman"/>
          <w:sz w:val="24"/>
          <w:szCs w:val="24"/>
          <w:lang w:val="ru-MD"/>
        </w:rPr>
        <w:t xml:space="preserve"> полученн</w:t>
      </w:r>
      <w:r w:rsidRPr="0074385E">
        <w:rPr>
          <w:rFonts w:ascii="Times New Roman" w:hAnsi="Times New Roman" w:cs="Times New Roman"/>
          <w:sz w:val="24"/>
          <w:szCs w:val="24"/>
          <w:lang w:val="ru-MD"/>
        </w:rPr>
        <w:t>ых</w:t>
      </w:r>
      <w:r w:rsidR="002401C8"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баллов</w:t>
      </w:r>
      <w:r w:rsidR="002401C8" w:rsidRPr="0074385E">
        <w:rPr>
          <w:rFonts w:ascii="Times New Roman" w:hAnsi="Times New Roman" w:cs="Times New Roman"/>
          <w:sz w:val="24"/>
          <w:szCs w:val="24"/>
          <w:lang w:val="ru-MD"/>
        </w:rPr>
        <w:t xml:space="preserve"> при оценке, что привело к несправедливому </w:t>
      </w:r>
      <w:r w:rsidRPr="0074385E">
        <w:rPr>
          <w:rFonts w:ascii="Times New Roman" w:hAnsi="Times New Roman" w:cs="Times New Roman"/>
          <w:sz w:val="24"/>
          <w:szCs w:val="24"/>
          <w:lang w:val="ru-MD"/>
        </w:rPr>
        <w:t>предоставл</w:t>
      </w:r>
      <w:r w:rsidR="002401C8" w:rsidRPr="0074385E">
        <w:rPr>
          <w:rFonts w:ascii="Times New Roman" w:hAnsi="Times New Roman" w:cs="Times New Roman"/>
          <w:sz w:val="24"/>
          <w:szCs w:val="24"/>
          <w:lang w:val="ru-MD"/>
        </w:rPr>
        <w:t>ению надбавки за результативность. Так, она либо не была предоставлена некоторым сотрудникам, либо была назначена в неравных пропорциях, от 0,3% (самый низкий) до 280,9% (самый высокий) должностного оклада</w:t>
      </w:r>
      <w:r w:rsidR="00420668" w:rsidRPr="0074385E">
        <w:rPr>
          <w:rFonts w:ascii="Times New Roman" w:hAnsi="Times New Roman" w:cs="Times New Roman"/>
          <w:sz w:val="24"/>
          <w:szCs w:val="24"/>
          <w:lang w:val="ru-MD"/>
        </w:rPr>
        <w:t xml:space="preserve">. </w:t>
      </w:r>
    </w:p>
    <w:p w14:paraId="55CCE21E" w14:textId="4BD6D365" w:rsidR="00420668" w:rsidRPr="0074385E" w:rsidRDefault="002C2A86" w:rsidP="00B739F3">
      <w:pPr>
        <w:tabs>
          <w:tab w:val="left" w:pos="0"/>
        </w:tabs>
        <w:spacing w:after="0"/>
        <w:ind w:firstLine="709"/>
        <w:jc w:val="both"/>
        <w:rPr>
          <w:rFonts w:ascii="Times New Roman" w:hAnsi="Times New Roman" w:cs="Times New Roman"/>
          <w:i/>
          <w:iCs/>
          <w:sz w:val="24"/>
          <w:szCs w:val="24"/>
          <w:lang w:val="ru-MD"/>
        </w:rPr>
      </w:pPr>
      <w:r w:rsidRPr="0074385E">
        <w:rPr>
          <w:rFonts w:ascii="Times New Roman" w:hAnsi="Times New Roman" w:cs="Times New Roman"/>
          <w:i/>
          <w:iCs/>
          <w:sz w:val="24"/>
          <w:szCs w:val="24"/>
          <w:lang w:val="ru-MD"/>
        </w:rPr>
        <w:t xml:space="preserve">Хотя </w:t>
      </w:r>
      <w:r w:rsidR="00411607" w:rsidRPr="0074385E">
        <w:rPr>
          <w:rFonts w:ascii="Times New Roman" w:hAnsi="Times New Roman" w:cs="Times New Roman"/>
          <w:i/>
          <w:iCs/>
          <w:sz w:val="24"/>
          <w:szCs w:val="24"/>
          <w:lang w:val="ru-MD"/>
        </w:rPr>
        <w:t>ТУМ</w:t>
      </w:r>
      <w:r w:rsidRPr="0074385E">
        <w:rPr>
          <w:rFonts w:ascii="Times New Roman" w:hAnsi="Times New Roman" w:cs="Times New Roman"/>
          <w:i/>
          <w:iCs/>
          <w:sz w:val="24"/>
          <w:szCs w:val="24"/>
          <w:lang w:val="ru-MD"/>
        </w:rPr>
        <w:t xml:space="preserve"> ежегодно планирует средства, необходимые для предоставления </w:t>
      </w:r>
      <w:r w:rsidR="002E0671" w:rsidRPr="0074385E">
        <w:rPr>
          <w:rFonts w:ascii="Times New Roman" w:hAnsi="Times New Roman" w:cs="Times New Roman"/>
          <w:i/>
          <w:iCs/>
          <w:sz w:val="24"/>
          <w:szCs w:val="24"/>
          <w:lang w:val="ru-MD"/>
        </w:rPr>
        <w:t>надбавки за эффективность</w:t>
      </w:r>
      <w:r w:rsidRPr="0074385E">
        <w:rPr>
          <w:rFonts w:ascii="Times New Roman" w:hAnsi="Times New Roman" w:cs="Times New Roman"/>
          <w:i/>
          <w:iCs/>
          <w:sz w:val="24"/>
          <w:szCs w:val="24"/>
          <w:lang w:val="ru-MD"/>
        </w:rPr>
        <w:t xml:space="preserve"> в пределах 10% от годовой суммы базовой заработной платы на уровне учреждения, он не применяет ко всем сотрудникам общую </w:t>
      </w:r>
      <w:r w:rsidR="00CE3A22" w:rsidRPr="0074385E">
        <w:rPr>
          <w:rFonts w:ascii="Times New Roman" w:hAnsi="Times New Roman" w:cs="Times New Roman"/>
          <w:i/>
          <w:iCs/>
          <w:sz w:val="24"/>
          <w:szCs w:val="24"/>
          <w:lang w:val="ru-MD"/>
        </w:rPr>
        <w:t>базу по</w:t>
      </w:r>
      <w:r w:rsidRPr="0074385E">
        <w:rPr>
          <w:rFonts w:ascii="Times New Roman" w:hAnsi="Times New Roman" w:cs="Times New Roman"/>
          <w:i/>
          <w:iCs/>
          <w:sz w:val="24"/>
          <w:szCs w:val="24"/>
          <w:lang w:val="ru-MD"/>
        </w:rPr>
        <w:t xml:space="preserve"> оценк</w:t>
      </w:r>
      <w:r w:rsidR="00CE3A22" w:rsidRPr="0074385E">
        <w:rPr>
          <w:rFonts w:ascii="Times New Roman" w:hAnsi="Times New Roman" w:cs="Times New Roman"/>
          <w:i/>
          <w:iCs/>
          <w:sz w:val="24"/>
          <w:szCs w:val="24"/>
          <w:lang w:val="ru-MD"/>
        </w:rPr>
        <w:t>е</w:t>
      </w:r>
      <w:r w:rsidRPr="0074385E">
        <w:rPr>
          <w:rFonts w:ascii="Times New Roman" w:hAnsi="Times New Roman" w:cs="Times New Roman"/>
          <w:i/>
          <w:iCs/>
          <w:sz w:val="24"/>
          <w:szCs w:val="24"/>
          <w:lang w:val="ru-MD"/>
        </w:rPr>
        <w:t xml:space="preserve"> индивидуальных профессиональных </w:t>
      </w:r>
      <w:r w:rsidR="00CE3A22" w:rsidRPr="0074385E">
        <w:rPr>
          <w:rFonts w:ascii="Times New Roman" w:hAnsi="Times New Roman" w:cs="Times New Roman"/>
          <w:i/>
          <w:iCs/>
          <w:sz w:val="24"/>
          <w:szCs w:val="24"/>
          <w:lang w:val="ru-MD"/>
        </w:rPr>
        <w:t>достижений</w:t>
      </w:r>
      <w:r w:rsidRPr="0074385E">
        <w:rPr>
          <w:rFonts w:ascii="Times New Roman" w:hAnsi="Times New Roman" w:cs="Times New Roman"/>
          <w:i/>
          <w:iCs/>
          <w:sz w:val="24"/>
          <w:szCs w:val="24"/>
          <w:lang w:val="ru-MD"/>
        </w:rPr>
        <w:t xml:space="preserve"> и не устанавливает для них </w:t>
      </w:r>
      <w:r w:rsidR="00CE3A22" w:rsidRPr="0074385E">
        <w:rPr>
          <w:rFonts w:ascii="Times New Roman" w:hAnsi="Times New Roman" w:cs="Times New Roman"/>
          <w:i/>
          <w:iCs/>
          <w:sz w:val="24"/>
          <w:szCs w:val="24"/>
          <w:lang w:val="ru-MD"/>
        </w:rPr>
        <w:t>надбавку за эффективность с учетом</w:t>
      </w:r>
      <w:r w:rsidRPr="0074385E">
        <w:rPr>
          <w:rFonts w:ascii="Times New Roman" w:hAnsi="Times New Roman" w:cs="Times New Roman"/>
          <w:i/>
          <w:iCs/>
          <w:sz w:val="24"/>
          <w:szCs w:val="24"/>
          <w:lang w:val="ru-MD"/>
        </w:rPr>
        <w:t xml:space="preserve"> </w:t>
      </w:r>
      <w:r w:rsidR="00CE3A22" w:rsidRPr="0074385E">
        <w:rPr>
          <w:rFonts w:ascii="Times New Roman" w:hAnsi="Times New Roman" w:cs="Times New Roman"/>
          <w:i/>
          <w:iCs/>
          <w:sz w:val="24"/>
          <w:szCs w:val="24"/>
          <w:lang w:val="ru-MD"/>
        </w:rPr>
        <w:t xml:space="preserve">достигнутых </w:t>
      </w:r>
      <w:r w:rsidRPr="0074385E">
        <w:rPr>
          <w:rFonts w:ascii="Times New Roman" w:hAnsi="Times New Roman" w:cs="Times New Roman"/>
          <w:i/>
          <w:iCs/>
          <w:sz w:val="24"/>
          <w:szCs w:val="24"/>
          <w:lang w:val="ru-MD"/>
        </w:rPr>
        <w:t>оптимальных результатов деятельности</w:t>
      </w:r>
      <w:r w:rsidR="00420668" w:rsidRPr="0074385E">
        <w:rPr>
          <w:rFonts w:ascii="Times New Roman" w:hAnsi="Times New Roman" w:cs="Times New Roman"/>
          <w:i/>
          <w:iCs/>
          <w:sz w:val="24"/>
          <w:szCs w:val="24"/>
          <w:lang w:val="ru-MD"/>
        </w:rPr>
        <w:t>.</w:t>
      </w:r>
    </w:p>
    <w:p w14:paraId="300B84B9" w14:textId="5420F97A" w:rsidR="00420668" w:rsidRPr="0074385E" w:rsidRDefault="00CE3A22">
      <w:pPr>
        <w:tabs>
          <w:tab w:val="left" w:pos="0"/>
        </w:tabs>
        <w:spacing w:after="0"/>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Одновременно</w:t>
      </w:r>
      <w:r w:rsidR="002C2A86" w:rsidRPr="0074385E">
        <w:rPr>
          <w:rFonts w:ascii="Times New Roman" w:hAnsi="Times New Roman" w:cs="Times New Roman"/>
          <w:sz w:val="24"/>
          <w:szCs w:val="24"/>
          <w:lang w:val="ru-MD"/>
        </w:rPr>
        <w:t xml:space="preserve"> аудит показал, что в течение </w:t>
      </w:r>
      <w:r w:rsidRPr="0074385E">
        <w:rPr>
          <w:rFonts w:ascii="Times New Roman" w:hAnsi="Times New Roman" w:cs="Times New Roman"/>
          <w:sz w:val="24"/>
          <w:szCs w:val="24"/>
          <w:lang w:val="ru-MD"/>
        </w:rPr>
        <w:t>аудиру</w:t>
      </w:r>
      <w:r w:rsidR="002C2A86" w:rsidRPr="0074385E">
        <w:rPr>
          <w:rFonts w:ascii="Times New Roman" w:hAnsi="Times New Roman" w:cs="Times New Roman"/>
          <w:sz w:val="24"/>
          <w:szCs w:val="24"/>
          <w:lang w:val="ru-MD"/>
        </w:rPr>
        <w:t xml:space="preserve">емого периода некоторым сотрудникам, в отсутствие нормативных положений, были предоставлены </w:t>
      </w:r>
      <w:r w:rsidRPr="0074385E">
        <w:rPr>
          <w:rFonts w:ascii="Times New Roman" w:hAnsi="Times New Roman" w:cs="Times New Roman"/>
          <w:i/>
          <w:sz w:val="24"/>
          <w:szCs w:val="24"/>
          <w:lang w:val="ru-MD"/>
        </w:rPr>
        <w:t>единовремен</w:t>
      </w:r>
      <w:r w:rsidR="002C2A86" w:rsidRPr="0074385E">
        <w:rPr>
          <w:rFonts w:ascii="Times New Roman" w:hAnsi="Times New Roman" w:cs="Times New Roman"/>
          <w:i/>
          <w:sz w:val="24"/>
          <w:szCs w:val="24"/>
          <w:lang w:val="ru-MD"/>
        </w:rPr>
        <w:t xml:space="preserve">ные </w:t>
      </w:r>
      <w:r w:rsidRPr="0074385E">
        <w:rPr>
          <w:rFonts w:ascii="Times New Roman" w:hAnsi="Times New Roman" w:cs="Times New Roman"/>
          <w:i/>
          <w:sz w:val="24"/>
          <w:szCs w:val="24"/>
          <w:lang w:val="ru-MD"/>
        </w:rPr>
        <w:t>надб</w:t>
      </w:r>
      <w:r w:rsidR="00DF56AD" w:rsidRPr="0074385E">
        <w:rPr>
          <w:rFonts w:ascii="Times New Roman" w:hAnsi="Times New Roman" w:cs="Times New Roman"/>
          <w:i/>
          <w:sz w:val="24"/>
          <w:szCs w:val="24"/>
          <w:lang w:val="ru-MD"/>
        </w:rPr>
        <w:t>а</w:t>
      </w:r>
      <w:r w:rsidRPr="0074385E">
        <w:rPr>
          <w:rFonts w:ascii="Times New Roman" w:hAnsi="Times New Roman" w:cs="Times New Roman"/>
          <w:i/>
          <w:sz w:val="24"/>
          <w:szCs w:val="24"/>
          <w:lang w:val="ru-MD"/>
        </w:rPr>
        <w:t>вк</w:t>
      </w:r>
      <w:r w:rsidR="002C2A86" w:rsidRPr="0074385E">
        <w:rPr>
          <w:rFonts w:ascii="Times New Roman" w:hAnsi="Times New Roman" w:cs="Times New Roman"/>
          <w:i/>
          <w:sz w:val="24"/>
          <w:szCs w:val="24"/>
          <w:lang w:val="ru-MD"/>
        </w:rPr>
        <w:t xml:space="preserve">и </w:t>
      </w:r>
      <w:r w:rsidRPr="0074385E">
        <w:rPr>
          <w:rFonts w:ascii="Times New Roman" w:hAnsi="Times New Roman" w:cs="Times New Roman"/>
          <w:i/>
          <w:sz w:val="24"/>
          <w:szCs w:val="24"/>
          <w:lang w:val="ru-MD"/>
        </w:rPr>
        <w:t xml:space="preserve">за </w:t>
      </w:r>
      <w:r w:rsidR="002C2A86" w:rsidRPr="0074385E">
        <w:rPr>
          <w:rFonts w:ascii="Times New Roman" w:hAnsi="Times New Roman" w:cs="Times New Roman"/>
          <w:i/>
          <w:sz w:val="24"/>
          <w:szCs w:val="24"/>
          <w:lang w:val="ru-MD"/>
        </w:rPr>
        <w:t>эффективност</w:t>
      </w:r>
      <w:r w:rsidR="00DF56AD" w:rsidRPr="0074385E">
        <w:rPr>
          <w:rFonts w:ascii="Times New Roman" w:hAnsi="Times New Roman" w:cs="Times New Roman"/>
          <w:i/>
          <w:sz w:val="24"/>
          <w:szCs w:val="24"/>
          <w:lang w:val="ru-MD"/>
        </w:rPr>
        <w:t>ь</w:t>
      </w:r>
      <w:r w:rsidR="002C2A86"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 xml:space="preserve">для видов </w:t>
      </w:r>
      <w:r w:rsidR="002C2A86" w:rsidRPr="0074385E">
        <w:rPr>
          <w:rFonts w:ascii="Times New Roman" w:hAnsi="Times New Roman" w:cs="Times New Roman"/>
          <w:sz w:val="24"/>
          <w:szCs w:val="24"/>
          <w:lang w:val="ru-MD"/>
        </w:rPr>
        <w:t xml:space="preserve">деятельности, которые являются частью общих критериев оценки индивидуальных </w:t>
      </w:r>
      <w:r w:rsidRPr="0074385E">
        <w:rPr>
          <w:rFonts w:ascii="Times New Roman" w:hAnsi="Times New Roman" w:cs="Times New Roman"/>
          <w:sz w:val="24"/>
          <w:szCs w:val="24"/>
          <w:lang w:val="ru-MD"/>
        </w:rPr>
        <w:t>достижений</w:t>
      </w:r>
      <w:r w:rsidR="002C2A86" w:rsidRPr="0074385E">
        <w:rPr>
          <w:rFonts w:ascii="Times New Roman" w:hAnsi="Times New Roman" w:cs="Times New Roman"/>
          <w:sz w:val="24"/>
          <w:szCs w:val="24"/>
          <w:lang w:val="ru-MD"/>
        </w:rPr>
        <w:t xml:space="preserve">, что привело к </w:t>
      </w:r>
      <w:r w:rsidRPr="0074385E">
        <w:rPr>
          <w:rFonts w:ascii="Times New Roman" w:hAnsi="Times New Roman" w:cs="Times New Roman"/>
          <w:sz w:val="24"/>
          <w:szCs w:val="24"/>
          <w:lang w:val="ru-MD"/>
        </w:rPr>
        <w:t xml:space="preserve">несению </w:t>
      </w:r>
      <w:r w:rsidR="002C2A86" w:rsidRPr="0074385E">
        <w:rPr>
          <w:rFonts w:ascii="Times New Roman" w:hAnsi="Times New Roman" w:cs="Times New Roman"/>
          <w:sz w:val="24"/>
          <w:szCs w:val="24"/>
          <w:lang w:val="ru-MD"/>
        </w:rPr>
        <w:t>не</w:t>
      </w:r>
      <w:r w:rsidRPr="0074385E">
        <w:rPr>
          <w:rFonts w:ascii="Times New Roman" w:hAnsi="Times New Roman" w:cs="Times New Roman"/>
          <w:sz w:val="24"/>
          <w:szCs w:val="24"/>
          <w:lang w:val="ru-MD"/>
        </w:rPr>
        <w:t>обоснованных</w:t>
      </w:r>
      <w:r w:rsidR="002C2A86" w:rsidRPr="0074385E">
        <w:rPr>
          <w:rFonts w:ascii="Times New Roman" w:hAnsi="Times New Roman" w:cs="Times New Roman"/>
          <w:sz w:val="24"/>
          <w:szCs w:val="24"/>
          <w:lang w:val="ru-MD"/>
        </w:rPr>
        <w:t xml:space="preserve"> расход</w:t>
      </w:r>
      <w:r w:rsidRPr="0074385E">
        <w:rPr>
          <w:rFonts w:ascii="Times New Roman" w:hAnsi="Times New Roman" w:cs="Times New Roman"/>
          <w:sz w:val="24"/>
          <w:szCs w:val="24"/>
          <w:lang w:val="ru-MD"/>
        </w:rPr>
        <w:t>ов</w:t>
      </w:r>
      <w:r w:rsidR="002C2A86" w:rsidRPr="0074385E">
        <w:rPr>
          <w:rFonts w:ascii="Times New Roman" w:hAnsi="Times New Roman" w:cs="Times New Roman"/>
          <w:sz w:val="24"/>
          <w:szCs w:val="24"/>
          <w:lang w:val="ru-MD"/>
        </w:rPr>
        <w:t xml:space="preserve"> в размере </w:t>
      </w:r>
      <w:r w:rsidR="002C2A86" w:rsidRPr="0074385E">
        <w:rPr>
          <w:rFonts w:ascii="Times New Roman" w:hAnsi="Times New Roman" w:cs="Times New Roman"/>
          <w:b/>
          <w:sz w:val="24"/>
          <w:szCs w:val="24"/>
          <w:lang w:val="ru-MD"/>
        </w:rPr>
        <w:t xml:space="preserve">3,04 млн. </w:t>
      </w:r>
      <w:r w:rsidR="00411607" w:rsidRPr="0074385E">
        <w:rPr>
          <w:rFonts w:ascii="Times New Roman" w:hAnsi="Times New Roman" w:cs="Times New Roman"/>
          <w:b/>
          <w:sz w:val="24"/>
          <w:szCs w:val="24"/>
          <w:lang w:val="ru-MD"/>
        </w:rPr>
        <w:t>леев</w:t>
      </w:r>
      <w:r w:rsidR="00420668" w:rsidRPr="0074385E">
        <w:rPr>
          <w:rStyle w:val="a5"/>
          <w:rFonts w:ascii="Times New Roman" w:hAnsi="Times New Roman" w:cs="Times New Roman"/>
          <w:sz w:val="24"/>
          <w:szCs w:val="24"/>
          <w:lang w:val="ru-MD"/>
        </w:rPr>
        <w:footnoteReference w:id="56"/>
      </w:r>
      <w:r w:rsidR="00420668" w:rsidRPr="0074385E">
        <w:rPr>
          <w:rFonts w:ascii="Times New Roman" w:hAnsi="Times New Roman" w:cs="Times New Roman"/>
          <w:sz w:val="24"/>
          <w:szCs w:val="24"/>
          <w:lang w:val="ru-MD"/>
        </w:rPr>
        <w:t>.</w:t>
      </w:r>
    </w:p>
    <w:p w14:paraId="44EF6F4B" w14:textId="69D56E3C" w:rsidR="00420668" w:rsidRPr="0074385E" w:rsidRDefault="00420668" w:rsidP="00311D53">
      <w:pPr>
        <w:spacing w:after="0"/>
        <w:ind w:firstLine="709"/>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ab/>
      </w:r>
      <w:r w:rsidR="002C2A86" w:rsidRPr="0074385E">
        <w:rPr>
          <w:rFonts w:ascii="Times New Roman" w:eastAsia="Times New Roman" w:hAnsi="Times New Roman" w:cs="Times New Roman"/>
          <w:sz w:val="24"/>
          <w:szCs w:val="24"/>
          <w:lang w:val="ru-MD"/>
        </w:rPr>
        <w:t>Также были понесены не</w:t>
      </w:r>
      <w:r w:rsidR="00DF56AD" w:rsidRPr="0074385E">
        <w:rPr>
          <w:rFonts w:ascii="Times New Roman" w:eastAsia="Times New Roman" w:hAnsi="Times New Roman" w:cs="Times New Roman"/>
          <w:sz w:val="24"/>
          <w:szCs w:val="24"/>
          <w:lang w:val="ru-MD"/>
        </w:rPr>
        <w:t>надлежащи</w:t>
      </w:r>
      <w:r w:rsidR="002C2A86" w:rsidRPr="0074385E">
        <w:rPr>
          <w:rFonts w:ascii="Times New Roman" w:eastAsia="Times New Roman" w:hAnsi="Times New Roman" w:cs="Times New Roman"/>
          <w:sz w:val="24"/>
          <w:szCs w:val="24"/>
          <w:lang w:val="ru-MD"/>
        </w:rPr>
        <w:t xml:space="preserve">е расходы в размере </w:t>
      </w:r>
      <w:r w:rsidR="002C2A86" w:rsidRPr="0074385E">
        <w:rPr>
          <w:rFonts w:ascii="Times New Roman" w:eastAsia="Times New Roman" w:hAnsi="Times New Roman" w:cs="Times New Roman"/>
          <w:b/>
          <w:sz w:val="24"/>
          <w:szCs w:val="24"/>
          <w:lang w:val="ru-MD"/>
        </w:rPr>
        <w:t>66,5 тыс. леев</w:t>
      </w:r>
      <w:r w:rsidR="002C2A86" w:rsidRPr="0074385E">
        <w:rPr>
          <w:rFonts w:ascii="Times New Roman" w:eastAsia="Times New Roman" w:hAnsi="Times New Roman" w:cs="Times New Roman"/>
          <w:sz w:val="24"/>
          <w:szCs w:val="24"/>
          <w:lang w:val="ru-MD"/>
        </w:rPr>
        <w:t xml:space="preserve"> на материальную помощь, предоставленную сверх максимального лимита, установленного в </w:t>
      </w:r>
      <w:r w:rsidR="00DF56AD" w:rsidRPr="0074385E">
        <w:rPr>
          <w:rFonts w:ascii="Times New Roman" w:eastAsia="Times New Roman" w:hAnsi="Times New Roman" w:cs="Times New Roman"/>
          <w:sz w:val="24"/>
          <w:szCs w:val="24"/>
          <w:lang w:val="ru-MD"/>
        </w:rPr>
        <w:t>Положении</w:t>
      </w:r>
      <w:r w:rsidR="002C2A86" w:rsidRPr="0074385E">
        <w:rPr>
          <w:rFonts w:ascii="Times New Roman" w:eastAsia="Times New Roman" w:hAnsi="Times New Roman" w:cs="Times New Roman"/>
          <w:sz w:val="24"/>
          <w:szCs w:val="24"/>
          <w:lang w:val="ru-MD"/>
        </w:rPr>
        <w:t xml:space="preserve"> о способах предоставления материальной помощи работникам </w:t>
      </w:r>
      <w:r w:rsidR="00DF56AD" w:rsidRPr="0074385E">
        <w:rPr>
          <w:rFonts w:ascii="Times New Roman" w:eastAsia="Times New Roman" w:hAnsi="Times New Roman" w:cs="Times New Roman"/>
          <w:sz w:val="24"/>
          <w:szCs w:val="24"/>
          <w:lang w:val="ru-MD"/>
        </w:rPr>
        <w:t>ПУ</w:t>
      </w:r>
      <w:r w:rsidR="002C2A86" w:rsidRPr="0074385E">
        <w:rPr>
          <w:rFonts w:ascii="Times New Roman" w:eastAsia="Times New Roman" w:hAnsi="Times New Roman" w:cs="Times New Roman"/>
          <w:sz w:val="24"/>
          <w:szCs w:val="24"/>
          <w:lang w:val="ru-MD"/>
        </w:rPr>
        <w:t xml:space="preserve"> </w:t>
      </w:r>
      <w:r w:rsidR="00411607" w:rsidRPr="0074385E">
        <w:rPr>
          <w:rFonts w:ascii="Times New Roman" w:eastAsia="Times New Roman" w:hAnsi="Times New Roman" w:cs="Times New Roman"/>
          <w:sz w:val="24"/>
          <w:szCs w:val="24"/>
          <w:lang w:val="ru-MD"/>
        </w:rPr>
        <w:t>ТУМ</w:t>
      </w:r>
      <w:r w:rsidR="002C2A86" w:rsidRPr="0074385E">
        <w:rPr>
          <w:rFonts w:ascii="Times New Roman" w:eastAsia="Times New Roman" w:hAnsi="Times New Roman" w:cs="Times New Roman"/>
          <w:sz w:val="24"/>
          <w:szCs w:val="24"/>
          <w:lang w:val="ru-MD"/>
        </w:rPr>
        <w:t xml:space="preserve"> (50,0 тыс. леев), а также на материальную помощь, не </w:t>
      </w:r>
      <w:r w:rsidR="00DF56AD" w:rsidRPr="0074385E">
        <w:rPr>
          <w:rFonts w:ascii="Times New Roman" w:eastAsia="Times New Roman" w:hAnsi="Times New Roman" w:cs="Times New Roman"/>
          <w:sz w:val="24"/>
          <w:szCs w:val="24"/>
          <w:lang w:val="ru-MD"/>
        </w:rPr>
        <w:t>предусмотре</w:t>
      </w:r>
      <w:r w:rsidR="002C2A86" w:rsidRPr="0074385E">
        <w:rPr>
          <w:rFonts w:ascii="Times New Roman" w:eastAsia="Times New Roman" w:hAnsi="Times New Roman" w:cs="Times New Roman"/>
          <w:sz w:val="24"/>
          <w:szCs w:val="24"/>
          <w:lang w:val="ru-MD"/>
        </w:rPr>
        <w:t>нную указанн</w:t>
      </w:r>
      <w:r w:rsidR="00DF56AD" w:rsidRPr="0074385E">
        <w:rPr>
          <w:rFonts w:ascii="Times New Roman" w:eastAsia="Times New Roman" w:hAnsi="Times New Roman" w:cs="Times New Roman"/>
          <w:sz w:val="24"/>
          <w:szCs w:val="24"/>
          <w:lang w:val="ru-MD"/>
        </w:rPr>
        <w:t>ы</w:t>
      </w:r>
      <w:r w:rsidR="002C2A86" w:rsidRPr="0074385E">
        <w:rPr>
          <w:rFonts w:ascii="Times New Roman" w:eastAsia="Times New Roman" w:hAnsi="Times New Roman" w:cs="Times New Roman"/>
          <w:sz w:val="24"/>
          <w:szCs w:val="24"/>
          <w:lang w:val="ru-MD"/>
        </w:rPr>
        <w:t xml:space="preserve">м </w:t>
      </w:r>
      <w:r w:rsidR="00DF56AD" w:rsidRPr="0074385E">
        <w:rPr>
          <w:rFonts w:ascii="Times New Roman" w:eastAsia="Times New Roman" w:hAnsi="Times New Roman" w:cs="Times New Roman"/>
          <w:sz w:val="24"/>
          <w:szCs w:val="24"/>
          <w:lang w:val="ru-MD"/>
        </w:rPr>
        <w:t>Положением</w:t>
      </w:r>
      <w:r w:rsidR="002C2A86" w:rsidRPr="0074385E">
        <w:rPr>
          <w:rFonts w:ascii="Times New Roman" w:eastAsia="Times New Roman" w:hAnsi="Times New Roman" w:cs="Times New Roman"/>
          <w:sz w:val="24"/>
          <w:szCs w:val="24"/>
          <w:lang w:val="ru-MD"/>
        </w:rPr>
        <w:t>, такую</w:t>
      </w:r>
      <w:r w:rsidR="00DF56AD" w:rsidRPr="0074385E">
        <w:rPr>
          <w:rFonts w:ascii="Times New Roman" w:eastAsia="Times New Roman" w:hAnsi="Times New Roman" w:cs="Times New Roman"/>
          <w:sz w:val="24"/>
          <w:szCs w:val="24"/>
          <w:lang w:val="ru-MD"/>
        </w:rPr>
        <w:t>,</w:t>
      </w:r>
      <w:r w:rsidR="002C2A86" w:rsidRPr="0074385E">
        <w:rPr>
          <w:rFonts w:ascii="Times New Roman" w:eastAsia="Times New Roman" w:hAnsi="Times New Roman" w:cs="Times New Roman"/>
          <w:sz w:val="24"/>
          <w:szCs w:val="24"/>
          <w:lang w:val="ru-MD"/>
        </w:rPr>
        <w:t xml:space="preserve"> как </w:t>
      </w:r>
      <w:r w:rsidR="00DF56AD" w:rsidRPr="0074385E">
        <w:rPr>
          <w:rFonts w:ascii="Times New Roman" w:eastAsia="Times New Roman" w:hAnsi="Times New Roman" w:cs="Times New Roman"/>
          <w:sz w:val="24"/>
          <w:szCs w:val="24"/>
          <w:lang w:val="ru-MD"/>
        </w:rPr>
        <w:t xml:space="preserve">при </w:t>
      </w:r>
      <w:r w:rsidR="002C2A86" w:rsidRPr="0074385E">
        <w:rPr>
          <w:rFonts w:ascii="Times New Roman" w:eastAsia="Times New Roman" w:hAnsi="Times New Roman" w:cs="Times New Roman"/>
          <w:sz w:val="24"/>
          <w:szCs w:val="24"/>
          <w:lang w:val="ru-MD"/>
        </w:rPr>
        <w:t>рождени</w:t>
      </w:r>
      <w:r w:rsidR="00DF56AD" w:rsidRPr="0074385E">
        <w:rPr>
          <w:rFonts w:ascii="Times New Roman" w:eastAsia="Times New Roman" w:hAnsi="Times New Roman" w:cs="Times New Roman"/>
          <w:sz w:val="24"/>
          <w:szCs w:val="24"/>
          <w:lang w:val="ru-MD"/>
        </w:rPr>
        <w:t>и</w:t>
      </w:r>
      <w:r w:rsidR="002C2A86" w:rsidRPr="0074385E">
        <w:rPr>
          <w:rFonts w:ascii="Times New Roman" w:eastAsia="Times New Roman" w:hAnsi="Times New Roman" w:cs="Times New Roman"/>
          <w:sz w:val="24"/>
          <w:szCs w:val="24"/>
          <w:lang w:val="ru-MD"/>
        </w:rPr>
        <w:t xml:space="preserve"> ребенка, </w:t>
      </w:r>
      <w:r w:rsidR="00DF56AD" w:rsidRPr="0074385E">
        <w:rPr>
          <w:rFonts w:ascii="Times New Roman" w:eastAsia="Times New Roman" w:hAnsi="Times New Roman" w:cs="Times New Roman"/>
          <w:sz w:val="24"/>
          <w:szCs w:val="24"/>
          <w:lang w:val="ru-MD"/>
        </w:rPr>
        <w:t xml:space="preserve">на </w:t>
      </w:r>
      <w:r w:rsidR="002C2A86" w:rsidRPr="0074385E">
        <w:rPr>
          <w:rFonts w:ascii="Times New Roman" w:eastAsia="Times New Roman" w:hAnsi="Times New Roman" w:cs="Times New Roman"/>
          <w:sz w:val="24"/>
          <w:szCs w:val="24"/>
          <w:lang w:val="ru-MD"/>
        </w:rPr>
        <w:t>содержание 4 детей (16,5 тыс. леев).</w:t>
      </w:r>
    </w:p>
    <w:p w14:paraId="0AA83E0B" w14:textId="3641515B" w:rsidR="00420668" w:rsidRPr="0074385E" w:rsidRDefault="005F7D24">
      <w:pPr>
        <w:spacing w:after="0"/>
        <w:jc w:val="both"/>
        <w:rPr>
          <w:rFonts w:ascii="Times New Roman" w:hAnsi="Times New Roman" w:cs="Times New Roman"/>
          <w:b/>
          <w:i/>
          <w:iCs/>
          <w:sz w:val="24"/>
          <w:szCs w:val="24"/>
          <w:lang w:val="ru-MD"/>
        </w:rPr>
      </w:pPr>
      <w:r w:rsidRPr="0074385E">
        <w:rPr>
          <w:rFonts w:ascii="Times New Roman" w:hAnsi="Times New Roman" w:cs="Times New Roman"/>
          <w:b/>
          <w:i/>
          <w:iCs/>
          <w:sz w:val="24"/>
          <w:szCs w:val="24"/>
          <w:lang w:val="ru-MD"/>
        </w:rPr>
        <w:t>4.</w:t>
      </w:r>
      <w:r w:rsidR="00B739F3" w:rsidRPr="0074385E">
        <w:rPr>
          <w:rFonts w:ascii="Times New Roman" w:hAnsi="Times New Roman" w:cs="Times New Roman"/>
          <w:b/>
          <w:i/>
          <w:iCs/>
          <w:sz w:val="24"/>
          <w:szCs w:val="24"/>
          <w:lang w:val="ru-MD"/>
        </w:rPr>
        <w:t>4</w:t>
      </w:r>
      <w:r w:rsidRPr="0074385E">
        <w:rPr>
          <w:rFonts w:ascii="Times New Roman" w:hAnsi="Times New Roman" w:cs="Times New Roman"/>
          <w:b/>
          <w:i/>
          <w:iCs/>
          <w:sz w:val="24"/>
          <w:szCs w:val="24"/>
          <w:lang w:val="ru-MD"/>
        </w:rPr>
        <w:t>.4</w:t>
      </w:r>
      <w:r w:rsidR="00A06569" w:rsidRPr="0074385E">
        <w:rPr>
          <w:rFonts w:ascii="Times New Roman" w:hAnsi="Times New Roman" w:cs="Times New Roman"/>
          <w:b/>
          <w:i/>
          <w:iCs/>
          <w:sz w:val="24"/>
          <w:szCs w:val="24"/>
          <w:lang w:val="ru-MD"/>
        </w:rPr>
        <w:t>.</w:t>
      </w:r>
      <w:r w:rsidRPr="0074385E">
        <w:rPr>
          <w:rFonts w:ascii="Times New Roman" w:hAnsi="Times New Roman" w:cs="Times New Roman"/>
          <w:b/>
          <w:i/>
          <w:iCs/>
          <w:sz w:val="24"/>
          <w:szCs w:val="24"/>
          <w:lang w:val="ru-MD"/>
        </w:rPr>
        <w:t xml:space="preserve"> </w:t>
      </w:r>
      <w:r w:rsidR="002C2A86" w:rsidRPr="0074385E">
        <w:rPr>
          <w:rFonts w:ascii="Times New Roman" w:hAnsi="Times New Roman" w:cs="Times New Roman"/>
          <w:b/>
          <w:i/>
          <w:iCs/>
          <w:sz w:val="24"/>
          <w:szCs w:val="24"/>
          <w:lang w:val="ru-MD"/>
        </w:rPr>
        <w:t xml:space="preserve">Ненадлежащее планирование и </w:t>
      </w:r>
      <w:r w:rsidR="00DF56AD" w:rsidRPr="0074385E">
        <w:rPr>
          <w:rFonts w:ascii="Times New Roman" w:hAnsi="Times New Roman" w:cs="Times New Roman"/>
          <w:b/>
          <w:i/>
          <w:iCs/>
          <w:sz w:val="24"/>
          <w:szCs w:val="24"/>
          <w:lang w:val="ru-MD"/>
        </w:rPr>
        <w:t>вы</w:t>
      </w:r>
      <w:r w:rsidR="002C2A86" w:rsidRPr="0074385E">
        <w:rPr>
          <w:rFonts w:ascii="Times New Roman" w:hAnsi="Times New Roman" w:cs="Times New Roman"/>
          <w:b/>
          <w:i/>
          <w:iCs/>
          <w:sz w:val="24"/>
          <w:szCs w:val="24"/>
          <w:lang w:val="ru-MD"/>
        </w:rPr>
        <w:t xml:space="preserve">плата </w:t>
      </w:r>
      <w:r w:rsidR="00DF56AD" w:rsidRPr="0074385E">
        <w:rPr>
          <w:rFonts w:ascii="Times New Roman" w:hAnsi="Times New Roman" w:cs="Times New Roman"/>
          <w:b/>
          <w:i/>
          <w:iCs/>
          <w:sz w:val="24"/>
          <w:szCs w:val="24"/>
          <w:lang w:val="ru-MD"/>
        </w:rPr>
        <w:t xml:space="preserve">специальной </w:t>
      </w:r>
      <w:r w:rsidR="002C2A86" w:rsidRPr="0074385E">
        <w:rPr>
          <w:rFonts w:ascii="Times New Roman" w:hAnsi="Times New Roman" w:cs="Times New Roman"/>
          <w:b/>
          <w:i/>
          <w:iCs/>
          <w:sz w:val="24"/>
          <w:szCs w:val="24"/>
          <w:lang w:val="ru-MD"/>
        </w:rPr>
        <w:t xml:space="preserve">надбавки </w:t>
      </w:r>
      <w:r w:rsidR="00DF56AD" w:rsidRPr="0074385E">
        <w:rPr>
          <w:rFonts w:ascii="Times New Roman" w:hAnsi="Times New Roman" w:cs="Times New Roman"/>
          <w:b/>
          <w:i/>
          <w:iCs/>
          <w:sz w:val="24"/>
          <w:szCs w:val="24"/>
          <w:lang w:val="ru-MD"/>
        </w:rPr>
        <w:t>в</w:t>
      </w:r>
      <w:r w:rsidR="002C2A86" w:rsidRPr="0074385E">
        <w:rPr>
          <w:rFonts w:ascii="Times New Roman" w:hAnsi="Times New Roman" w:cs="Times New Roman"/>
          <w:b/>
          <w:i/>
          <w:iCs/>
          <w:sz w:val="24"/>
          <w:szCs w:val="24"/>
          <w:lang w:val="ru-MD"/>
        </w:rPr>
        <w:t xml:space="preserve"> отсутстви</w:t>
      </w:r>
      <w:r w:rsidR="00DF56AD" w:rsidRPr="0074385E">
        <w:rPr>
          <w:rFonts w:ascii="Times New Roman" w:hAnsi="Times New Roman" w:cs="Times New Roman"/>
          <w:b/>
          <w:i/>
          <w:iCs/>
          <w:sz w:val="24"/>
          <w:szCs w:val="24"/>
          <w:lang w:val="ru-MD"/>
        </w:rPr>
        <w:t>е</w:t>
      </w:r>
      <w:r w:rsidR="002C2A86" w:rsidRPr="0074385E">
        <w:rPr>
          <w:rFonts w:ascii="Times New Roman" w:hAnsi="Times New Roman" w:cs="Times New Roman"/>
          <w:b/>
          <w:i/>
          <w:iCs/>
          <w:sz w:val="24"/>
          <w:szCs w:val="24"/>
          <w:lang w:val="ru-MD"/>
        </w:rPr>
        <w:t xml:space="preserve"> измер</w:t>
      </w:r>
      <w:r w:rsidR="00DF56AD" w:rsidRPr="0074385E">
        <w:rPr>
          <w:rFonts w:ascii="Times New Roman" w:hAnsi="Times New Roman" w:cs="Times New Roman"/>
          <w:b/>
          <w:i/>
          <w:iCs/>
          <w:sz w:val="24"/>
          <w:szCs w:val="24"/>
          <w:lang w:val="ru-MD"/>
        </w:rPr>
        <w:t>яе</w:t>
      </w:r>
      <w:r w:rsidR="002C2A86" w:rsidRPr="0074385E">
        <w:rPr>
          <w:rFonts w:ascii="Times New Roman" w:hAnsi="Times New Roman" w:cs="Times New Roman"/>
          <w:b/>
          <w:i/>
          <w:iCs/>
          <w:sz w:val="24"/>
          <w:szCs w:val="24"/>
          <w:lang w:val="ru-MD"/>
        </w:rPr>
        <w:t>мых показателей</w:t>
      </w:r>
      <w:r w:rsidR="00DF56AD" w:rsidRPr="0074385E">
        <w:rPr>
          <w:rFonts w:ascii="Times New Roman" w:hAnsi="Times New Roman" w:cs="Times New Roman"/>
          <w:b/>
          <w:i/>
          <w:iCs/>
          <w:sz w:val="24"/>
          <w:szCs w:val="24"/>
          <w:lang w:val="ru-MD"/>
        </w:rPr>
        <w:t>,</w:t>
      </w:r>
      <w:r w:rsidR="002C2A86" w:rsidRPr="0074385E">
        <w:rPr>
          <w:rFonts w:ascii="Times New Roman" w:hAnsi="Times New Roman" w:cs="Times New Roman"/>
          <w:b/>
          <w:i/>
          <w:iCs/>
          <w:sz w:val="24"/>
          <w:szCs w:val="24"/>
          <w:lang w:val="ru-MD"/>
        </w:rPr>
        <w:t xml:space="preserve"> </w:t>
      </w:r>
      <w:r w:rsidR="00DF56AD" w:rsidRPr="0074385E">
        <w:rPr>
          <w:rFonts w:ascii="Times New Roman" w:hAnsi="Times New Roman" w:cs="Times New Roman"/>
          <w:b/>
          <w:i/>
          <w:iCs/>
          <w:sz w:val="24"/>
          <w:szCs w:val="24"/>
          <w:lang w:val="ru-MD"/>
        </w:rPr>
        <w:t>за</w:t>
      </w:r>
      <w:r w:rsidR="002C2A86" w:rsidRPr="0074385E">
        <w:rPr>
          <w:rFonts w:ascii="Times New Roman" w:hAnsi="Times New Roman" w:cs="Times New Roman"/>
          <w:b/>
          <w:i/>
          <w:iCs/>
          <w:sz w:val="24"/>
          <w:szCs w:val="24"/>
          <w:lang w:val="ru-MD"/>
        </w:rPr>
        <w:t xml:space="preserve"> 2021-2022 г</w:t>
      </w:r>
      <w:r w:rsidR="00DF56AD" w:rsidRPr="0074385E">
        <w:rPr>
          <w:rFonts w:ascii="Times New Roman" w:hAnsi="Times New Roman" w:cs="Times New Roman"/>
          <w:b/>
          <w:i/>
          <w:iCs/>
          <w:sz w:val="24"/>
          <w:szCs w:val="24"/>
          <w:lang w:val="ru-MD"/>
        </w:rPr>
        <w:t>оды,</w:t>
      </w:r>
      <w:r w:rsidR="002C2A86" w:rsidRPr="0074385E">
        <w:rPr>
          <w:rFonts w:ascii="Times New Roman" w:hAnsi="Times New Roman" w:cs="Times New Roman"/>
          <w:b/>
          <w:i/>
          <w:iCs/>
          <w:sz w:val="24"/>
          <w:szCs w:val="24"/>
          <w:lang w:val="ru-MD"/>
        </w:rPr>
        <w:t xml:space="preserve"> привели к </w:t>
      </w:r>
      <w:r w:rsidR="00DF56AD" w:rsidRPr="0074385E">
        <w:rPr>
          <w:rFonts w:ascii="Times New Roman" w:hAnsi="Times New Roman" w:cs="Times New Roman"/>
          <w:b/>
          <w:i/>
          <w:iCs/>
          <w:sz w:val="24"/>
          <w:szCs w:val="24"/>
          <w:lang w:val="ru-MD"/>
        </w:rPr>
        <w:t>несению</w:t>
      </w:r>
      <w:r w:rsidR="002C2A86" w:rsidRPr="0074385E">
        <w:rPr>
          <w:rFonts w:ascii="Times New Roman" w:hAnsi="Times New Roman" w:cs="Times New Roman"/>
          <w:b/>
          <w:i/>
          <w:iCs/>
          <w:sz w:val="24"/>
          <w:szCs w:val="24"/>
          <w:lang w:val="ru-MD"/>
        </w:rPr>
        <w:t xml:space="preserve"> расход</w:t>
      </w:r>
      <w:r w:rsidR="00DF56AD" w:rsidRPr="0074385E">
        <w:rPr>
          <w:rFonts w:ascii="Times New Roman" w:hAnsi="Times New Roman" w:cs="Times New Roman"/>
          <w:b/>
          <w:i/>
          <w:iCs/>
          <w:sz w:val="24"/>
          <w:szCs w:val="24"/>
          <w:lang w:val="ru-MD"/>
        </w:rPr>
        <w:t>ов</w:t>
      </w:r>
      <w:r w:rsidR="002C2A86" w:rsidRPr="0074385E">
        <w:rPr>
          <w:rFonts w:ascii="Times New Roman" w:hAnsi="Times New Roman" w:cs="Times New Roman"/>
          <w:b/>
          <w:i/>
          <w:iCs/>
          <w:sz w:val="24"/>
          <w:szCs w:val="24"/>
          <w:lang w:val="ru-MD"/>
        </w:rPr>
        <w:t xml:space="preserve"> в размере 10,15 млн. </w:t>
      </w:r>
      <w:r w:rsidR="00411607" w:rsidRPr="0074385E">
        <w:rPr>
          <w:rFonts w:ascii="Times New Roman" w:hAnsi="Times New Roman" w:cs="Times New Roman"/>
          <w:b/>
          <w:i/>
          <w:iCs/>
          <w:sz w:val="24"/>
          <w:szCs w:val="24"/>
          <w:lang w:val="ru-MD"/>
        </w:rPr>
        <w:t>леев</w:t>
      </w:r>
      <w:r w:rsidR="00045F3C" w:rsidRPr="0074385E">
        <w:rPr>
          <w:rFonts w:ascii="Times New Roman" w:hAnsi="Times New Roman" w:cs="Times New Roman"/>
          <w:b/>
          <w:i/>
          <w:iCs/>
          <w:sz w:val="24"/>
          <w:szCs w:val="24"/>
          <w:lang w:val="ru-MD"/>
        </w:rPr>
        <w:t>.</w:t>
      </w:r>
    </w:p>
    <w:p w14:paraId="7360D9C6" w14:textId="0C26BFDE" w:rsidR="00420668" w:rsidRPr="0074385E" w:rsidRDefault="00411607">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ТУМ</w:t>
      </w:r>
      <w:r w:rsidR="002C2A86" w:rsidRPr="0074385E">
        <w:rPr>
          <w:rFonts w:ascii="Times New Roman" w:hAnsi="Times New Roman" w:cs="Times New Roman"/>
          <w:sz w:val="24"/>
          <w:szCs w:val="24"/>
          <w:lang w:val="ru-MD"/>
        </w:rPr>
        <w:t>, не соблюдая положения п.23 ПП №1234/2018</w:t>
      </w:r>
      <w:r w:rsidR="002C2A86" w:rsidRPr="0074385E">
        <w:rPr>
          <w:rFonts w:ascii="Times New Roman" w:hAnsi="Times New Roman" w:cs="Times New Roman"/>
          <w:sz w:val="24"/>
          <w:szCs w:val="24"/>
          <w:vertAlign w:val="superscript"/>
          <w:lang w:val="ru-MD"/>
        </w:rPr>
        <w:footnoteReference w:id="57"/>
      </w:r>
      <w:r w:rsidR="002C2A86" w:rsidRPr="0074385E">
        <w:rPr>
          <w:rFonts w:ascii="Times New Roman" w:hAnsi="Times New Roman" w:cs="Times New Roman"/>
          <w:sz w:val="24"/>
          <w:szCs w:val="24"/>
          <w:lang w:val="ru-MD"/>
        </w:rPr>
        <w:t xml:space="preserve">, запланировал и утвердил на 2021 и 2022 годы, на заседаниях </w:t>
      </w:r>
      <w:r w:rsidR="00DF56AD" w:rsidRPr="0074385E">
        <w:rPr>
          <w:rFonts w:ascii="Times New Roman" w:hAnsi="Times New Roman" w:cs="Times New Roman"/>
          <w:sz w:val="24"/>
          <w:szCs w:val="24"/>
          <w:lang w:val="ru-MD"/>
        </w:rPr>
        <w:t>ССИР</w:t>
      </w:r>
      <w:r w:rsidR="00DF56AD" w:rsidRPr="0074385E">
        <w:rPr>
          <w:rFonts w:ascii="Times New Roman" w:hAnsi="Times New Roman" w:cs="Times New Roman"/>
          <w:sz w:val="24"/>
          <w:szCs w:val="24"/>
          <w:vertAlign w:val="superscript"/>
          <w:lang w:val="ru-MD"/>
        </w:rPr>
        <w:footnoteReference w:id="58"/>
      </w:r>
      <w:r w:rsidR="002C2A86" w:rsidRPr="0074385E">
        <w:rPr>
          <w:rFonts w:ascii="Times New Roman" w:hAnsi="Times New Roman" w:cs="Times New Roman"/>
          <w:sz w:val="24"/>
          <w:szCs w:val="24"/>
          <w:lang w:val="ru-MD"/>
        </w:rPr>
        <w:t xml:space="preserve">, </w:t>
      </w:r>
      <w:r w:rsidR="00DF56AD" w:rsidRPr="0074385E">
        <w:rPr>
          <w:rFonts w:ascii="Times New Roman" w:hAnsi="Times New Roman" w:cs="Times New Roman"/>
          <w:sz w:val="24"/>
          <w:szCs w:val="24"/>
          <w:lang w:val="ru-MD"/>
        </w:rPr>
        <w:t xml:space="preserve">специальную надбавку </w:t>
      </w:r>
      <w:r w:rsidR="002C2A86" w:rsidRPr="0074385E">
        <w:rPr>
          <w:rFonts w:ascii="Times New Roman" w:hAnsi="Times New Roman" w:cs="Times New Roman"/>
          <w:sz w:val="24"/>
          <w:szCs w:val="24"/>
          <w:u w:val="single"/>
          <w:lang w:val="ru-MD"/>
        </w:rPr>
        <w:t xml:space="preserve">в отсутствие </w:t>
      </w:r>
      <w:r w:rsidR="00DF56AD" w:rsidRPr="0074385E">
        <w:rPr>
          <w:rFonts w:ascii="Times New Roman" w:hAnsi="Times New Roman" w:cs="Times New Roman"/>
          <w:sz w:val="24"/>
          <w:szCs w:val="24"/>
          <w:u w:val="single"/>
          <w:lang w:val="ru-MD"/>
        </w:rPr>
        <w:t>доступ</w:t>
      </w:r>
      <w:r w:rsidR="002C2A86" w:rsidRPr="0074385E">
        <w:rPr>
          <w:rFonts w:ascii="Times New Roman" w:hAnsi="Times New Roman" w:cs="Times New Roman"/>
          <w:sz w:val="24"/>
          <w:szCs w:val="24"/>
          <w:u w:val="single"/>
          <w:lang w:val="ru-MD"/>
        </w:rPr>
        <w:t xml:space="preserve">ных финансовых </w:t>
      </w:r>
      <w:r w:rsidR="00DF56AD" w:rsidRPr="0074385E">
        <w:rPr>
          <w:rFonts w:ascii="Times New Roman" w:hAnsi="Times New Roman" w:cs="Times New Roman"/>
          <w:sz w:val="24"/>
          <w:szCs w:val="24"/>
          <w:u w:val="single"/>
          <w:lang w:val="ru-MD"/>
        </w:rPr>
        <w:t>средств,</w:t>
      </w:r>
      <w:r w:rsidR="002C2A86" w:rsidRPr="0074385E">
        <w:rPr>
          <w:rFonts w:ascii="Times New Roman" w:hAnsi="Times New Roman" w:cs="Times New Roman"/>
          <w:sz w:val="24"/>
          <w:szCs w:val="24"/>
          <w:lang w:val="ru-MD"/>
        </w:rPr>
        <w:t xml:space="preserve"> в размере 6,93 млн. леев и, соответственно, 8,82 млн. леев, </w:t>
      </w:r>
      <w:r w:rsidR="00DF56AD" w:rsidRPr="0074385E">
        <w:rPr>
          <w:rFonts w:ascii="Times New Roman" w:hAnsi="Times New Roman" w:cs="Times New Roman"/>
          <w:sz w:val="24"/>
          <w:szCs w:val="24"/>
          <w:lang w:val="ru-MD"/>
        </w:rPr>
        <w:t xml:space="preserve">и </w:t>
      </w:r>
      <w:r w:rsidR="002C2A86" w:rsidRPr="0074385E">
        <w:rPr>
          <w:rFonts w:ascii="Times New Roman" w:hAnsi="Times New Roman" w:cs="Times New Roman"/>
          <w:sz w:val="24"/>
          <w:szCs w:val="24"/>
          <w:lang w:val="ru-MD"/>
        </w:rPr>
        <w:t>осуществи</w:t>
      </w:r>
      <w:r w:rsidR="00DF56AD" w:rsidRPr="0074385E">
        <w:rPr>
          <w:rFonts w:ascii="Times New Roman" w:hAnsi="Times New Roman" w:cs="Times New Roman"/>
          <w:sz w:val="24"/>
          <w:szCs w:val="24"/>
          <w:lang w:val="ru-MD"/>
        </w:rPr>
        <w:t>л</w:t>
      </w:r>
      <w:r w:rsidR="002C2A86" w:rsidRPr="0074385E">
        <w:rPr>
          <w:rFonts w:ascii="Times New Roman" w:hAnsi="Times New Roman" w:cs="Times New Roman"/>
          <w:sz w:val="24"/>
          <w:szCs w:val="24"/>
          <w:lang w:val="ru-MD"/>
        </w:rPr>
        <w:t xml:space="preserve"> </w:t>
      </w:r>
      <w:r w:rsidR="00DF56AD" w:rsidRPr="0074385E">
        <w:rPr>
          <w:rFonts w:ascii="Times New Roman" w:hAnsi="Times New Roman" w:cs="Times New Roman"/>
          <w:sz w:val="24"/>
          <w:szCs w:val="24"/>
          <w:lang w:val="ru-MD"/>
        </w:rPr>
        <w:t xml:space="preserve">их </w:t>
      </w:r>
      <w:r w:rsidR="002C2A86" w:rsidRPr="0074385E">
        <w:rPr>
          <w:rFonts w:ascii="Times New Roman" w:hAnsi="Times New Roman" w:cs="Times New Roman"/>
          <w:sz w:val="24"/>
          <w:szCs w:val="24"/>
          <w:lang w:val="ru-MD"/>
        </w:rPr>
        <w:t>начислени</w:t>
      </w:r>
      <w:r w:rsidR="00DF56AD" w:rsidRPr="0074385E">
        <w:rPr>
          <w:rFonts w:ascii="Times New Roman" w:hAnsi="Times New Roman" w:cs="Times New Roman"/>
          <w:sz w:val="24"/>
          <w:szCs w:val="24"/>
          <w:lang w:val="ru-MD"/>
        </w:rPr>
        <w:t>е</w:t>
      </w:r>
      <w:r w:rsidR="002C2A86" w:rsidRPr="0074385E">
        <w:rPr>
          <w:rFonts w:ascii="Times New Roman" w:hAnsi="Times New Roman" w:cs="Times New Roman"/>
          <w:sz w:val="24"/>
          <w:szCs w:val="24"/>
          <w:lang w:val="ru-MD"/>
        </w:rPr>
        <w:t>/выплату в размере 4,98 млн. леев в 2021 году</w:t>
      </w:r>
      <w:r w:rsidR="00DF56AD" w:rsidRPr="0074385E">
        <w:rPr>
          <w:rFonts w:ascii="Times New Roman" w:hAnsi="Times New Roman" w:cs="Times New Roman"/>
          <w:sz w:val="24"/>
          <w:szCs w:val="24"/>
          <w:lang w:val="ru-MD"/>
        </w:rPr>
        <w:t>,</w:t>
      </w:r>
      <w:r w:rsidR="002C2A86" w:rsidRPr="0074385E">
        <w:rPr>
          <w:rFonts w:ascii="Times New Roman" w:hAnsi="Times New Roman" w:cs="Times New Roman"/>
          <w:sz w:val="24"/>
          <w:szCs w:val="24"/>
          <w:lang w:val="ru-MD"/>
        </w:rPr>
        <w:t xml:space="preserve"> и 5,16 млн. леев в 2022 году</w:t>
      </w:r>
      <w:r w:rsidR="00420668" w:rsidRPr="0074385E">
        <w:rPr>
          <w:rFonts w:ascii="Times New Roman" w:hAnsi="Times New Roman" w:cs="Times New Roman"/>
          <w:sz w:val="24"/>
          <w:szCs w:val="24"/>
          <w:lang w:val="ru-MD"/>
        </w:rPr>
        <w:t xml:space="preserve">. </w:t>
      </w:r>
    </w:p>
    <w:p w14:paraId="658F8075" w14:textId="33E1215E" w:rsidR="00420668" w:rsidRPr="0074385E" w:rsidRDefault="00085E0F" w:rsidP="00B739F3">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Следовательно, утверждение </w:t>
      </w:r>
      <w:r w:rsidR="00DF56AD" w:rsidRPr="0074385E">
        <w:rPr>
          <w:rFonts w:ascii="Times New Roman" w:hAnsi="Times New Roman" w:cs="Times New Roman"/>
          <w:sz w:val="24"/>
          <w:szCs w:val="24"/>
          <w:lang w:val="ru-MD"/>
        </w:rPr>
        <w:t>ССИР</w:t>
      </w:r>
      <w:r w:rsidRPr="0074385E">
        <w:rPr>
          <w:rFonts w:ascii="Times New Roman" w:hAnsi="Times New Roman" w:cs="Times New Roman"/>
          <w:sz w:val="24"/>
          <w:szCs w:val="24"/>
          <w:lang w:val="ru-MD"/>
        </w:rPr>
        <w:t xml:space="preserve"> </w:t>
      </w:r>
      <w:r w:rsidR="00174DB8" w:rsidRPr="0074385E">
        <w:rPr>
          <w:rFonts w:ascii="Times New Roman" w:hAnsi="Times New Roman" w:cs="Times New Roman"/>
          <w:sz w:val="24"/>
          <w:szCs w:val="24"/>
          <w:lang w:val="ru-MD"/>
        </w:rPr>
        <w:t xml:space="preserve">специальной надбавки </w:t>
      </w:r>
      <w:r w:rsidRPr="0074385E">
        <w:rPr>
          <w:rFonts w:ascii="Times New Roman" w:hAnsi="Times New Roman" w:cs="Times New Roman"/>
          <w:sz w:val="24"/>
          <w:szCs w:val="24"/>
          <w:lang w:val="ru-MD"/>
        </w:rPr>
        <w:t>в отсутстви</w:t>
      </w:r>
      <w:r w:rsidR="00174DB8" w:rsidRPr="0074385E">
        <w:rPr>
          <w:rFonts w:ascii="Times New Roman" w:hAnsi="Times New Roman" w:cs="Times New Roman"/>
          <w:sz w:val="24"/>
          <w:szCs w:val="24"/>
          <w:lang w:val="ru-MD"/>
        </w:rPr>
        <w:t>е</w:t>
      </w:r>
      <w:r w:rsidRPr="0074385E">
        <w:rPr>
          <w:rFonts w:ascii="Times New Roman" w:hAnsi="Times New Roman" w:cs="Times New Roman"/>
          <w:sz w:val="24"/>
          <w:szCs w:val="24"/>
          <w:lang w:val="ru-MD"/>
        </w:rPr>
        <w:t xml:space="preserve"> доступных финансовых ресурсов и вопреки предписаниям п.27 указанного ПП влияет на погашение договорных обязательств перед поставщиками услуг, работ и другими подрядчиками</w:t>
      </w:r>
      <w:r w:rsidR="00420668" w:rsidRPr="0074385E">
        <w:rPr>
          <w:rFonts w:ascii="Times New Roman" w:hAnsi="Times New Roman" w:cs="Times New Roman"/>
          <w:sz w:val="24"/>
          <w:szCs w:val="24"/>
          <w:lang w:val="ru-MD"/>
        </w:rPr>
        <w:t>.</w:t>
      </w:r>
    </w:p>
    <w:p w14:paraId="4D3FE856" w14:textId="1EAD2B25" w:rsidR="00420668" w:rsidRPr="0074385E" w:rsidRDefault="00085E0F">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Так, бюджет </w:t>
      </w:r>
      <w:r w:rsidR="00411607" w:rsidRPr="0074385E">
        <w:rPr>
          <w:rFonts w:ascii="Times New Roman" w:hAnsi="Times New Roman" w:cs="Times New Roman"/>
          <w:sz w:val="24"/>
          <w:szCs w:val="24"/>
          <w:lang w:val="ru-MD"/>
        </w:rPr>
        <w:t>ТУМ</w:t>
      </w:r>
      <w:r w:rsidRPr="0074385E">
        <w:rPr>
          <w:rFonts w:ascii="Times New Roman" w:hAnsi="Times New Roman" w:cs="Times New Roman"/>
          <w:sz w:val="24"/>
          <w:szCs w:val="24"/>
          <w:lang w:val="ru-MD"/>
        </w:rPr>
        <w:t xml:space="preserve"> как в 2021, так и в 2022 году был утвержден с дефицитом бюджета, который составил 12,78 млн. </w:t>
      </w:r>
      <w:r w:rsidR="00411607" w:rsidRPr="0074385E">
        <w:rPr>
          <w:rFonts w:ascii="Times New Roman" w:hAnsi="Times New Roman" w:cs="Times New Roman"/>
          <w:sz w:val="24"/>
          <w:szCs w:val="24"/>
          <w:lang w:val="ru-MD"/>
        </w:rPr>
        <w:t>леев</w:t>
      </w:r>
      <w:r w:rsidRPr="0074385E">
        <w:rPr>
          <w:rFonts w:ascii="Times New Roman" w:hAnsi="Times New Roman" w:cs="Times New Roman"/>
          <w:sz w:val="24"/>
          <w:szCs w:val="24"/>
          <w:lang w:val="ru-MD"/>
        </w:rPr>
        <w:t xml:space="preserve"> и</w:t>
      </w:r>
      <w:r w:rsidR="00411607" w:rsidRPr="0074385E">
        <w:rPr>
          <w:rFonts w:ascii="Times New Roman" w:hAnsi="Times New Roman" w:cs="Times New Roman"/>
          <w:sz w:val="24"/>
          <w:szCs w:val="24"/>
          <w:lang w:val="ru-MD"/>
        </w:rPr>
        <w:t>,</w:t>
      </w:r>
      <w:r w:rsidRPr="0074385E">
        <w:rPr>
          <w:rFonts w:ascii="Times New Roman" w:hAnsi="Times New Roman" w:cs="Times New Roman"/>
          <w:sz w:val="24"/>
          <w:szCs w:val="24"/>
          <w:lang w:val="ru-MD"/>
        </w:rPr>
        <w:t xml:space="preserve"> </w:t>
      </w:r>
      <w:r w:rsidR="00411607" w:rsidRPr="0074385E">
        <w:rPr>
          <w:rFonts w:ascii="Times New Roman" w:hAnsi="Times New Roman" w:cs="Times New Roman"/>
          <w:sz w:val="24"/>
          <w:szCs w:val="24"/>
          <w:lang w:val="ru-MD"/>
        </w:rPr>
        <w:t xml:space="preserve">соответственно, </w:t>
      </w:r>
      <w:r w:rsidRPr="0074385E">
        <w:rPr>
          <w:rFonts w:ascii="Times New Roman" w:hAnsi="Times New Roman" w:cs="Times New Roman"/>
          <w:sz w:val="24"/>
          <w:szCs w:val="24"/>
          <w:lang w:val="ru-MD"/>
        </w:rPr>
        <w:t xml:space="preserve">22,59 млн. </w:t>
      </w:r>
      <w:r w:rsidR="00411607" w:rsidRPr="0074385E">
        <w:rPr>
          <w:rFonts w:ascii="Times New Roman" w:hAnsi="Times New Roman" w:cs="Times New Roman"/>
          <w:sz w:val="24"/>
          <w:szCs w:val="24"/>
          <w:lang w:val="ru-MD"/>
        </w:rPr>
        <w:t>леев</w:t>
      </w:r>
      <w:r w:rsidRPr="0074385E">
        <w:rPr>
          <w:rFonts w:ascii="Times New Roman" w:hAnsi="Times New Roman" w:cs="Times New Roman"/>
          <w:sz w:val="24"/>
          <w:szCs w:val="24"/>
          <w:lang w:val="ru-MD"/>
        </w:rPr>
        <w:t>. Аудит показ</w:t>
      </w:r>
      <w:r w:rsidR="00174DB8" w:rsidRPr="0074385E">
        <w:rPr>
          <w:rFonts w:ascii="Times New Roman" w:hAnsi="Times New Roman" w:cs="Times New Roman"/>
          <w:sz w:val="24"/>
          <w:szCs w:val="24"/>
          <w:lang w:val="ru-MD"/>
        </w:rPr>
        <w:t>ал</w:t>
      </w:r>
      <w:r w:rsidRPr="0074385E">
        <w:rPr>
          <w:rFonts w:ascii="Times New Roman" w:hAnsi="Times New Roman" w:cs="Times New Roman"/>
          <w:sz w:val="24"/>
          <w:szCs w:val="24"/>
          <w:lang w:val="ru-MD"/>
        </w:rPr>
        <w:t xml:space="preserve">, что </w:t>
      </w:r>
      <w:r w:rsidR="00411607" w:rsidRPr="0074385E">
        <w:rPr>
          <w:rFonts w:ascii="Times New Roman" w:hAnsi="Times New Roman" w:cs="Times New Roman"/>
          <w:sz w:val="24"/>
          <w:szCs w:val="24"/>
          <w:lang w:val="ru-MD"/>
        </w:rPr>
        <w:t>ТУМ</w:t>
      </w:r>
      <w:r w:rsidRPr="0074385E">
        <w:rPr>
          <w:rFonts w:ascii="Times New Roman" w:hAnsi="Times New Roman" w:cs="Times New Roman"/>
          <w:sz w:val="24"/>
          <w:szCs w:val="24"/>
          <w:lang w:val="ru-MD"/>
        </w:rPr>
        <w:t xml:space="preserve">, чтобы выполнить свои обязательства по заработной плате </w:t>
      </w:r>
      <w:r w:rsidR="00174DB8" w:rsidRPr="0074385E">
        <w:rPr>
          <w:rFonts w:ascii="Times New Roman" w:hAnsi="Times New Roman" w:cs="Times New Roman"/>
          <w:sz w:val="24"/>
          <w:szCs w:val="24"/>
          <w:lang w:val="ru-MD"/>
        </w:rPr>
        <w:t>за</w:t>
      </w:r>
      <w:r w:rsidRPr="0074385E">
        <w:rPr>
          <w:rFonts w:ascii="Times New Roman" w:hAnsi="Times New Roman" w:cs="Times New Roman"/>
          <w:sz w:val="24"/>
          <w:szCs w:val="24"/>
          <w:lang w:val="ru-MD"/>
        </w:rPr>
        <w:t xml:space="preserve"> декабр</w:t>
      </w:r>
      <w:r w:rsidR="00174DB8" w:rsidRPr="0074385E">
        <w:rPr>
          <w:rFonts w:ascii="Times New Roman" w:hAnsi="Times New Roman" w:cs="Times New Roman"/>
          <w:sz w:val="24"/>
          <w:szCs w:val="24"/>
          <w:lang w:val="ru-MD"/>
        </w:rPr>
        <w:t>ь</w:t>
      </w:r>
      <w:r w:rsidRPr="0074385E">
        <w:rPr>
          <w:rFonts w:ascii="Times New Roman" w:hAnsi="Times New Roman" w:cs="Times New Roman"/>
          <w:sz w:val="24"/>
          <w:szCs w:val="24"/>
          <w:lang w:val="ru-MD"/>
        </w:rPr>
        <w:t xml:space="preserve"> 2020 года, в 2021 году </w:t>
      </w:r>
      <w:r w:rsidR="00174DB8" w:rsidRPr="0074385E">
        <w:rPr>
          <w:rFonts w:ascii="Times New Roman" w:hAnsi="Times New Roman" w:cs="Times New Roman"/>
          <w:sz w:val="24"/>
          <w:szCs w:val="24"/>
          <w:lang w:val="ru-MD"/>
        </w:rPr>
        <w:t>законтрактова</w:t>
      </w:r>
      <w:r w:rsidRPr="0074385E">
        <w:rPr>
          <w:rFonts w:ascii="Times New Roman" w:hAnsi="Times New Roman" w:cs="Times New Roman"/>
          <w:sz w:val="24"/>
          <w:szCs w:val="24"/>
          <w:lang w:val="ru-MD"/>
        </w:rPr>
        <w:t xml:space="preserve">л кредит </w:t>
      </w:r>
      <w:r w:rsidR="00174DB8" w:rsidRPr="0074385E">
        <w:rPr>
          <w:rFonts w:ascii="Times New Roman" w:hAnsi="Times New Roman" w:cs="Times New Roman"/>
          <w:sz w:val="24"/>
          <w:szCs w:val="24"/>
          <w:lang w:val="ru-MD"/>
        </w:rPr>
        <w:t>в</w:t>
      </w:r>
      <w:r w:rsidRPr="0074385E">
        <w:rPr>
          <w:rFonts w:ascii="Times New Roman" w:hAnsi="Times New Roman" w:cs="Times New Roman"/>
          <w:sz w:val="24"/>
          <w:szCs w:val="24"/>
          <w:lang w:val="ru-MD"/>
        </w:rPr>
        <w:t xml:space="preserve"> </w:t>
      </w:r>
      <w:r w:rsidR="00174DB8" w:rsidRPr="0074385E">
        <w:rPr>
          <w:rFonts w:ascii="Times New Roman" w:hAnsi="Times New Roman" w:cs="Times New Roman"/>
          <w:sz w:val="24"/>
          <w:szCs w:val="24"/>
          <w:lang w:val="ru-MD"/>
        </w:rPr>
        <w:t xml:space="preserve">одном </w:t>
      </w:r>
      <w:r w:rsidRPr="0074385E">
        <w:rPr>
          <w:rFonts w:ascii="Times New Roman" w:hAnsi="Times New Roman" w:cs="Times New Roman"/>
          <w:sz w:val="24"/>
          <w:szCs w:val="24"/>
          <w:lang w:val="ru-MD"/>
        </w:rPr>
        <w:t>коммерческо</w:t>
      </w:r>
      <w:r w:rsidR="00174DB8" w:rsidRPr="0074385E">
        <w:rPr>
          <w:rFonts w:ascii="Times New Roman" w:hAnsi="Times New Roman" w:cs="Times New Roman"/>
          <w:sz w:val="24"/>
          <w:szCs w:val="24"/>
          <w:lang w:val="ru-MD"/>
        </w:rPr>
        <w:t>м</w:t>
      </w:r>
      <w:r w:rsidRPr="0074385E">
        <w:rPr>
          <w:rFonts w:ascii="Times New Roman" w:hAnsi="Times New Roman" w:cs="Times New Roman"/>
          <w:sz w:val="24"/>
          <w:szCs w:val="24"/>
          <w:lang w:val="ru-MD"/>
        </w:rPr>
        <w:t xml:space="preserve"> банк</w:t>
      </w:r>
      <w:r w:rsidR="00174DB8" w:rsidRPr="0074385E">
        <w:rPr>
          <w:rFonts w:ascii="Times New Roman" w:hAnsi="Times New Roman" w:cs="Times New Roman"/>
          <w:sz w:val="24"/>
          <w:szCs w:val="24"/>
          <w:lang w:val="ru-MD"/>
        </w:rPr>
        <w:t>е,</w:t>
      </w:r>
      <w:r w:rsidRPr="0074385E">
        <w:rPr>
          <w:rFonts w:ascii="Times New Roman" w:hAnsi="Times New Roman" w:cs="Times New Roman"/>
          <w:sz w:val="24"/>
          <w:szCs w:val="24"/>
          <w:lang w:val="ru-MD"/>
        </w:rPr>
        <w:t xml:space="preserve"> в размере 15,0 млн. </w:t>
      </w:r>
      <w:r w:rsidR="00174DB8" w:rsidRPr="0074385E">
        <w:rPr>
          <w:rFonts w:ascii="Times New Roman" w:hAnsi="Times New Roman" w:cs="Times New Roman"/>
          <w:sz w:val="24"/>
          <w:szCs w:val="24"/>
          <w:lang w:val="ru-MD"/>
        </w:rPr>
        <w:t>леев, с процентной ставкой 7,5% годовых и с комиссией за предоставление в размере 1% от суммы кредита (150,0 тыс. леев)</w:t>
      </w:r>
      <w:r w:rsidRPr="0074385E">
        <w:rPr>
          <w:rFonts w:ascii="Times New Roman" w:hAnsi="Times New Roman" w:cs="Times New Roman"/>
          <w:sz w:val="24"/>
          <w:szCs w:val="24"/>
          <w:lang w:val="ru-MD"/>
        </w:rPr>
        <w:t xml:space="preserve">, который был </w:t>
      </w:r>
      <w:r w:rsidR="00174DB8" w:rsidRPr="0074385E">
        <w:rPr>
          <w:rFonts w:ascii="Times New Roman" w:hAnsi="Times New Roman" w:cs="Times New Roman"/>
          <w:sz w:val="24"/>
          <w:szCs w:val="24"/>
          <w:lang w:val="ru-MD"/>
        </w:rPr>
        <w:t>у</w:t>
      </w:r>
      <w:r w:rsidRPr="0074385E">
        <w:rPr>
          <w:rFonts w:ascii="Times New Roman" w:hAnsi="Times New Roman" w:cs="Times New Roman"/>
          <w:sz w:val="24"/>
          <w:szCs w:val="24"/>
          <w:lang w:val="ru-MD"/>
        </w:rPr>
        <w:t xml:space="preserve">плачен при подписании кредитного договора. В </w:t>
      </w:r>
      <w:r w:rsidR="00174DB8" w:rsidRPr="0074385E">
        <w:rPr>
          <w:rFonts w:ascii="Times New Roman" w:hAnsi="Times New Roman" w:cs="Times New Roman"/>
          <w:sz w:val="24"/>
          <w:szCs w:val="24"/>
          <w:lang w:val="ru-MD"/>
        </w:rPr>
        <w:t>целом,</w:t>
      </w:r>
      <w:r w:rsidRPr="0074385E">
        <w:rPr>
          <w:rFonts w:ascii="Times New Roman" w:hAnsi="Times New Roman" w:cs="Times New Roman"/>
          <w:sz w:val="24"/>
          <w:szCs w:val="24"/>
          <w:lang w:val="ru-MD"/>
        </w:rPr>
        <w:t xml:space="preserve"> понесенные и оплаченные </w:t>
      </w:r>
      <w:r w:rsidR="00174DB8" w:rsidRPr="0074385E">
        <w:rPr>
          <w:rFonts w:ascii="Times New Roman" w:hAnsi="Times New Roman" w:cs="Times New Roman"/>
          <w:sz w:val="24"/>
          <w:szCs w:val="24"/>
          <w:lang w:val="ru-MD"/>
        </w:rPr>
        <w:t xml:space="preserve">расходы ТУМ </w:t>
      </w:r>
      <w:r w:rsidRPr="0074385E">
        <w:rPr>
          <w:rFonts w:ascii="Times New Roman" w:hAnsi="Times New Roman" w:cs="Times New Roman"/>
          <w:sz w:val="24"/>
          <w:szCs w:val="24"/>
          <w:lang w:val="ru-MD"/>
        </w:rPr>
        <w:t xml:space="preserve">в течение 2021 года </w:t>
      </w:r>
      <w:r w:rsidR="00174DB8" w:rsidRPr="0074385E">
        <w:rPr>
          <w:rFonts w:ascii="Times New Roman" w:hAnsi="Times New Roman" w:cs="Times New Roman"/>
          <w:sz w:val="24"/>
          <w:szCs w:val="24"/>
          <w:lang w:val="ru-MD"/>
        </w:rPr>
        <w:t>на контрактацию</w:t>
      </w:r>
      <w:r w:rsidRPr="0074385E">
        <w:rPr>
          <w:rFonts w:ascii="Times New Roman" w:hAnsi="Times New Roman" w:cs="Times New Roman"/>
          <w:sz w:val="24"/>
          <w:szCs w:val="24"/>
          <w:lang w:val="ru-MD"/>
        </w:rPr>
        <w:t xml:space="preserve"> кредита составили 587,18 тыс. леев</w:t>
      </w:r>
      <w:r w:rsidR="00420668" w:rsidRPr="0074385E">
        <w:rPr>
          <w:rFonts w:ascii="Times New Roman" w:hAnsi="Times New Roman" w:cs="Times New Roman"/>
          <w:sz w:val="24"/>
          <w:szCs w:val="24"/>
          <w:lang w:val="ru-MD"/>
        </w:rPr>
        <w:t>.</w:t>
      </w:r>
    </w:p>
    <w:p w14:paraId="27C1114C" w14:textId="143039E4" w:rsidR="00420668" w:rsidRPr="0074385E" w:rsidRDefault="00085E0F">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Отме</w:t>
      </w:r>
      <w:r w:rsidR="00F51F73" w:rsidRPr="0074385E">
        <w:rPr>
          <w:rFonts w:ascii="Times New Roman" w:hAnsi="Times New Roman" w:cs="Times New Roman"/>
          <w:sz w:val="24"/>
          <w:szCs w:val="24"/>
          <w:lang w:val="ru-MD"/>
        </w:rPr>
        <w:t>ча</w:t>
      </w:r>
      <w:r w:rsidR="005764A7" w:rsidRPr="0074385E">
        <w:rPr>
          <w:rFonts w:ascii="Times New Roman" w:hAnsi="Times New Roman" w:cs="Times New Roman"/>
          <w:sz w:val="24"/>
          <w:szCs w:val="24"/>
          <w:lang w:val="ru-MD"/>
        </w:rPr>
        <w:t>е</w:t>
      </w:r>
      <w:r w:rsidRPr="0074385E">
        <w:rPr>
          <w:rFonts w:ascii="Times New Roman" w:hAnsi="Times New Roman" w:cs="Times New Roman"/>
          <w:sz w:val="24"/>
          <w:szCs w:val="24"/>
          <w:lang w:val="ru-MD"/>
        </w:rPr>
        <w:t xml:space="preserve">м, что из рассчитанных и выплаченных </w:t>
      </w:r>
      <w:r w:rsidR="005764A7" w:rsidRPr="0074385E">
        <w:rPr>
          <w:rFonts w:ascii="Times New Roman" w:hAnsi="Times New Roman" w:cs="Times New Roman"/>
          <w:sz w:val="24"/>
          <w:szCs w:val="24"/>
          <w:lang w:val="ru-MD"/>
        </w:rPr>
        <w:t>сумм заработной платы</w:t>
      </w:r>
      <w:r w:rsidRPr="0074385E">
        <w:rPr>
          <w:rFonts w:ascii="Times New Roman" w:hAnsi="Times New Roman" w:cs="Times New Roman"/>
          <w:sz w:val="24"/>
          <w:szCs w:val="24"/>
          <w:lang w:val="ru-MD"/>
        </w:rPr>
        <w:t xml:space="preserve"> за декабрь 2020 года (15,85 млн. </w:t>
      </w:r>
      <w:r w:rsidR="00411607" w:rsidRPr="0074385E">
        <w:rPr>
          <w:rFonts w:ascii="Times New Roman" w:hAnsi="Times New Roman" w:cs="Times New Roman"/>
          <w:sz w:val="24"/>
          <w:szCs w:val="24"/>
          <w:lang w:val="ru-MD"/>
        </w:rPr>
        <w:t>леев</w:t>
      </w:r>
      <w:r w:rsidRPr="0074385E">
        <w:rPr>
          <w:rFonts w:ascii="Times New Roman" w:hAnsi="Times New Roman" w:cs="Times New Roman"/>
          <w:sz w:val="24"/>
          <w:szCs w:val="24"/>
          <w:lang w:val="ru-MD"/>
        </w:rPr>
        <w:t>), расходы, связанные с</w:t>
      </w:r>
      <w:r w:rsidR="005764A7" w:rsidRPr="0074385E">
        <w:rPr>
          <w:rFonts w:ascii="Times New Roman" w:hAnsi="Times New Roman" w:cs="Times New Roman"/>
          <w:sz w:val="24"/>
          <w:szCs w:val="24"/>
          <w:lang w:val="ru-MD"/>
        </w:rPr>
        <w:t>о</w:t>
      </w:r>
      <w:r w:rsidRPr="0074385E">
        <w:rPr>
          <w:rFonts w:ascii="Times New Roman" w:hAnsi="Times New Roman" w:cs="Times New Roman"/>
          <w:sz w:val="24"/>
          <w:szCs w:val="24"/>
          <w:lang w:val="ru-MD"/>
        </w:rPr>
        <w:t xml:space="preserve"> стимулирующими выплатами, составляют 2,1 млн. леев, а </w:t>
      </w:r>
      <w:r w:rsidR="005764A7" w:rsidRPr="0074385E">
        <w:rPr>
          <w:rFonts w:ascii="Times New Roman" w:hAnsi="Times New Roman" w:cs="Times New Roman"/>
          <w:sz w:val="24"/>
          <w:szCs w:val="24"/>
          <w:lang w:val="ru-MD"/>
        </w:rPr>
        <w:t>з</w:t>
      </w:r>
      <w:r w:rsidRPr="0074385E">
        <w:rPr>
          <w:rFonts w:ascii="Times New Roman" w:hAnsi="Times New Roman" w:cs="Times New Roman"/>
          <w:sz w:val="24"/>
          <w:szCs w:val="24"/>
          <w:lang w:val="ru-MD"/>
        </w:rPr>
        <w:t xml:space="preserve">а </w:t>
      </w:r>
      <w:r w:rsidR="005764A7" w:rsidRPr="0074385E">
        <w:rPr>
          <w:rFonts w:ascii="Times New Roman" w:hAnsi="Times New Roman" w:cs="Times New Roman"/>
          <w:sz w:val="24"/>
          <w:szCs w:val="24"/>
          <w:lang w:val="ru-MD"/>
        </w:rPr>
        <w:t>совмещение</w:t>
      </w:r>
      <w:r w:rsidRPr="0074385E">
        <w:rPr>
          <w:rFonts w:ascii="Times New Roman" w:hAnsi="Times New Roman" w:cs="Times New Roman"/>
          <w:sz w:val="24"/>
          <w:szCs w:val="24"/>
          <w:lang w:val="ru-MD"/>
        </w:rPr>
        <w:t xml:space="preserve"> и сов</w:t>
      </w:r>
      <w:r w:rsidR="005764A7" w:rsidRPr="0074385E">
        <w:rPr>
          <w:rFonts w:ascii="Times New Roman" w:hAnsi="Times New Roman" w:cs="Times New Roman"/>
          <w:sz w:val="24"/>
          <w:szCs w:val="24"/>
          <w:lang w:val="ru-MD"/>
        </w:rPr>
        <w:t xml:space="preserve">местительство </w:t>
      </w:r>
      <w:r w:rsidRPr="0074385E">
        <w:rPr>
          <w:rFonts w:ascii="Times New Roman" w:hAnsi="Times New Roman" w:cs="Times New Roman"/>
          <w:sz w:val="24"/>
          <w:szCs w:val="24"/>
          <w:lang w:val="ru-MD"/>
        </w:rPr>
        <w:t>-</w:t>
      </w:r>
      <w:r w:rsidR="005764A7"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850,91 тыс. леев, или 18,62% от общего фонда заработной платы</w:t>
      </w:r>
      <w:r w:rsidR="00420668" w:rsidRPr="0074385E">
        <w:rPr>
          <w:rFonts w:ascii="Times New Roman" w:hAnsi="Times New Roman" w:cs="Times New Roman"/>
          <w:sz w:val="24"/>
          <w:szCs w:val="24"/>
          <w:lang w:val="ru-MD"/>
        </w:rPr>
        <w:t xml:space="preserve">. </w:t>
      </w:r>
    </w:p>
    <w:p w14:paraId="34C15339" w14:textId="419DCAFD" w:rsidR="00420668" w:rsidRPr="0074385E" w:rsidRDefault="00085E0F">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Проведенные проверки </w:t>
      </w:r>
      <w:r w:rsidR="00F51F73" w:rsidRPr="0074385E">
        <w:rPr>
          <w:rFonts w:ascii="Times New Roman" w:hAnsi="Times New Roman" w:cs="Times New Roman"/>
          <w:sz w:val="24"/>
          <w:szCs w:val="24"/>
          <w:lang w:val="ru-MD"/>
        </w:rPr>
        <w:t>установили</w:t>
      </w:r>
      <w:r w:rsidRPr="0074385E">
        <w:rPr>
          <w:rFonts w:ascii="Times New Roman" w:hAnsi="Times New Roman" w:cs="Times New Roman"/>
          <w:sz w:val="24"/>
          <w:szCs w:val="24"/>
          <w:lang w:val="ru-MD"/>
        </w:rPr>
        <w:t>, что наибольш</w:t>
      </w:r>
      <w:r w:rsidR="00F51F73" w:rsidRPr="0074385E">
        <w:rPr>
          <w:rFonts w:ascii="Times New Roman" w:hAnsi="Times New Roman" w:cs="Times New Roman"/>
          <w:sz w:val="24"/>
          <w:szCs w:val="24"/>
          <w:lang w:val="ru-MD"/>
        </w:rPr>
        <w:t>ий удельный вес в сумме специальных надбавок</w:t>
      </w:r>
      <w:r w:rsidRPr="0074385E">
        <w:rPr>
          <w:rFonts w:ascii="Times New Roman" w:hAnsi="Times New Roman" w:cs="Times New Roman"/>
          <w:sz w:val="24"/>
          <w:szCs w:val="24"/>
          <w:lang w:val="ru-MD"/>
        </w:rPr>
        <w:t xml:space="preserve">, запланированных на 2021 и 2022 годы, </w:t>
      </w:r>
      <w:r w:rsidR="00F51F73" w:rsidRPr="0074385E">
        <w:rPr>
          <w:rFonts w:ascii="Times New Roman" w:hAnsi="Times New Roman" w:cs="Times New Roman"/>
          <w:sz w:val="24"/>
          <w:szCs w:val="24"/>
          <w:lang w:val="ru-MD"/>
        </w:rPr>
        <w:t>составляют надбавки за деятельность</w:t>
      </w:r>
      <w:r w:rsidRPr="0074385E">
        <w:rPr>
          <w:rFonts w:ascii="Times New Roman" w:hAnsi="Times New Roman" w:cs="Times New Roman"/>
          <w:sz w:val="24"/>
          <w:szCs w:val="24"/>
          <w:lang w:val="ru-MD"/>
        </w:rPr>
        <w:t xml:space="preserve"> с повышенной степенью сложности и трудоемкости, составляющих 4,47 млн. </w:t>
      </w:r>
      <w:r w:rsidR="00411607" w:rsidRPr="0074385E">
        <w:rPr>
          <w:rFonts w:ascii="Times New Roman" w:hAnsi="Times New Roman" w:cs="Times New Roman"/>
          <w:sz w:val="24"/>
          <w:szCs w:val="24"/>
          <w:lang w:val="ru-MD"/>
        </w:rPr>
        <w:t>леев</w:t>
      </w:r>
      <w:r w:rsidRPr="0074385E">
        <w:rPr>
          <w:rFonts w:ascii="Times New Roman" w:hAnsi="Times New Roman" w:cs="Times New Roman"/>
          <w:sz w:val="24"/>
          <w:szCs w:val="24"/>
          <w:lang w:val="ru-MD"/>
        </w:rPr>
        <w:t xml:space="preserve"> (64,5%) и</w:t>
      </w:r>
      <w:r w:rsidR="00F51F73" w:rsidRPr="0074385E">
        <w:rPr>
          <w:rFonts w:ascii="Times New Roman" w:hAnsi="Times New Roman" w:cs="Times New Roman"/>
          <w:sz w:val="24"/>
          <w:szCs w:val="24"/>
          <w:lang w:val="ru-MD"/>
        </w:rPr>
        <w:t>, соответственно,</w:t>
      </w:r>
      <w:r w:rsidRPr="0074385E">
        <w:rPr>
          <w:rFonts w:ascii="Times New Roman" w:hAnsi="Times New Roman" w:cs="Times New Roman"/>
          <w:sz w:val="24"/>
          <w:szCs w:val="24"/>
          <w:lang w:val="ru-MD"/>
        </w:rPr>
        <w:t xml:space="preserve"> 5,4 млн. </w:t>
      </w:r>
      <w:r w:rsidR="00411607" w:rsidRPr="0074385E">
        <w:rPr>
          <w:rFonts w:ascii="Times New Roman" w:hAnsi="Times New Roman" w:cs="Times New Roman"/>
          <w:sz w:val="24"/>
          <w:szCs w:val="24"/>
          <w:lang w:val="ru-MD"/>
        </w:rPr>
        <w:t>леев</w:t>
      </w:r>
      <w:r w:rsidRPr="0074385E">
        <w:rPr>
          <w:rFonts w:ascii="Times New Roman" w:hAnsi="Times New Roman" w:cs="Times New Roman"/>
          <w:sz w:val="24"/>
          <w:szCs w:val="24"/>
          <w:lang w:val="ru-MD"/>
        </w:rPr>
        <w:t xml:space="preserve"> (61,2%), показатель, который не</w:t>
      </w:r>
      <w:r w:rsidR="00F51F73" w:rsidRPr="0074385E">
        <w:rPr>
          <w:rFonts w:ascii="Times New Roman" w:hAnsi="Times New Roman" w:cs="Times New Roman"/>
          <w:sz w:val="24"/>
          <w:szCs w:val="24"/>
          <w:lang w:val="ru-MD"/>
        </w:rPr>
        <w:t>возможно</w:t>
      </w:r>
      <w:r w:rsidRPr="0074385E">
        <w:rPr>
          <w:rFonts w:ascii="Times New Roman" w:hAnsi="Times New Roman" w:cs="Times New Roman"/>
          <w:sz w:val="24"/>
          <w:szCs w:val="24"/>
          <w:lang w:val="ru-MD"/>
        </w:rPr>
        <w:t xml:space="preserve"> </w:t>
      </w:r>
      <w:r w:rsidR="00F51F73" w:rsidRPr="0074385E">
        <w:rPr>
          <w:rFonts w:ascii="Times New Roman" w:hAnsi="Times New Roman" w:cs="Times New Roman"/>
          <w:sz w:val="24"/>
          <w:szCs w:val="24"/>
          <w:lang w:val="ru-MD"/>
        </w:rPr>
        <w:t xml:space="preserve">измерять </w:t>
      </w:r>
      <w:r w:rsidRPr="0074385E">
        <w:rPr>
          <w:rFonts w:ascii="Times New Roman" w:hAnsi="Times New Roman" w:cs="Times New Roman"/>
          <w:sz w:val="24"/>
          <w:szCs w:val="24"/>
          <w:lang w:val="ru-MD"/>
        </w:rPr>
        <w:t xml:space="preserve">и оценить степень его исполнения. Таким образом, анализируя показатели, лежащие в основе установления этой </w:t>
      </w:r>
      <w:r w:rsidR="00F51F73" w:rsidRPr="0074385E">
        <w:rPr>
          <w:rFonts w:ascii="Times New Roman" w:hAnsi="Times New Roman" w:cs="Times New Roman"/>
          <w:sz w:val="24"/>
          <w:szCs w:val="24"/>
          <w:lang w:val="ru-MD"/>
        </w:rPr>
        <w:t>надбавки</w:t>
      </w:r>
      <w:r w:rsidRPr="0074385E">
        <w:rPr>
          <w:rFonts w:ascii="Times New Roman" w:hAnsi="Times New Roman" w:cs="Times New Roman"/>
          <w:sz w:val="24"/>
          <w:szCs w:val="24"/>
          <w:lang w:val="ru-MD"/>
        </w:rPr>
        <w:t>, указ</w:t>
      </w:r>
      <w:r w:rsidR="00F51F73" w:rsidRPr="0074385E">
        <w:rPr>
          <w:rFonts w:ascii="Times New Roman" w:hAnsi="Times New Roman" w:cs="Times New Roman"/>
          <w:sz w:val="24"/>
          <w:szCs w:val="24"/>
          <w:lang w:val="ru-MD"/>
        </w:rPr>
        <w:t>анных</w:t>
      </w:r>
      <w:r w:rsidRPr="0074385E">
        <w:rPr>
          <w:rFonts w:ascii="Times New Roman" w:hAnsi="Times New Roman" w:cs="Times New Roman"/>
          <w:sz w:val="24"/>
          <w:szCs w:val="24"/>
          <w:lang w:val="ru-MD"/>
        </w:rPr>
        <w:t xml:space="preserve"> в </w:t>
      </w:r>
      <w:r w:rsidR="00F51F73" w:rsidRPr="0074385E">
        <w:rPr>
          <w:rFonts w:ascii="Times New Roman" w:hAnsi="Times New Roman" w:cs="Times New Roman"/>
          <w:sz w:val="24"/>
          <w:szCs w:val="24"/>
          <w:lang w:val="ru-MD"/>
        </w:rPr>
        <w:t>П</w:t>
      </w:r>
      <w:r w:rsidRPr="0074385E">
        <w:rPr>
          <w:rFonts w:ascii="Times New Roman" w:hAnsi="Times New Roman" w:cs="Times New Roman"/>
          <w:sz w:val="24"/>
          <w:szCs w:val="24"/>
          <w:lang w:val="ru-MD"/>
        </w:rPr>
        <w:t>риложении №2</w:t>
      </w:r>
      <w:r w:rsidR="00F51F73" w:rsidRPr="0074385E">
        <w:rPr>
          <w:rStyle w:val="a5"/>
          <w:rFonts w:ascii="Times New Roman" w:hAnsi="Times New Roman" w:cs="Times New Roman"/>
          <w:sz w:val="24"/>
          <w:szCs w:val="24"/>
          <w:lang w:val="ru-MD"/>
        </w:rPr>
        <w:footnoteReference w:id="59"/>
      </w:r>
      <w:r w:rsidRPr="0074385E">
        <w:rPr>
          <w:rFonts w:ascii="Times New Roman" w:hAnsi="Times New Roman" w:cs="Times New Roman"/>
          <w:sz w:val="24"/>
          <w:szCs w:val="24"/>
          <w:lang w:val="ru-MD"/>
        </w:rPr>
        <w:t xml:space="preserve"> </w:t>
      </w:r>
      <w:r w:rsidR="00F51F73" w:rsidRPr="0074385E">
        <w:rPr>
          <w:rFonts w:ascii="Times New Roman" w:hAnsi="Times New Roman" w:cs="Times New Roman"/>
          <w:sz w:val="24"/>
          <w:szCs w:val="24"/>
          <w:lang w:val="ru-MD"/>
        </w:rPr>
        <w:t>к</w:t>
      </w:r>
      <w:r w:rsidRPr="0074385E">
        <w:rPr>
          <w:rFonts w:ascii="Times New Roman" w:hAnsi="Times New Roman" w:cs="Times New Roman"/>
          <w:sz w:val="24"/>
          <w:szCs w:val="24"/>
          <w:lang w:val="ru-MD"/>
        </w:rPr>
        <w:t xml:space="preserve"> </w:t>
      </w:r>
      <w:r w:rsidR="00F51F73" w:rsidRPr="0074385E">
        <w:rPr>
          <w:rFonts w:ascii="Times New Roman" w:hAnsi="Times New Roman" w:cs="Times New Roman"/>
          <w:sz w:val="24"/>
          <w:szCs w:val="24"/>
          <w:lang w:val="ru-MD"/>
        </w:rPr>
        <w:t>М</w:t>
      </w:r>
      <w:r w:rsidRPr="0074385E">
        <w:rPr>
          <w:rFonts w:ascii="Times New Roman" w:hAnsi="Times New Roman" w:cs="Times New Roman"/>
          <w:sz w:val="24"/>
          <w:szCs w:val="24"/>
          <w:lang w:val="ru-MD"/>
        </w:rPr>
        <w:t xml:space="preserve">етодологии </w:t>
      </w:r>
      <w:r w:rsidR="00F51F73" w:rsidRPr="0074385E">
        <w:rPr>
          <w:rFonts w:ascii="Times New Roman" w:hAnsi="Times New Roman" w:cs="Times New Roman"/>
          <w:sz w:val="24"/>
          <w:szCs w:val="24"/>
          <w:lang w:val="ru-MD"/>
        </w:rPr>
        <w:t>о порядке</w:t>
      </w:r>
      <w:r w:rsidRPr="0074385E">
        <w:rPr>
          <w:rFonts w:ascii="Times New Roman" w:hAnsi="Times New Roman" w:cs="Times New Roman"/>
          <w:sz w:val="24"/>
          <w:szCs w:val="24"/>
          <w:lang w:val="ru-MD"/>
        </w:rPr>
        <w:t xml:space="preserve"> предоставления работникам </w:t>
      </w:r>
      <w:r w:rsidR="00411607" w:rsidRPr="0074385E">
        <w:rPr>
          <w:rFonts w:ascii="Times New Roman" w:hAnsi="Times New Roman" w:cs="Times New Roman"/>
          <w:sz w:val="24"/>
          <w:szCs w:val="24"/>
          <w:lang w:val="ru-MD"/>
        </w:rPr>
        <w:t>ТУМ</w:t>
      </w:r>
      <w:r w:rsidRPr="0074385E">
        <w:rPr>
          <w:rFonts w:ascii="Times New Roman" w:hAnsi="Times New Roman" w:cs="Times New Roman"/>
          <w:sz w:val="24"/>
          <w:szCs w:val="24"/>
          <w:lang w:val="ru-MD"/>
        </w:rPr>
        <w:t xml:space="preserve"> специально</w:t>
      </w:r>
      <w:r w:rsidR="001E0215" w:rsidRPr="0074385E">
        <w:rPr>
          <w:rFonts w:ascii="Times New Roman" w:hAnsi="Times New Roman" w:cs="Times New Roman"/>
          <w:sz w:val="24"/>
          <w:szCs w:val="24"/>
          <w:lang w:val="ru-MD"/>
        </w:rPr>
        <w:t>й</w:t>
      </w:r>
      <w:r w:rsidRPr="0074385E">
        <w:rPr>
          <w:rFonts w:ascii="Times New Roman" w:hAnsi="Times New Roman" w:cs="Times New Roman"/>
          <w:sz w:val="24"/>
          <w:szCs w:val="24"/>
          <w:lang w:val="ru-MD"/>
        </w:rPr>
        <w:t xml:space="preserve"> </w:t>
      </w:r>
      <w:r w:rsidR="001E0215" w:rsidRPr="0074385E">
        <w:rPr>
          <w:rFonts w:ascii="Times New Roman" w:hAnsi="Times New Roman" w:cs="Times New Roman"/>
          <w:sz w:val="24"/>
          <w:szCs w:val="24"/>
          <w:lang w:val="ru-MD"/>
        </w:rPr>
        <w:t>надбавки</w:t>
      </w:r>
      <w:r w:rsidRPr="0074385E">
        <w:rPr>
          <w:rFonts w:ascii="Times New Roman" w:hAnsi="Times New Roman" w:cs="Times New Roman"/>
          <w:sz w:val="24"/>
          <w:szCs w:val="24"/>
          <w:lang w:val="ru-MD"/>
        </w:rPr>
        <w:t xml:space="preserve"> </w:t>
      </w:r>
      <w:r w:rsidR="001E0215" w:rsidRPr="0074385E">
        <w:rPr>
          <w:rFonts w:ascii="Times New Roman" w:hAnsi="Times New Roman" w:cs="Times New Roman"/>
          <w:sz w:val="24"/>
          <w:szCs w:val="24"/>
          <w:lang w:val="ru-MD"/>
        </w:rPr>
        <w:t xml:space="preserve">из </w:t>
      </w:r>
      <w:r w:rsidRPr="0074385E">
        <w:rPr>
          <w:rFonts w:ascii="Times New Roman" w:hAnsi="Times New Roman" w:cs="Times New Roman"/>
          <w:sz w:val="24"/>
          <w:szCs w:val="24"/>
          <w:lang w:val="ru-MD"/>
        </w:rPr>
        <w:t xml:space="preserve">Положения о системе оплаты труда в </w:t>
      </w:r>
      <w:r w:rsidR="001E0215" w:rsidRPr="0074385E">
        <w:rPr>
          <w:rFonts w:ascii="Times New Roman" w:hAnsi="Times New Roman" w:cs="Times New Roman"/>
          <w:sz w:val="24"/>
          <w:szCs w:val="24"/>
          <w:lang w:val="ru-MD"/>
        </w:rPr>
        <w:t>рамках ПУ</w:t>
      </w:r>
      <w:r w:rsidRPr="0074385E">
        <w:rPr>
          <w:rFonts w:ascii="Times New Roman" w:hAnsi="Times New Roman" w:cs="Times New Roman"/>
          <w:sz w:val="24"/>
          <w:szCs w:val="24"/>
          <w:lang w:val="ru-MD"/>
        </w:rPr>
        <w:t xml:space="preserve"> </w:t>
      </w:r>
      <w:r w:rsidR="00411607" w:rsidRPr="0074385E">
        <w:rPr>
          <w:rFonts w:ascii="Times New Roman" w:hAnsi="Times New Roman" w:cs="Times New Roman"/>
          <w:sz w:val="24"/>
          <w:szCs w:val="24"/>
          <w:lang w:val="ru-MD"/>
        </w:rPr>
        <w:t>ТУМ</w:t>
      </w:r>
      <w:r w:rsidRPr="0074385E">
        <w:rPr>
          <w:rFonts w:ascii="Times New Roman" w:hAnsi="Times New Roman" w:cs="Times New Roman"/>
          <w:sz w:val="24"/>
          <w:szCs w:val="24"/>
          <w:lang w:val="ru-MD"/>
        </w:rPr>
        <w:t>, утвержденно</w:t>
      </w:r>
      <w:r w:rsidR="001E0215" w:rsidRPr="0074385E">
        <w:rPr>
          <w:rFonts w:ascii="Times New Roman" w:hAnsi="Times New Roman" w:cs="Times New Roman"/>
          <w:sz w:val="24"/>
          <w:szCs w:val="24"/>
          <w:lang w:val="ru-MD"/>
        </w:rPr>
        <w:t>го</w:t>
      </w:r>
      <w:r w:rsidRPr="0074385E">
        <w:rPr>
          <w:rFonts w:ascii="Times New Roman" w:hAnsi="Times New Roman" w:cs="Times New Roman"/>
          <w:sz w:val="24"/>
          <w:szCs w:val="24"/>
          <w:lang w:val="ru-MD"/>
        </w:rPr>
        <w:t xml:space="preserve"> </w:t>
      </w:r>
      <w:r w:rsidR="00DF56AD" w:rsidRPr="0074385E">
        <w:rPr>
          <w:rFonts w:ascii="Times New Roman" w:hAnsi="Times New Roman" w:cs="Times New Roman"/>
          <w:sz w:val="24"/>
          <w:szCs w:val="24"/>
          <w:lang w:val="ru-MD"/>
        </w:rPr>
        <w:t>ССИР</w:t>
      </w:r>
      <w:r w:rsidRPr="0074385E">
        <w:rPr>
          <w:rFonts w:ascii="Times New Roman" w:hAnsi="Times New Roman" w:cs="Times New Roman"/>
          <w:sz w:val="24"/>
          <w:szCs w:val="24"/>
          <w:lang w:val="ru-MD"/>
        </w:rPr>
        <w:t xml:space="preserve"> и Сенатом</w:t>
      </w:r>
      <w:r w:rsidR="001E0215" w:rsidRPr="0074385E">
        <w:rPr>
          <w:rStyle w:val="a5"/>
          <w:rFonts w:ascii="Times New Roman" w:hAnsi="Times New Roman" w:cs="Times New Roman"/>
          <w:sz w:val="24"/>
          <w:szCs w:val="24"/>
          <w:lang w:val="ru-MD"/>
        </w:rPr>
        <w:footnoteReference w:id="60"/>
      </w:r>
      <w:r w:rsidRPr="0074385E">
        <w:rPr>
          <w:rFonts w:ascii="Times New Roman" w:hAnsi="Times New Roman" w:cs="Times New Roman"/>
          <w:sz w:val="24"/>
          <w:szCs w:val="24"/>
          <w:lang w:val="ru-MD"/>
        </w:rPr>
        <w:t xml:space="preserve">, аудит отмечает, что они </w:t>
      </w:r>
      <w:r w:rsidR="001E0215" w:rsidRPr="0074385E">
        <w:rPr>
          <w:rFonts w:ascii="Times New Roman" w:hAnsi="Times New Roman" w:cs="Times New Roman"/>
          <w:sz w:val="24"/>
          <w:szCs w:val="24"/>
          <w:lang w:val="ru-MD"/>
        </w:rPr>
        <w:t>касаю</w:t>
      </w:r>
      <w:r w:rsidRPr="0074385E">
        <w:rPr>
          <w:rFonts w:ascii="Times New Roman" w:hAnsi="Times New Roman" w:cs="Times New Roman"/>
          <w:sz w:val="24"/>
          <w:szCs w:val="24"/>
          <w:lang w:val="ru-MD"/>
        </w:rPr>
        <w:t xml:space="preserve">тся </w:t>
      </w:r>
      <w:r w:rsidRPr="0074385E">
        <w:rPr>
          <w:rFonts w:ascii="Times New Roman" w:hAnsi="Times New Roman" w:cs="Times New Roman"/>
          <w:i/>
          <w:sz w:val="24"/>
          <w:szCs w:val="24"/>
          <w:lang w:val="ru-MD"/>
        </w:rPr>
        <w:t>индивидуально</w:t>
      </w:r>
      <w:r w:rsidR="001E0215" w:rsidRPr="0074385E">
        <w:rPr>
          <w:rFonts w:ascii="Times New Roman" w:hAnsi="Times New Roman" w:cs="Times New Roman"/>
          <w:i/>
          <w:sz w:val="24"/>
          <w:szCs w:val="24"/>
          <w:lang w:val="ru-MD"/>
        </w:rPr>
        <w:t>го</w:t>
      </w:r>
      <w:r w:rsidRPr="0074385E">
        <w:rPr>
          <w:rFonts w:ascii="Times New Roman" w:hAnsi="Times New Roman" w:cs="Times New Roman"/>
          <w:i/>
          <w:sz w:val="24"/>
          <w:szCs w:val="24"/>
          <w:lang w:val="ru-MD"/>
        </w:rPr>
        <w:t xml:space="preserve"> отношени</w:t>
      </w:r>
      <w:r w:rsidR="001E0215" w:rsidRPr="0074385E">
        <w:rPr>
          <w:rFonts w:ascii="Times New Roman" w:hAnsi="Times New Roman" w:cs="Times New Roman"/>
          <w:i/>
          <w:sz w:val="24"/>
          <w:szCs w:val="24"/>
          <w:lang w:val="ru-MD"/>
        </w:rPr>
        <w:t>я</w:t>
      </w:r>
      <w:r w:rsidRPr="0074385E">
        <w:rPr>
          <w:rFonts w:ascii="Times New Roman" w:hAnsi="Times New Roman" w:cs="Times New Roman"/>
          <w:i/>
          <w:sz w:val="24"/>
          <w:szCs w:val="24"/>
          <w:lang w:val="ru-MD"/>
        </w:rPr>
        <w:t xml:space="preserve"> работника к </w:t>
      </w:r>
      <w:r w:rsidR="001E0215" w:rsidRPr="0074385E">
        <w:rPr>
          <w:rFonts w:ascii="Times New Roman" w:hAnsi="Times New Roman" w:cs="Times New Roman"/>
          <w:i/>
          <w:sz w:val="24"/>
          <w:szCs w:val="24"/>
          <w:lang w:val="ru-MD"/>
        </w:rPr>
        <w:t>ис</w:t>
      </w:r>
      <w:r w:rsidRPr="0074385E">
        <w:rPr>
          <w:rFonts w:ascii="Times New Roman" w:hAnsi="Times New Roman" w:cs="Times New Roman"/>
          <w:i/>
          <w:sz w:val="24"/>
          <w:szCs w:val="24"/>
          <w:lang w:val="ru-MD"/>
        </w:rPr>
        <w:t xml:space="preserve">полнению </w:t>
      </w:r>
      <w:r w:rsidR="001E0215" w:rsidRPr="0074385E">
        <w:rPr>
          <w:rFonts w:ascii="Times New Roman" w:hAnsi="Times New Roman" w:cs="Times New Roman"/>
          <w:i/>
          <w:sz w:val="24"/>
          <w:szCs w:val="24"/>
          <w:lang w:val="ru-MD"/>
        </w:rPr>
        <w:t>служебн</w:t>
      </w:r>
      <w:r w:rsidRPr="0074385E">
        <w:rPr>
          <w:rFonts w:ascii="Times New Roman" w:hAnsi="Times New Roman" w:cs="Times New Roman"/>
          <w:i/>
          <w:sz w:val="24"/>
          <w:szCs w:val="24"/>
          <w:lang w:val="ru-MD"/>
        </w:rPr>
        <w:t xml:space="preserve">ых обязанностей, </w:t>
      </w:r>
      <w:r w:rsidR="001E0215" w:rsidRPr="0074385E">
        <w:rPr>
          <w:rFonts w:ascii="Times New Roman" w:hAnsi="Times New Roman" w:cs="Times New Roman"/>
          <w:i/>
          <w:sz w:val="24"/>
          <w:szCs w:val="24"/>
          <w:lang w:val="ru-MD"/>
        </w:rPr>
        <w:t xml:space="preserve">и это </w:t>
      </w:r>
      <w:r w:rsidRPr="0074385E">
        <w:rPr>
          <w:rFonts w:ascii="Times New Roman" w:hAnsi="Times New Roman" w:cs="Times New Roman"/>
          <w:i/>
          <w:sz w:val="24"/>
          <w:szCs w:val="24"/>
          <w:lang w:val="ru-MD"/>
        </w:rPr>
        <w:t>необходимы</w:t>
      </w:r>
      <w:r w:rsidR="001E0215" w:rsidRPr="0074385E">
        <w:rPr>
          <w:rFonts w:ascii="Times New Roman" w:hAnsi="Times New Roman" w:cs="Times New Roman"/>
          <w:i/>
          <w:sz w:val="24"/>
          <w:szCs w:val="24"/>
          <w:lang w:val="ru-MD"/>
        </w:rPr>
        <w:t>е</w:t>
      </w:r>
      <w:r w:rsidRPr="0074385E">
        <w:rPr>
          <w:rFonts w:ascii="Times New Roman" w:hAnsi="Times New Roman" w:cs="Times New Roman"/>
          <w:i/>
          <w:sz w:val="24"/>
          <w:szCs w:val="24"/>
          <w:lang w:val="ru-MD"/>
        </w:rPr>
        <w:t xml:space="preserve"> условия при наборе сотрудников, связанны</w:t>
      </w:r>
      <w:r w:rsidR="001E0215" w:rsidRPr="0074385E">
        <w:rPr>
          <w:rFonts w:ascii="Times New Roman" w:hAnsi="Times New Roman" w:cs="Times New Roman"/>
          <w:i/>
          <w:sz w:val="24"/>
          <w:szCs w:val="24"/>
          <w:lang w:val="ru-MD"/>
        </w:rPr>
        <w:t>е</w:t>
      </w:r>
      <w:r w:rsidRPr="0074385E">
        <w:rPr>
          <w:rFonts w:ascii="Times New Roman" w:hAnsi="Times New Roman" w:cs="Times New Roman"/>
          <w:i/>
          <w:sz w:val="24"/>
          <w:szCs w:val="24"/>
          <w:lang w:val="ru-MD"/>
        </w:rPr>
        <w:t xml:space="preserve"> с основными обязанностями, а также </w:t>
      </w:r>
      <w:r w:rsidR="001E0215" w:rsidRPr="0074385E">
        <w:rPr>
          <w:rFonts w:ascii="Times New Roman" w:hAnsi="Times New Roman" w:cs="Times New Roman"/>
          <w:i/>
          <w:sz w:val="24"/>
          <w:szCs w:val="24"/>
          <w:lang w:val="ru-MD"/>
        </w:rPr>
        <w:t xml:space="preserve">при </w:t>
      </w:r>
      <w:r w:rsidRPr="0074385E">
        <w:rPr>
          <w:rFonts w:ascii="Times New Roman" w:hAnsi="Times New Roman" w:cs="Times New Roman"/>
          <w:i/>
          <w:sz w:val="24"/>
          <w:szCs w:val="24"/>
          <w:lang w:val="ru-MD"/>
        </w:rPr>
        <w:t>установлени</w:t>
      </w:r>
      <w:r w:rsidR="001E0215" w:rsidRPr="0074385E">
        <w:rPr>
          <w:rFonts w:ascii="Times New Roman" w:hAnsi="Times New Roman" w:cs="Times New Roman"/>
          <w:i/>
          <w:sz w:val="24"/>
          <w:szCs w:val="24"/>
          <w:lang w:val="ru-MD"/>
        </w:rPr>
        <w:t>и</w:t>
      </w:r>
      <w:r w:rsidRPr="0074385E">
        <w:rPr>
          <w:rFonts w:ascii="Times New Roman" w:hAnsi="Times New Roman" w:cs="Times New Roman"/>
          <w:i/>
          <w:sz w:val="24"/>
          <w:szCs w:val="24"/>
          <w:lang w:val="ru-MD"/>
        </w:rPr>
        <w:t xml:space="preserve"> </w:t>
      </w:r>
      <w:r w:rsidR="001E0215" w:rsidRPr="0074385E">
        <w:rPr>
          <w:rFonts w:ascii="Times New Roman" w:hAnsi="Times New Roman" w:cs="Times New Roman"/>
          <w:i/>
          <w:sz w:val="24"/>
          <w:szCs w:val="24"/>
          <w:lang w:val="ru-MD"/>
        </w:rPr>
        <w:t xml:space="preserve">ряда </w:t>
      </w:r>
      <w:r w:rsidRPr="0074385E">
        <w:rPr>
          <w:rFonts w:ascii="Times New Roman" w:hAnsi="Times New Roman" w:cs="Times New Roman"/>
          <w:i/>
          <w:sz w:val="24"/>
          <w:szCs w:val="24"/>
          <w:lang w:val="ru-MD"/>
        </w:rPr>
        <w:t>показателей эффективности</w:t>
      </w:r>
      <w:r w:rsidRPr="0074385E">
        <w:rPr>
          <w:rFonts w:ascii="Times New Roman" w:hAnsi="Times New Roman" w:cs="Times New Roman"/>
          <w:sz w:val="24"/>
          <w:szCs w:val="24"/>
          <w:lang w:val="ru-MD"/>
        </w:rPr>
        <w:t xml:space="preserve">. </w:t>
      </w:r>
      <w:r w:rsidR="001E0215" w:rsidRPr="0074385E">
        <w:rPr>
          <w:rFonts w:ascii="Times New Roman" w:hAnsi="Times New Roman" w:cs="Times New Roman"/>
          <w:sz w:val="24"/>
          <w:szCs w:val="24"/>
          <w:lang w:val="ru-MD"/>
        </w:rPr>
        <w:t>Так</w:t>
      </w:r>
      <w:r w:rsidRPr="0074385E">
        <w:rPr>
          <w:rFonts w:ascii="Times New Roman" w:hAnsi="Times New Roman" w:cs="Times New Roman"/>
          <w:sz w:val="24"/>
          <w:szCs w:val="24"/>
          <w:lang w:val="ru-MD"/>
        </w:rPr>
        <w:t xml:space="preserve">ими показателями являются: (1) глубокое знание и правильное применение законодательства в области высшего образования; (2) </w:t>
      </w:r>
      <w:r w:rsidR="001E0215" w:rsidRPr="0074385E">
        <w:rPr>
          <w:rFonts w:ascii="Times New Roman" w:hAnsi="Times New Roman" w:cs="Times New Roman"/>
          <w:sz w:val="24"/>
          <w:szCs w:val="24"/>
          <w:lang w:val="ru-MD"/>
        </w:rPr>
        <w:t>в</w:t>
      </w:r>
      <w:r w:rsidRPr="0074385E">
        <w:rPr>
          <w:rFonts w:ascii="Times New Roman" w:hAnsi="Times New Roman" w:cs="Times New Roman"/>
          <w:sz w:val="24"/>
          <w:szCs w:val="24"/>
          <w:lang w:val="ru-MD"/>
        </w:rPr>
        <w:t>ысокая степень общественной и социальной ответственности по отношению к выполняемой деятельности; (3) командная работа, уважительное общение; (4) инициатив</w:t>
      </w:r>
      <w:r w:rsidR="001E0215" w:rsidRPr="0074385E">
        <w:rPr>
          <w:rFonts w:ascii="Times New Roman" w:hAnsi="Times New Roman" w:cs="Times New Roman"/>
          <w:sz w:val="24"/>
          <w:szCs w:val="24"/>
          <w:lang w:val="ru-MD"/>
        </w:rPr>
        <w:t>а</w:t>
      </w:r>
      <w:r w:rsidRPr="0074385E">
        <w:rPr>
          <w:rFonts w:ascii="Times New Roman" w:hAnsi="Times New Roman" w:cs="Times New Roman"/>
          <w:sz w:val="24"/>
          <w:szCs w:val="24"/>
          <w:lang w:val="ru-MD"/>
        </w:rPr>
        <w:t xml:space="preserve">; (5) эффективное использование материальных ресурсов </w:t>
      </w:r>
      <w:r w:rsidR="00411607" w:rsidRPr="0074385E">
        <w:rPr>
          <w:rFonts w:ascii="Times New Roman" w:hAnsi="Times New Roman" w:cs="Times New Roman"/>
          <w:sz w:val="24"/>
          <w:szCs w:val="24"/>
          <w:lang w:val="ru-MD"/>
        </w:rPr>
        <w:t>ТУМ</w:t>
      </w:r>
      <w:r w:rsidRPr="0074385E">
        <w:rPr>
          <w:rFonts w:ascii="Times New Roman" w:hAnsi="Times New Roman" w:cs="Times New Roman"/>
          <w:sz w:val="24"/>
          <w:szCs w:val="24"/>
          <w:lang w:val="ru-MD"/>
        </w:rPr>
        <w:t>; (6) поведение, основанное на уважении; (7) управление кризисными ситуациями, повышенны</w:t>
      </w:r>
      <w:r w:rsidR="001E0215" w:rsidRPr="0074385E">
        <w:rPr>
          <w:rFonts w:ascii="Times New Roman" w:hAnsi="Times New Roman" w:cs="Times New Roman"/>
          <w:sz w:val="24"/>
          <w:szCs w:val="24"/>
          <w:lang w:val="ru-MD"/>
        </w:rPr>
        <w:t>е</w:t>
      </w:r>
      <w:r w:rsidRPr="0074385E">
        <w:rPr>
          <w:rFonts w:ascii="Times New Roman" w:hAnsi="Times New Roman" w:cs="Times New Roman"/>
          <w:sz w:val="24"/>
          <w:szCs w:val="24"/>
          <w:lang w:val="ru-MD"/>
        </w:rPr>
        <w:t xml:space="preserve"> интеллектуальны</w:t>
      </w:r>
      <w:r w:rsidR="001E0215" w:rsidRPr="0074385E">
        <w:rPr>
          <w:rFonts w:ascii="Times New Roman" w:hAnsi="Times New Roman" w:cs="Times New Roman"/>
          <w:sz w:val="24"/>
          <w:szCs w:val="24"/>
          <w:lang w:val="ru-MD"/>
        </w:rPr>
        <w:t>е</w:t>
      </w:r>
      <w:r w:rsidRPr="0074385E">
        <w:rPr>
          <w:rFonts w:ascii="Times New Roman" w:hAnsi="Times New Roman" w:cs="Times New Roman"/>
          <w:sz w:val="24"/>
          <w:szCs w:val="24"/>
          <w:lang w:val="ru-MD"/>
        </w:rPr>
        <w:t xml:space="preserve"> и психоэмоциональны</w:t>
      </w:r>
      <w:r w:rsidR="001E0215" w:rsidRPr="0074385E">
        <w:rPr>
          <w:rFonts w:ascii="Times New Roman" w:hAnsi="Times New Roman" w:cs="Times New Roman"/>
          <w:sz w:val="24"/>
          <w:szCs w:val="24"/>
          <w:lang w:val="ru-MD"/>
        </w:rPr>
        <w:t>е</w:t>
      </w:r>
      <w:r w:rsidRPr="0074385E">
        <w:rPr>
          <w:rFonts w:ascii="Times New Roman" w:hAnsi="Times New Roman" w:cs="Times New Roman"/>
          <w:sz w:val="24"/>
          <w:szCs w:val="24"/>
          <w:lang w:val="ru-MD"/>
        </w:rPr>
        <w:t xml:space="preserve"> усилия, </w:t>
      </w:r>
      <w:r w:rsidR="00415E3E" w:rsidRPr="0074385E">
        <w:rPr>
          <w:rFonts w:ascii="Times New Roman" w:hAnsi="Times New Roman" w:cs="Times New Roman"/>
          <w:sz w:val="24"/>
          <w:szCs w:val="24"/>
          <w:lang w:val="ru-MD"/>
        </w:rPr>
        <w:t>комбинирова</w:t>
      </w:r>
      <w:r w:rsidRPr="0074385E">
        <w:rPr>
          <w:rFonts w:ascii="Times New Roman" w:hAnsi="Times New Roman" w:cs="Times New Roman"/>
          <w:sz w:val="24"/>
          <w:szCs w:val="24"/>
          <w:lang w:val="ru-MD"/>
        </w:rPr>
        <w:t xml:space="preserve">ние и объединение </w:t>
      </w:r>
      <w:r w:rsidR="00415E3E" w:rsidRPr="0074385E">
        <w:rPr>
          <w:rFonts w:ascii="Times New Roman" w:hAnsi="Times New Roman" w:cs="Times New Roman"/>
          <w:sz w:val="24"/>
          <w:szCs w:val="24"/>
          <w:lang w:val="ru-MD"/>
        </w:rPr>
        <w:t>разных</w:t>
      </w:r>
      <w:r w:rsidRPr="0074385E">
        <w:rPr>
          <w:rFonts w:ascii="Times New Roman" w:hAnsi="Times New Roman" w:cs="Times New Roman"/>
          <w:sz w:val="24"/>
          <w:szCs w:val="24"/>
          <w:lang w:val="ru-MD"/>
        </w:rPr>
        <w:t xml:space="preserve"> областей деятельности, (8) и т. д. Более того, уменьшение или </w:t>
      </w:r>
      <w:r w:rsidR="00415E3E" w:rsidRPr="0074385E">
        <w:rPr>
          <w:rFonts w:ascii="Times New Roman" w:hAnsi="Times New Roman" w:cs="Times New Roman"/>
          <w:sz w:val="24"/>
          <w:szCs w:val="24"/>
          <w:lang w:val="ru-MD"/>
        </w:rPr>
        <w:t>отзыв</w:t>
      </w:r>
      <w:r w:rsidRPr="0074385E">
        <w:rPr>
          <w:rFonts w:ascii="Times New Roman" w:hAnsi="Times New Roman" w:cs="Times New Roman"/>
          <w:sz w:val="24"/>
          <w:szCs w:val="24"/>
          <w:lang w:val="ru-MD"/>
        </w:rPr>
        <w:t xml:space="preserve"> это</w:t>
      </w:r>
      <w:r w:rsidR="00415E3E" w:rsidRPr="0074385E">
        <w:rPr>
          <w:rFonts w:ascii="Times New Roman" w:hAnsi="Times New Roman" w:cs="Times New Roman"/>
          <w:sz w:val="24"/>
          <w:szCs w:val="24"/>
          <w:lang w:val="ru-MD"/>
        </w:rPr>
        <w:t>й</w:t>
      </w:r>
      <w:r w:rsidRPr="0074385E">
        <w:rPr>
          <w:rFonts w:ascii="Times New Roman" w:hAnsi="Times New Roman" w:cs="Times New Roman"/>
          <w:sz w:val="24"/>
          <w:szCs w:val="24"/>
          <w:lang w:val="ru-MD"/>
        </w:rPr>
        <w:t xml:space="preserve"> </w:t>
      </w:r>
      <w:r w:rsidR="00415E3E" w:rsidRPr="0074385E">
        <w:rPr>
          <w:rFonts w:ascii="Times New Roman" w:hAnsi="Times New Roman" w:cs="Times New Roman"/>
          <w:sz w:val="24"/>
          <w:szCs w:val="24"/>
          <w:lang w:val="ru-MD"/>
        </w:rPr>
        <w:t>надбавки</w:t>
      </w:r>
      <w:r w:rsidRPr="0074385E">
        <w:rPr>
          <w:rFonts w:ascii="Times New Roman" w:hAnsi="Times New Roman" w:cs="Times New Roman"/>
          <w:sz w:val="24"/>
          <w:szCs w:val="24"/>
          <w:lang w:val="ru-MD"/>
        </w:rPr>
        <w:t xml:space="preserve"> осуществляется за действия/бездействие работника (</w:t>
      </w:r>
      <w:r w:rsidR="00415E3E" w:rsidRPr="0074385E">
        <w:rPr>
          <w:rFonts w:ascii="Times New Roman" w:hAnsi="Times New Roman" w:cs="Times New Roman"/>
          <w:sz w:val="24"/>
          <w:szCs w:val="24"/>
          <w:lang w:val="ru-MD"/>
        </w:rPr>
        <w:t>которые</w:t>
      </w:r>
      <w:r w:rsidRPr="0074385E">
        <w:rPr>
          <w:rFonts w:ascii="Times New Roman" w:hAnsi="Times New Roman" w:cs="Times New Roman"/>
          <w:sz w:val="24"/>
          <w:szCs w:val="24"/>
          <w:lang w:val="ru-MD"/>
        </w:rPr>
        <w:t xml:space="preserve"> привел</w:t>
      </w:r>
      <w:r w:rsidR="00415E3E" w:rsidRPr="0074385E">
        <w:rPr>
          <w:rFonts w:ascii="Times New Roman" w:hAnsi="Times New Roman" w:cs="Times New Roman"/>
          <w:sz w:val="24"/>
          <w:szCs w:val="24"/>
          <w:lang w:val="ru-MD"/>
        </w:rPr>
        <w:t>и</w:t>
      </w:r>
      <w:r w:rsidRPr="0074385E">
        <w:rPr>
          <w:rFonts w:ascii="Times New Roman" w:hAnsi="Times New Roman" w:cs="Times New Roman"/>
          <w:sz w:val="24"/>
          <w:szCs w:val="24"/>
          <w:lang w:val="ru-MD"/>
        </w:rPr>
        <w:t xml:space="preserve"> к ухудшению качества работы и </w:t>
      </w:r>
      <w:r w:rsidR="00415E3E" w:rsidRPr="0074385E">
        <w:rPr>
          <w:rFonts w:ascii="Times New Roman" w:hAnsi="Times New Roman" w:cs="Times New Roman"/>
          <w:sz w:val="24"/>
          <w:szCs w:val="24"/>
          <w:lang w:val="ru-MD"/>
        </w:rPr>
        <w:t>сниж</w:t>
      </w:r>
      <w:r w:rsidRPr="0074385E">
        <w:rPr>
          <w:rFonts w:ascii="Times New Roman" w:hAnsi="Times New Roman" w:cs="Times New Roman"/>
          <w:sz w:val="24"/>
          <w:szCs w:val="24"/>
          <w:lang w:val="ru-MD"/>
        </w:rPr>
        <w:t xml:space="preserve">ению прилагаемых </w:t>
      </w:r>
      <w:r w:rsidR="00415E3E" w:rsidRPr="0074385E">
        <w:rPr>
          <w:rFonts w:ascii="Times New Roman" w:hAnsi="Times New Roman" w:cs="Times New Roman"/>
          <w:sz w:val="24"/>
          <w:szCs w:val="24"/>
          <w:lang w:val="ru-MD"/>
        </w:rPr>
        <w:t xml:space="preserve">усилий </w:t>
      </w:r>
      <w:r w:rsidRPr="0074385E">
        <w:rPr>
          <w:rFonts w:ascii="Times New Roman" w:hAnsi="Times New Roman" w:cs="Times New Roman"/>
          <w:sz w:val="24"/>
          <w:szCs w:val="24"/>
          <w:lang w:val="ru-MD"/>
        </w:rPr>
        <w:t>п</w:t>
      </w:r>
      <w:r w:rsidR="00415E3E" w:rsidRPr="0074385E">
        <w:rPr>
          <w:rFonts w:ascii="Times New Roman" w:hAnsi="Times New Roman" w:cs="Times New Roman"/>
          <w:sz w:val="24"/>
          <w:szCs w:val="24"/>
          <w:lang w:val="ru-MD"/>
        </w:rPr>
        <w:t>о</w:t>
      </w:r>
      <w:r w:rsidRPr="0074385E">
        <w:rPr>
          <w:rFonts w:ascii="Times New Roman" w:hAnsi="Times New Roman" w:cs="Times New Roman"/>
          <w:sz w:val="24"/>
          <w:szCs w:val="24"/>
          <w:lang w:val="ru-MD"/>
        </w:rPr>
        <w:t xml:space="preserve"> выполнени</w:t>
      </w:r>
      <w:r w:rsidR="00415E3E" w:rsidRPr="0074385E">
        <w:rPr>
          <w:rFonts w:ascii="Times New Roman" w:hAnsi="Times New Roman" w:cs="Times New Roman"/>
          <w:sz w:val="24"/>
          <w:szCs w:val="24"/>
          <w:lang w:val="ru-MD"/>
        </w:rPr>
        <w:t>ю</w:t>
      </w:r>
      <w:r w:rsidRPr="0074385E">
        <w:rPr>
          <w:rFonts w:ascii="Times New Roman" w:hAnsi="Times New Roman" w:cs="Times New Roman"/>
          <w:sz w:val="24"/>
          <w:szCs w:val="24"/>
          <w:lang w:val="ru-MD"/>
        </w:rPr>
        <w:t xml:space="preserve"> основных задач при </w:t>
      </w:r>
      <w:r w:rsidR="00415E3E" w:rsidRPr="0074385E">
        <w:rPr>
          <w:rFonts w:ascii="Times New Roman" w:hAnsi="Times New Roman" w:cs="Times New Roman"/>
          <w:sz w:val="24"/>
          <w:szCs w:val="24"/>
          <w:lang w:val="ru-MD"/>
        </w:rPr>
        <w:t>ис</w:t>
      </w:r>
      <w:r w:rsidRPr="0074385E">
        <w:rPr>
          <w:rFonts w:ascii="Times New Roman" w:hAnsi="Times New Roman" w:cs="Times New Roman"/>
          <w:sz w:val="24"/>
          <w:szCs w:val="24"/>
          <w:lang w:val="ru-MD"/>
        </w:rPr>
        <w:t>полнении обязанностей), таки</w:t>
      </w:r>
      <w:r w:rsidR="00415E3E" w:rsidRPr="0074385E">
        <w:rPr>
          <w:rFonts w:ascii="Times New Roman" w:hAnsi="Times New Roman" w:cs="Times New Roman"/>
          <w:sz w:val="24"/>
          <w:szCs w:val="24"/>
          <w:lang w:val="ru-MD"/>
        </w:rPr>
        <w:t>е,</w:t>
      </w:r>
      <w:r w:rsidRPr="0074385E">
        <w:rPr>
          <w:rFonts w:ascii="Times New Roman" w:hAnsi="Times New Roman" w:cs="Times New Roman"/>
          <w:sz w:val="24"/>
          <w:szCs w:val="24"/>
          <w:lang w:val="ru-MD"/>
        </w:rPr>
        <w:t xml:space="preserve"> как: (1) неисполнение/некачественное выполнение задач, поставленных иерархическим начальником; (2) несоблюдение правил безопасности и гигиены труда; (3) нарушение трудовой дисциплины, немотивированное отсутствие, неоправданные задержки </w:t>
      </w:r>
      <w:r w:rsidR="00415E3E" w:rsidRPr="0074385E">
        <w:rPr>
          <w:rFonts w:ascii="Times New Roman" w:hAnsi="Times New Roman" w:cs="Times New Roman"/>
          <w:sz w:val="24"/>
          <w:szCs w:val="24"/>
          <w:lang w:val="ru-MD"/>
        </w:rPr>
        <w:t>на</w:t>
      </w:r>
      <w:r w:rsidRPr="0074385E">
        <w:rPr>
          <w:rFonts w:ascii="Times New Roman" w:hAnsi="Times New Roman" w:cs="Times New Roman"/>
          <w:sz w:val="24"/>
          <w:szCs w:val="24"/>
          <w:lang w:val="ru-MD"/>
        </w:rPr>
        <w:t xml:space="preserve"> работ</w:t>
      </w:r>
      <w:r w:rsidR="00415E3E" w:rsidRPr="0074385E">
        <w:rPr>
          <w:rFonts w:ascii="Times New Roman" w:hAnsi="Times New Roman" w:cs="Times New Roman"/>
          <w:sz w:val="24"/>
          <w:szCs w:val="24"/>
          <w:lang w:val="ru-MD"/>
        </w:rPr>
        <w:t>у</w:t>
      </w:r>
      <w:r w:rsidRPr="0074385E">
        <w:rPr>
          <w:rFonts w:ascii="Times New Roman" w:hAnsi="Times New Roman" w:cs="Times New Roman"/>
          <w:sz w:val="24"/>
          <w:szCs w:val="24"/>
          <w:lang w:val="ru-MD"/>
        </w:rPr>
        <w:t xml:space="preserve">, уход с работы без уведомления начальника; (4) представление </w:t>
      </w:r>
      <w:r w:rsidR="00415E3E" w:rsidRPr="0074385E">
        <w:rPr>
          <w:rFonts w:ascii="Times New Roman" w:hAnsi="Times New Roman" w:cs="Times New Roman"/>
          <w:sz w:val="24"/>
          <w:szCs w:val="24"/>
          <w:lang w:val="ru-MD"/>
        </w:rPr>
        <w:t xml:space="preserve">на работу </w:t>
      </w:r>
      <w:r w:rsidRPr="0074385E">
        <w:rPr>
          <w:rFonts w:ascii="Times New Roman" w:hAnsi="Times New Roman" w:cs="Times New Roman"/>
          <w:sz w:val="24"/>
          <w:szCs w:val="24"/>
          <w:lang w:val="ru-MD"/>
        </w:rPr>
        <w:t xml:space="preserve">в состоянии алкогольного опьянения; (5) </w:t>
      </w:r>
      <w:r w:rsidR="00415E3E" w:rsidRPr="0074385E">
        <w:rPr>
          <w:rFonts w:ascii="Times New Roman" w:hAnsi="Times New Roman" w:cs="Times New Roman"/>
          <w:sz w:val="24"/>
          <w:szCs w:val="24"/>
          <w:lang w:val="ru-MD"/>
        </w:rPr>
        <w:t>не</w:t>
      </w:r>
      <w:r w:rsidRPr="0074385E">
        <w:rPr>
          <w:rFonts w:ascii="Times New Roman" w:hAnsi="Times New Roman" w:cs="Times New Roman"/>
          <w:sz w:val="24"/>
          <w:szCs w:val="24"/>
          <w:lang w:val="ru-MD"/>
        </w:rPr>
        <w:t>своевременное и/или искаженное представление отчетов и отчет</w:t>
      </w:r>
      <w:r w:rsidR="00415E3E" w:rsidRPr="0074385E">
        <w:rPr>
          <w:rFonts w:ascii="Times New Roman" w:hAnsi="Times New Roman" w:cs="Times New Roman"/>
          <w:sz w:val="24"/>
          <w:szCs w:val="24"/>
          <w:lang w:val="ru-MD"/>
        </w:rPr>
        <w:t>ности</w:t>
      </w:r>
      <w:r w:rsidRPr="0074385E">
        <w:rPr>
          <w:rFonts w:ascii="Times New Roman" w:hAnsi="Times New Roman" w:cs="Times New Roman"/>
          <w:sz w:val="24"/>
          <w:szCs w:val="24"/>
          <w:lang w:val="ru-MD"/>
        </w:rPr>
        <w:t xml:space="preserve"> и т. д</w:t>
      </w:r>
      <w:r w:rsidR="00420668" w:rsidRPr="0074385E">
        <w:rPr>
          <w:rFonts w:ascii="Times New Roman" w:hAnsi="Times New Roman" w:cs="Times New Roman"/>
          <w:sz w:val="24"/>
          <w:szCs w:val="24"/>
          <w:lang w:val="ru-MD"/>
        </w:rPr>
        <w:t xml:space="preserve">. </w:t>
      </w:r>
    </w:p>
    <w:p w14:paraId="77A2778A" w14:textId="712B63D2" w:rsidR="00420668" w:rsidRPr="0074385E" w:rsidRDefault="00085E0F" w:rsidP="0004693E">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Таким образом, надбавка за деятельность с повышенной степен</w:t>
      </w:r>
      <w:r w:rsidR="00EC6841" w:rsidRPr="0074385E">
        <w:rPr>
          <w:rFonts w:ascii="Times New Roman" w:hAnsi="Times New Roman" w:cs="Times New Roman"/>
          <w:sz w:val="24"/>
          <w:szCs w:val="24"/>
          <w:lang w:val="ru-MD"/>
        </w:rPr>
        <w:t>ью сложности и трудоемкости, предоставл</w:t>
      </w:r>
      <w:r w:rsidRPr="0074385E">
        <w:rPr>
          <w:rFonts w:ascii="Times New Roman" w:hAnsi="Times New Roman" w:cs="Times New Roman"/>
          <w:sz w:val="24"/>
          <w:szCs w:val="24"/>
          <w:lang w:val="ru-MD"/>
        </w:rPr>
        <w:t xml:space="preserve">енная </w:t>
      </w:r>
      <w:r w:rsidR="00EC6841" w:rsidRPr="0074385E">
        <w:rPr>
          <w:rFonts w:ascii="Times New Roman" w:hAnsi="Times New Roman" w:cs="Times New Roman"/>
          <w:sz w:val="24"/>
          <w:szCs w:val="24"/>
          <w:lang w:val="ru-MD"/>
        </w:rPr>
        <w:t>в</w:t>
      </w:r>
      <w:r w:rsidRPr="0074385E">
        <w:rPr>
          <w:rFonts w:ascii="Times New Roman" w:hAnsi="Times New Roman" w:cs="Times New Roman"/>
          <w:sz w:val="24"/>
          <w:szCs w:val="24"/>
          <w:lang w:val="ru-MD"/>
        </w:rPr>
        <w:t xml:space="preserve"> период 2021-2022 годов, варьировала от 3,55% до 209% должностно</w:t>
      </w:r>
      <w:r w:rsidR="00EC6841" w:rsidRPr="0074385E">
        <w:rPr>
          <w:rFonts w:ascii="Times New Roman" w:hAnsi="Times New Roman" w:cs="Times New Roman"/>
          <w:sz w:val="24"/>
          <w:szCs w:val="24"/>
          <w:lang w:val="ru-MD"/>
        </w:rPr>
        <w:t>го оклада</w:t>
      </w:r>
      <w:r w:rsidR="00420668" w:rsidRPr="0074385E">
        <w:rPr>
          <w:rFonts w:ascii="Times New Roman" w:hAnsi="Times New Roman" w:cs="Times New Roman"/>
          <w:sz w:val="24"/>
          <w:szCs w:val="24"/>
          <w:lang w:val="ru-MD"/>
        </w:rPr>
        <w:t xml:space="preserve">. </w:t>
      </w:r>
    </w:p>
    <w:p w14:paraId="2ED0CE10" w14:textId="0002030E" w:rsidR="00420668" w:rsidRPr="0074385E" w:rsidRDefault="00085E0F" w:rsidP="0004693E">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Аналогичная ситуация о</w:t>
      </w:r>
      <w:r w:rsidR="00EC6841" w:rsidRPr="0074385E">
        <w:rPr>
          <w:rFonts w:ascii="Times New Roman" w:hAnsi="Times New Roman" w:cs="Times New Roman"/>
          <w:sz w:val="24"/>
          <w:szCs w:val="24"/>
          <w:lang w:val="ru-MD"/>
        </w:rPr>
        <w:t>тмеч</w:t>
      </w:r>
      <w:r w:rsidRPr="0074385E">
        <w:rPr>
          <w:rFonts w:ascii="Times New Roman" w:hAnsi="Times New Roman" w:cs="Times New Roman"/>
          <w:sz w:val="24"/>
          <w:szCs w:val="24"/>
          <w:lang w:val="ru-MD"/>
        </w:rPr>
        <w:t xml:space="preserve">ается и в </w:t>
      </w:r>
      <w:r w:rsidR="00EC6841" w:rsidRPr="0074385E">
        <w:rPr>
          <w:rFonts w:ascii="Times New Roman" w:hAnsi="Times New Roman" w:cs="Times New Roman"/>
          <w:sz w:val="24"/>
          <w:szCs w:val="24"/>
          <w:lang w:val="ru-MD"/>
        </w:rPr>
        <w:t xml:space="preserve">отношении </w:t>
      </w:r>
      <w:r w:rsidRPr="0074385E">
        <w:rPr>
          <w:rFonts w:ascii="Times New Roman" w:hAnsi="Times New Roman" w:cs="Times New Roman"/>
          <w:sz w:val="24"/>
          <w:szCs w:val="24"/>
          <w:lang w:val="ru-MD"/>
        </w:rPr>
        <w:t>других вид</w:t>
      </w:r>
      <w:r w:rsidR="00EC6841" w:rsidRPr="0074385E">
        <w:rPr>
          <w:rFonts w:ascii="Times New Roman" w:hAnsi="Times New Roman" w:cs="Times New Roman"/>
          <w:sz w:val="24"/>
          <w:szCs w:val="24"/>
          <w:lang w:val="ru-MD"/>
        </w:rPr>
        <w:t>ов</w:t>
      </w:r>
      <w:r w:rsidRPr="0074385E">
        <w:rPr>
          <w:rFonts w:ascii="Times New Roman" w:hAnsi="Times New Roman" w:cs="Times New Roman"/>
          <w:sz w:val="24"/>
          <w:szCs w:val="24"/>
          <w:lang w:val="ru-MD"/>
        </w:rPr>
        <w:t xml:space="preserve"> специ</w:t>
      </w:r>
      <w:r w:rsidR="00EC6841" w:rsidRPr="0074385E">
        <w:rPr>
          <w:rFonts w:ascii="Times New Roman" w:hAnsi="Times New Roman" w:cs="Times New Roman"/>
          <w:sz w:val="24"/>
          <w:szCs w:val="24"/>
          <w:lang w:val="ru-MD"/>
        </w:rPr>
        <w:t>альны</w:t>
      </w:r>
      <w:r w:rsidRPr="0074385E">
        <w:rPr>
          <w:rFonts w:ascii="Times New Roman" w:hAnsi="Times New Roman" w:cs="Times New Roman"/>
          <w:sz w:val="24"/>
          <w:szCs w:val="24"/>
          <w:lang w:val="ru-MD"/>
        </w:rPr>
        <w:t xml:space="preserve">х </w:t>
      </w:r>
      <w:r w:rsidR="00EC6841" w:rsidRPr="0074385E">
        <w:rPr>
          <w:rFonts w:ascii="Times New Roman" w:hAnsi="Times New Roman" w:cs="Times New Roman"/>
          <w:sz w:val="24"/>
          <w:szCs w:val="24"/>
          <w:lang w:val="ru-MD"/>
        </w:rPr>
        <w:t>надбавок</w:t>
      </w:r>
      <w:r w:rsidRPr="0074385E">
        <w:rPr>
          <w:rFonts w:ascii="Times New Roman" w:hAnsi="Times New Roman" w:cs="Times New Roman"/>
          <w:sz w:val="24"/>
          <w:szCs w:val="24"/>
          <w:lang w:val="ru-MD"/>
        </w:rPr>
        <w:t xml:space="preserve">, </w:t>
      </w:r>
      <w:r w:rsidR="00EC6841" w:rsidRPr="0074385E">
        <w:rPr>
          <w:rFonts w:ascii="Times New Roman" w:hAnsi="Times New Roman" w:cs="Times New Roman"/>
          <w:sz w:val="24"/>
          <w:szCs w:val="24"/>
          <w:lang w:val="ru-MD"/>
        </w:rPr>
        <w:t>предусмотренных Методологией предоставления специальной надбавки работникам ТУM</w:t>
      </w:r>
      <w:r w:rsidR="00EC6841" w:rsidRPr="0074385E">
        <w:rPr>
          <w:rStyle w:val="a5"/>
          <w:rFonts w:ascii="Times New Roman" w:hAnsi="Times New Roman" w:cs="Times New Roman"/>
          <w:sz w:val="24"/>
          <w:szCs w:val="24"/>
          <w:lang w:val="ru-MD"/>
        </w:rPr>
        <w:footnoteReference w:id="61"/>
      </w:r>
      <w:r w:rsidRPr="0074385E">
        <w:rPr>
          <w:rFonts w:ascii="Times New Roman" w:hAnsi="Times New Roman" w:cs="Times New Roman"/>
          <w:sz w:val="24"/>
          <w:szCs w:val="24"/>
          <w:lang w:val="ru-MD"/>
        </w:rPr>
        <w:t xml:space="preserve">, где установленные показатели специфичны основной деятельности и индивидуальной </w:t>
      </w:r>
      <w:r w:rsidR="00912DAA" w:rsidRPr="0074385E">
        <w:rPr>
          <w:rFonts w:ascii="Times New Roman" w:hAnsi="Times New Roman" w:cs="Times New Roman"/>
          <w:sz w:val="24"/>
          <w:szCs w:val="24"/>
          <w:lang w:val="ru-MD"/>
        </w:rPr>
        <w:t>эффектив</w:t>
      </w:r>
      <w:r w:rsidRPr="0074385E">
        <w:rPr>
          <w:rFonts w:ascii="Times New Roman" w:hAnsi="Times New Roman" w:cs="Times New Roman"/>
          <w:sz w:val="24"/>
          <w:szCs w:val="24"/>
          <w:lang w:val="ru-MD"/>
        </w:rPr>
        <w:t>ности, для котор</w:t>
      </w:r>
      <w:r w:rsidR="00912DAA" w:rsidRPr="0074385E">
        <w:rPr>
          <w:rFonts w:ascii="Times New Roman" w:hAnsi="Times New Roman" w:cs="Times New Roman"/>
          <w:sz w:val="24"/>
          <w:szCs w:val="24"/>
          <w:lang w:val="ru-MD"/>
        </w:rPr>
        <w:t>ых</w:t>
      </w:r>
      <w:r w:rsidRPr="0074385E">
        <w:rPr>
          <w:rFonts w:ascii="Times New Roman" w:hAnsi="Times New Roman" w:cs="Times New Roman"/>
          <w:sz w:val="24"/>
          <w:szCs w:val="24"/>
          <w:lang w:val="ru-MD"/>
        </w:rPr>
        <w:t xml:space="preserve"> </w:t>
      </w:r>
      <w:r w:rsidR="00912DAA" w:rsidRPr="0074385E">
        <w:rPr>
          <w:rFonts w:ascii="Times New Roman" w:hAnsi="Times New Roman" w:cs="Times New Roman"/>
          <w:sz w:val="24"/>
          <w:szCs w:val="24"/>
          <w:lang w:val="ru-MD"/>
        </w:rPr>
        <w:t>следовало предоставить надбавку за достижения</w:t>
      </w:r>
      <w:r w:rsidRPr="0074385E">
        <w:rPr>
          <w:rFonts w:ascii="Times New Roman" w:hAnsi="Times New Roman" w:cs="Times New Roman"/>
          <w:sz w:val="24"/>
          <w:szCs w:val="24"/>
          <w:lang w:val="ru-MD"/>
        </w:rPr>
        <w:t xml:space="preserve">, но отнюдь не </w:t>
      </w:r>
      <w:r w:rsidR="007249C0" w:rsidRPr="0074385E">
        <w:rPr>
          <w:rFonts w:ascii="Times New Roman" w:hAnsi="Times New Roman" w:cs="Times New Roman"/>
          <w:sz w:val="24"/>
          <w:szCs w:val="24"/>
          <w:lang w:val="ru-MD"/>
        </w:rPr>
        <w:t>специальную над</w:t>
      </w:r>
      <w:r w:rsidR="00912DAA" w:rsidRPr="0074385E">
        <w:rPr>
          <w:rFonts w:ascii="Times New Roman" w:hAnsi="Times New Roman" w:cs="Times New Roman"/>
          <w:sz w:val="24"/>
          <w:szCs w:val="24"/>
          <w:lang w:val="ru-MD"/>
        </w:rPr>
        <w:t>бавку</w:t>
      </w:r>
      <w:r w:rsidRPr="0074385E">
        <w:rPr>
          <w:rFonts w:ascii="Times New Roman" w:hAnsi="Times New Roman" w:cs="Times New Roman"/>
          <w:sz w:val="24"/>
          <w:szCs w:val="24"/>
          <w:lang w:val="ru-MD"/>
        </w:rPr>
        <w:t xml:space="preserve">. В этом контексте </w:t>
      </w:r>
      <w:r w:rsidR="00912DAA" w:rsidRPr="0074385E">
        <w:rPr>
          <w:rFonts w:ascii="Times New Roman" w:hAnsi="Times New Roman" w:cs="Times New Roman"/>
          <w:sz w:val="24"/>
          <w:szCs w:val="24"/>
          <w:lang w:val="ru-MD"/>
        </w:rPr>
        <w:t>приводится следующий пример</w:t>
      </w:r>
      <w:r w:rsidRPr="0074385E">
        <w:rPr>
          <w:rFonts w:ascii="Times New Roman" w:hAnsi="Times New Roman" w:cs="Times New Roman"/>
          <w:sz w:val="24"/>
          <w:szCs w:val="24"/>
          <w:lang w:val="ru-MD"/>
        </w:rPr>
        <w:t>: выполнение оперативного плана факультета; своевременное и качественное представление информации; проведение научных семинаров на факультете; организация научно-технической конференции студентов/</w:t>
      </w:r>
      <w:r w:rsidR="00912DAA" w:rsidRPr="0074385E">
        <w:rPr>
          <w:rFonts w:ascii="Times New Roman" w:hAnsi="Times New Roman" w:cs="Times New Roman"/>
          <w:sz w:val="24"/>
          <w:szCs w:val="24"/>
          <w:lang w:val="ru-MD"/>
        </w:rPr>
        <w:t>магистров</w:t>
      </w:r>
      <w:r w:rsidRPr="0074385E">
        <w:rPr>
          <w:rFonts w:ascii="Times New Roman" w:hAnsi="Times New Roman" w:cs="Times New Roman"/>
          <w:sz w:val="24"/>
          <w:szCs w:val="24"/>
          <w:lang w:val="ru-MD"/>
        </w:rPr>
        <w:t xml:space="preserve">/докторантов; показатель </w:t>
      </w:r>
      <w:r w:rsidR="00912DAA" w:rsidRPr="0074385E">
        <w:rPr>
          <w:rFonts w:ascii="Times New Roman" w:hAnsi="Times New Roman" w:cs="Times New Roman"/>
          <w:sz w:val="24"/>
          <w:szCs w:val="24"/>
          <w:lang w:val="ru-MD"/>
        </w:rPr>
        <w:t>эффективности</w:t>
      </w:r>
      <w:r w:rsidRPr="0074385E">
        <w:rPr>
          <w:rFonts w:ascii="Times New Roman" w:hAnsi="Times New Roman" w:cs="Times New Roman"/>
          <w:sz w:val="24"/>
          <w:szCs w:val="24"/>
          <w:lang w:val="ru-MD"/>
        </w:rPr>
        <w:t xml:space="preserve"> выше или равен 60%; </w:t>
      </w:r>
      <w:r w:rsidR="00912DAA" w:rsidRPr="0074385E">
        <w:rPr>
          <w:rFonts w:ascii="Times New Roman" w:hAnsi="Times New Roman" w:cs="Times New Roman"/>
          <w:sz w:val="24"/>
          <w:szCs w:val="24"/>
          <w:lang w:val="ru-MD"/>
        </w:rPr>
        <w:t>уровень посещаемости</w:t>
      </w:r>
      <w:r w:rsidRPr="0074385E">
        <w:rPr>
          <w:rFonts w:ascii="Times New Roman" w:hAnsi="Times New Roman" w:cs="Times New Roman"/>
          <w:sz w:val="24"/>
          <w:szCs w:val="24"/>
          <w:lang w:val="ru-MD"/>
        </w:rPr>
        <w:t xml:space="preserve"> и т. д</w:t>
      </w:r>
      <w:r w:rsidR="00420668" w:rsidRPr="0074385E">
        <w:rPr>
          <w:rFonts w:ascii="Times New Roman" w:hAnsi="Times New Roman" w:cs="Times New Roman"/>
          <w:sz w:val="24"/>
          <w:szCs w:val="24"/>
          <w:lang w:val="ru-MD"/>
        </w:rPr>
        <w:t>.</w:t>
      </w:r>
    </w:p>
    <w:p w14:paraId="1B7E0911" w14:textId="62B4015B" w:rsidR="00420668" w:rsidRPr="0074385E" w:rsidRDefault="00085E0F" w:rsidP="000876E7">
      <w:pPr>
        <w:spacing w:line="276" w:lineRule="auto"/>
        <w:ind w:firstLine="567"/>
        <w:jc w:val="both"/>
        <w:rPr>
          <w:rFonts w:ascii="Times New Roman" w:hAnsi="Times New Roman" w:cs="Times New Roman"/>
          <w:i/>
          <w:iCs/>
          <w:sz w:val="24"/>
          <w:szCs w:val="24"/>
          <w:lang w:val="ru-MD"/>
        </w:rPr>
      </w:pPr>
      <w:r w:rsidRPr="0074385E">
        <w:rPr>
          <w:rFonts w:ascii="Times New Roman" w:hAnsi="Times New Roman" w:cs="Times New Roman"/>
          <w:i/>
          <w:iCs/>
          <w:sz w:val="24"/>
          <w:szCs w:val="24"/>
          <w:lang w:val="ru-MD"/>
        </w:rPr>
        <w:t xml:space="preserve">Вышеуказанные ситуации </w:t>
      </w:r>
      <w:r w:rsidR="00912DAA" w:rsidRPr="0074385E">
        <w:rPr>
          <w:rFonts w:ascii="Times New Roman" w:hAnsi="Times New Roman" w:cs="Times New Roman"/>
          <w:i/>
          <w:iCs/>
          <w:sz w:val="24"/>
          <w:szCs w:val="24"/>
          <w:lang w:val="ru-MD"/>
        </w:rPr>
        <w:t>свидетельству</w:t>
      </w:r>
      <w:r w:rsidRPr="0074385E">
        <w:rPr>
          <w:rFonts w:ascii="Times New Roman" w:hAnsi="Times New Roman" w:cs="Times New Roman"/>
          <w:i/>
          <w:iCs/>
          <w:sz w:val="24"/>
          <w:szCs w:val="24"/>
          <w:lang w:val="ru-MD"/>
        </w:rPr>
        <w:t xml:space="preserve">ют </w:t>
      </w:r>
      <w:r w:rsidR="00912DAA" w:rsidRPr="0074385E">
        <w:rPr>
          <w:rFonts w:ascii="Times New Roman" w:hAnsi="Times New Roman" w:cs="Times New Roman"/>
          <w:i/>
          <w:iCs/>
          <w:sz w:val="24"/>
          <w:szCs w:val="24"/>
          <w:lang w:val="ru-MD"/>
        </w:rPr>
        <w:t>о</w:t>
      </w:r>
      <w:r w:rsidRPr="0074385E">
        <w:rPr>
          <w:rFonts w:ascii="Times New Roman" w:hAnsi="Times New Roman" w:cs="Times New Roman"/>
          <w:i/>
          <w:iCs/>
          <w:sz w:val="24"/>
          <w:szCs w:val="24"/>
          <w:lang w:val="ru-MD"/>
        </w:rPr>
        <w:t xml:space="preserve"> ненадлежаще</w:t>
      </w:r>
      <w:r w:rsidR="00912DAA" w:rsidRPr="0074385E">
        <w:rPr>
          <w:rFonts w:ascii="Times New Roman" w:hAnsi="Times New Roman" w:cs="Times New Roman"/>
          <w:i/>
          <w:iCs/>
          <w:sz w:val="24"/>
          <w:szCs w:val="24"/>
          <w:lang w:val="ru-MD"/>
        </w:rPr>
        <w:t>м</w:t>
      </w:r>
      <w:r w:rsidRPr="0074385E">
        <w:rPr>
          <w:rFonts w:ascii="Times New Roman" w:hAnsi="Times New Roman" w:cs="Times New Roman"/>
          <w:i/>
          <w:iCs/>
          <w:sz w:val="24"/>
          <w:szCs w:val="24"/>
          <w:lang w:val="ru-MD"/>
        </w:rPr>
        <w:t xml:space="preserve"> планировани</w:t>
      </w:r>
      <w:r w:rsidR="00912DAA" w:rsidRPr="0074385E">
        <w:rPr>
          <w:rFonts w:ascii="Times New Roman" w:hAnsi="Times New Roman" w:cs="Times New Roman"/>
          <w:i/>
          <w:iCs/>
          <w:sz w:val="24"/>
          <w:szCs w:val="24"/>
          <w:lang w:val="ru-MD"/>
        </w:rPr>
        <w:t>и</w:t>
      </w:r>
      <w:r w:rsidRPr="0074385E">
        <w:rPr>
          <w:rFonts w:ascii="Times New Roman" w:hAnsi="Times New Roman" w:cs="Times New Roman"/>
          <w:i/>
          <w:iCs/>
          <w:sz w:val="24"/>
          <w:szCs w:val="24"/>
          <w:lang w:val="ru-MD"/>
        </w:rPr>
        <w:t xml:space="preserve"> средств, а также </w:t>
      </w:r>
      <w:r w:rsidR="00912DAA" w:rsidRPr="0074385E">
        <w:rPr>
          <w:rFonts w:ascii="Times New Roman" w:hAnsi="Times New Roman" w:cs="Times New Roman"/>
          <w:i/>
          <w:iCs/>
          <w:sz w:val="24"/>
          <w:szCs w:val="24"/>
          <w:lang w:val="ru-MD"/>
        </w:rPr>
        <w:t>о</w:t>
      </w:r>
      <w:r w:rsidRPr="0074385E">
        <w:rPr>
          <w:rFonts w:ascii="Times New Roman" w:hAnsi="Times New Roman" w:cs="Times New Roman"/>
          <w:i/>
          <w:iCs/>
          <w:sz w:val="24"/>
          <w:szCs w:val="24"/>
          <w:lang w:val="ru-MD"/>
        </w:rPr>
        <w:t xml:space="preserve"> их неэффективно</w:t>
      </w:r>
      <w:r w:rsidR="00912DAA" w:rsidRPr="0074385E">
        <w:rPr>
          <w:rFonts w:ascii="Times New Roman" w:hAnsi="Times New Roman" w:cs="Times New Roman"/>
          <w:i/>
          <w:iCs/>
          <w:sz w:val="24"/>
          <w:szCs w:val="24"/>
          <w:lang w:val="ru-MD"/>
        </w:rPr>
        <w:t>м</w:t>
      </w:r>
      <w:r w:rsidRPr="0074385E">
        <w:rPr>
          <w:rFonts w:ascii="Times New Roman" w:hAnsi="Times New Roman" w:cs="Times New Roman"/>
          <w:i/>
          <w:iCs/>
          <w:sz w:val="24"/>
          <w:szCs w:val="24"/>
          <w:lang w:val="ru-MD"/>
        </w:rPr>
        <w:t xml:space="preserve"> использовани</w:t>
      </w:r>
      <w:r w:rsidR="00912DAA" w:rsidRPr="0074385E">
        <w:rPr>
          <w:rFonts w:ascii="Times New Roman" w:hAnsi="Times New Roman" w:cs="Times New Roman"/>
          <w:i/>
          <w:iCs/>
          <w:sz w:val="24"/>
          <w:szCs w:val="24"/>
          <w:lang w:val="ru-MD"/>
        </w:rPr>
        <w:t>и</w:t>
      </w:r>
      <w:r w:rsidR="00420668" w:rsidRPr="0074385E">
        <w:rPr>
          <w:rFonts w:ascii="Times New Roman" w:hAnsi="Times New Roman" w:cs="Times New Roman"/>
          <w:i/>
          <w:iCs/>
          <w:sz w:val="24"/>
          <w:szCs w:val="24"/>
          <w:lang w:val="ru-MD"/>
        </w:rPr>
        <w:t>.</w:t>
      </w:r>
    </w:p>
    <w:p w14:paraId="70DE2066" w14:textId="336E9E1A" w:rsidR="00E76B4B" w:rsidRPr="0074385E" w:rsidRDefault="00736AC4" w:rsidP="00627708">
      <w:pPr>
        <w:pStyle w:val="1"/>
        <w:jc w:val="both"/>
        <w:rPr>
          <w:rFonts w:ascii="Times New Roman" w:hAnsi="Times New Roman" w:cs="Times New Roman"/>
          <w:b/>
          <w:bCs/>
          <w:iCs/>
          <w:sz w:val="28"/>
          <w:szCs w:val="28"/>
          <w:lang w:val="ru-MD"/>
        </w:rPr>
      </w:pPr>
      <w:bookmarkStart w:id="19" w:name="_Toc164962356"/>
      <w:r w:rsidRPr="0074385E">
        <w:rPr>
          <w:rFonts w:ascii="Times New Roman" w:hAnsi="Times New Roman" w:cs="Times New Roman"/>
          <w:b/>
          <w:sz w:val="28"/>
          <w:szCs w:val="28"/>
          <w:lang w:val="ru-MD"/>
        </w:rPr>
        <w:t>4.</w:t>
      </w:r>
      <w:r w:rsidR="0004693E" w:rsidRPr="0074385E">
        <w:rPr>
          <w:rFonts w:ascii="Times New Roman" w:hAnsi="Times New Roman" w:cs="Times New Roman"/>
          <w:b/>
          <w:sz w:val="28"/>
          <w:szCs w:val="28"/>
          <w:lang w:val="ru-MD"/>
        </w:rPr>
        <w:t>5</w:t>
      </w:r>
      <w:r w:rsidRPr="0074385E">
        <w:rPr>
          <w:rFonts w:ascii="Times New Roman" w:hAnsi="Times New Roman" w:cs="Times New Roman"/>
          <w:b/>
          <w:sz w:val="28"/>
          <w:szCs w:val="28"/>
          <w:lang w:val="ru-MD"/>
        </w:rPr>
        <w:t>.</w:t>
      </w:r>
      <w:r w:rsidR="0039436B" w:rsidRPr="0074385E">
        <w:rPr>
          <w:rFonts w:ascii="Times New Roman" w:hAnsi="Times New Roman" w:cs="Times New Roman"/>
          <w:b/>
          <w:bCs/>
          <w:iCs/>
          <w:sz w:val="28"/>
          <w:szCs w:val="28"/>
          <w:lang w:val="ru-MD"/>
        </w:rPr>
        <w:t xml:space="preserve"> </w:t>
      </w:r>
      <w:r w:rsidR="00EC3BB7" w:rsidRPr="0074385E">
        <w:rPr>
          <w:rFonts w:ascii="Times New Roman" w:hAnsi="Times New Roman" w:cs="Times New Roman"/>
          <w:b/>
          <w:bCs/>
          <w:iCs/>
          <w:sz w:val="28"/>
          <w:szCs w:val="28"/>
          <w:lang w:val="ru-MD"/>
        </w:rPr>
        <w:t>Соблюдал ли ТУМ положения нормативной базы при проведении процедур закупок товаров, услуг и работ</w:t>
      </w:r>
      <w:r w:rsidR="0004693E" w:rsidRPr="0074385E">
        <w:rPr>
          <w:rFonts w:ascii="Times New Roman" w:hAnsi="Times New Roman" w:cs="Times New Roman"/>
          <w:b/>
          <w:bCs/>
          <w:iCs/>
          <w:sz w:val="28"/>
          <w:szCs w:val="28"/>
          <w:lang w:val="ru-MD"/>
        </w:rPr>
        <w:t>?</w:t>
      </w:r>
      <w:bookmarkEnd w:id="19"/>
    </w:p>
    <w:p w14:paraId="6232FA7D" w14:textId="4B64E358" w:rsidR="00F5085D" w:rsidRPr="0074385E" w:rsidRDefault="00EC3BB7" w:rsidP="009D0DE5">
      <w:pPr>
        <w:spacing w:after="0"/>
        <w:ind w:firstLine="709"/>
        <w:jc w:val="both"/>
        <w:rPr>
          <w:rFonts w:asciiTheme="majorBidi" w:hAnsiTheme="majorBidi" w:cstheme="majorBidi"/>
          <w:i/>
          <w:sz w:val="24"/>
          <w:szCs w:val="24"/>
          <w:lang w:val="ru-MD"/>
        </w:rPr>
      </w:pPr>
      <w:r w:rsidRPr="0074385E">
        <w:rPr>
          <w:rFonts w:asciiTheme="majorBidi" w:hAnsiTheme="majorBidi" w:cstheme="majorBidi"/>
          <w:i/>
          <w:sz w:val="24"/>
          <w:szCs w:val="24"/>
          <w:lang w:val="ru-MD"/>
        </w:rPr>
        <w:t>TУM не обеспечил соответствие оценки потребностей, определения бюджета и составления плана закупок, корреляции между утвержденным/уточненным бюджетом и планом закупок, а также исполнение, управление и мониторинг договоров государственных закупок в предусмотренные ими сроки и условия, что отрицательно повлияло на законность, прозрачность и эффективность закупок</w:t>
      </w:r>
      <w:r w:rsidR="00F5085D" w:rsidRPr="0074385E">
        <w:rPr>
          <w:rFonts w:asciiTheme="majorBidi" w:hAnsiTheme="majorBidi" w:cstheme="majorBidi"/>
          <w:i/>
          <w:sz w:val="24"/>
          <w:szCs w:val="24"/>
          <w:lang w:val="ru-MD"/>
        </w:rPr>
        <w:t>.</w:t>
      </w:r>
    </w:p>
    <w:p w14:paraId="734CEBBC" w14:textId="53D47D5C" w:rsidR="0039436B" w:rsidRPr="0074385E" w:rsidRDefault="0094330E" w:rsidP="0094330E">
      <w:pPr>
        <w:spacing w:after="0" w:line="240" w:lineRule="auto"/>
        <w:ind w:firstLine="425"/>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Согласно п</w:t>
      </w:r>
      <w:r w:rsidR="0039436B" w:rsidRPr="0074385E">
        <w:rPr>
          <w:rFonts w:ascii="Times New Roman" w:hAnsi="Times New Roman" w:cs="Times New Roman"/>
          <w:bCs/>
          <w:sz w:val="24"/>
          <w:szCs w:val="24"/>
          <w:lang w:val="ru-MD"/>
        </w:rPr>
        <w:t xml:space="preserve">.5 </w:t>
      </w:r>
      <w:r w:rsidRPr="0074385E">
        <w:rPr>
          <w:rFonts w:ascii="Times New Roman" w:hAnsi="Times New Roman" w:cs="Times New Roman"/>
          <w:bCs/>
          <w:sz w:val="24"/>
          <w:szCs w:val="24"/>
          <w:lang w:val="ru-MD"/>
        </w:rPr>
        <w:t>ПП №</w:t>
      </w:r>
      <w:r w:rsidR="0039436B" w:rsidRPr="0074385E">
        <w:rPr>
          <w:rFonts w:ascii="Times New Roman" w:hAnsi="Times New Roman" w:cs="Times New Roman"/>
          <w:bCs/>
          <w:sz w:val="24"/>
          <w:szCs w:val="24"/>
          <w:lang w:val="ru-MD"/>
        </w:rPr>
        <w:t xml:space="preserve">1419/2016, </w:t>
      </w:r>
      <w:r w:rsidRPr="0074385E">
        <w:rPr>
          <w:rFonts w:ascii="Times New Roman" w:hAnsi="Times New Roman" w:cs="Times New Roman"/>
          <w:bCs/>
          <w:sz w:val="24"/>
          <w:szCs w:val="24"/>
          <w:lang w:val="ru-MD"/>
        </w:rPr>
        <w:t>Условия планирования договоров о государственных закупках являются следующими</w:t>
      </w:r>
      <w:r w:rsidR="0039436B" w:rsidRPr="0074385E">
        <w:rPr>
          <w:rFonts w:ascii="Times New Roman" w:hAnsi="Times New Roman" w:cs="Times New Roman"/>
          <w:bCs/>
          <w:sz w:val="24"/>
          <w:szCs w:val="24"/>
          <w:lang w:val="ru-MD"/>
        </w:rPr>
        <w:t>:</w:t>
      </w:r>
    </w:p>
    <w:p w14:paraId="68FC8B6C" w14:textId="2FFB9991" w:rsidR="0039436B" w:rsidRPr="0074385E" w:rsidRDefault="0094330E" w:rsidP="004716EF">
      <w:pPr>
        <w:pStyle w:val="a6"/>
        <w:numPr>
          <w:ilvl w:val="0"/>
          <w:numId w:val="4"/>
        </w:numPr>
        <w:spacing w:after="0" w:line="276" w:lineRule="auto"/>
        <w:ind w:left="0" w:firstLine="425"/>
        <w:jc w:val="both"/>
        <w:rPr>
          <w:rFonts w:ascii="Times New Roman" w:hAnsi="Times New Roman" w:cs="Times New Roman"/>
          <w:sz w:val="24"/>
          <w:szCs w:val="24"/>
          <w:lang w:val="ru-MD"/>
        </w:rPr>
      </w:pPr>
      <w:r w:rsidRPr="0074385E">
        <w:rPr>
          <w:rFonts w:ascii="Times New Roman" w:hAnsi="Times New Roman" w:cs="Times New Roman"/>
          <w:bCs/>
          <w:sz w:val="24"/>
          <w:szCs w:val="24"/>
          <w:lang w:val="ru-MD"/>
        </w:rPr>
        <w:t>точное знание потребностей в товарах, работах или услугах</w:t>
      </w:r>
      <w:r w:rsidR="0039436B" w:rsidRPr="0074385E">
        <w:rPr>
          <w:rFonts w:ascii="Times New Roman" w:hAnsi="Times New Roman" w:cs="Times New Roman"/>
          <w:bCs/>
          <w:sz w:val="24"/>
          <w:szCs w:val="24"/>
          <w:lang w:val="ru-MD"/>
        </w:rPr>
        <w:t>;</w:t>
      </w:r>
    </w:p>
    <w:p w14:paraId="3B7D9F74" w14:textId="122867D5" w:rsidR="0039436B" w:rsidRPr="0074385E" w:rsidRDefault="0094330E" w:rsidP="004716EF">
      <w:pPr>
        <w:pStyle w:val="a6"/>
        <w:numPr>
          <w:ilvl w:val="0"/>
          <w:numId w:val="4"/>
        </w:numPr>
        <w:spacing w:after="0" w:line="276" w:lineRule="auto"/>
        <w:ind w:left="0" w:firstLine="425"/>
        <w:jc w:val="both"/>
        <w:rPr>
          <w:rFonts w:ascii="Times New Roman" w:hAnsi="Times New Roman" w:cs="Times New Roman"/>
          <w:sz w:val="24"/>
          <w:szCs w:val="24"/>
          <w:lang w:val="ru-MD"/>
        </w:rPr>
      </w:pPr>
      <w:r w:rsidRPr="0074385E">
        <w:rPr>
          <w:rFonts w:ascii="Times New Roman" w:hAnsi="Times New Roman" w:cs="Times New Roman"/>
          <w:bCs/>
          <w:sz w:val="24"/>
          <w:szCs w:val="24"/>
          <w:lang w:val="ru-MD"/>
        </w:rPr>
        <w:t>наличие финансовых средств или подтверждения их выделения</w:t>
      </w:r>
      <w:r w:rsidR="0039436B" w:rsidRPr="0074385E">
        <w:rPr>
          <w:rFonts w:ascii="Times New Roman" w:hAnsi="Times New Roman" w:cs="Times New Roman"/>
          <w:sz w:val="24"/>
          <w:szCs w:val="24"/>
          <w:lang w:val="ru-MD"/>
        </w:rPr>
        <w:t>;</w:t>
      </w:r>
    </w:p>
    <w:p w14:paraId="5D5AEA39" w14:textId="1FE5BE27" w:rsidR="0039436B" w:rsidRPr="0074385E" w:rsidRDefault="0094330E" w:rsidP="004716EF">
      <w:pPr>
        <w:pStyle w:val="a6"/>
        <w:numPr>
          <w:ilvl w:val="0"/>
          <w:numId w:val="4"/>
        </w:numPr>
        <w:spacing w:after="0" w:line="276" w:lineRule="auto"/>
        <w:ind w:left="0" w:firstLine="425"/>
        <w:jc w:val="both"/>
        <w:rPr>
          <w:rFonts w:ascii="Times New Roman" w:hAnsi="Times New Roman" w:cs="Times New Roman"/>
          <w:sz w:val="24"/>
          <w:szCs w:val="24"/>
          <w:lang w:val="ru-MD"/>
        </w:rPr>
      </w:pPr>
      <w:r w:rsidRPr="0074385E">
        <w:rPr>
          <w:rFonts w:ascii="Times New Roman" w:hAnsi="Times New Roman" w:cs="Times New Roman"/>
          <w:bCs/>
          <w:sz w:val="24"/>
          <w:szCs w:val="24"/>
          <w:lang w:val="ru-MD"/>
        </w:rPr>
        <w:t>расчет оценочной стоимости договоров о государственных закупках, а в случае одновременного заключения договоров в виде отдельных лотов, – расчет совокупной стоимости всех лотов</w:t>
      </w:r>
      <w:r w:rsidR="0039436B" w:rsidRPr="0074385E">
        <w:rPr>
          <w:rFonts w:ascii="Times New Roman" w:hAnsi="Times New Roman" w:cs="Times New Roman"/>
          <w:sz w:val="24"/>
          <w:szCs w:val="24"/>
          <w:lang w:val="ru-MD"/>
        </w:rPr>
        <w:t>.</w:t>
      </w:r>
    </w:p>
    <w:p w14:paraId="4F40DACF" w14:textId="6F03D856" w:rsidR="000876E7" w:rsidRPr="0074385E" w:rsidRDefault="0094330E" w:rsidP="00981395">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Государственные закупки, проведенные в течение 2021-2022 годов, составили в общей сложности 75,5 млн. леев</w:t>
      </w:r>
      <w:r w:rsidR="001B13BC" w:rsidRPr="0074385E">
        <w:rPr>
          <w:rFonts w:ascii="Times New Roman" w:hAnsi="Times New Roman" w:cs="Times New Roman"/>
          <w:sz w:val="24"/>
          <w:szCs w:val="24"/>
          <w:lang w:val="ru-MD"/>
        </w:rPr>
        <w:t>.</w:t>
      </w:r>
      <w:r w:rsidR="00393B8D" w:rsidRPr="0074385E">
        <w:rPr>
          <w:rFonts w:ascii="Times New Roman" w:hAnsi="Times New Roman" w:cs="Times New Roman"/>
          <w:sz w:val="24"/>
          <w:szCs w:val="24"/>
          <w:lang w:val="ru-MD"/>
        </w:rPr>
        <w:t xml:space="preserve"> </w:t>
      </w:r>
    </w:p>
    <w:p w14:paraId="1E1C577A" w14:textId="38D6889D" w:rsidR="0001677C" w:rsidRPr="0074385E" w:rsidRDefault="00183C8E">
      <w:pPr>
        <w:spacing w:after="0" w:line="240" w:lineRule="auto"/>
        <w:jc w:val="right"/>
        <w:rPr>
          <w:rFonts w:ascii="Times New Roman" w:hAnsi="Times New Roman" w:cs="Times New Roman"/>
          <w:b/>
          <w:bCs/>
          <w:iCs/>
          <w:lang w:val="ru-MD"/>
        </w:rPr>
      </w:pPr>
      <w:r w:rsidRPr="0074385E">
        <w:rPr>
          <w:rFonts w:ascii="Times New Roman" w:hAnsi="Times New Roman" w:cs="Times New Roman"/>
          <w:b/>
          <w:bCs/>
          <w:iCs/>
          <w:lang w:val="ru-MD"/>
        </w:rPr>
        <w:t>Таблица №</w:t>
      </w:r>
      <w:r w:rsidR="000E395E" w:rsidRPr="0074385E">
        <w:rPr>
          <w:rFonts w:ascii="Times New Roman" w:hAnsi="Times New Roman" w:cs="Times New Roman"/>
          <w:b/>
          <w:bCs/>
          <w:iCs/>
          <w:lang w:val="ru-MD"/>
        </w:rPr>
        <w:t>1</w:t>
      </w:r>
      <w:r w:rsidR="001B13BC" w:rsidRPr="0074385E">
        <w:rPr>
          <w:rFonts w:ascii="Times New Roman" w:hAnsi="Times New Roman" w:cs="Times New Roman"/>
          <w:b/>
          <w:bCs/>
          <w:iCs/>
          <w:lang w:val="ru-MD"/>
        </w:rPr>
        <w:t>1</w:t>
      </w:r>
      <w:r w:rsidR="000876E7" w:rsidRPr="0074385E">
        <w:rPr>
          <w:rFonts w:ascii="Times New Roman" w:hAnsi="Times New Roman" w:cs="Times New Roman"/>
          <w:b/>
          <w:bCs/>
          <w:iCs/>
          <w:lang w:val="ru-MD"/>
        </w:rPr>
        <w:t xml:space="preserve"> </w:t>
      </w:r>
    </w:p>
    <w:p w14:paraId="39BEB582" w14:textId="2759BB05" w:rsidR="000876E7" w:rsidRPr="0074385E" w:rsidRDefault="0094330E" w:rsidP="0001677C">
      <w:pPr>
        <w:spacing w:after="0" w:line="240" w:lineRule="auto"/>
        <w:jc w:val="center"/>
        <w:rPr>
          <w:rFonts w:ascii="Times New Roman" w:hAnsi="Times New Roman" w:cs="Times New Roman"/>
          <w:b/>
          <w:i/>
          <w:sz w:val="20"/>
          <w:szCs w:val="20"/>
          <w:lang w:val="ru-MD"/>
        </w:rPr>
      </w:pPr>
      <w:r w:rsidRPr="0074385E">
        <w:rPr>
          <w:rFonts w:ascii="Times New Roman" w:hAnsi="Times New Roman" w:cs="Times New Roman"/>
          <w:b/>
          <w:bCs/>
          <w:i/>
          <w:iCs/>
          <w:lang w:val="ru-MD"/>
        </w:rPr>
        <w:t>Информация о проведенных процедурах/договорах государственных закупок, за 2021 - 2022 годы</w:t>
      </w:r>
    </w:p>
    <w:tbl>
      <w:tblPr>
        <w:tblW w:w="9639" w:type="dxa"/>
        <w:tblInd w:w="-5" w:type="dxa"/>
        <w:tblLook w:val="04A0" w:firstRow="1" w:lastRow="0" w:firstColumn="1" w:lastColumn="0" w:noHBand="0" w:noVBand="1"/>
      </w:tblPr>
      <w:tblGrid>
        <w:gridCol w:w="2410"/>
        <w:gridCol w:w="1134"/>
        <w:gridCol w:w="1016"/>
        <w:gridCol w:w="1467"/>
        <w:gridCol w:w="10"/>
        <w:gridCol w:w="1051"/>
        <w:gridCol w:w="1025"/>
        <w:gridCol w:w="1535"/>
      </w:tblGrid>
      <w:tr w:rsidR="0094330E" w:rsidRPr="0074385E" w14:paraId="62CF10B7" w14:textId="77777777" w:rsidTr="00B43C4F">
        <w:trPr>
          <w:trHeight w:val="20"/>
        </w:trPr>
        <w:tc>
          <w:tcPr>
            <w:tcW w:w="2410" w:type="dxa"/>
            <w:vMerge w:val="restart"/>
            <w:tcBorders>
              <w:top w:val="single" w:sz="4" w:space="0" w:color="auto"/>
              <w:left w:val="single" w:sz="4" w:space="0" w:color="auto"/>
              <w:bottom w:val="single" w:sz="4" w:space="0" w:color="000000"/>
              <w:right w:val="single" w:sz="4" w:space="0" w:color="auto"/>
            </w:tcBorders>
            <w:shd w:val="clear" w:color="auto" w:fill="BDD6EE" w:themeFill="accent1" w:themeFillTint="66"/>
            <w:noWrap/>
            <w:vAlign w:val="center"/>
            <w:hideMark/>
          </w:tcPr>
          <w:p w14:paraId="6445FDF0" w14:textId="08E67A27" w:rsidR="000876E7" w:rsidRPr="0074385E" w:rsidRDefault="0094330E" w:rsidP="008604A1">
            <w:pPr>
              <w:spacing w:after="0" w:line="240" w:lineRule="auto"/>
              <w:jc w:val="center"/>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Тип процедуры</w:t>
            </w:r>
          </w:p>
        </w:tc>
        <w:tc>
          <w:tcPr>
            <w:tcW w:w="3627" w:type="dxa"/>
            <w:gridSpan w:val="4"/>
            <w:tcBorders>
              <w:top w:val="single" w:sz="4" w:space="0" w:color="auto"/>
              <w:left w:val="nil"/>
              <w:bottom w:val="single" w:sz="4" w:space="0" w:color="auto"/>
              <w:right w:val="single" w:sz="4" w:space="0" w:color="000000"/>
            </w:tcBorders>
            <w:shd w:val="clear" w:color="auto" w:fill="BDD6EE" w:themeFill="accent1" w:themeFillTint="66"/>
            <w:noWrap/>
            <w:vAlign w:val="center"/>
            <w:hideMark/>
          </w:tcPr>
          <w:p w14:paraId="6C2BC57D" w14:textId="4C157280" w:rsidR="000876E7" w:rsidRPr="0074385E" w:rsidRDefault="000876E7" w:rsidP="008604A1">
            <w:pPr>
              <w:spacing w:after="0" w:line="240" w:lineRule="auto"/>
              <w:jc w:val="center"/>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2021</w:t>
            </w:r>
            <w:r w:rsidR="0094330E" w:rsidRPr="0074385E">
              <w:rPr>
                <w:rFonts w:ascii="Times New Roman" w:eastAsia="Times New Roman" w:hAnsi="Times New Roman" w:cs="Times New Roman"/>
                <w:b/>
                <w:bCs/>
                <w:color w:val="000000"/>
                <w:sz w:val="20"/>
                <w:szCs w:val="20"/>
                <w:lang w:val="ru-MD"/>
              </w:rPr>
              <w:t xml:space="preserve"> год</w:t>
            </w:r>
          </w:p>
        </w:tc>
        <w:tc>
          <w:tcPr>
            <w:tcW w:w="3602" w:type="dxa"/>
            <w:gridSpan w:val="3"/>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66443C6D" w14:textId="75C19320" w:rsidR="000876E7" w:rsidRPr="0074385E" w:rsidRDefault="000876E7" w:rsidP="008604A1">
            <w:pPr>
              <w:spacing w:after="0" w:line="240" w:lineRule="auto"/>
              <w:jc w:val="center"/>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2022</w:t>
            </w:r>
            <w:r w:rsidR="0094330E" w:rsidRPr="0074385E">
              <w:rPr>
                <w:rFonts w:ascii="Times New Roman" w:eastAsia="Times New Roman" w:hAnsi="Times New Roman" w:cs="Times New Roman"/>
                <w:b/>
                <w:bCs/>
                <w:color w:val="000000"/>
                <w:sz w:val="20"/>
                <w:szCs w:val="20"/>
                <w:lang w:val="ru-MD"/>
              </w:rPr>
              <w:t xml:space="preserve"> год</w:t>
            </w:r>
          </w:p>
        </w:tc>
      </w:tr>
      <w:tr w:rsidR="0094330E" w:rsidRPr="0074385E" w14:paraId="375F3451" w14:textId="77777777" w:rsidTr="00B43C4F">
        <w:trPr>
          <w:trHeight w:val="54"/>
        </w:trPr>
        <w:tc>
          <w:tcPr>
            <w:tcW w:w="2410" w:type="dxa"/>
            <w:vMerge/>
            <w:tcBorders>
              <w:top w:val="single" w:sz="4" w:space="0" w:color="auto"/>
              <w:left w:val="single" w:sz="4" w:space="0" w:color="auto"/>
              <w:bottom w:val="single" w:sz="4" w:space="0" w:color="000000"/>
              <w:right w:val="single" w:sz="4" w:space="0" w:color="auto"/>
            </w:tcBorders>
            <w:shd w:val="clear" w:color="auto" w:fill="BDD6EE" w:themeFill="accent1" w:themeFillTint="66"/>
            <w:vAlign w:val="center"/>
            <w:hideMark/>
          </w:tcPr>
          <w:p w14:paraId="3CC124A2" w14:textId="77777777" w:rsidR="0094330E" w:rsidRPr="0074385E" w:rsidRDefault="0094330E" w:rsidP="0094330E">
            <w:pPr>
              <w:spacing w:after="0" w:line="240" w:lineRule="auto"/>
              <w:jc w:val="center"/>
              <w:rPr>
                <w:rFonts w:ascii="Times New Roman" w:eastAsia="Times New Roman" w:hAnsi="Times New Roman" w:cs="Times New Roman"/>
                <w:b/>
                <w:bCs/>
                <w:color w:val="000000"/>
                <w:sz w:val="20"/>
                <w:szCs w:val="20"/>
                <w:lang w:val="ru-MD"/>
              </w:rPr>
            </w:pPr>
          </w:p>
        </w:tc>
        <w:tc>
          <w:tcPr>
            <w:tcW w:w="1134" w:type="dxa"/>
            <w:tcBorders>
              <w:top w:val="nil"/>
              <w:left w:val="nil"/>
              <w:bottom w:val="single" w:sz="4" w:space="0" w:color="auto"/>
              <w:right w:val="single" w:sz="4" w:space="0" w:color="auto"/>
            </w:tcBorders>
            <w:shd w:val="clear" w:color="auto" w:fill="BDD6EE" w:themeFill="accent1" w:themeFillTint="66"/>
            <w:noWrap/>
            <w:vAlign w:val="center"/>
            <w:hideMark/>
          </w:tcPr>
          <w:p w14:paraId="58A720C2" w14:textId="14BE180B" w:rsidR="0094330E" w:rsidRPr="0074385E" w:rsidRDefault="0094330E" w:rsidP="0094330E">
            <w:pPr>
              <w:spacing w:after="0" w:line="240" w:lineRule="auto"/>
              <w:jc w:val="center"/>
              <w:rPr>
                <w:rFonts w:ascii="Times New Roman" w:eastAsia="Times New Roman" w:hAnsi="Times New Roman" w:cs="Times New Roman"/>
                <w:b/>
                <w:bCs/>
                <w:color w:val="000000"/>
                <w:sz w:val="19"/>
                <w:szCs w:val="19"/>
                <w:lang w:val="ru-MD"/>
              </w:rPr>
            </w:pPr>
            <w:r w:rsidRPr="0074385E">
              <w:rPr>
                <w:rFonts w:ascii="Times New Roman" w:eastAsia="Times New Roman" w:hAnsi="Times New Roman" w:cs="Times New Roman"/>
                <w:b/>
                <w:bCs/>
                <w:color w:val="000000"/>
                <w:sz w:val="19"/>
                <w:szCs w:val="19"/>
                <w:lang w:val="ru-MD"/>
              </w:rPr>
              <w:t>Кол-во процедур</w:t>
            </w:r>
          </w:p>
        </w:tc>
        <w:tc>
          <w:tcPr>
            <w:tcW w:w="1016" w:type="dxa"/>
            <w:tcBorders>
              <w:top w:val="nil"/>
              <w:left w:val="nil"/>
              <w:bottom w:val="single" w:sz="4" w:space="0" w:color="auto"/>
              <w:right w:val="single" w:sz="4" w:space="0" w:color="auto"/>
            </w:tcBorders>
            <w:shd w:val="clear" w:color="auto" w:fill="BDD6EE" w:themeFill="accent1" w:themeFillTint="66"/>
            <w:noWrap/>
            <w:vAlign w:val="center"/>
            <w:hideMark/>
          </w:tcPr>
          <w:p w14:paraId="1EA09E60" w14:textId="3E96180F" w:rsidR="0094330E" w:rsidRPr="0074385E" w:rsidRDefault="0094330E" w:rsidP="0094330E">
            <w:pPr>
              <w:spacing w:after="0" w:line="240" w:lineRule="auto"/>
              <w:ind w:left="-108" w:firstLine="108"/>
              <w:jc w:val="center"/>
              <w:rPr>
                <w:rFonts w:ascii="Times New Roman" w:eastAsia="Times New Roman" w:hAnsi="Times New Roman" w:cs="Times New Roman"/>
                <w:b/>
                <w:bCs/>
                <w:color w:val="000000"/>
                <w:sz w:val="19"/>
                <w:szCs w:val="19"/>
                <w:lang w:val="ru-MD"/>
              </w:rPr>
            </w:pPr>
            <w:r w:rsidRPr="0074385E">
              <w:rPr>
                <w:rFonts w:ascii="Times New Roman" w:eastAsia="Times New Roman" w:hAnsi="Times New Roman" w:cs="Times New Roman"/>
                <w:b/>
                <w:bCs/>
                <w:color w:val="000000"/>
                <w:sz w:val="19"/>
                <w:szCs w:val="19"/>
                <w:lang w:val="ru-MD"/>
              </w:rPr>
              <w:t>Кол-во договоров</w:t>
            </w:r>
          </w:p>
        </w:tc>
        <w:tc>
          <w:tcPr>
            <w:tcW w:w="1467" w:type="dxa"/>
            <w:tcBorders>
              <w:top w:val="nil"/>
              <w:left w:val="nil"/>
              <w:bottom w:val="single" w:sz="4" w:space="0" w:color="auto"/>
              <w:right w:val="single" w:sz="4" w:space="0" w:color="auto"/>
            </w:tcBorders>
            <w:shd w:val="clear" w:color="auto" w:fill="BDD6EE" w:themeFill="accent1" w:themeFillTint="66"/>
            <w:noWrap/>
            <w:vAlign w:val="center"/>
            <w:hideMark/>
          </w:tcPr>
          <w:p w14:paraId="12E891EF" w14:textId="083AF340" w:rsidR="0094330E" w:rsidRPr="0074385E" w:rsidRDefault="0094330E" w:rsidP="0094330E">
            <w:pPr>
              <w:spacing w:after="0" w:line="240" w:lineRule="auto"/>
              <w:jc w:val="center"/>
              <w:rPr>
                <w:rFonts w:ascii="Times New Roman" w:eastAsia="Times New Roman" w:hAnsi="Times New Roman" w:cs="Times New Roman"/>
                <w:b/>
                <w:bCs/>
                <w:color w:val="000000"/>
                <w:sz w:val="19"/>
                <w:szCs w:val="19"/>
                <w:lang w:val="ru-MD"/>
              </w:rPr>
            </w:pPr>
            <w:r w:rsidRPr="0074385E">
              <w:rPr>
                <w:rFonts w:ascii="Times New Roman" w:eastAsia="Times New Roman" w:hAnsi="Times New Roman" w:cs="Times New Roman"/>
                <w:b/>
                <w:bCs/>
                <w:color w:val="000000"/>
                <w:sz w:val="19"/>
                <w:szCs w:val="19"/>
                <w:lang w:val="ru-MD"/>
              </w:rPr>
              <w:t>Стоимость договоров, тыс. леев</w:t>
            </w:r>
          </w:p>
        </w:tc>
        <w:tc>
          <w:tcPr>
            <w:tcW w:w="1061" w:type="dxa"/>
            <w:gridSpan w:val="2"/>
            <w:tcBorders>
              <w:top w:val="nil"/>
              <w:left w:val="nil"/>
              <w:bottom w:val="single" w:sz="4" w:space="0" w:color="auto"/>
              <w:right w:val="single" w:sz="4" w:space="0" w:color="auto"/>
            </w:tcBorders>
            <w:shd w:val="clear" w:color="auto" w:fill="BDD6EE" w:themeFill="accent1" w:themeFillTint="66"/>
            <w:noWrap/>
            <w:vAlign w:val="center"/>
            <w:hideMark/>
          </w:tcPr>
          <w:p w14:paraId="7F33351E" w14:textId="4FBEFF05" w:rsidR="0094330E" w:rsidRPr="0074385E" w:rsidRDefault="0094330E" w:rsidP="0094330E">
            <w:pPr>
              <w:spacing w:after="0" w:line="240" w:lineRule="auto"/>
              <w:jc w:val="center"/>
              <w:rPr>
                <w:rFonts w:ascii="Times New Roman" w:eastAsia="Times New Roman" w:hAnsi="Times New Roman" w:cs="Times New Roman"/>
                <w:b/>
                <w:bCs/>
                <w:color w:val="000000"/>
                <w:sz w:val="19"/>
                <w:szCs w:val="19"/>
                <w:lang w:val="ru-MD"/>
              </w:rPr>
            </w:pPr>
            <w:r w:rsidRPr="0074385E">
              <w:rPr>
                <w:rFonts w:ascii="Times New Roman" w:eastAsia="Times New Roman" w:hAnsi="Times New Roman" w:cs="Times New Roman"/>
                <w:b/>
                <w:bCs/>
                <w:color w:val="000000"/>
                <w:sz w:val="19"/>
                <w:szCs w:val="19"/>
                <w:lang w:val="ru-MD"/>
              </w:rPr>
              <w:t>Кол-во процедур</w:t>
            </w:r>
          </w:p>
        </w:tc>
        <w:tc>
          <w:tcPr>
            <w:tcW w:w="1016" w:type="dxa"/>
            <w:tcBorders>
              <w:top w:val="nil"/>
              <w:left w:val="nil"/>
              <w:bottom w:val="single" w:sz="4" w:space="0" w:color="auto"/>
              <w:right w:val="single" w:sz="4" w:space="0" w:color="auto"/>
            </w:tcBorders>
            <w:shd w:val="clear" w:color="auto" w:fill="BDD6EE" w:themeFill="accent1" w:themeFillTint="66"/>
            <w:noWrap/>
            <w:vAlign w:val="center"/>
            <w:hideMark/>
          </w:tcPr>
          <w:p w14:paraId="6A89C20C" w14:textId="55C63687" w:rsidR="0094330E" w:rsidRPr="0074385E" w:rsidRDefault="0094330E" w:rsidP="0094330E">
            <w:pPr>
              <w:spacing w:after="0" w:line="240" w:lineRule="auto"/>
              <w:ind w:left="-65" w:firstLine="65"/>
              <w:jc w:val="center"/>
              <w:rPr>
                <w:rFonts w:ascii="Times New Roman" w:eastAsia="Times New Roman" w:hAnsi="Times New Roman" w:cs="Times New Roman"/>
                <w:b/>
                <w:bCs/>
                <w:color w:val="000000"/>
                <w:sz w:val="19"/>
                <w:szCs w:val="19"/>
                <w:lang w:val="ru-MD"/>
              </w:rPr>
            </w:pPr>
            <w:r w:rsidRPr="0074385E">
              <w:rPr>
                <w:rFonts w:ascii="Times New Roman" w:eastAsia="Times New Roman" w:hAnsi="Times New Roman" w:cs="Times New Roman"/>
                <w:b/>
                <w:bCs/>
                <w:color w:val="000000"/>
                <w:sz w:val="19"/>
                <w:szCs w:val="19"/>
                <w:lang w:val="ru-MD"/>
              </w:rPr>
              <w:t>Кол-во договоров</w:t>
            </w:r>
          </w:p>
        </w:tc>
        <w:tc>
          <w:tcPr>
            <w:tcW w:w="1535" w:type="dxa"/>
            <w:tcBorders>
              <w:top w:val="nil"/>
              <w:left w:val="nil"/>
              <w:bottom w:val="single" w:sz="4" w:space="0" w:color="auto"/>
              <w:right w:val="single" w:sz="4" w:space="0" w:color="auto"/>
            </w:tcBorders>
            <w:shd w:val="clear" w:color="auto" w:fill="BDD6EE" w:themeFill="accent1" w:themeFillTint="66"/>
            <w:noWrap/>
            <w:vAlign w:val="center"/>
            <w:hideMark/>
          </w:tcPr>
          <w:p w14:paraId="41E633D4" w14:textId="59024A41" w:rsidR="0094330E" w:rsidRPr="0074385E" w:rsidRDefault="0094330E" w:rsidP="0094330E">
            <w:pPr>
              <w:spacing w:after="0" w:line="240" w:lineRule="auto"/>
              <w:jc w:val="center"/>
              <w:rPr>
                <w:rFonts w:ascii="Times New Roman" w:eastAsia="Times New Roman" w:hAnsi="Times New Roman" w:cs="Times New Roman"/>
                <w:b/>
                <w:bCs/>
                <w:color w:val="000000"/>
                <w:sz w:val="19"/>
                <w:szCs w:val="19"/>
                <w:lang w:val="ru-MD"/>
              </w:rPr>
            </w:pPr>
            <w:r w:rsidRPr="0074385E">
              <w:rPr>
                <w:rFonts w:ascii="Times New Roman" w:eastAsia="Times New Roman" w:hAnsi="Times New Roman" w:cs="Times New Roman"/>
                <w:b/>
                <w:bCs/>
                <w:color w:val="000000"/>
                <w:sz w:val="19"/>
                <w:szCs w:val="19"/>
                <w:lang w:val="ru-MD"/>
              </w:rPr>
              <w:t>Стоимость договоров, тыс. леев</w:t>
            </w:r>
          </w:p>
        </w:tc>
      </w:tr>
      <w:tr w:rsidR="0094330E" w:rsidRPr="0074385E" w14:paraId="150459E1" w14:textId="77777777" w:rsidTr="00B43C4F">
        <w:trPr>
          <w:trHeight w:val="2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5A66DB45" w14:textId="47936C6B" w:rsidR="000876E7" w:rsidRPr="0074385E" w:rsidRDefault="0094330E" w:rsidP="008604A1">
            <w:pPr>
              <w:spacing w:after="0" w:line="240" w:lineRule="auto"/>
              <w:rPr>
                <w:rFonts w:ascii="Times New Roman" w:eastAsia="Times New Roman" w:hAnsi="Times New Roman" w:cs="Times New Roman"/>
                <w:bCs/>
                <w:color w:val="000000"/>
                <w:sz w:val="20"/>
                <w:szCs w:val="20"/>
                <w:lang w:val="ru-MD"/>
              </w:rPr>
            </w:pPr>
            <w:r w:rsidRPr="0074385E">
              <w:rPr>
                <w:rFonts w:ascii="Times New Roman" w:eastAsia="Times New Roman" w:hAnsi="Times New Roman" w:cs="Times New Roman"/>
                <w:bCs/>
                <w:color w:val="000000"/>
                <w:sz w:val="20"/>
                <w:szCs w:val="20"/>
                <w:lang w:val="ru-MD"/>
              </w:rPr>
              <w:t>Открытые торги</w:t>
            </w:r>
          </w:p>
        </w:tc>
        <w:tc>
          <w:tcPr>
            <w:tcW w:w="1134" w:type="dxa"/>
            <w:tcBorders>
              <w:top w:val="nil"/>
              <w:left w:val="nil"/>
              <w:bottom w:val="single" w:sz="4" w:space="0" w:color="auto"/>
              <w:right w:val="single" w:sz="4" w:space="0" w:color="auto"/>
            </w:tcBorders>
            <w:shd w:val="clear" w:color="auto" w:fill="auto"/>
            <w:noWrap/>
            <w:vAlign w:val="bottom"/>
          </w:tcPr>
          <w:p w14:paraId="36F6C9B9" w14:textId="77777777" w:rsidR="000876E7" w:rsidRPr="0074385E" w:rsidRDefault="000876E7" w:rsidP="008604A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4</w:t>
            </w:r>
          </w:p>
        </w:tc>
        <w:tc>
          <w:tcPr>
            <w:tcW w:w="1016" w:type="dxa"/>
            <w:tcBorders>
              <w:top w:val="nil"/>
              <w:left w:val="nil"/>
              <w:bottom w:val="single" w:sz="4" w:space="0" w:color="auto"/>
              <w:right w:val="single" w:sz="4" w:space="0" w:color="auto"/>
            </w:tcBorders>
            <w:shd w:val="clear" w:color="auto" w:fill="auto"/>
            <w:noWrap/>
            <w:vAlign w:val="bottom"/>
          </w:tcPr>
          <w:p w14:paraId="34A58803" w14:textId="77777777" w:rsidR="000876E7" w:rsidRPr="0074385E" w:rsidRDefault="000876E7" w:rsidP="008604A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10</w:t>
            </w:r>
          </w:p>
        </w:tc>
        <w:tc>
          <w:tcPr>
            <w:tcW w:w="1467" w:type="dxa"/>
            <w:tcBorders>
              <w:top w:val="nil"/>
              <w:left w:val="nil"/>
              <w:bottom w:val="single" w:sz="4" w:space="0" w:color="auto"/>
              <w:right w:val="single" w:sz="4" w:space="0" w:color="auto"/>
            </w:tcBorders>
            <w:shd w:val="clear" w:color="auto" w:fill="auto"/>
            <w:noWrap/>
            <w:vAlign w:val="bottom"/>
          </w:tcPr>
          <w:p w14:paraId="4D5FB1B5" w14:textId="4ABE91CF" w:rsidR="000876E7" w:rsidRPr="0074385E" w:rsidRDefault="000876E7" w:rsidP="008604A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6</w:t>
            </w:r>
            <w:r w:rsidR="006B3392"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382,78</w:t>
            </w:r>
          </w:p>
        </w:tc>
        <w:tc>
          <w:tcPr>
            <w:tcW w:w="1061" w:type="dxa"/>
            <w:gridSpan w:val="2"/>
            <w:tcBorders>
              <w:top w:val="nil"/>
              <w:left w:val="nil"/>
              <w:bottom w:val="single" w:sz="4" w:space="0" w:color="auto"/>
              <w:right w:val="single" w:sz="4" w:space="0" w:color="auto"/>
            </w:tcBorders>
            <w:shd w:val="clear" w:color="auto" w:fill="auto"/>
            <w:noWrap/>
            <w:vAlign w:val="bottom"/>
          </w:tcPr>
          <w:p w14:paraId="6B3145B1" w14:textId="77777777" w:rsidR="000876E7" w:rsidRPr="0074385E" w:rsidRDefault="000876E7" w:rsidP="008604A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9</w:t>
            </w:r>
          </w:p>
        </w:tc>
        <w:tc>
          <w:tcPr>
            <w:tcW w:w="1016" w:type="dxa"/>
            <w:tcBorders>
              <w:top w:val="nil"/>
              <w:left w:val="nil"/>
              <w:bottom w:val="single" w:sz="4" w:space="0" w:color="auto"/>
              <w:right w:val="single" w:sz="4" w:space="0" w:color="auto"/>
            </w:tcBorders>
            <w:shd w:val="clear" w:color="auto" w:fill="auto"/>
            <w:noWrap/>
            <w:vAlign w:val="bottom"/>
          </w:tcPr>
          <w:p w14:paraId="5C4B8871" w14:textId="77777777" w:rsidR="000876E7" w:rsidRPr="0074385E" w:rsidRDefault="000876E7" w:rsidP="008604A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18</w:t>
            </w:r>
          </w:p>
        </w:tc>
        <w:tc>
          <w:tcPr>
            <w:tcW w:w="1535" w:type="dxa"/>
            <w:tcBorders>
              <w:top w:val="nil"/>
              <w:left w:val="nil"/>
              <w:bottom w:val="single" w:sz="4" w:space="0" w:color="auto"/>
              <w:right w:val="single" w:sz="4" w:space="0" w:color="auto"/>
            </w:tcBorders>
            <w:shd w:val="clear" w:color="auto" w:fill="auto"/>
            <w:noWrap/>
            <w:vAlign w:val="bottom"/>
          </w:tcPr>
          <w:p w14:paraId="58BE3BAE" w14:textId="256C8B41" w:rsidR="000876E7" w:rsidRPr="0074385E" w:rsidRDefault="000876E7" w:rsidP="008604A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12</w:t>
            </w:r>
            <w:r w:rsidR="006B3392"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777,76</w:t>
            </w:r>
          </w:p>
        </w:tc>
      </w:tr>
      <w:tr w:rsidR="0094330E" w:rsidRPr="0074385E" w14:paraId="2B136FD5" w14:textId="77777777" w:rsidTr="00B43C4F">
        <w:trPr>
          <w:trHeight w:val="2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62F8D425" w14:textId="692350EC" w:rsidR="000876E7" w:rsidRPr="0074385E" w:rsidRDefault="0094330E" w:rsidP="008604A1">
            <w:pPr>
              <w:spacing w:after="0" w:line="240" w:lineRule="auto"/>
              <w:rPr>
                <w:rFonts w:ascii="Times New Roman" w:eastAsia="Times New Roman" w:hAnsi="Times New Roman" w:cs="Times New Roman"/>
                <w:bCs/>
                <w:color w:val="000000"/>
                <w:sz w:val="20"/>
                <w:szCs w:val="20"/>
                <w:lang w:val="ru-MD"/>
              </w:rPr>
            </w:pPr>
            <w:r w:rsidRPr="0074385E">
              <w:rPr>
                <w:rFonts w:ascii="Times New Roman" w:eastAsia="Times New Roman" w:hAnsi="Times New Roman" w:cs="Times New Roman"/>
                <w:bCs/>
                <w:color w:val="000000"/>
                <w:sz w:val="20"/>
                <w:szCs w:val="20"/>
                <w:lang w:val="ru-MD"/>
              </w:rPr>
              <w:t>ЗЦО</w:t>
            </w:r>
          </w:p>
        </w:tc>
        <w:tc>
          <w:tcPr>
            <w:tcW w:w="1134" w:type="dxa"/>
            <w:tcBorders>
              <w:top w:val="nil"/>
              <w:left w:val="nil"/>
              <w:bottom w:val="single" w:sz="4" w:space="0" w:color="auto"/>
              <w:right w:val="single" w:sz="4" w:space="0" w:color="auto"/>
            </w:tcBorders>
            <w:shd w:val="clear" w:color="auto" w:fill="auto"/>
            <w:noWrap/>
            <w:vAlign w:val="bottom"/>
          </w:tcPr>
          <w:p w14:paraId="7EEF6D40" w14:textId="77777777" w:rsidR="000876E7" w:rsidRPr="0074385E" w:rsidRDefault="000876E7" w:rsidP="008604A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13</w:t>
            </w:r>
          </w:p>
        </w:tc>
        <w:tc>
          <w:tcPr>
            <w:tcW w:w="1016" w:type="dxa"/>
            <w:tcBorders>
              <w:top w:val="nil"/>
              <w:left w:val="nil"/>
              <w:bottom w:val="single" w:sz="4" w:space="0" w:color="auto"/>
              <w:right w:val="single" w:sz="4" w:space="0" w:color="auto"/>
            </w:tcBorders>
            <w:shd w:val="clear" w:color="auto" w:fill="auto"/>
            <w:noWrap/>
            <w:vAlign w:val="bottom"/>
          </w:tcPr>
          <w:p w14:paraId="423F19F9" w14:textId="77777777" w:rsidR="000876E7" w:rsidRPr="0074385E" w:rsidRDefault="000876E7" w:rsidP="008604A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28</w:t>
            </w:r>
          </w:p>
        </w:tc>
        <w:tc>
          <w:tcPr>
            <w:tcW w:w="1467" w:type="dxa"/>
            <w:tcBorders>
              <w:top w:val="nil"/>
              <w:left w:val="nil"/>
              <w:bottom w:val="single" w:sz="4" w:space="0" w:color="auto"/>
              <w:right w:val="single" w:sz="4" w:space="0" w:color="auto"/>
            </w:tcBorders>
            <w:shd w:val="clear" w:color="auto" w:fill="auto"/>
            <w:noWrap/>
            <w:vAlign w:val="bottom"/>
          </w:tcPr>
          <w:p w14:paraId="09D44AB0" w14:textId="2AC3B4CC" w:rsidR="000876E7" w:rsidRPr="0074385E" w:rsidRDefault="000876E7" w:rsidP="008604A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5</w:t>
            </w:r>
            <w:r w:rsidR="006B3392"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669,36</w:t>
            </w:r>
          </w:p>
        </w:tc>
        <w:tc>
          <w:tcPr>
            <w:tcW w:w="1061" w:type="dxa"/>
            <w:gridSpan w:val="2"/>
            <w:tcBorders>
              <w:top w:val="nil"/>
              <w:left w:val="nil"/>
              <w:bottom w:val="single" w:sz="4" w:space="0" w:color="auto"/>
              <w:right w:val="single" w:sz="4" w:space="0" w:color="auto"/>
            </w:tcBorders>
            <w:shd w:val="clear" w:color="auto" w:fill="auto"/>
            <w:noWrap/>
            <w:vAlign w:val="bottom"/>
          </w:tcPr>
          <w:p w14:paraId="304204A0" w14:textId="77777777" w:rsidR="000876E7" w:rsidRPr="0074385E" w:rsidRDefault="000876E7" w:rsidP="008604A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3</w:t>
            </w:r>
          </w:p>
        </w:tc>
        <w:tc>
          <w:tcPr>
            <w:tcW w:w="1016" w:type="dxa"/>
            <w:tcBorders>
              <w:top w:val="nil"/>
              <w:left w:val="nil"/>
              <w:bottom w:val="single" w:sz="4" w:space="0" w:color="auto"/>
              <w:right w:val="single" w:sz="4" w:space="0" w:color="auto"/>
            </w:tcBorders>
            <w:shd w:val="clear" w:color="auto" w:fill="auto"/>
            <w:noWrap/>
            <w:vAlign w:val="bottom"/>
          </w:tcPr>
          <w:p w14:paraId="6FB83AED" w14:textId="77777777" w:rsidR="000876E7" w:rsidRPr="0074385E" w:rsidRDefault="000876E7" w:rsidP="008604A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3</w:t>
            </w:r>
          </w:p>
        </w:tc>
        <w:tc>
          <w:tcPr>
            <w:tcW w:w="1535" w:type="dxa"/>
            <w:tcBorders>
              <w:top w:val="nil"/>
              <w:left w:val="nil"/>
              <w:bottom w:val="single" w:sz="4" w:space="0" w:color="auto"/>
              <w:right w:val="single" w:sz="4" w:space="0" w:color="auto"/>
            </w:tcBorders>
            <w:shd w:val="clear" w:color="auto" w:fill="auto"/>
            <w:noWrap/>
            <w:vAlign w:val="bottom"/>
          </w:tcPr>
          <w:p w14:paraId="09B976E9" w14:textId="3F68BAE4" w:rsidR="000876E7" w:rsidRPr="0074385E" w:rsidRDefault="000876E7" w:rsidP="008604A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1</w:t>
            </w:r>
            <w:r w:rsidR="006B3392"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012,11</w:t>
            </w:r>
          </w:p>
        </w:tc>
      </w:tr>
      <w:tr w:rsidR="0094330E" w:rsidRPr="0074385E" w14:paraId="4249C514" w14:textId="77777777" w:rsidTr="00B43C4F">
        <w:trPr>
          <w:trHeight w:val="20"/>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23B61825" w14:textId="28A11932" w:rsidR="000876E7" w:rsidRPr="0074385E" w:rsidRDefault="0094330E" w:rsidP="0094330E">
            <w:pPr>
              <w:spacing w:after="0" w:line="240" w:lineRule="auto"/>
              <w:rPr>
                <w:rFonts w:ascii="Times New Roman" w:eastAsia="Times New Roman" w:hAnsi="Times New Roman" w:cs="Times New Roman"/>
                <w:bCs/>
                <w:color w:val="000000"/>
                <w:sz w:val="20"/>
                <w:szCs w:val="20"/>
                <w:lang w:val="ru-MD"/>
              </w:rPr>
            </w:pPr>
            <w:r w:rsidRPr="0074385E">
              <w:rPr>
                <w:rFonts w:ascii="Times New Roman" w:eastAsia="Times New Roman" w:hAnsi="Times New Roman" w:cs="Times New Roman"/>
                <w:bCs/>
                <w:color w:val="000000"/>
                <w:sz w:val="20"/>
                <w:szCs w:val="20"/>
                <w:lang w:val="ru-MD"/>
              </w:rPr>
              <w:t>Переговоры</w:t>
            </w:r>
          </w:p>
        </w:tc>
        <w:tc>
          <w:tcPr>
            <w:tcW w:w="1134" w:type="dxa"/>
            <w:tcBorders>
              <w:top w:val="nil"/>
              <w:left w:val="nil"/>
              <w:bottom w:val="single" w:sz="4" w:space="0" w:color="auto"/>
              <w:right w:val="single" w:sz="4" w:space="0" w:color="auto"/>
            </w:tcBorders>
            <w:shd w:val="clear" w:color="auto" w:fill="auto"/>
            <w:noWrap/>
            <w:vAlign w:val="bottom"/>
          </w:tcPr>
          <w:p w14:paraId="1BC90E26" w14:textId="77777777" w:rsidR="000876E7" w:rsidRPr="0074385E" w:rsidRDefault="000876E7" w:rsidP="008604A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2</w:t>
            </w:r>
          </w:p>
        </w:tc>
        <w:tc>
          <w:tcPr>
            <w:tcW w:w="1016" w:type="dxa"/>
            <w:tcBorders>
              <w:top w:val="nil"/>
              <w:left w:val="nil"/>
              <w:bottom w:val="single" w:sz="4" w:space="0" w:color="auto"/>
              <w:right w:val="single" w:sz="4" w:space="0" w:color="auto"/>
            </w:tcBorders>
            <w:shd w:val="clear" w:color="auto" w:fill="auto"/>
            <w:noWrap/>
            <w:vAlign w:val="bottom"/>
          </w:tcPr>
          <w:p w14:paraId="0B307EF5" w14:textId="77777777" w:rsidR="000876E7" w:rsidRPr="0074385E" w:rsidRDefault="000876E7" w:rsidP="008604A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2</w:t>
            </w:r>
          </w:p>
        </w:tc>
        <w:tc>
          <w:tcPr>
            <w:tcW w:w="1467" w:type="dxa"/>
            <w:tcBorders>
              <w:top w:val="nil"/>
              <w:left w:val="nil"/>
              <w:bottom w:val="single" w:sz="4" w:space="0" w:color="auto"/>
              <w:right w:val="single" w:sz="4" w:space="0" w:color="auto"/>
            </w:tcBorders>
            <w:shd w:val="clear" w:color="auto" w:fill="auto"/>
            <w:noWrap/>
            <w:vAlign w:val="bottom"/>
          </w:tcPr>
          <w:p w14:paraId="5E83247D" w14:textId="77777777" w:rsidR="000876E7" w:rsidRPr="0074385E" w:rsidRDefault="000876E7" w:rsidP="008604A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345,06</w:t>
            </w:r>
          </w:p>
        </w:tc>
        <w:tc>
          <w:tcPr>
            <w:tcW w:w="1061" w:type="dxa"/>
            <w:gridSpan w:val="2"/>
            <w:tcBorders>
              <w:top w:val="nil"/>
              <w:left w:val="nil"/>
              <w:bottom w:val="single" w:sz="4" w:space="0" w:color="auto"/>
              <w:right w:val="single" w:sz="4" w:space="0" w:color="auto"/>
            </w:tcBorders>
            <w:shd w:val="clear" w:color="auto" w:fill="auto"/>
            <w:noWrap/>
            <w:vAlign w:val="bottom"/>
          </w:tcPr>
          <w:p w14:paraId="681BC50C" w14:textId="77777777" w:rsidR="000876E7" w:rsidRPr="0074385E" w:rsidRDefault="000876E7" w:rsidP="008604A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w:t>
            </w:r>
          </w:p>
        </w:tc>
        <w:tc>
          <w:tcPr>
            <w:tcW w:w="1016" w:type="dxa"/>
            <w:tcBorders>
              <w:top w:val="nil"/>
              <w:left w:val="nil"/>
              <w:bottom w:val="single" w:sz="4" w:space="0" w:color="auto"/>
              <w:right w:val="single" w:sz="4" w:space="0" w:color="auto"/>
            </w:tcBorders>
            <w:shd w:val="clear" w:color="auto" w:fill="auto"/>
            <w:noWrap/>
            <w:vAlign w:val="bottom"/>
          </w:tcPr>
          <w:p w14:paraId="0C633DF2" w14:textId="77777777" w:rsidR="000876E7" w:rsidRPr="0074385E" w:rsidRDefault="000876E7" w:rsidP="008604A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w:t>
            </w:r>
          </w:p>
        </w:tc>
        <w:tc>
          <w:tcPr>
            <w:tcW w:w="1535" w:type="dxa"/>
            <w:tcBorders>
              <w:top w:val="nil"/>
              <w:left w:val="nil"/>
              <w:bottom w:val="single" w:sz="4" w:space="0" w:color="auto"/>
              <w:right w:val="single" w:sz="4" w:space="0" w:color="auto"/>
            </w:tcBorders>
            <w:shd w:val="clear" w:color="auto" w:fill="auto"/>
            <w:noWrap/>
            <w:vAlign w:val="bottom"/>
          </w:tcPr>
          <w:p w14:paraId="564C258F" w14:textId="77777777" w:rsidR="000876E7" w:rsidRPr="0074385E" w:rsidRDefault="000876E7" w:rsidP="008604A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w:t>
            </w:r>
          </w:p>
        </w:tc>
      </w:tr>
      <w:tr w:rsidR="0094330E" w:rsidRPr="0074385E" w14:paraId="220FA24F" w14:textId="77777777" w:rsidTr="00B43C4F">
        <w:trPr>
          <w:trHeight w:val="209"/>
        </w:trPr>
        <w:tc>
          <w:tcPr>
            <w:tcW w:w="2410" w:type="dxa"/>
            <w:tcBorders>
              <w:top w:val="nil"/>
              <w:left w:val="single" w:sz="4" w:space="0" w:color="auto"/>
              <w:bottom w:val="single" w:sz="4" w:space="0" w:color="auto"/>
              <w:right w:val="single" w:sz="4" w:space="0" w:color="auto"/>
            </w:tcBorders>
            <w:shd w:val="clear" w:color="auto" w:fill="auto"/>
            <w:vAlign w:val="bottom"/>
            <w:hideMark/>
          </w:tcPr>
          <w:p w14:paraId="231A59D9" w14:textId="7BA1D984" w:rsidR="000876E7" w:rsidRPr="0074385E" w:rsidRDefault="0094330E" w:rsidP="0094330E">
            <w:pPr>
              <w:spacing w:after="0" w:line="240" w:lineRule="auto"/>
              <w:rPr>
                <w:rFonts w:ascii="Times New Roman" w:eastAsia="Times New Roman" w:hAnsi="Times New Roman" w:cs="Times New Roman"/>
                <w:bCs/>
                <w:color w:val="000000"/>
                <w:sz w:val="20"/>
                <w:szCs w:val="20"/>
                <w:lang w:val="ru-MD"/>
              </w:rPr>
            </w:pPr>
            <w:r w:rsidRPr="0074385E">
              <w:rPr>
                <w:rFonts w:ascii="Times New Roman" w:eastAsia="Times New Roman" w:hAnsi="Times New Roman" w:cs="Times New Roman"/>
                <w:bCs/>
                <w:color w:val="000000"/>
                <w:sz w:val="20"/>
                <w:szCs w:val="20"/>
                <w:lang w:val="ru-MD"/>
              </w:rPr>
              <w:t>Договоры небольшой стоимости</w:t>
            </w:r>
          </w:p>
        </w:tc>
        <w:tc>
          <w:tcPr>
            <w:tcW w:w="1134" w:type="dxa"/>
            <w:tcBorders>
              <w:top w:val="nil"/>
              <w:left w:val="nil"/>
              <w:bottom w:val="single" w:sz="4" w:space="0" w:color="auto"/>
              <w:right w:val="single" w:sz="4" w:space="0" w:color="auto"/>
            </w:tcBorders>
            <w:shd w:val="clear" w:color="auto" w:fill="auto"/>
            <w:noWrap/>
            <w:vAlign w:val="bottom"/>
          </w:tcPr>
          <w:p w14:paraId="44F59B8B" w14:textId="77777777" w:rsidR="000876E7" w:rsidRPr="0074385E" w:rsidRDefault="000876E7" w:rsidP="008604A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w:t>
            </w:r>
          </w:p>
        </w:tc>
        <w:tc>
          <w:tcPr>
            <w:tcW w:w="1016" w:type="dxa"/>
            <w:tcBorders>
              <w:top w:val="nil"/>
              <w:left w:val="nil"/>
              <w:bottom w:val="single" w:sz="4" w:space="0" w:color="auto"/>
              <w:right w:val="single" w:sz="4" w:space="0" w:color="auto"/>
            </w:tcBorders>
            <w:shd w:val="clear" w:color="auto" w:fill="auto"/>
            <w:noWrap/>
            <w:vAlign w:val="bottom"/>
          </w:tcPr>
          <w:p w14:paraId="1D5D08CD" w14:textId="77777777" w:rsidR="000876E7" w:rsidRPr="0074385E" w:rsidRDefault="000876E7" w:rsidP="008604A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262</w:t>
            </w:r>
          </w:p>
        </w:tc>
        <w:tc>
          <w:tcPr>
            <w:tcW w:w="1467" w:type="dxa"/>
            <w:tcBorders>
              <w:top w:val="nil"/>
              <w:left w:val="nil"/>
              <w:bottom w:val="single" w:sz="4" w:space="0" w:color="auto"/>
              <w:right w:val="single" w:sz="4" w:space="0" w:color="auto"/>
            </w:tcBorders>
            <w:shd w:val="clear" w:color="auto" w:fill="auto"/>
            <w:noWrap/>
            <w:vAlign w:val="bottom"/>
          </w:tcPr>
          <w:p w14:paraId="15276A21" w14:textId="4B44818E" w:rsidR="000876E7" w:rsidRPr="0074385E" w:rsidRDefault="000876E7" w:rsidP="008604A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25</w:t>
            </w:r>
            <w:r w:rsidR="006B3392"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192,22</w:t>
            </w:r>
          </w:p>
        </w:tc>
        <w:tc>
          <w:tcPr>
            <w:tcW w:w="1061" w:type="dxa"/>
            <w:gridSpan w:val="2"/>
            <w:tcBorders>
              <w:top w:val="nil"/>
              <w:left w:val="nil"/>
              <w:bottom w:val="single" w:sz="4" w:space="0" w:color="auto"/>
              <w:right w:val="single" w:sz="4" w:space="0" w:color="auto"/>
            </w:tcBorders>
            <w:shd w:val="clear" w:color="auto" w:fill="auto"/>
            <w:noWrap/>
            <w:vAlign w:val="bottom"/>
          </w:tcPr>
          <w:p w14:paraId="241F3CAC" w14:textId="77777777" w:rsidR="000876E7" w:rsidRPr="0074385E" w:rsidRDefault="000876E7" w:rsidP="008604A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w:t>
            </w:r>
          </w:p>
        </w:tc>
        <w:tc>
          <w:tcPr>
            <w:tcW w:w="1016" w:type="dxa"/>
            <w:tcBorders>
              <w:top w:val="nil"/>
              <w:left w:val="nil"/>
              <w:bottom w:val="single" w:sz="4" w:space="0" w:color="auto"/>
              <w:right w:val="single" w:sz="4" w:space="0" w:color="auto"/>
            </w:tcBorders>
            <w:shd w:val="clear" w:color="auto" w:fill="auto"/>
            <w:noWrap/>
            <w:vAlign w:val="bottom"/>
          </w:tcPr>
          <w:p w14:paraId="5D674D4D" w14:textId="77777777" w:rsidR="000876E7" w:rsidRPr="0074385E" w:rsidRDefault="000876E7" w:rsidP="008604A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229</w:t>
            </w:r>
          </w:p>
        </w:tc>
        <w:tc>
          <w:tcPr>
            <w:tcW w:w="1535" w:type="dxa"/>
            <w:tcBorders>
              <w:top w:val="nil"/>
              <w:left w:val="nil"/>
              <w:bottom w:val="single" w:sz="4" w:space="0" w:color="auto"/>
              <w:right w:val="single" w:sz="4" w:space="0" w:color="auto"/>
            </w:tcBorders>
            <w:shd w:val="clear" w:color="auto" w:fill="auto"/>
            <w:noWrap/>
            <w:vAlign w:val="bottom"/>
          </w:tcPr>
          <w:p w14:paraId="5F0D735D" w14:textId="6FC17A39" w:rsidR="000876E7" w:rsidRPr="0074385E" w:rsidRDefault="000876E7" w:rsidP="008604A1">
            <w:pPr>
              <w:spacing w:after="0" w:line="240" w:lineRule="auto"/>
              <w:jc w:val="right"/>
              <w:rPr>
                <w:rFonts w:ascii="Times New Roman" w:eastAsia="Times New Roman" w:hAnsi="Times New Roman" w:cs="Times New Roman"/>
                <w:color w:val="000000"/>
                <w:sz w:val="20"/>
                <w:szCs w:val="20"/>
                <w:lang w:val="ru-MD"/>
              </w:rPr>
            </w:pPr>
            <w:r w:rsidRPr="0074385E">
              <w:rPr>
                <w:rFonts w:ascii="Times New Roman" w:eastAsia="Times New Roman" w:hAnsi="Times New Roman" w:cs="Times New Roman"/>
                <w:color w:val="000000"/>
                <w:sz w:val="20"/>
                <w:szCs w:val="20"/>
                <w:lang w:val="ru-MD"/>
              </w:rPr>
              <w:t>24</w:t>
            </w:r>
            <w:r w:rsidR="006B3392" w:rsidRPr="0074385E">
              <w:rPr>
                <w:rFonts w:ascii="Times New Roman" w:eastAsia="Times New Roman" w:hAnsi="Times New Roman" w:cs="Times New Roman"/>
                <w:color w:val="000000"/>
                <w:sz w:val="20"/>
                <w:szCs w:val="20"/>
                <w:lang w:val="ru-MD"/>
              </w:rPr>
              <w:t>.</w:t>
            </w:r>
            <w:r w:rsidRPr="0074385E">
              <w:rPr>
                <w:rFonts w:ascii="Times New Roman" w:eastAsia="Times New Roman" w:hAnsi="Times New Roman" w:cs="Times New Roman"/>
                <w:color w:val="000000"/>
                <w:sz w:val="20"/>
                <w:szCs w:val="20"/>
                <w:lang w:val="ru-MD"/>
              </w:rPr>
              <w:t>121,50</w:t>
            </w:r>
          </w:p>
        </w:tc>
      </w:tr>
      <w:tr w:rsidR="0094330E" w:rsidRPr="0074385E" w14:paraId="19227136" w14:textId="77777777" w:rsidTr="00B43C4F">
        <w:trPr>
          <w:trHeight w:val="20"/>
        </w:trPr>
        <w:tc>
          <w:tcPr>
            <w:tcW w:w="2410" w:type="dxa"/>
            <w:tcBorders>
              <w:top w:val="nil"/>
              <w:left w:val="single" w:sz="4" w:space="0" w:color="auto"/>
              <w:bottom w:val="single" w:sz="4" w:space="0" w:color="auto"/>
              <w:right w:val="single" w:sz="4" w:space="0" w:color="auto"/>
            </w:tcBorders>
            <w:shd w:val="clear" w:color="auto" w:fill="BDD6EE" w:themeFill="accent1" w:themeFillTint="66"/>
            <w:noWrap/>
            <w:vAlign w:val="bottom"/>
          </w:tcPr>
          <w:p w14:paraId="4CD27D47" w14:textId="48762515" w:rsidR="000876E7" w:rsidRPr="0074385E" w:rsidRDefault="0094330E" w:rsidP="008604A1">
            <w:pPr>
              <w:spacing w:after="0" w:line="240" w:lineRule="auto"/>
              <w:rPr>
                <w:rFonts w:ascii="Times New Roman" w:eastAsia="Times New Roman" w:hAnsi="Times New Roman" w:cs="Times New Roman"/>
                <w:b/>
                <w:bCs/>
                <w:color w:val="000000"/>
                <w:sz w:val="20"/>
                <w:szCs w:val="20"/>
                <w:lang w:val="ru-MD"/>
              </w:rPr>
            </w:pPr>
            <w:r w:rsidRPr="0074385E">
              <w:rPr>
                <w:rFonts w:ascii="Times New Roman" w:eastAsia="Times New Roman" w:hAnsi="Times New Roman" w:cs="Times New Roman"/>
                <w:b/>
                <w:bCs/>
                <w:color w:val="000000"/>
                <w:sz w:val="20"/>
                <w:szCs w:val="20"/>
                <w:lang w:val="ru-MD"/>
              </w:rPr>
              <w:t>Всего</w:t>
            </w:r>
            <w:r w:rsidR="000876E7" w:rsidRPr="0074385E">
              <w:rPr>
                <w:rFonts w:ascii="Times New Roman" w:eastAsia="Times New Roman" w:hAnsi="Times New Roman" w:cs="Times New Roman"/>
                <w:b/>
                <w:bCs/>
                <w:color w:val="000000"/>
                <w:sz w:val="20"/>
                <w:szCs w:val="20"/>
                <w:lang w:val="ru-MD"/>
              </w:rPr>
              <w:t>:</w:t>
            </w:r>
          </w:p>
        </w:tc>
        <w:tc>
          <w:tcPr>
            <w:tcW w:w="1134" w:type="dxa"/>
            <w:tcBorders>
              <w:top w:val="nil"/>
              <w:left w:val="nil"/>
              <w:bottom w:val="single" w:sz="4" w:space="0" w:color="auto"/>
              <w:right w:val="single" w:sz="4" w:space="0" w:color="auto"/>
            </w:tcBorders>
            <w:shd w:val="clear" w:color="auto" w:fill="BDD6EE" w:themeFill="accent1" w:themeFillTint="66"/>
            <w:noWrap/>
            <w:vAlign w:val="bottom"/>
          </w:tcPr>
          <w:p w14:paraId="421CD8B2" w14:textId="77777777" w:rsidR="000876E7" w:rsidRPr="0074385E" w:rsidRDefault="000876E7" w:rsidP="008604A1">
            <w:pPr>
              <w:spacing w:after="0" w:line="240" w:lineRule="auto"/>
              <w:jc w:val="right"/>
              <w:rPr>
                <w:rFonts w:ascii="Times New Roman" w:eastAsia="Times New Roman" w:hAnsi="Times New Roman" w:cs="Times New Roman"/>
                <w:b/>
                <w:color w:val="000000"/>
                <w:sz w:val="20"/>
                <w:szCs w:val="20"/>
                <w:lang w:val="ru-MD"/>
              </w:rPr>
            </w:pPr>
            <w:r w:rsidRPr="0074385E">
              <w:rPr>
                <w:rFonts w:ascii="Times New Roman" w:eastAsia="Times New Roman" w:hAnsi="Times New Roman" w:cs="Times New Roman"/>
                <w:b/>
                <w:color w:val="000000"/>
                <w:sz w:val="20"/>
                <w:szCs w:val="20"/>
                <w:lang w:val="ru-MD"/>
              </w:rPr>
              <w:t>19</w:t>
            </w:r>
          </w:p>
        </w:tc>
        <w:tc>
          <w:tcPr>
            <w:tcW w:w="1016" w:type="dxa"/>
            <w:tcBorders>
              <w:top w:val="nil"/>
              <w:left w:val="nil"/>
              <w:bottom w:val="single" w:sz="4" w:space="0" w:color="auto"/>
              <w:right w:val="single" w:sz="4" w:space="0" w:color="auto"/>
            </w:tcBorders>
            <w:shd w:val="clear" w:color="auto" w:fill="BDD6EE" w:themeFill="accent1" w:themeFillTint="66"/>
            <w:noWrap/>
            <w:vAlign w:val="bottom"/>
          </w:tcPr>
          <w:p w14:paraId="67B1FE93" w14:textId="77777777" w:rsidR="000876E7" w:rsidRPr="0074385E" w:rsidRDefault="000876E7" w:rsidP="008604A1">
            <w:pPr>
              <w:spacing w:after="0" w:line="240" w:lineRule="auto"/>
              <w:jc w:val="right"/>
              <w:rPr>
                <w:rFonts w:ascii="Times New Roman" w:eastAsia="Times New Roman" w:hAnsi="Times New Roman" w:cs="Times New Roman"/>
                <w:b/>
                <w:color w:val="000000"/>
                <w:sz w:val="20"/>
                <w:szCs w:val="20"/>
                <w:lang w:val="ru-MD"/>
              </w:rPr>
            </w:pPr>
            <w:r w:rsidRPr="0074385E">
              <w:rPr>
                <w:rFonts w:ascii="Times New Roman" w:eastAsia="Times New Roman" w:hAnsi="Times New Roman" w:cs="Times New Roman"/>
                <w:b/>
                <w:color w:val="000000"/>
                <w:sz w:val="20"/>
                <w:szCs w:val="20"/>
                <w:lang w:val="ru-MD"/>
              </w:rPr>
              <w:t>302</w:t>
            </w:r>
          </w:p>
        </w:tc>
        <w:tc>
          <w:tcPr>
            <w:tcW w:w="1467" w:type="dxa"/>
            <w:tcBorders>
              <w:top w:val="nil"/>
              <w:left w:val="nil"/>
              <w:bottom w:val="single" w:sz="4" w:space="0" w:color="auto"/>
              <w:right w:val="single" w:sz="4" w:space="0" w:color="auto"/>
            </w:tcBorders>
            <w:shd w:val="clear" w:color="auto" w:fill="BDD6EE" w:themeFill="accent1" w:themeFillTint="66"/>
            <w:noWrap/>
            <w:vAlign w:val="bottom"/>
          </w:tcPr>
          <w:p w14:paraId="32804C68" w14:textId="7BB61505" w:rsidR="000876E7" w:rsidRPr="0074385E" w:rsidRDefault="000876E7" w:rsidP="008604A1">
            <w:pPr>
              <w:spacing w:after="0" w:line="240" w:lineRule="auto"/>
              <w:jc w:val="right"/>
              <w:rPr>
                <w:rFonts w:ascii="Times New Roman" w:eastAsia="Times New Roman" w:hAnsi="Times New Roman" w:cs="Times New Roman"/>
                <w:b/>
                <w:color w:val="000000"/>
                <w:sz w:val="20"/>
                <w:szCs w:val="20"/>
                <w:lang w:val="ru-MD"/>
              </w:rPr>
            </w:pPr>
            <w:r w:rsidRPr="0074385E">
              <w:rPr>
                <w:rFonts w:ascii="Times New Roman" w:eastAsia="Times New Roman" w:hAnsi="Times New Roman" w:cs="Times New Roman"/>
                <w:b/>
                <w:color w:val="000000"/>
                <w:sz w:val="20"/>
                <w:szCs w:val="20"/>
                <w:lang w:val="ru-MD"/>
              </w:rPr>
              <w:t>37</w:t>
            </w:r>
            <w:r w:rsidR="006B3392" w:rsidRPr="0074385E">
              <w:rPr>
                <w:rFonts w:ascii="Times New Roman" w:eastAsia="Times New Roman" w:hAnsi="Times New Roman" w:cs="Times New Roman"/>
                <w:b/>
                <w:color w:val="000000"/>
                <w:sz w:val="20"/>
                <w:szCs w:val="20"/>
                <w:lang w:val="ru-MD"/>
              </w:rPr>
              <w:t>.</w:t>
            </w:r>
            <w:r w:rsidRPr="0074385E">
              <w:rPr>
                <w:rFonts w:ascii="Times New Roman" w:eastAsia="Times New Roman" w:hAnsi="Times New Roman" w:cs="Times New Roman"/>
                <w:b/>
                <w:color w:val="000000"/>
                <w:sz w:val="20"/>
                <w:szCs w:val="20"/>
                <w:lang w:val="ru-MD"/>
              </w:rPr>
              <w:t>589,42</w:t>
            </w:r>
          </w:p>
        </w:tc>
        <w:tc>
          <w:tcPr>
            <w:tcW w:w="1061" w:type="dxa"/>
            <w:gridSpan w:val="2"/>
            <w:tcBorders>
              <w:top w:val="nil"/>
              <w:left w:val="nil"/>
              <w:bottom w:val="single" w:sz="4" w:space="0" w:color="auto"/>
              <w:right w:val="single" w:sz="4" w:space="0" w:color="auto"/>
            </w:tcBorders>
            <w:shd w:val="clear" w:color="auto" w:fill="BDD6EE" w:themeFill="accent1" w:themeFillTint="66"/>
            <w:noWrap/>
            <w:vAlign w:val="bottom"/>
          </w:tcPr>
          <w:p w14:paraId="7F00070C" w14:textId="77777777" w:rsidR="000876E7" w:rsidRPr="0074385E" w:rsidRDefault="000876E7" w:rsidP="008604A1">
            <w:pPr>
              <w:spacing w:after="0" w:line="240" w:lineRule="auto"/>
              <w:jc w:val="right"/>
              <w:rPr>
                <w:rFonts w:ascii="Times New Roman" w:eastAsia="Times New Roman" w:hAnsi="Times New Roman" w:cs="Times New Roman"/>
                <w:b/>
                <w:color w:val="000000"/>
                <w:sz w:val="20"/>
                <w:szCs w:val="20"/>
                <w:lang w:val="ru-MD"/>
              </w:rPr>
            </w:pPr>
            <w:r w:rsidRPr="0074385E">
              <w:rPr>
                <w:rFonts w:ascii="Times New Roman" w:eastAsia="Times New Roman" w:hAnsi="Times New Roman" w:cs="Times New Roman"/>
                <w:b/>
                <w:color w:val="000000"/>
                <w:sz w:val="20"/>
                <w:szCs w:val="20"/>
                <w:lang w:val="ru-MD"/>
              </w:rPr>
              <w:t>12</w:t>
            </w:r>
          </w:p>
        </w:tc>
        <w:tc>
          <w:tcPr>
            <w:tcW w:w="1016" w:type="dxa"/>
            <w:tcBorders>
              <w:top w:val="nil"/>
              <w:left w:val="nil"/>
              <w:bottom w:val="single" w:sz="4" w:space="0" w:color="auto"/>
              <w:right w:val="single" w:sz="4" w:space="0" w:color="auto"/>
            </w:tcBorders>
            <w:shd w:val="clear" w:color="auto" w:fill="BDD6EE" w:themeFill="accent1" w:themeFillTint="66"/>
            <w:noWrap/>
            <w:vAlign w:val="bottom"/>
          </w:tcPr>
          <w:p w14:paraId="3F1B4C53" w14:textId="77777777" w:rsidR="000876E7" w:rsidRPr="0074385E" w:rsidRDefault="000876E7" w:rsidP="008604A1">
            <w:pPr>
              <w:spacing w:after="0" w:line="240" w:lineRule="auto"/>
              <w:jc w:val="right"/>
              <w:rPr>
                <w:rFonts w:ascii="Times New Roman" w:eastAsia="Times New Roman" w:hAnsi="Times New Roman" w:cs="Times New Roman"/>
                <w:b/>
                <w:color w:val="000000"/>
                <w:sz w:val="20"/>
                <w:szCs w:val="20"/>
                <w:lang w:val="ru-MD"/>
              </w:rPr>
            </w:pPr>
            <w:r w:rsidRPr="0074385E">
              <w:rPr>
                <w:rFonts w:ascii="Times New Roman" w:eastAsia="Times New Roman" w:hAnsi="Times New Roman" w:cs="Times New Roman"/>
                <w:b/>
                <w:color w:val="000000"/>
                <w:sz w:val="20"/>
                <w:szCs w:val="20"/>
                <w:lang w:val="ru-MD"/>
              </w:rPr>
              <w:t>250</w:t>
            </w:r>
          </w:p>
        </w:tc>
        <w:tc>
          <w:tcPr>
            <w:tcW w:w="1535" w:type="dxa"/>
            <w:tcBorders>
              <w:top w:val="nil"/>
              <w:left w:val="nil"/>
              <w:bottom w:val="single" w:sz="4" w:space="0" w:color="auto"/>
              <w:right w:val="single" w:sz="4" w:space="0" w:color="auto"/>
            </w:tcBorders>
            <w:shd w:val="clear" w:color="auto" w:fill="BDD6EE" w:themeFill="accent1" w:themeFillTint="66"/>
            <w:noWrap/>
            <w:vAlign w:val="bottom"/>
          </w:tcPr>
          <w:p w14:paraId="154BD476" w14:textId="35F10E01" w:rsidR="000876E7" w:rsidRPr="0074385E" w:rsidRDefault="000876E7" w:rsidP="008604A1">
            <w:pPr>
              <w:spacing w:after="0" w:line="240" w:lineRule="auto"/>
              <w:jc w:val="right"/>
              <w:rPr>
                <w:rFonts w:ascii="Times New Roman" w:eastAsia="Times New Roman" w:hAnsi="Times New Roman" w:cs="Times New Roman"/>
                <w:b/>
                <w:color w:val="000000"/>
                <w:sz w:val="20"/>
                <w:szCs w:val="20"/>
                <w:lang w:val="ru-MD"/>
              </w:rPr>
            </w:pPr>
            <w:r w:rsidRPr="0074385E">
              <w:rPr>
                <w:rFonts w:ascii="Times New Roman" w:eastAsia="Times New Roman" w:hAnsi="Times New Roman" w:cs="Times New Roman"/>
                <w:b/>
                <w:color w:val="000000"/>
                <w:sz w:val="20"/>
                <w:szCs w:val="20"/>
                <w:lang w:val="ru-MD"/>
              </w:rPr>
              <w:t>37</w:t>
            </w:r>
            <w:r w:rsidR="006B3392" w:rsidRPr="0074385E">
              <w:rPr>
                <w:rFonts w:ascii="Times New Roman" w:eastAsia="Times New Roman" w:hAnsi="Times New Roman" w:cs="Times New Roman"/>
                <w:b/>
                <w:color w:val="000000"/>
                <w:sz w:val="20"/>
                <w:szCs w:val="20"/>
                <w:lang w:val="ru-MD"/>
              </w:rPr>
              <w:t>.</w:t>
            </w:r>
            <w:r w:rsidRPr="0074385E">
              <w:rPr>
                <w:rFonts w:ascii="Times New Roman" w:eastAsia="Times New Roman" w:hAnsi="Times New Roman" w:cs="Times New Roman"/>
                <w:b/>
                <w:color w:val="000000"/>
                <w:sz w:val="20"/>
                <w:szCs w:val="20"/>
                <w:lang w:val="ru-MD"/>
              </w:rPr>
              <w:t>911,37</w:t>
            </w:r>
          </w:p>
        </w:tc>
      </w:tr>
    </w:tbl>
    <w:p w14:paraId="595DDCE3" w14:textId="623759B8" w:rsidR="000876E7" w:rsidRPr="0074385E" w:rsidRDefault="008945F1" w:rsidP="000876E7">
      <w:pPr>
        <w:spacing w:line="276" w:lineRule="auto"/>
        <w:ind w:right="71"/>
        <w:jc w:val="both"/>
        <w:rPr>
          <w:rFonts w:ascii="Times New Roman" w:hAnsi="Times New Roman" w:cs="Times New Roman"/>
          <w:i/>
          <w:sz w:val="20"/>
          <w:szCs w:val="20"/>
          <w:lang w:val="ru-MD"/>
        </w:rPr>
      </w:pPr>
      <w:r w:rsidRPr="0074385E">
        <w:rPr>
          <w:rFonts w:ascii="Times New Roman" w:hAnsi="Times New Roman" w:cs="Times New Roman"/>
          <w:b/>
          <w:sz w:val="20"/>
          <w:szCs w:val="20"/>
          <w:lang w:val="ru-MD"/>
        </w:rPr>
        <w:t>Источник</w:t>
      </w:r>
      <w:r w:rsidR="000876E7" w:rsidRPr="0074385E">
        <w:rPr>
          <w:rFonts w:ascii="Times New Roman" w:hAnsi="Times New Roman" w:cs="Times New Roman"/>
          <w:b/>
          <w:sz w:val="20"/>
          <w:szCs w:val="20"/>
          <w:lang w:val="ru-MD"/>
        </w:rPr>
        <w:t>:</w:t>
      </w:r>
      <w:r w:rsidR="000876E7" w:rsidRPr="0074385E">
        <w:rPr>
          <w:rFonts w:ascii="Times New Roman" w:hAnsi="Times New Roman" w:cs="Times New Roman"/>
          <w:i/>
          <w:sz w:val="20"/>
          <w:szCs w:val="20"/>
          <w:lang w:val="ru-MD"/>
        </w:rPr>
        <w:t xml:space="preserve"> </w:t>
      </w:r>
      <w:r w:rsidR="0094330E" w:rsidRPr="0074385E">
        <w:rPr>
          <w:rFonts w:ascii="Times New Roman" w:hAnsi="Times New Roman" w:cs="Times New Roman"/>
          <w:i/>
          <w:sz w:val="20"/>
          <w:szCs w:val="20"/>
          <w:lang w:val="ru-MD"/>
        </w:rPr>
        <w:t>Информация, представленная субъектом</w:t>
      </w:r>
      <w:r w:rsidR="000876E7" w:rsidRPr="0074385E">
        <w:rPr>
          <w:rFonts w:ascii="Times New Roman" w:hAnsi="Times New Roman" w:cs="Times New Roman"/>
          <w:i/>
          <w:sz w:val="20"/>
          <w:szCs w:val="20"/>
          <w:lang w:val="ru-MD"/>
        </w:rPr>
        <w:t>.</w:t>
      </w:r>
    </w:p>
    <w:p w14:paraId="4B7582FF" w14:textId="6042AC8F" w:rsidR="0027298B" w:rsidRPr="0074385E" w:rsidRDefault="00393B8D">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 </w:t>
      </w:r>
      <w:r w:rsidR="00FE2EC7" w:rsidRPr="0074385E">
        <w:rPr>
          <w:rFonts w:ascii="Times New Roman" w:hAnsi="Times New Roman" w:cs="Times New Roman"/>
          <w:sz w:val="24"/>
          <w:szCs w:val="24"/>
          <w:lang w:val="ru-MD"/>
        </w:rPr>
        <w:t>Анализируя документы, представленные в рамках миссии, отмечается, что TУM не знает свои реальные потребности в закупках, которые должны будут осуществляться в течение текущего года, и не располагает функциональной системой процессов, описывающих четкие этапы и действия субъекта в процессе планирования, организации и мониторинга договоров о государственных закупках. Так, в течение 2021-2022 годов были заключены 3 договора о государственных закупках на сумму 1,58 млн. леев, не включенных в план закупок, а 2 договора на сумму 902,74 тыс. леев были инициированы до изменения плана закупок и их включения</w:t>
      </w:r>
      <w:r w:rsidR="00286F7C" w:rsidRPr="0074385E">
        <w:rPr>
          <w:rFonts w:ascii="Times New Roman" w:hAnsi="Times New Roman" w:cs="Times New Roman"/>
          <w:sz w:val="24"/>
          <w:szCs w:val="24"/>
          <w:lang w:val="ru-MD"/>
        </w:rPr>
        <w:t>.</w:t>
      </w:r>
    </w:p>
    <w:p w14:paraId="07D4F3FA" w14:textId="36E15909" w:rsidR="0039436B" w:rsidRPr="0074385E" w:rsidRDefault="00A46EE2" w:rsidP="009D0DE5">
      <w:pPr>
        <w:spacing w:after="0" w:line="276" w:lineRule="auto"/>
        <w:ind w:firstLine="720"/>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Одновременно аудит показал, что TУM при планировании и исполнении договоров о государственных закупках на 2021-2022 годы, отдельно запланировал аналогичные товары, услуги и работы, соответствующие разделу кодекса CPV, что противоречит предписаниям п. 8 и п. 9 вышеуказанного Положения. Например, наиболее часто встречающиеся отдельные аналогичные закупки предназначены для ИТ-оборудования и канцелярских принадлежностей; электрические материалы; строительные материалы и мебель</w:t>
      </w:r>
      <w:r w:rsidR="00AE2139" w:rsidRPr="0074385E">
        <w:rPr>
          <w:rFonts w:ascii="Times New Roman" w:hAnsi="Times New Roman" w:cs="Times New Roman"/>
          <w:sz w:val="24"/>
          <w:szCs w:val="24"/>
          <w:lang w:val="ru-MD"/>
        </w:rPr>
        <w:t>.</w:t>
      </w:r>
    </w:p>
    <w:p w14:paraId="34C9D60F" w14:textId="6B1A988A" w:rsidR="0001677C" w:rsidRPr="0074385E" w:rsidRDefault="00183C8E">
      <w:pPr>
        <w:spacing w:after="0" w:line="240" w:lineRule="auto"/>
        <w:jc w:val="right"/>
        <w:rPr>
          <w:rFonts w:ascii="Times New Roman" w:hAnsi="Times New Roman" w:cs="Times New Roman"/>
          <w:b/>
          <w:lang w:val="ru-MD"/>
        </w:rPr>
      </w:pPr>
      <w:r w:rsidRPr="0074385E">
        <w:rPr>
          <w:rFonts w:ascii="Times New Roman" w:hAnsi="Times New Roman" w:cs="Times New Roman"/>
          <w:b/>
          <w:lang w:val="ru-MD"/>
        </w:rPr>
        <w:t>Таблица №</w:t>
      </w:r>
      <w:r w:rsidR="009E0386" w:rsidRPr="0074385E">
        <w:rPr>
          <w:rFonts w:ascii="Times New Roman" w:hAnsi="Times New Roman" w:cs="Times New Roman"/>
          <w:b/>
          <w:lang w:val="ru-MD"/>
        </w:rPr>
        <w:t>1</w:t>
      </w:r>
      <w:r w:rsidR="00AE2139" w:rsidRPr="0074385E">
        <w:rPr>
          <w:rFonts w:ascii="Times New Roman" w:hAnsi="Times New Roman" w:cs="Times New Roman"/>
          <w:b/>
          <w:lang w:val="ru-MD"/>
        </w:rPr>
        <w:t>2</w:t>
      </w:r>
    </w:p>
    <w:p w14:paraId="0FA0714D" w14:textId="66E9DFCA" w:rsidR="0039436B" w:rsidRPr="0074385E" w:rsidRDefault="00A46EE2" w:rsidP="0001677C">
      <w:pPr>
        <w:spacing w:after="0" w:line="240" w:lineRule="auto"/>
        <w:jc w:val="center"/>
        <w:rPr>
          <w:rFonts w:ascii="Times New Roman" w:hAnsi="Times New Roman" w:cs="Times New Roman"/>
          <w:b/>
          <w:lang w:val="ru-MD"/>
        </w:rPr>
      </w:pPr>
      <w:r w:rsidRPr="0074385E">
        <w:rPr>
          <w:rFonts w:ascii="Times New Roman" w:hAnsi="Times New Roman" w:cs="Times New Roman"/>
          <w:b/>
          <w:lang w:val="ru-MD"/>
        </w:rPr>
        <w:t>Информация о планировании государственных закупок в рамках TУM за 2021-2022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418"/>
        <w:gridCol w:w="1275"/>
        <w:gridCol w:w="1701"/>
        <w:gridCol w:w="1418"/>
        <w:gridCol w:w="2546"/>
      </w:tblGrid>
      <w:tr w:rsidR="001E227A" w:rsidRPr="0074385E" w14:paraId="3F46D40A" w14:textId="77777777" w:rsidTr="009D0DE5">
        <w:trPr>
          <w:trHeight w:val="495"/>
        </w:trPr>
        <w:tc>
          <w:tcPr>
            <w:tcW w:w="1271" w:type="dxa"/>
            <w:shd w:val="clear" w:color="auto" w:fill="BDD6EE" w:themeFill="accent1" w:themeFillTint="66"/>
            <w:vAlign w:val="center"/>
          </w:tcPr>
          <w:p w14:paraId="6AF7C9C5" w14:textId="189D7540" w:rsidR="00792B7A" w:rsidRPr="0074385E" w:rsidRDefault="00D65ACA" w:rsidP="00B43C4F">
            <w:pPr>
              <w:spacing w:after="0" w:line="240" w:lineRule="auto"/>
              <w:jc w:val="center"/>
              <w:rPr>
                <w:rFonts w:ascii="Times New Roman" w:hAnsi="Times New Roman" w:cs="Times New Roman"/>
                <w:b/>
                <w:sz w:val="20"/>
                <w:szCs w:val="20"/>
                <w:lang w:val="ru-MD"/>
              </w:rPr>
            </w:pPr>
            <w:r w:rsidRPr="0074385E">
              <w:rPr>
                <w:rFonts w:ascii="Times New Roman" w:hAnsi="Times New Roman" w:cs="Times New Roman"/>
                <w:b/>
                <w:sz w:val="20"/>
                <w:szCs w:val="20"/>
                <w:lang w:val="ru-MD"/>
              </w:rPr>
              <w:t>Отчетный год</w:t>
            </w:r>
          </w:p>
        </w:tc>
        <w:tc>
          <w:tcPr>
            <w:tcW w:w="1418" w:type="dxa"/>
            <w:shd w:val="clear" w:color="auto" w:fill="BDD6EE" w:themeFill="accent1" w:themeFillTint="66"/>
            <w:vAlign w:val="center"/>
          </w:tcPr>
          <w:p w14:paraId="3F048021" w14:textId="038F4161" w:rsidR="00792B7A" w:rsidRPr="0074385E" w:rsidRDefault="00D65ACA" w:rsidP="00B43C4F">
            <w:pPr>
              <w:spacing w:after="0" w:line="240" w:lineRule="auto"/>
              <w:jc w:val="center"/>
              <w:rPr>
                <w:rFonts w:ascii="Times New Roman" w:hAnsi="Times New Roman" w:cs="Times New Roman"/>
                <w:b/>
                <w:sz w:val="20"/>
                <w:szCs w:val="20"/>
                <w:lang w:val="ru-MD"/>
              </w:rPr>
            </w:pPr>
            <w:r w:rsidRPr="0074385E">
              <w:rPr>
                <w:rFonts w:ascii="Times New Roman" w:hAnsi="Times New Roman" w:cs="Times New Roman"/>
                <w:b/>
                <w:sz w:val="20"/>
                <w:szCs w:val="20"/>
                <w:lang w:val="ru-MD"/>
              </w:rPr>
              <w:t>Договоры небольшой стоимости</w:t>
            </w:r>
          </w:p>
        </w:tc>
        <w:tc>
          <w:tcPr>
            <w:tcW w:w="1275" w:type="dxa"/>
            <w:shd w:val="clear" w:color="auto" w:fill="BDD6EE" w:themeFill="accent1" w:themeFillTint="66"/>
            <w:vAlign w:val="center"/>
          </w:tcPr>
          <w:p w14:paraId="2AB44BAE" w14:textId="7B81EBC1" w:rsidR="00792B7A" w:rsidRPr="0074385E" w:rsidRDefault="00D65ACA" w:rsidP="00B43C4F">
            <w:pPr>
              <w:spacing w:after="0" w:line="240" w:lineRule="auto"/>
              <w:jc w:val="center"/>
              <w:rPr>
                <w:rFonts w:ascii="Times New Roman" w:hAnsi="Times New Roman" w:cs="Times New Roman"/>
                <w:b/>
                <w:sz w:val="20"/>
                <w:szCs w:val="20"/>
                <w:lang w:val="ru-MD"/>
              </w:rPr>
            </w:pPr>
            <w:r w:rsidRPr="0074385E">
              <w:rPr>
                <w:rFonts w:ascii="Times New Roman" w:hAnsi="Times New Roman" w:cs="Times New Roman"/>
                <w:b/>
                <w:sz w:val="20"/>
                <w:szCs w:val="20"/>
                <w:lang w:val="ru-MD"/>
              </w:rPr>
              <w:t>Открытые торги</w:t>
            </w:r>
          </w:p>
        </w:tc>
        <w:tc>
          <w:tcPr>
            <w:tcW w:w="1701" w:type="dxa"/>
            <w:shd w:val="clear" w:color="auto" w:fill="BDD6EE" w:themeFill="accent1" w:themeFillTint="66"/>
            <w:vAlign w:val="center"/>
          </w:tcPr>
          <w:p w14:paraId="61C815F2" w14:textId="149D2BD8" w:rsidR="00792B7A" w:rsidRPr="0074385E" w:rsidRDefault="00D65ACA" w:rsidP="00B43C4F">
            <w:pPr>
              <w:spacing w:after="0" w:line="240" w:lineRule="auto"/>
              <w:jc w:val="center"/>
              <w:rPr>
                <w:rFonts w:ascii="Times New Roman" w:hAnsi="Times New Roman" w:cs="Times New Roman"/>
                <w:b/>
                <w:sz w:val="20"/>
                <w:szCs w:val="20"/>
                <w:lang w:val="ru-MD"/>
              </w:rPr>
            </w:pPr>
            <w:r w:rsidRPr="0074385E">
              <w:rPr>
                <w:rFonts w:ascii="Times New Roman" w:hAnsi="Times New Roman" w:cs="Times New Roman"/>
                <w:b/>
                <w:sz w:val="20"/>
                <w:szCs w:val="20"/>
                <w:lang w:val="ru-MD"/>
              </w:rPr>
              <w:t>Запрос ценовых оферт</w:t>
            </w:r>
          </w:p>
        </w:tc>
        <w:tc>
          <w:tcPr>
            <w:tcW w:w="1418" w:type="dxa"/>
            <w:shd w:val="clear" w:color="auto" w:fill="BDD6EE" w:themeFill="accent1" w:themeFillTint="66"/>
            <w:vAlign w:val="center"/>
          </w:tcPr>
          <w:p w14:paraId="53FEC68B" w14:textId="3BCB4A60" w:rsidR="00792B7A" w:rsidRPr="0074385E" w:rsidRDefault="00D65ACA" w:rsidP="00D65ACA">
            <w:pPr>
              <w:spacing w:after="0" w:line="240" w:lineRule="auto"/>
              <w:jc w:val="center"/>
              <w:rPr>
                <w:rFonts w:ascii="Times New Roman" w:hAnsi="Times New Roman" w:cs="Times New Roman"/>
                <w:b/>
                <w:sz w:val="20"/>
                <w:szCs w:val="20"/>
                <w:lang w:val="ru-MD"/>
              </w:rPr>
            </w:pPr>
            <w:r w:rsidRPr="0074385E">
              <w:rPr>
                <w:rFonts w:ascii="Times New Roman" w:hAnsi="Times New Roman" w:cs="Times New Roman"/>
                <w:b/>
                <w:sz w:val="20"/>
                <w:szCs w:val="20"/>
                <w:lang w:val="ru-MD"/>
              </w:rPr>
              <w:t>Всего</w:t>
            </w:r>
            <w:r w:rsidR="003A755D" w:rsidRPr="0074385E">
              <w:rPr>
                <w:rFonts w:ascii="Times New Roman" w:hAnsi="Times New Roman" w:cs="Times New Roman"/>
                <w:b/>
                <w:sz w:val="20"/>
                <w:szCs w:val="20"/>
                <w:lang w:val="ru-MD"/>
              </w:rPr>
              <w:t>,</w:t>
            </w:r>
            <w:r w:rsidR="00792B7A" w:rsidRPr="0074385E">
              <w:rPr>
                <w:rFonts w:ascii="Times New Roman" w:hAnsi="Times New Roman" w:cs="Times New Roman"/>
                <w:b/>
                <w:sz w:val="20"/>
                <w:szCs w:val="20"/>
                <w:lang w:val="ru-MD"/>
              </w:rPr>
              <w:t xml:space="preserve"> </w:t>
            </w:r>
            <w:r w:rsidRPr="0074385E">
              <w:rPr>
                <w:rFonts w:ascii="Times New Roman" w:hAnsi="Times New Roman" w:cs="Times New Roman"/>
                <w:b/>
                <w:sz w:val="20"/>
                <w:szCs w:val="20"/>
                <w:lang w:val="ru-MD"/>
              </w:rPr>
              <w:t>договоров</w:t>
            </w:r>
          </w:p>
        </w:tc>
        <w:tc>
          <w:tcPr>
            <w:tcW w:w="2546" w:type="dxa"/>
            <w:shd w:val="clear" w:color="auto" w:fill="BDD6EE" w:themeFill="accent1" w:themeFillTint="66"/>
            <w:vAlign w:val="center"/>
          </w:tcPr>
          <w:p w14:paraId="7013B655" w14:textId="36E9AD03" w:rsidR="00792B7A" w:rsidRPr="0074385E" w:rsidRDefault="00D65ACA" w:rsidP="00D65ACA">
            <w:pPr>
              <w:spacing w:after="0" w:line="240" w:lineRule="auto"/>
              <w:jc w:val="center"/>
              <w:rPr>
                <w:rFonts w:ascii="Times New Roman" w:hAnsi="Times New Roman" w:cs="Times New Roman"/>
                <w:b/>
                <w:sz w:val="20"/>
                <w:szCs w:val="20"/>
                <w:lang w:val="ru-MD"/>
              </w:rPr>
            </w:pPr>
            <w:r w:rsidRPr="0074385E">
              <w:rPr>
                <w:rFonts w:ascii="Times New Roman" w:hAnsi="Times New Roman" w:cs="Times New Roman"/>
                <w:b/>
                <w:sz w:val="20"/>
                <w:szCs w:val="20"/>
                <w:lang w:val="ru-MD"/>
              </w:rPr>
              <w:t>Всего, стоимость договора</w:t>
            </w:r>
            <w:r w:rsidR="00475DFC" w:rsidRPr="0074385E">
              <w:rPr>
                <w:rFonts w:ascii="Times New Roman" w:hAnsi="Times New Roman" w:cs="Times New Roman"/>
                <w:b/>
                <w:sz w:val="20"/>
                <w:szCs w:val="20"/>
                <w:lang w:val="ru-MD"/>
              </w:rPr>
              <w:t xml:space="preserve">, </w:t>
            </w:r>
            <w:r w:rsidR="00A72BEA" w:rsidRPr="0074385E">
              <w:rPr>
                <w:rFonts w:ascii="Times New Roman" w:hAnsi="Times New Roman" w:cs="Times New Roman"/>
                <w:b/>
                <w:sz w:val="20"/>
                <w:szCs w:val="20"/>
                <w:lang w:val="ru-MD"/>
              </w:rPr>
              <w:t>тыс. леев</w:t>
            </w:r>
          </w:p>
        </w:tc>
      </w:tr>
      <w:tr w:rsidR="00792B7A" w:rsidRPr="0074385E" w14:paraId="34080F83" w14:textId="77777777" w:rsidTr="00BA2BB1">
        <w:tc>
          <w:tcPr>
            <w:tcW w:w="9629" w:type="dxa"/>
            <w:gridSpan w:val="6"/>
            <w:shd w:val="clear" w:color="auto" w:fill="FFD966" w:themeFill="accent4" w:themeFillTint="99"/>
          </w:tcPr>
          <w:p w14:paraId="1B415289" w14:textId="6339FB2D" w:rsidR="00792B7A" w:rsidRPr="0074385E" w:rsidRDefault="00D65ACA" w:rsidP="00D65ACA">
            <w:pPr>
              <w:spacing w:after="0" w:line="240" w:lineRule="auto"/>
              <w:jc w:val="both"/>
              <w:rPr>
                <w:rFonts w:ascii="Times New Roman" w:hAnsi="Times New Roman" w:cs="Times New Roman"/>
                <w:b/>
                <w:sz w:val="20"/>
                <w:szCs w:val="20"/>
                <w:lang w:val="ru-MD"/>
              </w:rPr>
            </w:pPr>
            <w:r w:rsidRPr="0074385E">
              <w:rPr>
                <w:rFonts w:ascii="Times New Roman" w:hAnsi="Times New Roman" w:cs="Times New Roman"/>
                <w:b/>
                <w:sz w:val="20"/>
                <w:szCs w:val="20"/>
                <w:lang w:val="ru-MD"/>
              </w:rPr>
              <w:t>Раздел</w:t>
            </w:r>
            <w:r w:rsidR="00792B7A" w:rsidRPr="0074385E">
              <w:rPr>
                <w:rFonts w:ascii="Times New Roman" w:hAnsi="Times New Roman" w:cs="Times New Roman"/>
                <w:b/>
                <w:sz w:val="20"/>
                <w:szCs w:val="20"/>
                <w:lang w:val="ru-MD"/>
              </w:rPr>
              <w:t xml:space="preserve">: </w:t>
            </w:r>
            <w:r w:rsidRPr="0074385E">
              <w:rPr>
                <w:rFonts w:ascii="Times New Roman" w:hAnsi="Times New Roman" w:cs="Times New Roman"/>
                <w:b/>
                <w:sz w:val="20"/>
                <w:szCs w:val="20"/>
                <w:lang w:val="ru-MD"/>
              </w:rPr>
              <w:t>ИТ оборудование и канцелярские принадлежности</w:t>
            </w:r>
          </w:p>
        </w:tc>
      </w:tr>
      <w:tr w:rsidR="00792B7A" w:rsidRPr="0074385E" w14:paraId="7A1A9709" w14:textId="77777777" w:rsidTr="00BA2BB1">
        <w:tc>
          <w:tcPr>
            <w:tcW w:w="1271" w:type="dxa"/>
            <w:shd w:val="clear" w:color="auto" w:fill="BDD6EE" w:themeFill="accent1" w:themeFillTint="66"/>
          </w:tcPr>
          <w:p w14:paraId="3447E1D8" w14:textId="77777777" w:rsidR="00792B7A" w:rsidRPr="0074385E" w:rsidRDefault="00792B7A" w:rsidP="00B43C4F">
            <w:pPr>
              <w:spacing w:after="0" w:line="240" w:lineRule="auto"/>
              <w:jc w:val="both"/>
              <w:rPr>
                <w:rFonts w:ascii="Times New Roman" w:hAnsi="Times New Roman" w:cs="Times New Roman"/>
                <w:b/>
                <w:sz w:val="20"/>
                <w:szCs w:val="20"/>
                <w:lang w:val="ru-MD"/>
              </w:rPr>
            </w:pPr>
            <w:r w:rsidRPr="0074385E">
              <w:rPr>
                <w:rFonts w:ascii="Times New Roman" w:hAnsi="Times New Roman" w:cs="Times New Roman"/>
                <w:b/>
                <w:sz w:val="20"/>
                <w:szCs w:val="20"/>
                <w:lang w:val="ru-MD"/>
              </w:rPr>
              <w:t>2021</w:t>
            </w:r>
          </w:p>
        </w:tc>
        <w:tc>
          <w:tcPr>
            <w:tcW w:w="1418" w:type="dxa"/>
          </w:tcPr>
          <w:p w14:paraId="44AFD95C"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5</w:t>
            </w:r>
          </w:p>
        </w:tc>
        <w:tc>
          <w:tcPr>
            <w:tcW w:w="1275" w:type="dxa"/>
          </w:tcPr>
          <w:p w14:paraId="2932799C"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1</w:t>
            </w:r>
          </w:p>
        </w:tc>
        <w:tc>
          <w:tcPr>
            <w:tcW w:w="1701" w:type="dxa"/>
          </w:tcPr>
          <w:p w14:paraId="107031B0"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2</w:t>
            </w:r>
          </w:p>
        </w:tc>
        <w:tc>
          <w:tcPr>
            <w:tcW w:w="1418" w:type="dxa"/>
          </w:tcPr>
          <w:p w14:paraId="3B2EE283"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8</w:t>
            </w:r>
          </w:p>
        </w:tc>
        <w:tc>
          <w:tcPr>
            <w:tcW w:w="2546" w:type="dxa"/>
          </w:tcPr>
          <w:p w14:paraId="10B49090" w14:textId="77777777" w:rsidR="00792B7A" w:rsidRPr="0074385E" w:rsidRDefault="00792B7A" w:rsidP="00B43C4F">
            <w:pPr>
              <w:spacing w:after="0" w:line="240" w:lineRule="auto"/>
              <w:jc w:val="right"/>
              <w:rPr>
                <w:rFonts w:ascii="Times New Roman" w:hAnsi="Times New Roman" w:cs="Times New Roman"/>
                <w:sz w:val="20"/>
                <w:szCs w:val="20"/>
                <w:lang w:val="ru-MD"/>
              </w:rPr>
            </w:pPr>
            <w:r w:rsidRPr="0074385E">
              <w:rPr>
                <w:rFonts w:ascii="Times New Roman" w:hAnsi="Times New Roman" w:cs="Times New Roman"/>
                <w:sz w:val="20"/>
                <w:szCs w:val="20"/>
                <w:lang w:val="ru-MD"/>
              </w:rPr>
              <w:t>3.329,23</w:t>
            </w:r>
          </w:p>
        </w:tc>
      </w:tr>
      <w:tr w:rsidR="00792B7A" w:rsidRPr="0074385E" w14:paraId="519F9FA3" w14:textId="77777777" w:rsidTr="00B43C4F">
        <w:trPr>
          <w:trHeight w:val="81"/>
        </w:trPr>
        <w:tc>
          <w:tcPr>
            <w:tcW w:w="1271" w:type="dxa"/>
            <w:shd w:val="clear" w:color="auto" w:fill="BDD6EE" w:themeFill="accent1" w:themeFillTint="66"/>
          </w:tcPr>
          <w:p w14:paraId="69213359" w14:textId="77777777" w:rsidR="00792B7A" w:rsidRPr="0074385E" w:rsidRDefault="00792B7A" w:rsidP="00B43C4F">
            <w:pPr>
              <w:spacing w:after="0" w:line="240" w:lineRule="auto"/>
              <w:jc w:val="both"/>
              <w:rPr>
                <w:rFonts w:ascii="Times New Roman" w:hAnsi="Times New Roman" w:cs="Times New Roman"/>
                <w:b/>
                <w:sz w:val="20"/>
                <w:szCs w:val="20"/>
                <w:lang w:val="ru-MD"/>
              </w:rPr>
            </w:pPr>
            <w:r w:rsidRPr="0074385E">
              <w:rPr>
                <w:rFonts w:ascii="Times New Roman" w:hAnsi="Times New Roman" w:cs="Times New Roman"/>
                <w:b/>
                <w:sz w:val="20"/>
                <w:szCs w:val="20"/>
                <w:lang w:val="ru-MD"/>
              </w:rPr>
              <w:t>2022</w:t>
            </w:r>
          </w:p>
        </w:tc>
        <w:tc>
          <w:tcPr>
            <w:tcW w:w="1418" w:type="dxa"/>
          </w:tcPr>
          <w:p w14:paraId="39BBB992"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7</w:t>
            </w:r>
          </w:p>
        </w:tc>
        <w:tc>
          <w:tcPr>
            <w:tcW w:w="1275" w:type="dxa"/>
          </w:tcPr>
          <w:p w14:paraId="71CAE084"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4</w:t>
            </w:r>
          </w:p>
        </w:tc>
        <w:tc>
          <w:tcPr>
            <w:tcW w:w="1701" w:type="dxa"/>
          </w:tcPr>
          <w:p w14:paraId="0F1416ED"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1</w:t>
            </w:r>
          </w:p>
        </w:tc>
        <w:tc>
          <w:tcPr>
            <w:tcW w:w="1418" w:type="dxa"/>
          </w:tcPr>
          <w:p w14:paraId="10C03607"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11</w:t>
            </w:r>
          </w:p>
        </w:tc>
        <w:tc>
          <w:tcPr>
            <w:tcW w:w="2546" w:type="dxa"/>
          </w:tcPr>
          <w:p w14:paraId="38E5594D" w14:textId="3298619C" w:rsidR="00792B7A" w:rsidRPr="0074385E" w:rsidRDefault="00792B7A" w:rsidP="00B43C4F">
            <w:pPr>
              <w:spacing w:after="0" w:line="240" w:lineRule="auto"/>
              <w:jc w:val="right"/>
              <w:rPr>
                <w:rFonts w:ascii="Times New Roman" w:hAnsi="Times New Roman" w:cs="Times New Roman"/>
                <w:sz w:val="20"/>
                <w:szCs w:val="20"/>
                <w:lang w:val="ru-MD"/>
              </w:rPr>
            </w:pPr>
            <w:r w:rsidRPr="0074385E">
              <w:rPr>
                <w:rFonts w:ascii="Times New Roman" w:hAnsi="Times New Roman" w:cs="Times New Roman"/>
                <w:sz w:val="20"/>
                <w:szCs w:val="20"/>
                <w:lang w:val="ru-MD"/>
              </w:rPr>
              <w:t>8</w:t>
            </w:r>
            <w:r w:rsidR="00AE2139" w:rsidRPr="0074385E">
              <w:rPr>
                <w:rFonts w:ascii="Times New Roman" w:hAnsi="Times New Roman" w:cs="Times New Roman"/>
                <w:sz w:val="20"/>
                <w:szCs w:val="20"/>
                <w:lang w:val="ru-MD"/>
              </w:rPr>
              <w:t>.</w:t>
            </w:r>
            <w:r w:rsidRPr="0074385E">
              <w:rPr>
                <w:rFonts w:ascii="Times New Roman" w:hAnsi="Times New Roman" w:cs="Times New Roman"/>
                <w:sz w:val="20"/>
                <w:szCs w:val="20"/>
                <w:lang w:val="ru-MD"/>
              </w:rPr>
              <w:t>407,40</w:t>
            </w:r>
          </w:p>
        </w:tc>
      </w:tr>
      <w:tr w:rsidR="00792B7A" w:rsidRPr="0074385E" w14:paraId="0E733CED" w14:textId="77777777" w:rsidTr="00BA2BB1">
        <w:tc>
          <w:tcPr>
            <w:tcW w:w="9629" w:type="dxa"/>
            <w:gridSpan w:val="6"/>
            <w:shd w:val="clear" w:color="auto" w:fill="FFD966" w:themeFill="accent4" w:themeFillTint="99"/>
          </w:tcPr>
          <w:p w14:paraId="73BC00AF" w14:textId="035C9D29" w:rsidR="00792B7A" w:rsidRPr="0074385E" w:rsidRDefault="00D65ACA" w:rsidP="00B43C4F">
            <w:pPr>
              <w:spacing w:after="0" w:line="240" w:lineRule="auto"/>
              <w:jc w:val="both"/>
              <w:rPr>
                <w:rFonts w:ascii="Times New Roman" w:hAnsi="Times New Roman" w:cs="Times New Roman"/>
                <w:b/>
                <w:sz w:val="20"/>
                <w:szCs w:val="20"/>
                <w:lang w:val="ru-MD"/>
              </w:rPr>
            </w:pPr>
            <w:r w:rsidRPr="0074385E">
              <w:rPr>
                <w:rFonts w:ascii="Times New Roman" w:hAnsi="Times New Roman" w:cs="Times New Roman"/>
                <w:b/>
                <w:sz w:val="20"/>
                <w:szCs w:val="20"/>
                <w:lang w:val="ru-MD"/>
              </w:rPr>
              <w:t>Раздел</w:t>
            </w:r>
            <w:r w:rsidR="00792B7A" w:rsidRPr="0074385E">
              <w:rPr>
                <w:rFonts w:ascii="Times New Roman" w:hAnsi="Times New Roman" w:cs="Times New Roman"/>
                <w:b/>
                <w:sz w:val="20"/>
                <w:szCs w:val="20"/>
                <w:lang w:val="ru-MD"/>
              </w:rPr>
              <w:t xml:space="preserve">: </w:t>
            </w:r>
            <w:r w:rsidRPr="0074385E">
              <w:rPr>
                <w:rFonts w:ascii="Times New Roman" w:hAnsi="Times New Roman" w:cs="Times New Roman"/>
                <w:b/>
                <w:sz w:val="20"/>
                <w:szCs w:val="20"/>
                <w:lang w:val="ru-MD"/>
              </w:rPr>
              <w:t>Электрические материалы</w:t>
            </w:r>
          </w:p>
        </w:tc>
      </w:tr>
      <w:tr w:rsidR="00792B7A" w:rsidRPr="0074385E" w14:paraId="265F72A8" w14:textId="77777777" w:rsidTr="00BA2BB1">
        <w:tc>
          <w:tcPr>
            <w:tcW w:w="1271" w:type="dxa"/>
            <w:shd w:val="clear" w:color="auto" w:fill="BDD6EE" w:themeFill="accent1" w:themeFillTint="66"/>
          </w:tcPr>
          <w:p w14:paraId="75F5139B" w14:textId="77777777" w:rsidR="00792B7A" w:rsidRPr="0074385E" w:rsidRDefault="00792B7A" w:rsidP="00B43C4F">
            <w:pPr>
              <w:spacing w:after="0" w:line="240" w:lineRule="auto"/>
              <w:jc w:val="both"/>
              <w:rPr>
                <w:rFonts w:ascii="Times New Roman" w:hAnsi="Times New Roman" w:cs="Times New Roman"/>
                <w:b/>
                <w:sz w:val="20"/>
                <w:szCs w:val="20"/>
                <w:lang w:val="ru-MD"/>
              </w:rPr>
            </w:pPr>
            <w:r w:rsidRPr="0074385E">
              <w:rPr>
                <w:rFonts w:ascii="Times New Roman" w:hAnsi="Times New Roman" w:cs="Times New Roman"/>
                <w:b/>
                <w:sz w:val="20"/>
                <w:szCs w:val="20"/>
                <w:lang w:val="ru-MD"/>
              </w:rPr>
              <w:t>2021</w:t>
            </w:r>
          </w:p>
        </w:tc>
        <w:tc>
          <w:tcPr>
            <w:tcW w:w="1418" w:type="dxa"/>
          </w:tcPr>
          <w:p w14:paraId="55FE1466"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3</w:t>
            </w:r>
          </w:p>
        </w:tc>
        <w:tc>
          <w:tcPr>
            <w:tcW w:w="1275" w:type="dxa"/>
          </w:tcPr>
          <w:p w14:paraId="0F6166E6"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w:t>
            </w:r>
          </w:p>
        </w:tc>
        <w:tc>
          <w:tcPr>
            <w:tcW w:w="1701" w:type="dxa"/>
          </w:tcPr>
          <w:p w14:paraId="26B530DD"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1</w:t>
            </w:r>
          </w:p>
        </w:tc>
        <w:tc>
          <w:tcPr>
            <w:tcW w:w="1418" w:type="dxa"/>
          </w:tcPr>
          <w:p w14:paraId="102067AE"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4</w:t>
            </w:r>
          </w:p>
        </w:tc>
        <w:tc>
          <w:tcPr>
            <w:tcW w:w="2546" w:type="dxa"/>
          </w:tcPr>
          <w:p w14:paraId="46362613" w14:textId="273F816C" w:rsidR="00792B7A" w:rsidRPr="0074385E" w:rsidRDefault="00792B7A" w:rsidP="00B43C4F">
            <w:pPr>
              <w:spacing w:after="0" w:line="240" w:lineRule="auto"/>
              <w:jc w:val="right"/>
              <w:rPr>
                <w:rFonts w:ascii="Times New Roman" w:hAnsi="Times New Roman" w:cs="Times New Roman"/>
                <w:sz w:val="20"/>
                <w:szCs w:val="20"/>
                <w:lang w:val="ru-MD"/>
              </w:rPr>
            </w:pPr>
            <w:r w:rsidRPr="0074385E">
              <w:rPr>
                <w:rFonts w:ascii="Times New Roman" w:hAnsi="Times New Roman" w:cs="Times New Roman"/>
                <w:sz w:val="20"/>
                <w:szCs w:val="20"/>
                <w:lang w:val="ru-MD"/>
              </w:rPr>
              <w:t>1</w:t>
            </w:r>
            <w:r w:rsidR="00AE2139" w:rsidRPr="0074385E">
              <w:rPr>
                <w:rFonts w:ascii="Times New Roman" w:hAnsi="Times New Roman" w:cs="Times New Roman"/>
                <w:sz w:val="20"/>
                <w:szCs w:val="20"/>
                <w:lang w:val="ru-MD"/>
              </w:rPr>
              <w:t>.</w:t>
            </w:r>
            <w:r w:rsidRPr="0074385E">
              <w:rPr>
                <w:rFonts w:ascii="Times New Roman" w:hAnsi="Times New Roman" w:cs="Times New Roman"/>
                <w:sz w:val="20"/>
                <w:szCs w:val="20"/>
                <w:lang w:val="ru-MD"/>
              </w:rPr>
              <w:t>396,47</w:t>
            </w:r>
          </w:p>
        </w:tc>
      </w:tr>
      <w:tr w:rsidR="00792B7A" w:rsidRPr="0074385E" w14:paraId="25FD6173" w14:textId="77777777" w:rsidTr="00BA2BB1">
        <w:tc>
          <w:tcPr>
            <w:tcW w:w="1271" w:type="dxa"/>
            <w:shd w:val="clear" w:color="auto" w:fill="BDD6EE" w:themeFill="accent1" w:themeFillTint="66"/>
          </w:tcPr>
          <w:p w14:paraId="36BE6302" w14:textId="77777777" w:rsidR="00792B7A" w:rsidRPr="0074385E" w:rsidRDefault="00792B7A" w:rsidP="00B43C4F">
            <w:pPr>
              <w:spacing w:after="0" w:line="240" w:lineRule="auto"/>
              <w:jc w:val="both"/>
              <w:rPr>
                <w:rFonts w:ascii="Times New Roman" w:hAnsi="Times New Roman" w:cs="Times New Roman"/>
                <w:b/>
                <w:sz w:val="20"/>
                <w:szCs w:val="20"/>
                <w:lang w:val="ru-MD"/>
              </w:rPr>
            </w:pPr>
            <w:r w:rsidRPr="0074385E">
              <w:rPr>
                <w:rFonts w:ascii="Times New Roman" w:hAnsi="Times New Roman" w:cs="Times New Roman"/>
                <w:b/>
                <w:sz w:val="20"/>
                <w:szCs w:val="20"/>
                <w:lang w:val="ru-MD"/>
              </w:rPr>
              <w:t>2022</w:t>
            </w:r>
          </w:p>
        </w:tc>
        <w:tc>
          <w:tcPr>
            <w:tcW w:w="1418" w:type="dxa"/>
          </w:tcPr>
          <w:p w14:paraId="40E9249C"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4</w:t>
            </w:r>
          </w:p>
        </w:tc>
        <w:tc>
          <w:tcPr>
            <w:tcW w:w="1275" w:type="dxa"/>
          </w:tcPr>
          <w:p w14:paraId="4B2E4931"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w:t>
            </w:r>
          </w:p>
        </w:tc>
        <w:tc>
          <w:tcPr>
            <w:tcW w:w="1701" w:type="dxa"/>
          </w:tcPr>
          <w:p w14:paraId="49BAB272"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w:t>
            </w:r>
          </w:p>
        </w:tc>
        <w:tc>
          <w:tcPr>
            <w:tcW w:w="1418" w:type="dxa"/>
          </w:tcPr>
          <w:p w14:paraId="1A5C8A7F"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4</w:t>
            </w:r>
          </w:p>
        </w:tc>
        <w:tc>
          <w:tcPr>
            <w:tcW w:w="2546" w:type="dxa"/>
          </w:tcPr>
          <w:p w14:paraId="6B39DDC3" w14:textId="77777777" w:rsidR="00792B7A" w:rsidRPr="0074385E" w:rsidRDefault="00792B7A" w:rsidP="00B43C4F">
            <w:pPr>
              <w:spacing w:after="0" w:line="240" w:lineRule="auto"/>
              <w:jc w:val="right"/>
              <w:rPr>
                <w:rFonts w:ascii="Times New Roman" w:hAnsi="Times New Roman" w:cs="Times New Roman"/>
                <w:sz w:val="20"/>
                <w:szCs w:val="20"/>
                <w:lang w:val="ru-MD"/>
              </w:rPr>
            </w:pPr>
            <w:r w:rsidRPr="0074385E">
              <w:rPr>
                <w:rFonts w:ascii="Times New Roman" w:hAnsi="Times New Roman" w:cs="Times New Roman"/>
                <w:sz w:val="20"/>
                <w:szCs w:val="20"/>
                <w:lang w:val="ru-MD"/>
              </w:rPr>
              <w:t>641,37</w:t>
            </w:r>
          </w:p>
        </w:tc>
      </w:tr>
      <w:tr w:rsidR="00792B7A" w:rsidRPr="0074385E" w14:paraId="2E70D813" w14:textId="77777777" w:rsidTr="00BA2BB1">
        <w:tc>
          <w:tcPr>
            <w:tcW w:w="9629" w:type="dxa"/>
            <w:gridSpan w:val="6"/>
            <w:shd w:val="clear" w:color="auto" w:fill="FFD966" w:themeFill="accent4" w:themeFillTint="99"/>
          </w:tcPr>
          <w:p w14:paraId="049049EE" w14:textId="77B600A4" w:rsidR="00792B7A" w:rsidRPr="0074385E" w:rsidRDefault="00D65ACA" w:rsidP="00B43C4F">
            <w:pPr>
              <w:spacing w:after="0" w:line="240" w:lineRule="auto"/>
              <w:jc w:val="both"/>
              <w:rPr>
                <w:rFonts w:ascii="Times New Roman" w:hAnsi="Times New Roman" w:cs="Times New Roman"/>
                <w:b/>
                <w:sz w:val="20"/>
                <w:szCs w:val="20"/>
                <w:lang w:val="ru-MD"/>
              </w:rPr>
            </w:pPr>
            <w:r w:rsidRPr="0074385E">
              <w:rPr>
                <w:rFonts w:ascii="Times New Roman" w:hAnsi="Times New Roman" w:cs="Times New Roman"/>
                <w:b/>
                <w:sz w:val="20"/>
                <w:szCs w:val="20"/>
                <w:lang w:val="ru-MD"/>
              </w:rPr>
              <w:t>Раздел</w:t>
            </w:r>
            <w:r w:rsidR="00792B7A" w:rsidRPr="0074385E">
              <w:rPr>
                <w:rFonts w:ascii="Times New Roman" w:hAnsi="Times New Roman" w:cs="Times New Roman"/>
                <w:b/>
                <w:sz w:val="20"/>
                <w:szCs w:val="20"/>
                <w:lang w:val="ru-MD"/>
              </w:rPr>
              <w:t xml:space="preserve">: </w:t>
            </w:r>
            <w:r w:rsidRPr="0074385E">
              <w:rPr>
                <w:rFonts w:ascii="Times New Roman" w:hAnsi="Times New Roman" w:cs="Times New Roman"/>
                <w:b/>
                <w:sz w:val="20"/>
                <w:szCs w:val="20"/>
                <w:lang w:val="ru-MD"/>
              </w:rPr>
              <w:t>Строительные материалы</w:t>
            </w:r>
          </w:p>
        </w:tc>
      </w:tr>
      <w:tr w:rsidR="00792B7A" w:rsidRPr="0074385E" w14:paraId="6359E93E" w14:textId="77777777" w:rsidTr="00BA2BB1">
        <w:tc>
          <w:tcPr>
            <w:tcW w:w="1271" w:type="dxa"/>
            <w:shd w:val="clear" w:color="auto" w:fill="BDD6EE" w:themeFill="accent1" w:themeFillTint="66"/>
          </w:tcPr>
          <w:p w14:paraId="3A1E159D" w14:textId="77777777" w:rsidR="00792B7A" w:rsidRPr="0074385E" w:rsidRDefault="00792B7A" w:rsidP="00B43C4F">
            <w:pPr>
              <w:spacing w:after="0" w:line="240" w:lineRule="auto"/>
              <w:jc w:val="both"/>
              <w:rPr>
                <w:rFonts w:ascii="Times New Roman" w:hAnsi="Times New Roman" w:cs="Times New Roman"/>
                <w:b/>
                <w:sz w:val="20"/>
                <w:szCs w:val="20"/>
                <w:lang w:val="ru-MD"/>
              </w:rPr>
            </w:pPr>
            <w:r w:rsidRPr="0074385E">
              <w:rPr>
                <w:rFonts w:ascii="Times New Roman" w:hAnsi="Times New Roman" w:cs="Times New Roman"/>
                <w:b/>
                <w:sz w:val="20"/>
                <w:szCs w:val="20"/>
                <w:lang w:val="ru-MD"/>
              </w:rPr>
              <w:t>2021</w:t>
            </w:r>
          </w:p>
        </w:tc>
        <w:tc>
          <w:tcPr>
            <w:tcW w:w="1418" w:type="dxa"/>
          </w:tcPr>
          <w:p w14:paraId="2F2FF12B"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15</w:t>
            </w:r>
          </w:p>
        </w:tc>
        <w:tc>
          <w:tcPr>
            <w:tcW w:w="1275" w:type="dxa"/>
          </w:tcPr>
          <w:p w14:paraId="5D43BCE3"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1</w:t>
            </w:r>
          </w:p>
        </w:tc>
        <w:tc>
          <w:tcPr>
            <w:tcW w:w="1701" w:type="dxa"/>
          </w:tcPr>
          <w:p w14:paraId="0AB22822"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w:t>
            </w:r>
          </w:p>
        </w:tc>
        <w:tc>
          <w:tcPr>
            <w:tcW w:w="1418" w:type="dxa"/>
          </w:tcPr>
          <w:p w14:paraId="6FBA67C1"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16</w:t>
            </w:r>
          </w:p>
        </w:tc>
        <w:tc>
          <w:tcPr>
            <w:tcW w:w="2546" w:type="dxa"/>
          </w:tcPr>
          <w:p w14:paraId="5D2B5B49" w14:textId="1454F166" w:rsidR="00792B7A" w:rsidRPr="0074385E" w:rsidRDefault="00792B7A" w:rsidP="00B43C4F">
            <w:pPr>
              <w:spacing w:after="0" w:line="240" w:lineRule="auto"/>
              <w:jc w:val="right"/>
              <w:rPr>
                <w:rFonts w:ascii="Times New Roman" w:hAnsi="Times New Roman" w:cs="Times New Roman"/>
                <w:sz w:val="20"/>
                <w:szCs w:val="20"/>
                <w:lang w:val="ru-MD"/>
              </w:rPr>
            </w:pPr>
            <w:r w:rsidRPr="0074385E">
              <w:rPr>
                <w:rFonts w:ascii="Times New Roman" w:hAnsi="Times New Roman" w:cs="Times New Roman"/>
                <w:sz w:val="20"/>
                <w:szCs w:val="20"/>
                <w:lang w:val="ru-MD"/>
              </w:rPr>
              <w:t>3</w:t>
            </w:r>
            <w:r w:rsidR="00AE2139" w:rsidRPr="0074385E">
              <w:rPr>
                <w:rFonts w:ascii="Times New Roman" w:hAnsi="Times New Roman" w:cs="Times New Roman"/>
                <w:sz w:val="20"/>
                <w:szCs w:val="20"/>
                <w:lang w:val="ru-MD"/>
              </w:rPr>
              <w:t>.</w:t>
            </w:r>
            <w:r w:rsidRPr="0074385E">
              <w:rPr>
                <w:rFonts w:ascii="Times New Roman" w:hAnsi="Times New Roman" w:cs="Times New Roman"/>
                <w:sz w:val="20"/>
                <w:szCs w:val="20"/>
                <w:lang w:val="ru-MD"/>
              </w:rPr>
              <w:t>541,28</w:t>
            </w:r>
          </w:p>
        </w:tc>
      </w:tr>
      <w:tr w:rsidR="00792B7A" w:rsidRPr="0074385E" w14:paraId="4D5D99A6" w14:textId="77777777" w:rsidTr="00BA2BB1">
        <w:tc>
          <w:tcPr>
            <w:tcW w:w="1271" w:type="dxa"/>
            <w:shd w:val="clear" w:color="auto" w:fill="BDD6EE" w:themeFill="accent1" w:themeFillTint="66"/>
          </w:tcPr>
          <w:p w14:paraId="0B55D4AE" w14:textId="77777777" w:rsidR="00792B7A" w:rsidRPr="0074385E" w:rsidRDefault="00792B7A" w:rsidP="00B43C4F">
            <w:pPr>
              <w:spacing w:after="0" w:line="240" w:lineRule="auto"/>
              <w:jc w:val="both"/>
              <w:rPr>
                <w:rFonts w:ascii="Times New Roman" w:hAnsi="Times New Roman" w:cs="Times New Roman"/>
                <w:b/>
                <w:sz w:val="20"/>
                <w:szCs w:val="20"/>
                <w:lang w:val="ru-MD"/>
              </w:rPr>
            </w:pPr>
            <w:r w:rsidRPr="0074385E">
              <w:rPr>
                <w:rFonts w:ascii="Times New Roman" w:hAnsi="Times New Roman" w:cs="Times New Roman"/>
                <w:b/>
                <w:sz w:val="20"/>
                <w:szCs w:val="20"/>
                <w:lang w:val="ru-MD"/>
              </w:rPr>
              <w:t>2022</w:t>
            </w:r>
          </w:p>
        </w:tc>
        <w:tc>
          <w:tcPr>
            <w:tcW w:w="1418" w:type="dxa"/>
          </w:tcPr>
          <w:p w14:paraId="76CCD2ED"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22</w:t>
            </w:r>
          </w:p>
        </w:tc>
        <w:tc>
          <w:tcPr>
            <w:tcW w:w="1275" w:type="dxa"/>
          </w:tcPr>
          <w:p w14:paraId="2AC4C563"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1</w:t>
            </w:r>
          </w:p>
        </w:tc>
        <w:tc>
          <w:tcPr>
            <w:tcW w:w="1701" w:type="dxa"/>
          </w:tcPr>
          <w:p w14:paraId="59D52108"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w:t>
            </w:r>
          </w:p>
        </w:tc>
        <w:tc>
          <w:tcPr>
            <w:tcW w:w="1418" w:type="dxa"/>
          </w:tcPr>
          <w:p w14:paraId="60612757"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23</w:t>
            </w:r>
          </w:p>
        </w:tc>
        <w:tc>
          <w:tcPr>
            <w:tcW w:w="2546" w:type="dxa"/>
          </w:tcPr>
          <w:p w14:paraId="0A2F22FA" w14:textId="2653CA5D" w:rsidR="00792B7A" w:rsidRPr="0074385E" w:rsidRDefault="00792B7A" w:rsidP="00B43C4F">
            <w:pPr>
              <w:spacing w:after="0" w:line="240" w:lineRule="auto"/>
              <w:jc w:val="right"/>
              <w:rPr>
                <w:rFonts w:ascii="Times New Roman" w:hAnsi="Times New Roman" w:cs="Times New Roman"/>
                <w:sz w:val="20"/>
                <w:szCs w:val="20"/>
                <w:lang w:val="ru-MD"/>
              </w:rPr>
            </w:pPr>
            <w:r w:rsidRPr="0074385E">
              <w:rPr>
                <w:rFonts w:ascii="Times New Roman" w:hAnsi="Times New Roman" w:cs="Times New Roman"/>
                <w:sz w:val="20"/>
                <w:szCs w:val="20"/>
                <w:lang w:val="ru-MD"/>
              </w:rPr>
              <w:t>5</w:t>
            </w:r>
            <w:r w:rsidR="00AE2139" w:rsidRPr="0074385E">
              <w:rPr>
                <w:rFonts w:ascii="Times New Roman" w:hAnsi="Times New Roman" w:cs="Times New Roman"/>
                <w:sz w:val="20"/>
                <w:szCs w:val="20"/>
                <w:lang w:val="ru-MD"/>
              </w:rPr>
              <w:t>.</w:t>
            </w:r>
            <w:r w:rsidRPr="0074385E">
              <w:rPr>
                <w:rFonts w:ascii="Times New Roman" w:hAnsi="Times New Roman" w:cs="Times New Roman"/>
                <w:sz w:val="20"/>
                <w:szCs w:val="20"/>
                <w:lang w:val="ru-MD"/>
              </w:rPr>
              <w:t>143,15</w:t>
            </w:r>
          </w:p>
        </w:tc>
      </w:tr>
      <w:tr w:rsidR="00792B7A" w:rsidRPr="0074385E" w14:paraId="14056B63" w14:textId="77777777" w:rsidTr="00BA2BB1">
        <w:tc>
          <w:tcPr>
            <w:tcW w:w="9629" w:type="dxa"/>
            <w:gridSpan w:val="6"/>
            <w:shd w:val="clear" w:color="auto" w:fill="FFD966" w:themeFill="accent4" w:themeFillTint="99"/>
          </w:tcPr>
          <w:p w14:paraId="1ADC646D" w14:textId="41BA3373" w:rsidR="00792B7A" w:rsidRPr="0074385E" w:rsidRDefault="00D65ACA" w:rsidP="00B43C4F">
            <w:pPr>
              <w:spacing w:after="0" w:line="240" w:lineRule="auto"/>
              <w:jc w:val="both"/>
              <w:rPr>
                <w:rFonts w:ascii="Times New Roman" w:hAnsi="Times New Roman" w:cs="Times New Roman"/>
                <w:b/>
                <w:sz w:val="20"/>
                <w:szCs w:val="20"/>
                <w:lang w:val="ru-MD"/>
              </w:rPr>
            </w:pPr>
            <w:r w:rsidRPr="0074385E">
              <w:rPr>
                <w:rFonts w:ascii="Times New Roman" w:hAnsi="Times New Roman" w:cs="Times New Roman"/>
                <w:b/>
                <w:sz w:val="20"/>
                <w:szCs w:val="20"/>
                <w:lang w:val="ru-MD"/>
              </w:rPr>
              <w:t>Раздел</w:t>
            </w:r>
            <w:r w:rsidR="00792B7A" w:rsidRPr="0074385E">
              <w:rPr>
                <w:rFonts w:ascii="Times New Roman" w:hAnsi="Times New Roman" w:cs="Times New Roman"/>
                <w:b/>
                <w:sz w:val="20"/>
                <w:szCs w:val="20"/>
                <w:lang w:val="ru-MD"/>
              </w:rPr>
              <w:t xml:space="preserve">: </w:t>
            </w:r>
            <w:r w:rsidRPr="0074385E">
              <w:rPr>
                <w:rFonts w:ascii="Times New Roman" w:hAnsi="Times New Roman" w:cs="Times New Roman"/>
                <w:b/>
                <w:sz w:val="20"/>
                <w:szCs w:val="20"/>
                <w:lang w:val="ru-MD"/>
              </w:rPr>
              <w:t>Мебель (включая офисную мебель, бытовую технику и чистящие средства)</w:t>
            </w:r>
          </w:p>
        </w:tc>
      </w:tr>
      <w:tr w:rsidR="00792B7A" w:rsidRPr="0074385E" w14:paraId="17D88536" w14:textId="77777777" w:rsidTr="00BA2BB1">
        <w:tc>
          <w:tcPr>
            <w:tcW w:w="1271" w:type="dxa"/>
            <w:shd w:val="clear" w:color="auto" w:fill="BDD6EE" w:themeFill="accent1" w:themeFillTint="66"/>
          </w:tcPr>
          <w:p w14:paraId="2EF57AE0" w14:textId="77777777" w:rsidR="00792B7A" w:rsidRPr="0074385E" w:rsidRDefault="00792B7A" w:rsidP="00B43C4F">
            <w:pPr>
              <w:spacing w:after="0" w:line="240" w:lineRule="auto"/>
              <w:jc w:val="both"/>
              <w:rPr>
                <w:rFonts w:ascii="Times New Roman" w:hAnsi="Times New Roman" w:cs="Times New Roman"/>
                <w:b/>
                <w:sz w:val="20"/>
                <w:szCs w:val="20"/>
                <w:lang w:val="ru-MD"/>
              </w:rPr>
            </w:pPr>
            <w:r w:rsidRPr="0074385E">
              <w:rPr>
                <w:rFonts w:ascii="Times New Roman" w:hAnsi="Times New Roman" w:cs="Times New Roman"/>
                <w:b/>
                <w:sz w:val="20"/>
                <w:szCs w:val="20"/>
                <w:lang w:val="ru-MD"/>
              </w:rPr>
              <w:t>2021</w:t>
            </w:r>
          </w:p>
        </w:tc>
        <w:tc>
          <w:tcPr>
            <w:tcW w:w="1418" w:type="dxa"/>
          </w:tcPr>
          <w:p w14:paraId="1A77A8E9"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14</w:t>
            </w:r>
          </w:p>
        </w:tc>
        <w:tc>
          <w:tcPr>
            <w:tcW w:w="1275" w:type="dxa"/>
          </w:tcPr>
          <w:p w14:paraId="7B97BBB2"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w:t>
            </w:r>
          </w:p>
        </w:tc>
        <w:tc>
          <w:tcPr>
            <w:tcW w:w="1701" w:type="dxa"/>
          </w:tcPr>
          <w:p w14:paraId="07089FB1"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w:t>
            </w:r>
          </w:p>
        </w:tc>
        <w:tc>
          <w:tcPr>
            <w:tcW w:w="1418" w:type="dxa"/>
          </w:tcPr>
          <w:p w14:paraId="70E2FEDF"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14</w:t>
            </w:r>
          </w:p>
        </w:tc>
        <w:tc>
          <w:tcPr>
            <w:tcW w:w="2546" w:type="dxa"/>
          </w:tcPr>
          <w:p w14:paraId="4F58AC58" w14:textId="08D5041D" w:rsidR="00792B7A" w:rsidRPr="0074385E" w:rsidRDefault="00792B7A" w:rsidP="00B43C4F">
            <w:pPr>
              <w:spacing w:after="0" w:line="240" w:lineRule="auto"/>
              <w:jc w:val="right"/>
              <w:rPr>
                <w:rFonts w:ascii="Times New Roman" w:hAnsi="Times New Roman" w:cs="Times New Roman"/>
                <w:sz w:val="20"/>
                <w:szCs w:val="20"/>
                <w:lang w:val="ru-MD"/>
              </w:rPr>
            </w:pPr>
            <w:r w:rsidRPr="0074385E">
              <w:rPr>
                <w:rFonts w:ascii="Times New Roman" w:hAnsi="Times New Roman" w:cs="Times New Roman"/>
                <w:sz w:val="20"/>
                <w:szCs w:val="20"/>
                <w:lang w:val="ru-MD"/>
              </w:rPr>
              <w:t>1</w:t>
            </w:r>
            <w:r w:rsidR="00AE2139" w:rsidRPr="0074385E">
              <w:rPr>
                <w:rFonts w:ascii="Times New Roman" w:hAnsi="Times New Roman" w:cs="Times New Roman"/>
                <w:sz w:val="20"/>
                <w:szCs w:val="20"/>
                <w:lang w:val="ru-MD"/>
              </w:rPr>
              <w:t>.</w:t>
            </w:r>
            <w:r w:rsidRPr="0074385E">
              <w:rPr>
                <w:rFonts w:ascii="Times New Roman" w:hAnsi="Times New Roman" w:cs="Times New Roman"/>
                <w:sz w:val="20"/>
                <w:szCs w:val="20"/>
                <w:lang w:val="ru-MD"/>
              </w:rPr>
              <w:t>966,36</w:t>
            </w:r>
          </w:p>
        </w:tc>
      </w:tr>
      <w:tr w:rsidR="00792B7A" w:rsidRPr="0074385E" w14:paraId="5600A100" w14:textId="77777777" w:rsidTr="00BA2BB1">
        <w:tc>
          <w:tcPr>
            <w:tcW w:w="1271" w:type="dxa"/>
            <w:shd w:val="clear" w:color="auto" w:fill="BDD6EE" w:themeFill="accent1" w:themeFillTint="66"/>
          </w:tcPr>
          <w:p w14:paraId="687B28E7" w14:textId="77777777" w:rsidR="00792B7A" w:rsidRPr="0074385E" w:rsidRDefault="00792B7A" w:rsidP="00B43C4F">
            <w:pPr>
              <w:spacing w:after="0" w:line="240" w:lineRule="auto"/>
              <w:jc w:val="both"/>
              <w:rPr>
                <w:rFonts w:ascii="Times New Roman" w:hAnsi="Times New Roman" w:cs="Times New Roman"/>
                <w:b/>
                <w:sz w:val="20"/>
                <w:szCs w:val="20"/>
                <w:lang w:val="ru-MD"/>
              </w:rPr>
            </w:pPr>
            <w:r w:rsidRPr="0074385E">
              <w:rPr>
                <w:rFonts w:ascii="Times New Roman" w:hAnsi="Times New Roman" w:cs="Times New Roman"/>
                <w:b/>
                <w:sz w:val="20"/>
                <w:szCs w:val="20"/>
                <w:lang w:val="ru-MD"/>
              </w:rPr>
              <w:t>2022</w:t>
            </w:r>
          </w:p>
        </w:tc>
        <w:tc>
          <w:tcPr>
            <w:tcW w:w="1418" w:type="dxa"/>
          </w:tcPr>
          <w:p w14:paraId="57DD2046"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14</w:t>
            </w:r>
          </w:p>
        </w:tc>
        <w:tc>
          <w:tcPr>
            <w:tcW w:w="1275" w:type="dxa"/>
          </w:tcPr>
          <w:p w14:paraId="592C0F05"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1</w:t>
            </w:r>
          </w:p>
        </w:tc>
        <w:tc>
          <w:tcPr>
            <w:tcW w:w="1701" w:type="dxa"/>
          </w:tcPr>
          <w:p w14:paraId="0A491ABF"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w:t>
            </w:r>
          </w:p>
        </w:tc>
        <w:tc>
          <w:tcPr>
            <w:tcW w:w="1418" w:type="dxa"/>
          </w:tcPr>
          <w:p w14:paraId="3193C264" w14:textId="77777777" w:rsidR="00792B7A" w:rsidRPr="0074385E" w:rsidRDefault="00792B7A" w:rsidP="00B43C4F">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15</w:t>
            </w:r>
          </w:p>
        </w:tc>
        <w:tc>
          <w:tcPr>
            <w:tcW w:w="2546" w:type="dxa"/>
          </w:tcPr>
          <w:p w14:paraId="0C95483A" w14:textId="03AF8AD9" w:rsidR="00792B7A" w:rsidRPr="0074385E" w:rsidRDefault="00792B7A" w:rsidP="00B43C4F">
            <w:pPr>
              <w:spacing w:after="0" w:line="240" w:lineRule="auto"/>
              <w:jc w:val="right"/>
              <w:rPr>
                <w:rFonts w:ascii="Times New Roman" w:hAnsi="Times New Roman" w:cs="Times New Roman"/>
                <w:sz w:val="20"/>
                <w:szCs w:val="20"/>
                <w:lang w:val="ru-MD"/>
              </w:rPr>
            </w:pPr>
            <w:r w:rsidRPr="0074385E">
              <w:rPr>
                <w:rFonts w:ascii="Times New Roman" w:hAnsi="Times New Roman" w:cs="Times New Roman"/>
                <w:sz w:val="20"/>
                <w:szCs w:val="20"/>
                <w:lang w:val="ru-MD"/>
              </w:rPr>
              <w:t>4</w:t>
            </w:r>
            <w:r w:rsidR="00AE2139" w:rsidRPr="0074385E">
              <w:rPr>
                <w:rFonts w:ascii="Times New Roman" w:hAnsi="Times New Roman" w:cs="Times New Roman"/>
                <w:sz w:val="20"/>
                <w:szCs w:val="20"/>
                <w:lang w:val="ru-MD"/>
              </w:rPr>
              <w:t>.</w:t>
            </w:r>
            <w:r w:rsidRPr="0074385E">
              <w:rPr>
                <w:rFonts w:ascii="Times New Roman" w:hAnsi="Times New Roman" w:cs="Times New Roman"/>
                <w:sz w:val="20"/>
                <w:szCs w:val="20"/>
                <w:lang w:val="ru-MD"/>
              </w:rPr>
              <w:t>591,43</w:t>
            </w:r>
          </w:p>
        </w:tc>
      </w:tr>
    </w:tbl>
    <w:p w14:paraId="0D7C1E1B" w14:textId="2ACD6216" w:rsidR="0039436B" w:rsidRPr="0074385E" w:rsidRDefault="008945F1" w:rsidP="000876E7">
      <w:pPr>
        <w:spacing w:line="240" w:lineRule="auto"/>
        <w:jc w:val="both"/>
        <w:rPr>
          <w:rFonts w:ascii="Times New Roman" w:hAnsi="Times New Roman" w:cs="Times New Roman"/>
          <w:sz w:val="24"/>
          <w:szCs w:val="24"/>
          <w:lang w:val="ru-MD"/>
        </w:rPr>
      </w:pPr>
      <w:r w:rsidRPr="0074385E">
        <w:rPr>
          <w:rFonts w:ascii="Times New Roman" w:hAnsi="Times New Roman" w:cs="Times New Roman"/>
          <w:b/>
          <w:bCs/>
          <w:iCs/>
          <w:sz w:val="20"/>
          <w:szCs w:val="20"/>
          <w:lang w:val="ru-MD"/>
        </w:rPr>
        <w:t>Источник</w:t>
      </w:r>
      <w:r w:rsidR="00792B7A" w:rsidRPr="0074385E">
        <w:rPr>
          <w:rFonts w:ascii="Times New Roman" w:hAnsi="Times New Roman" w:cs="Times New Roman"/>
          <w:b/>
          <w:bCs/>
          <w:iCs/>
          <w:sz w:val="20"/>
          <w:szCs w:val="20"/>
          <w:lang w:val="ru-MD"/>
        </w:rPr>
        <w:t>:</w:t>
      </w:r>
      <w:r w:rsidR="00792B7A" w:rsidRPr="0074385E">
        <w:rPr>
          <w:rFonts w:ascii="Times New Roman" w:hAnsi="Times New Roman" w:cs="Times New Roman"/>
          <w:b/>
          <w:bCs/>
          <w:i/>
          <w:iCs/>
          <w:sz w:val="20"/>
          <w:szCs w:val="20"/>
          <w:lang w:val="ru-MD"/>
        </w:rPr>
        <w:t xml:space="preserve"> </w:t>
      </w:r>
      <w:r w:rsidR="00D65ACA" w:rsidRPr="0074385E">
        <w:rPr>
          <w:rFonts w:ascii="Times New Roman" w:hAnsi="Times New Roman" w:cs="Times New Roman"/>
          <w:bCs/>
          <w:i/>
          <w:iCs/>
          <w:sz w:val="20"/>
          <w:szCs w:val="20"/>
          <w:lang w:val="ru-MD"/>
        </w:rPr>
        <w:t>Информация обобщена на основе плана закупок TУM</w:t>
      </w:r>
      <w:r w:rsidR="003A755D" w:rsidRPr="0074385E">
        <w:rPr>
          <w:rFonts w:ascii="Times New Roman" w:hAnsi="Times New Roman" w:cs="Times New Roman"/>
          <w:sz w:val="24"/>
          <w:szCs w:val="24"/>
          <w:lang w:val="ru-MD"/>
        </w:rPr>
        <w:t>.</w:t>
      </w:r>
      <w:r w:rsidR="0039436B" w:rsidRPr="0074385E">
        <w:rPr>
          <w:rFonts w:ascii="Times New Roman" w:hAnsi="Times New Roman" w:cs="Times New Roman"/>
          <w:sz w:val="24"/>
          <w:szCs w:val="24"/>
          <w:lang w:val="ru-MD"/>
        </w:rPr>
        <w:t xml:space="preserve"> </w:t>
      </w:r>
    </w:p>
    <w:p w14:paraId="419DB8BF" w14:textId="71FFE884" w:rsidR="006C32F3" w:rsidRPr="0074385E" w:rsidRDefault="00413224">
      <w:pPr>
        <w:pStyle w:val="a6"/>
        <w:tabs>
          <w:tab w:val="left" w:pos="0"/>
        </w:tabs>
        <w:spacing w:after="0" w:line="276" w:lineRule="auto"/>
        <w:ind w:left="0" w:firstLine="709"/>
        <w:jc w:val="both"/>
        <w:rPr>
          <w:rFonts w:ascii="Times New Roman" w:hAnsi="Times New Roman" w:cs="Times New Roman"/>
          <w:b/>
          <w:sz w:val="24"/>
          <w:szCs w:val="24"/>
          <w:lang w:val="ru-MD"/>
        </w:rPr>
      </w:pPr>
      <w:r w:rsidRPr="0074385E">
        <w:rPr>
          <w:rFonts w:ascii="Times New Roman" w:hAnsi="Times New Roman" w:cs="Times New Roman"/>
          <w:sz w:val="24"/>
          <w:szCs w:val="24"/>
          <w:lang w:val="ru-MD"/>
        </w:rPr>
        <w:t>С несоблюдением требований п. 13 Положения, утвержденного ПП №1419/2016, планы государственных закупок, разработанные TУM за аудируемый период, не включают закупки, вытекающие из положений Стратегии развития ТУМ. В то же время, в Стратегии развития ТУM не указаны конкретные меры и период, в течение которого они должны быть выполнены с учетом приоритетов учреждения. Например, одна из целей, установленных в Стратегии, касается оснащения лекционных/семинарных аудиторий мультимедийным оборудованием, и учебных лабораторий оборудованием, без указания периода и потребностей для реализации этой цели</w:t>
      </w:r>
      <w:r w:rsidR="00D72273" w:rsidRPr="0074385E">
        <w:rPr>
          <w:rFonts w:ascii="Times New Roman" w:hAnsi="Times New Roman" w:cs="Times New Roman"/>
          <w:sz w:val="24"/>
          <w:szCs w:val="24"/>
          <w:lang w:val="ru-MD"/>
        </w:rPr>
        <w:t>.</w:t>
      </w:r>
    </w:p>
    <w:p w14:paraId="175EA9BD" w14:textId="1906D371" w:rsidR="009A4FD7" w:rsidRPr="0074385E" w:rsidRDefault="00413224" w:rsidP="000876E7">
      <w:pPr>
        <w:spacing w:after="0" w:line="276" w:lineRule="auto"/>
        <w:ind w:firstLine="709"/>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Большинство договоров о государственных закупках, запланированных на 2021-2022 годы, не основаны на фактической оценке потребностей и стоимости договора, даже если в предыдущие годы были приобретены те же товары, работы и услуги</w:t>
      </w:r>
      <w:r w:rsidR="009A4FD7" w:rsidRPr="0074385E">
        <w:rPr>
          <w:rFonts w:ascii="Times New Roman" w:hAnsi="Times New Roman" w:cs="Times New Roman"/>
          <w:bCs/>
          <w:sz w:val="24"/>
          <w:szCs w:val="24"/>
          <w:lang w:val="ru-MD"/>
        </w:rPr>
        <w:t xml:space="preserve">. </w:t>
      </w:r>
    </w:p>
    <w:p w14:paraId="62EC4FC6" w14:textId="2C1C5D92" w:rsidR="009A4FD7" w:rsidRPr="0074385E" w:rsidRDefault="00A10BAD" w:rsidP="008604A1">
      <w:pPr>
        <w:spacing w:after="0" w:line="276" w:lineRule="auto"/>
        <w:ind w:firstLine="709"/>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Согласно ст</w:t>
      </w:r>
      <w:r w:rsidR="009A4FD7" w:rsidRPr="0074385E">
        <w:rPr>
          <w:rFonts w:ascii="Times New Roman" w:hAnsi="Times New Roman" w:cs="Times New Roman"/>
          <w:bCs/>
          <w:sz w:val="24"/>
          <w:szCs w:val="24"/>
          <w:lang w:val="ru-MD"/>
        </w:rPr>
        <w:t xml:space="preserve">.4 </w:t>
      </w:r>
      <w:r w:rsidRPr="0074385E">
        <w:rPr>
          <w:rFonts w:ascii="Times New Roman" w:hAnsi="Times New Roman" w:cs="Times New Roman"/>
          <w:bCs/>
          <w:sz w:val="24"/>
          <w:szCs w:val="24"/>
          <w:lang w:val="ru-MD"/>
        </w:rPr>
        <w:t>Закона №</w:t>
      </w:r>
      <w:r w:rsidR="009A4FD7" w:rsidRPr="0074385E">
        <w:rPr>
          <w:rFonts w:ascii="Times New Roman" w:hAnsi="Times New Roman" w:cs="Times New Roman"/>
          <w:bCs/>
          <w:sz w:val="24"/>
          <w:szCs w:val="24"/>
          <w:lang w:val="ru-MD"/>
        </w:rPr>
        <w:t xml:space="preserve">131/2015, </w:t>
      </w:r>
      <w:r w:rsidRPr="0074385E">
        <w:rPr>
          <w:rFonts w:ascii="Times New Roman" w:hAnsi="Times New Roman" w:cs="Times New Roman"/>
          <w:bCs/>
          <w:sz w:val="24"/>
          <w:szCs w:val="24"/>
          <w:lang w:val="ru-MD"/>
        </w:rPr>
        <w:t>в случае если посредством присуждения договора о государственных закупках товаров закупающий орган намеревается приобрести товары, требующие операции/работы по установке и вводу в эксплуатацию, оценочная стоимость данного договора должна включать и оценочную стоимость соответствующих операций/работ</w:t>
      </w:r>
      <w:r w:rsidR="009A4FD7" w:rsidRPr="0074385E">
        <w:rPr>
          <w:rFonts w:ascii="Times New Roman" w:hAnsi="Times New Roman" w:cs="Times New Roman"/>
          <w:bCs/>
          <w:sz w:val="24"/>
          <w:szCs w:val="24"/>
          <w:lang w:val="ru-MD"/>
        </w:rPr>
        <w:t xml:space="preserve">. </w:t>
      </w:r>
      <w:r w:rsidRPr="0074385E">
        <w:rPr>
          <w:rFonts w:ascii="Times New Roman" w:hAnsi="Times New Roman" w:cs="Times New Roman"/>
          <w:bCs/>
          <w:sz w:val="24"/>
          <w:szCs w:val="24"/>
          <w:lang w:val="ru-MD"/>
        </w:rPr>
        <w:t>Например, TУM в 2022 году заключил различные договоры с экономическими операторами о закупке кондиционеров/вентиляционных установок, отдельно от работ/услуг по установке этого оборудования</w:t>
      </w:r>
      <w:r w:rsidR="009A4FD7" w:rsidRPr="0074385E">
        <w:rPr>
          <w:rFonts w:ascii="Times New Roman" w:hAnsi="Times New Roman" w:cs="Times New Roman"/>
          <w:bCs/>
          <w:sz w:val="24"/>
          <w:szCs w:val="24"/>
          <w:lang w:val="ru-MD"/>
        </w:rPr>
        <w:t xml:space="preserve">. </w:t>
      </w:r>
    </w:p>
    <w:p w14:paraId="0A0E05CE" w14:textId="0948C36D" w:rsidR="00ED413F" w:rsidRPr="0074385E" w:rsidRDefault="00EB6C7C">
      <w:pPr>
        <w:spacing w:after="0" w:line="240" w:lineRule="auto"/>
        <w:jc w:val="both"/>
        <w:rPr>
          <w:rFonts w:ascii="Times New Roman" w:hAnsi="Times New Roman" w:cs="Times New Roman"/>
          <w:b/>
          <w:bCs/>
          <w:i/>
          <w:sz w:val="24"/>
          <w:szCs w:val="24"/>
          <w:lang w:val="ru-MD"/>
        </w:rPr>
      </w:pPr>
      <w:r w:rsidRPr="0074385E">
        <w:rPr>
          <w:rFonts w:ascii="Times New Roman" w:hAnsi="Times New Roman" w:cs="Times New Roman"/>
          <w:b/>
          <w:bCs/>
          <w:i/>
          <w:sz w:val="24"/>
          <w:szCs w:val="24"/>
          <w:lang w:val="ru-MD"/>
        </w:rPr>
        <w:t>4.</w:t>
      </w:r>
      <w:r w:rsidR="00EB64A2" w:rsidRPr="0074385E">
        <w:rPr>
          <w:rFonts w:ascii="Times New Roman" w:hAnsi="Times New Roman" w:cs="Times New Roman"/>
          <w:b/>
          <w:bCs/>
          <w:i/>
          <w:sz w:val="24"/>
          <w:szCs w:val="24"/>
          <w:lang w:val="ru-MD"/>
        </w:rPr>
        <w:t>5</w:t>
      </w:r>
      <w:r w:rsidRPr="0074385E">
        <w:rPr>
          <w:rFonts w:ascii="Times New Roman" w:hAnsi="Times New Roman" w:cs="Times New Roman"/>
          <w:b/>
          <w:bCs/>
          <w:i/>
          <w:sz w:val="24"/>
          <w:szCs w:val="24"/>
          <w:lang w:val="ru-MD"/>
        </w:rPr>
        <w:t>.1</w:t>
      </w:r>
      <w:r w:rsidR="001671FF" w:rsidRPr="0074385E">
        <w:rPr>
          <w:rFonts w:ascii="Times New Roman" w:hAnsi="Times New Roman" w:cs="Times New Roman"/>
          <w:b/>
          <w:bCs/>
          <w:i/>
          <w:sz w:val="24"/>
          <w:szCs w:val="24"/>
          <w:lang w:val="ru-MD"/>
        </w:rPr>
        <w:t>.</w:t>
      </w:r>
      <w:r w:rsidRPr="0074385E">
        <w:rPr>
          <w:rFonts w:ascii="Times New Roman" w:hAnsi="Times New Roman" w:cs="Times New Roman"/>
          <w:b/>
          <w:bCs/>
          <w:i/>
          <w:sz w:val="24"/>
          <w:szCs w:val="24"/>
          <w:lang w:val="ru-MD"/>
        </w:rPr>
        <w:t xml:space="preserve"> </w:t>
      </w:r>
      <w:r w:rsidR="00A10BAD" w:rsidRPr="0074385E">
        <w:rPr>
          <w:rFonts w:ascii="Times New Roman" w:hAnsi="Times New Roman" w:cs="Times New Roman"/>
          <w:b/>
          <w:bCs/>
          <w:i/>
          <w:sz w:val="24"/>
          <w:szCs w:val="24"/>
          <w:lang w:val="ru-MD"/>
        </w:rPr>
        <w:t>ТУM не соблюдал требования Положения о государственных закупках небольшой стоимости, что привело к дроблению договоров о закупках и неэффективному использованию финансовых ресурсов</w:t>
      </w:r>
      <w:r w:rsidR="00D64726" w:rsidRPr="0074385E">
        <w:rPr>
          <w:rFonts w:ascii="Times New Roman" w:hAnsi="Times New Roman" w:cs="Times New Roman"/>
          <w:b/>
          <w:bCs/>
          <w:i/>
          <w:sz w:val="24"/>
          <w:szCs w:val="24"/>
          <w:lang w:val="ru-MD"/>
        </w:rPr>
        <w:t>.</w:t>
      </w:r>
    </w:p>
    <w:p w14:paraId="1EBD44AF" w14:textId="2C1FFB33" w:rsidR="009A4FD7" w:rsidRPr="0074385E" w:rsidRDefault="009A5134" w:rsidP="009D0DE5">
      <w:pPr>
        <w:spacing w:after="0" w:line="276" w:lineRule="auto"/>
        <w:ind w:firstLine="709"/>
        <w:jc w:val="both"/>
        <w:rPr>
          <w:rFonts w:ascii="Times New Roman" w:hAnsi="Times New Roman" w:cs="Times New Roman"/>
          <w:b/>
          <w:bCs/>
          <w:sz w:val="24"/>
          <w:szCs w:val="24"/>
          <w:lang w:val="ru-MD"/>
        </w:rPr>
      </w:pPr>
      <w:r w:rsidRPr="0074385E">
        <w:rPr>
          <w:rFonts w:ascii="Times New Roman" w:hAnsi="Times New Roman" w:cs="Times New Roman"/>
          <w:bCs/>
          <w:sz w:val="24"/>
          <w:szCs w:val="24"/>
          <w:lang w:val="ru-MD"/>
        </w:rPr>
        <w:t xml:space="preserve">В результате анализа договоров небольшой стоимости, было установлено, что они не содержат спецификации товаров, работ и услуг, указав в этом разделе, что </w:t>
      </w:r>
      <w:r w:rsidRPr="0074385E">
        <w:rPr>
          <w:rFonts w:ascii="Times New Roman" w:hAnsi="Times New Roman" w:cs="Times New Roman"/>
          <w:bCs/>
          <w:i/>
          <w:sz w:val="24"/>
          <w:szCs w:val="24"/>
          <w:lang w:val="ru-MD"/>
        </w:rPr>
        <w:t>„приобретение товаров/работ/услуг будет осуществляться на основе налогового счета”</w:t>
      </w:r>
      <w:r w:rsidRPr="0074385E">
        <w:rPr>
          <w:rFonts w:ascii="Times New Roman" w:hAnsi="Times New Roman" w:cs="Times New Roman"/>
          <w:bCs/>
          <w:sz w:val="24"/>
          <w:szCs w:val="24"/>
          <w:lang w:val="ru-MD"/>
        </w:rPr>
        <w:t>. Большинство договоров небольшой стоимости заключаются на суммы от 50,0 тыс. леев до 299,0 тыс. леев, даже если сумма договора не реализовывается полностью, что свидетельствует о неправильном планировании закупок небольшой стоимости</w:t>
      </w:r>
      <w:r w:rsidR="009A4FD7" w:rsidRPr="0074385E">
        <w:rPr>
          <w:rFonts w:ascii="Times New Roman" w:hAnsi="Times New Roman" w:cs="Times New Roman"/>
          <w:sz w:val="24"/>
          <w:szCs w:val="24"/>
          <w:lang w:val="ru-MD"/>
        </w:rPr>
        <w:t>.</w:t>
      </w:r>
    </w:p>
    <w:p w14:paraId="12943367" w14:textId="4E1C538C" w:rsidR="0001677C" w:rsidRPr="0074385E" w:rsidRDefault="00183C8E">
      <w:pPr>
        <w:spacing w:after="0" w:line="240" w:lineRule="auto"/>
        <w:jc w:val="right"/>
        <w:rPr>
          <w:rFonts w:ascii="Times New Roman" w:hAnsi="Times New Roman" w:cs="Times New Roman"/>
          <w:b/>
          <w:bCs/>
          <w:lang w:val="ru-MD"/>
        </w:rPr>
      </w:pPr>
      <w:r w:rsidRPr="0074385E">
        <w:rPr>
          <w:rFonts w:ascii="Times New Roman" w:hAnsi="Times New Roman" w:cs="Times New Roman"/>
          <w:b/>
          <w:bCs/>
          <w:lang w:val="ru-MD"/>
        </w:rPr>
        <w:t>Таблица №</w:t>
      </w:r>
      <w:r w:rsidR="000876E7" w:rsidRPr="0074385E">
        <w:rPr>
          <w:rFonts w:ascii="Times New Roman" w:hAnsi="Times New Roman" w:cs="Times New Roman"/>
          <w:b/>
          <w:bCs/>
          <w:lang w:val="ru-MD"/>
        </w:rPr>
        <w:t>1</w:t>
      </w:r>
      <w:r w:rsidR="00014F64" w:rsidRPr="0074385E">
        <w:rPr>
          <w:rFonts w:ascii="Times New Roman" w:hAnsi="Times New Roman" w:cs="Times New Roman"/>
          <w:b/>
          <w:bCs/>
          <w:lang w:val="ru-MD"/>
        </w:rPr>
        <w:t>3</w:t>
      </w:r>
      <w:r w:rsidR="00792B7A" w:rsidRPr="0074385E">
        <w:rPr>
          <w:rFonts w:ascii="Times New Roman" w:hAnsi="Times New Roman" w:cs="Times New Roman"/>
          <w:b/>
          <w:bCs/>
          <w:lang w:val="ru-MD"/>
        </w:rPr>
        <w:t xml:space="preserve"> </w:t>
      </w:r>
    </w:p>
    <w:p w14:paraId="5E00BAAD" w14:textId="63CDFD44" w:rsidR="009A4FD7" w:rsidRPr="0074385E" w:rsidRDefault="009A5134" w:rsidP="0001677C">
      <w:pPr>
        <w:spacing w:after="0" w:line="240" w:lineRule="auto"/>
        <w:jc w:val="center"/>
        <w:rPr>
          <w:rFonts w:ascii="Times New Roman" w:hAnsi="Times New Roman" w:cs="Times New Roman"/>
          <w:bCs/>
          <w:lang w:val="ru-MD"/>
        </w:rPr>
      </w:pPr>
      <w:r w:rsidRPr="0074385E">
        <w:rPr>
          <w:rFonts w:ascii="Times New Roman" w:hAnsi="Times New Roman" w:cs="Times New Roman"/>
          <w:b/>
          <w:bCs/>
          <w:lang w:val="ru-MD"/>
        </w:rPr>
        <w:t>Информация о договорах небольшой стоимости, заключенных в 2021-2022 годах</w:t>
      </w:r>
    </w:p>
    <w:tbl>
      <w:tblPr>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536"/>
        <w:gridCol w:w="2378"/>
        <w:gridCol w:w="2134"/>
      </w:tblGrid>
      <w:tr w:rsidR="00895A6E" w:rsidRPr="0074385E" w14:paraId="5AA3BD82" w14:textId="77777777" w:rsidTr="00895A6E">
        <w:trPr>
          <w:trHeight w:val="193"/>
        </w:trPr>
        <w:tc>
          <w:tcPr>
            <w:tcW w:w="2689" w:type="dxa"/>
            <w:vMerge w:val="restart"/>
            <w:shd w:val="clear" w:color="auto" w:fill="BDD6EE" w:themeFill="accent1" w:themeFillTint="66"/>
          </w:tcPr>
          <w:p w14:paraId="5D06552A" w14:textId="35770F18" w:rsidR="00895A6E" w:rsidRPr="0074385E" w:rsidRDefault="009A5134" w:rsidP="009A5134">
            <w:pPr>
              <w:spacing w:after="0" w:line="240" w:lineRule="auto"/>
              <w:jc w:val="center"/>
              <w:rPr>
                <w:rFonts w:ascii="Times New Roman" w:hAnsi="Times New Roman" w:cs="Times New Roman"/>
                <w:b/>
                <w:bCs/>
                <w:sz w:val="20"/>
                <w:szCs w:val="20"/>
                <w:lang w:val="ru-MD"/>
              </w:rPr>
            </w:pPr>
            <w:r w:rsidRPr="0074385E">
              <w:rPr>
                <w:rFonts w:ascii="Times New Roman" w:hAnsi="Times New Roman" w:cs="Times New Roman"/>
                <w:b/>
                <w:bCs/>
                <w:sz w:val="20"/>
                <w:szCs w:val="20"/>
                <w:lang w:val="ru-MD"/>
              </w:rPr>
              <w:t>Стоимость договора</w:t>
            </w:r>
            <w:r w:rsidR="00895A6E" w:rsidRPr="0074385E">
              <w:rPr>
                <w:rFonts w:ascii="Times New Roman" w:hAnsi="Times New Roman" w:cs="Times New Roman"/>
                <w:b/>
                <w:bCs/>
                <w:sz w:val="20"/>
                <w:szCs w:val="20"/>
                <w:lang w:val="ru-MD"/>
              </w:rPr>
              <w:t xml:space="preserve"> (</w:t>
            </w:r>
            <w:r w:rsidRPr="0074385E">
              <w:rPr>
                <w:rFonts w:ascii="Times New Roman" w:hAnsi="Times New Roman" w:cs="Times New Roman"/>
                <w:b/>
                <w:bCs/>
                <w:sz w:val="20"/>
                <w:szCs w:val="20"/>
                <w:lang w:val="ru-MD"/>
              </w:rPr>
              <w:t>включая НДС</w:t>
            </w:r>
            <w:r w:rsidR="00895A6E" w:rsidRPr="0074385E">
              <w:rPr>
                <w:rFonts w:ascii="Times New Roman" w:hAnsi="Times New Roman" w:cs="Times New Roman"/>
                <w:b/>
                <w:bCs/>
                <w:sz w:val="20"/>
                <w:szCs w:val="20"/>
                <w:lang w:val="ru-MD"/>
              </w:rPr>
              <w:t>)</w:t>
            </w:r>
          </w:p>
        </w:tc>
        <w:tc>
          <w:tcPr>
            <w:tcW w:w="7048" w:type="dxa"/>
            <w:gridSpan w:val="3"/>
            <w:shd w:val="clear" w:color="auto" w:fill="BDD6EE" w:themeFill="accent1" w:themeFillTint="66"/>
          </w:tcPr>
          <w:p w14:paraId="6BACAE33" w14:textId="08011C01" w:rsidR="00895A6E" w:rsidRPr="0074385E" w:rsidRDefault="009A5134" w:rsidP="008604A1">
            <w:pPr>
              <w:spacing w:after="0" w:line="240" w:lineRule="auto"/>
              <w:jc w:val="center"/>
              <w:rPr>
                <w:rFonts w:ascii="Times New Roman" w:hAnsi="Times New Roman" w:cs="Times New Roman"/>
                <w:b/>
                <w:bCs/>
                <w:sz w:val="20"/>
                <w:szCs w:val="20"/>
                <w:lang w:val="ru-MD"/>
              </w:rPr>
            </w:pPr>
            <w:r w:rsidRPr="0074385E">
              <w:rPr>
                <w:rFonts w:ascii="Times New Roman" w:hAnsi="Times New Roman" w:cs="Times New Roman"/>
                <w:b/>
                <w:bCs/>
                <w:sz w:val="20"/>
                <w:szCs w:val="20"/>
                <w:lang w:val="ru-MD"/>
              </w:rPr>
              <w:t>Количество договоров, заключенных на одинаковую сумму</w:t>
            </w:r>
          </w:p>
        </w:tc>
      </w:tr>
      <w:tr w:rsidR="00895A6E" w:rsidRPr="0074385E" w14:paraId="7C9FB1FB" w14:textId="77777777" w:rsidTr="008604A1">
        <w:trPr>
          <w:trHeight w:val="50"/>
        </w:trPr>
        <w:tc>
          <w:tcPr>
            <w:tcW w:w="2689" w:type="dxa"/>
            <w:vMerge/>
            <w:shd w:val="clear" w:color="auto" w:fill="BDD6EE" w:themeFill="accent1" w:themeFillTint="66"/>
          </w:tcPr>
          <w:p w14:paraId="56A9FC1E" w14:textId="77777777" w:rsidR="00895A6E" w:rsidRPr="0074385E" w:rsidRDefault="00895A6E" w:rsidP="008604A1">
            <w:pPr>
              <w:spacing w:after="0" w:line="240" w:lineRule="auto"/>
              <w:jc w:val="center"/>
              <w:rPr>
                <w:rFonts w:ascii="Times New Roman" w:hAnsi="Times New Roman" w:cs="Times New Roman"/>
                <w:b/>
                <w:bCs/>
                <w:sz w:val="20"/>
                <w:szCs w:val="20"/>
                <w:lang w:val="ru-MD"/>
              </w:rPr>
            </w:pPr>
          </w:p>
        </w:tc>
        <w:tc>
          <w:tcPr>
            <w:tcW w:w="2536" w:type="dxa"/>
            <w:shd w:val="clear" w:color="auto" w:fill="BDD6EE" w:themeFill="accent1" w:themeFillTint="66"/>
          </w:tcPr>
          <w:p w14:paraId="5239E736" w14:textId="48DC1C44" w:rsidR="00895A6E" w:rsidRPr="0074385E" w:rsidRDefault="00895A6E" w:rsidP="008604A1">
            <w:pPr>
              <w:spacing w:after="0" w:line="240" w:lineRule="auto"/>
              <w:jc w:val="center"/>
              <w:rPr>
                <w:rFonts w:ascii="Times New Roman" w:hAnsi="Times New Roman" w:cs="Times New Roman"/>
                <w:b/>
                <w:bCs/>
                <w:sz w:val="20"/>
                <w:szCs w:val="20"/>
                <w:lang w:val="ru-MD"/>
              </w:rPr>
            </w:pPr>
            <w:r w:rsidRPr="0074385E">
              <w:rPr>
                <w:rFonts w:ascii="Times New Roman" w:hAnsi="Times New Roman" w:cs="Times New Roman"/>
                <w:b/>
                <w:bCs/>
                <w:sz w:val="20"/>
                <w:szCs w:val="20"/>
                <w:lang w:val="ru-MD"/>
              </w:rPr>
              <w:t>2021</w:t>
            </w:r>
            <w:r w:rsidR="009A5134" w:rsidRPr="0074385E">
              <w:rPr>
                <w:rFonts w:ascii="Times New Roman" w:hAnsi="Times New Roman" w:cs="Times New Roman"/>
                <w:b/>
                <w:bCs/>
                <w:sz w:val="20"/>
                <w:szCs w:val="20"/>
                <w:lang w:val="ru-MD"/>
              </w:rPr>
              <w:t xml:space="preserve"> год</w:t>
            </w:r>
          </w:p>
        </w:tc>
        <w:tc>
          <w:tcPr>
            <w:tcW w:w="2378" w:type="dxa"/>
            <w:shd w:val="clear" w:color="auto" w:fill="BDD6EE" w:themeFill="accent1" w:themeFillTint="66"/>
          </w:tcPr>
          <w:p w14:paraId="1267D411" w14:textId="44C134FA" w:rsidR="00895A6E" w:rsidRPr="0074385E" w:rsidRDefault="00895A6E" w:rsidP="008604A1">
            <w:pPr>
              <w:spacing w:after="0" w:line="240" w:lineRule="auto"/>
              <w:jc w:val="center"/>
              <w:rPr>
                <w:rFonts w:ascii="Times New Roman" w:hAnsi="Times New Roman" w:cs="Times New Roman"/>
                <w:b/>
                <w:bCs/>
                <w:sz w:val="20"/>
                <w:szCs w:val="20"/>
                <w:lang w:val="ru-MD"/>
              </w:rPr>
            </w:pPr>
            <w:r w:rsidRPr="0074385E">
              <w:rPr>
                <w:rFonts w:ascii="Times New Roman" w:hAnsi="Times New Roman" w:cs="Times New Roman"/>
                <w:b/>
                <w:bCs/>
                <w:sz w:val="20"/>
                <w:szCs w:val="20"/>
                <w:lang w:val="ru-MD"/>
              </w:rPr>
              <w:t>2022</w:t>
            </w:r>
            <w:r w:rsidR="009A5134" w:rsidRPr="0074385E">
              <w:rPr>
                <w:rFonts w:ascii="Times New Roman" w:hAnsi="Times New Roman" w:cs="Times New Roman"/>
                <w:b/>
                <w:bCs/>
                <w:sz w:val="20"/>
                <w:szCs w:val="20"/>
                <w:lang w:val="ru-MD"/>
              </w:rPr>
              <w:t xml:space="preserve"> год</w:t>
            </w:r>
          </w:p>
        </w:tc>
        <w:tc>
          <w:tcPr>
            <w:tcW w:w="2134" w:type="dxa"/>
            <w:shd w:val="clear" w:color="auto" w:fill="BDD6EE" w:themeFill="accent1" w:themeFillTint="66"/>
          </w:tcPr>
          <w:p w14:paraId="343F54A9" w14:textId="04E12BA3" w:rsidR="00895A6E" w:rsidRPr="0074385E" w:rsidRDefault="009A5134" w:rsidP="008604A1">
            <w:pPr>
              <w:spacing w:after="0" w:line="240" w:lineRule="auto"/>
              <w:jc w:val="center"/>
              <w:rPr>
                <w:rFonts w:ascii="Times New Roman" w:hAnsi="Times New Roman" w:cs="Times New Roman"/>
                <w:b/>
                <w:bCs/>
                <w:sz w:val="20"/>
                <w:szCs w:val="20"/>
                <w:lang w:val="ru-MD"/>
              </w:rPr>
            </w:pPr>
            <w:r w:rsidRPr="0074385E">
              <w:rPr>
                <w:rFonts w:ascii="Times New Roman" w:hAnsi="Times New Roman" w:cs="Times New Roman"/>
                <w:b/>
                <w:bCs/>
                <w:sz w:val="20"/>
                <w:szCs w:val="20"/>
                <w:lang w:val="ru-MD"/>
              </w:rPr>
              <w:t>Всего</w:t>
            </w:r>
          </w:p>
        </w:tc>
      </w:tr>
      <w:tr w:rsidR="009A4FD7" w:rsidRPr="0074385E" w14:paraId="0A21B69F" w14:textId="77777777" w:rsidTr="0001677C">
        <w:tc>
          <w:tcPr>
            <w:tcW w:w="2689" w:type="dxa"/>
          </w:tcPr>
          <w:p w14:paraId="157BDB2E" w14:textId="5EAD18DA"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299</w:t>
            </w:r>
            <w:r w:rsidR="00D64726" w:rsidRPr="0074385E">
              <w:rPr>
                <w:rFonts w:ascii="Times New Roman" w:hAnsi="Times New Roman" w:cs="Times New Roman"/>
                <w:bCs/>
                <w:sz w:val="20"/>
                <w:szCs w:val="20"/>
                <w:lang w:val="ru-MD"/>
              </w:rPr>
              <w:t>,0</w:t>
            </w:r>
            <w:r w:rsidRPr="0074385E">
              <w:rPr>
                <w:rFonts w:ascii="Times New Roman" w:hAnsi="Times New Roman" w:cs="Times New Roman"/>
                <w:bCs/>
                <w:sz w:val="20"/>
                <w:szCs w:val="20"/>
                <w:lang w:val="ru-MD"/>
              </w:rPr>
              <w:t xml:space="preserve"> </w:t>
            </w:r>
            <w:r w:rsidR="00A72BEA" w:rsidRPr="0074385E">
              <w:rPr>
                <w:rFonts w:ascii="Times New Roman" w:hAnsi="Times New Roman" w:cs="Times New Roman"/>
                <w:bCs/>
                <w:sz w:val="20"/>
                <w:szCs w:val="20"/>
                <w:lang w:val="ru-MD"/>
              </w:rPr>
              <w:t>тыс. леев</w:t>
            </w:r>
          </w:p>
        </w:tc>
        <w:tc>
          <w:tcPr>
            <w:tcW w:w="2536" w:type="dxa"/>
          </w:tcPr>
          <w:p w14:paraId="4B9423E4"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10</w:t>
            </w:r>
          </w:p>
        </w:tc>
        <w:tc>
          <w:tcPr>
            <w:tcW w:w="2378" w:type="dxa"/>
          </w:tcPr>
          <w:p w14:paraId="0D31B3CE"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5</w:t>
            </w:r>
          </w:p>
        </w:tc>
        <w:tc>
          <w:tcPr>
            <w:tcW w:w="2134" w:type="dxa"/>
          </w:tcPr>
          <w:p w14:paraId="46CB8E5F"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15</w:t>
            </w:r>
          </w:p>
        </w:tc>
      </w:tr>
      <w:tr w:rsidR="009A4FD7" w:rsidRPr="0074385E" w14:paraId="37006A82" w14:textId="77777777" w:rsidTr="0001677C">
        <w:tc>
          <w:tcPr>
            <w:tcW w:w="2689" w:type="dxa"/>
          </w:tcPr>
          <w:p w14:paraId="4A6798A6" w14:textId="618486DA"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290</w:t>
            </w:r>
            <w:r w:rsidR="00D64726" w:rsidRPr="0074385E">
              <w:rPr>
                <w:rFonts w:ascii="Times New Roman" w:hAnsi="Times New Roman" w:cs="Times New Roman"/>
                <w:bCs/>
                <w:sz w:val="20"/>
                <w:szCs w:val="20"/>
                <w:lang w:val="ru-MD"/>
              </w:rPr>
              <w:t>,0</w:t>
            </w:r>
            <w:r w:rsidRPr="0074385E">
              <w:rPr>
                <w:rFonts w:ascii="Times New Roman" w:hAnsi="Times New Roman" w:cs="Times New Roman"/>
                <w:bCs/>
                <w:sz w:val="20"/>
                <w:szCs w:val="20"/>
                <w:lang w:val="ru-MD"/>
              </w:rPr>
              <w:t xml:space="preserve"> </w:t>
            </w:r>
            <w:r w:rsidR="00A72BEA" w:rsidRPr="0074385E">
              <w:rPr>
                <w:rFonts w:ascii="Times New Roman" w:hAnsi="Times New Roman" w:cs="Times New Roman"/>
                <w:bCs/>
                <w:sz w:val="20"/>
                <w:szCs w:val="20"/>
                <w:lang w:val="ru-MD"/>
              </w:rPr>
              <w:t>тыс. леев</w:t>
            </w:r>
          </w:p>
        </w:tc>
        <w:tc>
          <w:tcPr>
            <w:tcW w:w="2536" w:type="dxa"/>
          </w:tcPr>
          <w:p w14:paraId="0357FC90"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2</w:t>
            </w:r>
          </w:p>
        </w:tc>
        <w:tc>
          <w:tcPr>
            <w:tcW w:w="2378" w:type="dxa"/>
          </w:tcPr>
          <w:p w14:paraId="6180D523"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1</w:t>
            </w:r>
          </w:p>
        </w:tc>
        <w:tc>
          <w:tcPr>
            <w:tcW w:w="2134" w:type="dxa"/>
          </w:tcPr>
          <w:p w14:paraId="267D7BBB"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3</w:t>
            </w:r>
          </w:p>
        </w:tc>
      </w:tr>
      <w:tr w:rsidR="009A4FD7" w:rsidRPr="0074385E" w14:paraId="20F70B98" w14:textId="77777777" w:rsidTr="0001677C">
        <w:tc>
          <w:tcPr>
            <w:tcW w:w="2689" w:type="dxa"/>
          </w:tcPr>
          <w:p w14:paraId="2602D232" w14:textId="3354510B"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240</w:t>
            </w:r>
            <w:r w:rsidR="00D64726" w:rsidRPr="0074385E">
              <w:rPr>
                <w:rFonts w:ascii="Times New Roman" w:hAnsi="Times New Roman" w:cs="Times New Roman"/>
                <w:bCs/>
                <w:sz w:val="20"/>
                <w:szCs w:val="20"/>
                <w:lang w:val="ru-MD"/>
              </w:rPr>
              <w:t>,0</w:t>
            </w:r>
            <w:r w:rsidRPr="0074385E">
              <w:rPr>
                <w:rFonts w:ascii="Times New Roman" w:hAnsi="Times New Roman" w:cs="Times New Roman"/>
                <w:bCs/>
                <w:sz w:val="20"/>
                <w:szCs w:val="20"/>
                <w:lang w:val="ru-MD"/>
              </w:rPr>
              <w:t xml:space="preserve"> </w:t>
            </w:r>
            <w:r w:rsidR="00A72BEA" w:rsidRPr="0074385E">
              <w:rPr>
                <w:rFonts w:ascii="Times New Roman" w:hAnsi="Times New Roman" w:cs="Times New Roman"/>
                <w:bCs/>
                <w:sz w:val="20"/>
                <w:szCs w:val="20"/>
                <w:lang w:val="ru-MD"/>
              </w:rPr>
              <w:t>тыс. леев</w:t>
            </w:r>
          </w:p>
        </w:tc>
        <w:tc>
          <w:tcPr>
            <w:tcW w:w="2536" w:type="dxa"/>
          </w:tcPr>
          <w:p w14:paraId="5546A141"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22</w:t>
            </w:r>
          </w:p>
        </w:tc>
        <w:tc>
          <w:tcPr>
            <w:tcW w:w="2378" w:type="dxa"/>
          </w:tcPr>
          <w:p w14:paraId="11A51355"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35</w:t>
            </w:r>
          </w:p>
        </w:tc>
        <w:tc>
          <w:tcPr>
            <w:tcW w:w="2134" w:type="dxa"/>
          </w:tcPr>
          <w:p w14:paraId="04E359C2"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57</w:t>
            </w:r>
          </w:p>
        </w:tc>
      </w:tr>
      <w:tr w:rsidR="009A4FD7" w:rsidRPr="0074385E" w14:paraId="25DF8514" w14:textId="77777777" w:rsidTr="0001677C">
        <w:tc>
          <w:tcPr>
            <w:tcW w:w="2689" w:type="dxa"/>
          </w:tcPr>
          <w:p w14:paraId="40848ED3" w14:textId="49611462"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200</w:t>
            </w:r>
            <w:r w:rsidR="00D64726" w:rsidRPr="0074385E">
              <w:rPr>
                <w:rFonts w:ascii="Times New Roman" w:hAnsi="Times New Roman" w:cs="Times New Roman"/>
                <w:bCs/>
                <w:sz w:val="20"/>
                <w:szCs w:val="20"/>
                <w:lang w:val="ru-MD"/>
              </w:rPr>
              <w:t>,0</w:t>
            </w:r>
            <w:r w:rsidRPr="0074385E">
              <w:rPr>
                <w:rFonts w:ascii="Times New Roman" w:hAnsi="Times New Roman" w:cs="Times New Roman"/>
                <w:bCs/>
                <w:sz w:val="20"/>
                <w:szCs w:val="20"/>
                <w:lang w:val="ru-MD"/>
              </w:rPr>
              <w:t xml:space="preserve"> </w:t>
            </w:r>
            <w:r w:rsidR="00A72BEA" w:rsidRPr="0074385E">
              <w:rPr>
                <w:rFonts w:ascii="Times New Roman" w:hAnsi="Times New Roman" w:cs="Times New Roman"/>
                <w:bCs/>
                <w:sz w:val="20"/>
                <w:szCs w:val="20"/>
                <w:lang w:val="ru-MD"/>
              </w:rPr>
              <w:t>тыс. леев</w:t>
            </w:r>
          </w:p>
        </w:tc>
        <w:tc>
          <w:tcPr>
            <w:tcW w:w="2536" w:type="dxa"/>
          </w:tcPr>
          <w:p w14:paraId="38680EDE"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9</w:t>
            </w:r>
          </w:p>
        </w:tc>
        <w:tc>
          <w:tcPr>
            <w:tcW w:w="2378" w:type="dxa"/>
          </w:tcPr>
          <w:p w14:paraId="0B0F28CD"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9</w:t>
            </w:r>
          </w:p>
        </w:tc>
        <w:tc>
          <w:tcPr>
            <w:tcW w:w="2134" w:type="dxa"/>
          </w:tcPr>
          <w:p w14:paraId="5F9D0541"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18</w:t>
            </w:r>
          </w:p>
        </w:tc>
      </w:tr>
      <w:tr w:rsidR="009A4FD7" w:rsidRPr="0074385E" w14:paraId="7954AEA7" w14:textId="77777777" w:rsidTr="0001677C">
        <w:tc>
          <w:tcPr>
            <w:tcW w:w="2689" w:type="dxa"/>
          </w:tcPr>
          <w:p w14:paraId="0B010A6A" w14:textId="6EE4A962"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180</w:t>
            </w:r>
            <w:r w:rsidR="00D64726" w:rsidRPr="0074385E">
              <w:rPr>
                <w:rFonts w:ascii="Times New Roman" w:hAnsi="Times New Roman" w:cs="Times New Roman"/>
                <w:bCs/>
                <w:sz w:val="20"/>
                <w:szCs w:val="20"/>
                <w:lang w:val="ru-MD"/>
              </w:rPr>
              <w:t>,0</w:t>
            </w:r>
            <w:r w:rsidRPr="0074385E">
              <w:rPr>
                <w:rFonts w:ascii="Times New Roman" w:hAnsi="Times New Roman" w:cs="Times New Roman"/>
                <w:bCs/>
                <w:sz w:val="20"/>
                <w:szCs w:val="20"/>
                <w:lang w:val="ru-MD"/>
              </w:rPr>
              <w:t xml:space="preserve"> </w:t>
            </w:r>
            <w:r w:rsidR="00A72BEA" w:rsidRPr="0074385E">
              <w:rPr>
                <w:rFonts w:ascii="Times New Roman" w:hAnsi="Times New Roman" w:cs="Times New Roman"/>
                <w:bCs/>
                <w:sz w:val="20"/>
                <w:szCs w:val="20"/>
                <w:lang w:val="ru-MD"/>
              </w:rPr>
              <w:t>тыс. леев</w:t>
            </w:r>
          </w:p>
        </w:tc>
        <w:tc>
          <w:tcPr>
            <w:tcW w:w="2536" w:type="dxa"/>
          </w:tcPr>
          <w:p w14:paraId="41F9362F"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2</w:t>
            </w:r>
          </w:p>
        </w:tc>
        <w:tc>
          <w:tcPr>
            <w:tcW w:w="2378" w:type="dxa"/>
          </w:tcPr>
          <w:p w14:paraId="10A09353"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1</w:t>
            </w:r>
          </w:p>
        </w:tc>
        <w:tc>
          <w:tcPr>
            <w:tcW w:w="2134" w:type="dxa"/>
          </w:tcPr>
          <w:p w14:paraId="7B40A05B"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3</w:t>
            </w:r>
          </w:p>
        </w:tc>
      </w:tr>
      <w:tr w:rsidR="009A4FD7" w:rsidRPr="0074385E" w14:paraId="68365F09" w14:textId="77777777" w:rsidTr="002A55BC">
        <w:trPr>
          <w:trHeight w:val="73"/>
        </w:trPr>
        <w:tc>
          <w:tcPr>
            <w:tcW w:w="2689" w:type="dxa"/>
          </w:tcPr>
          <w:p w14:paraId="40BD3694" w14:textId="67A418B2"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150</w:t>
            </w:r>
            <w:r w:rsidR="00D64726" w:rsidRPr="0074385E">
              <w:rPr>
                <w:rFonts w:ascii="Times New Roman" w:hAnsi="Times New Roman" w:cs="Times New Roman"/>
                <w:bCs/>
                <w:sz w:val="20"/>
                <w:szCs w:val="20"/>
                <w:lang w:val="ru-MD"/>
              </w:rPr>
              <w:t>,0</w:t>
            </w:r>
            <w:r w:rsidRPr="0074385E">
              <w:rPr>
                <w:rFonts w:ascii="Times New Roman" w:hAnsi="Times New Roman" w:cs="Times New Roman"/>
                <w:bCs/>
                <w:sz w:val="20"/>
                <w:szCs w:val="20"/>
                <w:lang w:val="ru-MD"/>
              </w:rPr>
              <w:t xml:space="preserve"> </w:t>
            </w:r>
            <w:r w:rsidR="00A72BEA" w:rsidRPr="0074385E">
              <w:rPr>
                <w:rFonts w:ascii="Times New Roman" w:hAnsi="Times New Roman" w:cs="Times New Roman"/>
                <w:bCs/>
                <w:sz w:val="20"/>
                <w:szCs w:val="20"/>
                <w:lang w:val="ru-MD"/>
              </w:rPr>
              <w:t>тыс. леев</w:t>
            </w:r>
          </w:p>
        </w:tc>
        <w:tc>
          <w:tcPr>
            <w:tcW w:w="2536" w:type="dxa"/>
          </w:tcPr>
          <w:p w14:paraId="35E3939F"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5</w:t>
            </w:r>
          </w:p>
        </w:tc>
        <w:tc>
          <w:tcPr>
            <w:tcW w:w="2378" w:type="dxa"/>
          </w:tcPr>
          <w:p w14:paraId="76A31C04"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8</w:t>
            </w:r>
          </w:p>
        </w:tc>
        <w:tc>
          <w:tcPr>
            <w:tcW w:w="2134" w:type="dxa"/>
          </w:tcPr>
          <w:p w14:paraId="6A76BCD0"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13</w:t>
            </w:r>
          </w:p>
        </w:tc>
      </w:tr>
      <w:tr w:rsidR="009A4FD7" w:rsidRPr="0074385E" w14:paraId="2F228655" w14:textId="77777777" w:rsidTr="0001677C">
        <w:tc>
          <w:tcPr>
            <w:tcW w:w="2689" w:type="dxa"/>
          </w:tcPr>
          <w:p w14:paraId="08E8D68E" w14:textId="04A778F2"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130</w:t>
            </w:r>
            <w:r w:rsidR="00D64726" w:rsidRPr="0074385E">
              <w:rPr>
                <w:rFonts w:ascii="Times New Roman" w:hAnsi="Times New Roman" w:cs="Times New Roman"/>
                <w:bCs/>
                <w:sz w:val="20"/>
                <w:szCs w:val="20"/>
                <w:lang w:val="ru-MD"/>
              </w:rPr>
              <w:t>,0</w:t>
            </w:r>
            <w:r w:rsidRPr="0074385E">
              <w:rPr>
                <w:rFonts w:ascii="Times New Roman" w:hAnsi="Times New Roman" w:cs="Times New Roman"/>
                <w:bCs/>
                <w:sz w:val="20"/>
                <w:szCs w:val="20"/>
                <w:lang w:val="ru-MD"/>
              </w:rPr>
              <w:t xml:space="preserve"> </w:t>
            </w:r>
            <w:r w:rsidR="00A72BEA" w:rsidRPr="0074385E">
              <w:rPr>
                <w:rFonts w:ascii="Times New Roman" w:hAnsi="Times New Roman" w:cs="Times New Roman"/>
                <w:bCs/>
                <w:sz w:val="20"/>
                <w:szCs w:val="20"/>
                <w:lang w:val="ru-MD"/>
              </w:rPr>
              <w:t>тыс. леев</w:t>
            </w:r>
          </w:p>
        </w:tc>
        <w:tc>
          <w:tcPr>
            <w:tcW w:w="2536" w:type="dxa"/>
          </w:tcPr>
          <w:p w14:paraId="677BC9D8"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3</w:t>
            </w:r>
          </w:p>
        </w:tc>
        <w:tc>
          <w:tcPr>
            <w:tcW w:w="2378" w:type="dxa"/>
          </w:tcPr>
          <w:p w14:paraId="12FB4F85"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1</w:t>
            </w:r>
          </w:p>
        </w:tc>
        <w:tc>
          <w:tcPr>
            <w:tcW w:w="2134" w:type="dxa"/>
          </w:tcPr>
          <w:p w14:paraId="4E2651F2"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4</w:t>
            </w:r>
          </w:p>
        </w:tc>
      </w:tr>
      <w:tr w:rsidR="009A4FD7" w:rsidRPr="0074385E" w14:paraId="7ED8BA32" w14:textId="77777777" w:rsidTr="0001677C">
        <w:tc>
          <w:tcPr>
            <w:tcW w:w="2689" w:type="dxa"/>
          </w:tcPr>
          <w:p w14:paraId="5A88476A" w14:textId="3A545D91"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120</w:t>
            </w:r>
            <w:r w:rsidR="00D64726" w:rsidRPr="0074385E">
              <w:rPr>
                <w:rFonts w:ascii="Times New Roman" w:hAnsi="Times New Roman" w:cs="Times New Roman"/>
                <w:bCs/>
                <w:sz w:val="20"/>
                <w:szCs w:val="20"/>
                <w:lang w:val="ru-MD"/>
              </w:rPr>
              <w:t>,0</w:t>
            </w:r>
            <w:r w:rsidRPr="0074385E">
              <w:rPr>
                <w:rFonts w:ascii="Times New Roman" w:hAnsi="Times New Roman" w:cs="Times New Roman"/>
                <w:bCs/>
                <w:sz w:val="20"/>
                <w:szCs w:val="20"/>
                <w:lang w:val="ru-MD"/>
              </w:rPr>
              <w:t xml:space="preserve"> </w:t>
            </w:r>
            <w:r w:rsidR="00A72BEA" w:rsidRPr="0074385E">
              <w:rPr>
                <w:rFonts w:ascii="Times New Roman" w:hAnsi="Times New Roman" w:cs="Times New Roman"/>
                <w:bCs/>
                <w:sz w:val="20"/>
                <w:szCs w:val="20"/>
                <w:lang w:val="ru-MD"/>
              </w:rPr>
              <w:t>тыс. леев</w:t>
            </w:r>
          </w:p>
        </w:tc>
        <w:tc>
          <w:tcPr>
            <w:tcW w:w="2536" w:type="dxa"/>
          </w:tcPr>
          <w:p w14:paraId="392893DC"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3</w:t>
            </w:r>
          </w:p>
        </w:tc>
        <w:tc>
          <w:tcPr>
            <w:tcW w:w="2378" w:type="dxa"/>
          </w:tcPr>
          <w:p w14:paraId="64BD3D68"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1</w:t>
            </w:r>
          </w:p>
        </w:tc>
        <w:tc>
          <w:tcPr>
            <w:tcW w:w="2134" w:type="dxa"/>
          </w:tcPr>
          <w:p w14:paraId="4AE99A7E"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4</w:t>
            </w:r>
          </w:p>
        </w:tc>
      </w:tr>
      <w:tr w:rsidR="009A4FD7" w:rsidRPr="0074385E" w14:paraId="52DE840A" w14:textId="77777777" w:rsidTr="0001677C">
        <w:tc>
          <w:tcPr>
            <w:tcW w:w="2689" w:type="dxa"/>
          </w:tcPr>
          <w:p w14:paraId="5B6C1BFB" w14:textId="00F57692"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100</w:t>
            </w:r>
            <w:r w:rsidR="00D64726" w:rsidRPr="0074385E">
              <w:rPr>
                <w:rFonts w:ascii="Times New Roman" w:hAnsi="Times New Roman" w:cs="Times New Roman"/>
                <w:bCs/>
                <w:sz w:val="20"/>
                <w:szCs w:val="20"/>
                <w:lang w:val="ru-MD"/>
              </w:rPr>
              <w:t>,0</w:t>
            </w:r>
            <w:r w:rsidRPr="0074385E">
              <w:rPr>
                <w:rFonts w:ascii="Times New Roman" w:hAnsi="Times New Roman" w:cs="Times New Roman"/>
                <w:bCs/>
                <w:sz w:val="20"/>
                <w:szCs w:val="20"/>
                <w:lang w:val="ru-MD"/>
              </w:rPr>
              <w:t xml:space="preserve"> </w:t>
            </w:r>
            <w:r w:rsidR="00A72BEA" w:rsidRPr="0074385E">
              <w:rPr>
                <w:rFonts w:ascii="Times New Roman" w:hAnsi="Times New Roman" w:cs="Times New Roman"/>
                <w:bCs/>
                <w:sz w:val="20"/>
                <w:szCs w:val="20"/>
                <w:lang w:val="ru-MD"/>
              </w:rPr>
              <w:t>тыс. леев</w:t>
            </w:r>
          </w:p>
        </w:tc>
        <w:tc>
          <w:tcPr>
            <w:tcW w:w="2536" w:type="dxa"/>
          </w:tcPr>
          <w:p w14:paraId="5D7A43EC"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8</w:t>
            </w:r>
          </w:p>
        </w:tc>
        <w:tc>
          <w:tcPr>
            <w:tcW w:w="2378" w:type="dxa"/>
          </w:tcPr>
          <w:p w14:paraId="368CA979"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5</w:t>
            </w:r>
          </w:p>
        </w:tc>
        <w:tc>
          <w:tcPr>
            <w:tcW w:w="2134" w:type="dxa"/>
          </w:tcPr>
          <w:p w14:paraId="4D4E60A5"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13</w:t>
            </w:r>
          </w:p>
        </w:tc>
      </w:tr>
      <w:tr w:rsidR="009A4FD7" w:rsidRPr="0074385E" w14:paraId="4AF2BBDC" w14:textId="77777777" w:rsidTr="0001677C">
        <w:tc>
          <w:tcPr>
            <w:tcW w:w="2689" w:type="dxa"/>
          </w:tcPr>
          <w:p w14:paraId="3D7C5544" w14:textId="0836B54C"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80</w:t>
            </w:r>
            <w:r w:rsidR="00D64726" w:rsidRPr="0074385E">
              <w:rPr>
                <w:rFonts w:ascii="Times New Roman" w:hAnsi="Times New Roman" w:cs="Times New Roman"/>
                <w:bCs/>
                <w:sz w:val="20"/>
                <w:szCs w:val="20"/>
                <w:lang w:val="ru-MD"/>
              </w:rPr>
              <w:t>,0</w:t>
            </w:r>
            <w:r w:rsidRPr="0074385E">
              <w:rPr>
                <w:rFonts w:ascii="Times New Roman" w:hAnsi="Times New Roman" w:cs="Times New Roman"/>
                <w:bCs/>
                <w:sz w:val="20"/>
                <w:szCs w:val="20"/>
                <w:lang w:val="ru-MD"/>
              </w:rPr>
              <w:t xml:space="preserve"> </w:t>
            </w:r>
            <w:r w:rsidR="00A72BEA" w:rsidRPr="0074385E">
              <w:rPr>
                <w:rFonts w:ascii="Times New Roman" w:hAnsi="Times New Roman" w:cs="Times New Roman"/>
                <w:bCs/>
                <w:sz w:val="20"/>
                <w:szCs w:val="20"/>
                <w:lang w:val="ru-MD"/>
              </w:rPr>
              <w:t>тыс. леев</w:t>
            </w:r>
          </w:p>
        </w:tc>
        <w:tc>
          <w:tcPr>
            <w:tcW w:w="2536" w:type="dxa"/>
          </w:tcPr>
          <w:p w14:paraId="65DFDF2D"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2</w:t>
            </w:r>
          </w:p>
        </w:tc>
        <w:tc>
          <w:tcPr>
            <w:tcW w:w="2378" w:type="dxa"/>
          </w:tcPr>
          <w:p w14:paraId="5881BA81"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4</w:t>
            </w:r>
          </w:p>
        </w:tc>
        <w:tc>
          <w:tcPr>
            <w:tcW w:w="2134" w:type="dxa"/>
          </w:tcPr>
          <w:p w14:paraId="03DCDC0E"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6</w:t>
            </w:r>
          </w:p>
        </w:tc>
      </w:tr>
      <w:tr w:rsidR="009A4FD7" w:rsidRPr="0074385E" w14:paraId="730E1233" w14:textId="77777777" w:rsidTr="0001677C">
        <w:tc>
          <w:tcPr>
            <w:tcW w:w="2689" w:type="dxa"/>
          </w:tcPr>
          <w:p w14:paraId="5D1DB84B" w14:textId="072132AF"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50</w:t>
            </w:r>
            <w:r w:rsidR="00D64726" w:rsidRPr="0074385E">
              <w:rPr>
                <w:rFonts w:ascii="Times New Roman" w:hAnsi="Times New Roman" w:cs="Times New Roman"/>
                <w:bCs/>
                <w:sz w:val="20"/>
                <w:szCs w:val="20"/>
                <w:lang w:val="ru-MD"/>
              </w:rPr>
              <w:t>,0</w:t>
            </w:r>
            <w:r w:rsidRPr="0074385E">
              <w:rPr>
                <w:rFonts w:ascii="Times New Roman" w:hAnsi="Times New Roman" w:cs="Times New Roman"/>
                <w:bCs/>
                <w:sz w:val="20"/>
                <w:szCs w:val="20"/>
                <w:lang w:val="ru-MD"/>
              </w:rPr>
              <w:t xml:space="preserve"> </w:t>
            </w:r>
            <w:r w:rsidR="00A72BEA" w:rsidRPr="0074385E">
              <w:rPr>
                <w:rFonts w:ascii="Times New Roman" w:hAnsi="Times New Roman" w:cs="Times New Roman"/>
                <w:bCs/>
                <w:sz w:val="20"/>
                <w:szCs w:val="20"/>
                <w:lang w:val="ru-MD"/>
              </w:rPr>
              <w:t>тыс. леев</w:t>
            </w:r>
          </w:p>
        </w:tc>
        <w:tc>
          <w:tcPr>
            <w:tcW w:w="2536" w:type="dxa"/>
          </w:tcPr>
          <w:p w14:paraId="5833F920"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8</w:t>
            </w:r>
          </w:p>
        </w:tc>
        <w:tc>
          <w:tcPr>
            <w:tcW w:w="2378" w:type="dxa"/>
          </w:tcPr>
          <w:p w14:paraId="5CE91F55"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7</w:t>
            </w:r>
          </w:p>
        </w:tc>
        <w:tc>
          <w:tcPr>
            <w:tcW w:w="2134" w:type="dxa"/>
          </w:tcPr>
          <w:p w14:paraId="7663F07E" w14:textId="77777777" w:rsidR="009A4FD7" w:rsidRPr="0074385E" w:rsidRDefault="009A4FD7" w:rsidP="008604A1">
            <w:pPr>
              <w:spacing w:after="0" w:line="240" w:lineRule="auto"/>
              <w:jc w:val="center"/>
              <w:rPr>
                <w:rFonts w:ascii="Times New Roman" w:hAnsi="Times New Roman" w:cs="Times New Roman"/>
                <w:bCs/>
                <w:sz w:val="20"/>
                <w:szCs w:val="20"/>
                <w:lang w:val="ru-MD"/>
              </w:rPr>
            </w:pPr>
            <w:r w:rsidRPr="0074385E">
              <w:rPr>
                <w:rFonts w:ascii="Times New Roman" w:hAnsi="Times New Roman" w:cs="Times New Roman"/>
                <w:bCs/>
                <w:sz w:val="20"/>
                <w:szCs w:val="20"/>
                <w:lang w:val="ru-MD"/>
              </w:rPr>
              <w:t>15</w:t>
            </w:r>
          </w:p>
        </w:tc>
      </w:tr>
    </w:tbl>
    <w:p w14:paraId="7DDD1540" w14:textId="250F0DEA" w:rsidR="009A4FD7" w:rsidRPr="0074385E" w:rsidRDefault="008945F1" w:rsidP="000876E7">
      <w:pPr>
        <w:spacing w:line="240" w:lineRule="auto"/>
        <w:jc w:val="both"/>
        <w:rPr>
          <w:rFonts w:ascii="Times New Roman" w:hAnsi="Times New Roman" w:cs="Times New Roman"/>
          <w:b/>
          <w:i/>
          <w:iCs/>
          <w:sz w:val="20"/>
          <w:szCs w:val="20"/>
          <w:lang w:val="ru-MD"/>
        </w:rPr>
      </w:pPr>
      <w:r w:rsidRPr="0074385E">
        <w:rPr>
          <w:rFonts w:ascii="Times New Roman" w:hAnsi="Times New Roman" w:cs="Times New Roman"/>
          <w:b/>
          <w:iCs/>
          <w:sz w:val="20"/>
          <w:szCs w:val="20"/>
          <w:lang w:val="ru-MD"/>
        </w:rPr>
        <w:t>Источник</w:t>
      </w:r>
      <w:r w:rsidR="009A4FD7" w:rsidRPr="0074385E">
        <w:rPr>
          <w:rFonts w:ascii="Times New Roman" w:hAnsi="Times New Roman" w:cs="Times New Roman"/>
          <w:b/>
          <w:iCs/>
          <w:sz w:val="20"/>
          <w:szCs w:val="20"/>
          <w:lang w:val="ru-MD"/>
        </w:rPr>
        <w:t>:</w:t>
      </w:r>
      <w:r w:rsidR="009A4FD7" w:rsidRPr="0074385E">
        <w:rPr>
          <w:rFonts w:ascii="Times New Roman" w:hAnsi="Times New Roman" w:cs="Times New Roman"/>
          <w:b/>
          <w:i/>
          <w:iCs/>
          <w:sz w:val="20"/>
          <w:szCs w:val="20"/>
          <w:lang w:val="ru-MD"/>
        </w:rPr>
        <w:t xml:space="preserve"> </w:t>
      </w:r>
      <w:r w:rsidR="009A5134" w:rsidRPr="0074385E">
        <w:rPr>
          <w:rFonts w:ascii="Times New Roman" w:hAnsi="Times New Roman" w:cs="Times New Roman"/>
          <w:i/>
          <w:iCs/>
          <w:sz w:val="20"/>
          <w:szCs w:val="20"/>
          <w:lang w:val="ru-MD"/>
        </w:rPr>
        <w:t>Отчеты и договоры о закупках небольшой стоимости</w:t>
      </w:r>
      <w:r w:rsidR="00D64726" w:rsidRPr="0074385E">
        <w:rPr>
          <w:rFonts w:ascii="Times New Roman" w:hAnsi="Times New Roman" w:cs="Times New Roman"/>
          <w:b/>
          <w:i/>
          <w:iCs/>
          <w:sz w:val="20"/>
          <w:szCs w:val="20"/>
          <w:lang w:val="ru-MD"/>
        </w:rPr>
        <w:t>.</w:t>
      </w:r>
      <w:r w:rsidR="009838E8" w:rsidRPr="0074385E">
        <w:rPr>
          <w:rFonts w:ascii="Times New Roman" w:hAnsi="Times New Roman" w:cs="Times New Roman"/>
          <w:b/>
          <w:i/>
          <w:iCs/>
          <w:sz w:val="20"/>
          <w:szCs w:val="20"/>
          <w:lang w:val="ru-MD"/>
        </w:rPr>
        <w:t xml:space="preserve"> </w:t>
      </w:r>
    </w:p>
    <w:p w14:paraId="495C44F1" w14:textId="018CEB1D" w:rsidR="00A024B4" w:rsidRPr="0074385E" w:rsidRDefault="002C1615" w:rsidP="00A024B4">
      <w:pPr>
        <w:pStyle w:val="a6"/>
        <w:tabs>
          <w:tab w:val="left" w:pos="0"/>
        </w:tabs>
        <w:spacing w:after="0" w:line="276" w:lineRule="auto"/>
        <w:ind w:left="0" w:firstLine="709"/>
        <w:jc w:val="both"/>
        <w:rPr>
          <w:rFonts w:ascii="Times New Roman" w:hAnsi="Times New Roman" w:cs="Times New Roman"/>
          <w:color w:val="000000" w:themeColor="text1"/>
          <w:sz w:val="24"/>
          <w:szCs w:val="24"/>
          <w:lang w:val="ru-MD"/>
        </w:rPr>
      </w:pPr>
      <w:r w:rsidRPr="0074385E">
        <w:rPr>
          <w:rFonts w:ascii="Times New Roman" w:hAnsi="Times New Roman" w:cs="Times New Roman"/>
          <w:color w:val="000000" w:themeColor="text1"/>
          <w:sz w:val="24"/>
          <w:szCs w:val="24"/>
          <w:lang w:val="ru-MD"/>
        </w:rPr>
        <w:t>Статья</w:t>
      </w:r>
      <w:r w:rsidR="00A024B4" w:rsidRPr="0074385E">
        <w:rPr>
          <w:rFonts w:ascii="Times New Roman" w:hAnsi="Times New Roman" w:cs="Times New Roman"/>
          <w:color w:val="000000" w:themeColor="text1"/>
          <w:sz w:val="24"/>
          <w:szCs w:val="24"/>
          <w:lang w:val="ru-MD"/>
        </w:rPr>
        <w:t xml:space="preserve"> 76 (1) </w:t>
      </w:r>
      <w:r w:rsidRPr="0074385E">
        <w:rPr>
          <w:rFonts w:ascii="Times New Roman" w:hAnsi="Times New Roman" w:cs="Times New Roman"/>
          <w:color w:val="000000" w:themeColor="text1"/>
          <w:sz w:val="24"/>
          <w:szCs w:val="24"/>
          <w:lang w:val="ru-MD"/>
        </w:rPr>
        <w:t>Закона о государственных закупках №</w:t>
      </w:r>
      <w:r w:rsidR="00A024B4" w:rsidRPr="0074385E">
        <w:rPr>
          <w:rFonts w:ascii="Times New Roman" w:hAnsi="Times New Roman" w:cs="Times New Roman"/>
          <w:color w:val="000000" w:themeColor="text1"/>
          <w:sz w:val="24"/>
          <w:szCs w:val="24"/>
          <w:lang w:val="ru-MD"/>
        </w:rPr>
        <w:t xml:space="preserve">131/2015, </w:t>
      </w:r>
      <w:r w:rsidRPr="0074385E">
        <w:rPr>
          <w:rFonts w:ascii="Times New Roman" w:hAnsi="Times New Roman" w:cs="Times New Roman"/>
          <w:color w:val="000000" w:themeColor="text1"/>
          <w:sz w:val="24"/>
          <w:szCs w:val="24"/>
          <w:lang w:val="ru-MD"/>
        </w:rPr>
        <w:t>а также п</w:t>
      </w:r>
      <w:r w:rsidR="00A024B4" w:rsidRPr="0074385E">
        <w:rPr>
          <w:rFonts w:ascii="Times New Roman" w:hAnsi="Times New Roman" w:cs="Times New Roman"/>
          <w:color w:val="000000" w:themeColor="text1"/>
          <w:sz w:val="24"/>
          <w:szCs w:val="24"/>
          <w:lang w:val="ru-MD"/>
        </w:rPr>
        <w:t xml:space="preserve">.5 </w:t>
      </w:r>
      <w:r w:rsidRPr="0074385E">
        <w:rPr>
          <w:rFonts w:ascii="Times New Roman" w:hAnsi="Times New Roman" w:cs="Times New Roman"/>
          <w:color w:val="000000" w:themeColor="text1"/>
          <w:sz w:val="24"/>
          <w:szCs w:val="24"/>
          <w:lang w:val="ru-MD"/>
        </w:rPr>
        <w:t>ПП №</w:t>
      </w:r>
      <w:r w:rsidR="00A024B4" w:rsidRPr="0074385E">
        <w:rPr>
          <w:rFonts w:ascii="Times New Roman" w:hAnsi="Times New Roman" w:cs="Times New Roman"/>
          <w:color w:val="000000" w:themeColor="text1"/>
          <w:sz w:val="24"/>
          <w:szCs w:val="24"/>
          <w:lang w:val="ru-MD"/>
        </w:rPr>
        <w:t xml:space="preserve">665/2016 </w:t>
      </w:r>
      <w:r w:rsidRPr="0074385E">
        <w:rPr>
          <w:rFonts w:ascii="Times New Roman" w:hAnsi="Times New Roman" w:cs="Times New Roman"/>
          <w:color w:val="000000" w:themeColor="text1"/>
          <w:sz w:val="24"/>
          <w:szCs w:val="24"/>
          <w:lang w:val="ru-MD"/>
        </w:rPr>
        <w:t>четко устанавливают, что закупающий орган не вправе дробить закупку путем заключения отдельных договоров о государственных закупках с целью применения процедуры государственной закупки, иной нежели та, которая использовалась бы в соответствии с настоящим законом, если бы закупка не дробилась</w:t>
      </w:r>
      <w:r w:rsidR="00A024B4" w:rsidRPr="0074385E">
        <w:rPr>
          <w:rFonts w:ascii="Times New Roman" w:hAnsi="Times New Roman" w:cs="Times New Roman"/>
          <w:color w:val="000000" w:themeColor="text1"/>
          <w:sz w:val="24"/>
          <w:szCs w:val="24"/>
          <w:lang w:val="ru-MD"/>
        </w:rPr>
        <w:t xml:space="preserve">. </w:t>
      </w:r>
      <w:r w:rsidRPr="0074385E">
        <w:rPr>
          <w:rFonts w:ascii="Times New Roman" w:hAnsi="Times New Roman" w:cs="Times New Roman"/>
          <w:color w:val="000000" w:themeColor="text1"/>
          <w:sz w:val="24"/>
          <w:szCs w:val="24"/>
          <w:lang w:val="ru-MD"/>
        </w:rPr>
        <w:t>Исключение составляет закупка сезонных товаров и услуг, требующая заключения отдельных договоров на разные периоды времени</w:t>
      </w:r>
      <w:r w:rsidR="00A024B4" w:rsidRPr="0074385E">
        <w:rPr>
          <w:rFonts w:ascii="Times New Roman" w:hAnsi="Times New Roman" w:cs="Times New Roman"/>
          <w:color w:val="000000" w:themeColor="text1"/>
          <w:sz w:val="24"/>
          <w:szCs w:val="24"/>
          <w:lang w:val="ru-MD"/>
        </w:rPr>
        <w:t xml:space="preserve">. </w:t>
      </w:r>
      <w:r w:rsidRPr="0074385E">
        <w:rPr>
          <w:rFonts w:ascii="Times New Roman" w:hAnsi="Times New Roman" w:cs="Times New Roman"/>
          <w:color w:val="000000" w:themeColor="text1"/>
          <w:sz w:val="24"/>
          <w:szCs w:val="24"/>
          <w:lang w:val="ru-MD"/>
        </w:rPr>
        <w:t>Для закупок товаров, работ и услуг, срок реализации которых составляет более одного года, договор может заключаться на всю закупку, однако его исполнение должно обеспечиваться в пределах годовых ассигнований, предусмотренных для этих целей и уточняемых ежегодно в договоре</w:t>
      </w:r>
      <w:r w:rsidR="00A024B4" w:rsidRPr="0074385E">
        <w:rPr>
          <w:rFonts w:ascii="Times New Roman" w:hAnsi="Times New Roman" w:cs="Times New Roman"/>
          <w:color w:val="000000" w:themeColor="text1"/>
          <w:sz w:val="24"/>
          <w:szCs w:val="24"/>
          <w:lang w:val="ru-MD"/>
        </w:rPr>
        <w:t>.</w:t>
      </w:r>
    </w:p>
    <w:p w14:paraId="58063289" w14:textId="6F9C3E45" w:rsidR="00A024B4" w:rsidRPr="0074385E" w:rsidRDefault="002C1615" w:rsidP="00A024B4">
      <w:pPr>
        <w:pStyle w:val="a6"/>
        <w:tabs>
          <w:tab w:val="left" w:pos="0"/>
        </w:tabs>
        <w:spacing w:after="0" w:line="276" w:lineRule="auto"/>
        <w:ind w:left="0" w:firstLine="709"/>
        <w:jc w:val="both"/>
        <w:rPr>
          <w:rFonts w:ascii="Times New Roman" w:hAnsi="Times New Roman" w:cs="Times New Roman"/>
          <w:b/>
          <w:bCs/>
          <w:sz w:val="24"/>
          <w:szCs w:val="24"/>
          <w:lang w:val="ru-MD"/>
        </w:rPr>
      </w:pPr>
      <w:r w:rsidRPr="0074385E">
        <w:rPr>
          <w:rFonts w:ascii="Times New Roman" w:hAnsi="Times New Roman" w:cs="Times New Roman"/>
          <w:color w:val="000000" w:themeColor="text1"/>
          <w:sz w:val="24"/>
          <w:szCs w:val="24"/>
          <w:lang w:val="ru-MD"/>
        </w:rPr>
        <w:t>Согласно предписаниям п</w:t>
      </w:r>
      <w:r w:rsidR="00A024B4" w:rsidRPr="0074385E">
        <w:rPr>
          <w:rFonts w:ascii="Times New Roman" w:hAnsi="Times New Roman" w:cs="Times New Roman"/>
          <w:color w:val="000000" w:themeColor="text1"/>
          <w:sz w:val="24"/>
          <w:szCs w:val="24"/>
          <w:lang w:val="ru-MD"/>
        </w:rPr>
        <w:t xml:space="preserve">.1 </w:t>
      </w:r>
      <w:r w:rsidR="000E6886" w:rsidRPr="0074385E">
        <w:rPr>
          <w:rFonts w:ascii="Georgia" w:hAnsi="Georgia"/>
          <w:color w:val="333333"/>
          <w:shd w:val="clear" w:color="auto" w:fill="FFFFFF"/>
          <w:lang w:val="ru-MD"/>
        </w:rPr>
        <w:t>Положения о порядке планирования договоров о государственных закупках</w:t>
      </w:r>
      <w:r w:rsidR="00A024B4" w:rsidRPr="0074385E">
        <w:rPr>
          <w:rFonts w:ascii="Times New Roman" w:hAnsi="Times New Roman" w:cs="Times New Roman"/>
          <w:color w:val="000000" w:themeColor="text1"/>
          <w:sz w:val="24"/>
          <w:szCs w:val="24"/>
          <w:lang w:val="ru-MD"/>
        </w:rPr>
        <w:t xml:space="preserve">, </w:t>
      </w:r>
      <w:r w:rsidR="000E6886" w:rsidRPr="0074385E">
        <w:rPr>
          <w:rFonts w:ascii="Times New Roman" w:hAnsi="Times New Roman" w:cs="Times New Roman"/>
          <w:color w:val="000000" w:themeColor="text1"/>
          <w:sz w:val="24"/>
          <w:szCs w:val="24"/>
          <w:lang w:val="ru-MD"/>
        </w:rPr>
        <w:t>утвержденного ПП №</w:t>
      </w:r>
      <w:r w:rsidR="00A024B4" w:rsidRPr="0074385E">
        <w:rPr>
          <w:rFonts w:ascii="Times New Roman" w:hAnsi="Times New Roman" w:cs="Times New Roman"/>
          <w:color w:val="000000" w:themeColor="text1"/>
          <w:sz w:val="24"/>
          <w:szCs w:val="24"/>
          <w:lang w:val="ru-MD"/>
        </w:rPr>
        <w:t xml:space="preserve">1419/2016, </w:t>
      </w:r>
      <w:r w:rsidR="000E6886" w:rsidRPr="0074385E">
        <w:rPr>
          <w:rFonts w:ascii="Times New Roman" w:hAnsi="Times New Roman" w:cs="Times New Roman"/>
          <w:color w:val="000000" w:themeColor="text1"/>
          <w:sz w:val="24"/>
          <w:szCs w:val="24"/>
          <w:lang w:val="ru-MD"/>
        </w:rPr>
        <w:t xml:space="preserve">в целях удовлетворения потребности в товарах, работах и услугах закупающий орган обязан планировать договоры о государственных закупках, которые будут заключены в результате проведения процедур государственных закупок, с соблюдением принципов обеспечения конкуренции, эффективности, прозрачности, равного обращения без дискриминации и </w:t>
      </w:r>
      <w:r w:rsidR="000E6886" w:rsidRPr="0074385E">
        <w:rPr>
          <w:rFonts w:ascii="Times New Roman" w:hAnsi="Times New Roman" w:cs="Times New Roman"/>
          <w:b/>
          <w:color w:val="000000" w:themeColor="text1"/>
          <w:sz w:val="24"/>
          <w:szCs w:val="24"/>
          <w:u w:val="single"/>
          <w:lang w:val="ru-MD"/>
        </w:rPr>
        <w:t>без их разделения</w:t>
      </w:r>
      <w:r w:rsidR="00A024B4" w:rsidRPr="0074385E">
        <w:rPr>
          <w:rFonts w:ascii="Times New Roman" w:hAnsi="Times New Roman" w:cs="Times New Roman"/>
          <w:bCs/>
          <w:color w:val="000000" w:themeColor="text1"/>
          <w:sz w:val="24"/>
          <w:szCs w:val="24"/>
          <w:lang w:val="ru-MD"/>
        </w:rPr>
        <w:t>.</w:t>
      </w:r>
    </w:p>
    <w:p w14:paraId="4F9497BE" w14:textId="4EAA3D3F" w:rsidR="00A0480B" w:rsidRPr="0074385E" w:rsidRDefault="00CA5E6A" w:rsidP="009D0DE5">
      <w:pPr>
        <w:pStyle w:val="a6"/>
        <w:tabs>
          <w:tab w:val="left" w:pos="0"/>
        </w:tabs>
        <w:spacing w:after="0" w:line="276" w:lineRule="auto"/>
        <w:ind w:left="0" w:firstLine="709"/>
        <w:jc w:val="both"/>
        <w:rPr>
          <w:rFonts w:ascii="Times New Roman" w:hAnsi="Times New Roman" w:cs="Times New Roman"/>
          <w:bCs/>
          <w:sz w:val="24"/>
          <w:szCs w:val="24"/>
          <w:lang w:val="ru-MD"/>
        </w:rPr>
      </w:pPr>
      <w:r w:rsidRPr="0074385E">
        <w:rPr>
          <w:rFonts w:ascii="Times New Roman" w:hAnsi="Times New Roman" w:cs="Times New Roman"/>
          <w:color w:val="000000" w:themeColor="text1"/>
          <w:sz w:val="24"/>
          <w:szCs w:val="24"/>
          <w:lang w:val="ru-MD"/>
        </w:rPr>
        <w:t>Следовательно, ТУМ, вопреки положениям ст</w:t>
      </w:r>
      <w:r w:rsidR="009838E8" w:rsidRPr="0074385E">
        <w:rPr>
          <w:rFonts w:ascii="Times New Roman" w:hAnsi="Times New Roman" w:cs="Times New Roman"/>
          <w:bCs/>
          <w:color w:val="000000" w:themeColor="text1"/>
          <w:sz w:val="24"/>
          <w:szCs w:val="24"/>
          <w:lang w:val="ru-MD"/>
        </w:rPr>
        <w:t xml:space="preserve">. 76 (1) </w:t>
      </w:r>
      <w:r w:rsidRPr="0074385E">
        <w:rPr>
          <w:rFonts w:ascii="Times New Roman" w:hAnsi="Times New Roman" w:cs="Times New Roman"/>
          <w:bCs/>
          <w:color w:val="000000" w:themeColor="text1"/>
          <w:sz w:val="24"/>
          <w:szCs w:val="24"/>
          <w:lang w:val="ru-MD"/>
        </w:rPr>
        <w:t>Закона №</w:t>
      </w:r>
      <w:r w:rsidR="009838E8" w:rsidRPr="0074385E">
        <w:rPr>
          <w:rFonts w:ascii="Times New Roman" w:hAnsi="Times New Roman" w:cs="Times New Roman"/>
          <w:bCs/>
          <w:color w:val="000000" w:themeColor="text1"/>
          <w:sz w:val="24"/>
          <w:szCs w:val="24"/>
          <w:lang w:val="ru-MD"/>
        </w:rPr>
        <w:t xml:space="preserve">131/2015 </w:t>
      </w:r>
      <w:r w:rsidRPr="0074385E">
        <w:rPr>
          <w:rFonts w:ascii="Times New Roman" w:hAnsi="Times New Roman" w:cs="Times New Roman"/>
          <w:bCs/>
          <w:color w:val="000000" w:themeColor="text1"/>
          <w:sz w:val="24"/>
          <w:szCs w:val="24"/>
          <w:lang w:val="ru-MD"/>
        </w:rPr>
        <w:t>и п</w:t>
      </w:r>
      <w:r w:rsidR="009838E8" w:rsidRPr="0074385E">
        <w:rPr>
          <w:rFonts w:ascii="Times New Roman" w:hAnsi="Times New Roman" w:cs="Times New Roman"/>
          <w:bCs/>
          <w:color w:val="000000" w:themeColor="text1"/>
          <w:sz w:val="24"/>
          <w:szCs w:val="24"/>
          <w:lang w:val="ru-MD"/>
        </w:rPr>
        <w:t xml:space="preserve">. 5 </w:t>
      </w:r>
      <w:r w:rsidRPr="0074385E">
        <w:rPr>
          <w:rFonts w:ascii="Times New Roman" w:hAnsi="Times New Roman" w:cs="Times New Roman"/>
          <w:bCs/>
          <w:color w:val="000000" w:themeColor="text1"/>
          <w:sz w:val="24"/>
          <w:szCs w:val="24"/>
          <w:lang w:val="ru-MD"/>
        </w:rPr>
        <w:t>ПП №</w:t>
      </w:r>
      <w:r w:rsidR="009838E8" w:rsidRPr="0074385E">
        <w:rPr>
          <w:rFonts w:ascii="Times New Roman" w:hAnsi="Times New Roman" w:cs="Times New Roman"/>
          <w:bCs/>
          <w:color w:val="000000" w:themeColor="text1"/>
          <w:sz w:val="24"/>
          <w:szCs w:val="24"/>
          <w:lang w:val="ru-MD"/>
        </w:rPr>
        <w:t>665/2016</w:t>
      </w:r>
      <w:r w:rsidR="009838E8" w:rsidRPr="0074385E">
        <w:rPr>
          <w:rStyle w:val="a5"/>
          <w:rFonts w:ascii="Times New Roman" w:hAnsi="Times New Roman" w:cs="Times New Roman"/>
          <w:bCs/>
          <w:color w:val="000000" w:themeColor="text1"/>
          <w:sz w:val="24"/>
          <w:szCs w:val="24"/>
          <w:lang w:val="ru-MD"/>
        </w:rPr>
        <w:footnoteReference w:id="62"/>
      </w:r>
      <w:r w:rsidR="009838E8" w:rsidRPr="0074385E">
        <w:rPr>
          <w:rFonts w:ascii="Times New Roman" w:hAnsi="Times New Roman" w:cs="Times New Roman"/>
          <w:bCs/>
          <w:color w:val="000000" w:themeColor="text1"/>
          <w:sz w:val="24"/>
          <w:szCs w:val="24"/>
          <w:lang w:val="ru-MD"/>
        </w:rPr>
        <w:t xml:space="preserve">, </w:t>
      </w:r>
      <w:r w:rsidRPr="0074385E">
        <w:rPr>
          <w:rFonts w:ascii="Times New Roman" w:hAnsi="Times New Roman" w:cs="Times New Roman"/>
          <w:bCs/>
          <w:color w:val="000000" w:themeColor="text1"/>
          <w:sz w:val="24"/>
          <w:szCs w:val="24"/>
          <w:lang w:val="ru-MD"/>
        </w:rPr>
        <w:t>допустил дробление государственных закупок на сумму 12,88 млн. леев в 2021 году, и 12,25 млн. леев в 2022 году (Приложение №7 к Отчету аудита)</w:t>
      </w:r>
      <w:r w:rsidR="009838E8" w:rsidRPr="0074385E">
        <w:rPr>
          <w:rFonts w:ascii="Times New Roman" w:hAnsi="Times New Roman" w:cs="Times New Roman"/>
          <w:bCs/>
          <w:sz w:val="24"/>
          <w:szCs w:val="24"/>
          <w:lang w:val="ru-MD"/>
        </w:rPr>
        <w:t>.</w:t>
      </w:r>
    </w:p>
    <w:p w14:paraId="4EFA4E62" w14:textId="45A0F7AA" w:rsidR="00A0480B" w:rsidRPr="0074385E" w:rsidRDefault="00A83E2D">
      <w:pPr>
        <w:pStyle w:val="a6"/>
        <w:tabs>
          <w:tab w:val="left" w:pos="0"/>
        </w:tabs>
        <w:spacing w:after="0" w:line="276" w:lineRule="auto"/>
        <w:ind w:left="0" w:firstLine="709"/>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Закупки небольшой стоимости, осуществленные TУM в 2021-2022 годах, проводились вопреки положениям п. 7 ПП №665/2016, в отсутствие ежегодных планов государственных закупок и/или чрезвычайных причин, обоснованных и запротоколированных рабочей группой, что указывает на неэффективное использование финансовых ресурсов. Из 262 договоров небольшой стоимости 2021 года на сумму 25,19 млн. леев, всего 33 на сумму 4,18 млн. леев включены в плане государственных закупок, а в 2022 году в плане закупок включено всего 44 договора на сумму 6,68 млн.</w:t>
      </w:r>
      <w:r w:rsidR="00910058" w:rsidRPr="0074385E">
        <w:rPr>
          <w:rFonts w:ascii="Times New Roman" w:hAnsi="Times New Roman" w:cs="Times New Roman"/>
          <w:bCs/>
          <w:sz w:val="24"/>
          <w:szCs w:val="24"/>
          <w:lang w:val="ru-MD"/>
        </w:rPr>
        <w:t xml:space="preserve"> </w:t>
      </w:r>
      <w:r w:rsidRPr="0074385E">
        <w:rPr>
          <w:rFonts w:ascii="Times New Roman" w:hAnsi="Times New Roman" w:cs="Times New Roman"/>
          <w:bCs/>
          <w:sz w:val="24"/>
          <w:szCs w:val="24"/>
          <w:lang w:val="ru-MD"/>
        </w:rPr>
        <w:t>леев, из 229 договоров на сумму 24,12 млн. леев.</w:t>
      </w:r>
      <w:r w:rsidR="00141E3A" w:rsidRPr="0074385E">
        <w:rPr>
          <w:rFonts w:ascii="Times New Roman" w:hAnsi="Times New Roman" w:cs="Times New Roman"/>
          <w:bCs/>
          <w:sz w:val="24"/>
          <w:szCs w:val="24"/>
          <w:lang w:val="ru-MD"/>
        </w:rPr>
        <w:t>.</w:t>
      </w:r>
    </w:p>
    <w:p w14:paraId="1B20B94D" w14:textId="3C19BC7E" w:rsidR="00E57E4C" w:rsidRPr="0074385E" w:rsidRDefault="00C653DD">
      <w:pPr>
        <w:tabs>
          <w:tab w:val="left" w:pos="0"/>
        </w:tabs>
        <w:spacing w:after="0" w:line="276" w:lineRule="auto"/>
        <w:ind w:firstLine="709"/>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Также, вопреки положениям п. 13 указанного ПП</w:t>
      </w:r>
      <w:r w:rsidRPr="0074385E">
        <w:rPr>
          <w:rStyle w:val="a5"/>
          <w:rFonts w:ascii="Times New Roman" w:hAnsi="Times New Roman" w:cs="Times New Roman"/>
          <w:bCs/>
          <w:sz w:val="24"/>
          <w:szCs w:val="24"/>
          <w:lang w:val="ru-MD"/>
        </w:rPr>
        <w:footnoteReference w:id="63"/>
      </w:r>
      <w:r w:rsidRPr="0074385E">
        <w:rPr>
          <w:rFonts w:ascii="Times New Roman" w:hAnsi="Times New Roman" w:cs="Times New Roman"/>
          <w:bCs/>
          <w:sz w:val="24"/>
          <w:szCs w:val="24"/>
          <w:lang w:val="ru-MD"/>
        </w:rPr>
        <w:t>, ходатайства с запросами о закупке товаров, работ и услуг по договорам небольшой стоимости, не описывают необходимость, количество и характеристики закупок, но содержат запросы о заключении договора с конкретным экономическим оператором (на основании ходатайств руководителей подразделений), чем не обеспечивается единый, беспристрастный и недискриминационный подход ко всем оферентам и экономическим операторам.</w:t>
      </w:r>
    </w:p>
    <w:p w14:paraId="2258F74A" w14:textId="2AC82C1F" w:rsidR="00E57E4C" w:rsidRPr="0074385E" w:rsidRDefault="00EB6C7C" w:rsidP="008604A1">
      <w:pPr>
        <w:pStyle w:val="a6"/>
        <w:tabs>
          <w:tab w:val="left" w:pos="284"/>
          <w:tab w:val="left" w:pos="990"/>
        </w:tabs>
        <w:spacing w:after="0" w:line="276" w:lineRule="auto"/>
        <w:ind w:left="0"/>
        <w:jc w:val="both"/>
        <w:rPr>
          <w:rFonts w:ascii="Times New Roman" w:hAnsi="Times New Roman" w:cs="Times New Roman"/>
          <w:bCs/>
          <w:sz w:val="24"/>
          <w:szCs w:val="24"/>
          <w:lang w:val="ru-MD"/>
        </w:rPr>
      </w:pPr>
      <w:r w:rsidRPr="0074385E">
        <w:rPr>
          <w:rFonts w:ascii="Times New Roman" w:hAnsi="Times New Roman" w:cs="Times New Roman"/>
          <w:b/>
          <w:bCs/>
          <w:i/>
          <w:sz w:val="24"/>
          <w:szCs w:val="24"/>
          <w:lang w:val="ru-MD"/>
        </w:rPr>
        <w:t>4.</w:t>
      </w:r>
      <w:r w:rsidR="00C75E90" w:rsidRPr="0074385E">
        <w:rPr>
          <w:rFonts w:ascii="Times New Roman" w:hAnsi="Times New Roman" w:cs="Times New Roman"/>
          <w:b/>
          <w:bCs/>
          <w:i/>
          <w:sz w:val="24"/>
          <w:szCs w:val="24"/>
          <w:lang w:val="ru-MD"/>
        </w:rPr>
        <w:t>5</w:t>
      </w:r>
      <w:r w:rsidRPr="0074385E">
        <w:rPr>
          <w:rFonts w:ascii="Times New Roman" w:hAnsi="Times New Roman" w:cs="Times New Roman"/>
          <w:b/>
          <w:bCs/>
          <w:i/>
          <w:sz w:val="24"/>
          <w:szCs w:val="24"/>
          <w:lang w:val="ru-MD"/>
        </w:rPr>
        <w:t>.2</w:t>
      </w:r>
      <w:r w:rsidR="001671FF" w:rsidRPr="0074385E">
        <w:rPr>
          <w:rFonts w:ascii="Times New Roman" w:hAnsi="Times New Roman" w:cs="Times New Roman"/>
          <w:b/>
          <w:bCs/>
          <w:i/>
          <w:sz w:val="24"/>
          <w:szCs w:val="24"/>
          <w:lang w:val="ru-MD"/>
        </w:rPr>
        <w:t>.</w:t>
      </w:r>
      <w:r w:rsidRPr="0074385E">
        <w:rPr>
          <w:rFonts w:ascii="Times New Roman" w:hAnsi="Times New Roman" w:cs="Times New Roman"/>
          <w:b/>
          <w:bCs/>
          <w:i/>
          <w:sz w:val="24"/>
          <w:szCs w:val="24"/>
          <w:lang w:val="ru-MD"/>
        </w:rPr>
        <w:t xml:space="preserve"> </w:t>
      </w:r>
      <w:r w:rsidR="00910058" w:rsidRPr="0074385E">
        <w:rPr>
          <w:rFonts w:ascii="Times New Roman" w:hAnsi="Times New Roman" w:cs="Times New Roman"/>
          <w:b/>
          <w:bCs/>
          <w:i/>
          <w:sz w:val="24"/>
          <w:szCs w:val="24"/>
          <w:lang w:val="ru-MD"/>
        </w:rPr>
        <w:t>Вопреки предписаниям п</w:t>
      </w:r>
      <w:r w:rsidR="00E57E4C" w:rsidRPr="0074385E">
        <w:rPr>
          <w:rFonts w:ascii="Times New Roman" w:hAnsi="Times New Roman" w:cs="Times New Roman"/>
          <w:b/>
          <w:bCs/>
          <w:i/>
          <w:sz w:val="24"/>
          <w:szCs w:val="24"/>
          <w:lang w:val="ru-MD"/>
        </w:rPr>
        <w:t xml:space="preserve">. 5 </w:t>
      </w:r>
      <w:r w:rsidR="00E37518" w:rsidRPr="0074385E">
        <w:rPr>
          <w:rFonts w:ascii="Times New Roman" w:hAnsi="Times New Roman" w:cs="Times New Roman"/>
          <w:b/>
          <w:bCs/>
          <w:i/>
          <w:sz w:val="24"/>
          <w:szCs w:val="24"/>
          <w:lang w:val="ru-MD"/>
        </w:rPr>
        <w:t>и п</w:t>
      </w:r>
      <w:r w:rsidR="00B60969" w:rsidRPr="0074385E">
        <w:rPr>
          <w:rFonts w:ascii="Times New Roman" w:hAnsi="Times New Roman" w:cs="Times New Roman"/>
          <w:b/>
          <w:bCs/>
          <w:i/>
          <w:sz w:val="24"/>
          <w:szCs w:val="24"/>
          <w:lang w:val="ru-MD"/>
        </w:rPr>
        <w:t>.</w:t>
      </w:r>
      <w:r w:rsidR="00E57E4C" w:rsidRPr="0074385E">
        <w:rPr>
          <w:rFonts w:ascii="Times New Roman" w:hAnsi="Times New Roman" w:cs="Times New Roman"/>
          <w:b/>
          <w:bCs/>
          <w:i/>
          <w:sz w:val="24"/>
          <w:szCs w:val="24"/>
          <w:lang w:val="ru-MD"/>
        </w:rPr>
        <w:t xml:space="preserve">6 </w:t>
      </w:r>
      <w:r w:rsidR="00E37518" w:rsidRPr="0074385E">
        <w:rPr>
          <w:rFonts w:ascii="Times New Roman" w:hAnsi="Times New Roman" w:cs="Times New Roman"/>
          <w:b/>
          <w:bCs/>
          <w:i/>
          <w:sz w:val="24"/>
          <w:szCs w:val="24"/>
          <w:lang w:val="ru-MD"/>
        </w:rPr>
        <w:t>ПП №</w:t>
      </w:r>
      <w:r w:rsidR="00E57E4C" w:rsidRPr="0074385E">
        <w:rPr>
          <w:rFonts w:ascii="Times New Roman" w:hAnsi="Times New Roman" w:cs="Times New Roman"/>
          <w:b/>
          <w:bCs/>
          <w:i/>
          <w:sz w:val="24"/>
          <w:szCs w:val="24"/>
          <w:lang w:val="ru-MD"/>
        </w:rPr>
        <w:t>10/2021</w:t>
      </w:r>
      <w:r w:rsidR="00E57E4C" w:rsidRPr="0074385E">
        <w:rPr>
          <w:rStyle w:val="a5"/>
          <w:rFonts w:ascii="Times New Roman" w:hAnsi="Times New Roman" w:cs="Times New Roman"/>
          <w:b/>
          <w:bCs/>
          <w:i/>
          <w:sz w:val="24"/>
          <w:szCs w:val="24"/>
          <w:lang w:val="ru-MD"/>
        </w:rPr>
        <w:footnoteReference w:id="64"/>
      </w:r>
      <w:r w:rsidR="00B60969" w:rsidRPr="0074385E">
        <w:rPr>
          <w:rFonts w:ascii="Times New Roman" w:hAnsi="Times New Roman" w:cs="Times New Roman"/>
          <w:b/>
          <w:bCs/>
          <w:i/>
          <w:sz w:val="24"/>
          <w:szCs w:val="24"/>
          <w:lang w:val="ru-MD"/>
        </w:rPr>
        <w:t>,</w:t>
      </w:r>
      <w:r w:rsidR="00E57E4C" w:rsidRPr="0074385E">
        <w:rPr>
          <w:rFonts w:ascii="Times New Roman" w:hAnsi="Times New Roman" w:cs="Times New Roman"/>
          <w:b/>
          <w:bCs/>
          <w:i/>
          <w:sz w:val="24"/>
          <w:szCs w:val="24"/>
          <w:lang w:val="ru-MD"/>
        </w:rPr>
        <w:t xml:space="preserve"> </w:t>
      </w:r>
      <w:r w:rsidR="00E37518" w:rsidRPr="0074385E">
        <w:rPr>
          <w:rFonts w:ascii="Times New Roman" w:hAnsi="Times New Roman" w:cs="Times New Roman"/>
          <w:b/>
          <w:bCs/>
          <w:i/>
          <w:sz w:val="24"/>
          <w:szCs w:val="24"/>
          <w:lang w:val="ru-MD"/>
        </w:rPr>
        <w:t>при формировании рабочей группы по закупкам TУM не отделяет постоянных членов от членов-заместителей. Кроме того, рабочая группа по государственным закупкам состоит из четного числа членов, что позволяет при утверждении решений иметь паритет голосов</w:t>
      </w:r>
      <w:r w:rsidR="00E57E4C" w:rsidRPr="0074385E">
        <w:rPr>
          <w:rFonts w:ascii="Times New Roman" w:hAnsi="Times New Roman" w:cs="Times New Roman"/>
          <w:b/>
          <w:bCs/>
          <w:i/>
          <w:sz w:val="24"/>
          <w:szCs w:val="24"/>
          <w:lang w:val="ru-MD"/>
        </w:rPr>
        <w:t>.</w:t>
      </w:r>
      <w:r w:rsidR="008D015B" w:rsidRPr="0074385E">
        <w:rPr>
          <w:rFonts w:ascii="Times New Roman" w:hAnsi="Times New Roman" w:cs="Times New Roman"/>
          <w:b/>
          <w:bCs/>
          <w:sz w:val="24"/>
          <w:szCs w:val="24"/>
          <w:lang w:val="ru-MD"/>
        </w:rPr>
        <w:t xml:space="preserve"> </w:t>
      </w:r>
    </w:p>
    <w:p w14:paraId="3B8C1AF6" w14:textId="447EEAA2" w:rsidR="0039436B" w:rsidRPr="0074385E" w:rsidRDefault="00E37518" w:rsidP="00170C81">
      <w:pPr>
        <w:spacing w:after="0" w:line="276" w:lineRule="auto"/>
        <w:ind w:firstLine="720"/>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В соответствии с п</w:t>
      </w:r>
      <w:r w:rsidR="00A15746" w:rsidRPr="0074385E">
        <w:rPr>
          <w:rFonts w:ascii="Times New Roman" w:hAnsi="Times New Roman" w:cs="Times New Roman"/>
          <w:bCs/>
          <w:sz w:val="24"/>
          <w:szCs w:val="24"/>
          <w:lang w:val="ru-MD"/>
        </w:rPr>
        <w:t xml:space="preserve">. 5 </w:t>
      </w:r>
      <w:r w:rsidRPr="0074385E">
        <w:rPr>
          <w:rFonts w:ascii="Times New Roman" w:hAnsi="Times New Roman" w:cs="Times New Roman"/>
          <w:bCs/>
          <w:sz w:val="24"/>
          <w:szCs w:val="24"/>
          <w:lang w:val="ru-MD"/>
        </w:rPr>
        <w:t>и п</w:t>
      </w:r>
      <w:r w:rsidR="00A15746" w:rsidRPr="0074385E">
        <w:rPr>
          <w:rFonts w:ascii="Times New Roman" w:hAnsi="Times New Roman" w:cs="Times New Roman"/>
          <w:bCs/>
          <w:sz w:val="24"/>
          <w:szCs w:val="24"/>
          <w:lang w:val="ru-MD"/>
        </w:rPr>
        <w:t xml:space="preserve">. 6 </w:t>
      </w:r>
      <w:r w:rsidRPr="0074385E">
        <w:rPr>
          <w:rFonts w:ascii="Times New Roman" w:hAnsi="Times New Roman" w:cs="Times New Roman"/>
          <w:bCs/>
          <w:sz w:val="24"/>
          <w:szCs w:val="24"/>
          <w:lang w:val="ru-MD"/>
        </w:rPr>
        <w:t>ПП №</w:t>
      </w:r>
      <w:r w:rsidR="00A15746" w:rsidRPr="0074385E">
        <w:rPr>
          <w:rFonts w:ascii="Times New Roman" w:hAnsi="Times New Roman" w:cs="Times New Roman"/>
          <w:bCs/>
          <w:sz w:val="24"/>
          <w:szCs w:val="24"/>
          <w:lang w:val="ru-MD"/>
        </w:rPr>
        <w:t xml:space="preserve">10/2021, </w:t>
      </w:r>
      <w:r w:rsidRPr="0074385E">
        <w:rPr>
          <w:rFonts w:ascii="Times New Roman" w:hAnsi="Times New Roman" w:cs="Times New Roman"/>
          <w:bCs/>
          <w:sz w:val="24"/>
          <w:szCs w:val="24"/>
          <w:lang w:val="ru-MD"/>
        </w:rPr>
        <w:t>рабочая группа создается в составе не менее 5 постоянных членов, а в веско обоснованных случаях – в составе не менее 3 человек, включая председателя и секретаря</w:t>
      </w:r>
      <w:r w:rsidR="0039436B" w:rsidRPr="0074385E">
        <w:rPr>
          <w:rFonts w:ascii="Times New Roman" w:hAnsi="Times New Roman" w:cs="Times New Roman"/>
          <w:bCs/>
          <w:sz w:val="24"/>
          <w:szCs w:val="24"/>
          <w:lang w:val="ru-MD"/>
        </w:rPr>
        <w:t xml:space="preserve">, </w:t>
      </w:r>
      <w:r w:rsidRPr="0074385E">
        <w:rPr>
          <w:rFonts w:ascii="Times New Roman" w:hAnsi="Times New Roman" w:cs="Times New Roman"/>
          <w:bCs/>
          <w:sz w:val="24"/>
          <w:szCs w:val="24"/>
          <w:lang w:val="ru-MD"/>
        </w:rPr>
        <w:t xml:space="preserve">с назначением </w:t>
      </w:r>
      <w:r w:rsidRPr="0074385E">
        <w:rPr>
          <w:rFonts w:ascii="Georgia" w:hAnsi="Georgia"/>
          <w:color w:val="333333"/>
          <w:shd w:val="clear" w:color="auto" w:fill="FFFFFF"/>
          <w:lang w:val="ru-MD"/>
        </w:rPr>
        <w:t>членов-заместителей</w:t>
      </w:r>
      <w:r w:rsidR="00A15746" w:rsidRPr="0074385E">
        <w:rPr>
          <w:rFonts w:ascii="Times New Roman" w:hAnsi="Times New Roman" w:cs="Times New Roman"/>
          <w:bCs/>
          <w:sz w:val="24"/>
          <w:szCs w:val="24"/>
          <w:lang w:val="ru-MD"/>
        </w:rPr>
        <w:t xml:space="preserve">, </w:t>
      </w:r>
      <w:r w:rsidRPr="0074385E">
        <w:rPr>
          <w:rFonts w:ascii="Georgia" w:hAnsi="Georgia"/>
          <w:color w:val="333333"/>
          <w:shd w:val="clear" w:color="auto" w:fill="FFFFFF"/>
          <w:lang w:val="ru-MD"/>
        </w:rPr>
        <w:t>на случай невозможности участия члена штатного персонала</w:t>
      </w:r>
      <w:r w:rsidR="0039436B" w:rsidRPr="0074385E">
        <w:rPr>
          <w:rFonts w:ascii="Times New Roman" w:hAnsi="Times New Roman" w:cs="Times New Roman"/>
          <w:bCs/>
          <w:sz w:val="24"/>
          <w:szCs w:val="24"/>
          <w:lang w:val="ru-MD"/>
        </w:rPr>
        <w:t>.</w:t>
      </w:r>
      <w:r w:rsidR="008D015B" w:rsidRPr="0074385E">
        <w:rPr>
          <w:rFonts w:ascii="Times New Roman" w:hAnsi="Times New Roman" w:cs="Times New Roman"/>
          <w:bCs/>
          <w:sz w:val="24"/>
          <w:szCs w:val="24"/>
          <w:lang w:val="ru-MD"/>
        </w:rPr>
        <w:t xml:space="preserve"> </w:t>
      </w:r>
    </w:p>
    <w:p w14:paraId="30913FAA" w14:textId="28F9ACBE" w:rsidR="00277AD4" w:rsidRPr="0074385E" w:rsidRDefault="00E37518">
      <w:pPr>
        <w:spacing w:after="0" w:line="276" w:lineRule="auto"/>
        <w:ind w:firstLine="720"/>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Таким образом, рабочая группа по государственным закупкам в рамках TУM, согласно Приказу о создании рабочей группы по государственным закупкам, состоит из 12 членов, причем постоянные члены не отделены от членов-заместителей</w:t>
      </w:r>
      <w:r w:rsidR="0039436B" w:rsidRPr="0074385E">
        <w:rPr>
          <w:rFonts w:ascii="Times New Roman" w:hAnsi="Times New Roman" w:cs="Times New Roman"/>
          <w:bCs/>
          <w:sz w:val="24"/>
          <w:szCs w:val="24"/>
          <w:lang w:val="ru-MD"/>
        </w:rPr>
        <w:t xml:space="preserve">. </w:t>
      </w:r>
    </w:p>
    <w:p w14:paraId="0E3B7F60" w14:textId="320BCCEF" w:rsidR="00EB6C7C" w:rsidRPr="0074385E" w:rsidRDefault="00E37518">
      <w:pPr>
        <w:spacing w:after="0" w:line="276" w:lineRule="auto"/>
        <w:ind w:firstLine="720"/>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В то же время, в рамках 9 процедур государственных закупок из 19, организованных за период 2021-2022 гг., TУM допустил в состав рабочей группы четное количество членов, что противоречит указанным положениям, и допускает возникновение риска наличия четности при принятии решений</w:t>
      </w:r>
      <w:r w:rsidR="00EB6C7C" w:rsidRPr="0074385E">
        <w:rPr>
          <w:rFonts w:ascii="Times New Roman" w:hAnsi="Times New Roman" w:cs="Times New Roman"/>
          <w:bCs/>
          <w:sz w:val="24"/>
          <w:szCs w:val="24"/>
          <w:lang w:val="ru-MD"/>
        </w:rPr>
        <w:t xml:space="preserve">. </w:t>
      </w:r>
    </w:p>
    <w:p w14:paraId="4A7AE787" w14:textId="49137859" w:rsidR="00CE4C24" w:rsidRPr="0074385E" w:rsidRDefault="00E37518" w:rsidP="00E37518">
      <w:pPr>
        <w:pStyle w:val="a6"/>
        <w:numPr>
          <w:ilvl w:val="0"/>
          <w:numId w:val="16"/>
        </w:numPr>
        <w:tabs>
          <w:tab w:val="left" w:pos="284"/>
        </w:tabs>
        <w:spacing w:after="0" w:line="276" w:lineRule="auto"/>
        <w:ind w:left="0" w:firstLine="360"/>
        <w:jc w:val="both"/>
        <w:rPr>
          <w:rFonts w:ascii="Times New Roman" w:hAnsi="Times New Roman" w:cs="Times New Roman"/>
          <w:b/>
          <w:bCs/>
          <w:sz w:val="24"/>
          <w:szCs w:val="24"/>
          <w:lang w:val="ru-MD"/>
        </w:rPr>
      </w:pPr>
      <w:r w:rsidRPr="0074385E">
        <w:rPr>
          <w:rFonts w:ascii="Times New Roman" w:hAnsi="Times New Roman" w:cs="Times New Roman"/>
          <w:bCs/>
          <w:i/>
          <w:sz w:val="24"/>
          <w:szCs w:val="24"/>
          <w:lang w:val="ru-MD"/>
        </w:rPr>
        <w:t>В рамках TУ</w:t>
      </w:r>
      <w:r w:rsidR="00A377E6" w:rsidRPr="0074385E">
        <w:rPr>
          <w:rFonts w:ascii="Times New Roman" w:hAnsi="Times New Roman" w:cs="Times New Roman"/>
          <w:bCs/>
          <w:i/>
          <w:sz w:val="24"/>
          <w:szCs w:val="24"/>
          <w:lang w:val="ru-MD"/>
        </w:rPr>
        <w:t>М</w:t>
      </w:r>
      <w:r w:rsidRPr="0074385E">
        <w:rPr>
          <w:rFonts w:ascii="Times New Roman" w:hAnsi="Times New Roman" w:cs="Times New Roman"/>
          <w:bCs/>
          <w:i/>
          <w:sz w:val="24"/>
          <w:szCs w:val="24"/>
          <w:lang w:val="ru-MD"/>
        </w:rPr>
        <w:t xml:space="preserve"> не обеспечена в полной мере целостность дел государственных закупок, что противоречит положениям п</w:t>
      </w:r>
      <w:r w:rsidR="00CE4C24" w:rsidRPr="0074385E">
        <w:rPr>
          <w:rFonts w:ascii="Times New Roman" w:hAnsi="Times New Roman" w:cs="Times New Roman"/>
          <w:bCs/>
          <w:i/>
          <w:sz w:val="24"/>
          <w:szCs w:val="24"/>
          <w:lang w:val="ru-MD"/>
        </w:rPr>
        <w:t xml:space="preserve">. 9 </w:t>
      </w:r>
      <w:r w:rsidRPr="0074385E">
        <w:rPr>
          <w:rFonts w:ascii="Times New Roman" w:hAnsi="Times New Roman" w:cs="Times New Roman"/>
          <w:bCs/>
          <w:i/>
          <w:sz w:val="24"/>
          <w:szCs w:val="24"/>
          <w:lang w:val="ru-MD"/>
        </w:rPr>
        <w:t>ПП №</w:t>
      </w:r>
      <w:r w:rsidR="00CE4C24" w:rsidRPr="0074385E">
        <w:rPr>
          <w:rFonts w:ascii="Times New Roman" w:hAnsi="Times New Roman" w:cs="Times New Roman"/>
          <w:bCs/>
          <w:i/>
          <w:sz w:val="24"/>
          <w:szCs w:val="24"/>
          <w:lang w:val="ru-MD"/>
        </w:rPr>
        <w:t>778/2020</w:t>
      </w:r>
      <w:r w:rsidR="00CE4C24" w:rsidRPr="0074385E">
        <w:rPr>
          <w:rFonts w:ascii="Times New Roman" w:hAnsi="Times New Roman" w:cs="Times New Roman"/>
          <w:b/>
          <w:bCs/>
          <w:sz w:val="24"/>
          <w:szCs w:val="24"/>
          <w:lang w:val="ru-MD"/>
        </w:rPr>
        <w:t xml:space="preserve">. </w:t>
      </w:r>
    </w:p>
    <w:p w14:paraId="5D7F8888" w14:textId="56E4C615" w:rsidR="00CE4C24" w:rsidRPr="0074385E" w:rsidRDefault="00A377E6" w:rsidP="009E0386">
      <w:pPr>
        <w:tabs>
          <w:tab w:val="left" w:pos="990"/>
        </w:tabs>
        <w:spacing w:after="0" w:line="276" w:lineRule="auto"/>
        <w:ind w:firstLine="709"/>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В результате анализа было установлено, что 7 дел из 19 проверенных не прошиты, не проштампованы и не пронумерованы в хронологическом порядке в соответствии с требованиями п. 9 Положения, утвержденного ПП №778/2020</w:t>
      </w:r>
      <w:r w:rsidRPr="0074385E">
        <w:rPr>
          <w:rStyle w:val="a5"/>
          <w:rFonts w:ascii="Times New Roman" w:hAnsi="Times New Roman" w:cs="Times New Roman"/>
          <w:bCs/>
          <w:sz w:val="24"/>
          <w:szCs w:val="24"/>
          <w:lang w:val="ru-MD"/>
        </w:rPr>
        <w:footnoteReference w:id="65"/>
      </w:r>
      <w:r w:rsidRPr="0074385E">
        <w:rPr>
          <w:rFonts w:ascii="Times New Roman" w:hAnsi="Times New Roman" w:cs="Times New Roman"/>
          <w:bCs/>
          <w:sz w:val="24"/>
          <w:szCs w:val="24"/>
          <w:lang w:val="ru-MD"/>
        </w:rPr>
        <w:t>. Таким образом, существует риск изъятия или замены записей, которые они содержат. Тем не менее, все проанализированные дела содержат документы, перечисленные в п.6 вышеупомянутого Положения</w:t>
      </w:r>
      <w:r w:rsidR="00CE4C24" w:rsidRPr="0074385E">
        <w:rPr>
          <w:rFonts w:ascii="Times New Roman" w:hAnsi="Times New Roman" w:cs="Times New Roman"/>
          <w:bCs/>
          <w:sz w:val="24"/>
          <w:szCs w:val="24"/>
          <w:lang w:val="ru-MD"/>
        </w:rPr>
        <w:t>.</w:t>
      </w:r>
      <w:r w:rsidR="008D015B" w:rsidRPr="0074385E">
        <w:rPr>
          <w:rFonts w:ascii="Times New Roman" w:hAnsi="Times New Roman" w:cs="Times New Roman"/>
          <w:bCs/>
          <w:sz w:val="24"/>
          <w:szCs w:val="24"/>
          <w:lang w:val="ru-MD"/>
        </w:rPr>
        <w:t xml:space="preserve"> </w:t>
      </w:r>
    </w:p>
    <w:p w14:paraId="642504B8" w14:textId="76F0B492" w:rsidR="0039436B" w:rsidRPr="0074385E" w:rsidRDefault="00E913AE" w:rsidP="00E913AE">
      <w:pPr>
        <w:pStyle w:val="a6"/>
        <w:numPr>
          <w:ilvl w:val="0"/>
          <w:numId w:val="12"/>
        </w:numPr>
        <w:tabs>
          <w:tab w:val="left" w:pos="284"/>
          <w:tab w:val="left" w:pos="900"/>
        </w:tabs>
        <w:spacing w:after="0" w:line="276" w:lineRule="auto"/>
        <w:ind w:left="0" w:firstLine="360"/>
        <w:jc w:val="both"/>
        <w:rPr>
          <w:rFonts w:ascii="Times New Roman" w:hAnsi="Times New Roman" w:cs="Times New Roman"/>
          <w:bCs/>
          <w:i/>
          <w:sz w:val="24"/>
          <w:szCs w:val="24"/>
          <w:lang w:val="ru-MD"/>
        </w:rPr>
      </w:pPr>
      <w:r w:rsidRPr="0074385E">
        <w:rPr>
          <w:rFonts w:ascii="Times New Roman" w:hAnsi="Times New Roman" w:cs="Times New Roman"/>
          <w:bCs/>
          <w:i/>
          <w:sz w:val="24"/>
          <w:szCs w:val="24"/>
          <w:lang w:val="ru-MD"/>
        </w:rPr>
        <w:t>Рабочая группа не предоставляет Агентству государственных закупок реальную информацию о исполненных суммах по договорам о государственных закупках небольшой стоимости, тем самым не обеспечивая прозрачность заключенных договоров за 2021-2022 годы</w:t>
      </w:r>
      <w:r w:rsidR="0039436B" w:rsidRPr="0074385E">
        <w:rPr>
          <w:rFonts w:ascii="Times New Roman" w:hAnsi="Times New Roman" w:cs="Times New Roman"/>
          <w:bCs/>
          <w:i/>
          <w:sz w:val="24"/>
          <w:szCs w:val="24"/>
          <w:lang w:val="ru-MD"/>
        </w:rPr>
        <w:t xml:space="preserve">. </w:t>
      </w:r>
    </w:p>
    <w:p w14:paraId="7B32F1D7" w14:textId="73BD0C44" w:rsidR="0039436B" w:rsidRPr="0074385E" w:rsidRDefault="00E913AE" w:rsidP="000876E7">
      <w:pPr>
        <w:tabs>
          <w:tab w:val="left" w:pos="900"/>
        </w:tabs>
        <w:spacing w:after="0" w:line="276" w:lineRule="auto"/>
        <w:ind w:firstLine="720"/>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На основании п</w:t>
      </w:r>
      <w:r w:rsidR="0039436B" w:rsidRPr="0074385E">
        <w:rPr>
          <w:rFonts w:ascii="Times New Roman" w:hAnsi="Times New Roman" w:cs="Times New Roman"/>
          <w:bCs/>
          <w:sz w:val="24"/>
          <w:szCs w:val="24"/>
          <w:lang w:val="ru-MD"/>
        </w:rPr>
        <w:t xml:space="preserve">. 24 </w:t>
      </w:r>
      <w:r w:rsidR="00513EB8" w:rsidRPr="0074385E">
        <w:rPr>
          <w:rFonts w:ascii="Times New Roman" w:hAnsi="Times New Roman" w:cs="Times New Roman"/>
          <w:bCs/>
          <w:sz w:val="24"/>
          <w:szCs w:val="24"/>
          <w:lang w:val="ru-MD"/>
        </w:rPr>
        <w:t>ПП №</w:t>
      </w:r>
      <w:r w:rsidR="0039436B" w:rsidRPr="0074385E">
        <w:rPr>
          <w:rFonts w:ascii="Times New Roman" w:hAnsi="Times New Roman" w:cs="Times New Roman"/>
          <w:bCs/>
          <w:sz w:val="24"/>
          <w:szCs w:val="24"/>
          <w:lang w:val="ru-MD"/>
        </w:rPr>
        <w:t xml:space="preserve">665/2016, </w:t>
      </w:r>
      <w:r w:rsidR="00513EB8" w:rsidRPr="0074385E">
        <w:rPr>
          <w:rFonts w:ascii="Times New Roman" w:hAnsi="Times New Roman" w:cs="Times New Roman"/>
          <w:bCs/>
          <w:sz w:val="24"/>
          <w:szCs w:val="24"/>
          <w:lang w:val="ru-MD"/>
        </w:rPr>
        <w:t>закупающий орган обязан составлять и представлять Агентству государственных закупок ежегодно до 1 февраля следующего года, в том числе в электронном формате,</w:t>
      </w:r>
      <w:r w:rsidR="00F57EB5">
        <w:rPr>
          <w:rFonts w:ascii="Times New Roman" w:hAnsi="Times New Roman" w:cs="Times New Roman"/>
          <w:bCs/>
          <w:sz w:val="24"/>
          <w:szCs w:val="24"/>
          <w:lang w:val="ru-MD"/>
        </w:rPr>
        <w:t xml:space="preserve"> </w:t>
      </w:r>
      <w:r w:rsidR="00513EB8" w:rsidRPr="0074385E">
        <w:rPr>
          <w:rFonts w:ascii="Times New Roman" w:hAnsi="Times New Roman" w:cs="Times New Roman"/>
          <w:bCs/>
          <w:sz w:val="24"/>
          <w:szCs w:val="24"/>
          <w:lang w:val="ru-MD"/>
        </w:rPr>
        <w:t>отчет о договорах о государственных закупках небольшой стоимости, заключенных и зарегистрированных в  отчетном  периоде</w:t>
      </w:r>
      <w:r w:rsidR="0039436B" w:rsidRPr="0074385E">
        <w:rPr>
          <w:rFonts w:ascii="Times New Roman" w:hAnsi="Times New Roman" w:cs="Times New Roman"/>
          <w:bCs/>
          <w:sz w:val="24"/>
          <w:szCs w:val="24"/>
          <w:lang w:val="ru-MD"/>
        </w:rPr>
        <w:t>.</w:t>
      </w:r>
    </w:p>
    <w:p w14:paraId="00C76EE5" w14:textId="3A86B40F" w:rsidR="000650B3" w:rsidRPr="0074385E" w:rsidRDefault="00513EB8">
      <w:pPr>
        <w:tabs>
          <w:tab w:val="left" w:pos="900"/>
        </w:tabs>
        <w:spacing w:line="276" w:lineRule="auto"/>
        <w:ind w:firstLine="720"/>
        <w:jc w:val="both"/>
        <w:rPr>
          <w:rFonts w:ascii="Times New Roman" w:hAnsi="Times New Roman" w:cs="Times New Roman"/>
          <w:bCs/>
          <w:sz w:val="24"/>
          <w:szCs w:val="24"/>
          <w:lang w:val="ru-MD"/>
        </w:rPr>
      </w:pPr>
      <w:r w:rsidRPr="0074385E">
        <w:rPr>
          <w:rFonts w:ascii="Times New Roman" w:hAnsi="Times New Roman" w:cs="Times New Roman"/>
          <w:bCs/>
          <w:sz w:val="24"/>
          <w:szCs w:val="24"/>
          <w:lang w:val="ru-MD"/>
        </w:rPr>
        <w:t>Изучив представленные TУM документы по 173 договорам о государственных закупках небольшой стоимости</w:t>
      </w:r>
      <w:r w:rsidRPr="0074385E">
        <w:rPr>
          <w:rStyle w:val="a5"/>
          <w:rFonts w:ascii="Times New Roman" w:hAnsi="Times New Roman" w:cs="Times New Roman"/>
          <w:bCs/>
          <w:sz w:val="24"/>
          <w:szCs w:val="24"/>
          <w:lang w:val="ru-MD"/>
        </w:rPr>
        <w:footnoteReference w:id="66"/>
      </w:r>
      <w:r w:rsidRPr="0074385E">
        <w:rPr>
          <w:rFonts w:ascii="Times New Roman" w:hAnsi="Times New Roman" w:cs="Times New Roman"/>
          <w:bCs/>
          <w:sz w:val="24"/>
          <w:szCs w:val="24"/>
          <w:lang w:val="ru-MD"/>
        </w:rPr>
        <w:t>, аудит отмечает наличие расхождений между данными, представленными АГЗ в Отчетах о договорах государственных закупок за 2021-2022 годы, и данными бухгалтерского учета (включая налоговые счета) по части исполнения договоров. Так, стоимость исполненных договоров, отраженных в отчетности перед АГЗ, завышена по сравнению с реальной ситуацией, на 2,12 млн. леев - в 2021 году, и на 1,45 млн. леев - в 2022 году</w:t>
      </w:r>
      <w:r w:rsidR="00556F27" w:rsidRPr="0074385E">
        <w:rPr>
          <w:rFonts w:ascii="Times New Roman" w:hAnsi="Times New Roman" w:cs="Times New Roman"/>
          <w:bCs/>
          <w:sz w:val="24"/>
          <w:szCs w:val="24"/>
          <w:lang w:val="ru-MD"/>
        </w:rPr>
        <w:t>.</w:t>
      </w:r>
    </w:p>
    <w:p w14:paraId="77F87371" w14:textId="3706C503" w:rsidR="00CD0100" w:rsidRPr="0074385E" w:rsidRDefault="000650B3" w:rsidP="00FB3BB0">
      <w:pPr>
        <w:pStyle w:val="1"/>
        <w:spacing w:before="0"/>
        <w:jc w:val="both"/>
        <w:rPr>
          <w:rFonts w:ascii="Times New Roman" w:hAnsi="Times New Roman" w:cs="Times New Roman"/>
          <w:b/>
          <w:sz w:val="28"/>
          <w:szCs w:val="28"/>
          <w:lang w:val="ru-MD"/>
        </w:rPr>
      </w:pPr>
      <w:bookmarkStart w:id="20" w:name="_Toc164962357"/>
      <w:r w:rsidRPr="0074385E">
        <w:rPr>
          <w:rFonts w:ascii="Times New Roman" w:hAnsi="Times New Roman" w:cs="Times New Roman"/>
          <w:b/>
          <w:sz w:val="28"/>
          <w:szCs w:val="28"/>
          <w:lang w:val="ru-MD"/>
        </w:rPr>
        <w:t>4.</w:t>
      </w:r>
      <w:r w:rsidR="00CF2DEA" w:rsidRPr="0074385E">
        <w:rPr>
          <w:rFonts w:ascii="Times New Roman" w:hAnsi="Times New Roman" w:cs="Times New Roman"/>
          <w:b/>
          <w:sz w:val="28"/>
          <w:szCs w:val="28"/>
          <w:lang w:val="ru-MD"/>
        </w:rPr>
        <w:t>6</w:t>
      </w:r>
      <w:r w:rsidR="00CA4D40" w:rsidRPr="0074385E">
        <w:rPr>
          <w:rFonts w:ascii="Times New Roman" w:hAnsi="Times New Roman" w:cs="Times New Roman"/>
          <w:b/>
          <w:sz w:val="28"/>
          <w:szCs w:val="28"/>
          <w:lang w:val="ru-MD"/>
        </w:rPr>
        <w:t>.</w:t>
      </w:r>
      <w:r w:rsidRPr="0074385E">
        <w:rPr>
          <w:rFonts w:ascii="Times New Roman" w:hAnsi="Times New Roman" w:cs="Times New Roman"/>
          <w:b/>
          <w:sz w:val="28"/>
          <w:szCs w:val="28"/>
          <w:lang w:val="ru-MD"/>
        </w:rPr>
        <w:t xml:space="preserve"> </w:t>
      </w:r>
      <w:r w:rsidR="005932A9" w:rsidRPr="0074385E">
        <w:rPr>
          <w:rFonts w:ascii="Times New Roman" w:hAnsi="Times New Roman" w:cs="Times New Roman"/>
          <w:b/>
          <w:sz w:val="28"/>
          <w:szCs w:val="28"/>
          <w:lang w:val="ru-MD"/>
        </w:rPr>
        <w:t>Были ли обеспечены надлежащее управление, регистрация и учет государственного имущества, переданного в экономическое управление ТУМ</w:t>
      </w:r>
      <w:r w:rsidR="00CD0100" w:rsidRPr="0074385E">
        <w:rPr>
          <w:rFonts w:ascii="Times New Roman" w:hAnsi="Times New Roman" w:cs="Times New Roman"/>
          <w:b/>
          <w:sz w:val="28"/>
          <w:szCs w:val="28"/>
          <w:lang w:val="ru-MD"/>
        </w:rPr>
        <w:t>?</w:t>
      </w:r>
      <w:bookmarkEnd w:id="20"/>
    </w:p>
    <w:p w14:paraId="21858E86" w14:textId="4417DA3F" w:rsidR="00E226F3" w:rsidRPr="0074385E" w:rsidRDefault="00A60DDC" w:rsidP="009E0386">
      <w:pPr>
        <w:spacing w:after="0" w:line="276" w:lineRule="auto"/>
        <w:ind w:firstLine="709"/>
        <w:jc w:val="both"/>
        <w:rPr>
          <w:rFonts w:ascii="Times New Roman" w:hAnsi="Times New Roman" w:cs="Times New Roman"/>
          <w:sz w:val="24"/>
          <w:szCs w:val="24"/>
          <w:lang w:val="ru-MD" w:eastAsia="ru-RU"/>
        </w:rPr>
      </w:pPr>
      <w:r w:rsidRPr="0074385E">
        <w:rPr>
          <w:rFonts w:ascii="Times New Roman" w:hAnsi="Times New Roman" w:cs="Times New Roman"/>
          <w:sz w:val="24"/>
          <w:szCs w:val="24"/>
          <w:lang w:val="ru-MD" w:eastAsia="ru-RU"/>
        </w:rPr>
        <w:t xml:space="preserve">В данном контексте установлено, что руководство TУM не имеет четкой стратегии по управлению имуществом и не выявляет четкие приоритеты и задачи в управлении активами и обеспечении оптимальных условий развития технико-материальной базы учреждения. Так, анализируя основной стратегический документ - Институциональную стратегию TУM на 2021-2026 годы, аудит отмечает, что в данном документе не делается четкое разграничение стратегических целей от оперативных, отсутствуют показатели эффективности и риски, связанные с поставленными целями, что свидетельствует о невозможности определения степени выполнения и мониторинга реализации намеченных целей. В свою очередь, аудируемый субъект не располагает краткосрочным планом действий, который включал бы операционные задачи, прямо или косвенно способствующие достижению стратегических целей. Отсутствие операционных целей создает трудности для управления эффективностью учреждения, </w:t>
      </w:r>
      <w:r w:rsidR="00316D36" w:rsidRPr="0074385E">
        <w:rPr>
          <w:rFonts w:ascii="Times New Roman" w:hAnsi="Times New Roman" w:cs="Times New Roman"/>
          <w:sz w:val="24"/>
          <w:szCs w:val="24"/>
          <w:lang w:val="ru-MD" w:eastAsia="ru-RU"/>
        </w:rPr>
        <w:t>по</w:t>
      </w:r>
      <w:r w:rsidRPr="0074385E">
        <w:rPr>
          <w:rFonts w:ascii="Times New Roman" w:hAnsi="Times New Roman" w:cs="Times New Roman"/>
          <w:sz w:val="24"/>
          <w:szCs w:val="24"/>
          <w:lang w:val="ru-MD" w:eastAsia="ru-RU"/>
        </w:rPr>
        <w:t xml:space="preserve"> следующи</w:t>
      </w:r>
      <w:r w:rsidR="00316D36" w:rsidRPr="0074385E">
        <w:rPr>
          <w:rFonts w:ascii="Times New Roman" w:hAnsi="Times New Roman" w:cs="Times New Roman"/>
          <w:sz w:val="24"/>
          <w:szCs w:val="24"/>
          <w:lang w:val="ru-MD" w:eastAsia="ru-RU"/>
        </w:rPr>
        <w:t>м</w:t>
      </w:r>
      <w:r w:rsidRPr="0074385E">
        <w:rPr>
          <w:rFonts w:ascii="Times New Roman" w:hAnsi="Times New Roman" w:cs="Times New Roman"/>
          <w:sz w:val="24"/>
          <w:szCs w:val="24"/>
          <w:lang w:val="ru-MD" w:eastAsia="ru-RU"/>
        </w:rPr>
        <w:t xml:space="preserve"> соображени</w:t>
      </w:r>
      <w:r w:rsidR="00316D36" w:rsidRPr="0074385E">
        <w:rPr>
          <w:rFonts w:ascii="Times New Roman" w:hAnsi="Times New Roman" w:cs="Times New Roman"/>
          <w:sz w:val="24"/>
          <w:szCs w:val="24"/>
          <w:lang w:val="ru-MD" w:eastAsia="ru-RU"/>
        </w:rPr>
        <w:t>ям</w:t>
      </w:r>
      <w:r w:rsidR="00E226F3" w:rsidRPr="0074385E">
        <w:rPr>
          <w:rFonts w:ascii="Times New Roman" w:hAnsi="Times New Roman" w:cs="Times New Roman"/>
          <w:sz w:val="24"/>
          <w:szCs w:val="24"/>
          <w:lang w:val="ru-MD" w:eastAsia="ru-RU"/>
        </w:rPr>
        <w:t>:</w:t>
      </w:r>
    </w:p>
    <w:p w14:paraId="1BB96E6B" w14:textId="773804E2" w:rsidR="00E226F3" w:rsidRPr="0074385E" w:rsidRDefault="00E226F3" w:rsidP="009E0386">
      <w:pPr>
        <w:tabs>
          <w:tab w:val="left" w:pos="993"/>
        </w:tabs>
        <w:spacing w:after="0" w:line="276" w:lineRule="auto"/>
        <w:ind w:firstLine="709"/>
        <w:jc w:val="both"/>
        <w:rPr>
          <w:rFonts w:ascii="Times New Roman" w:hAnsi="Times New Roman" w:cs="Times New Roman"/>
          <w:sz w:val="24"/>
          <w:szCs w:val="24"/>
          <w:lang w:val="ru-MD" w:eastAsia="ru-RU"/>
        </w:rPr>
      </w:pPr>
      <w:r w:rsidRPr="0074385E">
        <w:rPr>
          <w:rFonts w:ascii="Times New Roman" w:hAnsi="Times New Roman" w:cs="Times New Roman"/>
          <w:sz w:val="24"/>
          <w:szCs w:val="24"/>
          <w:lang w:val="ru-MD" w:eastAsia="ru-RU"/>
        </w:rPr>
        <w:t>-</w:t>
      </w:r>
      <w:r w:rsidRPr="0074385E">
        <w:rPr>
          <w:rFonts w:ascii="Times New Roman" w:hAnsi="Times New Roman" w:cs="Times New Roman"/>
          <w:sz w:val="24"/>
          <w:szCs w:val="24"/>
          <w:lang w:val="ru-MD" w:eastAsia="ru-RU"/>
        </w:rPr>
        <w:tab/>
      </w:r>
      <w:r w:rsidR="00316D36" w:rsidRPr="0074385E">
        <w:rPr>
          <w:rFonts w:ascii="Times New Roman" w:hAnsi="Times New Roman" w:cs="Times New Roman"/>
          <w:sz w:val="24"/>
          <w:szCs w:val="24"/>
          <w:lang w:val="ru-MD" w:eastAsia="ru-RU"/>
        </w:rPr>
        <w:t>Цели и действия  являются неконкретными и неясными, они определены в общих чертах</w:t>
      </w:r>
      <w:r w:rsidRPr="0074385E">
        <w:rPr>
          <w:rFonts w:ascii="Times New Roman" w:hAnsi="Times New Roman" w:cs="Times New Roman"/>
          <w:sz w:val="24"/>
          <w:szCs w:val="24"/>
          <w:lang w:val="ru-MD" w:eastAsia="ru-RU"/>
        </w:rPr>
        <w:t>;</w:t>
      </w:r>
    </w:p>
    <w:p w14:paraId="33CDBA24" w14:textId="764BFBBC" w:rsidR="00E226F3" w:rsidRPr="0074385E" w:rsidRDefault="00E226F3" w:rsidP="009E0386">
      <w:pPr>
        <w:tabs>
          <w:tab w:val="left" w:pos="993"/>
        </w:tabs>
        <w:spacing w:after="0" w:line="276" w:lineRule="auto"/>
        <w:ind w:firstLine="709"/>
        <w:jc w:val="both"/>
        <w:rPr>
          <w:rFonts w:ascii="Times New Roman" w:hAnsi="Times New Roman" w:cs="Times New Roman"/>
          <w:sz w:val="24"/>
          <w:szCs w:val="24"/>
          <w:lang w:val="ru-MD" w:eastAsia="ru-RU"/>
        </w:rPr>
      </w:pPr>
      <w:r w:rsidRPr="0074385E">
        <w:rPr>
          <w:rFonts w:ascii="Times New Roman" w:hAnsi="Times New Roman" w:cs="Times New Roman"/>
          <w:sz w:val="24"/>
          <w:szCs w:val="24"/>
          <w:lang w:val="ru-MD" w:eastAsia="ru-RU"/>
        </w:rPr>
        <w:t>-</w:t>
      </w:r>
      <w:r w:rsidRPr="0074385E">
        <w:rPr>
          <w:rFonts w:ascii="Times New Roman" w:hAnsi="Times New Roman" w:cs="Times New Roman"/>
          <w:sz w:val="24"/>
          <w:szCs w:val="24"/>
          <w:lang w:val="ru-MD" w:eastAsia="ru-RU"/>
        </w:rPr>
        <w:tab/>
      </w:r>
      <w:r w:rsidR="00316D36" w:rsidRPr="0074385E">
        <w:rPr>
          <w:rFonts w:ascii="Times New Roman" w:hAnsi="Times New Roman" w:cs="Times New Roman"/>
          <w:sz w:val="24"/>
          <w:szCs w:val="24"/>
          <w:lang w:val="ru-MD" w:eastAsia="ru-RU"/>
        </w:rPr>
        <w:t>Цели и действия, установленные в стратегическом документе, не поддаются измерению</w:t>
      </w:r>
      <w:r w:rsidRPr="0074385E">
        <w:rPr>
          <w:rFonts w:ascii="Times New Roman" w:hAnsi="Times New Roman" w:cs="Times New Roman"/>
          <w:sz w:val="24"/>
          <w:szCs w:val="24"/>
          <w:lang w:val="ru-MD" w:eastAsia="ru-RU"/>
        </w:rPr>
        <w:t>;</w:t>
      </w:r>
    </w:p>
    <w:p w14:paraId="766AC48D" w14:textId="4C4E889E" w:rsidR="00E226F3" w:rsidRPr="0074385E" w:rsidRDefault="00E226F3" w:rsidP="009E0386">
      <w:pPr>
        <w:tabs>
          <w:tab w:val="left" w:pos="993"/>
        </w:tabs>
        <w:spacing w:after="0" w:line="276" w:lineRule="auto"/>
        <w:ind w:firstLine="709"/>
        <w:jc w:val="both"/>
        <w:rPr>
          <w:rFonts w:ascii="Times New Roman" w:hAnsi="Times New Roman" w:cs="Times New Roman"/>
          <w:sz w:val="24"/>
          <w:szCs w:val="24"/>
          <w:lang w:val="ru-MD" w:eastAsia="ru-RU"/>
        </w:rPr>
      </w:pPr>
      <w:r w:rsidRPr="0074385E">
        <w:rPr>
          <w:rFonts w:ascii="Times New Roman" w:hAnsi="Times New Roman" w:cs="Times New Roman"/>
          <w:sz w:val="24"/>
          <w:szCs w:val="24"/>
          <w:lang w:val="ru-MD" w:eastAsia="ru-RU"/>
        </w:rPr>
        <w:t>-</w:t>
      </w:r>
      <w:r w:rsidRPr="0074385E">
        <w:rPr>
          <w:rFonts w:ascii="Times New Roman" w:hAnsi="Times New Roman" w:cs="Times New Roman"/>
          <w:sz w:val="24"/>
          <w:szCs w:val="24"/>
          <w:lang w:val="ru-MD" w:eastAsia="ru-RU"/>
        </w:rPr>
        <w:tab/>
      </w:r>
      <w:r w:rsidR="00316D36" w:rsidRPr="0074385E">
        <w:rPr>
          <w:rFonts w:ascii="Times New Roman" w:hAnsi="Times New Roman" w:cs="Times New Roman"/>
          <w:sz w:val="24"/>
          <w:szCs w:val="24"/>
          <w:lang w:val="ru-MD" w:eastAsia="ru-RU"/>
        </w:rPr>
        <w:t>Реализация целей и действий не вписывается во временной горизонт</w:t>
      </w:r>
      <w:r w:rsidRPr="0074385E">
        <w:rPr>
          <w:rFonts w:ascii="Times New Roman" w:hAnsi="Times New Roman" w:cs="Times New Roman"/>
          <w:sz w:val="24"/>
          <w:szCs w:val="24"/>
          <w:lang w:val="ru-MD" w:eastAsia="ru-RU"/>
        </w:rPr>
        <w:t>;</w:t>
      </w:r>
    </w:p>
    <w:p w14:paraId="79034E61" w14:textId="0F83087D" w:rsidR="00E226F3" w:rsidRPr="0074385E" w:rsidRDefault="00E226F3" w:rsidP="009E0386">
      <w:pPr>
        <w:tabs>
          <w:tab w:val="left" w:pos="993"/>
        </w:tabs>
        <w:spacing w:after="0" w:line="276" w:lineRule="auto"/>
        <w:ind w:firstLine="709"/>
        <w:jc w:val="both"/>
        <w:rPr>
          <w:rFonts w:ascii="Times New Roman" w:hAnsi="Times New Roman" w:cs="Times New Roman"/>
          <w:sz w:val="24"/>
          <w:szCs w:val="24"/>
          <w:lang w:val="ru-MD" w:eastAsia="ru-RU"/>
        </w:rPr>
      </w:pPr>
      <w:r w:rsidRPr="0074385E">
        <w:rPr>
          <w:rFonts w:ascii="Times New Roman" w:hAnsi="Times New Roman" w:cs="Times New Roman"/>
          <w:sz w:val="24"/>
          <w:szCs w:val="24"/>
          <w:lang w:val="ru-MD" w:eastAsia="ru-RU"/>
        </w:rPr>
        <w:t>-</w:t>
      </w:r>
      <w:r w:rsidRPr="0074385E">
        <w:rPr>
          <w:rFonts w:ascii="Times New Roman" w:hAnsi="Times New Roman" w:cs="Times New Roman"/>
          <w:sz w:val="24"/>
          <w:szCs w:val="24"/>
          <w:lang w:val="ru-MD" w:eastAsia="ru-RU"/>
        </w:rPr>
        <w:tab/>
      </w:r>
      <w:r w:rsidR="00316D36" w:rsidRPr="0074385E">
        <w:rPr>
          <w:rFonts w:ascii="Times New Roman" w:hAnsi="Times New Roman" w:cs="Times New Roman"/>
          <w:sz w:val="24"/>
          <w:szCs w:val="24"/>
          <w:lang w:val="ru-MD" w:eastAsia="ru-RU"/>
        </w:rPr>
        <w:t>Разработанные цели и действия не основаны на анализе проблем, а инструменты и методы стратегического планирования не были задействованы</w:t>
      </w:r>
      <w:r w:rsidR="00E33210" w:rsidRPr="0074385E">
        <w:rPr>
          <w:rFonts w:ascii="Times New Roman" w:hAnsi="Times New Roman" w:cs="Times New Roman"/>
          <w:sz w:val="24"/>
          <w:szCs w:val="24"/>
          <w:lang w:val="ru-MD" w:eastAsia="ru-RU"/>
        </w:rPr>
        <w:t>.</w:t>
      </w:r>
    </w:p>
    <w:p w14:paraId="6DFE2167" w14:textId="30CDE2A4" w:rsidR="00E33210" w:rsidRPr="0074385E" w:rsidRDefault="00E81DA6" w:rsidP="008604A1">
      <w:pPr>
        <w:spacing w:after="0" w:line="276" w:lineRule="auto"/>
        <w:ind w:firstLine="709"/>
        <w:jc w:val="both"/>
        <w:rPr>
          <w:rFonts w:ascii="Times New Roman" w:hAnsi="Times New Roman" w:cs="Times New Roman"/>
          <w:sz w:val="24"/>
          <w:szCs w:val="24"/>
          <w:lang w:val="ru-MD" w:eastAsia="ru-RU"/>
        </w:rPr>
      </w:pPr>
      <w:r w:rsidRPr="0074385E">
        <w:rPr>
          <w:rFonts w:ascii="Times New Roman" w:hAnsi="Times New Roman" w:cs="Times New Roman"/>
          <w:sz w:val="24"/>
          <w:szCs w:val="24"/>
          <w:lang w:val="ru-MD" w:eastAsia="ru-RU"/>
        </w:rPr>
        <w:t>Так, руководство TУM не обеспечило надлежащую инвентаризацию имущества, разграничение недвижимого имущества и регистрацию прав в РНИ, отдельную регистрацию имущества публичной сферы, полученного в хозяйственном ведении, и имущества, полученного от государства с правом собственности, что привело к ошибочной отчетности данных о стоимости управляемого имущества и возникновению неопределенностей в отношении прав собственности</w:t>
      </w:r>
      <w:r w:rsidR="008D0F86" w:rsidRPr="0074385E">
        <w:rPr>
          <w:rFonts w:ascii="Times New Roman" w:hAnsi="Times New Roman" w:cs="Times New Roman"/>
          <w:sz w:val="24"/>
          <w:szCs w:val="24"/>
          <w:lang w:val="ru-MD" w:eastAsia="ru-RU"/>
        </w:rPr>
        <w:t>.</w:t>
      </w:r>
      <w:r w:rsidR="00E33210" w:rsidRPr="0074385E">
        <w:rPr>
          <w:rFonts w:ascii="Times New Roman" w:hAnsi="Times New Roman" w:cs="Times New Roman"/>
          <w:sz w:val="24"/>
          <w:szCs w:val="24"/>
          <w:lang w:val="ru-MD" w:eastAsia="ru-RU"/>
        </w:rPr>
        <w:t xml:space="preserve"> </w:t>
      </w:r>
    </w:p>
    <w:p w14:paraId="266F267D" w14:textId="62C1B9C4" w:rsidR="00643030" w:rsidRPr="0074385E" w:rsidRDefault="00E226F3" w:rsidP="008604A1">
      <w:pPr>
        <w:spacing w:after="0"/>
        <w:jc w:val="both"/>
        <w:rPr>
          <w:rFonts w:ascii="Times New Roman" w:eastAsia="Times New Roman" w:hAnsi="Times New Roman" w:cs="Times New Roman"/>
          <w:i/>
          <w:iCs/>
          <w:sz w:val="24"/>
          <w:szCs w:val="24"/>
          <w:lang w:val="ru-MD"/>
        </w:rPr>
      </w:pPr>
      <w:r w:rsidRPr="0074385E">
        <w:rPr>
          <w:rFonts w:ascii="Times New Roman" w:hAnsi="Times New Roman" w:cs="Times New Roman"/>
          <w:b/>
          <w:i/>
          <w:iCs/>
          <w:sz w:val="24"/>
          <w:szCs w:val="24"/>
          <w:lang w:val="ru-MD"/>
        </w:rPr>
        <w:t>4.</w:t>
      </w:r>
      <w:r w:rsidR="00935281" w:rsidRPr="0074385E">
        <w:rPr>
          <w:rFonts w:ascii="Times New Roman" w:hAnsi="Times New Roman" w:cs="Times New Roman"/>
          <w:b/>
          <w:i/>
          <w:iCs/>
          <w:sz w:val="24"/>
          <w:szCs w:val="24"/>
          <w:lang w:val="ru-MD"/>
        </w:rPr>
        <w:t>6</w:t>
      </w:r>
      <w:r w:rsidRPr="0074385E">
        <w:rPr>
          <w:rFonts w:ascii="Times New Roman" w:hAnsi="Times New Roman" w:cs="Times New Roman"/>
          <w:b/>
          <w:i/>
          <w:iCs/>
          <w:sz w:val="24"/>
          <w:szCs w:val="24"/>
          <w:lang w:val="ru-MD"/>
        </w:rPr>
        <w:t>.1</w:t>
      </w:r>
      <w:r w:rsidR="00CA4D40" w:rsidRPr="0074385E">
        <w:rPr>
          <w:rFonts w:ascii="Times New Roman" w:hAnsi="Times New Roman" w:cs="Times New Roman"/>
          <w:b/>
          <w:i/>
          <w:iCs/>
          <w:sz w:val="24"/>
          <w:szCs w:val="24"/>
          <w:lang w:val="ru-MD"/>
        </w:rPr>
        <w:t>.</w:t>
      </w:r>
      <w:r w:rsidR="00643030" w:rsidRPr="0074385E">
        <w:rPr>
          <w:rFonts w:ascii="Times New Roman" w:hAnsi="Times New Roman" w:cs="Times New Roman"/>
          <w:b/>
          <w:i/>
          <w:iCs/>
          <w:sz w:val="24"/>
          <w:szCs w:val="24"/>
          <w:lang w:val="ru-MD"/>
        </w:rPr>
        <w:t xml:space="preserve"> </w:t>
      </w:r>
      <w:r w:rsidR="00E81DA6" w:rsidRPr="0074385E">
        <w:rPr>
          <w:rFonts w:ascii="Times New Roman" w:hAnsi="Times New Roman" w:cs="Times New Roman"/>
          <w:b/>
          <w:i/>
          <w:iCs/>
          <w:sz w:val="24"/>
          <w:szCs w:val="24"/>
          <w:lang w:val="ru-MD"/>
        </w:rPr>
        <w:t>Неприменение в полной мере положений нормативной базы, связанной с инвентаризацией, не способствовало установлению реально</w:t>
      </w:r>
      <w:r w:rsidR="00D93C7F" w:rsidRPr="0074385E">
        <w:rPr>
          <w:rFonts w:ascii="Times New Roman" w:hAnsi="Times New Roman" w:cs="Times New Roman"/>
          <w:b/>
          <w:i/>
          <w:iCs/>
          <w:sz w:val="24"/>
          <w:szCs w:val="24"/>
          <w:lang w:val="ru-MD"/>
        </w:rPr>
        <w:t>го</w:t>
      </w:r>
      <w:r w:rsidR="00E81DA6" w:rsidRPr="0074385E">
        <w:rPr>
          <w:rFonts w:ascii="Times New Roman" w:hAnsi="Times New Roman" w:cs="Times New Roman"/>
          <w:b/>
          <w:i/>
          <w:iCs/>
          <w:sz w:val="24"/>
          <w:szCs w:val="24"/>
          <w:lang w:val="ru-MD"/>
        </w:rPr>
        <w:t xml:space="preserve"> имущественно</w:t>
      </w:r>
      <w:r w:rsidR="00D93C7F" w:rsidRPr="0074385E">
        <w:rPr>
          <w:rFonts w:ascii="Times New Roman" w:hAnsi="Times New Roman" w:cs="Times New Roman"/>
          <w:b/>
          <w:i/>
          <w:iCs/>
          <w:sz w:val="24"/>
          <w:szCs w:val="24"/>
          <w:lang w:val="ru-MD"/>
        </w:rPr>
        <w:t>го</w:t>
      </w:r>
      <w:r w:rsidR="00E81DA6" w:rsidRPr="0074385E">
        <w:rPr>
          <w:rFonts w:ascii="Times New Roman" w:hAnsi="Times New Roman" w:cs="Times New Roman"/>
          <w:b/>
          <w:i/>
          <w:iCs/>
          <w:sz w:val="24"/>
          <w:szCs w:val="24"/>
          <w:lang w:val="ru-MD"/>
        </w:rPr>
        <w:t xml:space="preserve"> </w:t>
      </w:r>
      <w:r w:rsidR="00D93C7F" w:rsidRPr="0074385E">
        <w:rPr>
          <w:rFonts w:ascii="Times New Roman" w:hAnsi="Times New Roman" w:cs="Times New Roman"/>
          <w:b/>
          <w:i/>
          <w:iCs/>
          <w:sz w:val="24"/>
          <w:szCs w:val="24"/>
          <w:lang w:val="ru-MD"/>
        </w:rPr>
        <w:t>состояния</w:t>
      </w:r>
      <w:r w:rsidR="00E81DA6" w:rsidRPr="0074385E">
        <w:rPr>
          <w:rFonts w:ascii="Times New Roman" w:hAnsi="Times New Roman" w:cs="Times New Roman"/>
          <w:b/>
          <w:i/>
          <w:iCs/>
          <w:sz w:val="24"/>
          <w:szCs w:val="24"/>
          <w:lang w:val="ru-MD"/>
        </w:rPr>
        <w:t xml:space="preserve"> TУM</w:t>
      </w:r>
      <w:r w:rsidR="0012342A" w:rsidRPr="0074385E">
        <w:rPr>
          <w:rFonts w:ascii="Times New Roman" w:eastAsia="Times New Roman" w:hAnsi="Times New Roman" w:cs="Times New Roman"/>
          <w:b/>
          <w:i/>
          <w:iCs/>
          <w:sz w:val="24"/>
          <w:szCs w:val="24"/>
          <w:lang w:val="ru-MD"/>
        </w:rPr>
        <w:t>.</w:t>
      </w:r>
    </w:p>
    <w:p w14:paraId="11245BAF" w14:textId="093295EA" w:rsidR="00643030" w:rsidRPr="0074385E" w:rsidRDefault="00E81DA6" w:rsidP="009E0386">
      <w:pPr>
        <w:tabs>
          <w:tab w:val="left" w:pos="284"/>
          <w:tab w:val="left" w:pos="993"/>
        </w:tabs>
        <w:spacing w:after="0" w:line="276" w:lineRule="auto"/>
        <w:ind w:firstLine="709"/>
        <w:contextualSpacing/>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Хотя TУM применяет общую основу по проведению инвентаризации</w:t>
      </w:r>
      <w:r w:rsidR="00D93C7F" w:rsidRPr="0074385E">
        <w:rPr>
          <w:rFonts w:ascii="Times New Roman" w:eastAsia="Times New Roman" w:hAnsi="Times New Roman" w:cs="Times New Roman"/>
          <w:sz w:val="24"/>
          <w:szCs w:val="24"/>
          <w:vertAlign w:val="superscript"/>
          <w:lang w:val="ru-MD"/>
        </w:rPr>
        <w:footnoteReference w:id="67"/>
      </w:r>
      <w:r w:rsidRPr="0074385E">
        <w:rPr>
          <w:rFonts w:ascii="Times New Roman" w:eastAsia="Times New Roman" w:hAnsi="Times New Roman" w:cs="Times New Roman"/>
          <w:sz w:val="24"/>
          <w:szCs w:val="24"/>
          <w:lang w:val="ru-MD"/>
        </w:rPr>
        <w:t>, из-за ее неполного соблюдения, а также из-за неустановления внутреннего порядка и процедур организации и проведения, отчетности и консолидации, исходя из специфики вида деятельности, выполненных процессов и полученных результатов, не способствовали получению достоверных данных о реальной имущественной ситуации ТУМ. Эти обстоятельства обусловили допущение многочисленных несоответствий в отношении управления публичным имуществом, выявленных аудитом</w:t>
      </w:r>
      <w:r w:rsidR="00643030" w:rsidRPr="0074385E">
        <w:rPr>
          <w:rFonts w:ascii="Times New Roman" w:eastAsia="Times New Roman" w:hAnsi="Times New Roman" w:cs="Times New Roman"/>
          <w:sz w:val="24"/>
          <w:szCs w:val="24"/>
          <w:lang w:val="ru-MD"/>
        </w:rPr>
        <w:t>.</w:t>
      </w:r>
    </w:p>
    <w:p w14:paraId="3ADE0CFC" w14:textId="0590620E" w:rsidR="00643030" w:rsidRPr="0074385E" w:rsidRDefault="005628FA" w:rsidP="009E0386">
      <w:pPr>
        <w:tabs>
          <w:tab w:val="left" w:pos="284"/>
          <w:tab w:val="left" w:pos="993"/>
        </w:tabs>
        <w:spacing w:after="0" w:line="276" w:lineRule="auto"/>
        <w:ind w:firstLine="709"/>
        <w:contextualSpacing/>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 xml:space="preserve">Результаты последней инвентаризации, проведенной </w:t>
      </w:r>
      <w:r w:rsidR="0074385E">
        <w:rPr>
          <w:rFonts w:ascii="Times New Roman" w:eastAsia="Times New Roman" w:hAnsi="Times New Roman" w:cs="Times New Roman"/>
          <w:sz w:val="24"/>
          <w:szCs w:val="24"/>
          <w:lang w:val="ru-MD"/>
        </w:rPr>
        <w:t>ТУМ</w:t>
      </w:r>
      <w:r w:rsidRPr="0074385E">
        <w:rPr>
          <w:rFonts w:ascii="Times New Roman" w:eastAsia="Times New Roman" w:hAnsi="Times New Roman" w:cs="Times New Roman"/>
          <w:sz w:val="24"/>
          <w:szCs w:val="24"/>
          <w:lang w:val="ru-MD"/>
        </w:rPr>
        <w:t xml:space="preserve"> по состоянию на 24.01.2023, не обеспечили правильную и достоверную оценку и представление в финансовых отчетах, а также в других регистрах и отчетах, всей информации об управляемом имуществе. Так, аудит выявил следующие отклонения от требований Положения о порядке проведения инвентаризации, утвержденного ПМФ №60/2012</w:t>
      </w:r>
      <w:r w:rsidR="00643030" w:rsidRPr="0074385E">
        <w:rPr>
          <w:rFonts w:ascii="Times New Roman" w:eastAsia="Times New Roman" w:hAnsi="Times New Roman" w:cs="Times New Roman"/>
          <w:sz w:val="24"/>
          <w:szCs w:val="24"/>
          <w:lang w:val="ru-MD"/>
        </w:rPr>
        <w:t>:</w:t>
      </w:r>
      <w:r w:rsidR="005522A9" w:rsidRPr="0074385E">
        <w:rPr>
          <w:rFonts w:ascii="Times New Roman" w:eastAsia="Times New Roman" w:hAnsi="Times New Roman" w:cs="Times New Roman"/>
          <w:sz w:val="24"/>
          <w:szCs w:val="24"/>
          <w:lang w:val="ru-MD"/>
        </w:rPr>
        <w:t xml:space="preserve"> </w:t>
      </w:r>
    </w:p>
    <w:p w14:paraId="73A4F32A" w14:textId="294470E4" w:rsidR="00643030" w:rsidRPr="0074385E" w:rsidRDefault="005628FA" w:rsidP="005628FA">
      <w:pPr>
        <w:numPr>
          <w:ilvl w:val="0"/>
          <w:numId w:val="8"/>
        </w:numPr>
        <w:shd w:val="clear" w:color="auto" w:fill="FFFFFF"/>
        <w:tabs>
          <w:tab w:val="left" w:pos="993"/>
        </w:tabs>
        <w:spacing w:after="0" w:line="276" w:lineRule="auto"/>
        <w:ind w:left="0" w:firstLine="720"/>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от</w:t>
      </w:r>
      <w:r w:rsidR="00643030" w:rsidRPr="0074385E">
        <w:rPr>
          <w:rFonts w:ascii="Times New Roman" w:eastAsia="Times New Roman" w:hAnsi="Times New Roman" w:cs="Times New Roman"/>
          <w:sz w:val="24"/>
          <w:szCs w:val="24"/>
          <w:lang w:val="ru-MD"/>
        </w:rPr>
        <w:t xml:space="preserve"> </w:t>
      </w:r>
      <w:r w:rsidRPr="0074385E">
        <w:rPr>
          <w:rFonts w:ascii="Times New Roman" w:eastAsia="Times New Roman" w:hAnsi="Times New Roman" w:cs="Times New Roman"/>
          <w:sz w:val="24"/>
          <w:szCs w:val="24"/>
          <w:lang w:val="ru-MD"/>
        </w:rPr>
        <w:t>п</w:t>
      </w:r>
      <w:r w:rsidR="00643030" w:rsidRPr="0074385E">
        <w:rPr>
          <w:rFonts w:ascii="Times New Roman" w:eastAsia="Times New Roman" w:hAnsi="Times New Roman" w:cs="Times New Roman"/>
          <w:sz w:val="24"/>
          <w:szCs w:val="24"/>
          <w:lang w:val="ru-MD"/>
        </w:rPr>
        <w:t xml:space="preserve">. 23 - </w:t>
      </w:r>
      <w:r w:rsidRPr="0074385E">
        <w:rPr>
          <w:rFonts w:ascii="Times New Roman" w:eastAsia="Times New Roman" w:hAnsi="Times New Roman" w:cs="Times New Roman"/>
          <w:sz w:val="24"/>
          <w:szCs w:val="24"/>
          <w:lang w:val="ru-MD"/>
        </w:rPr>
        <w:t>инвентаризация долгосрочных материальных активов не проводилась отдельно от запасов, то есть они были включены в одну и ту же инвентаризационную опись, без указания счета, на который они отнесены, факт, который влияет на правильность данных, отраженных в бухгалтерском учете</w:t>
      </w:r>
      <w:r w:rsidR="00957AD0" w:rsidRPr="0074385E">
        <w:rPr>
          <w:rFonts w:ascii="Times New Roman" w:eastAsia="Times New Roman" w:hAnsi="Times New Roman" w:cs="Times New Roman"/>
          <w:sz w:val="24"/>
          <w:szCs w:val="24"/>
          <w:lang w:val="ru-MD"/>
        </w:rPr>
        <w:t>;</w:t>
      </w:r>
      <w:r w:rsidR="00643030" w:rsidRPr="0074385E">
        <w:rPr>
          <w:rFonts w:ascii="Times New Roman" w:eastAsia="Times New Roman" w:hAnsi="Times New Roman" w:cs="Times New Roman"/>
          <w:sz w:val="24"/>
          <w:szCs w:val="24"/>
          <w:lang w:val="ru-MD"/>
        </w:rPr>
        <w:t xml:space="preserve"> </w:t>
      </w:r>
    </w:p>
    <w:p w14:paraId="1A118760" w14:textId="4575DA7C" w:rsidR="00643030" w:rsidRPr="0074385E" w:rsidRDefault="005628FA" w:rsidP="005628FA">
      <w:pPr>
        <w:numPr>
          <w:ilvl w:val="0"/>
          <w:numId w:val="8"/>
        </w:numPr>
        <w:tabs>
          <w:tab w:val="left" w:pos="993"/>
        </w:tabs>
        <w:spacing w:after="0" w:line="276" w:lineRule="auto"/>
        <w:ind w:left="0" w:firstLine="720"/>
        <w:contextualSpacing/>
        <w:jc w:val="both"/>
        <w:rPr>
          <w:rFonts w:ascii="Times New Roman" w:eastAsia="Times New Roman" w:hAnsi="Times New Roman" w:cs="Times New Roman"/>
          <w:sz w:val="28"/>
          <w:szCs w:val="24"/>
          <w:shd w:val="clear" w:color="auto" w:fill="FFFFFF"/>
          <w:lang w:val="ru-MD"/>
        </w:rPr>
      </w:pPr>
      <w:r w:rsidRPr="0074385E">
        <w:rPr>
          <w:rFonts w:ascii="Times New Roman" w:eastAsia="Times New Roman" w:hAnsi="Times New Roman" w:cs="Times New Roman"/>
          <w:sz w:val="24"/>
          <w:szCs w:val="24"/>
          <w:lang w:val="ru-MD"/>
        </w:rPr>
        <w:t>от п</w:t>
      </w:r>
      <w:r w:rsidR="00643030" w:rsidRPr="0074385E">
        <w:rPr>
          <w:rFonts w:ascii="Times New Roman" w:eastAsia="Times New Roman" w:hAnsi="Times New Roman" w:cs="Times New Roman"/>
          <w:bCs/>
          <w:sz w:val="24"/>
          <w:szCs w:val="24"/>
          <w:lang w:val="ru-MD"/>
        </w:rPr>
        <w:t xml:space="preserve">. 28 - </w:t>
      </w:r>
      <w:r w:rsidRPr="0074385E">
        <w:rPr>
          <w:rFonts w:ascii="Times New Roman" w:eastAsia="Times New Roman" w:hAnsi="Times New Roman" w:cs="Times New Roman"/>
          <w:bCs/>
          <w:sz w:val="24"/>
          <w:szCs w:val="24"/>
          <w:lang w:val="ru-MD"/>
        </w:rPr>
        <w:t>инвентаризационные описи не были подписаны на каждом листе членами комиссии и администратором, что не подтверждает достоверность данных и риск изменения/ исключения результатов инвентаризации</w:t>
      </w:r>
      <w:r w:rsidR="00957AD0" w:rsidRPr="0074385E">
        <w:rPr>
          <w:rFonts w:ascii="Times New Roman" w:eastAsia="Times New Roman" w:hAnsi="Times New Roman" w:cs="Times New Roman"/>
          <w:bCs/>
          <w:sz w:val="24"/>
          <w:szCs w:val="24"/>
          <w:lang w:val="ru-MD"/>
        </w:rPr>
        <w:t>;</w:t>
      </w:r>
    </w:p>
    <w:p w14:paraId="2D831DC1" w14:textId="5AB22F7D" w:rsidR="00643030" w:rsidRPr="0074385E" w:rsidRDefault="00113EDB" w:rsidP="00113EDB">
      <w:pPr>
        <w:numPr>
          <w:ilvl w:val="0"/>
          <w:numId w:val="8"/>
        </w:numPr>
        <w:shd w:val="clear" w:color="auto" w:fill="FFFFFF"/>
        <w:tabs>
          <w:tab w:val="left" w:pos="993"/>
        </w:tabs>
        <w:spacing w:after="0" w:line="276" w:lineRule="auto"/>
        <w:ind w:left="0" w:firstLine="720"/>
        <w:contextualSpacing/>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от п</w:t>
      </w:r>
      <w:r w:rsidR="00643030" w:rsidRPr="0074385E">
        <w:rPr>
          <w:rFonts w:ascii="Times New Roman" w:eastAsia="Times New Roman" w:hAnsi="Times New Roman" w:cs="Times New Roman"/>
          <w:sz w:val="24"/>
          <w:szCs w:val="24"/>
          <w:lang w:val="ru-MD"/>
        </w:rPr>
        <w:t>.</w:t>
      </w:r>
      <w:r w:rsidR="00A6626B" w:rsidRPr="0074385E">
        <w:rPr>
          <w:rFonts w:ascii="Times New Roman" w:eastAsia="Times New Roman" w:hAnsi="Times New Roman" w:cs="Times New Roman"/>
          <w:sz w:val="24"/>
          <w:szCs w:val="24"/>
          <w:lang w:val="ru-MD"/>
        </w:rPr>
        <w:t xml:space="preserve"> </w:t>
      </w:r>
      <w:r w:rsidR="00643030" w:rsidRPr="0074385E">
        <w:rPr>
          <w:rFonts w:ascii="Times New Roman" w:eastAsia="Times New Roman" w:hAnsi="Times New Roman" w:cs="Times New Roman"/>
          <w:sz w:val="24"/>
          <w:szCs w:val="24"/>
          <w:lang w:val="ru-MD"/>
        </w:rPr>
        <w:t xml:space="preserve">35 </w:t>
      </w:r>
      <w:r w:rsidR="006C48D2" w:rsidRPr="0074385E">
        <w:rPr>
          <w:rFonts w:ascii="Times New Roman" w:eastAsia="Times New Roman" w:hAnsi="Times New Roman" w:cs="Times New Roman"/>
          <w:sz w:val="24"/>
          <w:szCs w:val="24"/>
          <w:lang w:val="ru-MD"/>
        </w:rPr>
        <w:t>(</w:t>
      </w:r>
      <w:r w:rsidR="00643030" w:rsidRPr="0074385E">
        <w:rPr>
          <w:rFonts w:ascii="Times New Roman" w:eastAsia="Times New Roman" w:hAnsi="Times New Roman" w:cs="Times New Roman"/>
          <w:sz w:val="24"/>
          <w:szCs w:val="24"/>
          <w:lang w:val="ru-MD"/>
        </w:rPr>
        <w:t xml:space="preserve">1) - </w:t>
      </w:r>
      <w:r w:rsidRPr="0074385E">
        <w:rPr>
          <w:rFonts w:ascii="Times New Roman" w:eastAsia="Times New Roman" w:hAnsi="Times New Roman" w:cs="Times New Roman"/>
          <w:sz w:val="24"/>
          <w:szCs w:val="24"/>
          <w:lang w:val="ru-MD"/>
        </w:rPr>
        <w:t>не проводилась надлежащая инвентаризация земельных участков и зданий/строений путем проверки</w:t>
      </w:r>
      <w:r w:rsidR="00643030" w:rsidRPr="0074385E">
        <w:rPr>
          <w:rFonts w:ascii="Times New Roman" w:eastAsia="Times New Roman" w:hAnsi="Times New Roman" w:cs="Times New Roman"/>
          <w:sz w:val="24"/>
          <w:szCs w:val="24"/>
          <w:lang w:val="ru-MD"/>
        </w:rPr>
        <w:t>:</w:t>
      </w:r>
      <w:r w:rsidR="00643030" w:rsidRPr="0074385E">
        <w:rPr>
          <w:rFonts w:ascii="Times New Roman" w:eastAsia="Times New Roman" w:hAnsi="Times New Roman" w:cs="Times New Roman"/>
          <w:spacing w:val="-2"/>
          <w:sz w:val="24"/>
          <w:szCs w:val="24"/>
          <w:lang w:val="ru-MD"/>
        </w:rPr>
        <w:t xml:space="preserve"> </w:t>
      </w:r>
      <w:r w:rsidRPr="0074385E">
        <w:rPr>
          <w:rFonts w:ascii="Georgia" w:hAnsi="Georgia"/>
          <w:color w:val="333333"/>
          <w:shd w:val="clear" w:color="auto" w:fill="FFFFFF"/>
          <w:lang w:val="ru-MD"/>
        </w:rPr>
        <w:t>права собственности и принадлежность основных средств путем идентификации собственности, технических паспортов, файлов и чертежей, первичных приходных и прочих документов</w:t>
      </w:r>
      <w:r w:rsidR="00957AD0" w:rsidRPr="0074385E">
        <w:rPr>
          <w:rFonts w:ascii="Times New Roman" w:eastAsia="Times New Roman" w:hAnsi="Times New Roman" w:cs="Times New Roman"/>
          <w:sz w:val="24"/>
          <w:szCs w:val="24"/>
          <w:lang w:val="ru-MD"/>
        </w:rPr>
        <w:t>;</w:t>
      </w:r>
      <w:r w:rsidR="00643030" w:rsidRPr="0074385E">
        <w:rPr>
          <w:rFonts w:ascii="Times New Roman" w:eastAsia="Times New Roman" w:hAnsi="Times New Roman" w:cs="Times New Roman"/>
          <w:sz w:val="24"/>
          <w:szCs w:val="24"/>
          <w:lang w:val="ru-MD"/>
        </w:rPr>
        <w:t xml:space="preserve"> </w:t>
      </w:r>
    </w:p>
    <w:p w14:paraId="1A195194" w14:textId="54219D63" w:rsidR="00643030" w:rsidRPr="0074385E" w:rsidRDefault="00113EDB" w:rsidP="009D0DE5">
      <w:pPr>
        <w:numPr>
          <w:ilvl w:val="0"/>
          <w:numId w:val="8"/>
        </w:numPr>
        <w:shd w:val="clear" w:color="auto" w:fill="FFFFFF"/>
        <w:tabs>
          <w:tab w:val="left" w:pos="993"/>
        </w:tabs>
        <w:spacing w:after="0" w:line="276" w:lineRule="auto"/>
        <w:ind w:left="0" w:firstLine="709"/>
        <w:contextualSpacing/>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от п</w:t>
      </w:r>
      <w:r w:rsidR="00643030" w:rsidRPr="0074385E">
        <w:rPr>
          <w:rFonts w:ascii="Times New Roman" w:eastAsia="Times New Roman" w:hAnsi="Times New Roman" w:cs="Times New Roman"/>
          <w:sz w:val="24"/>
          <w:szCs w:val="24"/>
          <w:lang w:val="ru-MD"/>
        </w:rPr>
        <w:t xml:space="preserve">. 39 – </w:t>
      </w:r>
      <w:r w:rsidRPr="0074385E">
        <w:rPr>
          <w:rFonts w:ascii="Georgia" w:hAnsi="Georgia"/>
          <w:color w:val="333333"/>
          <w:shd w:val="clear" w:color="auto" w:fill="FFFFFF"/>
          <w:lang w:val="ru-MD"/>
        </w:rPr>
        <w:t>инвентаризационная комиссия не включила в отдельные инвентаризационные описи</w:t>
      </w:r>
      <w:r w:rsidRPr="0074385E">
        <w:rPr>
          <w:rFonts w:ascii="Times New Roman" w:eastAsia="Times New Roman" w:hAnsi="Times New Roman" w:cs="Times New Roman"/>
          <w:sz w:val="24"/>
          <w:szCs w:val="24"/>
          <w:lang w:val="ru-MD"/>
        </w:rPr>
        <w:t xml:space="preserve"> </w:t>
      </w:r>
      <w:r w:rsidRPr="0074385E">
        <w:rPr>
          <w:rFonts w:ascii="Georgia" w:hAnsi="Georgia"/>
          <w:color w:val="333333"/>
          <w:shd w:val="clear" w:color="auto" w:fill="FFFFFF"/>
          <w:lang w:val="ru-MD"/>
        </w:rPr>
        <w:t>объекты нематериальных активов и основных средств,</w:t>
      </w:r>
      <w:r w:rsidRPr="0074385E">
        <w:rPr>
          <w:rFonts w:ascii="Times New Roman" w:eastAsia="Times New Roman" w:hAnsi="Times New Roman" w:cs="Times New Roman"/>
          <w:sz w:val="24"/>
          <w:szCs w:val="24"/>
          <w:lang w:val="ru-MD"/>
        </w:rPr>
        <w:t xml:space="preserve"> </w:t>
      </w:r>
      <w:r w:rsidRPr="0074385E">
        <w:rPr>
          <w:rFonts w:ascii="Georgia" w:hAnsi="Georgia"/>
          <w:color w:val="333333"/>
          <w:shd w:val="clear" w:color="auto" w:fill="FFFFFF"/>
          <w:lang w:val="ru-MD"/>
        </w:rPr>
        <w:t>неотраженные в бухгалтерском учете</w:t>
      </w:r>
      <w:r w:rsidR="00643030" w:rsidRPr="0074385E">
        <w:rPr>
          <w:rFonts w:ascii="Times New Roman" w:eastAsia="Times New Roman" w:hAnsi="Times New Roman" w:cs="Times New Roman"/>
          <w:sz w:val="24"/>
          <w:szCs w:val="24"/>
          <w:lang w:val="ru-MD"/>
        </w:rPr>
        <w:t xml:space="preserve">. </w:t>
      </w:r>
      <w:r w:rsidRPr="0074385E">
        <w:rPr>
          <w:rFonts w:ascii="Times New Roman" w:eastAsia="Times New Roman" w:hAnsi="Times New Roman" w:cs="Times New Roman"/>
          <w:sz w:val="24"/>
          <w:szCs w:val="24"/>
          <w:lang w:val="ru-MD"/>
        </w:rPr>
        <w:t>Например</w:t>
      </w:r>
      <w:r w:rsidR="00643030" w:rsidRPr="0074385E">
        <w:rPr>
          <w:rFonts w:ascii="Times New Roman" w:eastAsia="Times New Roman" w:hAnsi="Times New Roman" w:cs="Times New Roman"/>
          <w:sz w:val="24"/>
          <w:szCs w:val="24"/>
          <w:lang w:val="ru-MD"/>
        </w:rPr>
        <w:t xml:space="preserve">, </w:t>
      </w:r>
      <w:r w:rsidRPr="0074385E">
        <w:rPr>
          <w:rFonts w:ascii="Times New Roman" w:eastAsia="Times New Roman" w:hAnsi="Times New Roman" w:cs="Times New Roman"/>
          <w:sz w:val="24"/>
          <w:szCs w:val="24"/>
          <w:lang w:val="ru-MD"/>
        </w:rPr>
        <w:t>земельный участок по ул. Студенческой</w:t>
      </w:r>
      <w:r w:rsidR="00643030" w:rsidRPr="0074385E">
        <w:rPr>
          <w:rFonts w:ascii="Times New Roman" w:eastAsia="Times New Roman" w:hAnsi="Times New Roman" w:cs="Times New Roman"/>
          <w:sz w:val="24"/>
          <w:szCs w:val="24"/>
          <w:lang w:val="ru-MD"/>
        </w:rPr>
        <w:t xml:space="preserve"> 2/2</w:t>
      </w:r>
      <w:r w:rsidR="001B5C58" w:rsidRPr="0074385E">
        <w:rPr>
          <w:rFonts w:ascii="Times New Roman" w:eastAsia="Times New Roman" w:hAnsi="Times New Roman" w:cs="Times New Roman"/>
          <w:sz w:val="24"/>
          <w:szCs w:val="24"/>
          <w:lang w:val="ru-MD"/>
        </w:rPr>
        <w:t>,</w:t>
      </w:r>
      <w:r w:rsidR="00643030" w:rsidRPr="0074385E">
        <w:rPr>
          <w:rFonts w:ascii="Times New Roman" w:eastAsia="Times New Roman" w:hAnsi="Times New Roman" w:cs="Times New Roman"/>
          <w:sz w:val="24"/>
          <w:szCs w:val="24"/>
          <w:lang w:val="ru-MD"/>
        </w:rPr>
        <w:t xml:space="preserve"> </w:t>
      </w:r>
      <w:r w:rsidR="003F5A57" w:rsidRPr="0074385E">
        <w:rPr>
          <w:rFonts w:ascii="Times New Roman" w:eastAsia="Times New Roman" w:hAnsi="Times New Roman" w:cs="Times New Roman"/>
          <w:sz w:val="24"/>
          <w:szCs w:val="24"/>
          <w:lang w:val="ru-MD"/>
        </w:rPr>
        <w:t>площадью</w:t>
      </w:r>
      <w:r w:rsidR="00643030" w:rsidRPr="0074385E">
        <w:rPr>
          <w:rFonts w:ascii="Times New Roman" w:eastAsia="Times New Roman" w:hAnsi="Times New Roman" w:cs="Times New Roman"/>
          <w:sz w:val="24"/>
          <w:szCs w:val="24"/>
          <w:lang w:val="ru-MD"/>
        </w:rPr>
        <w:t xml:space="preserve"> 4,972 </w:t>
      </w:r>
      <w:r w:rsidR="003F5A57" w:rsidRPr="0074385E">
        <w:rPr>
          <w:rFonts w:ascii="Times New Roman" w:eastAsia="Times New Roman" w:hAnsi="Times New Roman" w:cs="Times New Roman"/>
          <w:sz w:val="24"/>
          <w:szCs w:val="24"/>
          <w:lang w:val="ru-MD"/>
        </w:rPr>
        <w:t>га</w:t>
      </w:r>
      <w:r w:rsidR="00643030" w:rsidRPr="0074385E">
        <w:rPr>
          <w:rFonts w:ascii="Times New Roman" w:eastAsia="Times New Roman" w:hAnsi="Times New Roman" w:cs="Times New Roman"/>
          <w:sz w:val="24"/>
          <w:szCs w:val="24"/>
          <w:lang w:val="ru-MD"/>
        </w:rPr>
        <w:t xml:space="preserve"> (11</w:t>
      </w:r>
      <w:r w:rsidR="00987D23" w:rsidRPr="0074385E">
        <w:rPr>
          <w:rFonts w:ascii="Times New Roman" w:eastAsia="Times New Roman" w:hAnsi="Times New Roman" w:cs="Times New Roman"/>
          <w:sz w:val="24"/>
          <w:szCs w:val="24"/>
          <w:lang w:val="ru-MD"/>
        </w:rPr>
        <w:t>,</w:t>
      </w:r>
      <w:r w:rsidR="00643030" w:rsidRPr="0074385E">
        <w:rPr>
          <w:rFonts w:ascii="Times New Roman" w:eastAsia="Times New Roman" w:hAnsi="Times New Roman" w:cs="Times New Roman"/>
          <w:sz w:val="24"/>
          <w:szCs w:val="24"/>
          <w:lang w:val="ru-MD"/>
        </w:rPr>
        <w:t xml:space="preserve">69 </w:t>
      </w:r>
      <w:r w:rsidR="003F5A57" w:rsidRPr="0074385E">
        <w:rPr>
          <w:rFonts w:ascii="Times New Roman" w:eastAsia="Times New Roman" w:hAnsi="Times New Roman" w:cs="Times New Roman"/>
          <w:sz w:val="24"/>
          <w:szCs w:val="24"/>
          <w:lang w:val="ru-MD"/>
        </w:rPr>
        <w:t>млн. леев</w:t>
      </w:r>
      <w:r w:rsidR="00643030" w:rsidRPr="0074385E">
        <w:rPr>
          <w:rFonts w:ascii="Times New Roman" w:eastAsia="Times New Roman" w:hAnsi="Times New Roman" w:cs="Times New Roman"/>
          <w:sz w:val="24"/>
          <w:szCs w:val="24"/>
          <w:lang w:val="ru-MD"/>
        </w:rPr>
        <w:t>)</w:t>
      </w:r>
      <w:r w:rsidR="00957AD0" w:rsidRPr="0074385E">
        <w:rPr>
          <w:rFonts w:ascii="Times New Roman" w:eastAsia="Times New Roman" w:hAnsi="Times New Roman" w:cs="Times New Roman"/>
          <w:sz w:val="24"/>
          <w:szCs w:val="24"/>
          <w:lang w:val="ru-MD"/>
        </w:rPr>
        <w:t>;</w:t>
      </w:r>
    </w:p>
    <w:p w14:paraId="585B53C9" w14:textId="0433C2D1" w:rsidR="00643030" w:rsidRPr="0074385E" w:rsidRDefault="003F5A57" w:rsidP="003F5A57">
      <w:pPr>
        <w:numPr>
          <w:ilvl w:val="0"/>
          <w:numId w:val="8"/>
        </w:numPr>
        <w:shd w:val="clear" w:color="auto" w:fill="FFFFFF"/>
        <w:tabs>
          <w:tab w:val="left" w:pos="993"/>
        </w:tabs>
        <w:spacing w:after="0" w:line="276" w:lineRule="auto"/>
        <w:ind w:left="0" w:firstLine="720"/>
        <w:contextualSpacing/>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от п</w:t>
      </w:r>
      <w:r w:rsidR="00643030" w:rsidRPr="0074385E">
        <w:rPr>
          <w:rFonts w:ascii="Times New Roman" w:eastAsia="Times New Roman" w:hAnsi="Times New Roman" w:cs="Times New Roman"/>
          <w:sz w:val="24"/>
          <w:szCs w:val="24"/>
          <w:lang w:val="ru-MD"/>
        </w:rPr>
        <w:t xml:space="preserve">. 41 </w:t>
      </w:r>
      <w:r w:rsidRPr="0074385E">
        <w:rPr>
          <w:rFonts w:ascii="Times New Roman" w:eastAsia="Times New Roman" w:hAnsi="Times New Roman" w:cs="Times New Roman"/>
          <w:sz w:val="24"/>
          <w:szCs w:val="24"/>
          <w:lang w:val="ru-MD"/>
        </w:rPr>
        <w:t>–</w:t>
      </w:r>
      <w:r w:rsidR="00643030" w:rsidRPr="0074385E">
        <w:rPr>
          <w:rFonts w:ascii="Times New Roman" w:eastAsia="Times New Roman" w:hAnsi="Times New Roman" w:cs="Times New Roman"/>
          <w:sz w:val="24"/>
          <w:szCs w:val="24"/>
          <w:lang w:val="ru-MD"/>
        </w:rPr>
        <w:t xml:space="preserve"> </w:t>
      </w:r>
      <w:r w:rsidRPr="0074385E">
        <w:rPr>
          <w:rFonts w:ascii="Times New Roman" w:eastAsia="Times New Roman" w:hAnsi="Times New Roman" w:cs="Times New Roman"/>
          <w:sz w:val="24"/>
          <w:szCs w:val="24"/>
          <w:lang w:val="ru-MD"/>
        </w:rPr>
        <w:t xml:space="preserve">не проводилась надлежащая инвентаризация </w:t>
      </w:r>
      <w:r w:rsidR="00643030" w:rsidRPr="0074385E">
        <w:rPr>
          <w:rFonts w:ascii="Times New Roman" w:eastAsia="Times New Roman" w:hAnsi="Times New Roman" w:cs="Times New Roman"/>
          <w:sz w:val="24"/>
          <w:szCs w:val="24"/>
          <w:lang w:val="ru-MD"/>
        </w:rPr>
        <w:t>„</w:t>
      </w:r>
      <w:r w:rsidRPr="0074385E">
        <w:rPr>
          <w:rFonts w:ascii="Georgia" w:hAnsi="Georgia"/>
          <w:color w:val="333333"/>
          <w:shd w:val="clear" w:color="auto" w:fill="FFFFFF"/>
          <w:lang w:val="ru-MD"/>
        </w:rPr>
        <w:t>Незавершенных капитальных сооружений</w:t>
      </w:r>
      <w:r w:rsidR="00643030" w:rsidRPr="0074385E">
        <w:rPr>
          <w:rFonts w:ascii="Times New Roman" w:eastAsia="Times New Roman" w:hAnsi="Times New Roman" w:cs="Times New Roman"/>
          <w:sz w:val="24"/>
          <w:szCs w:val="24"/>
          <w:lang w:val="ru-MD"/>
        </w:rPr>
        <w:t>”</w:t>
      </w:r>
      <w:r w:rsidR="001B5C58" w:rsidRPr="0074385E">
        <w:rPr>
          <w:rFonts w:ascii="Times New Roman" w:eastAsia="Times New Roman" w:hAnsi="Times New Roman" w:cs="Times New Roman"/>
          <w:sz w:val="24"/>
          <w:szCs w:val="24"/>
          <w:lang w:val="ru-MD"/>
        </w:rPr>
        <w:t>,</w:t>
      </w:r>
      <w:r w:rsidR="00643030" w:rsidRPr="0074385E">
        <w:rPr>
          <w:rFonts w:ascii="Times New Roman" w:eastAsia="Times New Roman" w:hAnsi="Times New Roman" w:cs="Times New Roman"/>
          <w:sz w:val="24"/>
          <w:szCs w:val="24"/>
          <w:lang w:val="ru-MD"/>
        </w:rPr>
        <w:t xml:space="preserve"> </w:t>
      </w:r>
      <w:r w:rsidRPr="0074385E">
        <w:rPr>
          <w:rFonts w:ascii="Times New Roman" w:eastAsia="Times New Roman" w:hAnsi="Times New Roman" w:cs="Times New Roman"/>
          <w:sz w:val="24"/>
          <w:szCs w:val="24"/>
          <w:lang w:val="ru-MD"/>
        </w:rPr>
        <w:t>с включением в отдельные инвентаризационные описи и с описанием информации о: стоимости, определенной в соответствии со сметой расходов (имеющимися документами); фактической стоимости выполненных работ на дату проведения инвентаризации; степени исполнения (завершения) работ или объема; стоимости выполненных и зарегистрированных работ в бухгалтерском учете; разнице в стоимости; описании причин приостановления или прекращения работ; мерах, предложенных комиссией по инвентаризации. Таким образом, незавершенные капитальные сооружения не были подвергнуты фактическому контролю со стороны назначенной комиссии</w:t>
      </w:r>
      <w:r w:rsidR="00957AD0" w:rsidRPr="0074385E">
        <w:rPr>
          <w:rFonts w:ascii="Times New Roman" w:eastAsia="Times New Roman" w:hAnsi="Times New Roman" w:cs="Times New Roman"/>
          <w:sz w:val="24"/>
          <w:szCs w:val="24"/>
          <w:lang w:val="ru-MD"/>
        </w:rPr>
        <w:t>;</w:t>
      </w:r>
    </w:p>
    <w:p w14:paraId="42AA28A0" w14:textId="3AE1090E" w:rsidR="00643030" w:rsidRPr="0074385E" w:rsidRDefault="003F5A57" w:rsidP="00E24F97">
      <w:pPr>
        <w:pStyle w:val="a6"/>
        <w:numPr>
          <w:ilvl w:val="0"/>
          <w:numId w:val="8"/>
        </w:numPr>
        <w:tabs>
          <w:tab w:val="left" w:pos="993"/>
        </w:tabs>
        <w:spacing w:after="0" w:line="276" w:lineRule="auto"/>
        <w:ind w:left="0" w:firstLine="720"/>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от п</w:t>
      </w:r>
      <w:r w:rsidR="00643030" w:rsidRPr="0074385E">
        <w:rPr>
          <w:rFonts w:ascii="Times New Roman" w:hAnsi="Times New Roman" w:cs="Times New Roman"/>
          <w:sz w:val="24"/>
          <w:szCs w:val="24"/>
          <w:lang w:val="ru-MD"/>
        </w:rPr>
        <w:t xml:space="preserve">. 42 </w:t>
      </w:r>
      <w:r w:rsidRPr="0074385E">
        <w:rPr>
          <w:rFonts w:ascii="Times New Roman" w:hAnsi="Times New Roman" w:cs="Times New Roman"/>
          <w:sz w:val="24"/>
          <w:szCs w:val="24"/>
          <w:lang w:val="ru-MD"/>
        </w:rPr>
        <w:t>–</w:t>
      </w:r>
      <w:r w:rsidR="00643030"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 xml:space="preserve">не были включены в </w:t>
      </w:r>
      <w:r w:rsidRPr="0074385E">
        <w:rPr>
          <w:rFonts w:ascii="Georgia" w:hAnsi="Georgia"/>
          <w:color w:val="333333"/>
          <w:shd w:val="clear" w:color="auto" w:fill="FFFFFF"/>
          <w:lang w:val="ru-MD"/>
        </w:rPr>
        <w:t>отдельные инвентаризационные описи неиспользуемые основные средства</w:t>
      </w:r>
      <w:r w:rsidR="00643030"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Так</w:t>
      </w:r>
      <w:r w:rsidR="00643030" w:rsidRPr="0074385E">
        <w:rPr>
          <w:rFonts w:ascii="Times New Roman" w:hAnsi="Times New Roman" w:cs="Times New Roman"/>
          <w:sz w:val="24"/>
          <w:szCs w:val="24"/>
          <w:lang w:val="ru-MD"/>
        </w:rPr>
        <w:t xml:space="preserve">, 33 </w:t>
      </w:r>
      <w:r w:rsidRPr="0074385E">
        <w:rPr>
          <w:rFonts w:ascii="Times New Roman" w:hAnsi="Times New Roman" w:cs="Times New Roman"/>
          <w:sz w:val="24"/>
          <w:szCs w:val="24"/>
          <w:lang w:val="ru-MD"/>
        </w:rPr>
        <w:t>объекты недвижимости</w:t>
      </w:r>
      <w:r w:rsidR="00643030" w:rsidRPr="0074385E">
        <w:rPr>
          <w:rFonts w:ascii="Times New Roman" w:hAnsi="Times New Roman" w:cs="Times New Roman"/>
          <w:sz w:val="24"/>
          <w:szCs w:val="24"/>
          <w:lang w:val="ru-MD"/>
        </w:rPr>
        <w:t>/</w:t>
      </w:r>
      <w:r w:rsidRPr="0074385E">
        <w:rPr>
          <w:rFonts w:ascii="Times New Roman" w:hAnsi="Times New Roman" w:cs="Times New Roman"/>
          <w:sz w:val="24"/>
          <w:szCs w:val="24"/>
          <w:lang w:val="ru-MD"/>
        </w:rPr>
        <w:t>помещения</w:t>
      </w:r>
      <w:r w:rsidR="00BE01CE" w:rsidRPr="0074385E">
        <w:rPr>
          <w:rFonts w:ascii="Times New Roman" w:hAnsi="Times New Roman" w:cs="Times New Roman"/>
          <w:sz w:val="24"/>
          <w:szCs w:val="24"/>
          <w:lang w:val="ru-MD"/>
        </w:rPr>
        <w:t>,</w:t>
      </w:r>
      <w:r w:rsidR="00643030"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 xml:space="preserve">общей площадью не менее </w:t>
      </w:r>
      <w:r w:rsidR="00643030" w:rsidRPr="0074385E">
        <w:rPr>
          <w:rFonts w:ascii="Times New Roman" w:hAnsi="Times New Roman" w:cs="Times New Roman"/>
          <w:sz w:val="24"/>
          <w:szCs w:val="24"/>
          <w:lang w:val="ru-MD"/>
        </w:rPr>
        <w:t xml:space="preserve">70,58 </w:t>
      </w:r>
      <w:r w:rsidR="00E24F97" w:rsidRPr="0074385E">
        <w:rPr>
          <w:rFonts w:ascii="Times New Roman" w:hAnsi="Times New Roman" w:cs="Times New Roman"/>
          <w:sz w:val="24"/>
          <w:szCs w:val="24"/>
          <w:lang w:val="ru-MD"/>
        </w:rPr>
        <w:t>тыс.</w:t>
      </w:r>
      <w:r w:rsidR="00643030" w:rsidRPr="0074385E">
        <w:rPr>
          <w:rFonts w:ascii="Times New Roman" w:hAnsi="Times New Roman" w:cs="Times New Roman"/>
          <w:sz w:val="24"/>
          <w:szCs w:val="24"/>
          <w:lang w:val="ru-MD"/>
        </w:rPr>
        <w:t xml:space="preserve"> </w:t>
      </w:r>
      <w:r w:rsidR="00E24F97" w:rsidRPr="0074385E">
        <w:rPr>
          <w:rFonts w:ascii="Times New Roman" w:hAnsi="Times New Roman" w:cs="Times New Roman"/>
          <w:sz w:val="24"/>
          <w:szCs w:val="24"/>
          <w:lang w:val="ru-MD"/>
        </w:rPr>
        <w:t>м</w:t>
      </w:r>
      <w:r w:rsidR="00643030" w:rsidRPr="0074385E">
        <w:rPr>
          <w:rFonts w:ascii="Times New Roman" w:hAnsi="Times New Roman" w:cs="Times New Roman"/>
          <w:sz w:val="24"/>
          <w:szCs w:val="24"/>
          <w:vertAlign w:val="superscript"/>
          <w:lang w:val="ru-MD"/>
        </w:rPr>
        <w:t>2</w:t>
      </w:r>
      <w:r w:rsidR="00643030" w:rsidRPr="0074385E">
        <w:rPr>
          <w:rFonts w:ascii="Times New Roman" w:hAnsi="Times New Roman" w:cs="Times New Roman"/>
          <w:sz w:val="24"/>
          <w:szCs w:val="24"/>
          <w:lang w:val="ru-MD"/>
        </w:rPr>
        <w:t xml:space="preserve"> (</w:t>
      </w:r>
      <w:r w:rsidR="00E24F97" w:rsidRPr="0074385E">
        <w:rPr>
          <w:rFonts w:ascii="Times New Roman" w:hAnsi="Times New Roman" w:cs="Times New Roman"/>
          <w:sz w:val="24"/>
          <w:szCs w:val="24"/>
          <w:lang w:val="ru-MD"/>
        </w:rPr>
        <w:t>Приложение №</w:t>
      </w:r>
      <w:r w:rsidR="0001677C" w:rsidRPr="0074385E">
        <w:rPr>
          <w:rFonts w:ascii="Times New Roman" w:hAnsi="Times New Roman" w:cs="Times New Roman"/>
          <w:sz w:val="24"/>
          <w:szCs w:val="24"/>
          <w:lang w:val="ru-MD"/>
        </w:rPr>
        <w:t>8</w:t>
      </w:r>
      <w:r w:rsidR="00987D23" w:rsidRPr="0074385E">
        <w:rPr>
          <w:rFonts w:ascii="Times New Roman" w:hAnsi="Times New Roman" w:cs="Times New Roman"/>
          <w:sz w:val="24"/>
          <w:szCs w:val="24"/>
          <w:lang w:val="ru-MD"/>
        </w:rPr>
        <w:t xml:space="preserve"> </w:t>
      </w:r>
      <w:r w:rsidR="00E24F97" w:rsidRPr="0074385E">
        <w:rPr>
          <w:rFonts w:ascii="Times New Roman" w:hAnsi="Times New Roman" w:cs="Times New Roman"/>
          <w:sz w:val="24"/>
          <w:szCs w:val="24"/>
          <w:lang w:val="ru-MD"/>
        </w:rPr>
        <w:t>к Отчету аудита</w:t>
      </w:r>
      <w:r w:rsidR="00643030" w:rsidRPr="0074385E">
        <w:rPr>
          <w:rFonts w:ascii="Times New Roman" w:hAnsi="Times New Roman" w:cs="Times New Roman"/>
          <w:sz w:val="24"/>
          <w:szCs w:val="24"/>
          <w:lang w:val="ru-MD"/>
        </w:rPr>
        <w:t>)</w:t>
      </w:r>
      <w:r w:rsidR="00BE01CE" w:rsidRPr="0074385E">
        <w:rPr>
          <w:rFonts w:ascii="Times New Roman" w:hAnsi="Times New Roman" w:cs="Times New Roman"/>
          <w:sz w:val="24"/>
          <w:szCs w:val="24"/>
          <w:lang w:val="ru-MD"/>
        </w:rPr>
        <w:t>,</w:t>
      </w:r>
      <w:r w:rsidR="00643030" w:rsidRPr="0074385E">
        <w:rPr>
          <w:rFonts w:ascii="Times New Roman" w:hAnsi="Times New Roman" w:cs="Times New Roman"/>
          <w:sz w:val="24"/>
          <w:szCs w:val="24"/>
          <w:lang w:val="ru-MD"/>
        </w:rPr>
        <w:t xml:space="preserve"> </w:t>
      </w:r>
      <w:r w:rsidR="00E24F97" w:rsidRPr="0074385E">
        <w:rPr>
          <w:rFonts w:ascii="Times New Roman" w:hAnsi="Times New Roman" w:cs="Times New Roman"/>
          <w:sz w:val="24"/>
          <w:szCs w:val="24"/>
          <w:lang w:val="ru-MD"/>
        </w:rPr>
        <w:t>не были включены ни в отдельные инвентаризационные описи, ни должным образом зарегистрированы в графе 11 „Неиспользуемая площадь” Отчета о недвижимом имуществе публичной собственности государства, представленном в MОИ. Таким образом, учредитель не владеет реальной ситуацией относительно способа управления имуществом, переданным в экономическое управление</w:t>
      </w:r>
      <w:r w:rsidR="00957AD0" w:rsidRPr="0074385E">
        <w:rPr>
          <w:rFonts w:ascii="Times New Roman" w:hAnsi="Times New Roman" w:cs="Times New Roman"/>
          <w:sz w:val="24"/>
          <w:szCs w:val="24"/>
          <w:lang w:val="ru-MD"/>
        </w:rPr>
        <w:t>;</w:t>
      </w:r>
    </w:p>
    <w:p w14:paraId="14E55D77" w14:textId="197CA24E" w:rsidR="00643030" w:rsidRPr="0074385E" w:rsidRDefault="00E24F97" w:rsidP="00E24F97">
      <w:pPr>
        <w:numPr>
          <w:ilvl w:val="0"/>
          <w:numId w:val="8"/>
        </w:numPr>
        <w:shd w:val="clear" w:color="auto" w:fill="FFFFFF"/>
        <w:tabs>
          <w:tab w:val="left" w:pos="993"/>
        </w:tabs>
        <w:spacing w:after="0" w:line="276" w:lineRule="auto"/>
        <w:ind w:left="0" w:firstLine="720"/>
        <w:contextualSpacing/>
        <w:jc w:val="both"/>
        <w:rPr>
          <w:rFonts w:ascii="Times New Roman" w:eastAsia="Times New Roman" w:hAnsi="Times New Roman" w:cs="Times New Roman"/>
          <w:sz w:val="24"/>
          <w:szCs w:val="24"/>
          <w:shd w:val="clear" w:color="auto" w:fill="FFFFFF"/>
          <w:lang w:val="ru-MD"/>
        </w:rPr>
      </w:pPr>
      <w:r w:rsidRPr="0074385E">
        <w:rPr>
          <w:rFonts w:ascii="Times New Roman" w:eastAsia="Times New Roman" w:hAnsi="Times New Roman" w:cs="Times New Roman"/>
          <w:sz w:val="24"/>
          <w:szCs w:val="24"/>
          <w:lang w:val="ru-MD"/>
        </w:rPr>
        <w:t>от п</w:t>
      </w:r>
      <w:r w:rsidR="00643030" w:rsidRPr="0074385E">
        <w:rPr>
          <w:rFonts w:ascii="Times New Roman" w:eastAsia="Times New Roman" w:hAnsi="Times New Roman" w:cs="Times New Roman"/>
          <w:sz w:val="24"/>
          <w:szCs w:val="24"/>
          <w:shd w:val="clear" w:color="auto" w:fill="FFFFFF"/>
          <w:lang w:val="ru-MD"/>
        </w:rPr>
        <w:t xml:space="preserve">. 71 - </w:t>
      </w:r>
      <w:r w:rsidRPr="0074385E">
        <w:rPr>
          <w:rFonts w:ascii="Georgia" w:hAnsi="Georgia"/>
          <w:color w:val="333333"/>
          <w:shd w:val="clear" w:color="auto" w:fill="FFFFFF"/>
          <w:lang w:val="ru-MD"/>
        </w:rPr>
        <w:t xml:space="preserve">Инвентаризационная опись дебиторской и кредиторской задолженности </w:t>
      </w:r>
      <w:r w:rsidRPr="0074385E">
        <w:rPr>
          <w:rFonts w:ascii="Times New Roman" w:eastAsia="Times New Roman" w:hAnsi="Times New Roman" w:cs="Times New Roman"/>
          <w:sz w:val="24"/>
          <w:szCs w:val="24"/>
          <w:lang w:val="ru-MD"/>
        </w:rPr>
        <w:t>не содержат полную информацию, с описанием обязательных элементов, таких как: дата регистрации дебиторской задолженности, дата истечения срока исковой давности дебиторской задолженности или сумма безнадежной задолженности. Таким образом, Инвентаризация дебиторской и кредиторской задолженности проводится формально, без выявления безнадежной дебиторской задолженности и долгов с истекшим сроком исковой давности, а также в отсутствие актов сверки взаимных расчетов с дебиторами и кредиторами</w:t>
      </w:r>
      <w:r w:rsidR="00643030" w:rsidRPr="0074385E">
        <w:rPr>
          <w:rFonts w:ascii="Times New Roman" w:eastAsia="Times New Roman" w:hAnsi="Times New Roman" w:cs="Times New Roman"/>
          <w:sz w:val="24"/>
          <w:szCs w:val="24"/>
          <w:lang w:val="ru-MD"/>
        </w:rPr>
        <w:t xml:space="preserve">. </w:t>
      </w:r>
    </w:p>
    <w:p w14:paraId="3E3F61D1" w14:textId="2B06221B" w:rsidR="00643030" w:rsidRPr="0074385E" w:rsidRDefault="00224A3F" w:rsidP="0087285A">
      <w:pPr>
        <w:shd w:val="clear" w:color="auto" w:fill="FFFFFF"/>
        <w:tabs>
          <w:tab w:val="left" w:pos="0"/>
        </w:tabs>
        <w:spacing w:after="0" w:line="276" w:lineRule="auto"/>
        <w:ind w:firstLine="709"/>
        <w:contextualSpacing/>
        <w:jc w:val="both"/>
        <w:rPr>
          <w:rFonts w:ascii="Times New Roman" w:eastAsia="Times New Roman" w:hAnsi="Times New Roman" w:cs="Times New Roman"/>
          <w:sz w:val="24"/>
          <w:szCs w:val="24"/>
          <w:shd w:val="clear" w:color="auto" w:fill="FFFFFF"/>
          <w:lang w:val="ru-MD"/>
        </w:rPr>
      </w:pPr>
      <w:r w:rsidRPr="0074385E">
        <w:rPr>
          <w:rFonts w:ascii="Times New Roman" w:eastAsia="Times New Roman" w:hAnsi="Times New Roman" w:cs="Times New Roman"/>
          <w:sz w:val="24"/>
          <w:szCs w:val="24"/>
          <w:lang w:val="ru-MD"/>
        </w:rPr>
        <w:t xml:space="preserve">Вместе с тем, были выявлены и другие несоответствия, которые не были идентифицированы в результате инвентаризации, проведенной представителями TУM/инвентаризационной комиссии. Так, </w:t>
      </w:r>
    </w:p>
    <w:p w14:paraId="2098629F" w14:textId="51779866" w:rsidR="00643030" w:rsidRPr="0074385E" w:rsidRDefault="008C202E" w:rsidP="008C202E">
      <w:pPr>
        <w:numPr>
          <w:ilvl w:val="0"/>
          <w:numId w:val="8"/>
        </w:numPr>
        <w:tabs>
          <w:tab w:val="left" w:pos="0"/>
          <w:tab w:val="left" w:pos="993"/>
        </w:tabs>
        <w:spacing w:after="0" w:line="276" w:lineRule="auto"/>
        <w:ind w:left="0" w:firstLine="720"/>
        <w:contextualSpacing/>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хотя в РНИ недвижимое имущество включается как отдельные объекты, с присвоением кадастрового кода отдельно для каждого их компонента, в бухгалтерском учете они отражаются как единый объект. Например, недвижимое имущество, расположенное в мун. Кишинэу, ул. Флорилор 4, с кадастровыми номерами 0100413.447.01, 0100413.447.02, 0100413.447.03 и 0100413.447.05, площадью, соответственно, 678,8 м</w:t>
      </w:r>
      <w:r w:rsidRPr="0074385E">
        <w:rPr>
          <w:rFonts w:ascii="Times New Roman" w:eastAsia="Times New Roman" w:hAnsi="Times New Roman" w:cs="Times New Roman"/>
          <w:sz w:val="24"/>
          <w:szCs w:val="24"/>
          <w:vertAlign w:val="superscript"/>
          <w:lang w:val="ru-MD"/>
        </w:rPr>
        <w:t>2</w:t>
      </w:r>
      <w:r w:rsidRPr="0074385E">
        <w:rPr>
          <w:rFonts w:ascii="Times New Roman" w:eastAsia="Times New Roman" w:hAnsi="Times New Roman" w:cs="Times New Roman"/>
          <w:sz w:val="24"/>
          <w:szCs w:val="24"/>
          <w:lang w:val="ru-MD"/>
        </w:rPr>
        <w:t>, 549,8 м</w:t>
      </w:r>
      <w:r w:rsidRPr="0074385E">
        <w:rPr>
          <w:rFonts w:ascii="Times New Roman" w:eastAsia="Times New Roman" w:hAnsi="Times New Roman" w:cs="Times New Roman"/>
          <w:sz w:val="24"/>
          <w:szCs w:val="24"/>
          <w:vertAlign w:val="superscript"/>
          <w:lang w:val="ru-MD"/>
        </w:rPr>
        <w:t>2</w:t>
      </w:r>
      <w:r w:rsidRPr="0074385E">
        <w:rPr>
          <w:rFonts w:ascii="Times New Roman" w:eastAsia="Times New Roman" w:hAnsi="Times New Roman" w:cs="Times New Roman"/>
          <w:sz w:val="24"/>
          <w:szCs w:val="24"/>
          <w:lang w:val="ru-MD"/>
        </w:rPr>
        <w:t>, 1198,7 м</w:t>
      </w:r>
      <w:r w:rsidRPr="0074385E">
        <w:rPr>
          <w:rFonts w:ascii="Times New Roman" w:eastAsia="Times New Roman" w:hAnsi="Times New Roman" w:cs="Times New Roman"/>
          <w:sz w:val="24"/>
          <w:szCs w:val="24"/>
          <w:vertAlign w:val="superscript"/>
          <w:lang w:val="ru-MD"/>
        </w:rPr>
        <w:t>2</w:t>
      </w:r>
      <w:r w:rsidRPr="0074385E">
        <w:rPr>
          <w:rFonts w:ascii="Times New Roman" w:eastAsia="Times New Roman" w:hAnsi="Times New Roman" w:cs="Times New Roman"/>
          <w:sz w:val="24"/>
          <w:szCs w:val="24"/>
          <w:lang w:val="ru-MD"/>
        </w:rPr>
        <w:t xml:space="preserve"> и 94,5 м</w:t>
      </w:r>
      <w:r w:rsidRPr="0074385E">
        <w:rPr>
          <w:rFonts w:ascii="Times New Roman" w:eastAsia="Times New Roman" w:hAnsi="Times New Roman" w:cs="Times New Roman"/>
          <w:sz w:val="24"/>
          <w:szCs w:val="24"/>
          <w:vertAlign w:val="superscript"/>
          <w:lang w:val="ru-MD"/>
        </w:rPr>
        <w:t>2</w:t>
      </w:r>
      <w:r w:rsidRPr="0074385E">
        <w:rPr>
          <w:rFonts w:ascii="Times New Roman" w:eastAsia="Times New Roman" w:hAnsi="Times New Roman" w:cs="Times New Roman"/>
          <w:sz w:val="24"/>
          <w:szCs w:val="24"/>
          <w:lang w:val="ru-MD"/>
        </w:rPr>
        <w:t xml:space="preserve">, были отражены в бухгалтерском учете как единый актив </w:t>
      </w:r>
      <w:r w:rsidR="00532C0E" w:rsidRPr="0074385E">
        <w:rPr>
          <w:rFonts w:ascii="Times New Roman" w:eastAsia="Times New Roman" w:hAnsi="Times New Roman" w:cs="Times New Roman"/>
          <w:sz w:val="24"/>
          <w:szCs w:val="24"/>
          <w:lang w:val="ru-MD"/>
        </w:rPr>
        <w:t>с</w:t>
      </w:r>
      <w:r w:rsidRPr="0074385E">
        <w:rPr>
          <w:rFonts w:ascii="Times New Roman" w:eastAsia="Times New Roman" w:hAnsi="Times New Roman" w:cs="Times New Roman"/>
          <w:sz w:val="24"/>
          <w:szCs w:val="24"/>
          <w:lang w:val="ru-MD"/>
        </w:rPr>
        <w:t xml:space="preserve"> инвентарным номером 1010011, балансовая стоимость которого по состоянию на конец 2022 года составляла  4,11 млн</w:t>
      </w:r>
      <w:r w:rsidR="00532C0E" w:rsidRPr="0074385E">
        <w:rPr>
          <w:rFonts w:ascii="Times New Roman" w:eastAsia="Times New Roman" w:hAnsi="Times New Roman" w:cs="Times New Roman"/>
          <w:sz w:val="24"/>
          <w:szCs w:val="24"/>
          <w:lang w:val="ru-MD"/>
        </w:rPr>
        <w:t>.</w:t>
      </w:r>
      <w:r w:rsidRPr="0074385E">
        <w:rPr>
          <w:rFonts w:ascii="Times New Roman" w:eastAsia="Times New Roman" w:hAnsi="Times New Roman" w:cs="Times New Roman"/>
          <w:sz w:val="24"/>
          <w:szCs w:val="24"/>
          <w:lang w:val="ru-MD"/>
        </w:rPr>
        <w:t xml:space="preserve"> леев, хотя недвижимое имущество площадью 1198,7 м</w:t>
      </w:r>
      <w:r w:rsidRPr="0074385E">
        <w:rPr>
          <w:rFonts w:ascii="Times New Roman" w:eastAsia="Times New Roman" w:hAnsi="Times New Roman" w:cs="Times New Roman"/>
          <w:sz w:val="24"/>
          <w:szCs w:val="24"/>
          <w:vertAlign w:val="superscript"/>
          <w:lang w:val="ru-MD"/>
        </w:rPr>
        <w:t>2</w:t>
      </w:r>
      <w:r w:rsidRPr="0074385E">
        <w:rPr>
          <w:rFonts w:ascii="Times New Roman" w:eastAsia="Times New Roman" w:hAnsi="Times New Roman" w:cs="Times New Roman"/>
          <w:sz w:val="24"/>
          <w:szCs w:val="24"/>
          <w:lang w:val="ru-MD"/>
        </w:rPr>
        <w:t xml:space="preserve"> и 94,5 м</w:t>
      </w:r>
      <w:r w:rsidRPr="0074385E">
        <w:rPr>
          <w:rFonts w:ascii="Times New Roman" w:eastAsia="Times New Roman" w:hAnsi="Times New Roman" w:cs="Times New Roman"/>
          <w:sz w:val="24"/>
          <w:szCs w:val="24"/>
          <w:vertAlign w:val="superscript"/>
          <w:lang w:val="ru-MD"/>
        </w:rPr>
        <w:t>2</w:t>
      </w:r>
      <w:r w:rsidRPr="0074385E">
        <w:rPr>
          <w:rFonts w:ascii="Times New Roman" w:eastAsia="Times New Roman" w:hAnsi="Times New Roman" w:cs="Times New Roman"/>
          <w:sz w:val="24"/>
          <w:szCs w:val="24"/>
          <w:lang w:val="ru-MD"/>
        </w:rPr>
        <w:t xml:space="preserve"> не используется в деятельности учреждения</w:t>
      </w:r>
      <w:r w:rsidR="00643030" w:rsidRPr="0074385E">
        <w:rPr>
          <w:rFonts w:ascii="Times New Roman" w:eastAsia="Times New Roman" w:hAnsi="Times New Roman" w:cs="Times New Roman"/>
          <w:sz w:val="24"/>
          <w:szCs w:val="24"/>
          <w:lang w:val="ru-MD"/>
        </w:rPr>
        <w:t>.</w:t>
      </w:r>
    </w:p>
    <w:p w14:paraId="110C437C" w14:textId="15BD816D" w:rsidR="00643030" w:rsidRPr="0074385E" w:rsidRDefault="00643030" w:rsidP="009D0DE5">
      <w:pPr>
        <w:tabs>
          <w:tab w:val="left" w:pos="0"/>
        </w:tabs>
        <w:spacing w:after="0" w:line="276" w:lineRule="auto"/>
        <w:ind w:firstLine="709"/>
        <w:contextualSpacing/>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ab/>
      </w:r>
      <w:r w:rsidR="00532C0E" w:rsidRPr="0074385E">
        <w:rPr>
          <w:rFonts w:ascii="Times New Roman" w:eastAsia="Times New Roman" w:hAnsi="Times New Roman" w:cs="Times New Roman"/>
          <w:sz w:val="24"/>
          <w:szCs w:val="24"/>
          <w:lang w:val="ru-MD"/>
        </w:rPr>
        <w:t>Аналогичная ситуация отмечается и в отношении недвижимого имущества, расположенного в мун. Кишинэу, бул. Куза-Водэ 10, которые были учтены как единый актив, с инвентарным номером 1020061 и балансовой стоимостью на конец 2022 года 11,6 млн. леев, хотя один из этих объектов не используется в деятельности университета</w:t>
      </w:r>
      <w:r w:rsidR="0064572A" w:rsidRPr="0074385E">
        <w:rPr>
          <w:rFonts w:ascii="Times New Roman" w:eastAsia="Times New Roman" w:hAnsi="Times New Roman" w:cs="Times New Roman"/>
          <w:sz w:val="24"/>
          <w:szCs w:val="24"/>
          <w:lang w:val="ru-MD"/>
        </w:rPr>
        <w:t>;</w:t>
      </w:r>
    </w:p>
    <w:p w14:paraId="1E8597BC" w14:textId="3DC11C14" w:rsidR="00643030" w:rsidRPr="0074385E" w:rsidRDefault="00532C0E" w:rsidP="00532C0E">
      <w:pPr>
        <w:pStyle w:val="a6"/>
        <w:numPr>
          <w:ilvl w:val="0"/>
          <w:numId w:val="8"/>
        </w:numPr>
        <w:tabs>
          <w:tab w:val="left" w:pos="0"/>
          <w:tab w:val="left" w:pos="993"/>
        </w:tabs>
        <w:spacing w:after="0" w:line="276" w:lineRule="auto"/>
        <w:ind w:left="0" w:firstLine="720"/>
        <w:jc w:val="both"/>
        <w:rPr>
          <w:rFonts w:ascii="Times New Roman" w:hAnsi="Times New Roman" w:cs="Times New Roman"/>
          <w:sz w:val="24"/>
          <w:szCs w:val="24"/>
          <w:lang w:val="ru-MD"/>
        </w:rPr>
      </w:pPr>
      <w:r w:rsidRPr="0074385E">
        <w:rPr>
          <w:rFonts w:ascii="Times New Roman" w:hAnsi="Times New Roman" w:cs="Times New Roman"/>
          <w:sz w:val="24"/>
          <w:szCs w:val="24"/>
          <w:shd w:val="clear" w:color="auto" w:fill="FFFFFF"/>
          <w:lang w:val="ru-MD"/>
        </w:rPr>
        <w:t>согласно п</w:t>
      </w:r>
      <w:r w:rsidR="00643030" w:rsidRPr="0074385E">
        <w:rPr>
          <w:rFonts w:ascii="Times New Roman" w:hAnsi="Times New Roman" w:cs="Times New Roman"/>
          <w:sz w:val="24"/>
          <w:szCs w:val="24"/>
          <w:shd w:val="clear" w:color="auto" w:fill="FFFFFF"/>
          <w:lang w:val="ru-MD"/>
        </w:rPr>
        <w:t xml:space="preserve">. 4 </w:t>
      </w:r>
      <w:r w:rsidRPr="0074385E">
        <w:rPr>
          <w:rFonts w:ascii="Times New Roman" w:hAnsi="Times New Roman" w:cs="Times New Roman"/>
          <w:sz w:val="24"/>
          <w:szCs w:val="24"/>
          <w:shd w:val="clear" w:color="auto" w:fill="FFFFFF"/>
          <w:lang w:val="ru-MD"/>
        </w:rPr>
        <w:t>и п</w:t>
      </w:r>
      <w:r w:rsidR="00A45225" w:rsidRPr="0074385E">
        <w:rPr>
          <w:rFonts w:ascii="Times New Roman" w:hAnsi="Times New Roman" w:cs="Times New Roman"/>
          <w:sz w:val="24"/>
          <w:szCs w:val="24"/>
          <w:shd w:val="clear" w:color="auto" w:fill="FFFFFF"/>
          <w:lang w:val="ru-MD"/>
        </w:rPr>
        <w:t xml:space="preserve">. </w:t>
      </w:r>
      <w:r w:rsidR="00643030" w:rsidRPr="0074385E">
        <w:rPr>
          <w:rFonts w:ascii="Times New Roman" w:hAnsi="Times New Roman" w:cs="Times New Roman"/>
          <w:sz w:val="24"/>
          <w:szCs w:val="24"/>
          <w:shd w:val="clear" w:color="auto" w:fill="FFFFFF"/>
          <w:lang w:val="ru-MD"/>
        </w:rPr>
        <w:t xml:space="preserve">5 </w:t>
      </w:r>
      <w:r w:rsidRPr="0074385E">
        <w:rPr>
          <w:rFonts w:ascii="Times New Roman" w:hAnsi="Times New Roman" w:cs="Times New Roman"/>
          <w:sz w:val="24"/>
          <w:szCs w:val="24"/>
          <w:shd w:val="clear" w:color="auto" w:fill="FFFFFF"/>
          <w:lang w:val="ru-MD"/>
        </w:rPr>
        <w:t>ПП №</w:t>
      </w:r>
      <w:r w:rsidR="00643030" w:rsidRPr="0074385E">
        <w:rPr>
          <w:rFonts w:ascii="Times New Roman" w:hAnsi="Times New Roman" w:cs="Times New Roman"/>
          <w:sz w:val="24"/>
          <w:szCs w:val="24"/>
          <w:shd w:val="clear" w:color="auto" w:fill="FFFFFF"/>
          <w:lang w:val="ru-MD"/>
        </w:rPr>
        <w:t>500/1998</w:t>
      </w:r>
      <w:r w:rsidR="00643030" w:rsidRPr="0074385E">
        <w:rPr>
          <w:rStyle w:val="a5"/>
          <w:rFonts w:ascii="Times New Roman" w:hAnsi="Times New Roman" w:cs="Times New Roman"/>
          <w:sz w:val="24"/>
          <w:szCs w:val="24"/>
          <w:shd w:val="clear" w:color="auto" w:fill="FFFFFF"/>
          <w:lang w:val="ru-MD"/>
        </w:rPr>
        <w:footnoteReference w:id="68"/>
      </w:r>
      <w:r w:rsidR="0064572A" w:rsidRPr="0074385E">
        <w:rPr>
          <w:rFonts w:ascii="Times New Roman" w:hAnsi="Times New Roman" w:cs="Times New Roman"/>
          <w:sz w:val="24"/>
          <w:szCs w:val="24"/>
          <w:shd w:val="clear" w:color="auto" w:fill="FFFFFF"/>
          <w:lang w:val="ru-MD"/>
        </w:rPr>
        <w:t>,</w:t>
      </w:r>
      <w:r w:rsidR="00643030" w:rsidRPr="0074385E">
        <w:rPr>
          <w:rFonts w:ascii="Times New Roman" w:hAnsi="Times New Roman" w:cs="Times New Roman"/>
          <w:sz w:val="24"/>
          <w:szCs w:val="24"/>
          <w:shd w:val="clear" w:color="auto" w:fill="FFFFFF"/>
          <w:lang w:val="ru-MD"/>
        </w:rPr>
        <w:t xml:space="preserve"> </w:t>
      </w:r>
      <w:r w:rsidRPr="0074385E">
        <w:rPr>
          <w:rFonts w:ascii="Georgia" w:hAnsi="Georgia"/>
          <w:color w:val="333333"/>
          <w:shd w:val="clear" w:color="auto" w:fill="FFFFFF"/>
          <w:lang w:val="ru-MD"/>
        </w:rPr>
        <w:t xml:space="preserve">предприятия могут списывать основные средства только </w:t>
      </w:r>
      <w:r w:rsidRPr="0074385E">
        <w:rPr>
          <w:rFonts w:ascii="Times New Roman" w:hAnsi="Times New Roman" w:cs="Times New Roman"/>
          <w:b/>
          <w:i/>
          <w:color w:val="333333"/>
          <w:sz w:val="24"/>
          <w:szCs w:val="24"/>
          <w:shd w:val="clear" w:color="auto" w:fill="FFFFFF"/>
          <w:lang w:val="ru-MD"/>
        </w:rPr>
        <w:t>с разрешения центральных органов публичного управления</w:t>
      </w:r>
      <w:r w:rsidRPr="0074385E">
        <w:rPr>
          <w:rFonts w:ascii="Georgia" w:hAnsi="Georgia"/>
          <w:color w:val="333333"/>
          <w:shd w:val="clear" w:color="auto" w:fill="FFFFFF"/>
          <w:lang w:val="ru-MD"/>
        </w:rPr>
        <w:t xml:space="preserve"> </w:t>
      </w:r>
      <w:r w:rsidRPr="0074385E">
        <w:rPr>
          <w:rFonts w:ascii="Times New Roman" w:hAnsi="Times New Roman" w:cs="Times New Roman"/>
          <w:sz w:val="24"/>
          <w:szCs w:val="24"/>
          <w:shd w:val="clear" w:color="auto" w:fill="FFFFFF"/>
          <w:lang w:val="ru-MD"/>
        </w:rPr>
        <w:t>в по</w:t>
      </w:r>
      <w:r w:rsidR="00F57EB5">
        <w:rPr>
          <w:rFonts w:ascii="Times New Roman" w:hAnsi="Times New Roman" w:cs="Times New Roman"/>
          <w:sz w:val="24"/>
          <w:szCs w:val="24"/>
          <w:shd w:val="clear" w:color="auto" w:fill="FFFFFF"/>
          <w:lang w:val="ru-MD"/>
        </w:rPr>
        <w:t>д</w:t>
      </w:r>
      <w:r w:rsidRPr="0074385E">
        <w:rPr>
          <w:rFonts w:ascii="Times New Roman" w:hAnsi="Times New Roman" w:cs="Times New Roman"/>
          <w:sz w:val="24"/>
          <w:szCs w:val="24"/>
          <w:shd w:val="clear" w:color="auto" w:fill="FFFFFF"/>
          <w:lang w:val="ru-MD"/>
        </w:rPr>
        <w:t>чинении/управлении которых находятся</w:t>
      </w:r>
      <w:r w:rsidR="00643030" w:rsidRPr="0074385E">
        <w:rPr>
          <w:rFonts w:ascii="Times New Roman" w:hAnsi="Times New Roman" w:cs="Times New Roman"/>
          <w:sz w:val="24"/>
          <w:szCs w:val="24"/>
          <w:shd w:val="clear" w:color="auto" w:fill="FFFFFF"/>
          <w:lang w:val="ru-MD"/>
        </w:rPr>
        <w:t xml:space="preserve">. </w:t>
      </w:r>
      <w:r w:rsidRPr="0074385E">
        <w:rPr>
          <w:rFonts w:ascii="Times New Roman" w:hAnsi="Times New Roman" w:cs="Times New Roman"/>
          <w:sz w:val="24"/>
          <w:szCs w:val="24"/>
          <w:shd w:val="clear" w:color="auto" w:fill="FFFFFF"/>
          <w:lang w:val="ru-MD"/>
        </w:rPr>
        <w:t>Учредитель, вопреки указанным положениям, делегировал</w:t>
      </w:r>
      <w:r w:rsidR="00285E13" w:rsidRPr="0074385E">
        <w:rPr>
          <w:rStyle w:val="a5"/>
          <w:rFonts w:ascii="Times New Roman" w:hAnsi="Times New Roman" w:cs="Times New Roman"/>
          <w:sz w:val="24"/>
          <w:szCs w:val="24"/>
          <w:shd w:val="clear" w:color="auto" w:fill="FFFFFF"/>
          <w:lang w:val="ru-MD"/>
        </w:rPr>
        <w:footnoteReference w:id="69"/>
      </w:r>
      <w:r w:rsidRPr="0074385E">
        <w:rPr>
          <w:rFonts w:ascii="Times New Roman" w:hAnsi="Times New Roman" w:cs="Times New Roman"/>
          <w:sz w:val="24"/>
          <w:szCs w:val="24"/>
          <w:shd w:val="clear" w:color="auto" w:fill="FFFFFF"/>
          <w:lang w:val="ru-MD"/>
        </w:rPr>
        <w:t xml:space="preserve"> ССИР право на разрешение процесса списания основных средств, </w:t>
      </w:r>
      <w:r w:rsidRPr="0074385E">
        <w:rPr>
          <w:rFonts w:ascii="Times New Roman" w:hAnsi="Times New Roman" w:cs="Times New Roman"/>
          <w:i/>
          <w:sz w:val="24"/>
          <w:szCs w:val="24"/>
          <w:shd w:val="clear" w:color="auto" w:fill="FFFFFF"/>
          <w:lang w:val="ru-MD"/>
        </w:rPr>
        <w:t xml:space="preserve">при условии уведомления/информирования учредителя в течение 30 дней с даты утверждения, что обуславливает риск списания </w:t>
      </w:r>
      <w:r w:rsidR="00285E13" w:rsidRPr="0074385E">
        <w:rPr>
          <w:rFonts w:ascii="Times New Roman" w:hAnsi="Times New Roman" w:cs="Times New Roman"/>
          <w:i/>
          <w:sz w:val="24"/>
          <w:szCs w:val="24"/>
          <w:shd w:val="clear" w:color="auto" w:fill="FFFFFF"/>
          <w:lang w:val="ru-MD"/>
        </w:rPr>
        <w:t>объектов недвижимости</w:t>
      </w:r>
      <w:r w:rsidRPr="0074385E">
        <w:rPr>
          <w:rFonts w:ascii="Times New Roman" w:hAnsi="Times New Roman" w:cs="Times New Roman"/>
          <w:i/>
          <w:sz w:val="24"/>
          <w:szCs w:val="24"/>
          <w:shd w:val="clear" w:color="auto" w:fill="FFFFFF"/>
          <w:lang w:val="ru-MD"/>
        </w:rPr>
        <w:t xml:space="preserve"> публичной сферы государства</w:t>
      </w:r>
      <w:r w:rsidRPr="0074385E">
        <w:rPr>
          <w:rFonts w:ascii="Times New Roman" w:hAnsi="Times New Roman" w:cs="Times New Roman"/>
          <w:sz w:val="24"/>
          <w:szCs w:val="24"/>
          <w:shd w:val="clear" w:color="auto" w:fill="FFFFFF"/>
          <w:lang w:val="ru-MD"/>
        </w:rPr>
        <w:t>. Тем более, что TУM не довел до сведения учредителя решения о списании основных средств, с приложением их перечня, стоимость которых за период 2021-2022 гг. составила 2,72 млн. леев</w:t>
      </w:r>
      <w:r w:rsidR="00643030" w:rsidRPr="0074385E">
        <w:rPr>
          <w:rFonts w:ascii="Times New Roman" w:hAnsi="Times New Roman" w:cs="Times New Roman"/>
          <w:sz w:val="24"/>
          <w:szCs w:val="24"/>
          <w:lang w:val="ru-MD"/>
        </w:rPr>
        <w:t>.</w:t>
      </w:r>
    </w:p>
    <w:p w14:paraId="061AB6CE" w14:textId="40DB80EF" w:rsidR="00643030" w:rsidRPr="0074385E" w:rsidRDefault="00285E13" w:rsidP="008604A1">
      <w:pPr>
        <w:tabs>
          <w:tab w:val="left" w:pos="0"/>
        </w:tabs>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Следует отметить, что непроведение исчерпывающей и надлежащей инвентаризации генерирует: i) незнание точных активов, находящихся в собственности, и потерю контроля над ними, ii) неточные бухгалтерские записи и ошибки в финансовой отчетности и других статистических отчетах, iii) необеспечение целостности управляемого имущества, iv) невозможность правильной оценки стоимости активов, v) отсутствие возможностей для принятия правильных стратегических решений о публичном имуществе и т. д. Следовательно, для того, чтобы пре</w:t>
      </w:r>
      <w:r w:rsidR="00C36E8F" w:rsidRPr="0074385E">
        <w:rPr>
          <w:rFonts w:ascii="Times New Roman" w:hAnsi="Times New Roman" w:cs="Times New Roman"/>
          <w:sz w:val="24"/>
          <w:szCs w:val="24"/>
          <w:lang w:val="ru-MD"/>
        </w:rPr>
        <w:t>дстав</w:t>
      </w:r>
      <w:r w:rsidRPr="0074385E">
        <w:rPr>
          <w:rFonts w:ascii="Times New Roman" w:hAnsi="Times New Roman" w:cs="Times New Roman"/>
          <w:sz w:val="24"/>
          <w:szCs w:val="24"/>
          <w:lang w:val="ru-MD"/>
        </w:rPr>
        <w:t>ить реальную ситуацию управляем</w:t>
      </w:r>
      <w:r w:rsidR="000A04C6" w:rsidRPr="0074385E">
        <w:rPr>
          <w:rFonts w:ascii="Times New Roman" w:hAnsi="Times New Roman" w:cs="Times New Roman"/>
          <w:sz w:val="24"/>
          <w:szCs w:val="24"/>
          <w:lang w:val="ru-MD"/>
        </w:rPr>
        <w:t>ого</w:t>
      </w:r>
      <w:r w:rsidRPr="0074385E">
        <w:rPr>
          <w:rFonts w:ascii="Times New Roman" w:hAnsi="Times New Roman" w:cs="Times New Roman"/>
          <w:sz w:val="24"/>
          <w:szCs w:val="24"/>
          <w:lang w:val="ru-MD"/>
        </w:rPr>
        <w:t xml:space="preserve"> имуществ</w:t>
      </w:r>
      <w:r w:rsidR="000A04C6" w:rsidRPr="0074385E">
        <w:rPr>
          <w:rFonts w:ascii="Times New Roman" w:hAnsi="Times New Roman" w:cs="Times New Roman"/>
          <w:sz w:val="24"/>
          <w:szCs w:val="24"/>
          <w:lang w:val="ru-MD"/>
        </w:rPr>
        <w:t>а</w:t>
      </w:r>
      <w:r w:rsidRPr="0074385E">
        <w:rPr>
          <w:rFonts w:ascii="Times New Roman" w:hAnsi="Times New Roman" w:cs="Times New Roman"/>
          <w:sz w:val="24"/>
          <w:szCs w:val="24"/>
          <w:lang w:val="ru-MD"/>
        </w:rPr>
        <w:t>, необходимо, чтобы TУM проводил инвентаризацию не реже одного раза в год, внедрил строгие внутренние проверки и соблюдал законодательные требования об инвентаризации</w:t>
      </w:r>
      <w:r w:rsidR="00643030" w:rsidRPr="0074385E">
        <w:rPr>
          <w:rFonts w:ascii="Times New Roman" w:hAnsi="Times New Roman" w:cs="Times New Roman"/>
          <w:sz w:val="24"/>
          <w:szCs w:val="24"/>
          <w:lang w:val="ru-MD"/>
        </w:rPr>
        <w:t>.</w:t>
      </w:r>
    </w:p>
    <w:p w14:paraId="2EFF16AE" w14:textId="19545DA8" w:rsidR="00E226F3" w:rsidRPr="0074385E" w:rsidRDefault="00643030" w:rsidP="009D0DE5">
      <w:pPr>
        <w:spacing w:after="0"/>
        <w:jc w:val="both"/>
        <w:rPr>
          <w:rFonts w:ascii="Times New Roman" w:hAnsi="Times New Roman" w:cs="Times New Roman"/>
          <w:b/>
          <w:i/>
          <w:sz w:val="24"/>
          <w:szCs w:val="24"/>
          <w:lang w:val="ru-MD"/>
        </w:rPr>
      </w:pPr>
      <w:r w:rsidRPr="0074385E">
        <w:rPr>
          <w:rFonts w:ascii="Times New Roman" w:hAnsi="Times New Roman" w:cs="Times New Roman"/>
          <w:b/>
          <w:i/>
          <w:sz w:val="24"/>
          <w:szCs w:val="24"/>
          <w:lang w:val="ru-MD"/>
        </w:rPr>
        <w:t>4.</w:t>
      </w:r>
      <w:r w:rsidR="008D6463" w:rsidRPr="0074385E">
        <w:rPr>
          <w:rFonts w:ascii="Times New Roman" w:hAnsi="Times New Roman" w:cs="Times New Roman"/>
          <w:b/>
          <w:i/>
          <w:sz w:val="24"/>
          <w:szCs w:val="24"/>
          <w:lang w:val="ru-MD"/>
        </w:rPr>
        <w:t>6</w:t>
      </w:r>
      <w:r w:rsidRPr="0074385E">
        <w:rPr>
          <w:rFonts w:ascii="Times New Roman" w:hAnsi="Times New Roman" w:cs="Times New Roman"/>
          <w:b/>
          <w:i/>
          <w:sz w:val="24"/>
          <w:szCs w:val="24"/>
          <w:lang w:val="ru-MD"/>
        </w:rPr>
        <w:t>.2</w:t>
      </w:r>
      <w:r w:rsidR="00CA4D40" w:rsidRPr="0074385E">
        <w:rPr>
          <w:rFonts w:ascii="Times New Roman" w:hAnsi="Times New Roman" w:cs="Times New Roman"/>
          <w:b/>
          <w:i/>
          <w:sz w:val="24"/>
          <w:szCs w:val="24"/>
          <w:lang w:val="ru-MD"/>
        </w:rPr>
        <w:t>.</w:t>
      </w:r>
      <w:r w:rsidRPr="0074385E">
        <w:rPr>
          <w:rFonts w:ascii="Times New Roman" w:hAnsi="Times New Roman" w:cs="Times New Roman"/>
          <w:b/>
          <w:i/>
          <w:sz w:val="24"/>
          <w:szCs w:val="24"/>
          <w:lang w:val="ru-MD"/>
        </w:rPr>
        <w:t xml:space="preserve"> </w:t>
      </w:r>
      <w:r w:rsidR="00294647" w:rsidRPr="0074385E">
        <w:rPr>
          <w:rFonts w:ascii="Times New Roman" w:hAnsi="Times New Roman" w:cs="Times New Roman"/>
          <w:b/>
          <w:i/>
          <w:sz w:val="24"/>
          <w:szCs w:val="24"/>
          <w:lang w:val="ru-MD"/>
        </w:rPr>
        <w:t>Менеджмент управления государственным имуществом требует консолидации, для обеспечения надлежащей регистрации в бухгалтерском учете всех имущественных элементов, а также укрепления деятельности, связанной с его надлежащим управлением</w:t>
      </w:r>
      <w:r w:rsidR="00E226F3" w:rsidRPr="0074385E">
        <w:rPr>
          <w:rFonts w:ascii="Times New Roman" w:hAnsi="Times New Roman" w:cs="Times New Roman"/>
          <w:b/>
          <w:i/>
          <w:sz w:val="24"/>
          <w:szCs w:val="24"/>
          <w:lang w:val="ru-MD"/>
        </w:rPr>
        <w:t>.</w:t>
      </w:r>
    </w:p>
    <w:p w14:paraId="0B15E56F" w14:textId="395EE384" w:rsidR="00E226F3" w:rsidRPr="0074385E" w:rsidRDefault="00294647" w:rsidP="009D0DE5">
      <w:pPr>
        <w:spacing w:after="0" w:line="276" w:lineRule="auto"/>
        <w:ind w:right="49" w:firstLine="720"/>
        <w:jc w:val="both"/>
        <w:rPr>
          <w:rFonts w:ascii="Times New Roman" w:hAnsi="Times New Roman" w:cs="Times New Roman"/>
          <w:b/>
          <w:sz w:val="24"/>
          <w:szCs w:val="24"/>
          <w:lang w:val="ru-MD"/>
        </w:rPr>
      </w:pPr>
      <w:r w:rsidRPr="0074385E">
        <w:rPr>
          <w:rFonts w:ascii="Times New Roman" w:eastAsia="Times New Roman" w:hAnsi="Times New Roman" w:cs="Times New Roman"/>
          <w:sz w:val="24"/>
          <w:szCs w:val="24"/>
          <w:lang w:val="ru-MD" w:eastAsia="ru-RU"/>
        </w:rPr>
        <w:t>Учредитель TУM (MОИ) и руководство TУM не позаботились о надлежащей регистрации прав на государственное имущество, переданное в экономическое управление и с правом собственности, а также о его надлежащей регистрации. Эти обстоятельства обусловили допущение несоответствий в значимых размерах, которые были вызваны нерегистрацией в установленном порядке прав на управление имуществом, невладением документами на некоторые имущественные объекты, незавершением процессов разграничения имущества и передачи земельных участков, что приводит к искажению имущественной и финансовой отчетности TУM и генерирует риски его утраты</w:t>
      </w:r>
      <w:r w:rsidR="00E226F3" w:rsidRPr="0074385E">
        <w:rPr>
          <w:rFonts w:ascii="Times New Roman" w:eastAsia="Times New Roman" w:hAnsi="Times New Roman" w:cs="Times New Roman"/>
          <w:sz w:val="24"/>
          <w:szCs w:val="24"/>
          <w:lang w:val="ru-MD" w:eastAsia="ru-RU"/>
        </w:rPr>
        <w:t>.</w:t>
      </w:r>
    </w:p>
    <w:p w14:paraId="620F8D18" w14:textId="7CDEF241" w:rsidR="00E226F3" w:rsidRPr="0074385E" w:rsidRDefault="00294647" w:rsidP="009D0DE5">
      <w:pPr>
        <w:spacing w:after="0" w:line="276" w:lineRule="auto"/>
        <w:ind w:right="49" w:firstLine="720"/>
        <w:jc w:val="both"/>
        <w:rPr>
          <w:rFonts w:ascii="Times New Roman" w:hAnsi="Times New Roman" w:cs="Times New Roman"/>
          <w:sz w:val="24"/>
          <w:szCs w:val="24"/>
          <w:lang w:val="ru-MD"/>
        </w:rPr>
      </w:pPr>
      <w:r w:rsidRPr="0074385E">
        <w:rPr>
          <w:rFonts w:ascii="Times New Roman" w:hAnsi="Times New Roman" w:cs="Times New Roman"/>
          <w:sz w:val="24"/>
          <w:szCs w:val="24"/>
          <w:lang w:val="ru-MD" w:eastAsia="ru-RU"/>
        </w:rPr>
        <w:t>Согласно данным, отраженным в финансовой отчетности, имущество, управляемое TУM на 31.12.2022, составляет 1 133,01 млн. леев, или на 478,19 млн. леев больше по сравнению с предыдущим годом (654,82 млн.</w:t>
      </w:r>
      <w:r w:rsidR="00D93C7F" w:rsidRPr="0074385E">
        <w:rPr>
          <w:rFonts w:ascii="Times New Roman" w:hAnsi="Times New Roman" w:cs="Times New Roman"/>
          <w:sz w:val="24"/>
          <w:szCs w:val="24"/>
          <w:lang w:val="ru-MD" w:eastAsia="ru-RU"/>
        </w:rPr>
        <w:t xml:space="preserve"> </w:t>
      </w:r>
      <w:r w:rsidRPr="0074385E">
        <w:rPr>
          <w:rFonts w:ascii="Times New Roman" w:hAnsi="Times New Roman" w:cs="Times New Roman"/>
          <w:sz w:val="24"/>
          <w:szCs w:val="24"/>
          <w:lang w:val="ru-MD" w:eastAsia="ru-RU"/>
        </w:rPr>
        <w:t>леев), наибольший удельный вес приходится на земельные участки и здания, стоимость которых увеличилась в 2022 году по сравнению с 2021 годом на 69,08 млн. леев</w:t>
      </w:r>
      <w:r w:rsidR="005B57B8" w:rsidRPr="0074385E">
        <w:rPr>
          <w:rStyle w:val="a5"/>
          <w:rFonts w:ascii="Times New Roman" w:hAnsi="Times New Roman" w:cs="Times New Roman"/>
          <w:sz w:val="24"/>
          <w:szCs w:val="24"/>
          <w:lang w:val="ru-MD"/>
        </w:rPr>
        <w:footnoteReference w:id="70"/>
      </w:r>
      <w:r w:rsidRPr="0074385E">
        <w:rPr>
          <w:rFonts w:ascii="Times New Roman" w:hAnsi="Times New Roman" w:cs="Times New Roman"/>
          <w:sz w:val="24"/>
          <w:szCs w:val="24"/>
          <w:lang w:val="ru-MD" w:eastAsia="ru-RU"/>
        </w:rPr>
        <w:t xml:space="preserve"> и, с</w:t>
      </w:r>
      <w:r w:rsidR="005B57B8" w:rsidRPr="0074385E">
        <w:rPr>
          <w:rFonts w:ascii="Times New Roman" w:hAnsi="Times New Roman" w:cs="Times New Roman"/>
          <w:sz w:val="24"/>
          <w:szCs w:val="24"/>
          <w:lang w:val="ru-MD" w:eastAsia="ru-RU"/>
        </w:rPr>
        <w:t>оответственно, 243,77 млн. леев</w:t>
      </w:r>
      <w:r w:rsidR="00E226F3" w:rsidRPr="0074385E">
        <w:rPr>
          <w:rStyle w:val="a5"/>
          <w:rFonts w:ascii="Times New Roman" w:hAnsi="Times New Roman" w:cs="Times New Roman"/>
          <w:sz w:val="24"/>
          <w:szCs w:val="24"/>
          <w:lang w:val="ru-MD"/>
        </w:rPr>
        <w:footnoteReference w:id="71"/>
      </w:r>
      <w:r w:rsidR="00E226F3" w:rsidRPr="0074385E">
        <w:rPr>
          <w:rFonts w:ascii="Times New Roman" w:hAnsi="Times New Roman" w:cs="Times New Roman"/>
          <w:sz w:val="24"/>
          <w:szCs w:val="24"/>
          <w:lang w:val="ru-MD"/>
        </w:rPr>
        <w:t>.</w:t>
      </w:r>
    </w:p>
    <w:p w14:paraId="09A4AD49" w14:textId="5307F1EA" w:rsidR="00E226F3" w:rsidRPr="0074385E" w:rsidRDefault="002B3718" w:rsidP="008604A1">
      <w:pPr>
        <w:spacing w:after="0" w:line="276" w:lineRule="auto"/>
        <w:ind w:right="49" w:firstLine="720"/>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Проверки аудита в отношении управления государственным имуществом публичной сферы, переданным в управление TУM, выявили многочисленные несоответствия. Так</w:t>
      </w:r>
      <w:r w:rsidR="0014498C" w:rsidRPr="0074385E">
        <w:rPr>
          <w:rFonts w:ascii="Times New Roman" w:hAnsi="Times New Roman" w:cs="Times New Roman"/>
          <w:sz w:val="24"/>
          <w:szCs w:val="24"/>
          <w:lang w:val="ru-MD"/>
        </w:rPr>
        <w:t>,</w:t>
      </w:r>
    </w:p>
    <w:p w14:paraId="7E8A6F54" w14:textId="79F126F1" w:rsidR="00E226F3" w:rsidRPr="0074385E" w:rsidRDefault="002B3718" w:rsidP="002B3718">
      <w:pPr>
        <w:pStyle w:val="a6"/>
        <w:numPr>
          <w:ilvl w:val="0"/>
          <w:numId w:val="23"/>
        </w:numPr>
        <w:tabs>
          <w:tab w:val="left" w:pos="993"/>
        </w:tabs>
        <w:spacing w:after="0" w:line="240" w:lineRule="auto"/>
        <w:ind w:left="0" w:firstLine="720"/>
        <w:jc w:val="both"/>
        <w:rPr>
          <w:rFonts w:ascii="Times New Roman" w:eastAsia="Times New Roman" w:hAnsi="Times New Roman" w:cs="Times New Roman"/>
          <w:b/>
          <w:i/>
          <w:color w:val="000000" w:themeColor="text1"/>
          <w:sz w:val="24"/>
          <w:szCs w:val="20"/>
          <w:lang w:val="ru-MD" w:eastAsia="ru-RU"/>
        </w:rPr>
      </w:pPr>
      <w:bookmarkStart w:id="21" w:name="_Toc152668414"/>
      <w:r w:rsidRPr="0074385E">
        <w:rPr>
          <w:rFonts w:ascii="Times New Roman" w:eastAsia="Times New Roman" w:hAnsi="Times New Roman" w:cs="Times New Roman"/>
          <w:b/>
          <w:i/>
          <w:color w:val="000000" w:themeColor="text1"/>
          <w:sz w:val="24"/>
          <w:szCs w:val="24"/>
          <w:lang w:val="ru-MD"/>
        </w:rPr>
        <w:t>Вопреки ст</w:t>
      </w:r>
      <w:r w:rsidR="00E226F3" w:rsidRPr="0074385E">
        <w:rPr>
          <w:rFonts w:ascii="Times New Roman" w:eastAsia="Times New Roman" w:hAnsi="Times New Roman" w:cs="Times New Roman"/>
          <w:b/>
          <w:i/>
          <w:color w:val="000000" w:themeColor="text1"/>
          <w:sz w:val="24"/>
          <w:szCs w:val="24"/>
          <w:lang w:val="ru-MD"/>
        </w:rPr>
        <w:t xml:space="preserve">.11(2) </w:t>
      </w:r>
      <w:r w:rsidRPr="0074385E">
        <w:rPr>
          <w:rFonts w:ascii="Times New Roman" w:eastAsia="Times New Roman" w:hAnsi="Times New Roman" w:cs="Times New Roman"/>
          <w:b/>
          <w:i/>
          <w:color w:val="000000" w:themeColor="text1"/>
          <w:sz w:val="24"/>
          <w:szCs w:val="24"/>
          <w:lang w:val="ru-MD"/>
        </w:rPr>
        <w:t>Закона №</w:t>
      </w:r>
      <w:r w:rsidR="00E226F3" w:rsidRPr="0074385E">
        <w:rPr>
          <w:rFonts w:ascii="Times New Roman" w:eastAsia="Times New Roman" w:hAnsi="Times New Roman" w:cs="Times New Roman"/>
          <w:b/>
          <w:i/>
          <w:color w:val="000000" w:themeColor="text1"/>
          <w:sz w:val="24"/>
          <w:szCs w:val="24"/>
          <w:lang w:val="ru-MD"/>
        </w:rPr>
        <w:t>287/2017</w:t>
      </w:r>
      <w:r w:rsidR="00E226F3" w:rsidRPr="0074385E">
        <w:rPr>
          <w:vertAlign w:val="superscript"/>
          <w:lang w:val="ru-MD"/>
        </w:rPr>
        <w:footnoteReference w:id="72"/>
      </w:r>
      <w:r w:rsidR="00E226F3" w:rsidRPr="0074385E">
        <w:rPr>
          <w:rFonts w:ascii="Times New Roman" w:eastAsia="Times New Roman" w:hAnsi="Times New Roman" w:cs="Times New Roman"/>
          <w:b/>
          <w:i/>
          <w:color w:val="000000" w:themeColor="text1"/>
          <w:sz w:val="24"/>
          <w:szCs w:val="24"/>
          <w:lang w:val="ru-MD"/>
        </w:rPr>
        <w:t xml:space="preserve">, </w:t>
      </w:r>
      <w:r w:rsidRPr="0074385E">
        <w:rPr>
          <w:rFonts w:ascii="Times New Roman" w:eastAsia="Times New Roman" w:hAnsi="Times New Roman" w:cs="Times New Roman"/>
          <w:b/>
          <w:i/>
          <w:color w:val="000000" w:themeColor="text1"/>
          <w:sz w:val="24"/>
          <w:szCs w:val="24"/>
          <w:lang w:val="ru-MD"/>
        </w:rPr>
        <w:t>TУM не зарегистрировал в бухгалтерском учете 5 земельных участков</w:t>
      </w:r>
      <w:r w:rsidRPr="0074385E">
        <w:rPr>
          <w:vertAlign w:val="superscript"/>
          <w:lang w:val="ru-MD"/>
        </w:rPr>
        <w:footnoteReference w:id="73"/>
      </w:r>
      <w:r w:rsidRPr="0074385E">
        <w:rPr>
          <w:rFonts w:ascii="Times New Roman" w:eastAsia="Times New Roman" w:hAnsi="Times New Roman" w:cs="Times New Roman"/>
          <w:b/>
          <w:i/>
          <w:color w:val="000000" w:themeColor="text1"/>
          <w:sz w:val="24"/>
          <w:szCs w:val="24"/>
          <w:lang w:val="ru-MD"/>
        </w:rPr>
        <w:t xml:space="preserve"> общей площадью 15,27 га стоимостью 35,9 млн. леев, а 3 земельных участка</w:t>
      </w:r>
      <w:r w:rsidRPr="0074385E">
        <w:rPr>
          <w:vertAlign w:val="superscript"/>
          <w:lang w:val="ru-MD"/>
        </w:rPr>
        <w:footnoteReference w:id="74"/>
      </w:r>
      <w:r w:rsidRPr="0074385E">
        <w:rPr>
          <w:rFonts w:ascii="Times New Roman" w:eastAsia="Times New Roman" w:hAnsi="Times New Roman" w:cs="Times New Roman"/>
          <w:b/>
          <w:i/>
          <w:color w:val="000000" w:themeColor="text1"/>
          <w:sz w:val="24"/>
          <w:szCs w:val="24"/>
          <w:lang w:val="ru-MD"/>
        </w:rPr>
        <w:t xml:space="preserve"> даже не были подвергнуты кадастровой регистрации</w:t>
      </w:r>
      <w:r w:rsidR="00E226F3" w:rsidRPr="0074385E">
        <w:rPr>
          <w:rFonts w:ascii="Times New Roman" w:eastAsia="Times New Roman" w:hAnsi="Times New Roman" w:cs="Times New Roman"/>
          <w:b/>
          <w:i/>
          <w:color w:val="000000" w:themeColor="text1"/>
          <w:sz w:val="24"/>
          <w:szCs w:val="24"/>
          <w:lang w:val="ru-MD"/>
        </w:rPr>
        <w:t xml:space="preserve">. </w:t>
      </w:r>
    </w:p>
    <w:bookmarkEnd w:id="21"/>
    <w:p w14:paraId="2DCC56A3" w14:textId="7AFF80BF" w:rsidR="00E226F3" w:rsidRPr="0074385E" w:rsidRDefault="002B3718">
      <w:pPr>
        <w:spacing w:after="0" w:line="276" w:lineRule="auto"/>
        <w:ind w:firstLine="720"/>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Аудит отмечает, что по состоянию на 31.12.2021 в бухгалтерском учете TУM было зарегистрировано 10 земельных участков площадью 36,2109 га стоимостью 211,89 млн. леев, а по состоянию на 31.12.2022 - 14 земельных участков площадью 74,862 га, стоимостью 280,97 млн. леев, их количество увеличилось в результате поглощения ГАУM</w:t>
      </w:r>
      <w:r w:rsidRPr="0074385E">
        <w:rPr>
          <w:rStyle w:val="a5"/>
          <w:rFonts w:ascii="Times New Roman" w:hAnsi="Times New Roman" w:cs="Times New Roman"/>
          <w:sz w:val="24"/>
          <w:szCs w:val="24"/>
          <w:lang w:val="ru-MD"/>
        </w:rPr>
        <w:footnoteReference w:id="75"/>
      </w:r>
      <w:r w:rsidRPr="0074385E">
        <w:rPr>
          <w:rFonts w:ascii="Times New Roman" w:hAnsi="Times New Roman" w:cs="Times New Roman"/>
          <w:sz w:val="24"/>
          <w:szCs w:val="24"/>
          <w:lang w:val="ru-MD"/>
        </w:rPr>
        <w:t xml:space="preserve"> с 4 земельными участками</w:t>
      </w:r>
      <w:r w:rsidRPr="0074385E">
        <w:rPr>
          <w:rFonts w:ascii="Times New Roman" w:hAnsi="Times New Roman" w:cs="Times New Roman"/>
          <w:sz w:val="24"/>
          <w:szCs w:val="24"/>
          <w:vertAlign w:val="superscript"/>
          <w:lang w:val="ru-MD"/>
        </w:rPr>
        <w:footnoteReference w:id="76"/>
      </w:r>
      <w:r w:rsidRPr="0074385E">
        <w:rPr>
          <w:rFonts w:ascii="Times New Roman" w:hAnsi="Times New Roman" w:cs="Times New Roman"/>
          <w:sz w:val="24"/>
          <w:szCs w:val="24"/>
          <w:lang w:val="ru-MD"/>
        </w:rPr>
        <w:t>, площадью 38,654 га, стоимостью 69,08 млн. леев</w:t>
      </w:r>
      <w:r w:rsidR="00E226F3" w:rsidRPr="0074385E">
        <w:rPr>
          <w:rFonts w:ascii="Times New Roman" w:hAnsi="Times New Roman" w:cs="Times New Roman"/>
          <w:sz w:val="24"/>
          <w:szCs w:val="24"/>
          <w:lang w:val="ru-MD"/>
        </w:rPr>
        <w:t xml:space="preserve">. </w:t>
      </w:r>
    </w:p>
    <w:p w14:paraId="1324820F" w14:textId="5557A047" w:rsidR="00E226F3" w:rsidRPr="0074385E" w:rsidRDefault="002B3718" w:rsidP="004628FD">
      <w:pPr>
        <w:spacing w:after="0" w:line="276" w:lineRule="auto"/>
        <w:ind w:firstLine="720"/>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Согласно данным, отраженным ТУМ</w:t>
      </w:r>
      <w:r w:rsidR="00A337A5" w:rsidRPr="0074385E">
        <w:rPr>
          <w:rFonts w:ascii="Times New Roman" w:hAnsi="Times New Roman" w:cs="Times New Roman"/>
          <w:sz w:val="24"/>
          <w:szCs w:val="24"/>
          <w:lang w:val="ru-MD"/>
        </w:rPr>
        <w:t xml:space="preserve"> в Приложении №14</w:t>
      </w:r>
      <w:r w:rsidR="00E226F3"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Отчет о недвижимом публичном имуществе государства</w:t>
      </w:r>
      <w:r w:rsidR="00E226F3" w:rsidRPr="0074385E">
        <w:rPr>
          <w:rFonts w:ascii="Times New Roman" w:hAnsi="Times New Roman" w:cs="Times New Roman"/>
          <w:sz w:val="24"/>
          <w:szCs w:val="24"/>
          <w:lang w:val="ru-MD"/>
        </w:rPr>
        <w:t xml:space="preserve">”, </w:t>
      </w:r>
      <w:r w:rsidR="00A337A5" w:rsidRPr="0074385E">
        <w:rPr>
          <w:rFonts w:ascii="Times New Roman" w:hAnsi="Times New Roman" w:cs="Times New Roman"/>
          <w:sz w:val="24"/>
          <w:szCs w:val="24"/>
          <w:lang w:val="ru-MD"/>
        </w:rPr>
        <w:t>утвержденном ПП №</w:t>
      </w:r>
      <w:r w:rsidR="00E226F3" w:rsidRPr="0074385E">
        <w:rPr>
          <w:rFonts w:ascii="Times New Roman" w:hAnsi="Times New Roman" w:cs="Times New Roman"/>
          <w:sz w:val="24"/>
          <w:szCs w:val="24"/>
          <w:lang w:val="ru-MD"/>
        </w:rPr>
        <w:t xml:space="preserve">675 </w:t>
      </w:r>
      <w:r w:rsidR="00A337A5" w:rsidRPr="0074385E">
        <w:rPr>
          <w:rFonts w:ascii="Times New Roman" w:hAnsi="Times New Roman" w:cs="Times New Roman"/>
          <w:sz w:val="24"/>
          <w:szCs w:val="24"/>
          <w:lang w:val="ru-MD"/>
        </w:rPr>
        <w:t>от</w:t>
      </w:r>
      <w:r w:rsidR="00E226F3" w:rsidRPr="0074385E">
        <w:rPr>
          <w:rFonts w:ascii="Times New Roman" w:hAnsi="Times New Roman" w:cs="Times New Roman"/>
          <w:sz w:val="24"/>
          <w:szCs w:val="24"/>
          <w:lang w:val="ru-MD"/>
        </w:rPr>
        <w:t xml:space="preserve"> 06.06.2008</w:t>
      </w:r>
      <w:r w:rsidR="00E226F3" w:rsidRPr="0074385E">
        <w:rPr>
          <w:rStyle w:val="a5"/>
          <w:rFonts w:ascii="Times New Roman" w:hAnsi="Times New Roman" w:cs="Times New Roman"/>
          <w:sz w:val="24"/>
          <w:szCs w:val="24"/>
          <w:lang w:val="ru-MD"/>
        </w:rPr>
        <w:footnoteReference w:id="77"/>
      </w:r>
      <w:r w:rsidR="00E226F3" w:rsidRPr="0074385E">
        <w:rPr>
          <w:rFonts w:ascii="Times New Roman" w:hAnsi="Times New Roman" w:cs="Times New Roman"/>
          <w:sz w:val="24"/>
          <w:szCs w:val="24"/>
          <w:lang w:val="ru-MD"/>
        </w:rPr>
        <w:t xml:space="preserve"> (</w:t>
      </w:r>
      <w:r w:rsidR="00A337A5" w:rsidRPr="0074385E">
        <w:rPr>
          <w:rFonts w:ascii="Times New Roman" w:hAnsi="Times New Roman" w:cs="Times New Roman"/>
          <w:sz w:val="24"/>
          <w:szCs w:val="24"/>
          <w:lang w:val="ru-MD"/>
        </w:rPr>
        <w:t>далее</w:t>
      </w:r>
      <w:r w:rsidR="00E226F3" w:rsidRPr="0074385E">
        <w:rPr>
          <w:rFonts w:ascii="Times New Roman" w:hAnsi="Times New Roman" w:cs="Times New Roman"/>
          <w:sz w:val="24"/>
          <w:szCs w:val="24"/>
          <w:lang w:val="ru-MD"/>
        </w:rPr>
        <w:t xml:space="preserve"> </w:t>
      </w:r>
      <w:r w:rsidR="00A337A5" w:rsidRPr="0074385E">
        <w:rPr>
          <w:rFonts w:ascii="Times New Roman" w:hAnsi="Times New Roman" w:cs="Times New Roman"/>
          <w:sz w:val="24"/>
          <w:szCs w:val="24"/>
          <w:lang w:val="ru-MD"/>
        </w:rPr>
        <w:t>–</w:t>
      </w:r>
      <w:r w:rsidR="00AA2DDE" w:rsidRPr="0074385E">
        <w:rPr>
          <w:rFonts w:ascii="Times New Roman" w:hAnsi="Times New Roman" w:cs="Times New Roman"/>
          <w:sz w:val="24"/>
          <w:szCs w:val="24"/>
          <w:lang w:val="ru-MD"/>
        </w:rPr>
        <w:t xml:space="preserve"> </w:t>
      </w:r>
      <w:r w:rsidR="00A337A5" w:rsidRPr="0074385E">
        <w:rPr>
          <w:rFonts w:ascii="Times New Roman" w:hAnsi="Times New Roman" w:cs="Times New Roman"/>
          <w:sz w:val="24"/>
          <w:szCs w:val="24"/>
          <w:lang w:val="ru-MD"/>
        </w:rPr>
        <w:t>Приложение №</w:t>
      </w:r>
      <w:r w:rsidR="00E226F3" w:rsidRPr="0074385E">
        <w:rPr>
          <w:rFonts w:ascii="Times New Roman" w:hAnsi="Times New Roman" w:cs="Times New Roman"/>
          <w:sz w:val="24"/>
          <w:szCs w:val="24"/>
          <w:lang w:val="ru-MD"/>
        </w:rPr>
        <w:t xml:space="preserve">14 </w:t>
      </w:r>
      <w:r w:rsidR="00A337A5" w:rsidRPr="0074385E">
        <w:rPr>
          <w:rFonts w:ascii="Times New Roman" w:hAnsi="Times New Roman" w:cs="Times New Roman"/>
          <w:sz w:val="24"/>
          <w:szCs w:val="24"/>
          <w:lang w:val="ru-MD"/>
        </w:rPr>
        <w:t>к ПП №</w:t>
      </w:r>
      <w:r w:rsidR="00E226F3" w:rsidRPr="0074385E">
        <w:rPr>
          <w:rFonts w:ascii="Times New Roman" w:hAnsi="Times New Roman" w:cs="Times New Roman"/>
          <w:sz w:val="24"/>
          <w:szCs w:val="24"/>
          <w:lang w:val="ru-MD"/>
        </w:rPr>
        <w:t>675/2008)</w:t>
      </w:r>
      <w:r w:rsidR="00E226F3" w:rsidRPr="0074385E">
        <w:rPr>
          <w:rFonts w:ascii="Times New Roman" w:hAnsi="Times New Roman" w:cs="Times New Roman"/>
          <w:sz w:val="24"/>
          <w:szCs w:val="24"/>
          <w:vertAlign w:val="superscript"/>
          <w:lang w:val="ru-MD"/>
        </w:rPr>
        <w:footnoteReference w:id="78"/>
      </w:r>
      <w:r w:rsidR="00AA2DDE" w:rsidRPr="0074385E">
        <w:rPr>
          <w:rFonts w:ascii="Times New Roman" w:hAnsi="Times New Roman" w:cs="Times New Roman"/>
          <w:sz w:val="24"/>
          <w:szCs w:val="24"/>
          <w:lang w:val="ru-MD"/>
        </w:rPr>
        <w:t>,</w:t>
      </w:r>
      <w:r w:rsidR="00E226F3" w:rsidRPr="0074385E">
        <w:rPr>
          <w:rFonts w:ascii="Times New Roman" w:hAnsi="Times New Roman" w:cs="Times New Roman"/>
          <w:sz w:val="24"/>
          <w:szCs w:val="24"/>
          <w:lang w:val="ru-MD"/>
        </w:rPr>
        <w:t xml:space="preserve"> </w:t>
      </w:r>
      <w:r w:rsidR="00A337A5" w:rsidRPr="0074385E">
        <w:rPr>
          <w:rFonts w:ascii="Times New Roman" w:hAnsi="Times New Roman" w:cs="Times New Roman"/>
          <w:sz w:val="24"/>
          <w:szCs w:val="24"/>
          <w:lang w:val="ru-MD"/>
        </w:rPr>
        <w:t>об управляемом недвижимом имуществе</w:t>
      </w:r>
      <w:r w:rsidR="00E226F3" w:rsidRPr="0074385E">
        <w:rPr>
          <w:rFonts w:ascii="Times New Roman" w:hAnsi="Times New Roman" w:cs="Times New Roman"/>
          <w:sz w:val="24"/>
          <w:szCs w:val="24"/>
          <w:lang w:val="ru-MD"/>
        </w:rPr>
        <w:t xml:space="preserve">, </w:t>
      </w:r>
      <w:r w:rsidR="00A337A5" w:rsidRPr="0074385E">
        <w:rPr>
          <w:rFonts w:ascii="Times New Roman" w:hAnsi="Times New Roman" w:cs="Times New Roman"/>
          <w:sz w:val="24"/>
          <w:szCs w:val="24"/>
          <w:lang w:val="ru-MD"/>
        </w:rPr>
        <w:t>аудит констатировал, что в действительности TУM управляет 19 земельными участками площадью 87 7798 га стоимостью 275,88 млн. леев (Приложение №11 к Отчету аудита), на 5,09 млн. леев меньше, чем зарегистрировано в бухгалтерском учете</w:t>
      </w:r>
      <w:r w:rsidR="00E226F3" w:rsidRPr="0074385E">
        <w:rPr>
          <w:rFonts w:ascii="Times New Roman" w:hAnsi="Times New Roman" w:cs="Times New Roman"/>
          <w:sz w:val="24"/>
          <w:szCs w:val="24"/>
          <w:lang w:val="ru-MD"/>
        </w:rPr>
        <w:t xml:space="preserve">. </w:t>
      </w:r>
    </w:p>
    <w:p w14:paraId="7A9E40ED" w14:textId="5406AA1C" w:rsidR="00E226F3" w:rsidRPr="0074385E" w:rsidRDefault="00A337A5" w:rsidP="004C1398">
      <w:pPr>
        <w:pStyle w:val="cn"/>
        <w:spacing w:line="276" w:lineRule="auto"/>
        <w:ind w:firstLine="540"/>
        <w:jc w:val="both"/>
        <w:rPr>
          <w:lang w:val="ru-MD"/>
        </w:rPr>
      </w:pPr>
      <w:r w:rsidRPr="0074385E">
        <w:rPr>
          <w:lang w:val="ru-MD"/>
        </w:rPr>
        <w:t>В то же время, аудит отмечает, что для 5 земельных участков, отраженных в Приложении №14 к ПП №675/2008, отсутствует балансовая стоимость, что противоречит положениям п. 4 Положения о Реестре публичного имущества, и п. 4 Указаний по составлению отчета о о недвижимом публичном имуществе государства из Приложения №14 к ПП №675 от 06.06.2008, а в случае, если стоимость земельного участка не установлена в результате оценки, должна быть указана нормативная цена, установленная в соответствии с Законом  о нормативной цене и порядке купли-продажи земли №1308 от 25.07.1997</w:t>
      </w:r>
      <w:r w:rsidR="001E227A" w:rsidRPr="0074385E">
        <w:rPr>
          <w:lang w:val="ru-MD"/>
        </w:rPr>
        <w:t>.</w:t>
      </w:r>
    </w:p>
    <w:p w14:paraId="2321E10C" w14:textId="0543D53C" w:rsidR="00AB3900" w:rsidRPr="0074385E" w:rsidRDefault="00E226F3" w:rsidP="00792545">
      <w:pPr>
        <w:spacing w:after="0" w:line="240" w:lineRule="auto"/>
        <w:jc w:val="right"/>
        <w:rPr>
          <w:rFonts w:ascii="Times New Roman" w:hAnsi="Times New Roman" w:cs="Times New Roman"/>
          <w:b/>
          <w:bCs/>
          <w:lang w:val="ru-MD"/>
        </w:rPr>
      </w:pPr>
      <w:r w:rsidRPr="0074385E">
        <w:rPr>
          <w:rFonts w:ascii="Times New Roman" w:hAnsi="Times New Roman" w:cs="Times New Roman"/>
          <w:b/>
          <w:i/>
          <w:sz w:val="24"/>
          <w:szCs w:val="24"/>
          <w:lang w:val="ru-MD"/>
        </w:rPr>
        <w:t xml:space="preserve"> </w:t>
      </w:r>
      <w:r w:rsidR="00183C8E" w:rsidRPr="0074385E">
        <w:rPr>
          <w:rFonts w:ascii="Times New Roman" w:hAnsi="Times New Roman" w:cs="Times New Roman"/>
          <w:b/>
          <w:bCs/>
          <w:lang w:val="ru-MD"/>
        </w:rPr>
        <w:t>Таблица №</w:t>
      </w:r>
      <w:r w:rsidR="009E0386" w:rsidRPr="0074385E">
        <w:rPr>
          <w:rFonts w:ascii="Times New Roman" w:hAnsi="Times New Roman" w:cs="Times New Roman"/>
          <w:b/>
          <w:bCs/>
          <w:lang w:val="ru-MD"/>
        </w:rPr>
        <w:t>1</w:t>
      </w:r>
      <w:r w:rsidR="001E3B15" w:rsidRPr="0074385E">
        <w:rPr>
          <w:rFonts w:ascii="Times New Roman" w:hAnsi="Times New Roman" w:cs="Times New Roman"/>
          <w:b/>
          <w:bCs/>
          <w:lang w:val="ru-MD"/>
        </w:rPr>
        <w:t>4</w:t>
      </w:r>
      <w:r w:rsidR="00AB3900" w:rsidRPr="0074385E">
        <w:rPr>
          <w:rFonts w:ascii="Times New Roman" w:hAnsi="Times New Roman" w:cs="Times New Roman"/>
          <w:b/>
          <w:bCs/>
          <w:lang w:val="ru-MD"/>
        </w:rPr>
        <w:t xml:space="preserve"> </w:t>
      </w:r>
    </w:p>
    <w:p w14:paraId="242DCF3E" w14:textId="05FF1C65" w:rsidR="00E226F3" w:rsidRPr="0074385E" w:rsidRDefault="007255D5" w:rsidP="00792545">
      <w:pPr>
        <w:spacing w:after="0" w:line="240" w:lineRule="auto"/>
        <w:jc w:val="center"/>
        <w:rPr>
          <w:rFonts w:ascii="Times New Roman" w:hAnsi="Times New Roman" w:cs="Times New Roman"/>
          <w:b/>
          <w:i/>
          <w:lang w:val="ru-MD"/>
        </w:rPr>
      </w:pPr>
      <w:r w:rsidRPr="0074385E">
        <w:rPr>
          <w:rFonts w:ascii="Times New Roman" w:hAnsi="Times New Roman" w:cs="Times New Roman"/>
          <w:b/>
          <w:lang w:val="ru-MD"/>
        </w:rPr>
        <w:t>Земельные участки, не зарегистрированные в бухгалтерском учете</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238"/>
        <w:gridCol w:w="1371"/>
        <w:gridCol w:w="1572"/>
        <w:gridCol w:w="1024"/>
        <w:gridCol w:w="1457"/>
      </w:tblGrid>
      <w:tr w:rsidR="00610494" w:rsidRPr="0074385E" w14:paraId="2B19E12F" w14:textId="77777777" w:rsidTr="009D0DE5">
        <w:trPr>
          <w:trHeight w:val="405"/>
        </w:trPr>
        <w:tc>
          <w:tcPr>
            <w:tcW w:w="2122" w:type="dxa"/>
            <w:shd w:val="clear" w:color="auto" w:fill="BDD6EE" w:themeFill="accent1" w:themeFillTint="66"/>
            <w:vAlign w:val="center"/>
            <w:hideMark/>
          </w:tcPr>
          <w:p w14:paraId="69635447" w14:textId="6588A054" w:rsidR="00610494" w:rsidRPr="0074385E" w:rsidRDefault="007255D5" w:rsidP="00B1098D">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Недвижимое имущество</w:t>
            </w:r>
          </w:p>
        </w:tc>
        <w:tc>
          <w:tcPr>
            <w:tcW w:w="2358" w:type="dxa"/>
            <w:shd w:val="clear" w:color="000000" w:fill="BDD7EE"/>
            <w:vAlign w:val="center"/>
            <w:hideMark/>
          </w:tcPr>
          <w:p w14:paraId="22A5218E" w14:textId="2FE1CA2E" w:rsidR="00610494" w:rsidRPr="0074385E" w:rsidRDefault="007255D5" w:rsidP="009D0DE5">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Адрес недвижимого имущества</w:t>
            </w:r>
          </w:p>
        </w:tc>
        <w:tc>
          <w:tcPr>
            <w:tcW w:w="1266" w:type="dxa"/>
            <w:shd w:val="clear" w:color="000000" w:fill="BDD7EE"/>
            <w:vAlign w:val="center"/>
            <w:hideMark/>
          </w:tcPr>
          <w:p w14:paraId="3404FE6E" w14:textId="6A31957A" w:rsidR="00610494" w:rsidRPr="0074385E" w:rsidRDefault="007255D5" w:rsidP="009D0DE5">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Кадастровый код</w:t>
            </w:r>
          </w:p>
        </w:tc>
        <w:tc>
          <w:tcPr>
            <w:tcW w:w="1285" w:type="dxa"/>
            <w:shd w:val="clear" w:color="000000" w:fill="BDD7EE"/>
            <w:vAlign w:val="center"/>
            <w:hideMark/>
          </w:tcPr>
          <w:p w14:paraId="3EA1A47E" w14:textId="497480B5" w:rsidR="00610494" w:rsidRPr="0074385E" w:rsidRDefault="007255D5" w:rsidP="009D0DE5">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Администратор согласно</w:t>
            </w:r>
            <w:r w:rsidR="00610494" w:rsidRPr="0074385E">
              <w:rPr>
                <w:rFonts w:ascii="Times New Roman" w:eastAsia="Times New Roman" w:hAnsi="Times New Roman" w:cs="Times New Roman"/>
                <w:b/>
                <w:bCs/>
                <w:sz w:val="20"/>
                <w:szCs w:val="20"/>
                <w:lang w:val="ru-MD"/>
              </w:rPr>
              <w:t xml:space="preserve"> e-Cadastru</w:t>
            </w:r>
          </w:p>
        </w:tc>
        <w:tc>
          <w:tcPr>
            <w:tcW w:w="1072" w:type="dxa"/>
            <w:shd w:val="clear" w:color="000000" w:fill="BDD7EE"/>
            <w:vAlign w:val="center"/>
            <w:hideMark/>
          </w:tcPr>
          <w:p w14:paraId="5A304A24" w14:textId="2C8946E0" w:rsidR="00610494" w:rsidRPr="0074385E" w:rsidRDefault="007255D5" w:rsidP="007255D5">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Площадь</w:t>
            </w:r>
            <w:r w:rsidR="00610494" w:rsidRPr="0074385E">
              <w:rPr>
                <w:rFonts w:ascii="Times New Roman" w:eastAsia="Times New Roman" w:hAnsi="Times New Roman" w:cs="Times New Roman"/>
                <w:b/>
                <w:bCs/>
                <w:sz w:val="20"/>
                <w:szCs w:val="20"/>
                <w:lang w:val="ru-MD"/>
              </w:rPr>
              <w:t xml:space="preserve"> </w:t>
            </w:r>
            <w:r w:rsidRPr="0074385E">
              <w:rPr>
                <w:rFonts w:ascii="Times New Roman" w:eastAsia="Times New Roman" w:hAnsi="Times New Roman" w:cs="Times New Roman"/>
                <w:b/>
                <w:bCs/>
                <w:sz w:val="20"/>
                <w:szCs w:val="20"/>
                <w:lang w:val="ru-MD"/>
              </w:rPr>
              <w:t>(га</w:t>
            </w:r>
            <w:r w:rsidR="00610494" w:rsidRPr="0074385E">
              <w:rPr>
                <w:rFonts w:ascii="Times New Roman" w:eastAsia="Times New Roman" w:hAnsi="Times New Roman" w:cs="Times New Roman"/>
                <w:b/>
                <w:bCs/>
                <w:sz w:val="20"/>
                <w:szCs w:val="20"/>
                <w:lang w:val="ru-MD"/>
              </w:rPr>
              <w:t>)</w:t>
            </w:r>
          </w:p>
        </w:tc>
        <w:tc>
          <w:tcPr>
            <w:tcW w:w="1531" w:type="dxa"/>
            <w:shd w:val="clear" w:color="000000" w:fill="BDD7EE"/>
            <w:vAlign w:val="center"/>
            <w:hideMark/>
          </w:tcPr>
          <w:p w14:paraId="09993527" w14:textId="04EFB0E8" w:rsidR="00610494" w:rsidRPr="0074385E" w:rsidRDefault="007255D5" w:rsidP="007255D5">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Указан земельный участок в ПП №</w:t>
            </w:r>
            <w:r w:rsidR="00610494" w:rsidRPr="0074385E">
              <w:rPr>
                <w:rFonts w:ascii="Times New Roman" w:eastAsia="Times New Roman" w:hAnsi="Times New Roman" w:cs="Times New Roman"/>
                <w:b/>
                <w:bCs/>
                <w:sz w:val="20"/>
                <w:szCs w:val="20"/>
                <w:lang w:val="ru-MD"/>
              </w:rPr>
              <w:t>161/2019?</w:t>
            </w:r>
          </w:p>
        </w:tc>
      </w:tr>
      <w:tr w:rsidR="00610494" w:rsidRPr="0074385E" w14:paraId="5C11933A" w14:textId="77777777" w:rsidTr="009D0DE5">
        <w:trPr>
          <w:trHeight w:val="47"/>
        </w:trPr>
        <w:tc>
          <w:tcPr>
            <w:tcW w:w="2122" w:type="dxa"/>
            <w:shd w:val="clear" w:color="000000" w:fill="DBDBDB"/>
            <w:vAlign w:val="center"/>
            <w:hideMark/>
          </w:tcPr>
          <w:p w14:paraId="1AE0934E" w14:textId="77777777" w:rsidR="00610494" w:rsidRPr="0074385E" w:rsidRDefault="00610494" w:rsidP="00212843">
            <w:pPr>
              <w:spacing w:after="0" w:line="240" w:lineRule="auto"/>
              <w:jc w:val="both"/>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2</w:t>
            </w:r>
          </w:p>
        </w:tc>
        <w:tc>
          <w:tcPr>
            <w:tcW w:w="2358" w:type="dxa"/>
            <w:shd w:val="clear" w:color="000000" w:fill="DBDBDB"/>
            <w:vAlign w:val="center"/>
            <w:hideMark/>
          </w:tcPr>
          <w:p w14:paraId="347FD8E6" w14:textId="77777777" w:rsidR="00610494" w:rsidRPr="0074385E" w:rsidRDefault="00610494" w:rsidP="00212843">
            <w:pPr>
              <w:spacing w:after="0" w:line="240" w:lineRule="auto"/>
              <w:jc w:val="both"/>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3</w:t>
            </w:r>
          </w:p>
        </w:tc>
        <w:tc>
          <w:tcPr>
            <w:tcW w:w="1266" w:type="dxa"/>
            <w:shd w:val="clear" w:color="000000" w:fill="DBDBDB"/>
            <w:vAlign w:val="center"/>
            <w:hideMark/>
          </w:tcPr>
          <w:p w14:paraId="27B0C6EC" w14:textId="77777777" w:rsidR="00610494" w:rsidRPr="0074385E" w:rsidRDefault="00610494" w:rsidP="00212843">
            <w:pPr>
              <w:spacing w:after="0" w:line="240" w:lineRule="auto"/>
              <w:jc w:val="both"/>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4</w:t>
            </w:r>
          </w:p>
        </w:tc>
        <w:tc>
          <w:tcPr>
            <w:tcW w:w="1285" w:type="dxa"/>
            <w:shd w:val="clear" w:color="000000" w:fill="DBDBDB"/>
            <w:vAlign w:val="center"/>
            <w:hideMark/>
          </w:tcPr>
          <w:p w14:paraId="43CC1DA2" w14:textId="77777777" w:rsidR="00610494" w:rsidRPr="0074385E" w:rsidRDefault="00610494" w:rsidP="00212843">
            <w:pPr>
              <w:spacing w:after="0" w:line="240" w:lineRule="auto"/>
              <w:jc w:val="both"/>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5</w:t>
            </w:r>
          </w:p>
        </w:tc>
        <w:tc>
          <w:tcPr>
            <w:tcW w:w="1072" w:type="dxa"/>
            <w:shd w:val="clear" w:color="000000" w:fill="DBDBDB"/>
            <w:vAlign w:val="center"/>
            <w:hideMark/>
          </w:tcPr>
          <w:p w14:paraId="089997C9" w14:textId="77777777" w:rsidR="00610494" w:rsidRPr="0074385E" w:rsidRDefault="00610494" w:rsidP="00212843">
            <w:pPr>
              <w:spacing w:after="0" w:line="240" w:lineRule="auto"/>
              <w:jc w:val="both"/>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6</w:t>
            </w:r>
          </w:p>
        </w:tc>
        <w:tc>
          <w:tcPr>
            <w:tcW w:w="1531" w:type="dxa"/>
            <w:shd w:val="clear" w:color="000000" w:fill="DBDBDB"/>
            <w:vAlign w:val="center"/>
            <w:hideMark/>
          </w:tcPr>
          <w:p w14:paraId="0760BBE3" w14:textId="77777777" w:rsidR="00610494" w:rsidRPr="0074385E" w:rsidRDefault="00610494" w:rsidP="00212843">
            <w:pPr>
              <w:spacing w:after="0" w:line="240" w:lineRule="auto"/>
              <w:jc w:val="both"/>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7</w:t>
            </w:r>
          </w:p>
        </w:tc>
      </w:tr>
      <w:tr w:rsidR="00610494" w:rsidRPr="0074385E" w14:paraId="74E2495B" w14:textId="77777777" w:rsidTr="009D0DE5">
        <w:trPr>
          <w:trHeight w:val="33"/>
        </w:trPr>
        <w:tc>
          <w:tcPr>
            <w:tcW w:w="2122" w:type="dxa"/>
            <w:shd w:val="clear" w:color="auto" w:fill="auto"/>
            <w:vAlign w:val="center"/>
            <w:hideMark/>
          </w:tcPr>
          <w:p w14:paraId="294A05B1" w14:textId="49081B8B" w:rsidR="00610494" w:rsidRPr="0074385E" w:rsidRDefault="007255D5"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Земельный участок под строительство</w:t>
            </w:r>
          </w:p>
        </w:tc>
        <w:tc>
          <w:tcPr>
            <w:tcW w:w="2358" w:type="dxa"/>
            <w:shd w:val="clear" w:color="auto" w:fill="auto"/>
            <w:vAlign w:val="center"/>
            <w:hideMark/>
          </w:tcPr>
          <w:p w14:paraId="17C9272D" w14:textId="63918AED" w:rsidR="00610494" w:rsidRPr="0074385E" w:rsidRDefault="00610494"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 xml:space="preserve"> </w:t>
            </w:r>
            <w:r w:rsidR="007255D5" w:rsidRPr="0074385E">
              <w:rPr>
                <w:rFonts w:ascii="Times New Roman" w:eastAsia="Times New Roman" w:hAnsi="Times New Roman" w:cs="Times New Roman"/>
                <w:sz w:val="20"/>
                <w:szCs w:val="20"/>
                <w:lang w:val="ru-MD"/>
              </w:rPr>
              <w:t>ул. Студенческая</w:t>
            </w:r>
            <w:r w:rsidRPr="0074385E">
              <w:rPr>
                <w:rFonts w:ascii="Times New Roman" w:eastAsia="Times New Roman" w:hAnsi="Times New Roman" w:cs="Times New Roman"/>
                <w:sz w:val="20"/>
                <w:szCs w:val="20"/>
                <w:lang w:val="ru-MD"/>
              </w:rPr>
              <w:t>, 2/2</w:t>
            </w:r>
          </w:p>
        </w:tc>
        <w:tc>
          <w:tcPr>
            <w:tcW w:w="1266" w:type="dxa"/>
            <w:shd w:val="clear" w:color="auto" w:fill="auto"/>
            <w:vAlign w:val="bottom"/>
            <w:hideMark/>
          </w:tcPr>
          <w:p w14:paraId="1AF0B4F4" w14:textId="77777777" w:rsidR="00610494" w:rsidRPr="0074385E" w:rsidRDefault="00610494" w:rsidP="001E3B15">
            <w:pPr>
              <w:spacing w:after="0" w:line="240" w:lineRule="auto"/>
              <w:jc w:val="center"/>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0100413.212</w:t>
            </w:r>
          </w:p>
        </w:tc>
        <w:tc>
          <w:tcPr>
            <w:tcW w:w="1285" w:type="dxa"/>
            <w:shd w:val="clear" w:color="auto" w:fill="auto"/>
            <w:vAlign w:val="center"/>
            <w:hideMark/>
          </w:tcPr>
          <w:p w14:paraId="1F5AB2AF" w14:textId="682492F6" w:rsidR="00610494" w:rsidRPr="0074385E" w:rsidRDefault="007255D5" w:rsidP="001E3B15">
            <w:pPr>
              <w:spacing w:after="0" w:line="240" w:lineRule="auto"/>
              <w:jc w:val="center"/>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н/у</w:t>
            </w:r>
          </w:p>
        </w:tc>
        <w:tc>
          <w:tcPr>
            <w:tcW w:w="1072" w:type="dxa"/>
            <w:shd w:val="clear" w:color="auto" w:fill="auto"/>
            <w:vAlign w:val="center"/>
            <w:hideMark/>
          </w:tcPr>
          <w:p w14:paraId="7585A655" w14:textId="77777777" w:rsidR="00610494" w:rsidRPr="0074385E" w:rsidRDefault="00610494" w:rsidP="001E3B15">
            <w:pPr>
              <w:spacing w:after="0" w:line="240" w:lineRule="auto"/>
              <w:jc w:val="right"/>
              <w:rPr>
                <w:rFonts w:ascii="Times New Roman" w:hAnsi="Times New Roman" w:cs="Times New Roman"/>
                <w:sz w:val="20"/>
                <w:szCs w:val="20"/>
                <w:lang w:val="ru-MD"/>
              </w:rPr>
            </w:pPr>
            <w:r w:rsidRPr="0074385E">
              <w:rPr>
                <w:rFonts w:ascii="Times New Roman" w:hAnsi="Times New Roman" w:cs="Times New Roman"/>
                <w:sz w:val="20"/>
                <w:szCs w:val="20"/>
                <w:lang w:val="ru-MD"/>
              </w:rPr>
              <w:t>4,9720</w:t>
            </w:r>
          </w:p>
        </w:tc>
        <w:tc>
          <w:tcPr>
            <w:tcW w:w="1531" w:type="dxa"/>
            <w:shd w:val="clear" w:color="auto" w:fill="auto"/>
            <w:vAlign w:val="center"/>
            <w:hideMark/>
          </w:tcPr>
          <w:p w14:paraId="234B0504" w14:textId="30273CAE" w:rsidR="00610494" w:rsidRPr="0074385E" w:rsidRDefault="007255D5" w:rsidP="001E3B15">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ДА</w:t>
            </w:r>
          </w:p>
        </w:tc>
      </w:tr>
      <w:tr w:rsidR="00610494" w:rsidRPr="0074385E" w14:paraId="7B7CB1AD" w14:textId="77777777" w:rsidTr="009D0DE5">
        <w:trPr>
          <w:trHeight w:val="100"/>
        </w:trPr>
        <w:tc>
          <w:tcPr>
            <w:tcW w:w="2122" w:type="dxa"/>
            <w:shd w:val="clear" w:color="auto" w:fill="auto"/>
            <w:vAlign w:val="center"/>
          </w:tcPr>
          <w:p w14:paraId="282526C4" w14:textId="06630060" w:rsidR="00610494" w:rsidRPr="0074385E" w:rsidRDefault="007255D5" w:rsidP="00212843">
            <w:pPr>
              <w:spacing w:after="0" w:line="240" w:lineRule="auto"/>
              <w:jc w:val="both"/>
              <w:rPr>
                <w:rFonts w:ascii="Times New Roman" w:eastAsia="Times New Roman" w:hAnsi="Times New Roman" w:cs="Times New Roman"/>
                <w:color w:val="000000" w:themeColor="text1"/>
                <w:sz w:val="20"/>
                <w:szCs w:val="20"/>
                <w:lang w:val="ru-MD"/>
              </w:rPr>
            </w:pPr>
            <w:r w:rsidRPr="0074385E">
              <w:rPr>
                <w:rFonts w:ascii="Times New Roman" w:eastAsia="Times New Roman" w:hAnsi="Times New Roman" w:cs="Times New Roman"/>
                <w:color w:val="000000" w:themeColor="text1"/>
                <w:sz w:val="20"/>
                <w:szCs w:val="20"/>
                <w:lang w:val="ru-MD"/>
              </w:rPr>
              <w:t>Земельный участок под строительство</w:t>
            </w:r>
          </w:p>
        </w:tc>
        <w:tc>
          <w:tcPr>
            <w:tcW w:w="2358" w:type="dxa"/>
            <w:shd w:val="clear" w:color="auto" w:fill="auto"/>
            <w:vAlign w:val="center"/>
          </w:tcPr>
          <w:p w14:paraId="344CE6AD" w14:textId="0401BA97" w:rsidR="00610494" w:rsidRPr="0074385E" w:rsidRDefault="00610494" w:rsidP="00212843">
            <w:pPr>
              <w:spacing w:after="0" w:line="240" w:lineRule="auto"/>
              <w:jc w:val="both"/>
              <w:rPr>
                <w:rFonts w:ascii="Times New Roman" w:eastAsia="Times New Roman" w:hAnsi="Times New Roman" w:cs="Times New Roman"/>
                <w:color w:val="000000" w:themeColor="text1"/>
                <w:sz w:val="20"/>
                <w:szCs w:val="20"/>
                <w:lang w:val="ru-MD"/>
              </w:rPr>
            </w:pPr>
            <w:r w:rsidRPr="0074385E">
              <w:rPr>
                <w:rFonts w:ascii="Times New Roman" w:eastAsia="Times New Roman" w:hAnsi="Times New Roman" w:cs="Times New Roman"/>
                <w:color w:val="000000" w:themeColor="text1"/>
                <w:sz w:val="20"/>
                <w:szCs w:val="20"/>
                <w:lang w:val="ru-MD"/>
              </w:rPr>
              <w:t xml:space="preserve"> </w:t>
            </w:r>
            <w:r w:rsidR="007255D5" w:rsidRPr="0074385E">
              <w:rPr>
                <w:rFonts w:ascii="Times New Roman" w:eastAsia="Times New Roman" w:hAnsi="Times New Roman" w:cs="Times New Roman"/>
                <w:color w:val="000000" w:themeColor="text1"/>
                <w:sz w:val="20"/>
                <w:szCs w:val="20"/>
                <w:lang w:val="ru-MD"/>
              </w:rPr>
              <w:t>ул. Студенческая</w:t>
            </w:r>
            <w:r w:rsidRPr="0074385E">
              <w:rPr>
                <w:rFonts w:ascii="Times New Roman" w:eastAsia="Times New Roman" w:hAnsi="Times New Roman" w:cs="Times New Roman"/>
                <w:color w:val="000000" w:themeColor="text1"/>
                <w:sz w:val="20"/>
                <w:szCs w:val="20"/>
                <w:lang w:val="ru-MD"/>
              </w:rPr>
              <w:t>, 2/2</w:t>
            </w:r>
          </w:p>
        </w:tc>
        <w:tc>
          <w:tcPr>
            <w:tcW w:w="1266" w:type="dxa"/>
            <w:shd w:val="clear" w:color="auto" w:fill="auto"/>
            <w:vAlign w:val="bottom"/>
          </w:tcPr>
          <w:p w14:paraId="053A3A8A" w14:textId="77777777" w:rsidR="00610494" w:rsidRPr="0074385E" w:rsidRDefault="00610494" w:rsidP="001E3B15">
            <w:pPr>
              <w:spacing w:after="0" w:line="240" w:lineRule="auto"/>
              <w:jc w:val="center"/>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w:t>
            </w:r>
          </w:p>
        </w:tc>
        <w:tc>
          <w:tcPr>
            <w:tcW w:w="1285" w:type="dxa"/>
            <w:shd w:val="clear" w:color="auto" w:fill="auto"/>
          </w:tcPr>
          <w:p w14:paraId="25E482BF" w14:textId="4C4BD5CC" w:rsidR="00610494" w:rsidRPr="0074385E" w:rsidRDefault="007255D5" w:rsidP="001E3B15">
            <w:pPr>
              <w:spacing w:after="0" w:line="240" w:lineRule="auto"/>
              <w:jc w:val="center"/>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н/у</w:t>
            </w:r>
          </w:p>
        </w:tc>
        <w:tc>
          <w:tcPr>
            <w:tcW w:w="1072" w:type="dxa"/>
            <w:shd w:val="clear" w:color="auto" w:fill="auto"/>
            <w:vAlign w:val="center"/>
          </w:tcPr>
          <w:p w14:paraId="4A789F38" w14:textId="009D585A" w:rsidR="00610494" w:rsidRPr="0074385E" w:rsidRDefault="00610494" w:rsidP="001E3B15">
            <w:pPr>
              <w:spacing w:after="0" w:line="240" w:lineRule="auto"/>
              <w:jc w:val="right"/>
              <w:rPr>
                <w:rFonts w:ascii="Times New Roman" w:hAnsi="Times New Roman" w:cs="Times New Roman"/>
                <w:sz w:val="20"/>
                <w:szCs w:val="20"/>
                <w:lang w:val="ru-MD"/>
              </w:rPr>
            </w:pPr>
            <w:r w:rsidRPr="0074385E">
              <w:rPr>
                <w:rFonts w:ascii="Times New Roman" w:hAnsi="Times New Roman" w:cs="Times New Roman"/>
                <w:sz w:val="20"/>
                <w:szCs w:val="20"/>
                <w:lang w:val="ru-MD"/>
              </w:rPr>
              <w:t>2,35</w:t>
            </w:r>
          </w:p>
        </w:tc>
        <w:tc>
          <w:tcPr>
            <w:tcW w:w="1531" w:type="dxa"/>
            <w:shd w:val="clear" w:color="auto" w:fill="auto"/>
          </w:tcPr>
          <w:p w14:paraId="10810C46" w14:textId="775548F2" w:rsidR="00610494" w:rsidRPr="0074385E" w:rsidRDefault="007255D5" w:rsidP="001E3B15">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НЕТ</w:t>
            </w:r>
          </w:p>
        </w:tc>
      </w:tr>
      <w:tr w:rsidR="00610494" w:rsidRPr="0074385E" w14:paraId="63D3E7A3" w14:textId="77777777" w:rsidTr="009D0DE5">
        <w:trPr>
          <w:trHeight w:val="146"/>
        </w:trPr>
        <w:tc>
          <w:tcPr>
            <w:tcW w:w="2122" w:type="dxa"/>
            <w:shd w:val="clear" w:color="auto" w:fill="auto"/>
            <w:vAlign w:val="center"/>
            <w:hideMark/>
          </w:tcPr>
          <w:p w14:paraId="3A8E0361" w14:textId="17622FB8" w:rsidR="00610494" w:rsidRPr="0074385E" w:rsidRDefault="007255D5"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Земельный участок под строительство</w:t>
            </w:r>
          </w:p>
        </w:tc>
        <w:tc>
          <w:tcPr>
            <w:tcW w:w="2358" w:type="dxa"/>
            <w:shd w:val="clear" w:color="auto" w:fill="auto"/>
            <w:vAlign w:val="center"/>
            <w:hideMark/>
          </w:tcPr>
          <w:p w14:paraId="75246F83" w14:textId="06E8DEE9" w:rsidR="00610494" w:rsidRPr="0074385E" w:rsidRDefault="00610494" w:rsidP="007255D5">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 xml:space="preserve"> </w:t>
            </w:r>
            <w:r w:rsidR="007255D5" w:rsidRPr="0074385E">
              <w:rPr>
                <w:rFonts w:ascii="Times New Roman" w:eastAsia="Times New Roman" w:hAnsi="Times New Roman" w:cs="Times New Roman"/>
                <w:sz w:val="20"/>
                <w:szCs w:val="20"/>
                <w:lang w:val="ru-MD"/>
              </w:rPr>
              <w:t>Кантемир</w:t>
            </w:r>
            <w:r w:rsidRPr="0074385E">
              <w:rPr>
                <w:rFonts w:ascii="Times New Roman" w:eastAsia="Times New Roman" w:hAnsi="Times New Roman" w:cs="Times New Roman"/>
                <w:sz w:val="20"/>
                <w:szCs w:val="20"/>
                <w:lang w:val="ru-MD"/>
              </w:rPr>
              <w:t xml:space="preserve">, </w:t>
            </w:r>
            <w:r w:rsidR="007255D5" w:rsidRPr="0074385E">
              <w:rPr>
                <w:rFonts w:ascii="Times New Roman" w:eastAsia="Times New Roman" w:hAnsi="Times New Roman" w:cs="Times New Roman"/>
                <w:sz w:val="20"/>
                <w:szCs w:val="20"/>
                <w:lang w:val="ru-MD"/>
              </w:rPr>
              <w:t>с</w:t>
            </w:r>
            <w:r w:rsidRPr="0074385E">
              <w:rPr>
                <w:rFonts w:ascii="Times New Roman" w:eastAsia="Times New Roman" w:hAnsi="Times New Roman" w:cs="Times New Roman"/>
                <w:sz w:val="20"/>
                <w:szCs w:val="20"/>
                <w:lang w:val="ru-MD"/>
              </w:rPr>
              <w:t xml:space="preserve">. </w:t>
            </w:r>
            <w:r w:rsidR="007255D5" w:rsidRPr="0074385E">
              <w:rPr>
                <w:rFonts w:ascii="Times New Roman" w:eastAsia="Times New Roman" w:hAnsi="Times New Roman" w:cs="Times New Roman"/>
                <w:sz w:val="20"/>
                <w:szCs w:val="20"/>
                <w:lang w:val="ru-MD"/>
              </w:rPr>
              <w:t>Стояновка</w:t>
            </w:r>
          </w:p>
        </w:tc>
        <w:tc>
          <w:tcPr>
            <w:tcW w:w="1266" w:type="dxa"/>
            <w:shd w:val="clear" w:color="auto" w:fill="auto"/>
            <w:vAlign w:val="center"/>
            <w:hideMark/>
          </w:tcPr>
          <w:p w14:paraId="11D6EC2E" w14:textId="77777777" w:rsidR="00610494" w:rsidRPr="0074385E" w:rsidRDefault="00610494" w:rsidP="001E3B15">
            <w:pPr>
              <w:spacing w:after="0" w:line="240" w:lineRule="auto"/>
              <w:jc w:val="center"/>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2154102.539</w:t>
            </w:r>
          </w:p>
        </w:tc>
        <w:tc>
          <w:tcPr>
            <w:tcW w:w="1285" w:type="dxa"/>
            <w:shd w:val="clear" w:color="auto" w:fill="auto"/>
            <w:vAlign w:val="center"/>
            <w:hideMark/>
          </w:tcPr>
          <w:p w14:paraId="7D2F5049" w14:textId="63114337" w:rsidR="00610494" w:rsidRPr="0074385E" w:rsidRDefault="0074385E" w:rsidP="001E3B15">
            <w:pPr>
              <w:spacing w:after="0" w:line="240" w:lineRule="auto"/>
              <w:jc w:val="center"/>
              <w:rPr>
                <w:rFonts w:ascii="Times New Roman" w:eastAsia="Times New Roman" w:hAnsi="Times New Roman" w:cs="Times New Roman"/>
                <w:sz w:val="20"/>
                <w:szCs w:val="20"/>
                <w:lang w:val="ru-MD"/>
              </w:rPr>
            </w:pPr>
            <w:r>
              <w:rPr>
                <w:rFonts w:ascii="Times New Roman" w:eastAsia="Times New Roman" w:hAnsi="Times New Roman" w:cs="Times New Roman"/>
                <w:sz w:val="20"/>
                <w:szCs w:val="20"/>
                <w:lang w:val="ru-MD"/>
              </w:rPr>
              <w:t>ТУМ</w:t>
            </w:r>
          </w:p>
        </w:tc>
        <w:tc>
          <w:tcPr>
            <w:tcW w:w="1072" w:type="dxa"/>
            <w:shd w:val="clear" w:color="auto" w:fill="auto"/>
            <w:vAlign w:val="center"/>
            <w:hideMark/>
          </w:tcPr>
          <w:p w14:paraId="1B280DD6" w14:textId="77777777" w:rsidR="00610494" w:rsidRPr="0074385E" w:rsidRDefault="00610494" w:rsidP="001E3B15">
            <w:pPr>
              <w:spacing w:after="0" w:line="240" w:lineRule="auto"/>
              <w:jc w:val="right"/>
              <w:rPr>
                <w:rFonts w:ascii="Times New Roman" w:hAnsi="Times New Roman" w:cs="Times New Roman"/>
                <w:sz w:val="20"/>
                <w:szCs w:val="20"/>
                <w:lang w:val="ru-MD"/>
              </w:rPr>
            </w:pPr>
            <w:r w:rsidRPr="0074385E">
              <w:rPr>
                <w:rFonts w:ascii="Times New Roman" w:hAnsi="Times New Roman" w:cs="Times New Roman"/>
                <w:sz w:val="20"/>
                <w:szCs w:val="20"/>
                <w:lang w:val="ru-MD"/>
              </w:rPr>
              <w:t>0,0264</w:t>
            </w:r>
          </w:p>
        </w:tc>
        <w:tc>
          <w:tcPr>
            <w:tcW w:w="1531" w:type="dxa"/>
            <w:shd w:val="clear" w:color="auto" w:fill="auto"/>
            <w:vAlign w:val="center"/>
            <w:hideMark/>
          </w:tcPr>
          <w:p w14:paraId="6AA79465" w14:textId="3EDE1A2D" w:rsidR="00610494" w:rsidRPr="0074385E" w:rsidRDefault="007255D5" w:rsidP="001E3B15">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ДА</w:t>
            </w:r>
          </w:p>
        </w:tc>
      </w:tr>
      <w:tr w:rsidR="00610494" w:rsidRPr="0074385E" w14:paraId="20C8DD84" w14:textId="77777777" w:rsidTr="009D0DE5">
        <w:trPr>
          <w:trHeight w:val="134"/>
        </w:trPr>
        <w:tc>
          <w:tcPr>
            <w:tcW w:w="2122" w:type="dxa"/>
            <w:shd w:val="clear" w:color="auto" w:fill="auto"/>
            <w:vAlign w:val="center"/>
            <w:hideMark/>
          </w:tcPr>
          <w:p w14:paraId="536A569E" w14:textId="352270B6" w:rsidR="00610494" w:rsidRPr="0074385E" w:rsidRDefault="007255D5"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Земельный участок под строительство</w:t>
            </w:r>
          </w:p>
        </w:tc>
        <w:tc>
          <w:tcPr>
            <w:tcW w:w="2358" w:type="dxa"/>
            <w:shd w:val="clear" w:color="auto" w:fill="auto"/>
            <w:vAlign w:val="center"/>
            <w:hideMark/>
          </w:tcPr>
          <w:p w14:paraId="3189D5A6" w14:textId="59F65CD2" w:rsidR="00610494" w:rsidRPr="0074385E" w:rsidRDefault="00610494"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 xml:space="preserve"> </w:t>
            </w:r>
            <w:r w:rsidR="007255D5" w:rsidRPr="0074385E">
              <w:rPr>
                <w:rFonts w:ascii="Times New Roman" w:eastAsia="Times New Roman" w:hAnsi="Times New Roman" w:cs="Times New Roman"/>
                <w:sz w:val="20"/>
                <w:szCs w:val="20"/>
                <w:lang w:val="ru-MD"/>
              </w:rPr>
              <w:t>ул. Студенческая</w:t>
            </w:r>
            <w:r w:rsidRPr="0074385E">
              <w:rPr>
                <w:rFonts w:ascii="Times New Roman" w:eastAsia="Times New Roman" w:hAnsi="Times New Roman" w:cs="Times New Roman"/>
                <w:sz w:val="20"/>
                <w:szCs w:val="20"/>
                <w:lang w:val="ru-MD"/>
              </w:rPr>
              <w:t>, 9</w:t>
            </w:r>
          </w:p>
        </w:tc>
        <w:tc>
          <w:tcPr>
            <w:tcW w:w="1266" w:type="dxa"/>
            <w:shd w:val="clear" w:color="auto" w:fill="auto"/>
            <w:vAlign w:val="center"/>
            <w:hideMark/>
          </w:tcPr>
          <w:p w14:paraId="0FD60A83" w14:textId="77777777" w:rsidR="00610494" w:rsidRPr="0074385E" w:rsidRDefault="00610494" w:rsidP="001E3B15">
            <w:pPr>
              <w:spacing w:after="0" w:line="240" w:lineRule="auto"/>
              <w:jc w:val="center"/>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0100414.475</w:t>
            </w:r>
          </w:p>
        </w:tc>
        <w:tc>
          <w:tcPr>
            <w:tcW w:w="1285" w:type="dxa"/>
            <w:shd w:val="clear" w:color="auto" w:fill="auto"/>
            <w:vAlign w:val="center"/>
            <w:hideMark/>
          </w:tcPr>
          <w:p w14:paraId="215E08D3" w14:textId="09DCCD09" w:rsidR="00610494" w:rsidRPr="0074385E" w:rsidRDefault="0074385E" w:rsidP="001E3B15">
            <w:pPr>
              <w:spacing w:after="0" w:line="240" w:lineRule="auto"/>
              <w:jc w:val="center"/>
              <w:rPr>
                <w:rFonts w:ascii="Times New Roman" w:eastAsia="Times New Roman" w:hAnsi="Times New Roman" w:cs="Times New Roman"/>
                <w:sz w:val="20"/>
                <w:szCs w:val="20"/>
                <w:lang w:val="ru-MD"/>
              </w:rPr>
            </w:pPr>
            <w:r>
              <w:rPr>
                <w:rFonts w:ascii="Times New Roman" w:eastAsia="Times New Roman" w:hAnsi="Times New Roman" w:cs="Times New Roman"/>
                <w:sz w:val="20"/>
                <w:szCs w:val="20"/>
                <w:lang w:val="ru-MD"/>
              </w:rPr>
              <w:t>ТУМ</w:t>
            </w:r>
          </w:p>
        </w:tc>
        <w:tc>
          <w:tcPr>
            <w:tcW w:w="1072" w:type="dxa"/>
            <w:shd w:val="clear" w:color="auto" w:fill="auto"/>
            <w:vAlign w:val="center"/>
            <w:hideMark/>
          </w:tcPr>
          <w:p w14:paraId="2F855A33" w14:textId="77777777" w:rsidR="00610494" w:rsidRPr="0074385E" w:rsidRDefault="00610494" w:rsidP="001E3B15">
            <w:pPr>
              <w:spacing w:after="0" w:line="240" w:lineRule="auto"/>
              <w:jc w:val="right"/>
              <w:rPr>
                <w:rFonts w:ascii="Times New Roman" w:hAnsi="Times New Roman" w:cs="Times New Roman"/>
                <w:sz w:val="20"/>
                <w:szCs w:val="20"/>
                <w:lang w:val="ru-MD"/>
              </w:rPr>
            </w:pPr>
            <w:r w:rsidRPr="0074385E">
              <w:rPr>
                <w:rFonts w:ascii="Times New Roman" w:hAnsi="Times New Roman" w:cs="Times New Roman"/>
                <w:sz w:val="20"/>
                <w:szCs w:val="20"/>
                <w:lang w:val="ru-MD"/>
              </w:rPr>
              <w:t> </w:t>
            </w:r>
          </w:p>
        </w:tc>
        <w:tc>
          <w:tcPr>
            <w:tcW w:w="1531" w:type="dxa"/>
            <w:shd w:val="clear" w:color="auto" w:fill="auto"/>
            <w:vAlign w:val="center"/>
            <w:hideMark/>
          </w:tcPr>
          <w:p w14:paraId="29E21E4F" w14:textId="75C6E6EC" w:rsidR="00610494" w:rsidRPr="0074385E" w:rsidRDefault="007255D5" w:rsidP="001E3B15">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ДА</w:t>
            </w:r>
          </w:p>
        </w:tc>
      </w:tr>
      <w:tr w:rsidR="00610494" w:rsidRPr="0074385E" w14:paraId="4AB71A5B" w14:textId="77777777" w:rsidTr="009D0DE5">
        <w:trPr>
          <w:trHeight w:val="60"/>
        </w:trPr>
        <w:tc>
          <w:tcPr>
            <w:tcW w:w="2122" w:type="dxa"/>
            <w:shd w:val="clear" w:color="auto" w:fill="auto"/>
            <w:vAlign w:val="center"/>
            <w:hideMark/>
          </w:tcPr>
          <w:p w14:paraId="54E6C793" w14:textId="2A07340F" w:rsidR="00610494" w:rsidRPr="0074385E" w:rsidRDefault="007255D5"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Земельный участок под строительство</w:t>
            </w:r>
          </w:p>
        </w:tc>
        <w:tc>
          <w:tcPr>
            <w:tcW w:w="2358" w:type="dxa"/>
            <w:shd w:val="clear" w:color="auto" w:fill="auto"/>
            <w:vAlign w:val="center"/>
            <w:hideMark/>
          </w:tcPr>
          <w:p w14:paraId="34833C34" w14:textId="3316C83C" w:rsidR="00610494" w:rsidRPr="0074385E" w:rsidRDefault="00610494" w:rsidP="007255D5">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 xml:space="preserve"> </w:t>
            </w:r>
            <w:r w:rsidR="007255D5" w:rsidRPr="0074385E">
              <w:rPr>
                <w:rFonts w:ascii="Times New Roman" w:eastAsia="Times New Roman" w:hAnsi="Times New Roman" w:cs="Times New Roman"/>
                <w:sz w:val="20"/>
                <w:szCs w:val="20"/>
                <w:lang w:val="ru-MD"/>
              </w:rPr>
              <w:t>ул</w:t>
            </w:r>
            <w:r w:rsidRPr="0074385E">
              <w:rPr>
                <w:rFonts w:ascii="Times New Roman" w:eastAsia="Times New Roman" w:hAnsi="Times New Roman" w:cs="Times New Roman"/>
                <w:sz w:val="20"/>
                <w:szCs w:val="20"/>
                <w:lang w:val="ru-MD"/>
              </w:rPr>
              <w:t xml:space="preserve">. </w:t>
            </w:r>
            <w:r w:rsidR="007255D5" w:rsidRPr="0074385E">
              <w:rPr>
                <w:rFonts w:ascii="Times New Roman" w:eastAsia="Times New Roman" w:hAnsi="Times New Roman" w:cs="Times New Roman"/>
                <w:sz w:val="20"/>
                <w:szCs w:val="20"/>
                <w:lang w:val="ru-MD"/>
              </w:rPr>
              <w:t>Волунтарилор</w:t>
            </w:r>
            <w:r w:rsidRPr="0074385E">
              <w:rPr>
                <w:rFonts w:ascii="Times New Roman" w:eastAsia="Times New Roman" w:hAnsi="Times New Roman" w:cs="Times New Roman"/>
                <w:sz w:val="20"/>
                <w:szCs w:val="20"/>
                <w:lang w:val="ru-MD"/>
              </w:rPr>
              <w:t xml:space="preserve"> 1</w:t>
            </w:r>
          </w:p>
        </w:tc>
        <w:tc>
          <w:tcPr>
            <w:tcW w:w="1266" w:type="dxa"/>
            <w:shd w:val="clear" w:color="auto" w:fill="auto"/>
            <w:vAlign w:val="center"/>
            <w:hideMark/>
          </w:tcPr>
          <w:p w14:paraId="29A95CA7" w14:textId="77777777" w:rsidR="00610494" w:rsidRPr="0074385E" w:rsidRDefault="00610494" w:rsidP="001E3B15">
            <w:pPr>
              <w:spacing w:after="0" w:line="240" w:lineRule="auto"/>
              <w:jc w:val="center"/>
              <w:rPr>
                <w:rFonts w:ascii="Times New Roman" w:eastAsia="Times New Roman" w:hAnsi="Times New Roman" w:cs="Times New Roman"/>
                <w:sz w:val="20"/>
                <w:szCs w:val="20"/>
                <w:lang w:val="ru-MD"/>
              </w:rPr>
            </w:pPr>
          </w:p>
        </w:tc>
        <w:tc>
          <w:tcPr>
            <w:tcW w:w="1285" w:type="dxa"/>
            <w:shd w:val="clear" w:color="auto" w:fill="auto"/>
            <w:vAlign w:val="center"/>
            <w:hideMark/>
          </w:tcPr>
          <w:p w14:paraId="61542A43" w14:textId="2BF12BF7" w:rsidR="00610494" w:rsidRPr="0074385E" w:rsidRDefault="007255D5" w:rsidP="001E3B15">
            <w:pPr>
              <w:spacing w:after="0" w:line="240" w:lineRule="auto"/>
              <w:jc w:val="center"/>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н/у</w:t>
            </w:r>
          </w:p>
        </w:tc>
        <w:tc>
          <w:tcPr>
            <w:tcW w:w="1072" w:type="dxa"/>
            <w:shd w:val="clear" w:color="auto" w:fill="auto"/>
            <w:vAlign w:val="center"/>
            <w:hideMark/>
          </w:tcPr>
          <w:p w14:paraId="74E643FF" w14:textId="77777777" w:rsidR="00610494" w:rsidRPr="0074385E" w:rsidRDefault="00610494" w:rsidP="001E3B15">
            <w:pPr>
              <w:spacing w:after="0" w:line="240" w:lineRule="auto"/>
              <w:jc w:val="right"/>
              <w:rPr>
                <w:rFonts w:ascii="Times New Roman" w:hAnsi="Times New Roman" w:cs="Times New Roman"/>
                <w:sz w:val="20"/>
                <w:szCs w:val="20"/>
                <w:lang w:val="ru-MD"/>
              </w:rPr>
            </w:pPr>
            <w:r w:rsidRPr="0074385E">
              <w:rPr>
                <w:rFonts w:ascii="Times New Roman" w:hAnsi="Times New Roman" w:cs="Times New Roman"/>
                <w:sz w:val="20"/>
                <w:szCs w:val="20"/>
                <w:lang w:val="ru-MD"/>
              </w:rPr>
              <w:t>1,9200</w:t>
            </w:r>
          </w:p>
        </w:tc>
        <w:tc>
          <w:tcPr>
            <w:tcW w:w="1531" w:type="dxa"/>
            <w:shd w:val="clear" w:color="auto" w:fill="auto"/>
            <w:hideMark/>
          </w:tcPr>
          <w:p w14:paraId="40CB90E9" w14:textId="7D2B495E" w:rsidR="00610494" w:rsidRPr="0074385E" w:rsidRDefault="007255D5" w:rsidP="001E3B15">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НЕТ</w:t>
            </w:r>
          </w:p>
        </w:tc>
      </w:tr>
      <w:tr w:rsidR="00610494" w:rsidRPr="0074385E" w14:paraId="693C1763" w14:textId="77777777" w:rsidTr="009D0DE5">
        <w:trPr>
          <w:trHeight w:val="134"/>
        </w:trPr>
        <w:tc>
          <w:tcPr>
            <w:tcW w:w="2122" w:type="dxa"/>
            <w:shd w:val="clear" w:color="auto" w:fill="auto"/>
            <w:vAlign w:val="center"/>
            <w:hideMark/>
          </w:tcPr>
          <w:p w14:paraId="6D7AE036" w14:textId="10EB1376" w:rsidR="00610494" w:rsidRPr="0074385E" w:rsidRDefault="007255D5" w:rsidP="00212843">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Земельный участок под строительство</w:t>
            </w:r>
          </w:p>
        </w:tc>
        <w:tc>
          <w:tcPr>
            <w:tcW w:w="2358" w:type="dxa"/>
            <w:shd w:val="clear" w:color="auto" w:fill="auto"/>
            <w:vAlign w:val="center"/>
            <w:hideMark/>
          </w:tcPr>
          <w:p w14:paraId="1DF85894" w14:textId="2DDC5766" w:rsidR="00610494" w:rsidRPr="0074385E" w:rsidRDefault="00610494" w:rsidP="007255D5">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 xml:space="preserve"> </w:t>
            </w:r>
            <w:r w:rsidR="007255D5" w:rsidRPr="0074385E">
              <w:rPr>
                <w:rFonts w:ascii="Times New Roman" w:eastAsia="Times New Roman" w:hAnsi="Times New Roman" w:cs="Times New Roman"/>
                <w:sz w:val="20"/>
                <w:szCs w:val="20"/>
                <w:lang w:val="ru-MD"/>
              </w:rPr>
              <w:t>с</w:t>
            </w:r>
            <w:r w:rsidRPr="0074385E">
              <w:rPr>
                <w:rFonts w:ascii="Times New Roman" w:eastAsia="Times New Roman" w:hAnsi="Times New Roman" w:cs="Times New Roman"/>
                <w:sz w:val="20"/>
                <w:szCs w:val="20"/>
                <w:lang w:val="ru-MD"/>
              </w:rPr>
              <w:t xml:space="preserve">. </w:t>
            </w:r>
            <w:r w:rsidR="007255D5" w:rsidRPr="0074385E">
              <w:rPr>
                <w:rFonts w:ascii="Times New Roman" w:eastAsia="Times New Roman" w:hAnsi="Times New Roman" w:cs="Times New Roman"/>
                <w:sz w:val="20"/>
                <w:szCs w:val="20"/>
                <w:lang w:val="ru-MD"/>
              </w:rPr>
              <w:t>Кондрица</w:t>
            </w:r>
          </w:p>
        </w:tc>
        <w:tc>
          <w:tcPr>
            <w:tcW w:w="1266" w:type="dxa"/>
            <w:shd w:val="clear" w:color="auto" w:fill="auto"/>
            <w:vAlign w:val="center"/>
            <w:hideMark/>
          </w:tcPr>
          <w:p w14:paraId="5B6ADB0A" w14:textId="13131F1A" w:rsidR="00610494" w:rsidRPr="0074385E" w:rsidRDefault="00610494" w:rsidP="001E3B15">
            <w:pPr>
              <w:spacing w:after="0" w:line="240" w:lineRule="auto"/>
              <w:jc w:val="center"/>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w:t>
            </w:r>
          </w:p>
        </w:tc>
        <w:tc>
          <w:tcPr>
            <w:tcW w:w="1285" w:type="dxa"/>
            <w:shd w:val="clear" w:color="auto" w:fill="auto"/>
            <w:vAlign w:val="center"/>
            <w:hideMark/>
          </w:tcPr>
          <w:p w14:paraId="2D61EE18" w14:textId="61594771" w:rsidR="00610494" w:rsidRPr="0074385E" w:rsidRDefault="007255D5" w:rsidP="001E3B15">
            <w:pPr>
              <w:spacing w:after="0" w:line="240" w:lineRule="auto"/>
              <w:jc w:val="center"/>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н/у</w:t>
            </w:r>
          </w:p>
        </w:tc>
        <w:tc>
          <w:tcPr>
            <w:tcW w:w="1072" w:type="dxa"/>
            <w:shd w:val="clear" w:color="auto" w:fill="auto"/>
            <w:vAlign w:val="center"/>
            <w:hideMark/>
          </w:tcPr>
          <w:p w14:paraId="20F7D1EF" w14:textId="77777777" w:rsidR="00610494" w:rsidRPr="0074385E" w:rsidRDefault="00610494" w:rsidP="001E3B15">
            <w:pPr>
              <w:spacing w:after="0" w:line="240" w:lineRule="auto"/>
              <w:jc w:val="right"/>
              <w:rPr>
                <w:rFonts w:ascii="Times New Roman" w:hAnsi="Times New Roman" w:cs="Times New Roman"/>
                <w:sz w:val="20"/>
                <w:szCs w:val="20"/>
                <w:lang w:val="ru-MD"/>
              </w:rPr>
            </w:pPr>
            <w:r w:rsidRPr="0074385E">
              <w:rPr>
                <w:rFonts w:ascii="Times New Roman" w:hAnsi="Times New Roman" w:cs="Times New Roman"/>
                <w:sz w:val="20"/>
                <w:szCs w:val="20"/>
                <w:lang w:val="ru-MD"/>
              </w:rPr>
              <w:t>6,0000</w:t>
            </w:r>
          </w:p>
        </w:tc>
        <w:tc>
          <w:tcPr>
            <w:tcW w:w="1531" w:type="dxa"/>
            <w:shd w:val="clear" w:color="auto" w:fill="auto"/>
            <w:hideMark/>
          </w:tcPr>
          <w:p w14:paraId="5E3D6EAD" w14:textId="761BD305" w:rsidR="00610494" w:rsidRPr="0074385E" w:rsidRDefault="007255D5" w:rsidP="001E3B15">
            <w:pPr>
              <w:spacing w:after="0" w:line="240" w:lineRule="auto"/>
              <w:jc w:val="center"/>
              <w:rPr>
                <w:rFonts w:ascii="Times New Roman" w:hAnsi="Times New Roman" w:cs="Times New Roman"/>
                <w:sz w:val="20"/>
                <w:szCs w:val="20"/>
                <w:lang w:val="ru-MD"/>
              </w:rPr>
            </w:pPr>
            <w:r w:rsidRPr="0074385E">
              <w:rPr>
                <w:rFonts w:ascii="Times New Roman" w:hAnsi="Times New Roman" w:cs="Times New Roman"/>
                <w:sz w:val="20"/>
                <w:szCs w:val="20"/>
                <w:lang w:val="ru-MD"/>
              </w:rPr>
              <w:t>НЕТ</w:t>
            </w:r>
          </w:p>
        </w:tc>
      </w:tr>
      <w:tr w:rsidR="00610494" w:rsidRPr="0074385E" w14:paraId="7B5BD0D3" w14:textId="77777777" w:rsidTr="009D0DE5">
        <w:trPr>
          <w:trHeight w:val="56"/>
        </w:trPr>
        <w:tc>
          <w:tcPr>
            <w:tcW w:w="2122" w:type="dxa"/>
            <w:shd w:val="clear" w:color="auto" w:fill="D9D9D9" w:themeFill="background1" w:themeFillShade="D9"/>
            <w:noWrap/>
            <w:hideMark/>
          </w:tcPr>
          <w:p w14:paraId="415A1359" w14:textId="58AB87DB" w:rsidR="00610494" w:rsidRPr="0074385E" w:rsidRDefault="007255D5" w:rsidP="00212843">
            <w:pPr>
              <w:spacing w:after="0" w:line="240" w:lineRule="auto"/>
              <w:jc w:val="both"/>
              <w:rPr>
                <w:rFonts w:ascii="Times New Roman" w:eastAsia="Times New Roman" w:hAnsi="Times New Roman" w:cs="Times New Roman"/>
                <w:b/>
                <w:sz w:val="14"/>
                <w:szCs w:val="14"/>
                <w:lang w:val="ru-MD"/>
              </w:rPr>
            </w:pPr>
            <w:r w:rsidRPr="0074385E">
              <w:rPr>
                <w:rFonts w:ascii="Times New Roman" w:eastAsia="Times New Roman" w:hAnsi="Times New Roman" w:cs="Times New Roman"/>
                <w:b/>
                <w:sz w:val="14"/>
                <w:szCs w:val="14"/>
                <w:lang w:val="ru-MD"/>
              </w:rPr>
              <w:t>Всего</w:t>
            </w:r>
          </w:p>
        </w:tc>
        <w:tc>
          <w:tcPr>
            <w:tcW w:w="2358" w:type="dxa"/>
            <w:shd w:val="clear" w:color="auto" w:fill="D9D9D9" w:themeFill="background1" w:themeFillShade="D9"/>
            <w:noWrap/>
            <w:hideMark/>
          </w:tcPr>
          <w:p w14:paraId="37A503C4" w14:textId="77777777" w:rsidR="00610494" w:rsidRPr="0074385E" w:rsidRDefault="00610494" w:rsidP="00212843">
            <w:pPr>
              <w:spacing w:after="0" w:line="240" w:lineRule="auto"/>
              <w:jc w:val="both"/>
              <w:rPr>
                <w:rFonts w:ascii="Times New Roman" w:eastAsia="Times New Roman" w:hAnsi="Times New Roman" w:cs="Times New Roman"/>
                <w:b/>
                <w:sz w:val="14"/>
                <w:szCs w:val="14"/>
                <w:lang w:val="ru-MD"/>
              </w:rPr>
            </w:pPr>
            <w:r w:rsidRPr="0074385E">
              <w:rPr>
                <w:rFonts w:ascii="Times New Roman" w:eastAsia="Times New Roman" w:hAnsi="Times New Roman" w:cs="Times New Roman"/>
                <w:b/>
                <w:sz w:val="14"/>
                <w:szCs w:val="14"/>
                <w:lang w:val="ru-MD"/>
              </w:rPr>
              <w:t> </w:t>
            </w:r>
          </w:p>
        </w:tc>
        <w:tc>
          <w:tcPr>
            <w:tcW w:w="1266" w:type="dxa"/>
            <w:shd w:val="clear" w:color="auto" w:fill="D9D9D9" w:themeFill="background1" w:themeFillShade="D9"/>
            <w:noWrap/>
            <w:hideMark/>
          </w:tcPr>
          <w:p w14:paraId="508E4627" w14:textId="77777777" w:rsidR="00610494" w:rsidRPr="0074385E" w:rsidRDefault="00610494" w:rsidP="001E3B15">
            <w:pPr>
              <w:spacing w:after="0" w:line="240" w:lineRule="auto"/>
              <w:jc w:val="center"/>
              <w:rPr>
                <w:rFonts w:ascii="Times New Roman" w:eastAsia="Times New Roman" w:hAnsi="Times New Roman" w:cs="Times New Roman"/>
                <w:b/>
                <w:sz w:val="14"/>
                <w:szCs w:val="14"/>
                <w:lang w:val="ru-MD"/>
              </w:rPr>
            </w:pPr>
          </w:p>
        </w:tc>
        <w:tc>
          <w:tcPr>
            <w:tcW w:w="1285" w:type="dxa"/>
            <w:shd w:val="clear" w:color="auto" w:fill="D9D9D9" w:themeFill="background1" w:themeFillShade="D9"/>
            <w:noWrap/>
            <w:hideMark/>
          </w:tcPr>
          <w:p w14:paraId="7D2618BC" w14:textId="5F9CF47F" w:rsidR="00610494" w:rsidRPr="0074385E" w:rsidRDefault="00610494" w:rsidP="001E3B15">
            <w:pPr>
              <w:spacing w:after="0" w:line="240" w:lineRule="auto"/>
              <w:jc w:val="center"/>
              <w:rPr>
                <w:rFonts w:ascii="Times New Roman" w:eastAsia="Times New Roman" w:hAnsi="Times New Roman" w:cs="Times New Roman"/>
                <w:b/>
                <w:sz w:val="14"/>
                <w:szCs w:val="14"/>
                <w:lang w:val="ru-MD"/>
              </w:rPr>
            </w:pPr>
          </w:p>
        </w:tc>
        <w:tc>
          <w:tcPr>
            <w:tcW w:w="1072" w:type="dxa"/>
            <w:shd w:val="clear" w:color="auto" w:fill="D9D9D9" w:themeFill="background1" w:themeFillShade="D9"/>
            <w:noWrap/>
            <w:vAlign w:val="bottom"/>
            <w:hideMark/>
          </w:tcPr>
          <w:p w14:paraId="398FEAF2" w14:textId="77777777" w:rsidR="00610494" w:rsidRPr="0074385E" w:rsidRDefault="00610494" w:rsidP="001E3B15">
            <w:pPr>
              <w:spacing w:after="0" w:line="240" w:lineRule="auto"/>
              <w:jc w:val="right"/>
              <w:rPr>
                <w:rFonts w:ascii="Times New Roman" w:hAnsi="Times New Roman" w:cs="Times New Roman"/>
                <w:b/>
                <w:sz w:val="14"/>
                <w:szCs w:val="14"/>
                <w:lang w:val="ru-MD"/>
              </w:rPr>
            </w:pPr>
            <w:r w:rsidRPr="0074385E">
              <w:rPr>
                <w:rFonts w:ascii="Times New Roman" w:hAnsi="Times New Roman" w:cs="Times New Roman"/>
                <w:b/>
                <w:sz w:val="14"/>
                <w:szCs w:val="14"/>
                <w:lang w:val="ru-MD"/>
              </w:rPr>
              <w:t>15,2684</w:t>
            </w:r>
          </w:p>
        </w:tc>
        <w:tc>
          <w:tcPr>
            <w:tcW w:w="1531" w:type="dxa"/>
            <w:shd w:val="clear" w:color="auto" w:fill="D9D9D9" w:themeFill="background1" w:themeFillShade="D9"/>
            <w:noWrap/>
            <w:hideMark/>
          </w:tcPr>
          <w:p w14:paraId="6135091F" w14:textId="77777777" w:rsidR="00610494" w:rsidRPr="0074385E" w:rsidRDefault="00610494" w:rsidP="00212843">
            <w:pPr>
              <w:spacing w:after="0" w:line="240" w:lineRule="auto"/>
              <w:jc w:val="both"/>
              <w:rPr>
                <w:rFonts w:ascii="Times New Roman" w:hAnsi="Times New Roman" w:cs="Times New Roman"/>
                <w:b/>
                <w:sz w:val="14"/>
                <w:szCs w:val="14"/>
                <w:lang w:val="ru-MD"/>
              </w:rPr>
            </w:pPr>
            <w:r w:rsidRPr="0074385E">
              <w:rPr>
                <w:rFonts w:ascii="Times New Roman" w:hAnsi="Times New Roman" w:cs="Times New Roman"/>
                <w:b/>
                <w:sz w:val="14"/>
                <w:szCs w:val="14"/>
                <w:lang w:val="ru-MD"/>
              </w:rPr>
              <w:t> </w:t>
            </w:r>
          </w:p>
        </w:tc>
      </w:tr>
    </w:tbl>
    <w:p w14:paraId="6E530EF8" w14:textId="62BD97BF" w:rsidR="00E226F3" w:rsidRPr="0074385E" w:rsidRDefault="008945F1" w:rsidP="00212843">
      <w:pPr>
        <w:pStyle w:val="cn"/>
        <w:jc w:val="both"/>
        <w:rPr>
          <w:b/>
          <w:i/>
          <w:sz w:val="20"/>
          <w:szCs w:val="20"/>
          <w:lang w:val="ru-MD"/>
        </w:rPr>
      </w:pPr>
      <w:r w:rsidRPr="0074385E">
        <w:rPr>
          <w:b/>
          <w:sz w:val="20"/>
          <w:szCs w:val="20"/>
          <w:lang w:val="ru-MD"/>
        </w:rPr>
        <w:t>Источник</w:t>
      </w:r>
      <w:r w:rsidR="00E226F3" w:rsidRPr="0074385E">
        <w:rPr>
          <w:b/>
          <w:sz w:val="20"/>
          <w:szCs w:val="20"/>
          <w:lang w:val="ru-MD"/>
        </w:rPr>
        <w:t>:</w:t>
      </w:r>
      <w:r w:rsidR="00E226F3" w:rsidRPr="0074385E">
        <w:rPr>
          <w:b/>
          <w:i/>
          <w:sz w:val="20"/>
          <w:szCs w:val="20"/>
          <w:lang w:val="ru-MD"/>
        </w:rPr>
        <w:t xml:space="preserve"> </w:t>
      </w:r>
      <w:r w:rsidR="007255D5" w:rsidRPr="0074385E">
        <w:rPr>
          <w:i/>
          <w:sz w:val="20"/>
          <w:szCs w:val="20"/>
          <w:lang w:val="ru-MD"/>
        </w:rPr>
        <w:t>Регистр недвижимого имущества</w:t>
      </w:r>
      <w:r w:rsidR="00E226F3" w:rsidRPr="0074385E">
        <w:rPr>
          <w:i/>
          <w:sz w:val="20"/>
          <w:szCs w:val="20"/>
          <w:lang w:val="ru-MD"/>
        </w:rPr>
        <w:t xml:space="preserve"> (e-Cadastru)</w:t>
      </w:r>
      <w:r w:rsidR="00B14376" w:rsidRPr="0074385E">
        <w:rPr>
          <w:i/>
          <w:sz w:val="20"/>
          <w:szCs w:val="20"/>
          <w:lang w:val="ru-MD"/>
        </w:rPr>
        <w:t>.</w:t>
      </w:r>
      <w:r w:rsidR="00E226F3" w:rsidRPr="0074385E">
        <w:rPr>
          <w:b/>
          <w:bCs/>
          <w:i/>
          <w:iCs/>
          <w:sz w:val="20"/>
          <w:szCs w:val="20"/>
          <w:lang w:val="ru-MD"/>
        </w:rPr>
        <w:t xml:space="preserve"> </w:t>
      </w:r>
    </w:p>
    <w:p w14:paraId="60886542" w14:textId="198066C5" w:rsidR="00514F92" w:rsidRPr="0074385E" w:rsidRDefault="006A6240" w:rsidP="00792545">
      <w:pPr>
        <w:pStyle w:val="cn"/>
        <w:spacing w:before="240" w:line="276" w:lineRule="auto"/>
        <w:ind w:firstLine="720"/>
        <w:jc w:val="both"/>
        <w:rPr>
          <w:lang w:val="ru-MD"/>
        </w:rPr>
      </w:pPr>
      <w:r w:rsidRPr="0074385E">
        <w:rPr>
          <w:lang w:val="ru-MD"/>
        </w:rPr>
        <w:t>Отмечается, что на 31.12.2022 в бухгалтерском учете TУM не были зарегистрированы 5 земельных участков</w:t>
      </w:r>
      <w:r w:rsidRPr="0074385E">
        <w:rPr>
          <w:vertAlign w:val="superscript"/>
          <w:lang w:val="ru-MD"/>
        </w:rPr>
        <w:footnoteReference w:id="79"/>
      </w:r>
      <w:r w:rsidRPr="0074385E">
        <w:rPr>
          <w:lang w:val="ru-MD"/>
        </w:rPr>
        <w:t xml:space="preserve"> площадью 15.27 га, стоимостью 35,9 млн. леев, из которых 3 земельных участка</w:t>
      </w:r>
      <w:r w:rsidRPr="0074385E">
        <w:rPr>
          <w:vertAlign w:val="superscript"/>
          <w:lang w:val="ru-MD"/>
        </w:rPr>
        <w:footnoteReference w:id="80"/>
      </w:r>
      <w:r w:rsidRPr="0074385E">
        <w:rPr>
          <w:lang w:val="ru-MD"/>
        </w:rPr>
        <w:t xml:space="preserve"> со стоимостью в 24,14 млн. леев</w:t>
      </w:r>
      <w:r w:rsidRPr="0074385E">
        <w:rPr>
          <w:color w:val="000000" w:themeColor="text1"/>
          <w:vertAlign w:val="superscript"/>
          <w:lang w:val="ru-MD"/>
        </w:rPr>
        <w:footnoteReference w:id="81"/>
      </w:r>
      <w:r w:rsidRPr="0074385E">
        <w:rPr>
          <w:lang w:val="ru-MD"/>
        </w:rPr>
        <w:t>, определенной на основе метода расчета нормативной цены, которые также не указаны в ПП №161/2019</w:t>
      </w:r>
      <w:r w:rsidRPr="0074385E">
        <w:rPr>
          <w:rStyle w:val="a5"/>
          <w:lang w:val="ru-MD"/>
        </w:rPr>
        <w:footnoteReference w:id="82"/>
      </w:r>
      <w:r w:rsidRPr="0074385E">
        <w:rPr>
          <w:lang w:val="ru-MD"/>
        </w:rPr>
        <w:t>, не определено и право пользования на него. Участок земли (0100414. 475) площадью 0,42 га был разграничен, однако не был зарегистрирован в бухгалтерском учете отдельно, а отражен в составе первоначального земельного участка (0100414. 401)</w:t>
      </w:r>
      <w:r w:rsidR="003D046A" w:rsidRPr="0074385E">
        <w:rPr>
          <w:lang w:val="ru-MD"/>
        </w:rPr>
        <w:t>.</w:t>
      </w:r>
    </w:p>
    <w:p w14:paraId="7EB597DB" w14:textId="2885689D" w:rsidR="00AB3900" w:rsidRPr="0074385E" w:rsidRDefault="00183C8E" w:rsidP="00AB3900">
      <w:pPr>
        <w:spacing w:after="0" w:line="240" w:lineRule="auto"/>
        <w:jc w:val="right"/>
        <w:rPr>
          <w:rFonts w:ascii="Times New Roman" w:hAnsi="Times New Roman" w:cs="Times New Roman"/>
          <w:b/>
          <w:bCs/>
          <w:lang w:val="ru-MD"/>
        </w:rPr>
      </w:pPr>
      <w:r w:rsidRPr="0074385E">
        <w:rPr>
          <w:rFonts w:ascii="Times New Roman" w:hAnsi="Times New Roman" w:cs="Times New Roman"/>
          <w:b/>
          <w:bCs/>
          <w:lang w:val="ru-MD"/>
        </w:rPr>
        <w:t>Таблица №</w:t>
      </w:r>
      <w:r w:rsidR="00AB3900" w:rsidRPr="0074385E">
        <w:rPr>
          <w:rFonts w:ascii="Times New Roman" w:hAnsi="Times New Roman" w:cs="Times New Roman"/>
          <w:b/>
          <w:bCs/>
          <w:lang w:val="ru-MD"/>
        </w:rPr>
        <w:t>1</w:t>
      </w:r>
      <w:r w:rsidR="00A55FAE" w:rsidRPr="0074385E">
        <w:rPr>
          <w:rFonts w:ascii="Times New Roman" w:hAnsi="Times New Roman" w:cs="Times New Roman"/>
          <w:b/>
          <w:bCs/>
          <w:lang w:val="ru-MD"/>
        </w:rPr>
        <w:t>5</w:t>
      </w:r>
      <w:r w:rsidR="00AB3900" w:rsidRPr="0074385E">
        <w:rPr>
          <w:rFonts w:ascii="Times New Roman" w:hAnsi="Times New Roman" w:cs="Times New Roman"/>
          <w:b/>
          <w:bCs/>
          <w:lang w:val="ru-MD"/>
        </w:rPr>
        <w:t xml:space="preserve"> </w:t>
      </w:r>
    </w:p>
    <w:p w14:paraId="50F1372A" w14:textId="67D6FCA9" w:rsidR="00E226F3" w:rsidRPr="0074385E" w:rsidRDefault="00B1098D" w:rsidP="00AB3900">
      <w:pPr>
        <w:spacing w:after="0" w:line="240" w:lineRule="auto"/>
        <w:jc w:val="center"/>
        <w:rPr>
          <w:rFonts w:ascii="Times New Roman" w:hAnsi="Times New Roman" w:cs="Times New Roman"/>
          <w:sz w:val="20"/>
          <w:szCs w:val="20"/>
          <w:lang w:val="ru-MD"/>
        </w:rPr>
      </w:pPr>
      <w:r w:rsidRPr="0074385E">
        <w:rPr>
          <w:rFonts w:ascii="Times New Roman" w:eastAsia="Times New Roman" w:hAnsi="Times New Roman" w:cs="Times New Roman"/>
          <w:b/>
          <w:bCs/>
          <w:lang w:val="ru-MD"/>
        </w:rPr>
        <w:t>Стоимость, оцененная аудитом на основе кадастровой стоимости/нормативной цены земли</w:t>
      </w:r>
    </w:p>
    <w:tbl>
      <w:tblPr>
        <w:tblW w:w="971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2264"/>
        <w:gridCol w:w="1161"/>
        <w:gridCol w:w="1115"/>
        <w:gridCol w:w="1134"/>
        <w:gridCol w:w="992"/>
        <w:gridCol w:w="1061"/>
      </w:tblGrid>
      <w:tr w:rsidR="00887681" w:rsidRPr="0074385E" w14:paraId="48EC3DAF" w14:textId="77777777" w:rsidTr="00792545">
        <w:trPr>
          <w:trHeight w:val="103"/>
        </w:trPr>
        <w:tc>
          <w:tcPr>
            <w:tcW w:w="1986" w:type="dxa"/>
            <w:vMerge w:val="restart"/>
            <w:shd w:val="clear" w:color="auto" w:fill="BDD6EE" w:themeFill="accent1" w:themeFillTint="66"/>
            <w:vAlign w:val="center"/>
            <w:hideMark/>
          </w:tcPr>
          <w:p w14:paraId="091C3C36" w14:textId="364D48E9" w:rsidR="00887681" w:rsidRPr="0074385E" w:rsidRDefault="00BB42F4" w:rsidP="00792545">
            <w:pPr>
              <w:spacing w:after="0" w:line="240" w:lineRule="auto"/>
              <w:jc w:val="center"/>
              <w:rPr>
                <w:rFonts w:ascii="Times New Roman" w:eastAsia="Times New Roman" w:hAnsi="Times New Roman" w:cs="Times New Roman"/>
                <w:b/>
                <w:iCs/>
                <w:color w:val="000000" w:themeColor="text1"/>
                <w:sz w:val="18"/>
                <w:szCs w:val="18"/>
                <w:lang w:val="ru-MD"/>
              </w:rPr>
            </w:pPr>
            <w:r w:rsidRPr="0074385E">
              <w:rPr>
                <w:rFonts w:ascii="Times New Roman" w:eastAsia="Times New Roman" w:hAnsi="Times New Roman" w:cs="Times New Roman"/>
                <w:b/>
                <w:iCs/>
                <w:color w:val="000000" w:themeColor="text1"/>
                <w:sz w:val="18"/>
                <w:szCs w:val="18"/>
                <w:lang w:val="ru-MD"/>
              </w:rPr>
              <w:t>Тип имущества</w:t>
            </w:r>
          </w:p>
        </w:tc>
        <w:tc>
          <w:tcPr>
            <w:tcW w:w="2264" w:type="dxa"/>
            <w:vMerge w:val="restart"/>
            <w:shd w:val="clear" w:color="auto" w:fill="BDD6EE" w:themeFill="accent1" w:themeFillTint="66"/>
            <w:vAlign w:val="center"/>
            <w:hideMark/>
          </w:tcPr>
          <w:p w14:paraId="1B3E8BA2" w14:textId="594731A7" w:rsidR="00887681" w:rsidRPr="0074385E" w:rsidRDefault="00BB42F4" w:rsidP="003D046A">
            <w:pPr>
              <w:spacing w:after="0" w:line="240" w:lineRule="auto"/>
              <w:jc w:val="center"/>
              <w:rPr>
                <w:rFonts w:ascii="Times New Roman" w:eastAsia="Times New Roman" w:hAnsi="Times New Roman" w:cs="Times New Roman"/>
                <w:b/>
                <w:iCs/>
                <w:color w:val="000000" w:themeColor="text1"/>
                <w:sz w:val="18"/>
                <w:szCs w:val="18"/>
                <w:lang w:val="ru-MD"/>
              </w:rPr>
            </w:pPr>
            <w:r w:rsidRPr="0074385E">
              <w:rPr>
                <w:rFonts w:ascii="Times New Roman" w:eastAsia="Times New Roman" w:hAnsi="Times New Roman" w:cs="Times New Roman"/>
                <w:b/>
                <w:iCs/>
                <w:color w:val="000000" w:themeColor="text1"/>
                <w:sz w:val="18"/>
                <w:szCs w:val="18"/>
                <w:lang w:val="ru-MD"/>
              </w:rPr>
              <w:t>Адрес</w:t>
            </w:r>
          </w:p>
        </w:tc>
        <w:tc>
          <w:tcPr>
            <w:tcW w:w="1161" w:type="dxa"/>
            <w:vMerge w:val="restart"/>
            <w:shd w:val="clear" w:color="auto" w:fill="BDD6EE" w:themeFill="accent1" w:themeFillTint="66"/>
            <w:vAlign w:val="center"/>
            <w:hideMark/>
          </w:tcPr>
          <w:p w14:paraId="497F86D5" w14:textId="54FA6E4B" w:rsidR="00887681" w:rsidRPr="0074385E" w:rsidRDefault="00BB42F4" w:rsidP="00BB42F4">
            <w:pPr>
              <w:spacing w:after="0" w:line="240" w:lineRule="auto"/>
              <w:jc w:val="center"/>
              <w:rPr>
                <w:rFonts w:ascii="Times New Roman" w:eastAsia="Times New Roman" w:hAnsi="Times New Roman" w:cs="Times New Roman"/>
                <w:b/>
                <w:iCs/>
                <w:color w:val="000000" w:themeColor="text1"/>
                <w:sz w:val="18"/>
                <w:szCs w:val="18"/>
                <w:lang w:val="ru-MD"/>
              </w:rPr>
            </w:pPr>
            <w:r w:rsidRPr="0074385E">
              <w:rPr>
                <w:rFonts w:ascii="Times New Roman" w:eastAsia="Times New Roman" w:hAnsi="Times New Roman" w:cs="Times New Roman"/>
                <w:b/>
                <w:iCs/>
                <w:color w:val="000000" w:themeColor="text1"/>
                <w:sz w:val="18"/>
                <w:szCs w:val="18"/>
                <w:lang w:val="ru-MD"/>
              </w:rPr>
              <w:t>№</w:t>
            </w:r>
            <w:r w:rsidR="00887681" w:rsidRPr="0074385E">
              <w:rPr>
                <w:rFonts w:ascii="Times New Roman" w:eastAsia="Times New Roman" w:hAnsi="Times New Roman" w:cs="Times New Roman"/>
                <w:b/>
                <w:iCs/>
                <w:color w:val="000000" w:themeColor="text1"/>
                <w:sz w:val="18"/>
                <w:szCs w:val="18"/>
                <w:lang w:val="ru-MD"/>
              </w:rPr>
              <w:t xml:space="preserve">. </w:t>
            </w:r>
            <w:r w:rsidRPr="0074385E">
              <w:rPr>
                <w:rFonts w:ascii="Times New Roman" w:eastAsia="Times New Roman" w:hAnsi="Times New Roman" w:cs="Times New Roman"/>
                <w:b/>
                <w:iCs/>
                <w:color w:val="000000" w:themeColor="text1"/>
                <w:sz w:val="18"/>
                <w:szCs w:val="18"/>
                <w:lang w:val="ru-MD"/>
              </w:rPr>
              <w:t>из РНИ</w:t>
            </w:r>
          </w:p>
        </w:tc>
        <w:tc>
          <w:tcPr>
            <w:tcW w:w="1115" w:type="dxa"/>
            <w:vMerge w:val="restart"/>
            <w:shd w:val="clear" w:color="auto" w:fill="BDD6EE" w:themeFill="accent1" w:themeFillTint="66"/>
            <w:vAlign w:val="center"/>
            <w:hideMark/>
          </w:tcPr>
          <w:p w14:paraId="239A1852" w14:textId="03FAFD1C" w:rsidR="00887681" w:rsidRPr="0074385E" w:rsidRDefault="00BB42F4" w:rsidP="00BB42F4">
            <w:pPr>
              <w:spacing w:after="0" w:line="240" w:lineRule="auto"/>
              <w:jc w:val="center"/>
              <w:rPr>
                <w:rFonts w:ascii="Times New Roman" w:eastAsia="Times New Roman" w:hAnsi="Times New Roman" w:cs="Times New Roman"/>
                <w:b/>
                <w:iCs/>
                <w:color w:val="000000" w:themeColor="text1"/>
                <w:sz w:val="18"/>
                <w:szCs w:val="18"/>
                <w:lang w:val="ru-MD"/>
              </w:rPr>
            </w:pPr>
            <w:r w:rsidRPr="0074385E">
              <w:rPr>
                <w:rFonts w:ascii="Times New Roman" w:eastAsia="Times New Roman" w:hAnsi="Times New Roman" w:cs="Times New Roman"/>
                <w:b/>
                <w:iCs/>
                <w:color w:val="000000" w:themeColor="text1"/>
                <w:sz w:val="18"/>
                <w:szCs w:val="18"/>
                <w:lang w:val="ru-MD"/>
              </w:rPr>
              <w:t>Площадь</w:t>
            </w:r>
            <w:r w:rsidR="00887681" w:rsidRPr="0074385E">
              <w:rPr>
                <w:rFonts w:ascii="Times New Roman" w:eastAsia="Times New Roman" w:hAnsi="Times New Roman" w:cs="Times New Roman"/>
                <w:b/>
                <w:iCs/>
                <w:color w:val="000000" w:themeColor="text1"/>
                <w:sz w:val="18"/>
                <w:szCs w:val="18"/>
                <w:lang w:val="ru-MD"/>
              </w:rPr>
              <w:t xml:space="preserve">, </w:t>
            </w:r>
            <w:r w:rsidRPr="0074385E">
              <w:rPr>
                <w:rFonts w:ascii="Times New Roman" w:eastAsia="Times New Roman" w:hAnsi="Times New Roman" w:cs="Times New Roman"/>
                <w:b/>
                <w:iCs/>
                <w:color w:val="000000" w:themeColor="text1"/>
                <w:sz w:val="18"/>
                <w:szCs w:val="18"/>
                <w:lang w:val="ru-MD"/>
              </w:rPr>
              <w:t>га</w:t>
            </w:r>
          </w:p>
        </w:tc>
        <w:tc>
          <w:tcPr>
            <w:tcW w:w="3187" w:type="dxa"/>
            <w:gridSpan w:val="3"/>
            <w:shd w:val="clear" w:color="auto" w:fill="BDD6EE" w:themeFill="accent1" w:themeFillTint="66"/>
            <w:vAlign w:val="center"/>
            <w:hideMark/>
          </w:tcPr>
          <w:p w14:paraId="69A3B88F" w14:textId="5D6BBA42" w:rsidR="00887681" w:rsidRPr="0074385E" w:rsidRDefault="00BB42F4" w:rsidP="003D046A">
            <w:pPr>
              <w:spacing w:after="0" w:line="240" w:lineRule="auto"/>
              <w:jc w:val="center"/>
              <w:rPr>
                <w:rFonts w:ascii="Times New Roman" w:eastAsia="Times New Roman" w:hAnsi="Times New Roman" w:cs="Times New Roman"/>
                <w:b/>
                <w:iCs/>
                <w:color w:val="000000" w:themeColor="text1"/>
                <w:sz w:val="18"/>
                <w:szCs w:val="18"/>
                <w:lang w:val="ru-MD"/>
              </w:rPr>
            </w:pPr>
            <w:r w:rsidRPr="0074385E">
              <w:rPr>
                <w:rFonts w:ascii="Times New Roman" w:eastAsia="Times New Roman" w:hAnsi="Times New Roman" w:cs="Times New Roman"/>
                <w:b/>
                <w:iCs/>
                <w:color w:val="000000" w:themeColor="text1"/>
                <w:sz w:val="18"/>
                <w:szCs w:val="18"/>
                <w:lang w:val="ru-MD"/>
              </w:rPr>
              <w:t>Стоимость, рассчитанная аудитом</w:t>
            </w:r>
            <w:r w:rsidR="00792545" w:rsidRPr="0074385E">
              <w:rPr>
                <w:rFonts w:ascii="Times New Roman" w:eastAsia="Times New Roman" w:hAnsi="Times New Roman" w:cs="Times New Roman"/>
                <w:b/>
                <w:iCs/>
                <w:color w:val="000000" w:themeColor="text1"/>
                <w:sz w:val="18"/>
                <w:szCs w:val="18"/>
                <w:lang w:val="ru-MD"/>
              </w:rPr>
              <w:t xml:space="preserve">, </w:t>
            </w:r>
            <w:r w:rsidR="00A72BEA" w:rsidRPr="0074385E">
              <w:rPr>
                <w:rFonts w:ascii="Times New Roman" w:eastAsia="Times New Roman" w:hAnsi="Times New Roman" w:cs="Times New Roman"/>
                <w:b/>
                <w:iCs/>
                <w:color w:val="000000" w:themeColor="text1"/>
                <w:sz w:val="18"/>
                <w:szCs w:val="18"/>
                <w:lang w:val="ru-MD"/>
              </w:rPr>
              <w:t>тыс. леев</w:t>
            </w:r>
          </w:p>
        </w:tc>
      </w:tr>
      <w:tr w:rsidR="00792545" w:rsidRPr="0074385E" w14:paraId="41B86C2A" w14:textId="77777777" w:rsidTr="00792545">
        <w:trPr>
          <w:trHeight w:val="50"/>
        </w:trPr>
        <w:tc>
          <w:tcPr>
            <w:tcW w:w="1986" w:type="dxa"/>
            <w:vMerge/>
            <w:shd w:val="clear" w:color="auto" w:fill="BDD6EE" w:themeFill="accent1" w:themeFillTint="66"/>
            <w:vAlign w:val="center"/>
            <w:hideMark/>
          </w:tcPr>
          <w:p w14:paraId="2A074675" w14:textId="77777777" w:rsidR="00887681" w:rsidRPr="0074385E" w:rsidRDefault="00887681" w:rsidP="003D046A">
            <w:pPr>
              <w:spacing w:after="0" w:line="240" w:lineRule="auto"/>
              <w:jc w:val="center"/>
              <w:rPr>
                <w:rFonts w:ascii="Times New Roman" w:eastAsia="Times New Roman" w:hAnsi="Times New Roman" w:cs="Times New Roman"/>
                <w:b/>
                <w:iCs/>
                <w:color w:val="000000" w:themeColor="text1"/>
                <w:sz w:val="18"/>
                <w:szCs w:val="18"/>
                <w:lang w:val="ru-MD"/>
              </w:rPr>
            </w:pPr>
          </w:p>
        </w:tc>
        <w:tc>
          <w:tcPr>
            <w:tcW w:w="2264" w:type="dxa"/>
            <w:vMerge/>
            <w:shd w:val="clear" w:color="auto" w:fill="BDD6EE" w:themeFill="accent1" w:themeFillTint="66"/>
            <w:vAlign w:val="center"/>
            <w:hideMark/>
          </w:tcPr>
          <w:p w14:paraId="7426AED9" w14:textId="77777777" w:rsidR="00887681" w:rsidRPr="0074385E" w:rsidRDefault="00887681" w:rsidP="003D046A">
            <w:pPr>
              <w:spacing w:after="0" w:line="240" w:lineRule="auto"/>
              <w:jc w:val="center"/>
              <w:rPr>
                <w:rFonts w:ascii="Times New Roman" w:eastAsia="Times New Roman" w:hAnsi="Times New Roman" w:cs="Times New Roman"/>
                <w:b/>
                <w:iCs/>
                <w:color w:val="000000" w:themeColor="text1"/>
                <w:sz w:val="18"/>
                <w:szCs w:val="18"/>
                <w:lang w:val="ru-MD"/>
              </w:rPr>
            </w:pPr>
          </w:p>
        </w:tc>
        <w:tc>
          <w:tcPr>
            <w:tcW w:w="1161" w:type="dxa"/>
            <w:vMerge/>
            <w:shd w:val="clear" w:color="auto" w:fill="BDD6EE" w:themeFill="accent1" w:themeFillTint="66"/>
            <w:vAlign w:val="center"/>
            <w:hideMark/>
          </w:tcPr>
          <w:p w14:paraId="0B0EAB74" w14:textId="77777777" w:rsidR="00887681" w:rsidRPr="0074385E" w:rsidRDefault="00887681" w:rsidP="003D046A">
            <w:pPr>
              <w:spacing w:after="0" w:line="240" w:lineRule="auto"/>
              <w:jc w:val="center"/>
              <w:rPr>
                <w:rFonts w:ascii="Times New Roman" w:eastAsia="Times New Roman" w:hAnsi="Times New Roman" w:cs="Times New Roman"/>
                <w:b/>
                <w:iCs/>
                <w:color w:val="000000" w:themeColor="text1"/>
                <w:sz w:val="18"/>
                <w:szCs w:val="18"/>
                <w:lang w:val="ru-MD"/>
              </w:rPr>
            </w:pPr>
          </w:p>
        </w:tc>
        <w:tc>
          <w:tcPr>
            <w:tcW w:w="1115" w:type="dxa"/>
            <w:vMerge/>
            <w:shd w:val="clear" w:color="auto" w:fill="BDD6EE" w:themeFill="accent1" w:themeFillTint="66"/>
            <w:vAlign w:val="center"/>
            <w:hideMark/>
          </w:tcPr>
          <w:p w14:paraId="64462A7D" w14:textId="77777777" w:rsidR="00887681" w:rsidRPr="0074385E" w:rsidRDefault="00887681" w:rsidP="003D046A">
            <w:pPr>
              <w:spacing w:after="0" w:line="240" w:lineRule="auto"/>
              <w:jc w:val="center"/>
              <w:rPr>
                <w:rFonts w:ascii="Times New Roman" w:eastAsia="Times New Roman" w:hAnsi="Times New Roman" w:cs="Times New Roman"/>
                <w:b/>
                <w:iCs/>
                <w:color w:val="000000" w:themeColor="text1"/>
                <w:sz w:val="18"/>
                <w:szCs w:val="18"/>
                <w:lang w:val="ru-MD"/>
              </w:rPr>
            </w:pPr>
          </w:p>
        </w:tc>
        <w:tc>
          <w:tcPr>
            <w:tcW w:w="1134" w:type="dxa"/>
            <w:shd w:val="clear" w:color="auto" w:fill="BDD6EE" w:themeFill="accent1" w:themeFillTint="66"/>
            <w:vAlign w:val="center"/>
            <w:hideMark/>
          </w:tcPr>
          <w:p w14:paraId="72D8F37F" w14:textId="61CCEF43" w:rsidR="00887681" w:rsidRPr="0074385E" w:rsidRDefault="00BB42F4" w:rsidP="003D046A">
            <w:pPr>
              <w:spacing w:after="0" w:line="240" w:lineRule="auto"/>
              <w:jc w:val="center"/>
              <w:rPr>
                <w:rFonts w:ascii="Times New Roman" w:eastAsia="Times New Roman" w:hAnsi="Times New Roman" w:cs="Times New Roman"/>
                <w:b/>
                <w:bCs/>
                <w:iCs/>
                <w:color w:val="000000" w:themeColor="text1"/>
                <w:sz w:val="18"/>
                <w:szCs w:val="18"/>
                <w:lang w:val="ru-MD"/>
              </w:rPr>
            </w:pPr>
            <w:r w:rsidRPr="0074385E">
              <w:rPr>
                <w:rFonts w:ascii="Times New Roman" w:eastAsia="Times New Roman" w:hAnsi="Times New Roman" w:cs="Times New Roman"/>
                <w:b/>
                <w:bCs/>
                <w:iCs/>
                <w:color w:val="000000" w:themeColor="text1"/>
                <w:sz w:val="18"/>
                <w:szCs w:val="18"/>
                <w:lang w:val="ru-MD"/>
              </w:rPr>
              <w:t>тариф</w:t>
            </w:r>
          </w:p>
        </w:tc>
        <w:tc>
          <w:tcPr>
            <w:tcW w:w="992" w:type="dxa"/>
            <w:shd w:val="clear" w:color="auto" w:fill="BDD6EE" w:themeFill="accent1" w:themeFillTint="66"/>
            <w:vAlign w:val="center"/>
            <w:hideMark/>
          </w:tcPr>
          <w:p w14:paraId="0802332B" w14:textId="3B31249E" w:rsidR="00887681" w:rsidRPr="0074385E" w:rsidRDefault="00BB42F4" w:rsidP="003D046A">
            <w:pPr>
              <w:spacing w:after="0" w:line="240" w:lineRule="auto"/>
              <w:jc w:val="center"/>
              <w:rPr>
                <w:rFonts w:ascii="Times New Roman" w:eastAsia="Times New Roman" w:hAnsi="Times New Roman" w:cs="Times New Roman"/>
                <w:b/>
                <w:bCs/>
                <w:iCs/>
                <w:color w:val="000000" w:themeColor="text1"/>
                <w:sz w:val="18"/>
                <w:szCs w:val="18"/>
                <w:lang w:val="ru-MD"/>
              </w:rPr>
            </w:pPr>
            <w:r w:rsidRPr="0074385E">
              <w:rPr>
                <w:rFonts w:ascii="Times New Roman" w:eastAsia="Times New Roman" w:hAnsi="Times New Roman" w:cs="Times New Roman"/>
                <w:b/>
                <w:bCs/>
                <w:iCs/>
                <w:color w:val="000000" w:themeColor="text1"/>
                <w:sz w:val="18"/>
                <w:szCs w:val="18"/>
                <w:lang w:val="ru-MD"/>
              </w:rPr>
              <w:t>бонитет</w:t>
            </w:r>
          </w:p>
        </w:tc>
        <w:tc>
          <w:tcPr>
            <w:tcW w:w="1061" w:type="dxa"/>
            <w:shd w:val="clear" w:color="auto" w:fill="BDD6EE" w:themeFill="accent1" w:themeFillTint="66"/>
            <w:vAlign w:val="center"/>
            <w:hideMark/>
          </w:tcPr>
          <w:p w14:paraId="5771BEFA" w14:textId="2DFA8ED9" w:rsidR="00887681" w:rsidRPr="0074385E" w:rsidRDefault="00BB42F4" w:rsidP="003D046A">
            <w:pPr>
              <w:spacing w:after="0" w:line="240" w:lineRule="auto"/>
              <w:jc w:val="center"/>
              <w:rPr>
                <w:rFonts w:ascii="Times New Roman" w:eastAsia="Times New Roman" w:hAnsi="Times New Roman" w:cs="Times New Roman"/>
                <w:b/>
                <w:bCs/>
                <w:iCs/>
                <w:color w:val="000000" w:themeColor="text1"/>
                <w:sz w:val="18"/>
                <w:szCs w:val="18"/>
                <w:lang w:val="ru-MD"/>
              </w:rPr>
            </w:pPr>
            <w:r w:rsidRPr="0074385E">
              <w:rPr>
                <w:rFonts w:ascii="Times New Roman" w:eastAsia="Times New Roman" w:hAnsi="Times New Roman" w:cs="Times New Roman"/>
                <w:b/>
                <w:bCs/>
                <w:iCs/>
                <w:color w:val="000000" w:themeColor="text1"/>
                <w:sz w:val="18"/>
                <w:szCs w:val="18"/>
                <w:lang w:val="ru-MD"/>
              </w:rPr>
              <w:t>стоимость</w:t>
            </w:r>
          </w:p>
        </w:tc>
      </w:tr>
      <w:tr w:rsidR="00887681" w:rsidRPr="0074385E" w14:paraId="016A09EB" w14:textId="77777777" w:rsidTr="00792545">
        <w:trPr>
          <w:trHeight w:val="152"/>
        </w:trPr>
        <w:tc>
          <w:tcPr>
            <w:tcW w:w="1986" w:type="dxa"/>
            <w:shd w:val="clear" w:color="auto" w:fill="auto"/>
            <w:vAlign w:val="center"/>
            <w:hideMark/>
          </w:tcPr>
          <w:p w14:paraId="5B1A5DF3" w14:textId="22A3B056" w:rsidR="00887681" w:rsidRPr="0074385E" w:rsidRDefault="006A6240" w:rsidP="00212843">
            <w:pPr>
              <w:spacing w:after="0" w:line="240" w:lineRule="auto"/>
              <w:jc w:val="both"/>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Земельный участок под строительство</w:t>
            </w:r>
          </w:p>
        </w:tc>
        <w:tc>
          <w:tcPr>
            <w:tcW w:w="2264" w:type="dxa"/>
            <w:shd w:val="clear" w:color="auto" w:fill="auto"/>
            <w:vAlign w:val="center"/>
            <w:hideMark/>
          </w:tcPr>
          <w:p w14:paraId="1D931330" w14:textId="4D341E0B" w:rsidR="00887681" w:rsidRPr="0074385E" w:rsidRDefault="00887681" w:rsidP="00212843">
            <w:pPr>
              <w:spacing w:after="0" w:line="240" w:lineRule="auto"/>
              <w:jc w:val="both"/>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 xml:space="preserve"> </w:t>
            </w:r>
            <w:r w:rsidR="007255D5" w:rsidRPr="0074385E">
              <w:rPr>
                <w:rFonts w:ascii="Times New Roman" w:eastAsia="Times New Roman" w:hAnsi="Times New Roman" w:cs="Times New Roman"/>
                <w:color w:val="000000" w:themeColor="text1"/>
                <w:sz w:val="18"/>
                <w:szCs w:val="18"/>
                <w:lang w:val="ru-MD"/>
              </w:rPr>
              <w:t>ул. Студенческая</w:t>
            </w:r>
            <w:r w:rsidRPr="0074385E">
              <w:rPr>
                <w:rFonts w:ascii="Times New Roman" w:eastAsia="Times New Roman" w:hAnsi="Times New Roman" w:cs="Times New Roman"/>
                <w:color w:val="000000" w:themeColor="text1"/>
                <w:sz w:val="18"/>
                <w:szCs w:val="18"/>
                <w:lang w:val="ru-MD"/>
              </w:rPr>
              <w:t>, 2/2</w:t>
            </w:r>
          </w:p>
        </w:tc>
        <w:tc>
          <w:tcPr>
            <w:tcW w:w="1161" w:type="dxa"/>
            <w:shd w:val="clear" w:color="auto" w:fill="auto"/>
            <w:vAlign w:val="bottom"/>
            <w:hideMark/>
          </w:tcPr>
          <w:p w14:paraId="2E53DF19" w14:textId="77777777" w:rsidR="00887681" w:rsidRPr="0074385E" w:rsidRDefault="00887681" w:rsidP="00212843">
            <w:pPr>
              <w:spacing w:after="0" w:line="240" w:lineRule="auto"/>
              <w:jc w:val="both"/>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0100413.212</w:t>
            </w:r>
          </w:p>
        </w:tc>
        <w:tc>
          <w:tcPr>
            <w:tcW w:w="1115" w:type="dxa"/>
            <w:shd w:val="clear" w:color="auto" w:fill="auto"/>
            <w:vAlign w:val="center"/>
            <w:hideMark/>
          </w:tcPr>
          <w:p w14:paraId="0B4D3B15" w14:textId="77777777" w:rsidR="00887681" w:rsidRPr="0074385E" w:rsidRDefault="00887681" w:rsidP="00A55FAE">
            <w:pPr>
              <w:spacing w:after="0" w:line="240" w:lineRule="auto"/>
              <w:jc w:val="right"/>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4,9720</w:t>
            </w:r>
          </w:p>
        </w:tc>
        <w:tc>
          <w:tcPr>
            <w:tcW w:w="1134" w:type="dxa"/>
            <w:shd w:val="clear" w:color="auto" w:fill="auto"/>
            <w:noWrap/>
            <w:vAlign w:val="center"/>
            <w:hideMark/>
          </w:tcPr>
          <w:p w14:paraId="2CE04D34" w14:textId="3C511D3C" w:rsidR="00887681" w:rsidRPr="0074385E" w:rsidRDefault="00887681" w:rsidP="003D046A">
            <w:pPr>
              <w:spacing w:after="0" w:line="240" w:lineRule="auto"/>
              <w:jc w:val="right"/>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36,16</w:t>
            </w:r>
          </w:p>
        </w:tc>
        <w:tc>
          <w:tcPr>
            <w:tcW w:w="992" w:type="dxa"/>
            <w:shd w:val="clear" w:color="auto" w:fill="auto"/>
            <w:noWrap/>
            <w:vAlign w:val="center"/>
            <w:hideMark/>
          </w:tcPr>
          <w:p w14:paraId="33FE7CB0" w14:textId="77777777" w:rsidR="00887681" w:rsidRPr="0074385E" w:rsidRDefault="00887681" w:rsidP="00A55FAE">
            <w:pPr>
              <w:spacing w:after="0" w:line="240" w:lineRule="auto"/>
              <w:jc w:val="right"/>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65</w:t>
            </w:r>
          </w:p>
        </w:tc>
        <w:tc>
          <w:tcPr>
            <w:tcW w:w="1061" w:type="dxa"/>
            <w:shd w:val="clear" w:color="auto" w:fill="auto"/>
            <w:noWrap/>
            <w:vAlign w:val="center"/>
            <w:hideMark/>
          </w:tcPr>
          <w:p w14:paraId="450239A3" w14:textId="0E098930" w:rsidR="00887681" w:rsidRPr="0074385E" w:rsidRDefault="00887681" w:rsidP="00A55FAE">
            <w:pPr>
              <w:spacing w:after="0" w:line="240" w:lineRule="auto"/>
              <w:jc w:val="right"/>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11.689,25</w:t>
            </w:r>
          </w:p>
        </w:tc>
      </w:tr>
      <w:tr w:rsidR="00887681" w:rsidRPr="0074385E" w14:paraId="1CD34EE6" w14:textId="77777777" w:rsidTr="00792545">
        <w:trPr>
          <w:trHeight w:val="152"/>
        </w:trPr>
        <w:tc>
          <w:tcPr>
            <w:tcW w:w="1986" w:type="dxa"/>
            <w:shd w:val="clear" w:color="auto" w:fill="auto"/>
            <w:vAlign w:val="center"/>
          </w:tcPr>
          <w:p w14:paraId="5C0B3ED5" w14:textId="722D8655" w:rsidR="00887681" w:rsidRPr="0074385E" w:rsidRDefault="006A6240" w:rsidP="00212843">
            <w:pPr>
              <w:spacing w:after="0" w:line="240" w:lineRule="auto"/>
              <w:jc w:val="both"/>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Земельный участок под строительство</w:t>
            </w:r>
          </w:p>
        </w:tc>
        <w:tc>
          <w:tcPr>
            <w:tcW w:w="2264" w:type="dxa"/>
            <w:shd w:val="clear" w:color="auto" w:fill="auto"/>
            <w:vAlign w:val="center"/>
          </w:tcPr>
          <w:p w14:paraId="36764FA4" w14:textId="142DB9E3" w:rsidR="00887681" w:rsidRPr="0074385E" w:rsidRDefault="00887681" w:rsidP="00212843">
            <w:pPr>
              <w:spacing w:after="0" w:line="240" w:lineRule="auto"/>
              <w:jc w:val="both"/>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 xml:space="preserve"> </w:t>
            </w:r>
            <w:r w:rsidR="007255D5" w:rsidRPr="0074385E">
              <w:rPr>
                <w:rFonts w:ascii="Times New Roman" w:eastAsia="Times New Roman" w:hAnsi="Times New Roman" w:cs="Times New Roman"/>
                <w:color w:val="000000" w:themeColor="text1"/>
                <w:sz w:val="18"/>
                <w:szCs w:val="18"/>
                <w:lang w:val="ru-MD"/>
              </w:rPr>
              <w:t>ул. Студенческая</w:t>
            </w:r>
            <w:r w:rsidRPr="0074385E">
              <w:rPr>
                <w:rFonts w:ascii="Times New Roman" w:eastAsia="Times New Roman" w:hAnsi="Times New Roman" w:cs="Times New Roman"/>
                <w:color w:val="000000" w:themeColor="text1"/>
                <w:sz w:val="18"/>
                <w:szCs w:val="18"/>
                <w:lang w:val="ru-MD"/>
              </w:rPr>
              <w:t>, 2/2</w:t>
            </w:r>
          </w:p>
        </w:tc>
        <w:tc>
          <w:tcPr>
            <w:tcW w:w="1161" w:type="dxa"/>
            <w:shd w:val="clear" w:color="auto" w:fill="auto"/>
            <w:vAlign w:val="bottom"/>
          </w:tcPr>
          <w:p w14:paraId="73DA18D9" w14:textId="77777777" w:rsidR="00887681" w:rsidRPr="0074385E" w:rsidRDefault="00887681" w:rsidP="00212843">
            <w:pPr>
              <w:spacing w:after="0" w:line="240" w:lineRule="auto"/>
              <w:jc w:val="both"/>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w:t>
            </w:r>
          </w:p>
        </w:tc>
        <w:tc>
          <w:tcPr>
            <w:tcW w:w="1115" w:type="dxa"/>
            <w:shd w:val="clear" w:color="auto" w:fill="auto"/>
            <w:vAlign w:val="center"/>
          </w:tcPr>
          <w:p w14:paraId="71DBB114" w14:textId="6069A801" w:rsidR="00887681" w:rsidRPr="0074385E" w:rsidRDefault="00887681" w:rsidP="00A55FAE">
            <w:pPr>
              <w:spacing w:after="0" w:line="240" w:lineRule="auto"/>
              <w:jc w:val="right"/>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2,35</w:t>
            </w:r>
          </w:p>
        </w:tc>
        <w:tc>
          <w:tcPr>
            <w:tcW w:w="1134" w:type="dxa"/>
            <w:shd w:val="clear" w:color="auto" w:fill="auto"/>
            <w:noWrap/>
            <w:vAlign w:val="center"/>
          </w:tcPr>
          <w:p w14:paraId="142544AE" w14:textId="0998031D" w:rsidR="00887681" w:rsidRPr="0074385E" w:rsidRDefault="00887681" w:rsidP="003D046A">
            <w:pPr>
              <w:spacing w:after="0" w:line="240" w:lineRule="auto"/>
              <w:jc w:val="right"/>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36,16</w:t>
            </w:r>
          </w:p>
        </w:tc>
        <w:tc>
          <w:tcPr>
            <w:tcW w:w="992" w:type="dxa"/>
            <w:shd w:val="clear" w:color="auto" w:fill="auto"/>
            <w:noWrap/>
            <w:vAlign w:val="center"/>
          </w:tcPr>
          <w:p w14:paraId="74C876CA" w14:textId="77777777" w:rsidR="00887681" w:rsidRPr="0074385E" w:rsidRDefault="00887681" w:rsidP="00A55FAE">
            <w:pPr>
              <w:spacing w:after="0" w:line="240" w:lineRule="auto"/>
              <w:jc w:val="right"/>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65</w:t>
            </w:r>
          </w:p>
        </w:tc>
        <w:tc>
          <w:tcPr>
            <w:tcW w:w="1061" w:type="dxa"/>
            <w:shd w:val="clear" w:color="auto" w:fill="auto"/>
            <w:noWrap/>
            <w:vAlign w:val="center"/>
          </w:tcPr>
          <w:p w14:paraId="49820A56" w14:textId="1519EB60" w:rsidR="00887681" w:rsidRPr="0074385E" w:rsidRDefault="00887681" w:rsidP="00A55FAE">
            <w:pPr>
              <w:spacing w:after="0" w:line="240" w:lineRule="auto"/>
              <w:jc w:val="right"/>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5.524,89</w:t>
            </w:r>
          </w:p>
        </w:tc>
      </w:tr>
      <w:tr w:rsidR="00887681" w:rsidRPr="0074385E" w14:paraId="52BEE833" w14:textId="77777777" w:rsidTr="00792545">
        <w:trPr>
          <w:trHeight w:val="152"/>
        </w:trPr>
        <w:tc>
          <w:tcPr>
            <w:tcW w:w="1986" w:type="dxa"/>
            <w:shd w:val="clear" w:color="auto" w:fill="auto"/>
            <w:vAlign w:val="center"/>
            <w:hideMark/>
          </w:tcPr>
          <w:p w14:paraId="559BACBB" w14:textId="1AA7A065" w:rsidR="00887681" w:rsidRPr="0074385E" w:rsidRDefault="006A6240" w:rsidP="00212843">
            <w:pPr>
              <w:spacing w:after="0" w:line="240" w:lineRule="auto"/>
              <w:jc w:val="both"/>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Земельный участок под строительство</w:t>
            </w:r>
          </w:p>
        </w:tc>
        <w:tc>
          <w:tcPr>
            <w:tcW w:w="2264" w:type="dxa"/>
            <w:shd w:val="clear" w:color="auto" w:fill="auto"/>
            <w:vAlign w:val="center"/>
            <w:hideMark/>
          </w:tcPr>
          <w:p w14:paraId="503E55DA" w14:textId="54AE24A8" w:rsidR="00887681" w:rsidRPr="0074385E" w:rsidRDefault="006A6240" w:rsidP="00BB42F4">
            <w:pPr>
              <w:spacing w:after="0" w:line="240" w:lineRule="auto"/>
              <w:jc w:val="both"/>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р</w:t>
            </w:r>
            <w:r w:rsidR="00F726A8" w:rsidRPr="0074385E">
              <w:rPr>
                <w:rFonts w:ascii="Times New Roman" w:eastAsia="Times New Roman" w:hAnsi="Times New Roman" w:cs="Times New Roman"/>
                <w:color w:val="000000" w:themeColor="text1"/>
                <w:sz w:val="18"/>
                <w:szCs w:val="18"/>
                <w:lang w:val="ru-MD"/>
              </w:rPr>
              <w:t xml:space="preserve">. </w:t>
            </w:r>
            <w:r w:rsidR="00BB42F4" w:rsidRPr="0074385E">
              <w:rPr>
                <w:rFonts w:ascii="Times New Roman" w:eastAsia="Times New Roman" w:hAnsi="Times New Roman" w:cs="Times New Roman"/>
                <w:color w:val="000000" w:themeColor="text1"/>
                <w:sz w:val="18"/>
                <w:szCs w:val="18"/>
                <w:lang w:val="ru-MD"/>
              </w:rPr>
              <w:t>Кантемир</w:t>
            </w:r>
            <w:r w:rsidR="00F726A8" w:rsidRPr="0074385E">
              <w:rPr>
                <w:rFonts w:ascii="Times New Roman" w:eastAsia="Times New Roman" w:hAnsi="Times New Roman" w:cs="Times New Roman"/>
                <w:color w:val="000000" w:themeColor="text1"/>
                <w:sz w:val="18"/>
                <w:szCs w:val="18"/>
                <w:lang w:val="ru-MD"/>
              </w:rPr>
              <w:t xml:space="preserve">, </w:t>
            </w:r>
            <w:r w:rsidRPr="0074385E">
              <w:rPr>
                <w:rFonts w:ascii="Times New Roman" w:eastAsia="Times New Roman" w:hAnsi="Times New Roman" w:cs="Times New Roman"/>
                <w:color w:val="000000" w:themeColor="text1"/>
                <w:sz w:val="18"/>
                <w:szCs w:val="18"/>
                <w:lang w:val="ru-MD"/>
              </w:rPr>
              <w:t>с. Стояновка</w:t>
            </w:r>
          </w:p>
        </w:tc>
        <w:tc>
          <w:tcPr>
            <w:tcW w:w="1161" w:type="dxa"/>
            <w:shd w:val="clear" w:color="auto" w:fill="auto"/>
            <w:vAlign w:val="center"/>
            <w:hideMark/>
          </w:tcPr>
          <w:p w14:paraId="027076D3" w14:textId="77777777" w:rsidR="00887681" w:rsidRPr="0074385E" w:rsidRDefault="00887681" w:rsidP="00212843">
            <w:pPr>
              <w:spacing w:after="0" w:line="240" w:lineRule="auto"/>
              <w:jc w:val="both"/>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2154102.539</w:t>
            </w:r>
          </w:p>
        </w:tc>
        <w:tc>
          <w:tcPr>
            <w:tcW w:w="1115" w:type="dxa"/>
            <w:shd w:val="clear" w:color="auto" w:fill="auto"/>
            <w:vAlign w:val="center"/>
            <w:hideMark/>
          </w:tcPr>
          <w:p w14:paraId="1A478634" w14:textId="77777777" w:rsidR="00887681" w:rsidRPr="0074385E" w:rsidRDefault="00887681" w:rsidP="00A55FAE">
            <w:pPr>
              <w:spacing w:after="0" w:line="240" w:lineRule="auto"/>
              <w:jc w:val="right"/>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0,0264</w:t>
            </w:r>
          </w:p>
        </w:tc>
        <w:tc>
          <w:tcPr>
            <w:tcW w:w="1134" w:type="dxa"/>
            <w:shd w:val="clear" w:color="auto" w:fill="auto"/>
            <w:noWrap/>
            <w:vAlign w:val="center"/>
            <w:hideMark/>
          </w:tcPr>
          <w:p w14:paraId="44F425FF" w14:textId="49D59443" w:rsidR="00887681" w:rsidRPr="0074385E" w:rsidRDefault="00887681" w:rsidP="003D046A">
            <w:pPr>
              <w:spacing w:after="0" w:line="240" w:lineRule="auto"/>
              <w:jc w:val="right"/>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36,16</w:t>
            </w:r>
          </w:p>
        </w:tc>
        <w:tc>
          <w:tcPr>
            <w:tcW w:w="992" w:type="dxa"/>
            <w:shd w:val="clear" w:color="auto" w:fill="auto"/>
            <w:noWrap/>
            <w:vAlign w:val="center"/>
            <w:hideMark/>
          </w:tcPr>
          <w:p w14:paraId="65628ED0" w14:textId="77777777" w:rsidR="00887681" w:rsidRPr="0074385E" w:rsidRDefault="00887681" w:rsidP="00A55FAE">
            <w:pPr>
              <w:spacing w:after="0" w:line="240" w:lineRule="auto"/>
              <w:jc w:val="right"/>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65</w:t>
            </w:r>
          </w:p>
        </w:tc>
        <w:tc>
          <w:tcPr>
            <w:tcW w:w="1061" w:type="dxa"/>
            <w:shd w:val="clear" w:color="auto" w:fill="auto"/>
            <w:noWrap/>
            <w:vAlign w:val="center"/>
            <w:hideMark/>
          </w:tcPr>
          <w:p w14:paraId="110D9FFA" w14:textId="77777777" w:rsidR="00887681" w:rsidRPr="0074385E" w:rsidRDefault="00887681" w:rsidP="00A55FAE">
            <w:pPr>
              <w:spacing w:after="0" w:line="240" w:lineRule="auto"/>
              <w:jc w:val="right"/>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62,07</w:t>
            </w:r>
          </w:p>
        </w:tc>
      </w:tr>
      <w:tr w:rsidR="00887681" w:rsidRPr="0074385E" w14:paraId="664AE3F6" w14:textId="77777777" w:rsidTr="00792545">
        <w:trPr>
          <w:trHeight w:val="152"/>
        </w:trPr>
        <w:tc>
          <w:tcPr>
            <w:tcW w:w="1986" w:type="dxa"/>
            <w:shd w:val="clear" w:color="auto" w:fill="auto"/>
            <w:vAlign w:val="center"/>
            <w:hideMark/>
          </w:tcPr>
          <w:p w14:paraId="638CD9CF" w14:textId="435BDA85" w:rsidR="00887681" w:rsidRPr="0074385E" w:rsidRDefault="006A6240" w:rsidP="00212843">
            <w:pPr>
              <w:spacing w:after="0" w:line="240" w:lineRule="auto"/>
              <w:jc w:val="both"/>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Земельный участок под строительство</w:t>
            </w:r>
          </w:p>
        </w:tc>
        <w:tc>
          <w:tcPr>
            <w:tcW w:w="2264" w:type="dxa"/>
            <w:shd w:val="clear" w:color="auto" w:fill="auto"/>
            <w:vAlign w:val="center"/>
            <w:hideMark/>
          </w:tcPr>
          <w:p w14:paraId="2D8CBBC2" w14:textId="4C763AD0" w:rsidR="00887681" w:rsidRPr="0074385E" w:rsidRDefault="006A6240" w:rsidP="00212843">
            <w:pPr>
              <w:spacing w:after="0" w:line="240" w:lineRule="auto"/>
              <w:jc w:val="both"/>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ул</w:t>
            </w:r>
            <w:r w:rsidR="00887681" w:rsidRPr="0074385E">
              <w:rPr>
                <w:rFonts w:ascii="Times New Roman" w:eastAsia="Times New Roman" w:hAnsi="Times New Roman" w:cs="Times New Roman"/>
                <w:color w:val="000000" w:themeColor="text1"/>
                <w:sz w:val="18"/>
                <w:szCs w:val="18"/>
                <w:lang w:val="ru-MD"/>
              </w:rPr>
              <w:t xml:space="preserve">. </w:t>
            </w:r>
            <w:r w:rsidRPr="0074385E">
              <w:rPr>
                <w:rFonts w:ascii="Times New Roman" w:eastAsia="Times New Roman" w:hAnsi="Times New Roman" w:cs="Times New Roman"/>
                <w:color w:val="000000" w:themeColor="text1"/>
                <w:sz w:val="18"/>
                <w:szCs w:val="18"/>
                <w:lang w:val="ru-MD"/>
              </w:rPr>
              <w:t>Волунтарилор</w:t>
            </w:r>
            <w:r w:rsidR="002B6297" w:rsidRPr="0074385E">
              <w:rPr>
                <w:rFonts w:ascii="Times New Roman" w:eastAsia="Times New Roman" w:hAnsi="Times New Roman" w:cs="Times New Roman"/>
                <w:color w:val="000000" w:themeColor="text1"/>
                <w:sz w:val="18"/>
                <w:szCs w:val="18"/>
                <w:lang w:val="ru-MD"/>
              </w:rPr>
              <w:t>,</w:t>
            </w:r>
            <w:r w:rsidR="00887681" w:rsidRPr="0074385E">
              <w:rPr>
                <w:rFonts w:ascii="Times New Roman" w:eastAsia="Times New Roman" w:hAnsi="Times New Roman" w:cs="Times New Roman"/>
                <w:color w:val="000000" w:themeColor="text1"/>
                <w:sz w:val="18"/>
                <w:szCs w:val="18"/>
                <w:lang w:val="ru-MD"/>
              </w:rPr>
              <w:t xml:space="preserve"> 1</w:t>
            </w:r>
          </w:p>
        </w:tc>
        <w:tc>
          <w:tcPr>
            <w:tcW w:w="1161" w:type="dxa"/>
            <w:shd w:val="clear" w:color="auto" w:fill="auto"/>
            <w:vAlign w:val="center"/>
            <w:hideMark/>
          </w:tcPr>
          <w:p w14:paraId="0B0BC7FD" w14:textId="77777777" w:rsidR="00887681" w:rsidRPr="0074385E" w:rsidRDefault="00887681" w:rsidP="00212843">
            <w:pPr>
              <w:spacing w:after="0" w:line="240" w:lineRule="auto"/>
              <w:jc w:val="both"/>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w:t>
            </w:r>
          </w:p>
        </w:tc>
        <w:tc>
          <w:tcPr>
            <w:tcW w:w="1115" w:type="dxa"/>
            <w:shd w:val="clear" w:color="auto" w:fill="auto"/>
            <w:vAlign w:val="center"/>
            <w:hideMark/>
          </w:tcPr>
          <w:p w14:paraId="0D99F7DF" w14:textId="77777777" w:rsidR="00887681" w:rsidRPr="0074385E" w:rsidRDefault="00887681" w:rsidP="00A55FAE">
            <w:pPr>
              <w:spacing w:after="0" w:line="240" w:lineRule="auto"/>
              <w:jc w:val="right"/>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1,9200</w:t>
            </w:r>
          </w:p>
        </w:tc>
        <w:tc>
          <w:tcPr>
            <w:tcW w:w="1134" w:type="dxa"/>
            <w:shd w:val="clear" w:color="auto" w:fill="auto"/>
            <w:noWrap/>
            <w:vAlign w:val="center"/>
            <w:hideMark/>
          </w:tcPr>
          <w:p w14:paraId="66C6E5A0" w14:textId="2ADCA58A" w:rsidR="00887681" w:rsidRPr="0074385E" w:rsidRDefault="00887681" w:rsidP="003D046A">
            <w:pPr>
              <w:spacing w:after="0" w:line="240" w:lineRule="auto"/>
              <w:jc w:val="right"/>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36,16</w:t>
            </w:r>
          </w:p>
        </w:tc>
        <w:tc>
          <w:tcPr>
            <w:tcW w:w="992" w:type="dxa"/>
            <w:shd w:val="clear" w:color="auto" w:fill="auto"/>
            <w:noWrap/>
            <w:vAlign w:val="center"/>
            <w:hideMark/>
          </w:tcPr>
          <w:p w14:paraId="77640D21" w14:textId="77777777" w:rsidR="00887681" w:rsidRPr="0074385E" w:rsidRDefault="00887681" w:rsidP="00A55FAE">
            <w:pPr>
              <w:spacing w:after="0" w:line="240" w:lineRule="auto"/>
              <w:jc w:val="right"/>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65</w:t>
            </w:r>
          </w:p>
        </w:tc>
        <w:tc>
          <w:tcPr>
            <w:tcW w:w="1061" w:type="dxa"/>
            <w:shd w:val="clear" w:color="auto" w:fill="auto"/>
            <w:noWrap/>
            <w:vAlign w:val="center"/>
            <w:hideMark/>
          </w:tcPr>
          <w:p w14:paraId="54589B4E" w14:textId="77777777" w:rsidR="00887681" w:rsidRPr="0074385E" w:rsidRDefault="00887681" w:rsidP="00A55FAE">
            <w:pPr>
              <w:spacing w:after="0" w:line="240" w:lineRule="auto"/>
              <w:jc w:val="right"/>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4513,95</w:t>
            </w:r>
          </w:p>
        </w:tc>
      </w:tr>
      <w:tr w:rsidR="00887681" w:rsidRPr="0074385E" w14:paraId="1557D4EB" w14:textId="77777777" w:rsidTr="00792545">
        <w:trPr>
          <w:trHeight w:val="71"/>
        </w:trPr>
        <w:tc>
          <w:tcPr>
            <w:tcW w:w="1986" w:type="dxa"/>
            <w:shd w:val="clear" w:color="auto" w:fill="auto"/>
            <w:vAlign w:val="center"/>
            <w:hideMark/>
          </w:tcPr>
          <w:p w14:paraId="62185265" w14:textId="2A56511D" w:rsidR="00887681" w:rsidRPr="0074385E" w:rsidRDefault="006A6240" w:rsidP="00212843">
            <w:pPr>
              <w:spacing w:after="0" w:line="240" w:lineRule="auto"/>
              <w:jc w:val="both"/>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Земельный участок под строительство</w:t>
            </w:r>
          </w:p>
        </w:tc>
        <w:tc>
          <w:tcPr>
            <w:tcW w:w="2264" w:type="dxa"/>
            <w:shd w:val="clear" w:color="auto" w:fill="auto"/>
            <w:vAlign w:val="center"/>
            <w:hideMark/>
          </w:tcPr>
          <w:p w14:paraId="5A1DDA76" w14:textId="3A32572C" w:rsidR="00887681" w:rsidRPr="0074385E" w:rsidRDefault="00BB42F4" w:rsidP="00BB42F4">
            <w:pPr>
              <w:spacing w:after="0" w:line="240" w:lineRule="auto"/>
              <w:jc w:val="both"/>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с</w:t>
            </w:r>
            <w:r w:rsidR="00887681" w:rsidRPr="0074385E">
              <w:rPr>
                <w:rFonts w:ascii="Times New Roman" w:eastAsia="Times New Roman" w:hAnsi="Times New Roman" w:cs="Times New Roman"/>
                <w:color w:val="000000" w:themeColor="text1"/>
                <w:sz w:val="18"/>
                <w:szCs w:val="18"/>
                <w:lang w:val="ru-MD"/>
              </w:rPr>
              <w:t xml:space="preserve">. </w:t>
            </w:r>
            <w:r w:rsidRPr="0074385E">
              <w:rPr>
                <w:rFonts w:ascii="Times New Roman" w:eastAsia="Times New Roman" w:hAnsi="Times New Roman" w:cs="Times New Roman"/>
                <w:color w:val="000000" w:themeColor="text1"/>
                <w:sz w:val="18"/>
                <w:szCs w:val="18"/>
                <w:lang w:val="ru-MD"/>
              </w:rPr>
              <w:t>Кондрица</w:t>
            </w:r>
          </w:p>
        </w:tc>
        <w:tc>
          <w:tcPr>
            <w:tcW w:w="1161" w:type="dxa"/>
            <w:shd w:val="clear" w:color="auto" w:fill="auto"/>
            <w:vAlign w:val="center"/>
            <w:hideMark/>
          </w:tcPr>
          <w:p w14:paraId="4652BEAD" w14:textId="77777777" w:rsidR="00887681" w:rsidRPr="0074385E" w:rsidRDefault="00887681" w:rsidP="00212843">
            <w:pPr>
              <w:spacing w:after="0" w:line="240" w:lineRule="auto"/>
              <w:jc w:val="both"/>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 -</w:t>
            </w:r>
          </w:p>
        </w:tc>
        <w:tc>
          <w:tcPr>
            <w:tcW w:w="1115" w:type="dxa"/>
            <w:shd w:val="clear" w:color="auto" w:fill="auto"/>
            <w:vAlign w:val="center"/>
            <w:hideMark/>
          </w:tcPr>
          <w:p w14:paraId="65A3E408" w14:textId="77777777" w:rsidR="00887681" w:rsidRPr="0074385E" w:rsidRDefault="00887681" w:rsidP="00A55FAE">
            <w:pPr>
              <w:spacing w:after="0" w:line="240" w:lineRule="auto"/>
              <w:jc w:val="right"/>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6,0000</w:t>
            </w:r>
          </w:p>
        </w:tc>
        <w:tc>
          <w:tcPr>
            <w:tcW w:w="1134" w:type="dxa"/>
            <w:shd w:val="clear" w:color="auto" w:fill="auto"/>
            <w:noWrap/>
            <w:vAlign w:val="center"/>
            <w:hideMark/>
          </w:tcPr>
          <w:p w14:paraId="5B6FE5C4" w14:textId="61CC975F" w:rsidR="00887681" w:rsidRPr="0074385E" w:rsidRDefault="00887681" w:rsidP="003D046A">
            <w:pPr>
              <w:spacing w:after="0" w:line="240" w:lineRule="auto"/>
              <w:jc w:val="right"/>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36,16</w:t>
            </w:r>
          </w:p>
        </w:tc>
        <w:tc>
          <w:tcPr>
            <w:tcW w:w="992" w:type="dxa"/>
            <w:shd w:val="clear" w:color="auto" w:fill="auto"/>
            <w:noWrap/>
            <w:vAlign w:val="center"/>
            <w:hideMark/>
          </w:tcPr>
          <w:p w14:paraId="6ECE6864" w14:textId="77777777" w:rsidR="00887681" w:rsidRPr="0074385E" w:rsidRDefault="00887681" w:rsidP="00A55FAE">
            <w:pPr>
              <w:spacing w:after="0" w:line="240" w:lineRule="auto"/>
              <w:jc w:val="right"/>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65</w:t>
            </w:r>
          </w:p>
        </w:tc>
        <w:tc>
          <w:tcPr>
            <w:tcW w:w="1061" w:type="dxa"/>
            <w:shd w:val="clear" w:color="auto" w:fill="auto"/>
            <w:noWrap/>
            <w:vAlign w:val="center"/>
            <w:hideMark/>
          </w:tcPr>
          <w:p w14:paraId="7F87BC82" w14:textId="77777777" w:rsidR="00887681" w:rsidRPr="0074385E" w:rsidRDefault="00887681" w:rsidP="00A55FAE">
            <w:pPr>
              <w:spacing w:after="0" w:line="240" w:lineRule="auto"/>
              <w:jc w:val="right"/>
              <w:rPr>
                <w:rFonts w:ascii="Times New Roman" w:eastAsia="Times New Roman" w:hAnsi="Times New Roman" w:cs="Times New Roman"/>
                <w:color w:val="000000" w:themeColor="text1"/>
                <w:sz w:val="18"/>
                <w:szCs w:val="18"/>
                <w:lang w:val="ru-MD"/>
              </w:rPr>
            </w:pPr>
            <w:r w:rsidRPr="0074385E">
              <w:rPr>
                <w:rFonts w:ascii="Times New Roman" w:eastAsia="Times New Roman" w:hAnsi="Times New Roman" w:cs="Times New Roman"/>
                <w:color w:val="000000" w:themeColor="text1"/>
                <w:sz w:val="18"/>
                <w:szCs w:val="18"/>
                <w:lang w:val="ru-MD"/>
              </w:rPr>
              <w:t>14106,10</w:t>
            </w:r>
          </w:p>
        </w:tc>
      </w:tr>
      <w:tr w:rsidR="00887681" w:rsidRPr="0074385E" w14:paraId="6C6C8AE5" w14:textId="77777777" w:rsidTr="00792545">
        <w:trPr>
          <w:trHeight w:val="103"/>
        </w:trPr>
        <w:tc>
          <w:tcPr>
            <w:tcW w:w="5411" w:type="dxa"/>
            <w:gridSpan w:val="3"/>
            <w:shd w:val="clear" w:color="auto" w:fill="auto"/>
            <w:vAlign w:val="center"/>
            <w:hideMark/>
          </w:tcPr>
          <w:p w14:paraId="6590016D" w14:textId="2FC920E6" w:rsidR="00887681" w:rsidRPr="0074385E" w:rsidRDefault="00BB42F4" w:rsidP="00BB42F4">
            <w:pPr>
              <w:spacing w:after="0" w:line="240" w:lineRule="auto"/>
              <w:jc w:val="both"/>
              <w:rPr>
                <w:rFonts w:ascii="Times New Roman" w:eastAsia="Times New Roman" w:hAnsi="Times New Roman" w:cs="Times New Roman"/>
                <w:b/>
                <w:bCs/>
                <w:i/>
                <w:color w:val="000000" w:themeColor="text1"/>
                <w:sz w:val="18"/>
                <w:szCs w:val="18"/>
                <w:lang w:val="ru-MD"/>
              </w:rPr>
            </w:pPr>
            <w:r w:rsidRPr="0074385E">
              <w:rPr>
                <w:rFonts w:ascii="Times New Roman" w:eastAsia="Times New Roman" w:hAnsi="Times New Roman" w:cs="Times New Roman"/>
                <w:b/>
                <w:bCs/>
                <w:i/>
                <w:color w:val="000000" w:themeColor="text1"/>
                <w:sz w:val="18"/>
                <w:szCs w:val="18"/>
                <w:lang w:val="ru-MD"/>
              </w:rPr>
              <w:t>Всего</w:t>
            </w:r>
          </w:p>
        </w:tc>
        <w:tc>
          <w:tcPr>
            <w:tcW w:w="1115" w:type="dxa"/>
            <w:shd w:val="clear" w:color="auto" w:fill="auto"/>
            <w:noWrap/>
            <w:vAlign w:val="center"/>
            <w:hideMark/>
          </w:tcPr>
          <w:p w14:paraId="7F5F201F" w14:textId="77777777" w:rsidR="00887681" w:rsidRPr="0074385E" w:rsidRDefault="00887681" w:rsidP="00A55FAE">
            <w:pPr>
              <w:spacing w:after="0" w:line="240" w:lineRule="auto"/>
              <w:jc w:val="right"/>
              <w:rPr>
                <w:rFonts w:ascii="Times New Roman" w:eastAsia="Times New Roman" w:hAnsi="Times New Roman" w:cs="Times New Roman"/>
                <w:b/>
                <w:bCs/>
                <w:i/>
                <w:color w:val="000000" w:themeColor="text1"/>
                <w:sz w:val="18"/>
                <w:szCs w:val="18"/>
                <w:lang w:val="ru-MD"/>
              </w:rPr>
            </w:pPr>
            <w:r w:rsidRPr="0074385E">
              <w:rPr>
                <w:rFonts w:ascii="Times New Roman" w:eastAsia="Times New Roman" w:hAnsi="Times New Roman" w:cs="Times New Roman"/>
                <w:b/>
                <w:bCs/>
                <w:i/>
                <w:color w:val="000000" w:themeColor="text1"/>
                <w:sz w:val="18"/>
                <w:szCs w:val="18"/>
                <w:lang w:val="ru-MD"/>
              </w:rPr>
              <w:t>15,2684</w:t>
            </w:r>
          </w:p>
        </w:tc>
        <w:tc>
          <w:tcPr>
            <w:tcW w:w="1134" w:type="dxa"/>
            <w:shd w:val="clear" w:color="auto" w:fill="auto"/>
            <w:noWrap/>
            <w:vAlign w:val="center"/>
            <w:hideMark/>
          </w:tcPr>
          <w:p w14:paraId="7F60405E" w14:textId="77777777" w:rsidR="00887681" w:rsidRPr="0074385E" w:rsidRDefault="00887681" w:rsidP="00A55FAE">
            <w:pPr>
              <w:spacing w:after="0" w:line="240" w:lineRule="auto"/>
              <w:jc w:val="right"/>
              <w:rPr>
                <w:rFonts w:ascii="Times New Roman" w:eastAsia="Times New Roman" w:hAnsi="Times New Roman" w:cs="Times New Roman"/>
                <w:b/>
                <w:bCs/>
                <w:i/>
                <w:color w:val="000000" w:themeColor="text1"/>
                <w:sz w:val="18"/>
                <w:szCs w:val="18"/>
                <w:lang w:val="ru-MD"/>
              </w:rPr>
            </w:pPr>
            <w:r w:rsidRPr="0074385E">
              <w:rPr>
                <w:rFonts w:ascii="Times New Roman" w:eastAsia="Times New Roman" w:hAnsi="Times New Roman" w:cs="Times New Roman"/>
                <w:b/>
                <w:bCs/>
                <w:i/>
                <w:color w:val="000000" w:themeColor="text1"/>
                <w:sz w:val="18"/>
                <w:szCs w:val="18"/>
                <w:lang w:val="ru-MD"/>
              </w:rPr>
              <w:t> x</w:t>
            </w:r>
          </w:p>
        </w:tc>
        <w:tc>
          <w:tcPr>
            <w:tcW w:w="992" w:type="dxa"/>
            <w:shd w:val="clear" w:color="auto" w:fill="auto"/>
            <w:noWrap/>
            <w:vAlign w:val="center"/>
            <w:hideMark/>
          </w:tcPr>
          <w:p w14:paraId="2A9240C6" w14:textId="77777777" w:rsidR="00887681" w:rsidRPr="0074385E" w:rsidRDefault="00887681" w:rsidP="00A55FAE">
            <w:pPr>
              <w:spacing w:after="0" w:line="240" w:lineRule="auto"/>
              <w:jc w:val="right"/>
              <w:rPr>
                <w:rFonts w:ascii="Times New Roman" w:eastAsia="Times New Roman" w:hAnsi="Times New Roman" w:cs="Times New Roman"/>
                <w:b/>
                <w:bCs/>
                <w:i/>
                <w:color w:val="000000" w:themeColor="text1"/>
                <w:sz w:val="18"/>
                <w:szCs w:val="18"/>
                <w:lang w:val="ru-MD"/>
              </w:rPr>
            </w:pPr>
            <w:r w:rsidRPr="0074385E">
              <w:rPr>
                <w:rFonts w:ascii="Times New Roman" w:eastAsia="Times New Roman" w:hAnsi="Times New Roman" w:cs="Times New Roman"/>
                <w:b/>
                <w:bCs/>
                <w:i/>
                <w:color w:val="000000" w:themeColor="text1"/>
                <w:sz w:val="18"/>
                <w:szCs w:val="18"/>
                <w:lang w:val="ru-MD"/>
              </w:rPr>
              <w:t>x </w:t>
            </w:r>
          </w:p>
        </w:tc>
        <w:tc>
          <w:tcPr>
            <w:tcW w:w="1061" w:type="dxa"/>
            <w:shd w:val="clear" w:color="auto" w:fill="auto"/>
            <w:noWrap/>
            <w:vAlign w:val="center"/>
            <w:hideMark/>
          </w:tcPr>
          <w:p w14:paraId="47CBB1B0" w14:textId="77777777" w:rsidR="00887681" w:rsidRPr="0074385E" w:rsidRDefault="00887681" w:rsidP="00A55FAE">
            <w:pPr>
              <w:spacing w:after="0" w:line="240" w:lineRule="auto"/>
              <w:jc w:val="right"/>
              <w:rPr>
                <w:rFonts w:ascii="Times New Roman" w:eastAsia="Times New Roman" w:hAnsi="Times New Roman" w:cs="Times New Roman"/>
                <w:b/>
                <w:bCs/>
                <w:i/>
                <w:color w:val="000000" w:themeColor="text1"/>
                <w:sz w:val="18"/>
                <w:szCs w:val="18"/>
                <w:lang w:val="ru-MD"/>
              </w:rPr>
            </w:pPr>
            <w:r w:rsidRPr="0074385E">
              <w:rPr>
                <w:rFonts w:ascii="Times New Roman" w:eastAsia="Times New Roman" w:hAnsi="Times New Roman" w:cs="Times New Roman"/>
                <w:b/>
                <w:bCs/>
                <w:i/>
                <w:color w:val="000000" w:themeColor="text1"/>
                <w:sz w:val="18"/>
                <w:szCs w:val="18"/>
                <w:lang w:val="ru-MD"/>
              </w:rPr>
              <w:t>35.896.26</w:t>
            </w:r>
          </w:p>
        </w:tc>
      </w:tr>
    </w:tbl>
    <w:p w14:paraId="1E5A7374" w14:textId="3940AD6A" w:rsidR="00E226F3" w:rsidRPr="0074385E" w:rsidRDefault="00BB42F4" w:rsidP="00BB42F4">
      <w:pPr>
        <w:pStyle w:val="a6"/>
        <w:numPr>
          <w:ilvl w:val="0"/>
          <w:numId w:val="23"/>
        </w:numPr>
        <w:tabs>
          <w:tab w:val="left" w:pos="0"/>
          <w:tab w:val="left" w:pos="1134"/>
        </w:tabs>
        <w:spacing w:after="0" w:line="276" w:lineRule="auto"/>
        <w:ind w:left="0" w:firstLine="720"/>
        <w:jc w:val="both"/>
        <w:rPr>
          <w:rFonts w:ascii="Times New Roman" w:eastAsia="Times New Roman" w:hAnsi="Times New Roman" w:cs="Times New Roman"/>
          <w:b/>
          <w:i/>
          <w:sz w:val="24"/>
          <w:szCs w:val="24"/>
          <w:lang w:val="ru-MD"/>
        </w:rPr>
      </w:pPr>
      <w:r w:rsidRPr="0074385E">
        <w:rPr>
          <w:rFonts w:ascii="Times New Roman" w:eastAsia="Times New Roman" w:hAnsi="Times New Roman" w:cs="Times New Roman"/>
          <w:b/>
          <w:i/>
          <w:sz w:val="24"/>
          <w:szCs w:val="24"/>
          <w:lang w:val="ru-MD"/>
        </w:rPr>
        <w:t>TУM не зарегистрировал права пользования на все земельные участки, в соответствии с положениями ст. 4 (3) Закона о кадастре недвижимого имущества №1543/1998. Так, из 19 земельных участков, находящихся в пользовании, только на 12 зарегистрированы права на них в РНИ</w:t>
      </w:r>
      <w:r w:rsidR="00E226F3" w:rsidRPr="0074385E">
        <w:rPr>
          <w:rFonts w:ascii="Times New Roman" w:eastAsia="Times New Roman" w:hAnsi="Times New Roman" w:cs="Times New Roman"/>
          <w:b/>
          <w:i/>
          <w:sz w:val="24"/>
          <w:szCs w:val="24"/>
          <w:lang w:val="ru-MD"/>
        </w:rPr>
        <w:t>.</w:t>
      </w:r>
    </w:p>
    <w:p w14:paraId="0F0BE35D" w14:textId="4030E0D7" w:rsidR="00E226F3" w:rsidRPr="0074385E" w:rsidRDefault="004A04F0" w:rsidP="00856D4C">
      <w:pPr>
        <w:spacing w:after="0" w:line="276" w:lineRule="auto"/>
        <w:ind w:firstLine="709"/>
        <w:jc w:val="both"/>
        <w:rPr>
          <w:rFonts w:ascii="Times New Roman" w:hAnsi="Times New Roman" w:cs="Times New Roman"/>
          <w:sz w:val="24"/>
          <w:szCs w:val="24"/>
          <w:shd w:val="clear" w:color="auto" w:fill="FFFFFF"/>
          <w:lang w:val="ru-MD"/>
        </w:rPr>
      </w:pPr>
      <w:r w:rsidRPr="0074385E">
        <w:rPr>
          <w:rFonts w:ascii="Times New Roman" w:eastAsia="Times New Roman" w:hAnsi="Times New Roman" w:cs="Times New Roman"/>
          <w:sz w:val="24"/>
          <w:szCs w:val="24"/>
          <w:lang w:val="ru-MD"/>
        </w:rPr>
        <w:t>В соответствии с положениями ст</w:t>
      </w:r>
      <w:r w:rsidR="00856D4C" w:rsidRPr="0074385E">
        <w:rPr>
          <w:rFonts w:ascii="Times New Roman" w:eastAsia="Times New Roman" w:hAnsi="Times New Roman" w:cs="Times New Roman"/>
          <w:sz w:val="24"/>
          <w:szCs w:val="24"/>
          <w:lang w:val="ru-MD"/>
        </w:rPr>
        <w:t xml:space="preserve">. 147 (4) </w:t>
      </w:r>
      <w:r w:rsidRPr="0074385E">
        <w:rPr>
          <w:rFonts w:ascii="Times New Roman" w:eastAsia="Times New Roman" w:hAnsi="Times New Roman" w:cs="Times New Roman"/>
          <w:sz w:val="24"/>
          <w:szCs w:val="24"/>
          <w:lang w:val="ru-MD"/>
        </w:rPr>
        <w:t>Кодекса об образовании</w:t>
      </w:r>
      <w:r w:rsidR="002B6297" w:rsidRPr="0074385E">
        <w:rPr>
          <w:rFonts w:ascii="Times New Roman" w:eastAsia="Times New Roman" w:hAnsi="Times New Roman" w:cs="Times New Roman"/>
          <w:sz w:val="24"/>
          <w:szCs w:val="24"/>
          <w:lang w:val="ru-MD"/>
        </w:rPr>
        <w:t>,</w:t>
      </w:r>
      <w:r w:rsidR="00E226F3" w:rsidRPr="0074385E">
        <w:rPr>
          <w:rFonts w:ascii="Times New Roman" w:eastAsia="Times New Roman" w:hAnsi="Times New Roman" w:cs="Times New Roman"/>
          <w:sz w:val="24"/>
          <w:szCs w:val="24"/>
          <w:lang w:val="ru-MD"/>
        </w:rPr>
        <w:t xml:space="preserve"> </w:t>
      </w:r>
      <w:r w:rsidRPr="0074385E">
        <w:rPr>
          <w:rFonts w:ascii="Times New Roman" w:eastAsia="Times New Roman" w:hAnsi="Times New Roman" w:cs="Times New Roman"/>
          <w:sz w:val="24"/>
          <w:szCs w:val="24"/>
          <w:lang w:val="ru-MD"/>
        </w:rPr>
        <w:t>органы центрального публичного управления вправе передавать в образовательных целях в безвозмездное пользование или на платной основе, учредителям образовательных учреждений здания, оборудование, учебные материалы, установки, технику, транспортные средства, жилые помещения и землю</w:t>
      </w:r>
      <w:r w:rsidR="00E226F3" w:rsidRPr="0074385E">
        <w:rPr>
          <w:rFonts w:ascii="Times New Roman" w:hAnsi="Times New Roman" w:cs="Times New Roman"/>
          <w:sz w:val="24"/>
          <w:szCs w:val="24"/>
          <w:shd w:val="clear" w:color="auto" w:fill="FFFFFF"/>
          <w:lang w:val="ru-MD"/>
        </w:rPr>
        <w:t>.</w:t>
      </w:r>
    </w:p>
    <w:p w14:paraId="561E1F6E" w14:textId="1B60AB19" w:rsidR="00E226F3" w:rsidRPr="0074385E" w:rsidRDefault="004A04F0" w:rsidP="00856D4C">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Одновременно</w:t>
      </w:r>
      <w:r w:rsidR="00FC74A4" w:rsidRPr="0074385E">
        <w:rPr>
          <w:rFonts w:ascii="Times New Roman" w:hAnsi="Times New Roman" w:cs="Times New Roman"/>
          <w:sz w:val="24"/>
          <w:szCs w:val="24"/>
          <w:lang w:val="ru-MD"/>
        </w:rPr>
        <w:t>,</w:t>
      </w:r>
      <w:r w:rsidR="00E226F3"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п</w:t>
      </w:r>
      <w:r w:rsidR="00E226F3" w:rsidRPr="0074385E">
        <w:rPr>
          <w:rFonts w:ascii="Times New Roman" w:hAnsi="Times New Roman" w:cs="Times New Roman"/>
          <w:sz w:val="24"/>
          <w:szCs w:val="24"/>
          <w:lang w:val="ru-MD"/>
        </w:rPr>
        <w:t xml:space="preserve">. 118 </w:t>
      </w:r>
      <w:r w:rsidRPr="0074385E">
        <w:rPr>
          <w:rFonts w:ascii="Times New Roman" w:hAnsi="Times New Roman" w:cs="Times New Roman"/>
          <w:sz w:val="24"/>
          <w:szCs w:val="24"/>
          <w:lang w:val="ru-MD"/>
        </w:rPr>
        <w:t>Карты ТУМ</w:t>
      </w:r>
      <w:r w:rsidR="00FC74A4" w:rsidRPr="0074385E">
        <w:rPr>
          <w:rFonts w:ascii="Times New Roman" w:hAnsi="Times New Roman" w:cs="Times New Roman"/>
          <w:sz w:val="24"/>
          <w:szCs w:val="24"/>
          <w:lang w:val="ru-MD"/>
        </w:rPr>
        <w:t>,</w:t>
      </w:r>
      <w:r w:rsidR="00E226F3"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которая зарегистрирована в Агентстве публичных услуг</w:t>
      </w:r>
      <w:r w:rsidR="00FC74A4" w:rsidRPr="0074385E">
        <w:rPr>
          <w:rFonts w:ascii="Times New Roman" w:hAnsi="Times New Roman" w:cs="Times New Roman"/>
          <w:sz w:val="24"/>
          <w:szCs w:val="24"/>
          <w:lang w:val="ru-MD"/>
        </w:rPr>
        <w:t>,</w:t>
      </w:r>
      <w:r w:rsidR="00E226F3"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устанавливает, что здания и земли в и/или на которых, на 23 ноября 2014 года, день вступления в силу Кодекса об образовании, осуществлял свою деятельность TУM, являются частью публичной сферы государства, и TУM обладает правом управления ими</w:t>
      </w:r>
      <w:r w:rsidR="00E226F3" w:rsidRPr="0074385E">
        <w:rPr>
          <w:rFonts w:ascii="Times New Roman" w:hAnsi="Times New Roman" w:cs="Times New Roman"/>
          <w:sz w:val="24"/>
          <w:szCs w:val="24"/>
          <w:lang w:val="ru-MD"/>
        </w:rPr>
        <w:t>.</w:t>
      </w:r>
    </w:p>
    <w:p w14:paraId="5CA8A516" w14:textId="56887F9B" w:rsidR="00E226F3" w:rsidRPr="0074385E" w:rsidRDefault="004A04F0" w:rsidP="00856D4C">
      <w:pPr>
        <w:spacing w:after="0" w:line="276" w:lineRule="auto"/>
        <w:ind w:firstLine="709"/>
        <w:jc w:val="both"/>
        <w:rPr>
          <w:rFonts w:ascii="Times New Roman" w:eastAsia="Times New Roman" w:hAnsi="Times New Roman" w:cs="Times New Roman"/>
          <w:sz w:val="24"/>
          <w:szCs w:val="24"/>
          <w:lang w:val="ru-MD"/>
        </w:rPr>
      </w:pPr>
      <w:r w:rsidRPr="0074385E">
        <w:rPr>
          <w:rFonts w:ascii="Times New Roman" w:hAnsi="Times New Roman" w:cs="Times New Roman"/>
          <w:sz w:val="24"/>
          <w:szCs w:val="24"/>
          <w:lang w:val="ru-MD"/>
        </w:rPr>
        <w:t>Так</w:t>
      </w:r>
      <w:r w:rsidR="00E226F3"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согласно ст</w:t>
      </w:r>
      <w:r w:rsidR="00E226F3" w:rsidRPr="0074385E">
        <w:rPr>
          <w:rFonts w:ascii="Times New Roman" w:eastAsia="Times New Roman" w:hAnsi="Times New Roman" w:cs="Times New Roman"/>
          <w:sz w:val="24"/>
          <w:szCs w:val="24"/>
          <w:lang w:val="ru-MD"/>
        </w:rPr>
        <w:t xml:space="preserve">.4 (3) </w:t>
      </w:r>
      <w:r w:rsidRPr="0074385E">
        <w:rPr>
          <w:rFonts w:ascii="Times New Roman" w:eastAsia="Times New Roman" w:hAnsi="Times New Roman" w:cs="Times New Roman"/>
          <w:sz w:val="24"/>
          <w:szCs w:val="24"/>
          <w:lang w:val="ru-MD"/>
        </w:rPr>
        <w:t xml:space="preserve">и </w:t>
      </w:r>
      <w:r w:rsidR="00E226F3" w:rsidRPr="0074385E">
        <w:rPr>
          <w:rFonts w:ascii="Times New Roman" w:eastAsia="Times New Roman" w:hAnsi="Times New Roman" w:cs="Times New Roman"/>
          <w:sz w:val="24"/>
          <w:szCs w:val="24"/>
          <w:lang w:val="ru-MD"/>
        </w:rPr>
        <w:t xml:space="preserve">(5) </w:t>
      </w:r>
      <w:r w:rsidRPr="0074385E">
        <w:rPr>
          <w:rFonts w:ascii="Times New Roman" w:eastAsia="Times New Roman" w:hAnsi="Times New Roman" w:cs="Times New Roman"/>
          <w:sz w:val="24"/>
          <w:szCs w:val="24"/>
          <w:lang w:val="ru-MD"/>
        </w:rPr>
        <w:t>Закона №</w:t>
      </w:r>
      <w:r w:rsidR="00E226F3" w:rsidRPr="0074385E">
        <w:rPr>
          <w:rFonts w:ascii="Times New Roman" w:eastAsia="Times New Roman" w:hAnsi="Times New Roman" w:cs="Times New Roman"/>
          <w:sz w:val="24"/>
          <w:szCs w:val="24"/>
          <w:lang w:val="ru-MD"/>
        </w:rPr>
        <w:t xml:space="preserve">1543 </w:t>
      </w:r>
      <w:r w:rsidRPr="0074385E">
        <w:rPr>
          <w:rFonts w:ascii="Times New Roman" w:eastAsia="Times New Roman" w:hAnsi="Times New Roman" w:cs="Times New Roman"/>
          <w:sz w:val="24"/>
          <w:szCs w:val="24"/>
          <w:lang w:val="ru-MD"/>
        </w:rPr>
        <w:t>от</w:t>
      </w:r>
      <w:r w:rsidR="00E226F3" w:rsidRPr="0074385E">
        <w:rPr>
          <w:rFonts w:ascii="Times New Roman" w:eastAsia="Times New Roman" w:hAnsi="Times New Roman" w:cs="Times New Roman"/>
          <w:sz w:val="24"/>
          <w:szCs w:val="24"/>
          <w:lang w:val="ru-MD"/>
        </w:rPr>
        <w:t xml:space="preserve"> 25.02.1998</w:t>
      </w:r>
      <w:r w:rsidR="00FC74A4" w:rsidRPr="0074385E">
        <w:rPr>
          <w:rFonts w:ascii="Times New Roman" w:eastAsia="Times New Roman" w:hAnsi="Times New Roman" w:cs="Times New Roman"/>
          <w:sz w:val="24"/>
          <w:szCs w:val="24"/>
          <w:lang w:val="ru-MD"/>
        </w:rPr>
        <w:t>,</w:t>
      </w:r>
      <w:r w:rsidR="00E226F3" w:rsidRPr="0074385E">
        <w:rPr>
          <w:rFonts w:ascii="Times New Roman" w:eastAsia="Times New Roman" w:hAnsi="Times New Roman" w:cs="Times New Roman"/>
          <w:sz w:val="24"/>
          <w:szCs w:val="24"/>
          <w:lang w:val="ru-MD"/>
        </w:rPr>
        <w:t xml:space="preserve"> </w:t>
      </w:r>
      <w:r w:rsidRPr="0074385E">
        <w:rPr>
          <w:rFonts w:ascii="Georgia" w:hAnsi="Georgia"/>
          <w:color w:val="333333"/>
          <w:shd w:val="clear" w:color="auto" w:fill="FFFFFF"/>
          <w:lang w:val="ru-MD"/>
        </w:rPr>
        <w:t>земельные участки подлежат обязательной регистрации в РНИ</w:t>
      </w:r>
      <w:r w:rsidR="00E226F3" w:rsidRPr="0074385E">
        <w:rPr>
          <w:rFonts w:ascii="Times New Roman" w:eastAsia="Times New Roman" w:hAnsi="Times New Roman" w:cs="Times New Roman"/>
          <w:sz w:val="24"/>
          <w:szCs w:val="24"/>
          <w:lang w:val="ru-MD"/>
        </w:rPr>
        <w:t xml:space="preserve">, </w:t>
      </w:r>
      <w:r w:rsidRPr="0074385E">
        <w:rPr>
          <w:rFonts w:ascii="Times New Roman" w:eastAsia="Times New Roman" w:hAnsi="Times New Roman" w:cs="Times New Roman"/>
          <w:sz w:val="24"/>
          <w:szCs w:val="24"/>
          <w:lang w:val="ru-MD"/>
        </w:rPr>
        <w:t xml:space="preserve">где </w:t>
      </w:r>
      <w:r w:rsidRPr="0074385E">
        <w:rPr>
          <w:rFonts w:ascii="Georgia" w:hAnsi="Georgia"/>
          <w:color w:val="333333"/>
          <w:shd w:val="clear" w:color="auto" w:fill="FFFFFF"/>
          <w:lang w:val="ru-MD"/>
        </w:rPr>
        <w:t>также могут быть зарегистрированы право управления, хозяйственное ведение, право пользования земельными участками государства или административно-территориальных единиц и концессия</w:t>
      </w:r>
      <w:r w:rsidR="00E226F3" w:rsidRPr="0074385E">
        <w:rPr>
          <w:rFonts w:ascii="Times New Roman" w:eastAsia="Times New Roman" w:hAnsi="Times New Roman" w:cs="Times New Roman"/>
          <w:sz w:val="24"/>
          <w:szCs w:val="24"/>
          <w:lang w:val="ru-MD"/>
        </w:rPr>
        <w:t>.</w:t>
      </w:r>
    </w:p>
    <w:p w14:paraId="21C9BDCA" w14:textId="6BF11DEE" w:rsidR="00ED7A09" w:rsidRPr="0074385E" w:rsidRDefault="001A7470" w:rsidP="00890D2F">
      <w:pPr>
        <w:spacing w:after="0" w:line="276" w:lineRule="auto"/>
        <w:ind w:firstLine="709"/>
        <w:jc w:val="both"/>
        <w:rPr>
          <w:rFonts w:ascii="Times New Roman" w:hAnsi="Times New Roman" w:cs="Times New Roman"/>
          <w:b/>
          <w:bCs/>
          <w:lang w:val="ru-MD"/>
        </w:rPr>
      </w:pPr>
      <w:r w:rsidRPr="0074385E">
        <w:rPr>
          <w:rFonts w:ascii="Times New Roman" w:eastAsia="Times New Roman" w:hAnsi="Times New Roman" w:cs="Times New Roman"/>
          <w:sz w:val="24"/>
          <w:szCs w:val="24"/>
          <w:lang w:val="ru-MD"/>
        </w:rPr>
        <w:t>По состоянию на</w:t>
      </w:r>
      <w:r w:rsidR="00BA5D4E" w:rsidRPr="0074385E">
        <w:rPr>
          <w:rFonts w:ascii="Times New Roman" w:eastAsia="Times New Roman" w:hAnsi="Times New Roman" w:cs="Times New Roman"/>
          <w:sz w:val="24"/>
          <w:szCs w:val="24"/>
          <w:lang w:val="ru-MD"/>
        </w:rPr>
        <w:t xml:space="preserve"> 31.12.2022</w:t>
      </w:r>
      <w:r w:rsidR="00856D4C" w:rsidRPr="0074385E">
        <w:rPr>
          <w:rFonts w:ascii="Times New Roman" w:eastAsia="Times New Roman" w:hAnsi="Times New Roman" w:cs="Times New Roman"/>
          <w:sz w:val="24"/>
          <w:szCs w:val="24"/>
          <w:lang w:val="ru-MD"/>
        </w:rPr>
        <w:t>,</w:t>
      </w:r>
      <w:r w:rsidR="00BA5D4E" w:rsidRPr="0074385E">
        <w:rPr>
          <w:rFonts w:ascii="Times New Roman" w:eastAsia="Times New Roman" w:hAnsi="Times New Roman" w:cs="Times New Roman"/>
          <w:sz w:val="24"/>
          <w:szCs w:val="24"/>
          <w:lang w:val="ru-MD"/>
        </w:rPr>
        <w:t xml:space="preserve"> T</w:t>
      </w:r>
      <w:r w:rsidRPr="0074385E">
        <w:rPr>
          <w:rFonts w:ascii="Times New Roman" w:eastAsia="Times New Roman" w:hAnsi="Times New Roman" w:cs="Times New Roman"/>
          <w:sz w:val="24"/>
          <w:szCs w:val="24"/>
          <w:lang w:val="ru-MD"/>
        </w:rPr>
        <w:t>У</w:t>
      </w:r>
      <w:r w:rsidR="00BA5D4E" w:rsidRPr="0074385E">
        <w:rPr>
          <w:rFonts w:ascii="Times New Roman" w:eastAsia="Times New Roman" w:hAnsi="Times New Roman" w:cs="Times New Roman"/>
          <w:sz w:val="24"/>
          <w:szCs w:val="24"/>
          <w:lang w:val="ru-MD"/>
        </w:rPr>
        <w:t xml:space="preserve">M </w:t>
      </w:r>
      <w:r w:rsidRPr="0074385E">
        <w:rPr>
          <w:rFonts w:ascii="Times New Roman" w:eastAsia="Times New Roman" w:hAnsi="Times New Roman" w:cs="Times New Roman"/>
          <w:sz w:val="24"/>
          <w:szCs w:val="24"/>
          <w:lang w:val="ru-MD"/>
        </w:rPr>
        <w:t>не зарегистрировал в РНИ права пользования на 5 земельных участков, а 3 земельные участки не сформированы как недвижимое имущество и, соответственно, не зарегистрированы в РНИ</w:t>
      </w:r>
      <w:r w:rsidR="00856D4C" w:rsidRPr="0074385E">
        <w:rPr>
          <w:rStyle w:val="a5"/>
          <w:rFonts w:ascii="Times New Roman" w:eastAsia="Times New Roman" w:hAnsi="Times New Roman" w:cs="Times New Roman"/>
          <w:color w:val="000000" w:themeColor="text1"/>
          <w:sz w:val="24"/>
          <w:szCs w:val="24"/>
          <w:lang w:val="ru-MD"/>
        </w:rPr>
        <w:footnoteReference w:id="83"/>
      </w:r>
      <w:r w:rsidR="00BA5D4E" w:rsidRPr="0074385E">
        <w:rPr>
          <w:rFonts w:ascii="Times New Roman" w:eastAsia="Times New Roman" w:hAnsi="Times New Roman" w:cs="Times New Roman"/>
          <w:color w:val="000000" w:themeColor="text1"/>
          <w:sz w:val="24"/>
          <w:szCs w:val="24"/>
          <w:lang w:val="ru-MD"/>
        </w:rPr>
        <w:t xml:space="preserve">. </w:t>
      </w:r>
    </w:p>
    <w:p w14:paraId="4FA461AE" w14:textId="3AADD083" w:rsidR="00246337" w:rsidRPr="0074385E" w:rsidRDefault="00183C8E" w:rsidP="00246337">
      <w:pPr>
        <w:spacing w:after="0" w:line="240" w:lineRule="auto"/>
        <w:jc w:val="right"/>
        <w:rPr>
          <w:rFonts w:ascii="Times New Roman" w:hAnsi="Times New Roman" w:cs="Times New Roman"/>
          <w:b/>
          <w:bCs/>
          <w:lang w:val="ru-MD"/>
        </w:rPr>
      </w:pPr>
      <w:r w:rsidRPr="0074385E">
        <w:rPr>
          <w:rFonts w:ascii="Times New Roman" w:hAnsi="Times New Roman" w:cs="Times New Roman"/>
          <w:b/>
          <w:bCs/>
          <w:lang w:val="ru-MD"/>
        </w:rPr>
        <w:t>Таблица №</w:t>
      </w:r>
      <w:r w:rsidR="00E226F3" w:rsidRPr="0074385E">
        <w:rPr>
          <w:rFonts w:ascii="Times New Roman" w:hAnsi="Times New Roman" w:cs="Times New Roman"/>
          <w:b/>
          <w:bCs/>
          <w:lang w:val="ru-MD"/>
        </w:rPr>
        <w:t>1</w:t>
      </w:r>
      <w:r w:rsidR="00A55FAE" w:rsidRPr="0074385E">
        <w:rPr>
          <w:rFonts w:ascii="Times New Roman" w:hAnsi="Times New Roman" w:cs="Times New Roman"/>
          <w:b/>
          <w:bCs/>
          <w:lang w:val="ru-MD"/>
        </w:rPr>
        <w:t>6</w:t>
      </w:r>
      <w:r w:rsidR="00E226F3" w:rsidRPr="0074385E">
        <w:rPr>
          <w:rFonts w:ascii="Times New Roman" w:hAnsi="Times New Roman" w:cs="Times New Roman"/>
          <w:b/>
          <w:bCs/>
          <w:lang w:val="ru-MD"/>
        </w:rPr>
        <w:t xml:space="preserve"> </w:t>
      </w:r>
    </w:p>
    <w:p w14:paraId="6629CC73" w14:textId="77777777" w:rsidR="0083285B" w:rsidRPr="0074385E" w:rsidRDefault="0083285B" w:rsidP="00246337">
      <w:pPr>
        <w:spacing w:after="0" w:line="240" w:lineRule="auto"/>
        <w:jc w:val="center"/>
        <w:rPr>
          <w:rFonts w:ascii="Times New Roman" w:hAnsi="Times New Roman" w:cs="Times New Roman"/>
          <w:b/>
          <w:bCs/>
          <w:lang w:val="ru-MD"/>
        </w:rPr>
      </w:pPr>
      <w:r w:rsidRPr="0074385E">
        <w:rPr>
          <w:rFonts w:ascii="Times New Roman" w:hAnsi="Times New Roman" w:cs="Times New Roman"/>
          <w:b/>
          <w:bCs/>
          <w:lang w:val="ru-MD"/>
        </w:rPr>
        <w:t>Земельные участки, на которые права пользования не были зарегистрированы в</w:t>
      </w:r>
    </w:p>
    <w:p w14:paraId="3612B4E7" w14:textId="410E8C51" w:rsidR="00E226F3" w:rsidRPr="0074385E" w:rsidRDefault="0083285B" w:rsidP="00246337">
      <w:pPr>
        <w:spacing w:after="0" w:line="240" w:lineRule="auto"/>
        <w:jc w:val="center"/>
        <w:rPr>
          <w:rFonts w:ascii="Times New Roman" w:hAnsi="Times New Roman" w:cs="Times New Roman"/>
          <w:b/>
          <w:bCs/>
          <w:sz w:val="20"/>
          <w:szCs w:val="20"/>
          <w:lang w:val="ru-MD"/>
        </w:rPr>
      </w:pPr>
      <w:r w:rsidRPr="0074385E">
        <w:rPr>
          <w:rFonts w:ascii="Times New Roman" w:hAnsi="Times New Roman" w:cs="Times New Roman"/>
          <w:b/>
          <w:bCs/>
          <w:lang w:val="ru-MD"/>
        </w:rPr>
        <w:t xml:space="preserve"> Реестре недвижимого имущества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410"/>
        <w:gridCol w:w="1276"/>
        <w:gridCol w:w="1134"/>
        <w:gridCol w:w="1559"/>
        <w:gridCol w:w="992"/>
      </w:tblGrid>
      <w:tr w:rsidR="00E226F3" w:rsidRPr="0074385E" w14:paraId="4F88A6BD" w14:textId="77777777" w:rsidTr="00246337">
        <w:trPr>
          <w:trHeight w:val="552"/>
        </w:trPr>
        <w:tc>
          <w:tcPr>
            <w:tcW w:w="2263" w:type="dxa"/>
            <w:shd w:val="clear" w:color="000000" w:fill="BDD7EE"/>
            <w:vAlign w:val="center"/>
            <w:hideMark/>
          </w:tcPr>
          <w:p w14:paraId="06B2C0DD" w14:textId="3F4E3614" w:rsidR="00E226F3" w:rsidRPr="0074385E" w:rsidRDefault="0083285B" w:rsidP="00212843">
            <w:pPr>
              <w:spacing w:after="0" w:line="240" w:lineRule="auto"/>
              <w:jc w:val="both"/>
              <w:rPr>
                <w:rFonts w:ascii="Times New Roman" w:eastAsia="Times New Roman" w:hAnsi="Times New Roman" w:cs="Times New Roman"/>
                <w:b/>
                <w:bCs/>
                <w:sz w:val="18"/>
                <w:szCs w:val="18"/>
                <w:lang w:val="ru-MD"/>
              </w:rPr>
            </w:pPr>
            <w:r w:rsidRPr="0074385E">
              <w:rPr>
                <w:rFonts w:ascii="Times New Roman" w:eastAsia="Times New Roman" w:hAnsi="Times New Roman" w:cs="Times New Roman"/>
                <w:b/>
                <w:bCs/>
                <w:sz w:val="18"/>
                <w:szCs w:val="18"/>
                <w:lang w:val="ru-MD"/>
              </w:rPr>
              <w:t>Недвижимое имущество</w:t>
            </w:r>
          </w:p>
        </w:tc>
        <w:tc>
          <w:tcPr>
            <w:tcW w:w="2410" w:type="dxa"/>
            <w:shd w:val="clear" w:color="000000" w:fill="BDD7EE"/>
            <w:vAlign w:val="center"/>
            <w:hideMark/>
          </w:tcPr>
          <w:p w14:paraId="129D8194" w14:textId="32B55F39" w:rsidR="00E226F3" w:rsidRPr="0074385E" w:rsidRDefault="0083285B" w:rsidP="00212843">
            <w:pPr>
              <w:spacing w:after="0" w:line="240" w:lineRule="auto"/>
              <w:jc w:val="both"/>
              <w:rPr>
                <w:rFonts w:ascii="Times New Roman" w:eastAsia="Times New Roman" w:hAnsi="Times New Roman" w:cs="Times New Roman"/>
                <w:b/>
                <w:bCs/>
                <w:sz w:val="18"/>
                <w:szCs w:val="18"/>
                <w:lang w:val="ru-MD"/>
              </w:rPr>
            </w:pPr>
            <w:r w:rsidRPr="0074385E">
              <w:rPr>
                <w:rFonts w:ascii="Times New Roman" w:eastAsia="Times New Roman" w:hAnsi="Times New Roman" w:cs="Times New Roman"/>
                <w:b/>
                <w:bCs/>
                <w:sz w:val="18"/>
                <w:szCs w:val="18"/>
                <w:lang w:val="ru-MD"/>
              </w:rPr>
              <w:t>Адрес недвижимого имущества</w:t>
            </w:r>
          </w:p>
        </w:tc>
        <w:tc>
          <w:tcPr>
            <w:tcW w:w="1276" w:type="dxa"/>
            <w:shd w:val="clear" w:color="000000" w:fill="BDD7EE"/>
            <w:vAlign w:val="center"/>
            <w:hideMark/>
          </w:tcPr>
          <w:p w14:paraId="3F80D372" w14:textId="409CF144" w:rsidR="00E226F3" w:rsidRPr="0074385E" w:rsidRDefault="0083285B" w:rsidP="0083285B">
            <w:pPr>
              <w:spacing w:after="0" w:line="240" w:lineRule="auto"/>
              <w:ind w:hanging="103"/>
              <w:jc w:val="both"/>
              <w:rPr>
                <w:rFonts w:ascii="Times New Roman" w:eastAsia="Times New Roman" w:hAnsi="Times New Roman" w:cs="Times New Roman"/>
                <w:b/>
                <w:bCs/>
                <w:sz w:val="18"/>
                <w:szCs w:val="18"/>
                <w:lang w:val="ru-MD"/>
              </w:rPr>
            </w:pPr>
            <w:r w:rsidRPr="0074385E">
              <w:rPr>
                <w:rFonts w:ascii="Times New Roman" w:eastAsia="Times New Roman" w:hAnsi="Times New Roman" w:cs="Times New Roman"/>
                <w:b/>
                <w:bCs/>
                <w:sz w:val="18"/>
                <w:szCs w:val="18"/>
                <w:lang w:val="ru-MD"/>
              </w:rPr>
              <w:t>Кадастровый код</w:t>
            </w:r>
          </w:p>
        </w:tc>
        <w:tc>
          <w:tcPr>
            <w:tcW w:w="1134" w:type="dxa"/>
            <w:shd w:val="clear" w:color="000000" w:fill="BDD7EE"/>
            <w:vAlign w:val="center"/>
            <w:hideMark/>
          </w:tcPr>
          <w:p w14:paraId="4C3C9D98" w14:textId="4A320520" w:rsidR="00E226F3" w:rsidRPr="0074385E" w:rsidRDefault="0083285B" w:rsidP="0083285B">
            <w:pPr>
              <w:spacing w:after="0" w:line="240" w:lineRule="auto"/>
              <w:ind w:right="-135" w:hanging="120"/>
              <w:jc w:val="both"/>
              <w:rPr>
                <w:rFonts w:ascii="Times New Roman" w:eastAsia="Times New Roman" w:hAnsi="Times New Roman" w:cs="Times New Roman"/>
                <w:b/>
                <w:bCs/>
                <w:sz w:val="18"/>
                <w:szCs w:val="18"/>
                <w:lang w:val="ru-MD"/>
              </w:rPr>
            </w:pPr>
            <w:r w:rsidRPr="0074385E">
              <w:rPr>
                <w:rFonts w:ascii="Times New Roman" w:eastAsia="Times New Roman" w:hAnsi="Times New Roman" w:cs="Times New Roman"/>
                <w:b/>
                <w:bCs/>
                <w:sz w:val="18"/>
                <w:szCs w:val="18"/>
                <w:lang w:val="ru-MD"/>
              </w:rPr>
              <w:t>Собственник согласно</w:t>
            </w:r>
            <w:r w:rsidR="00E226F3" w:rsidRPr="0074385E">
              <w:rPr>
                <w:rFonts w:ascii="Times New Roman" w:eastAsia="Times New Roman" w:hAnsi="Times New Roman" w:cs="Times New Roman"/>
                <w:b/>
                <w:bCs/>
                <w:sz w:val="18"/>
                <w:szCs w:val="18"/>
                <w:lang w:val="ru-MD"/>
              </w:rPr>
              <w:t xml:space="preserve"> e-Cadastru</w:t>
            </w:r>
          </w:p>
        </w:tc>
        <w:tc>
          <w:tcPr>
            <w:tcW w:w="1559" w:type="dxa"/>
            <w:shd w:val="clear" w:color="000000" w:fill="BDD7EE"/>
            <w:vAlign w:val="center"/>
            <w:hideMark/>
          </w:tcPr>
          <w:p w14:paraId="4C76C09C" w14:textId="2967FDDE" w:rsidR="00E226F3" w:rsidRPr="0074385E" w:rsidRDefault="0083285B" w:rsidP="0083285B">
            <w:pPr>
              <w:spacing w:after="0" w:line="240" w:lineRule="auto"/>
              <w:jc w:val="both"/>
              <w:rPr>
                <w:rFonts w:ascii="Times New Roman" w:eastAsia="Times New Roman" w:hAnsi="Times New Roman" w:cs="Times New Roman"/>
                <w:b/>
                <w:bCs/>
                <w:sz w:val="18"/>
                <w:szCs w:val="18"/>
                <w:lang w:val="ru-MD"/>
              </w:rPr>
            </w:pPr>
            <w:r w:rsidRPr="0074385E">
              <w:rPr>
                <w:rFonts w:ascii="Times New Roman" w:eastAsia="Times New Roman" w:hAnsi="Times New Roman" w:cs="Times New Roman"/>
                <w:b/>
                <w:bCs/>
                <w:sz w:val="18"/>
                <w:szCs w:val="18"/>
                <w:lang w:val="ru-MD"/>
              </w:rPr>
              <w:t>Владелец</w:t>
            </w:r>
            <w:r w:rsidR="00E226F3" w:rsidRPr="0074385E">
              <w:rPr>
                <w:rFonts w:ascii="Times New Roman" w:eastAsia="Times New Roman" w:hAnsi="Times New Roman" w:cs="Times New Roman"/>
                <w:b/>
                <w:bCs/>
                <w:sz w:val="18"/>
                <w:szCs w:val="18"/>
                <w:lang w:val="ru-MD"/>
              </w:rPr>
              <w:t xml:space="preserve"> </w:t>
            </w:r>
            <w:r w:rsidRPr="0074385E">
              <w:rPr>
                <w:rFonts w:ascii="Times New Roman" w:eastAsia="Times New Roman" w:hAnsi="Times New Roman" w:cs="Times New Roman"/>
                <w:b/>
                <w:bCs/>
                <w:sz w:val="18"/>
                <w:szCs w:val="18"/>
                <w:lang w:val="ru-MD"/>
              </w:rPr>
              <w:t>согласно</w:t>
            </w:r>
            <w:r w:rsidR="00E226F3" w:rsidRPr="0074385E">
              <w:rPr>
                <w:rFonts w:ascii="Times New Roman" w:eastAsia="Times New Roman" w:hAnsi="Times New Roman" w:cs="Times New Roman"/>
                <w:b/>
                <w:bCs/>
                <w:sz w:val="18"/>
                <w:szCs w:val="18"/>
                <w:lang w:val="ru-MD"/>
              </w:rPr>
              <w:t xml:space="preserve"> e-Cadastru</w:t>
            </w:r>
          </w:p>
        </w:tc>
        <w:tc>
          <w:tcPr>
            <w:tcW w:w="992" w:type="dxa"/>
            <w:shd w:val="clear" w:color="000000" w:fill="BDD7EE"/>
            <w:vAlign w:val="center"/>
            <w:hideMark/>
          </w:tcPr>
          <w:p w14:paraId="02C80C33" w14:textId="3B1FCB1C" w:rsidR="00E226F3" w:rsidRPr="0074385E" w:rsidRDefault="0083285B" w:rsidP="0083285B">
            <w:pPr>
              <w:spacing w:after="0" w:line="240" w:lineRule="auto"/>
              <w:jc w:val="both"/>
              <w:rPr>
                <w:rFonts w:ascii="Times New Roman" w:eastAsia="Times New Roman" w:hAnsi="Times New Roman" w:cs="Times New Roman"/>
                <w:b/>
                <w:bCs/>
                <w:sz w:val="18"/>
                <w:szCs w:val="18"/>
                <w:lang w:val="ru-MD"/>
              </w:rPr>
            </w:pPr>
            <w:r w:rsidRPr="0074385E">
              <w:rPr>
                <w:rFonts w:ascii="Times New Roman" w:eastAsia="Times New Roman" w:hAnsi="Times New Roman" w:cs="Times New Roman"/>
                <w:b/>
                <w:bCs/>
                <w:sz w:val="18"/>
                <w:szCs w:val="18"/>
                <w:lang w:val="ru-MD"/>
              </w:rPr>
              <w:t>Площадь</w:t>
            </w:r>
            <w:r w:rsidR="00E226F3" w:rsidRPr="0074385E">
              <w:rPr>
                <w:rFonts w:ascii="Times New Roman" w:eastAsia="Times New Roman" w:hAnsi="Times New Roman" w:cs="Times New Roman"/>
                <w:b/>
                <w:bCs/>
                <w:sz w:val="18"/>
                <w:szCs w:val="18"/>
                <w:lang w:val="ru-MD"/>
              </w:rPr>
              <w:t xml:space="preserve"> (</w:t>
            </w:r>
            <w:r w:rsidRPr="0074385E">
              <w:rPr>
                <w:rFonts w:ascii="Times New Roman" w:eastAsia="Times New Roman" w:hAnsi="Times New Roman" w:cs="Times New Roman"/>
                <w:b/>
                <w:bCs/>
                <w:sz w:val="18"/>
                <w:szCs w:val="18"/>
                <w:lang w:val="ru-MD"/>
              </w:rPr>
              <w:t>га</w:t>
            </w:r>
            <w:r w:rsidR="00E226F3" w:rsidRPr="0074385E">
              <w:rPr>
                <w:rFonts w:ascii="Times New Roman" w:eastAsia="Times New Roman" w:hAnsi="Times New Roman" w:cs="Times New Roman"/>
                <w:b/>
                <w:bCs/>
                <w:sz w:val="18"/>
                <w:szCs w:val="18"/>
                <w:lang w:val="ru-MD"/>
              </w:rPr>
              <w:t>)</w:t>
            </w:r>
          </w:p>
        </w:tc>
      </w:tr>
      <w:tr w:rsidR="00E226F3" w:rsidRPr="0074385E" w14:paraId="25FEED61" w14:textId="77777777" w:rsidTr="00673E31">
        <w:trPr>
          <w:trHeight w:val="239"/>
        </w:trPr>
        <w:tc>
          <w:tcPr>
            <w:tcW w:w="2263" w:type="dxa"/>
            <w:shd w:val="clear" w:color="auto" w:fill="auto"/>
            <w:hideMark/>
          </w:tcPr>
          <w:p w14:paraId="487192EE" w14:textId="181E068B" w:rsidR="00E226F3" w:rsidRPr="0074385E" w:rsidRDefault="006A6240" w:rsidP="00212843">
            <w:pPr>
              <w:spacing w:after="0" w:line="240" w:lineRule="auto"/>
              <w:jc w:val="both"/>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Земельный участок под строительство</w:t>
            </w:r>
          </w:p>
        </w:tc>
        <w:tc>
          <w:tcPr>
            <w:tcW w:w="2410" w:type="dxa"/>
            <w:shd w:val="clear" w:color="auto" w:fill="auto"/>
            <w:hideMark/>
          </w:tcPr>
          <w:p w14:paraId="481E7F04" w14:textId="6734B821" w:rsidR="00E226F3" w:rsidRPr="0074385E" w:rsidRDefault="007255D5" w:rsidP="00212843">
            <w:pPr>
              <w:spacing w:after="0" w:line="240" w:lineRule="auto"/>
              <w:jc w:val="both"/>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ул. Студенческая</w:t>
            </w:r>
            <w:r w:rsidR="00E226F3" w:rsidRPr="0074385E">
              <w:rPr>
                <w:rFonts w:ascii="Times New Roman" w:eastAsia="Times New Roman" w:hAnsi="Times New Roman" w:cs="Times New Roman"/>
                <w:sz w:val="18"/>
                <w:szCs w:val="18"/>
                <w:lang w:val="ru-MD"/>
              </w:rPr>
              <w:t>, 2/2</w:t>
            </w:r>
          </w:p>
        </w:tc>
        <w:tc>
          <w:tcPr>
            <w:tcW w:w="1276" w:type="dxa"/>
            <w:shd w:val="clear" w:color="auto" w:fill="auto"/>
            <w:vAlign w:val="center"/>
            <w:hideMark/>
          </w:tcPr>
          <w:p w14:paraId="54FB8C07" w14:textId="77777777" w:rsidR="00E226F3" w:rsidRPr="0074385E" w:rsidRDefault="00E226F3" w:rsidP="00673E31">
            <w:pPr>
              <w:spacing w:after="0" w:line="240" w:lineRule="auto"/>
              <w:jc w:val="center"/>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0100413.212</w:t>
            </w:r>
          </w:p>
        </w:tc>
        <w:tc>
          <w:tcPr>
            <w:tcW w:w="1134" w:type="dxa"/>
            <w:shd w:val="clear" w:color="auto" w:fill="auto"/>
            <w:vAlign w:val="center"/>
            <w:hideMark/>
          </w:tcPr>
          <w:p w14:paraId="5137BEA3" w14:textId="72A93703" w:rsidR="00E226F3" w:rsidRPr="0074385E" w:rsidRDefault="0003380E" w:rsidP="00673E31">
            <w:pPr>
              <w:spacing w:after="0" w:line="240" w:lineRule="auto"/>
              <w:jc w:val="center"/>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РМ</w:t>
            </w:r>
          </w:p>
        </w:tc>
        <w:tc>
          <w:tcPr>
            <w:tcW w:w="1559" w:type="dxa"/>
            <w:shd w:val="clear" w:color="auto" w:fill="auto"/>
            <w:vAlign w:val="center"/>
            <w:hideMark/>
          </w:tcPr>
          <w:p w14:paraId="629941BD" w14:textId="01F8CE5E" w:rsidR="00E226F3" w:rsidRPr="0074385E" w:rsidRDefault="007255D5" w:rsidP="00673E31">
            <w:pPr>
              <w:spacing w:after="0" w:line="240" w:lineRule="auto"/>
              <w:jc w:val="center"/>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н/у</w:t>
            </w:r>
          </w:p>
        </w:tc>
        <w:tc>
          <w:tcPr>
            <w:tcW w:w="992" w:type="dxa"/>
            <w:shd w:val="clear" w:color="auto" w:fill="auto"/>
            <w:hideMark/>
          </w:tcPr>
          <w:p w14:paraId="2C7BD74A" w14:textId="77777777" w:rsidR="00E226F3" w:rsidRPr="0074385E" w:rsidRDefault="00E226F3" w:rsidP="00A55FAE">
            <w:pPr>
              <w:spacing w:after="0" w:line="240" w:lineRule="auto"/>
              <w:jc w:val="right"/>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4,97</w:t>
            </w:r>
          </w:p>
        </w:tc>
      </w:tr>
      <w:tr w:rsidR="00E226F3" w:rsidRPr="0074385E" w14:paraId="46BD5C60" w14:textId="77777777" w:rsidTr="00673E31">
        <w:trPr>
          <w:trHeight w:val="129"/>
        </w:trPr>
        <w:tc>
          <w:tcPr>
            <w:tcW w:w="2263" w:type="dxa"/>
            <w:shd w:val="clear" w:color="auto" w:fill="auto"/>
            <w:hideMark/>
          </w:tcPr>
          <w:p w14:paraId="3FE55E42" w14:textId="7D5B1B90" w:rsidR="00E226F3" w:rsidRPr="0074385E" w:rsidRDefault="006A6240" w:rsidP="00212843">
            <w:pPr>
              <w:spacing w:after="0" w:line="240" w:lineRule="auto"/>
              <w:jc w:val="both"/>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Земельный участок под строительство</w:t>
            </w:r>
          </w:p>
        </w:tc>
        <w:tc>
          <w:tcPr>
            <w:tcW w:w="2410" w:type="dxa"/>
            <w:shd w:val="clear" w:color="auto" w:fill="auto"/>
            <w:hideMark/>
          </w:tcPr>
          <w:p w14:paraId="5D5DD068" w14:textId="602C841E" w:rsidR="00E226F3" w:rsidRPr="0074385E" w:rsidRDefault="0003380E" w:rsidP="00212843">
            <w:pPr>
              <w:spacing w:after="0" w:line="240" w:lineRule="auto"/>
              <w:jc w:val="both"/>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бул. Григоре Виеру</w:t>
            </w:r>
            <w:r w:rsidR="00E226F3" w:rsidRPr="0074385E">
              <w:rPr>
                <w:rFonts w:ascii="Times New Roman" w:eastAsia="Times New Roman" w:hAnsi="Times New Roman" w:cs="Times New Roman"/>
                <w:sz w:val="18"/>
                <w:szCs w:val="18"/>
                <w:lang w:val="ru-MD"/>
              </w:rPr>
              <w:t>, 10</w:t>
            </w:r>
          </w:p>
        </w:tc>
        <w:tc>
          <w:tcPr>
            <w:tcW w:w="1276" w:type="dxa"/>
            <w:shd w:val="clear" w:color="auto" w:fill="auto"/>
            <w:vAlign w:val="center"/>
            <w:hideMark/>
          </w:tcPr>
          <w:p w14:paraId="73111C17" w14:textId="77777777" w:rsidR="00E226F3" w:rsidRPr="0074385E" w:rsidRDefault="00E226F3" w:rsidP="00673E31">
            <w:pPr>
              <w:spacing w:after="0" w:line="240" w:lineRule="auto"/>
              <w:jc w:val="center"/>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0100419.249</w:t>
            </w:r>
          </w:p>
        </w:tc>
        <w:tc>
          <w:tcPr>
            <w:tcW w:w="1134" w:type="dxa"/>
            <w:shd w:val="clear" w:color="auto" w:fill="auto"/>
            <w:vAlign w:val="center"/>
            <w:hideMark/>
          </w:tcPr>
          <w:p w14:paraId="726F9749" w14:textId="21CCADFC" w:rsidR="00E226F3" w:rsidRPr="0074385E" w:rsidRDefault="0003380E" w:rsidP="00673E31">
            <w:pPr>
              <w:spacing w:after="0" w:line="240" w:lineRule="auto"/>
              <w:jc w:val="center"/>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РМ</w:t>
            </w:r>
          </w:p>
        </w:tc>
        <w:tc>
          <w:tcPr>
            <w:tcW w:w="1559" w:type="dxa"/>
            <w:shd w:val="clear" w:color="auto" w:fill="auto"/>
            <w:vAlign w:val="center"/>
            <w:hideMark/>
          </w:tcPr>
          <w:p w14:paraId="3E0BD251" w14:textId="78DC7828" w:rsidR="00E226F3" w:rsidRPr="0074385E" w:rsidRDefault="007255D5" w:rsidP="00673E31">
            <w:pPr>
              <w:spacing w:after="0" w:line="240" w:lineRule="auto"/>
              <w:jc w:val="center"/>
              <w:rPr>
                <w:rFonts w:ascii="Times New Roman" w:hAnsi="Times New Roman" w:cs="Times New Roman"/>
                <w:sz w:val="18"/>
                <w:szCs w:val="18"/>
                <w:lang w:val="ru-MD"/>
              </w:rPr>
            </w:pPr>
            <w:r w:rsidRPr="0074385E">
              <w:rPr>
                <w:rFonts w:ascii="Times New Roman" w:eastAsia="Times New Roman" w:hAnsi="Times New Roman" w:cs="Times New Roman"/>
                <w:sz w:val="18"/>
                <w:szCs w:val="18"/>
                <w:lang w:val="ru-MD"/>
              </w:rPr>
              <w:t>н/у</w:t>
            </w:r>
          </w:p>
        </w:tc>
        <w:tc>
          <w:tcPr>
            <w:tcW w:w="992" w:type="dxa"/>
            <w:shd w:val="clear" w:color="auto" w:fill="auto"/>
            <w:hideMark/>
          </w:tcPr>
          <w:p w14:paraId="66903E92" w14:textId="77777777" w:rsidR="00E226F3" w:rsidRPr="0074385E" w:rsidRDefault="00E226F3" w:rsidP="00A55FAE">
            <w:pPr>
              <w:spacing w:after="0" w:line="240" w:lineRule="auto"/>
              <w:jc w:val="right"/>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0,24</w:t>
            </w:r>
          </w:p>
        </w:tc>
      </w:tr>
      <w:tr w:rsidR="00E226F3" w:rsidRPr="0074385E" w14:paraId="26C125D9" w14:textId="77777777" w:rsidTr="00673E31">
        <w:trPr>
          <w:trHeight w:val="40"/>
        </w:trPr>
        <w:tc>
          <w:tcPr>
            <w:tcW w:w="2263" w:type="dxa"/>
            <w:shd w:val="clear" w:color="auto" w:fill="auto"/>
            <w:hideMark/>
          </w:tcPr>
          <w:p w14:paraId="698DB9F2" w14:textId="067AE2BE" w:rsidR="00E226F3" w:rsidRPr="0074385E" w:rsidRDefault="006A6240" w:rsidP="00212843">
            <w:pPr>
              <w:spacing w:after="0" w:line="240" w:lineRule="auto"/>
              <w:jc w:val="both"/>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Земельный участок под строительство</w:t>
            </w:r>
          </w:p>
        </w:tc>
        <w:tc>
          <w:tcPr>
            <w:tcW w:w="2410" w:type="dxa"/>
            <w:shd w:val="clear" w:color="auto" w:fill="auto"/>
            <w:hideMark/>
          </w:tcPr>
          <w:p w14:paraId="7D236867" w14:textId="03FBA09F" w:rsidR="00E226F3" w:rsidRPr="0074385E" w:rsidRDefault="0003380E" w:rsidP="00212843">
            <w:pPr>
              <w:spacing w:after="0" w:line="240" w:lineRule="auto"/>
              <w:jc w:val="both"/>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бул. Григоре Виеру</w:t>
            </w:r>
          </w:p>
        </w:tc>
        <w:tc>
          <w:tcPr>
            <w:tcW w:w="1276" w:type="dxa"/>
            <w:shd w:val="clear" w:color="auto" w:fill="auto"/>
            <w:vAlign w:val="center"/>
            <w:hideMark/>
          </w:tcPr>
          <w:p w14:paraId="52694269" w14:textId="77777777" w:rsidR="00E226F3" w:rsidRPr="0074385E" w:rsidRDefault="00E226F3" w:rsidP="00673E31">
            <w:pPr>
              <w:spacing w:after="0" w:line="240" w:lineRule="auto"/>
              <w:jc w:val="center"/>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0100419.006</w:t>
            </w:r>
          </w:p>
        </w:tc>
        <w:tc>
          <w:tcPr>
            <w:tcW w:w="1134" w:type="dxa"/>
            <w:shd w:val="clear" w:color="auto" w:fill="auto"/>
            <w:vAlign w:val="center"/>
            <w:hideMark/>
          </w:tcPr>
          <w:p w14:paraId="2B258DE3" w14:textId="5D20B5B0" w:rsidR="00E226F3" w:rsidRPr="0074385E" w:rsidRDefault="0003380E" w:rsidP="00673E31">
            <w:pPr>
              <w:spacing w:after="0" w:line="240" w:lineRule="auto"/>
              <w:jc w:val="center"/>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РМ</w:t>
            </w:r>
          </w:p>
        </w:tc>
        <w:tc>
          <w:tcPr>
            <w:tcW w:w="1559" w:type="dxa"/>
            <w:shd w:val="clear" w:color="auto" w:fill="auto"/>
            <w:vAlign w:val="center"/>
            <w:hideMark/>
          </w:tcPr>
          <w:p w14:paraId="5AC10BD7" w14:textId="44432E78" w:rsidR="00E226F3" w:rsidRPr="0074385E" w:rsidRDefault="007255D5" w:rsidP="00673E31">
            <w:pPr>
              <w:spacing w:after="0" w:line="240" w:lineRule="auto"/>
              <w:jc w:val="center"/>
              <w:rPr>
                <w:rFonts w:ascii="Times New Roman" w:hAnsi="Times New Roman" w:cs="Times New Roman"/>
                <w:sz w:val="18"/>
                <w:szCs w:val="18"/>
                <w:lang w:val="ru-MD"/>
              </w:rPr>
            </w:pPr>
            <w:r w:rsidRPr="0074385E">
              <w:rPr>
                <w:rFonts w:ascii="Times New Roman" w:eastAsia="Times New Roman" w:hAnsi="Times New Roman" w:cs="Times New Roman"/>
                <w:sz w:val="18"/>
                <w:szCs w:val="18"/>
                <w:lang w:val="ru-MD"/>
              </w:rPr>
              <w:t>н/у</w:t>
            </w:r>
          </w:p>
        </w:tc>
        <w:tc>
          <w:tcPr>
            <w:tcW w:w="992" w:type="dxa"/>
            <w:shd w:val="clear" w:color="auto" w:fill="auto"/>
            <w:hideMark/>
          </w:tcPr>
          <w:p w14:paraId="3AF010CC" w14:textId="77777777" w:rsidR="00E226F3" w:rsidRPr="0074385E" w:rsidRDefault="00E226F3" w:rsidP="00A55FAE">
            <w:pPr>
              <w:spacing w:after="0" w:line="240" w:lineRule="auto"/>
              <w:jc w:val="right"/>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1,08</w:t>
            </w:r>
          </w:p>
        </w:tc>
      </w:tr>
      <w:tr w:rsidR="00E226F3" w:rsidRPr="0074385E" w14:paraId="0EB9D107" w14:textId="77777777" w:rsidTr="00673E31">
        <w:trPr>
          <w:trHeight w:val="40"/>
        </w:trPr>
        <w:tc>
          <w:tcPr>
            <w:tcW w:w="2263" w:type="dxa"/>
            <w:shd w:val="clear" w:color="auto" w:fill="auto"/>
            <w:hideMark/>
          </w:tcPr>
          <w:p w14:paraId="5AD5B119" w14:textId="01C4565D" w:rsidR="00E226F3" w:rsidRPr="0074385E" w:rsidRDefault="006A6240" w:rsidP="00212843">
            <w:pPr>
              <w:spacing w:after="0" w:line="240" w:lineRule="auto"/>
              <w:jc w:val="both"/>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Земельный участок под строительство</w:t>
            </w:r>
          </w:p>
        </w:tc>
        <w:tc>
          <w:tcPr>
            <w:tcW w:w="2410" w:type="dxa"/>
            <w:shd w:val="clear" w:color="auto" w:fill="auto"/>
            <w:hideMark/>
          </w:tcPr>
          <w:p w14:paraId="52F7FFEC" w14:textId="1F1F526C" w:rsidR="00E226F3" w:rsidRPr="0074385E" w:rsidRDefault="0003380E" w:rsidP="00212843">
            <w:pPr>
              <w:spacing w:after="0" w:line="240" w:lineRule="auto"/>
              <w:jc w:val="both"/>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ул. Мирчешть</w:t>
            </w:r>
          </w:p>
        </w:tc>
        <w:tc>
          <w:tcPr>
            <w:tcW w:w="1276" w:type="dxa"/>
            <w:shd w:val="clear" w:color="auto" w:fill="auto"/>
            <w:vAlign w:val="center"/>
            <w:hideMark/>
          </w:tcPr>
          <w:p w14:paraId="0F21D389" w14:textId="77777777" w:rsidR="00E226F3" w:rsidRPr="0074385E" w:rsidRDefault="00E226F3" w:rsidP="00673E31">
            <w:pPr>
              <w:spacing w:after="0" w:line="240" w:lineRule="auto"/>
              <w:jc w:val="center"/>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0100401.723</w:t>
            </w:r>
          </w:p>
        </w:tc>
        <w:tc>
          <w:tcPr>
            <w:tcW w:w="1134" w:type="dxa"/>
            <w:shd w:val="clear" w:color="auto" w:fill="auto"/>
            <w:vAlign w:val="center"/>
            <w:hideMark/>
          </w:tcPr>
          <w:p w14:paraId="1FBCD73C" w14:textId="4461A5D9" w:rsidR="00E226F3" w:rsidRPr="0074385E" w:rsidRDefault="0003380E" w:rsidP="00673E31">
            <w:pPr>
              <w:spacing w:after="0" w:line="240" w:lineRule="auto"/>
              <w:jc w:val="center"/>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РМ</w:t>
            </w:r>
          </w:p>
        </w:tc>
        <w:tc>
          <w:tcPr>
            <w:tcW w:w="1559" w:type="dxa"/>
            <w:shd w:val="clear" w:color="auto" w:fill="auto"/>
            <w:vAlign w:val="center"/>
            <w:hideMark/>
          </w:tcPr>
          <w:p w14:paraId="2A99CF92" w14:textId="10A9BBEC" w:rsidR="00E226F3" w:rsidRPr="0074385E" w:rsidRDefault="007255D5" w:rsidP="00673E31">
            <w:pPr>
              <w:spacing w:after="0" w:line="240" w:lineRule="auto"/>
              <w:jc w:val="center"/>
              <w:rPr>
                <w:rFonts w:ascii="Times New Roman" w:hAnsi="Times New Roman" w:cs="Times New Roman"/>
                <w:sz w:val="18"/>
                <w:szCs w:val="18"/>
                <w:lang w:val="ru-MD"/>
              </w:rPr>
            </w:pPr>
            <w:r w:rsidRPr="0074385E">
              <w:rPr>
                <w:rFonts w:ascii="Times New Roman" w:eastAsia="Times New Roman" w:hAnsi="Times New Roman" w:cs="Times New Roman"/>
                <w:sz w:val="18"/>
                <w:szCs w:val="18"/>
                <w:lang w:val="ru-MD"/>
              </w:rPr>
              <w:t>н/у</w:t>
            </w:r>
          </w:p>
        </w:tc>
        <w:tc>
          <w:tcPr>
            <w:tcW w:w="992" w:type="dxa"/>
            <w:shd w:val="clear" w:color="auto" w:fill="auto"/>
            <w:hideMark/>
          </w:tcPr>
          <w:p w14:paraId="69BCE569" w14:textId="77777777" w:rsidR="00E226F3" w:rsidRPr="0074385E" w:rsidRDefault="00E226F3" w:rsidP="00A55FAE">
            <w:pPr>
              <w:spacing w:after="0" w:line="240" w:lineRule="auto"/>
              <w:jc w:val="right"/>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37,27</w:t>
            </w:r>
          </w:p>
        </w:tc>
      </w:tr>
      <w:tr w:rsidR="00E226F3" w:rsidRPr="0074385E" w14:paraId="07C9C7C7" w14:textId="77777777" w:rsidTr="00673E31">
        <w:trPr>
          <w:trHeight w:val="40"/>
        </w:trPr>
        <w:tc>
          <w:tcPr>
            <w:tcW w:w="2263" w:type="dxa"/>
            <w:shd w:val="clear" w:color="auto" w:fill="auto"/>
            <w:hideMark/>
          </w:tcPr>
          <w:p w14:paraId="0994B1E5" w14:textId="366FCAB6" w:rsidR="00E226F3" w:rsidRPr="0074385E" w:rsidRDefault="0003380E" w:rsidP="00212843">
            <w:pPr>
              <w:spacing w:after="0" w:line="240" w:lineRule="auto"/>
              <w:jc w:val="both"/>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Земельный участок сельскохозяйственного назначения</w:t>
            </w:r>
          </w:p>
        </w:tc>
        <w:tc>
          <w:tcPr>
            <w:tcW w:w="2410" w:type="dxa"/>
            <w:shd w:val="clear" w:color="auto" w:fill="auto"/>
            <w:hideMark/>
          </w:tcPr>
          <w:p w14:paraId="28794215" w14:textId="6822618E" w:rsidR="00E226F3" w:rsidRPr="0074385E" w:rsidRDefault="0003380E" w:rsidP="0003380E">
            <w:pPr>
              <w:spacing w:after="0" w:line="240" w:lineRule="auto"/>
              <w:jc w:val="both"/>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с</w:t>
            </w:r>
            <w:r w:rsidR="00E226F3" w:rsidRPr="0074385E">
              <w:rPr>
                <w:rFonts w:ascii="Times New Roman" w:eastAsia="Times New Roman" w:hAnsi="Times New Roman" w:cs="Times New Roman"/>
                <w:sz w:val="18"/>
                <w:szCs w:val="18"/>
                <w:lang w:val="ru-MD"/>
              </w:rPr>
              <w:t xml:space="preserve">. </w:t>
            </w:r>
            <w:r w:rsidRPr="0074385E">
              <w:rPr>
                <w:rFonts w:ascii="Times New Roman" w:eastAsia="Times New Roman" w:hAnsi="Times New Roman" w:cs="Times New Roman"/>
                <w:sz w:val="18"/>
                <w:szCs w:val="18"/>
                <w:lang w:val="ru-MD"/>
              </w:rPr>
              <w:t>Гидигич,</w:t>
            </w:r>
            <w:r w:rsidR="00E226F3" w:rsidRPr="0074385E">
              <w:rPr>
                <w:rFonts w:ascii="Times New Roman" w:eastAsia="Times New Roman" w:hAnsi="Times New Roman" w:cs="Times New Roman"/>
                <w:sz w:val="18"/>
                <w:szCs w:val="18"/>
                <w:lang w:val="ru-MD"/>
              </w:rPr>
              <w:t xml:space="preserve"> </w:t>
            </w:r>
            <w:r w:rsidRPr="0074385E">
              <w:rPr>
                <w:rFonts w:ascii="Times New Roman" w:eastAsia="Times New Roman" w:hAnsi="Times New Roman" w:cs="Times New Roman"/>
                <w:sz w:val="18"/>
                <w:szCs w:val="18"/>
                <w:lang w:val="ru-MD"/>
              </w:rPr>
              <w:t>за пределами населенного пункта</w:t>
            </w:r>
          </w:p>
        </w:tc>
        <w:tc>
          <w:tcPr>
            <w:tcW w:w="1276" w:type="dxa"/>
            <w:shd w:val="clear" w:color="auto" w:fill="auto"/>
            <w:vAlign w:val="center"/>
            <w:hideMark/>
          </w:tcPr>
          <w:p w14:paraId="4EE8F9B1" w14:textId="77777777" w:rsidR="00E226F3" w:rsidRPr="0074385E" w:rsidRDefault="00E226F3" w:rsidP="00673E31">
            <w:pPr>
              <w:spacing w:after="0" w:line="240" w:lineRule="auto"/>
              <w:jc w:val="center"/>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0124306.010</w:t>
            </w:r>
          </w:p>
        </w:tc>
        <w:tc>
          <w:tcPr>
            <w:tcW w:w="1134" w:type="dxa"/>
            <w:shd w:val="clear" w:color="auto" w:fill="auto"/>
            <w:vAlign w:val="center"/>
            <w:hideMark/>
          </w:tcPr>
          <w:p w14:paraId="5ABFE1E0" w14:textId="01222F47" w:rsidR="00E226F3" w:rsidRPr="0074385E" w:rsidRDefault="0003380E" w:rsidP="00673E31">
            <w:pPr>
              <w:spacing w:after="0" w:line="240" w:lineRule="auto"/>
              <w:jc w:val="center"/>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РМ</w:t>
            </w:r>
          </w:p>
        </w:tc>
        <w:tc>
          <w:tcPr>
            <w:tcW w:w="1559" w:type="dxa"/>
            <w:shd w:val="clear" w:color="auto" w:fill="auto"/>
            <w:vAlign w:val="center"/>
            <w:hideMark/>
          </w:tcPr>
          <w:p w14:paraId="0E4941C5" w14:textId="574EAB71" w:rsidR="00E226F3" w:rsidRPr="0074385E" w:rsidRDefault="0003380E" w:rsidP="00673E31">
            <w:pPr>
              <w:spacing w:after="0" w:line="240" w:lineRule="auto"/>
              <w:jc w:val="center"/>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ГАУМ</w:t>
            </w:r>
          </w:p>
        </w:tc>
        <w:tc>
          <w:tcPr>
            <w:tcW w:w="992" w:type="dxa"/>
            <w:shd w:val="clear" w:color="auto" w:fill="auto"/>
            <w:hideMark/>
          </w:tcPr>
          <w:p w14:paraId="2B6CCB8E" w14:textId="77777777" w:rsidR="00E226F3" w:rsidRPr="0074385E" w:rsidRDefault="00E226F3" w:rsidP="00A55FAE">
            <w:pPr>
              <w:spacing w:after="0" w:line="240" w:lineRule="auto"/>
              <w:jc w:val="right"/>
              <w:rPr>
                <w:rFonts w:ascii="Times New Roman" w:eastAsia="Times New Roman" w:hAnsi="Times New Roman" w:cs="Times New Roman"/>
                <w:sz w:val="18"/>
                <w:szCs w:val="18"/>
                <w:lang w:val="ru-MD"/>
              </w:rPr>
            </w:pPr>
            <w:r w:rsidRPr="0074385E">
              <w:rPr>
                <w:rFonts w:ascii="Times New Roman" w:eastAsia="Times New Roman" w:hAnsi="Times New Roman" w:cs="Times New Roman"/>
                <w:sz w:val="18"/>
                <w:szCs w:val="18"/>
                <w:lang w:val="ru-MD"/>
              </w:rPr>
              <w:t>0,07</w:t>
            </w:r>
          </w:p>
        </w:tc>
      </w:tr>
      <w:tr w:rsidR="00E226F3" w:rsidRPr="0074385E" w14:paraId="7E1BFDA5" w14:textId="77777777" w:rsidTr="00246337">
        <w:trPr>
          <w:trHeight w:val="56"/>
        </w:trPr>
        <w:tc>
          <w:tcPr>
            <w:tcW w:w="2263" w:type="dxa"/>
            <w:shd w:val="clear" w:color="auto" w:fill="auto"/>
            <w:noWrap/>
            <w:hideMark/>
          </w:tcPr>
          <w:p w14:paraId="6301D1D1" w14:textId="55F89A52" w:rsidR="00E226F3" w:rsidRPr="0074385E" w:rsidRDefault="0003380E" w:rsidP="00212843">
            <w:pPr>
              <w:spacing w:after="0" w:line="240" w:lineRule="auto"/>
              <w:jc w:val="both"/>
              <w:rPr>
                <w:rFonts w:ascii="Times New Roman" w:eastAsia="Times New Roman" w:hAnsi="Times New Roman" w:cs="Times New Roman"/>
                <w:b/>
                <w:bCs/>
                <w:sz w:val="18"/>
                <w:szCs w:val="18"/>
                <w:lang w:val="ru-MD"/>
              </w:rPr>
            </w:pPr>
            <w:r w:rsidRPr="0074385E">
              <w:rPr>
                <w:rFonts w:ascii="Times New Roman" w:eastAsia="Times New Roman" w:hAnsi="Times New Roman" w:cs="Times New Roman"/>
                <w:b/>
                <w:bCs/>
                <w:sz w:val="18"/>
                <w:szCs w:val="18"/>
                <w:lang w:val="ru-MD"/>
              </w:rPr>
              <w:t>ВСЕГО</w:t>
            </w:r>
          </w:p>
        </w:tc>
        <w:tc>
          <w:tcPr>
            <w:tcW w:w="2410" w:type="dxa"/>
            <w:shd w:val="clear" w:color="auto" w:fill="auto"/>
            <w:noWrap/>
            <w:hideMark/>
          </w:tcPr>
          <w:p w14:paraId="57DB256D" w14:textId="472E429D" w:rsidR="00E226F3" w:rsidRPr="0074385E" w:rsidRDefault="00E226F3" w:rsidP="00212843">
            <w:pPr>
              <w:spacing w:after="0" w:line="240" w:lineRule="auto"/>
              <w:jc w:val="both"/>
              <w:rPr>
                <w:rFonts w:ascii="Times New Roman" w:eastAsia="Times New Roman" w:hAnsi="Times New Roman" w:cs="Times New Roman"/>
                <w:b/>
                <w:bCs/>
                <w:sz w:val="18"/>
                <w:szCs w:val="18"/>
                <w:lang w:val="ru-MD"/>
              </w:rPr>
            </w:pPr>
          </w:p>
        </w:tc>
        <w:tc>
          <w:tcPr>
            <w:tcW w:w="1276" w:type="dxa"/>
            <w:shd w:val="clear" w:color="auto" w:fill="auto"/>
            <w:noWrap/>
            <w:hideMark/>
          </w:tcPr>
          <w:p w14:paraId="0D37B306" w14:textId="54BE6404" w:rsidR="00E226F3" w:rsidRPr="0074385E" w:rsidRDefault="00E226F3" w:rsidP="00212843">
            <w:pPr>
              <w:spacing w:after="0" w:line="240" w:lineRule="auto"/>
              <w:jc w:val="both"/>
              <w:rPr>
                <w:rFonts w:ascii="Times New Roman" w:eastAsia="Times New Roman" w:hAnsi="Times New Roman" w:cs="Times New Roman"/>
                <w:b/>
                <w:bCs/>
                <w:sz w:val="18"/>
                <w:szCs w:val="18"/>
                <w:lang w:val="ru-MD"/>
              </w:rPr>
            </w:pPr>
          </w:p>
        </w:tc>
        <w:tc>
          <w:tcPr>
            <w:tcW w:w="1134" w:type="dxa"/>
            <w:shd w:val="clear" w:color="auto" w:fill="auto"/>
            <w:noWrap/>
            <w:hideMark/>
          </w:tcPr>
          <w:p w14:paraId="2CDB9A4A" w14:textId="270FC545" w:rsidR="00E226F3" w:rsidRPr="0074385E" w:rsidRDefault="00E226F3" w:rsidP="00212843">
            <w:pPr>
              <w:spacing w:after="0" w:line="240" w:lineRule="auto"/>
              <w:jc w:val="both"/>
              <w:rPr>
                <w:rFonts w:ascii="Times New Roman" w:eastAsia="Times New Roman" w:hAnsi="Times New Roman" w:cs="Times New Roman"/>
                <w:b/>
                <w:bCs/>
                <w:sz w:val="18"/>
                <w:szCs w:val="18"/>
                <w:lang w:val="ru-MD"/>
              </w:rPr>
            </w:pPr>
          </w:p>
        </w:tc>
        <w:tc>
          <w:tcPr>
            <w:tcW w:w="1559" w:type="dxa"/>
            <w:shd w:val="clear" w:color="auto" w:fill="auto"/>
            <w:noWrap/>
            <w:hideMark/>
          </w:tcPr>
          <w:p w14:paraId="7FBAC9B1" w14:textId="77777777" w:rsidR="00E226F3" w:rsidRPr="0074385E" w:rsidRDefault="00E226F3" w:rsidP="00212843">
            <w:pPr>
              <w:spacing w:after="0" w:line="240" w:lineRule="auto"/>
              <w:jc w:val="both"/>
              <w:rPr>
                <w:rFonts w:ascii="Times New Roman" w:eastAsia="Times New Roman" w:hAnsi="Times New Roman" w:cs="Times New Roman"/>
                <w:b/>
                <w:bCs/>
                <w:sz w:val="18"/>
                <w:szCs w:val="18"/>
                <w:lang w:val="ru-MD"/>
              </w:rPr>
            </w:pPr>
          </w:p>
        </w:tc>
        <w:tc>
          <w:tcPr>
            <w:tcW w:w="992" w:type="dxa"/>
            <w:shd w:val="clear" w:color="auto" w:fill="auto"/>
            <w:noWrap/>
            <w:hideMark/>
          </w:tcPr>
          <w:p w14:paraId="3BD89013" w14:textId="77777777" w:rsidR="00E226F3" w:rsidRPr="0074385E" w:rsidRDefault="00E226F3" w:rsidP="00A55FAE">
            <w:pPr>
              <w:spacing w:after="0" w:line="240" w:lineRule="auto"/>
              <w:jc w:val="right"/>
              <w:rPr>
                <w:rFonts w:ascii="Times New Roman" w:eastAsia="Times New Roman" w:hAnsi="Times New Roman" w:cs="Times New Roman"/>
                <w:b/>
                <w:bCs/>
                <w:sz w:val="18"/>
                <w:szCs w:val="18"/>
                <w:lang w:val="ru-MD"/>
              </w:rPr>
            </w:pPr>
            <w:r w:rsidRPr="0074385E">
              <w:rPr>
                <w:rFonts w:ascii="Times New Roman" w:eastAsia="Times New Roman" w:hAnsi="Times New Roman" w:cs="Times New Roman"/>
                <w:b/>
                <w:bCs/>
                <w:sz w:val="18"/>
                <w:szCs w:val="18"/>
                <w:lang w:val="ru-MD"/>
              </w:rPr>
              <w:t>43,63</w:t>
            </w:r>
          </w:p>
        </w:tc>
      </w:tr>
    </w:tbl>
    <w:p w14:paraId="12DE8D7E" w14:textId="7BB6C746" w:rsidR="00E226F3" w:rsidRPr="0074385E" w:rsidRDefault="008945F1" w:rsidP="00246337">
      <w:pPr>
        <w:spacing w:line="276" w:lineRule="auto"/>
        <w:jc w:val="both"/>
        <w:rPr>
          <w:rFonts w:ascii="Times New Roman" w:eastAsia="Times New Roman" w:hAnsi="Times New Roman" w:cs="Times New Roman"/>
          <w:b/>
          <w:i/>
          <w:sz w:val="24"/>
          <w:szCs w:val="24"/>
          <w:lang w:val="ru-MD"/>
        </w:rPr>
      </w:pPr>
      <w:r w:rsidRPr="0074385E">
        <w:rPr>
          <w:rFonts w:ascii="Times New Roman" w:hAnsi="Times New Roman" w:cs="Times New Roman"/>
          <w:b/>
          <w:sz w:val="20"/>
          <w:szCs w:val="20"/>
          <w:lang w:val="ru-MD"/>
        </w:rPr>
        <w:t>Источник</w:t>
      </w:r>
      <w:r w:rsidR="00E226F3" w:rsidRPr="0074385E">
        <w:rPr>
          <w:rFonts w:ascii="Times New Roman" w:hAnsi="Times New Roman" w:cs="Times New Roman"/>
          <w:b/>
          <w:sz w:val="20"/>
          <w:szCs w:val="20"/>
          <w:lang w:val="ru-MD"/>
        </w:rPr>
        <w:t>:</w:t>
      </w:r>
      <w:r w:rsidR="00E226F3" w:rsidRPr="0074385E">
        <w:rPr>
          <w:rFonts w:ascii="Times New Roman" w:hAnsi="Times New Roman" w:cs="Times New Roman"/>
          <w:b/>
          <w:i/>
          <w:sz w:val="20"/>
          <w:szCs w:val="20"/>
          <w:lang w:val="ru-MD"/>
        </w:rPr>
        <w:t xml:space="preserve"> </w:t>
      </w:r>
      <w:r w:rsidR="0003380E" w:rsidRPr="0074385E">
        <w:rPr>
          <w:rFonts w:ascii="Times New Roman" w:hAnsi="Times New Roman" w:cs="Times New Roman"/>
          <w:i/>
          <w:sz w:val="20"/>
          <w:szCs w:val="20"/>
          <w:lang w:val="ru-MD"/>
        </w:rPr>
        <w:t xml:space="preserve">Регистр недвижимого имущества </w:t>
      </w:r>
      <w:r w:rsidR="00E226F3" w:rsidRPr="0074385E">
        <w:rPr>
          <w:rFonts w:ascii="Times New Roman" w:hAnsi="Times New Roman" w:cs="Times New Roman"/>
          <w:i/>
          <w:sz w:val="20"/>
          <w:szCs w:val="20"/>
          <w:lang w:val="ru-MD"/>
        </w:rPr>
        <w:t>(e-Cadastru)</w:t>
      </w:r>
      <w:r w:rsidR="00FC74A4" w:rsidRPr="0074385E">
        <w:rPr>
          <w:rFonts w:ascii="Times New Roman" w:hAnsi="Times New Roman" w:cs="Times New Roman"/>
          <w:i/>
          <w:sz w:val="20"/>
          <w:szCs w:val="20"/>
          <w:lang w:val="ru-MD"/>
        </w:rPr>
        <w:t>.</w:t>
      </w:r>
    </w:p>
    <w:p w14:paraId="7EE6D9A2" w14:textId="2AE55D2A" w:rsidR="00E226F3" w:rsidRPr="0074385E" w:rsidRDefault="00567FF6" w:rsidP="00BE17F3">
      <w:pPr>
        <w:spacing w:after="0" w:line="276" w:lineRule="auto"/>
        <w:ind w:firstLine="709"/>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 xml:space="preserve">Одновременно, с целью регистрации земельного участка на ул. Волонтарилор 1, TУM в 2022 году законтрактовал услуги одного экономического агента для инспектирования и составления технического досье, на сумму 34,68 тыс. леев, однако до сих пор никакие изменения в РНИ не были внесены. Кроме того, этот участок не отражен и в ПП №161/2019, хотя, согласно ст. 9 m) Закона </w:t>
      </w:r>
      <w:r w:rsidR="00410D74" w:rsidRPr="0074385E">
        <w:rPr>
          <w:rFonts w:ascii="Times New Roman" w:eastAsia="Times New Roman" w:hAnsi="Times New Roman" w:cs="Times New Roman"/>
          <w:sz w:val="24"/>
          <w:szCs w:val="24"/>
          <w:lang w:val="ru-MD"/>
        </w:rPr>
        <w:t xml:space="preserve">о разграничении публичной собственности </w:t>
      </w:r>
      <w:r w:rsidRPr="0074385E">
        <w:rPr>
          <w:rFonts w:ascii="Times New Roman" w:eastAsia="Times New Roman" w:hAnsi="Times New Roman" w:cs="Times New Roman"/>
          <w:sz w:val="24"/>
          <w:szCs w:val="24"/>
          <w:lang w:val="ru-MD"/>
        </w:rPr>
        <w:t>№29 от 05.04.2018, он представляет собой государст</w:t>
      </w:r>
      <w:r w:rsidR="00410D74" w:rsidRPr="0074385E">
        <w:rPr>
          <w:rFonts w:ascii="Times New Roman" w:eastAsia="Times New Roman" w:hAnsi="Times New Roman" w:cs="Times New Roman"/>
          <w:sz w:val="24"/>
          <w:szCs w:val="24"/>
          <w:lang w:val="ru-MD"/>
        </w:rPr>
        <w:t xml:space="preserve">венную собственность публичной </w:t>
      </w:r>
      <w:r w:rsidRPr="0074385E">
        <w:rPr>
          <w:rFonts w:ascii="Times New Roman" w:eastAsia="Times New Roman" w:hAnsi="Times New Roman" w:cs="Times New Roman"/>
          <w:sz w:val="24"/>
          <w:szCs w:val="24"/>
          <w:lang w:val="ru-MD"/>
        </w:rPr>
        <w:t>сферы</w:t>
      </w:r>
      <w:r w:rsidR="00E226F3" w:rsidRPr="0074385E">
        <w:rPr>
          <w:rFonts w:ascii="Times New Roman" w:hAnsi="Times New Roman" w:cs="Times New Roman"/>
          <w:sz w:val="24"/>
          <w:szCs w:val="24"/>
          <w:shd w:val="clear" w:color="auto" w:fill="FFFFFF"/>
          <w:lang w:val="ru-MD"/>
        </w:rPr>
        <w:t>.</w:t>
      </w:r>
      <w:r w:rsidR="00E226F3" w:rsidRPr="0074385E">
        <w:rPr>
          <w:rFonts w:ascii="Times New Roman" w:hAnsi="Times New Roman" w:cs="Times New Roman"/>
          <w:sz w:val="24"/>
          <w:szCs w:val="24"/>
          <w:lang w:val="ru-MD"/>
        </w:rPr>
        <w:t xml:space="preserve"> </w:t>
      </w:r>
    </w:p>
    <w:p w14:paraId="7E06F67D" w14:textId="7B60FE6C" w:rsidR="00BA5D4E" w:rsidRPr="0074385E" w:rsidRDefault="00410D74" w:rsidP="00BE17F3">
      <w:pPr>
        <w:spacing w:after="0" w:line="276" w:lineRule="auto"/>
        <w:ind w:firstLine="709"/>
        <w:jc w:val="both"/>
        <w:rPr>
          <w:rFonts w:ascii="Times New Roman" w:hAnsi="Times New Roman" w:cs="Times New Roman"/>
          <w:color w:val="000000" w:themeColor="text1"/>
          <w:sz w:val="24"/>
          <w:szCs w:val="24"/>
          <w:lang w:val="ru-MD"/>
        </w:rPr>
      </w:pPr>
      <w:r w:rsidRPr="0074385E">
        <w:rPr>
          <w:rFonts w:ascii="Times New Roman" w:hAnsi="Times New Roman" w:cs="Times New Roman"/>
          <w:color w:val="000000" w:themeColor="text1"/>
          <w:sz w:val="24"/>
          <w:szCs w:val="24"/>
          <w:lang w:val="ru-MD"/>
        </w:rPr>
        <w:t>Аналогичная ситуация наблюдается и с земельным участком под строительство на ул. Студенческой 2/2 (0100413.212), площадью 7,322 га</w:t>
      </w:r>
      <w:r w:rsidRPr="0074385E">
        <w:rPr>
          <w:rStyle w:val="a5"/>
          <w:rFonts w:ascii="Times New Roman" w:hAnsi="Times New Roman" w:cs="Times New Roman"/>
          <w:color w:val="000000" w:themeColor="text1"/>
          <w:sz w:val="24"/>
          <w:szCs w:val="24"/>
          <w:lang w:val="ru-MD"/>
        </w:rPr>
        <w:footnoteReference w:id="84"/>
      </w:r>
      <w:r w:rsidRPr="0074385E">
        <w:rPr>
          <w:rFonts w:ascii="Times New Roman" w:hAnsi="Times New Roman" w:cs="Times New Roman"/>
          <w:color w:val="000000" w:themeColor="text1"/>
          <w:sz w:val="24"/>
          <w:szCs w:val="24"/>
          <w:lang w:val="ru-MD"/>
        </w:rPr>
        <w:t>, где TУM провел кадастровые работы по установлению границ, с удостоверением права владельца земельного участка, которые были переданы Примэрии мун. Кишинэу на 28.10.2011 (№ регистрации 6011). Дело до сих пор не было рассмотрено МСК</w:t>
      </w:r>
      <w:r w:rsidR="00BA5D4E" w:rsidRPr="0074385E">
        <w:rPr>
          <w:rFonts w:ascii="Times New Roman" w:hAnsi="Times New Roman" w:cs="Times New Roman"/>
          <w:color w:val="000000" w:themeColor="text1"/>
          <w:sz w:val="24"/>
          <w:szCs w:val="24"/>
          <w:lang w:val="ru-MD"/>
        </w:rPr>
        <w:t>.</w:t>
      </w:r>
    </w:p>
    <w:p w14:paraId="79382B43" w14:textId="204DCBCE" w:rsidR="00E226F3" w:rsidRPr="0074385E" w:rsidRDefault="00410D74" w:rsidP="00410D74">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Кроме того, не зарегистрирован в РНИ и земельный участок в с. Кондрица</w:t>
      </w:r>
      <w:r w:rsidRPr="0074385E">
        <w:rPr>
          <w:rFonts w:ascii="Times New Roman" w:hAnsi="Times New Roman" w:cs="Times New Roman"/>
          <w:sz w:val="24"/>
          <w:szCs w:val="24"/>
          <w:vertAlign w:val="superscript"/>
          <w:lang w:val="ru-MD"/>
        </w:rPr>
        <w:footnoteReference w:id="85"/>
      </w:r>
      <w:r w:rsidRPr="0074385E">
        <w:rPr>
          <w:rFonts w:ascii="Times New Roman" w:hAnsi="Times New Roman" w:cs="Times New Roman"/>
          <w:sz w:val="24"/>
          <w:szCs w:val="24"/>
          <w:lang w:val="ru-MD"/>
        </w:rPr>
        <w:t xml:space="preserve">, а согласно п.249 ПП №351 от 23 марта 2005 года </w:t>
      </w:r>
      <w:r w:rsidR="009E7048" w:rsidRPr="0074385E">
        <w:rPr>
          <w:rFonts w:ascii="Times New Roman" w:hAnsi="Times New Roman" w:cs="Times New Roman"/>
          <w:sz w:val="24"/>
          <w:szCs w:val="24"/>
          <w:lang w:val="ru-MD"/>
        </w:rPr>
        <w:t>„</w:t>
      </w:r>
      <w:r w:rsidRPr="0074385E">
        <w:rPr>
          <w:rFonts w:ascii="Times New Roman" w:hAnsi="Times New Roman" w:cs="Times New Roman"/>
          <w:bCs/>
          <w:sz w:val="24"/>
          <w:szCs w:val="24"/>
          <w:lang w:val="ru-MD"/>
        </w:rPr>
        <w:t>Об утверждении списков объектов недвижимого имущества, являющихся публичной собственностью государства, и о передаче некоторых объектов недвижимого имущества</w:t>
      </w:r>
      <w:r w:rsidR="00E226F3" w:rsidRPr="0074385E">
        <w:rPr>
          <w:rFonts w:ascii="Times New Roman" w:hAnsi="Times New Roman" w:cs="Times New Roman"/>
          <w:sz w:val="24"/>
          <w:szCs w:val="24"/>
          <w:lang w:val="ru-MD"/>
        </w:rPr>
        <w:t>”</w:t>
      </w:r>
      <w:r w:rsidR="009E7048" w:rsidRPr="0074385E">
        <w:rPr>
          <w:rFonts w:ascii="Times New Roman" w:hAnsi="Times New Roman" w:cs="Times New Roman"/>
          <w:sz w:val="24"/>
          <w:szCs w:val="24"/>
          <w:lang w:val="ru-MD"/>
        </w:rPr>
        <w:t>,</w:t>
      </w:r>
      <w:r w:rsidR="00E226F3" w:rsidRPr="0074385E">
        <w:rPr>
          <w:rFonts w:ascii="Times New Roman" w:hAnsi="Times New Roman" w:cs="Times New Roman"/>
          <w:sz w:val="24"/>
          <w:szCs w:val="24"/>
          <w:lang w:val="ru-MD"/>
        </w:rPr>
        <w:t xml:space="preserve"> </w:t>
      </w:r>
      <w:r w:rsidR="00E37297" w:rsidRPr="0074385E">
        <w:rPr>
          <w:rFonts w:ascii="Times New Roman" w:hAnsi="Times New Roman" w:cs="Times New Roman"/>
          <w:sz w:val="24"/>
          <w:szCs w:val="24"/>
          <w:lang w:val="ru-MD"/>
        </w:rPr>
        <w:t>TУM владеет в экономическом управлении базой отдыха „Андриеш“ в с. Кондрица, р-на Стрэшень, включая прилегающий земельный участок площадью 6,0 га, который включен в лесной фонд Агентства „Moldsilva“. Аудит отмечает, что TУM предпринял определенные меры по формированию объекта недвижимости и его регистрации</w:t>
      </w:r>
      <w:r w:rsidR="00E37297" w:rsidRPr="0074385E">
        <w:rPr>
          <w:rFonts w:ascii="Times New Roman" w:hAnsi="Times New Roman" w:cs="Times New Roman"/>
          <w:sz w:val="24"/>
          <w:szCs w:val="24"/>
          <w:vertAlign w:val="superscript"/>
          <w:lang w:val="ru-MD"/>
        </w:rPr>
        <w:footnoteReference w:id="86"/>
      </w:r>
      <w:r w:rsidR="00E37297" w:rsidRPr="0074385E">
        <w:rPr>
          <w:rFonts w:ascii="Times New Roman" w:hAnsi="Times New Roman" w:cs="Times New Roman"/>
          <w:sz w:val="24"/>
          <w:szCs w:val="24"/>
          <w:lang w:val="ru-MD"/>
        </w:rPr>
        <w:t>, однако Агентство „Moldsilva” отказало в разграничении земельного участка, относящегося к базе отдыха, управляемой TУM</w:t>
      </w:r>
      <w:r w:rsidR="00E37297" w:rsidRPr="0074385E">
        <w:rPr>
          <w:rFonts w:ascii="Times New Roman" w:hAnsi="Times New Roman" w:cs="Times New Roman"/>
          <w:sz w:val="24"/>
          <w:szCs w:val="24"/>
          <w:vertAlign w:val="superscript"/>
          <w:lang w:val="ru-MD"/>
        </w:rPr>
        <w:footnoteReference w:id="87"/>
      </w:r>
      <w:r w:rsidR="00E37297" w:rsidRPr="0074385E">
        <w:rPr>
          <w:rFonts w:ascii="Times New Roman" w:hAnsi="Times New Roman" w:cs="Times New Roman"/>
          <w:sz w:val="24"/>
          <w:szCs w:val="24"/>
          <w:lang w:val="ru-MD"/>
        </w:rPr>
        <w:t>. Следует отметить, что в результате выезда на место было установлено, что база отдыха находится в плачевном состоянии, а некоторые временные постройки были разрушены в результате пожара</w:t>
      </w:r>
      <w:r w:rsidR="00E226F3" w:rsidRPr="0074385E">
        <w:rPr>
          <w:rFonts w:ascii="Times New Roman" w:hAnsi="Times New Roman" w:cs="Times New Roman"/>
          <w:sz w:val="24"/>
          <w:szCs w:val="24"/>
          <w:lang w:val="ru-MD"/>
        </w:rPr>
        <w:t xml:space="preserve">. </w:t>
      </w:r>
    </w:p>
    <w:p w14:paraId="7AE09CA7" w14:textId="7E9924C4" w:rsidR="00E226F3" w:rsidRPr="0074385E" w:rsidRDefault="00E37297" w:rsidP="00C30909">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В то же время аудит отмечает, что TУM не предпринял никаких действий по регистрации права пользования на 4 земельных участка</w:t>
      </w:r>
      <w:r w:rsidRPr="0074385E">
        <w:rPr>
          <w:rFonts w:ascii="Times New Roman" w:hAnsi="Times New Roman" w:cs="Times New Roman"/>
          <w:sz w:val="24"/>
          <w:szCs w:val="24"/>
          <w:vertAlign w:val="superscript"/>
          <w:lang w:val="ru-MD"/>
        </w:rPr>
        <w:footnoteReference w:id="88"/>
      </w:r>
      <w:r w:rsidRPr="0074385E">
        <w:rPr>
          <w:rFonts w:ascii="Times New Roman" w:hAnsi="Times New Roman" w:cs="Times New Roman"/>
          <w:sz w:val="24"/>
          <w:szCs w:val="24"/>
          <w:lang w:val="ru-MD"/>
        </w:rPr>
        <w:t>, которыми он управляет, стоимостью 69,08 млн. леев, в результате реорганизации учреждений в области образования, исследований и инноваций</w:t>
      </w:r>
      <w:r w:rsidR="00E226F3" w:rsidRPr="0074385E">
        <w:rPr>
          <w:rFonts w:ascii="Times New Roman" w:hAnsi="Times New Roman" w:cs="Times New Roman"/>
          <w:sz w:val="24"/>
          <w:szCs w:val="24"/>
          <w:lang w:val="ru-MD"/>
        </w:rPr>
        <w:t>.</w:t>
      </w:r>
    </w:p>
    <w:p w14:paraId="15E6A17D" w14:textId="1F21155F" w:rsidR="00E226F3" w:rsidRPr="0074385E" w:rsidRDefault="00E37297" w:rsidP="00246337">
      <w:pPr>
        <w:spacing w:after="0" w:line="276" w:lineRule="auto"/>
        <w:ind w:right="-1" w:firstLine="709"/>
        <w:jc w:val="both"/>
        <w:rPr>
          <w:rFonts w:ascii="Times New Roman" w:eastAsia="Times New Roman" w:hAnsi="Times New Roman" w:cs="Times New Roman"/>
          <w:sz w:val="24"/>
          <w:szCs w:val="24"/>
          <w:lang w:val="ru-MD" w:eastAsia="ru-RU"/>
        </w:rPr>
      </w:pPr>
      <w:r w:rsidRPr="0074385E">
        <w:rPr>
          <w:rFonts w:ascii="Times New Roman" w:eastAsia="Times New Roman" w:hAnsi="Times New Roman" w:cs="Times New Roman"/>
          <w:sz w:val="24"/>
          <w:szCs w:val="24"/>
          <w:lang w:val="ru-MD" w:eastAsia="ru-RU"/>
        </w:rPr>
        <w:t>В контексте разграничения государственной собственности, в 2019 году, согласно п.1 ПП №161/2019</w:t>
      </w:r>
      <w:r w:rsidR="00E226F3" w:rsidRPr="0074385E">
        <w:rPr>
          <w:rFonts w:ascii="Times New Roman" w:eastAsia="Times New Roman" w:hAnsi="Times New Roman" w:cs="Times New Roman"/>
          <w:sz w:val="20"/>
          <w:szCs w:val="24"/>
          <w:vertAlign w:val="superscript"/>
          <w:lang w:val="ru-MD" w:eastAsia="ru-RU"/>
        </w:rPr>
        <w:footnoteReference w:id="89"/>
      </w:r>
      <w:r w:rsidR="00256941" w:rsidRPr="0074385E">
        <w:rPr>
          <w:rFonts w:ascii="Times New Roman" w:eastAsia="Times New Roman" w:hAnsi="Times New Roman" w:cs="Times New Roman"/>
          <w:sz w:val="24"/>
          <w:szCs w:val="24"/>
          <w:lang w:val="ru-MD" w:eastAsia="ru-RU"/>
        </w:rPr>
        <w:t xml:space="preserve">, </w:t>
      </w:r>
      <w:r w:rsidRPr="0074385E">
        <w:rPr>
          <w:rFonts w:ascii="Times New Roman" w:eastAsia="Times New Roman" w:hAnsi="Times New Roman" w:cs="Times New Roman"/>
          <w:sz w:val="24"/>
          <w:szCs w:val="24"/>
          <w:lang w:val="ru-MD" w:eastAsia="ru-RU"/>
        </w:rPr>
        <w:t>земельные участки публичной собственности государства были переданы, из управления центральных органов публичной власти, государственных органов и государственных публичных учреждений, в управлении/ведении которых находятся, в управление Агентства публичной собственности</w:t>
      </w:r>
      <w:r w:rsidR="00E226F3" w:rsidRPr="0074385E">
        <w:rPr>
          <w:rFonts w:ascii="Times New Roman" w:eastAsia="Times New Roman" w:hAnsi="Times New Roman" w:cs="Times New Roman"/>
          <w:sz w:val="24"/>
          <w:szCs w:val="24"/>
          <w:lang w:val="ru-MD" w:eastAsia="ru-RU"/>
        </w:rPr>
        <w:t xml:space="preserve">. </w:t>
      </w:r>
    </w:p>
    <w:p w14:paraId="4BCE04C3" w14:textId="1AEB6B2B" w:rsidR="00E226F3" w:rsidRPr="0074385E" w:rsidRDefault="00E37297" w:rsidP="00542631">
      <w:pPr>
        <w:spacing w:after="0" w:line="276" w:lineRule="auto"/>
        <w:ind w:right="71" w:firstLine="709"/>
        <w:jc w:val="both"/>
        <w:rPr>
          <w:rFonts w:ascii="Times New Roman" w:eastAsia="Times New Roman" w:hAnsi="Times New Roman" w:cs="Times New Roman"/>
          <w:sz w:val="24"/>
          <w:szCs w:val="24"/>
          <w:lang w:val="ru-MD" w:eastAsia="ru-RU"/>
        </w:rPr>
      </w:pPr>
      <w:r w:rsidRPr="0074385E">
        <w:rPr>
          <w:rFonts w:ascii="Times New Roman" w:eastAsia="Times New Roman" w:hAnsi="Times New Roman" w:cs="Times New Roman"/>
          <w:sz w:val="24"/>
          <w:szCs w:val="24"/>
          <w:lang w:val="ru-MD" w:eastAsia="ru-RU"/>
        </w:rPr>
        <w:t>Таким образом, из 19 земельных участков, только земельные участки, полученные в результате реорганизации (4 участка</w:t>
      </w:r>
      <w:r w:rsidR="003C3701" w:rsidRPr="0074385E">
        <w:rPr>
          <w:rFonts w:ascii="Times New Roman" w:eastAsia="Times New Roman" w:hAnsi="Times New Roman" w:cs="Times New Roman"/>
          <w:sz w:val="24"/>
          <w:szCs w:val="24"/>
          <w:vertAlign w:val="superscript"/>
          <w:lang w:val="ru-MD" w:eastAsia="ru-RU"/>
        </w:rPr>
        <w:footnoteReference w:id="90"/>
      </w:r>
      <w:r w:rsidRPr="0074385E">
        <w:rPr>
          <w:rFonts w:ascii="Times New Roman" w:eastAsia="Times New Roman" w:hAnsi="Times New Roman" w:cs="Times New Roman"/>
          <w:sz w:val="24"/>
          <w:szCs w:val="24"/>
          <w:lang w:val="ru-MD" w:eastAsia="ru-RU"/>
        </w:rPr>
        <w:t>), были зарегистрированы поглощенным учреждением в РНИ</w:t>
      </w:r>
      <w:r w:rsidR="003C3701" w:rsidRPr="0074385E">
        <w:rPr>
          <w:rFonts w:ascii="Times New Roman" w:eastAsia="Times New Roman" w:hAnsi="Times New Roman" w:cs="Times New Roman"/>
          <w:sz w:val="24"/>
          <w:szCs w:val="24"/>
          <w:lang w:val="ru-MD" w:eastAsia="ru-RU"/>
        </w:rPr>
        <w:t>, находящегося</w:t>
      </w:r>
      <w:r w:rsidRPr="0074385E">
        <w:rPr>
          <w:rFonts w:ascii="Times New Roman" w:eastAsia="Times New Roman" w:hAnsi="Times New Roman" w:cs="Times New Roman"/>
          <w:sz w:val="24"/>
          <w:szCs w:val="24"/>
          <w:lang w:val="ru-MD" w:eastAsia="ru-RU"/>
        </w:rPr>
        <w:t xml:space="preserve"> в управлении АПС. В то же время, согласно норма</w:t>
      </w:r>
      <w:r w:rsidR="003C3701" w:rsidRPr="0074385E">
        <w:rPr>
          <w:rFonts w:ascii="Times New Roman" w:eastAsia="Times New Roman" w:hAnsi="Times New Roman" w:cs="Times New Roman"/>
          <w:sz w:val="24"/>
          <w:szCs w:val="24"/>
          <w:lang w:val="ru-MD" w:eastAsia="ru-RU"/>
        </w:rPr>
        <w:t>тивным положения</w:t>
      </w:r>
      <w:r w:rsidRPr="0074385E">
        <w:rPr>
          <w:rFonts w:ascii="Times New Roman" w:eastAsia="Times New Roman" w:hAnsi="Times New Roman" w:cs="Times New Roman"/>
          <w:sz w:val="24"/>
          <w:szCs w:val="24"/>
          <w:lang w:val="ru-MD" w:eastAsia="ru-RU"/>
        </w:rPr>
        <w:t>м, процесс разграничения недвижимого имущества публичной собственности завершается с регистрацией права собственности на него и соответствующей сферы в РНИ</w:t>
      </w:r>
      <w:r w:rsidR="003C3701" w:rsidRPr="0074385E">
        <w:rPr>
          <w:rFonts w:ascii="Times New Roman" w:eastAsia="Times New Roman" w:hAnsi="Times New Roman" w:cs="Times New Roman"/>
          <w:sz w:val="24"/>
          <w:szCs w:val="24"/>
          <w:shd w:val="clear" w:color="auto" w:fill="FFFFFF"/>
          <w:vertAlign w:val="superscript"/>
          <w:lang w:val="ru-MD" w:eastAsia="ru-RU"/>
        </w:rPr>
        <w:footnoteReference w:id="91"/>
      </w:r>
      <w:r w:rsidRPr="0074385E">
        <w:rPr>
          <w:rFonts w:ascii="Times New Roman" w:eastAsia="Times New Roman" w:hAnsi="Times New Roman" w:cs="Times New Roman"/>
          <w:sz w:val="24"/>
          <w:szCs w:val="24"/>
          <w:lang w:val="ru-MD" w:eastAsia="ru-RU"/>
        </w:rPr>
        <w:t>.Так, аудит показал, что для 3 земельных участков</w:t>
      </w:r>
      <w:r w:rsidR="003C3701" w:rsidRPr="0074385E">
        <w:rPr>
          <w:rStyle w:val="a5"/>
          <w:rFonts w:ascii="Times New Roman" w:eastAsia="Times New Roman" w:hAnsi="Times New Roman" w:cs="Times New Roman"/>
          <w:sz w:val="24"/>
          <w:szCs w:val="24"/>
          <w:lang w:val="ru-MD" w:eastAsia="ru-RU"/>
        </w:rPr>
        <w:footnoteReference w:id="92"/>
      </w:r>
      <w:r w:rsidRPr="0074385E">
        <w:rPr>
          <w:rFonts w:ascii="Times New Roman" w:eastAsia="Times New Roman" w:hAnsi="Times New Roman" w:cs="Times New Roman"/>
          <w:sz w:val="24"/>
          <w:szCs w:val="24"/>
          <w:lang w:val="ru-MD" w:eastAsia="ru-RU"/>
        </w:rPr>
        <w:t xml:space="preserve">, управляемых TУM, находящихся в управлении АПС, не было заключено никаких соглашений о </w:t>
      </w:r>
      <w:r w:rsidR="00C97AD5" w:rsidRPr="0074385E">
        <w:rPr>
          <w:rFonts w:ascii="Times New Roman" w:eastAsia="Times New Roman" w:hAnsi="Times New Roman" w:cs="Times New Roman"/>
          <w:sz w:val="24"/>
          <w:szCs w:val="24"/>
          <w:lang w:val="ru-MD" w:eastAsia="ru-RU"/>
        </w:rPr>
        <w:t>безвозмездном пользовании</w:t>
      </w:r>
      <w:r w:rsidRPr="0074385E">
        <w:rPr>
          <w:rFonts w:ascii="Times New Roman" w:eastAsia="Times New Roman" w:hAnsi="Times New Roman" w:cs="Times New Roman"/>
          <w:sz w:val="24"/>
          <w:szCs w:val="24"/>
          <w:lang w:val="ru-MD" w:eastAsia="ru-RU"/>
        </w:rPr>
        <w:t xml:space="preserve"> и не зарегистр</w:t>
      </w:r>
      <w:r w:rsidR="003C3701" w:rsidRPr="0074385E">
        <w:rPr>
          <w:rFonts w:ascii="Times New Roman" w:eastAsia="Times New Roman" w:hAnsi="Times New Roman" w:cs="Times New Roman"/>
          <w:sz w:val="24"/>
          <w:szCs w:val="24"/>
          <w:lang w:val="ru-MD" w:eastAsia="ru-RU"/>
        </w:rPr>
        <w:t>ированы права пользования в РНИ</w:t>
      </w:r>
      <w:r w:rsidR="00E226F3" w:rsidRPr="0074385E">
        <w:rPr>
          <w:rFonts w:ascii="Times New Roman" w:eastAsia="Times New Roman" w:hAnsi="Times New Roman" w:cs="Times New Roman"/>
          <w:sz w:val="24"/>
          <w:szCs w:val="24"/>
          <w:lang w:val="ru-MD" w:eastAsia="ru-RU"/>
        </w:rPr>
        <w:t xml:space="preserve">. </w:t>
      </w:r>
    </w:p>
    <w:p w14:paraId="28C9B0B4" w14:textId="7F563EDB" w:rsidR="00896AEC" w:rsidRPr="0074385E" w:rsidRDefault="003C3701" w:rsidP="00542631">
      <w:pPr>
        <w:spacing w:after="0" w:line="276" w:lineRule="auto"/>
        <w:ind w:right="71"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В этих условиях аудит указывает на необходимость корректировки процедур передачи имущества публичной собственности, с целью разграничения публичной собственности и обеспечения соответствующей регистрации ее стоимости и права управления, а также эффективного использования имущества публичной собственности государства</w:t>
      </w:r>
      <w:r w:rsidR="00896AEC" w:rsidRPr="0074385E">
        <w:rPr>
          <w:rFonts w:ascii="Times New Roman" w:hAnsi="Times New Roman" w:cs="Times New Roman"/>
          <w:sz w:val="24"/>
          <w:szCs w:val="24"/>
          <w:lang w:val="ru-MD"/>
        </w:rPr>
        <w:t>.</w:t>
      </w:r>
    </w:p>
    <w:p w14:paraId="5257ACCE" w14:textId="3A743223" w:rsidR="00E226F3" w:rsidRPr="0074385E" w:rsidRDefault="00C40B48" w:rsidP="00C40B48">
      <w:pPr>
        <w:pStyle w:val="a6"/>
        <w:numPr>
          <w:ilvl w:val="0"/>
          <w:numId w:val="24"/>
        </w:numPr>
        <w:tabs>
          <w:tab w:val="left" w:pos="993"/>
        </w:tabs>
        <w:spacing w:after="0" w:line="276" w:lineRule="auto"/>
        <w:ind w:left="0" w:right="71" w:firstLine="720"/>
        <w:jc w:val="both"/>
        <w:rPr>
          <w:rFonts w:ascii="Times New Roman" w:hAnsi="Times New Roman" w:cs="Times New Roman"/>
          <w:i/>
          <w:sz w:val="24"/>
          <w:szCs w:val="24"/>
          <w:lang w:val="ru-MD"/>
        </w:rPr>
      </w:pPr>
      <w:r w:rsidRPr="0074385E">
        <w:rPr>
          <w:rFonts w:ascii="Times New Roman" w:eastAsia="Times New Roman" w:hAnsi="Times New Roman" w:cs="Times New Roman"/>
          <w:b/>
          <w:i/>
          <w:sz w:val="24"/>
          <w:szCs w:val="24"/>
          <w:lang w:val="ru-MD"/>
        </w:rPr>
        <w:t>TУM не обеспечил разграничение земельных участков, переданных строительным компаниям на основании договоров о сотрудничестве, и не скорректировал их стоимость в бухгалтерском учете как минимум на 33,17 млн. леев</w:t>
      </w:r>
      <w:r w:rsidR="00E226F3" w:rsidRPr="0074385E">
        <w:rPr>
          <w:rFonts w:ascii="Times New Roman" w:eastAsia="Times New Roman" w:hAnsi="Times New Roman" w:cs="Times New Roman"/>
          <w:b/>
          <w:i/>
          <w:sz w:val="24"/>
          <w:szCs w:val="24"/>
          <w:lang w:val="ru-MD"/>
        </w:rPr>
        <w:t>.</w:t>
      </w:r>
    </w:p>
    <w:p w14:paraId="088D325B" w14:textId="7FF670B5" w:rsidR="00E226F3" w:rsidRPr="0074385E" w:rsidRDefault="00AB549A" w:rsidP="00821644">
      <w:pPr>
        <w:spacing w:after="0" w:line="276" w:lineRule="auto"/>
        <w:ind w:firstLine="720"/>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 xml:space="preserve">Согласно </w:t>
      </w:r>
      <w:r w:rsidR="0038009A" w:rsidRPr="0074385E">
        <w:rPr>
          <w:rFonts w:ascii="Times New Roman" w:eastAsia="Times New Roman" w:hAnsi="Times New Roman" w:cs="Times New Roman"/>
          <w:sz w:val="24"/>
          <w:szCs w:val="24"/>
          <w:lang w:val="ru-MD"/>
        </w:rPr>
        <w:t xml:space="preserve">представленной </w:t>
      </w:r>
      <w:r w:rsidRPr="0074385E">
        <w:rPr>
          <w:rFonts w:ascii="Times New Roman" w:eastAsia="Times New Roman" w:hAnsi="Times New Roman" w:cs="Times New Roman"/>
          <w:sz w:val="24"/>
          <w:szCs w:val="24"/>
          <w:lang w:val="ru-MD"/>
        </w:rPr>
        <w:t>и проанализированной аудитом</w:t>
      </w:r>
      <w:r w:rsidR="0038009A" w:rsidRPr="0074385E">
        <w:rPr>
          <w:rFonts w:ascii="Times New Roman" w:eastAsia="Times New Roman" w:hAnsi="Times New Roman" w:cs="Times New Roman"/>
          <w:sz w:val="24"/>
          <w:szCs w:val="24"/>
          <w:lang w:val="ru-MD"/>
        </w:rPr>
        <w:t xml:space="preserve"> информации</w:t>
      </w:r>
      <w:r w:rsidRPr="0074385E">
        <w:rPr>
          <w:rFonts w:ascii="Times New Roman" w:eastAsia="Times New Roman" w:hAnsi="Times New Roman" w:cs="Times New Roman"/>
          <w:sz w:val="24"/>
          <w:szCs w:val="24"/>
          <w:lang w:val="ru-MD"/>
        </w:rPr>
        <w:t>, отмечается, что в 2004-2010 годах TУM, по обоюдному согласию с MОИ, передал строительным компаниям, на основании договоров о сотрудничестве, земельные участки для строительства комплексов жилых домов, а взамен они должны были построить/отремонтировать для ТУМ некоторые объекты социально-культурного назначения. Таким образом, за указанный период были переданы 3 земельных участка</w:t>
      </w:r>
      <w:r w:rsidR="0038009A" w:rsidRPr="0074385E">
        <w:rPr>
          <w:rFonts w:ascii="Times New Roman" w:eastAsia="Times New Roman" w:hAnsi="Times New Roman" w:cs="Times New Roman"/>
          <w:sz w:val="24"/>
          <w:szCs w:val="24"/>
          <w:vertAlign w:val="superscript"/>
          <w:lang w:val="ru-MD"/>
        </w:rPr>
        <w:footnoteReference w:id="93"/>
      </w:r>
      <w:r w:rsidRPr="0074385E">
        <w:rPr>
          <w:rFonts w:ascii="Times New Roman" w:eastAsia="Times New Roman" w:hAnsi="Times New Roman" w:cs="Times New Roman"/>
          <w:sz w:val="24"/>
          <w:szCs w:val="24"/>
          <w:lang w:val="ru-MD"/>
        </w:rPr>
        <w:t xml:space="preserve"> площадью 5,56 га, стоимость которых, оцененная аудитом в соответствии с положениями Закона №1308 от 25.07.1997, составляет 33,1 млн. леев. В результате проведенных проверок было обнаружено, что земельные участки, на которых были построены жилые дома, до сих пор не разграничены в РНИ и не зарегистрированы за </w:t>
      </w:r>
      <w:r w:rsidR="0038009A" w:rsidRPr="0074385E">
        <w:rPr>
          <w:rFonts w:ascii="Times New Roman" w:eastAsia="Times New Roman" w:hAnsi="Times New Roman" w:cs="Times New Roman"/>
          <w:sz w:val="24"/>
          <w:szCs w:val="24"/>
          <w:lang w:val="ru-MD"/>
        </w:rPr>
        <w:t>АСПК</w:t>
      </w:r>
      <w:r w:rsidRPr="0074385E">
        <w:rPr>
          <w:rFonts w:ascii="Times New Roman" w:eastAsia="Times New Roman" w:hAnsi="Times New Roman" w:cs="Times New Roman"/>
          <w:sz w:val="24"/>
          <w:szCs w:val="24"/>
          <w:lang w:val="ru-MD"/>
        </w:rPr>
        <w:t xml:space="preserve"> (</w:t>
      </w:r>
      <w:r w:rsidR="0038009A" w:rsidRPr="0074385E">
        <w:rPr>
          <w:rFonts w:ascii="Times New Roman" w:eastAsia="Times New Roman" w:hAnsi="Times New Roman" w:cs="Times New Roman"/>
          <w:sz w:val="24"/>
          <w:szCs w:val="24"/>
          <w:lang w:val="ru-MD"/>
        </w:rPr>
        <w:t>АСК</w:t>
      </w:r>
      <w:r w:rsidRPr="0074385E">
        <w:rPr>
          <w:rFonts w:ascii="Times New Roman" w:eastAsia="Times New Roman" w:hAnsi="Times New Roman" w:cs="Times New Roman"/>
          <w:sz w:val="24"/>
          <w:szCs w:val="24"/>
          <w:lang w:val="ru-MD"/>
        </w:rPr>
        <w:t>), в то время как жилые комплексы зарегистрированы в управлении ассоциаций жильцов</w:t>
      </w:r>
      <w:r w:rsidR="00E226F3" w:rsidRPr="0074385E">
        <w:rPr>
          <w:rFonts w:ascii="Times New Roman" w:eastAsia="Times New Roman" w:hAnsi="Times New Roman" w:cs="Times New Roman"/>
          <w:sz w:val="24"/>
          <w:szCs w:val="24"/>
          <w:lang w:val="ru-MD"/>
        </w:rPr>
        <w:t xml:space="preserve">.. </w:t>
      </w:r>
    </w:p>
    <w:p w14:paraId="40869680" w14:textId="6524C569" w:rsidR="00246337" w:rsidRPr="0074385E" w:rsidRDefault="00183C8E" w:rsidP="00246337">
      <w:pPr>
        <w:spacing w:after="0" w:line="240" w:lineRule="auto"/>
        <w:jc w:val="right"/>
        <w:rPr>
          <w:rFonts w:ascii="Times New Roman" w:hAnsi="Times New Roman" w:cs="Times New Roman"/>
          <w:b/>
          <w:bCs/>
          <w:lang w:val="ru-MD"/>
        </w:rPr>
      </w:pPr>
      <w:r w:rsidRPr="0074385E">
        <w:rPr>
          <w:rFonts w:ascii="Times New Roman" w:hAnsi="Times New Roman" w:cs="Times New Roman"/>
          <w:b/>
          <w:bCs/>
          <w:lang w:val="ru-MD"/>
        </w:rPr>
        <w:t>Таблица №</w:t>
      </w:r>
      <w:r w:rsidR="00246337" w:rsidRPr="0074385E">
        <w:rPr>
          <w:rFonts w:ascii="Times New Roman" w:hAnsi="Times New Roman" w:cs="Times New Roman"/>
          <w:b/>
          <w:bCs/>
          <w:lang w:val="ru-MD"/>
        </w:rPr>
        <w:t>1</w:t>
      </w:r>
      <w:r w:rsidR="00A55FAE" w:rsidRPr="0074385E">
        <w:rPr>
          <w:rFonts w:ascii="Times New Roman" w:hAnsi="Times New Roman" w:cs="Times New Roman"/>
          <w:b/>
          <w:bCs/>
          <w:lang w:val="ru-MD"/>
        </w:rPr>
        <w:t>7</w:t>
      </w:r>
      <w:r w:rsidR="00246337" w:rsidRPr="0074385E">
        <w:rPr>
          <w:rFonts w:ascii="Times New Roman" w:hAnsi="Times New Roman" w:cs="Times New Roman"/>
          <w:b/>
          <w:bCs/>
          <w:lang w:val="ru-MD"/>
        </w:rPr>
        <w:t xml:space="preserve"> </w:t>
      </w:r>
    </w:p>
    <w:p w14:paraId="2BD18688" w14:textId="089E6A85" w:rsidR="00E226F3" w:rsidRPr="0074385E" w:rsidRDefault="0038009A" w:rsidP="00246337">
      <w:pPr>
        <w:tabs>
          <w:tab w:val="left" w:pos="2367"/>
        </w:tabs>
        <w:spacing w:after="0" w:line="240" w:lineRule="auto"/>
        <w:jc w:val="center"/>
        <w:rPr>
          <w:rFonts w:ascii="Times New Roman" w:hAnsi="Times New Roman" w:cs="Times New Roman"/>
          <w:b/>
          <w:lang w:val="ru-MD"/>
        </w:rPr>
      </w:pPr>
      <w:r w:rsidRPr="0074385E">
        <w:rPr>
          <w:rFonts w:ascii="Times New Roman" w:hAnsi="Times New Roman" w:cs="Times New Roman"/>
          <w:b/>
          <w:lang w:val="ru-MD"/>
        </w:rPr>
        <w:t>Информация о неразграниченных земельных участках в результате их передачи на основе договоров о сотрудничестве</w:t>
      </w:r>
    </w:p>
    <w:tbl>
      <w:tblPr>
        <w:tblW w:w="962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1309"/>
        <w:gridCol w:w="949"/>
        <w:gridCol w:w="1528"/>
        <w:gridCol w:w="1564"/>
        <w:gridCol w:w="1627"/>
      </w:tblGrid>
      <w:tr w:rsidR="00186BB0" w:rsidRPr="0074385E" w14:paraId="0175D632" w14:textId="77777777" w:rsidTr="00821644">
        <w:trPr>
          <w:trHeight w:val="571"/>
        </w:trPr>
        <w:tc>
          <w:tcPr>
            <w:tcW w:w="2820" w:type="dxa"/>
            <w:shd w:val="clear" w:color="000000" w:fill="BDD7EE"/>
            <w:vAlign w:val="center"/>
            <w:hideMark/>
          </w:tcPr>
          <w:p w14:paraId="2022CF19" w14:textId="50B0A457" w:rsidR="00186BB0" w:rsidRPr="0074385E" w:rsidRDefault="0038009A" w:rsidP="00D67EFA">
            <w:pPr>
              <w:spacing w:after="0" w:line="240" w:lineRule="auto"/>
              <w:jc w:val="center"/>
              <w:rPr>
                <w:rFonts w:ascii="Times New Roman" w:eastAsia="Times New Roman" w:hAnsi="Times New Roman" w:cs="Times New Roman"/>
                <w:b/>
                <w:bCs/>
                <w:sz w:val="18"/>
                <w:szCs w:val="18"/>
                <w:lang w:val="ru-MD"/>
              </w:rPr>
            </w:pPr>
            <w:r w:rsidRPr="0074385E">
              <w:rPr>
                <w:rFonts w:ascii="Times New Roman" w:eastAsia="Times New Roman" w:hAnsi="Times New Roman" w:cs="Times New Roman"/>
                <w:b/>
                <w:bCs/>
                <w:sz w:val="18"/>
                <w:szCs w:val="18"/>
                <w:lang w:val="ru-MD"/>
              </w:rPr>
              <w:t>Адрес недвижимого имущества</w:t>
            </w:r>
          </w:p>
        </w:tc>
        <w:tc>
          <w:tcPr>
            <w:tcW w:w="1366" w:type="dxa"/>
            <w:shd w:val="clear" w:color="000000" w:fill="BDD7EE"/>
            <w:vAlign w:val="center"/>
            <w:hideMark/>
          </w:tcPr>
          <w:p w14:paraId="726FB4B1" w14:textId="5594577B" w:rsidR="00186BB0" w:rsidRPr="0074385E" w:rsidRDefault="0038009A" w:rsidP="00D67EFA">
            <w:pPr>
              <w:spacing w:after="0" w:line="240" w:lineRule="auto"/>
              <w:jc w:val="center"/>
              <w:rPr>
                <w:rFonts w:ascii="Times New Roman" w:eastAsia="Times New Roman" w:hAnsi="Times New Roman" w:cs="Times New Roman"/>
                <w:b/>
                <w:bCs/>
                <w:sz w:val="18"/>
                <w:szCs w:val="18"/>
                <w:lang w:val="ru-MD"/>
              </w:rPr>
            </w:pPr>
            <w:r w:rsidRPr="0074385E">
              <w:rPr>
                <w:rFonts w:ascii="Times New Roman" w:eastAsia="Times New Roman" w:hAnsi="Times New Roman" w:cs="Times New Roman"/>
                <w:b/>
                <w:bCs/>
                <w:sz w:val="18"/>
                <w:szCs w:val="18"/>
                <w:lang w:val="ru-MD"/>
              </w:rPr>
              <w:t>Кадастровый код</w:t>
            </w:r>
          </w:p>
        </w:tc>
        <w:tc>
          <w:tcPr>
            <w:tcW w:w="987" w:type="dxa"/>
            <w:shd w:val="clear" w:color="000000" w:fill="BDD7EE"/>
            <w:vAlign w:val="center"/>
            <w:hideMark/>
          </w:tcPr>
          <w:p w14:paraId="694375C8" w14:textId="77777777" w:rsidR="0038009A" w:rsidRPr="0074385E" w:rsidRDefault="0038009A" w:rsidP="00D67EFA">
            <w:pPr>
              <w:spacing w:after="0" w:line="240" w:lineRule="auto"/>
              <w:jc w:val="center"/>
              <w:rPr>
                <w:rFonts w:ascii="Times New Roman" w:eastAsia="Times New Roman" w:hAnsi="Times New Roman" w:cs="Times New Roman"/>
                <w:b/>
                <w:bCs/>
                <w:sz w:val="18"/>
                <w:szCs w:val="18"/>
                <w:lang w:val="ru-MD"/>
              </w:rPr>
            </w:pPr>
            <w:r w:rsidRPr="0074385E">
              <w:rPr>
                <w:rFonts w:ascii="Times New Roman" w:eastAsia="Times New Roman" w:hAnsi="Times New Roman" w:cs="Times New Roman"/>
                <w:b/>
                <w:bCs/>
                <w:sz w:val="18"/>
                <w:szCs w:val="18"/>
                <w:lang w:val="ru-MD"/>
              </w:rPr>
              <w:t>Площадь</w:t>
            </w:r>
          </w:p>
          <w:p w14:paraId="4273D67F" w14:textId="2C003258" w:rsidR="00186BB0" w:rsidRPr="0074385E" w:rsidRDefault="00186BB0" w:rsidP="0038009A">
            <w:pPr>
              <w:spacing w:after="0" w:line="240" w:lineRule="auto"/>
              <w:jc w:val="center"/>
              <w:rPr>
                <w:rFonts w:ascii="Times New Roman" w:eastAsia="Times New Roman" w:hAnsi="Times New Roman" w:cs="Times New Roman"/>
                <w:b/>
                <w:bCs/>
                <w:sz w:val="18"/>
                <w:szCs w:val="18"/>
                <w:lang w:val="ru-MD"/>
              </w:rPr>
            </w:pPr>
            <w:r w:rsidRPr="0074385E">
              <w:rPr>
                <w:rFonts w:ascii="Times New Roman" w:eastAsia="Times New Roman" w:hAnsi="Times New Roman" w:cs="Times New Roman"/>
                <w:b/>
                <w:bCs/>
                <w:sz w:val="18"/>
                <w:szCs w:val="18"/>
                <w:lang w:val="ru-MD"/>
              </w:rPr>
              <w:t>(</w:t>
            </w:r>
            <w:r w:rsidR="0038009A" w:rsidRPr="0074385E">
              <w:rPr>
                <w:rFonts w:ascii="Times New Roman" w:eastAsia="Times New Roman" w:hAnsi="Times New Roman" w:cs="Times New Roman"/>
                <w:b/>
                <w:bCs/>
                <w:sz w:val="18"/>
                <w:szCs w:val="18"/>
                <w:lang w:val="ru-MD"/>
              </w:rPr>
              <w:t>га</w:t>
            </w:r>
            <w:r w:rsidRPr="0074385E">
              <w:rPr>
                <w:rFonts w:ascii="Times New Roman" w:eastAsia="Times New Roman" w:hAnsi="Times New Roman" w:cs="Times New Roman"/>
                <w:b/>
                <w:bCs/>
                <w:sz w:val="18"/>
                <w:szCs w:val="18"/>
                <w:lang w:val="ru-MD"/>
              </w:rPr>
              <w:t>)</w:t>
            </w:r>
          </w:p>
        </w:tc>
        <w:tc>
          <w:tcPr>
            <w:tcW w:w="1116" w:type="dxa"/>
            <w:shd w:val="clear" w:color="000000" w:fill="BDD7EE"/>
            <w:vAlign w:val="center"/>
            <w:hideMark/>
          </w:tcPr>
          <w:p w14:paraId="70F8AB10" w14:textId="31B02742" w:rsidR="00186BB0" w:rsidRPr="0074385E" w:rsidRDefault="0038009A" w:rsidP="0038009A">
            <w:pPr>
              <w:spacing w:after="0" w:line="240" w:lineRule="auto"/>
              <w:jc w:val="center"/>
              <w:rPr>
                <w:rFonts w:ascii="Times New Roman" w:eastAsia="Times New Roman" w:hAnsi="Times New Roman" w:cs="Times New Roman"/>
                <w:b/>
                <w:bCs/>
                <w:sz w:val="18"/>
                <w:szCs w:val="18"/>
                <w:lang w:val="ru-MD"/>
              </w:rPr>
            </w:pPr>
            <w:r w:rsidRPr="0074385E">
              <w:rPr>
                <w:rFonts w:ascii="Times New Roman" w:eastAsia="Times New Roman" w:hAnsi="Times New Roman" w:cs="Times New Roman"/>
                <w:b/>
                <w:bCs/>
                <w:sz w:val="18"/>
                <w:szCs w:val="18"/>
                <w:lang w:val="ru-MD"/>
              </w:rPr>
              <w:t xml:space="preserve">Первоначальная стоимость </w:t>
            </w:r>
            <w:r w:rsidR="00821644" w:rsidRPr="0074385E">
              <w:rPr>
                <w:rFonts w:ascii="Times New Roman" w:eastAsia="Times New Roman" w:hAnsi="Times New Roman" w:cs="Times New Roman"/>
                <w:b/>
                <w:bCs/>
                <w:sz w:val="18"/>
                <w:szCs w:val="18"/>
                <w:lang w:val="ru-MD"/>
              </w:rPr>
              <w:t>(</w:t>
            </w:r>
            <w:r w:rsidRPr="0074385E">
              <w:rPr>
                <w:rFonts w:ascii="Times New Roman" w:eastAsia="Times New Roman" w:hAnsi="Times New Roman" w:cs="Times New Roman"/>
                <w:b/>
                <w:bCs/>
                <w:sz w:val="18"/>
                <w:szCs w:val="18"/>
                <w:lang w:val="ru-MD"/>
              </w:rPr>
              <w:t>счет</w:t>
            </w:r>
            <w:r w:rsidR="00821644" w:rsidRPr="0074385E">
              <w:rPr>
                <w:rFonts w:ascii="Times New Roman" w:eastAsia="Times New Roman" w:hAnsi="Times New Roman" w:cs="Times New Roman"/>
                <w:b/>
                <w:bCs/>
                <w:sz w:val="18"/>
                <w:szCs w:val="18"/>
                <w:lang w:val="ru-MD"/>
              </w:rPr>
              <w:t xml:space="preserve"> 122), </w:t>
            </w:r>
            <w:r w:rsidR="00A72BEA" w:rsidRPr="0074385E">
              <w:rPr>
                <w:rFonts w:ascii="Times New Roman" w:eastAsia="Times New Roman" w:hAnsi="Times New Roman" w:cs="Times New Roman"/>
                <w:b/>
                <w:bCs/>
                <w:sz w:val="18"/>
                <w:szCs w:val="18"/>
                <w:lang w:val="ru-MD"/>
              </w:rPr>
              <w:t>тыс. леев</w:t>
            </w:r>
          </w:p>
        </w:tc>
        <w:tc>
          <w:tcPr>
            <w:tcW w:w="1634" w:type="dxa"/>
            <w:shd w:val="clear" w:color="000000" w:fill="BDD7EE"/>
            <w:vAlign w:val="center"/>
            <w:hideMark/>
          </w:tcPr>
          <w:p w14:paraId="0EC7785B" w14:textId="02256D9A" w:rsidR="00186BB0" w:rsidRPr="0074385E" w:rsidRDefault="0038009A" w:rsidP="00D67EFA">
            <w:pPr>
              <w:spacing w:after="0" w:line="240" w:lineRule="auto"/>
              <w:jc w:val="center"/>
              <w:rPr>
                <w:rFonts w:ascii="Times New Roman" w:eastAsia="Times New Roman" w:hAnsi="Times New Roman" w:cs="Times New Roman"/>
                <w:b/>
                <w:bCs/>
                <w:sz w:val="18"/>
                <w:szCs w:val="18"/>
                <w:lang w:val="ru-MD"/>
              </w:rPr>
            </w:pPr>
            <w:r w:rsidRPr="0074385E">
              <w:rPr>
                <w:rFonts w:ascii="Times New Roman" w:eastAsia="Times New Roman" w:hAnsi="Times New Roman" w:cs="Times New Roman"/>
                <w:b/>
                <w:bCs/>
                <w:sz w:val="18"/>
                <w:szCs w:val="18"/>
                <w:lang w:val="ru-MD"/>
              </w:rPr>
              <w:t>Площадь земель, на которых построены жилые комплексы, га</w:t>
            </w:r>
          </w:p>
        </w:tc>
        <w:tc>
          <w:tcPr>
            <w:tcW w:w="1701" w:type="dxa"/>
            <w:shd w:val="clear" w:color="000000" w:fill="BDD7EE"/>
            <w:vAlign w:val="center"/>
            <w:hideMark/>
          </w:tcPr>
          <w:p w14:paraId="1560F222" w14:textId="34476816" w:rsidR="00186BB0" w:rsidRPr="0074385E" w:rsidRDefault="0038009A" w:rsidP="00D67EFA">
            <w:pPr>
              <w:spacing w:after="0" w:line="240" w:lineRule="auto"/>
              <w:jc w:val="center"/>
              <w:rPr>
                <w:rFonts w:ascii="Times New Roman" w:eastAsia="Times New Roman" w:hAnsi="Times New Roman" w:cs="Times New Roman"/>
                <w:b/>
                <w:bCs/>
                <w:sz w:val="18"/>
                <w:szCs w:val="18"/>
                <w:lang w:val="ru-MD"/>
              </w:rPr>
            </w:pPr>
            <w:r w:rsidRPr="0074385E">
              <w:rPr>
                <w:rFonts w:ascii="Times New Roman" w:eastAsia="Times New Roman" w:hAnsi="Times New Roman" w:cs="Times New Roman"/>
                <w:b/>
                <w:bCs/>
                <w:sz w:val="18"/>
                <w:szCs w:val="18"/>
                <w:lang w:val="ru-MD"/>
              </w:rPr>
              <w:t>Стоимость переданного земельного участка, согласно балансовой стоимости</w:t>
            </w:r>
            <w:r w:rsidR="00821644" w:rsidRPr="0074385E">
              <w:rPr>
                <w:rFonts w:ascii="Times New Roman" w:eastAsia="Times New Roman" w:hAnsi="Times New Roman" w:cs="Times New Roman"/>
                <w:b/>
                <w:bCs/>
                <w:sz w:val="18"/>
                <w:szCs w:val="18"/>
                <w:lang w:val="ru-MD"/>
              </w:rPr>
              <w:t>,</w:t>
            </w:r>
            <w:r w:rsidR="00186BB0" w:rsidRPr="0074385E">
              <w:rPr>
                <w:rFonts w:ascii="Times New Roman" w:eastAsia="Times New Roman" w:hAnsi="Times New Roman" w:cs="Times New Roman"/>
                <w:b/>
                <w:bCs/>
                <w:sz w:val="18"/>
                <w:szCs w:val="18"/>
                <w:lang w:val="ru-MD"/>
              </w:rPr>
              <w:t xml:space="preserve"> </w:t>
            </w:r>
            <w:r w:rsidR="00A72BEA" w:rsidRPr="0074385E">
              <w:rPr>
                <w:rFonts w:ascii="Times New Roman" w:eastAsia="Times New Roman" w:hAnsi="Times New Roman" w:cs="Times New Roman"/>
                <w:b/>
                <w:bCs/>
                <w:sz w:val="18"/>
                <w:szCs w:val="18"/>
                <w:lang w:val="ru-MD"/>
              </w:rPr>
              <w:t>тыс. леев</w:t>
            </w:r>
          </w:p>
        </w:tc>
      </w:tr>
      <w:tr w:rsidR="00186BB0" w:rsidRPr="0074385E" w14:paraId="73D04E84" w14:textId="77777777" w:rsidTr="00246337">
        <w:trPr>
          <w:trHeight w:val="251"/>
        </w:trPr>
        <w:tc>
          <w:tcPr>
            <w:tcW w:w="2820" w:type="dxa"/>
            <w:shd w:val="clear" w:color="000000" w:fill="FFFFFF"/>
            <w:vAlign w:val="center"/>
            <w:hideMark/>
          </w:tcPr>
          <w:p w14:paraId="20A6F603" w14:textId="3C9F0638" w:rsidR="00186BB0" w:rsidRPr="0074385E" w:rsidRDefault="0038009A" w:rsidP="0038009A">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Бул</w:t>
            </w:r>
            <w:r w:rsidR="00186BB0" w:rsidRPr="0074385E">
              <w:rPr>
                <w:rFonts w:ascii="Times New Roman" w:eastAsia="Times New Roman" w:hAnsi="Times New Roman" w:cs="Times New Roman"/>
                <w:sz w:val="20"/>
                <w:szCs w:val="20"/>
                <w:lang w:val="ru-MD"/>
              </w:rPr>
              <w:t xml:space="preserve">. </w:t>
            </w:r>
            <w:r w:rsidRPr="0074385E">
              <w:rPr>
                <w:rFonts w:ascii="Times New Roman" w:eastAsia="Times New Roman" w:hAnsi="Times New Roman" w:cs="Times New Roman"/>
                <w:sz w:val="20"/>
                <w:szCs w:val="20"/>
                <w:lang w:val="ru-MD"/>
              </w:rPr>
              <w:t>Дачия</w:t>
            </w:r>
            <w:r w:rsidR="00186BB0" w:rsidRPr="0074385E">
              <w:rPr>
                <w:rFonts w:ascii="Times New Roman" w:eastAsia="Times New Roman" w:hAnsi="Times New Roman" w:cs="Times New Roman"/>
                <w:sz w:val="20"/>
                <w:szCs w:val="20"/>
                <w:lang w:val="ru-MD"/>
              </w:rPr>
              <w:t xml:space="preserve"> 39</w:t>
            </w:r>
          </w:p>
        </w:tc>
        <w:tc>
          <w:tcPr>
            <w:tcW w:w="1366" w:type="dxa"/>
            <w:shd w:val="clear" w:color="000000" w:fill="FFFFFF"/>
            <w:vAlign w:val="center"/>
            <w:hideMark/>
          </w:tcPr>
          <w:p w14:paraId="40388D42" w14:textId="77777777" w:rsidR="00186BB0" w:rsidRPr="0074385E" w:rsidRDefault="00186BB0" w:rsidP="00D67EFA">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0100111.072</w:t>
            </w:r>
          </w:p>
        </w:tc>
        <w:tc>
          <w:tcPr>
            <w:tcW w:w="987" w:type="dxa"/>
            <w:shd w:val="clear" w:color="000000" w:fill="FFFFFF"/>
            <w:vAlign w:val="center"/>
            <w:hideMark/>
          </w:tcPr>
          <w:p w14:paraId="548FFCD9" w14:textId="77777777" w:rsidR="00186BB0" w:rsidRPr="0074385E" w:rsidRDefault="00186BB0" w:rsidP="00D67E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5,0752</w:t>
            </w:r>
          </w:p>
        </w:tc>
        <w:tc>
          <w:tcPr>
            <w:tcW w:w="1116" w:type="dxa"/>
            <w:shd w:val="clear" w:color="000000" w:fill="FFFFFF"/>
            <w:vAlign w:val="center"/>
            <w:hideMark/>
          </w:tcPr>
          <w:p w14:paraId="32E3E727" w14:textId="77777777" w:rsidR="00186BB0" w:rsidRPr="0074385E" w:rsidRDefault="00186BB0" w:rsidP="00D67E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42.408,84</w:t>
            </w:r>
          </w:p>
        </w:tc>
        <w:tc>
          <w:tcPr>
            <w:tcW w:w="1634" w:type="dxa"/>
            <w:shd w:val="clear" w:color="000000" w:fill="FFFFFF"/>
            <w:vAlign w:val="center"/>
            <w:hideMark/>
          </w:tcPr>
          <w:p w14:paraId="6C27803B" w14:textId="77777777" w:rsidR="00186BB0" w:rsidRPr="0074385E" w:rsidRDefault="00186BB0" w:rsidP="00D67E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1,1000</w:t>
            </w:r>
          </w:p>
        </w:tc>
        <w:tc>
          <w:tcPr>
            <w:tcW w:w="1701" w:type="dxa"/>
            <w:shd w:val="clear" w:color="000000" w:fill="FFFFFF"/>
            <w:vAlign w:val="center"/>
            <w:hideMark/>
          </w:tcPr>
          <w:p w14:paraId="426F590F" w14:textId="77777777" w:rsidR="00186BB0" w:rsidRPr="0074385E" w:rsidRDefault="00186BB0" w:rsidP="00D67E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9.191,70</w:t>
            </w:r>
          </w:p>
        </w:tc>
      </w:tr>
      <w:tr w:rsidR="00186BB0" w:rsidRPr="0074385E" w14:paraId="05E1E9EB" w14:textId="77777777" w:rsidTr="00246337">
        <w:trPr>
          <w:trHeight w:val="251"/>
        </w:trPr>
        <w:tc>
          <w:tcPr>
            <w:tcW w:w="2820" w:type="dxa"/>
            <w:shd w:val="clear" w:color="000000" w:fill="FFFFFF"/>
            <w:vAlign w:val="center"/>
            <w:hideMark/>
          </w:tcPr>
          <w:p w14:paraId="1961116C" w14:textId="046F548D" w:rsidR="00186BB0" w:rsidRPr="0074385E" w:rsidRDefault="007255D5" w:rsidP="00D67EFA">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ул. Студенческая</w:t>
            </w:r>
            <w:r w:rsidR="00186BB0" w:rsidRPr="0074385E">
              <w:rPr>
                <w:rFonts w:ascii="Times New Roman" w:eastAsia="Times New Roman" w:hAnsi="Times New Roman" w:cs="Times New Roman"/>
                <w:sz w:val="20"/>
                <w:szCs w:val="20"/>
                <w:lang w:val="ru-MD"/>
              </w:rPr>
              <w:t>, 9</w:t>
            </w:r>
          </w:p>
        </w:tc>
        <w:tc>
          <w:tcPr>
            <w:tcW w:w="1366" w:type="dxa"/>
            <w:shd w:val="clear" w:color="000000" w:fill="FFFFFF"/>
            <w:vAlign w:val="center"/>
            <w:hideMark/>
          </w:tcPr>
          <w:p w14:paraId="3BE60C44" w14:textId="77777777" w:rsidR="00186BB0" w:rsidRPr="0074385E" w:rsidRDefault="00186BB0" w:rsidP="00D67EFA">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01003414.401</w:t>
            </w:r>
          </w:p>
        </w:tc>
        <w:tc>
          <w:tcPr>
            <w:tcW w:w="987" w:type="dxa"/>
            <w:shd w:val="clear" w:color="000000" w:fill="FFFFFF"/>
            <w:vAlign w:val="center"/>
            <w:hideMark/>
          </w:tcPr>
          <w:p w14:paraId="037150BE" w14:textId="77777777" w:rsidR="00186BB0" w:rsidRPr="0074385E" w:rsidRDefault="00186BB0" w:rsidP="00D67E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19,2722</w:t>
            </w:r>
          </w:p>
        </w:tc>
        <w:tc>
          <w:tcPr>
            <w:tcW w:w="1116" w:type="dxa"/>
            <w:shd w:val="clear" w:color="auto" w:fill="auto"/>
            <w:vAlign w:val="center"/>
            <w:hideMark/>
          </w:tcPr>
          <w:p w14:paraId="2D3339CE" w14:textId="77777777" w:rsidR="00186BB0" w:rsidRPr="0074385E" w:rsidRDefault="00186BB0" w:rsidP="00D67E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101.391,11</w:t>
            </w:r>
          </w:p>
        </w:tc>
        <w:tc>
          <w:tcPr>
            <w:tcW w:w="1634" w:type="dxa"/>
            <w:shd w:val="clear" w:color="auto" w:fill="auto"/>
            <w:vAlign w:val="center"/>
            <w:hideMark/>
          </w:tcPr>
          <w:p w14:paraId="213D50D4" w14:textId="77777777" w:rsidR="00186BB0" w:rsidRPr="0074385E" w:rsidRDefault="00186BB0" w:rsidP="00D67E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2,8580</w:t>
            </w:r>
          </w:p>
        </w:tc>
        <w:tc>
          <w:tcPr>
            <w:tcW w:w="1701" w:type="dxa"/>
            <w:shd w:val="clear" w:color="000000" w:fill="FFFFFF"/>
            <w:vAlign w:val="center"/>
            <w:hideMark/>
          </w:tcPr>
          <w:p w14:paraId="4852A94F" w14:textId="77777777" w:rsidR="00186BB0" w:rsidRPr="0074385E" w:rsidRDefault="00186BB0" w:rsidP="00D67E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15.035,95</w:t>
            </w:r>
          </w:p>
        </w:tc>
      </w:tr>
      <w:tr w:rsidR="00186BB0" w:rsidRPr="0074385E" w14:paraId="0CB72936" w14:textId="77777777" w:rsidTr="00246337">
        <w:trPr>
          <w:trHeight w:val="251"/>
        </w:trPr>
        <w:tc>
          <w:tcPr>
            <w:tcW w:w="2820" w:type="dxa"/>
            <w:shd w:val="clear" w:color="000000" w:fill="FFFFFF"/>
            <w:vAlign w:val="center"/>
            <w:hideMark/>
          </w:tcPr>
          <w:p w14:paraId="46D78EDF" w14:textId="38F216F4" w:rsidR="00186BB0" w:rsidRPr="0074385E" w:rsidRDefault="007255D5" w:rsidP="00D67EFA">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ул. Студенческая</w:t>
            </w:r>
            <w:r w:rsidR="00186BB0" w:rsidRPr="0074385E">
              <w:rPr>
                <w:rFonts w:ascii="Times New Roman" w:eastAsia="Times New Roman" w:hAnsi="Times New Roman" w:cs="Times New Roman"/>
                <w:sz w:val="20"/>
                <w:szCs w:val="20"/>
                <w:lang w:val="ru-MD"/>
              </w:rPr>
              <w:t>, 7</w:t>
            </w:r>
          </w:p>
        </w:tc>
        <w:tc>
          <w:tcPr>
            <w:tcW w:w="1366" w:type="dxa"/>
            <w:shd w:val="clear" w:color="000000" w:fill="FFFFFF"/>
            <w:vAlign w:val="center"/>
            <w:hideMark/>
          </w:tcPr>
          <w:p w14:paraId="5690EB2F" w14:textId="77777777" w:rsidR="00186BB0" w:rsidRPr="0074385E" w:rsidRDefault="00186BB0" w:rsidP="00D67EFA">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0100414.242</w:t>
            </w:r>
          </w:p>
        </w:tc>
        <w:tc>
          <w:tcPr>
            <w:tcW w:w="987" w:type="dxa"/>
            <w:shd w:val="clear" w:color="000000" w:fill="FFFFFF"/>
            <w:vAlign w:val="center"/>
            <w:hideMark/>
          </w:tcPr>
          <w:p w14:paraId="109B52AD" w14:textId="77777777" w:rsidR="00186BB0" w:rsidRPr="0074385E" w:rsidRDefault="00186BB0" w:rsidP="00D67E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5,8043</w:t>
            </w:r>
          </w:p>
        </w:tc>
        <w:tc>
          <w:tcPr>
            <w:tcW w:w="1116" w:type="dxa"/>
            <w:shd w:val="clear" w:color="000000" w:fill="FFFFFF"/>
            <w:vAlign w:val="center"/>
            <w:hideMark/>
          </w:tcPr>
          <w:p w14:paraId="31BF8034" w14:textId="77777777" w:rsidR="00186BB0" w:rsidRPr="0074385E" w:rsidRDefault="00186BB0" w:rsidP="00D67E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32.108,60</w:t>
            </w:r>
          </w:p>
        </w:tc>
        <w:tc>
          <w:tcPr>
            <w:tcW w:w="1634" w:type="dxa"/>
            <w:shd w:val="clear" w:color="000000" w:fill="FFFFFF"/>
            <w:vAlign w:val="center"/>
            <w:hideMark/>
          </w:tcPr>
          <w:p w14:paraId="1AA61E10" w14:textId="77777777" w:rsidR="00186BB0" w:rsidRPr="0074385E" w:rsidRDefault="00186BB0" w:rsidP="00D67E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1,3980</w:t>
            </w:r>
          </w:p>
        </w:tc>
        <w:tc>
          <w:tcPr>
            <w:tcW w:w="1701" w:type="dxa"/>
            <w:shd w:val="clear" w:color="000000" w:fill="FFFFFF"/>
            <w:vAlign w:val="center"/>
            <w:hideMark/>
          </w:tcPr>
          <w:p w14:paraId="71DC171D" w14:textId="77777777" w:rsidR="00186BB0" w:rsidRPr="0074385E" w:rsidRDefault="00186BB0" w:rsidP="00D67E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7.733,55</w:t>
            </w:r>
          </w:p>
        </w:tc>
      </w:tr>
      <w:tr w:rsidR="00186BB0" w:rsidRPr="0074385E" w14:paraId="0EEACE25" w14:textId="77777777" w:rsidTr="00246337">
        <w:trPr>
          <w:trHeight w:val="251"/>
        </w:trPr>
        <w:tc>
          <w:tcPr>
            <w:tcW w:w="2820" w:type="dxa"/>
            <w:shd w:val="clear" w:color="000000" w:fill="FFFFFF"/>
            <w:vAlign w:val="center"/>
            <w:hideMark/>
          </w:tcPr>
          <w:p w14:paraId="69B4A886" w14:textId="2D968E0C" w:rsidR="00186BB0" w:rsidRPr="0074385E" w:rsidRDefault="00186BB0" w:rsidP="00D67EFA">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 xml:space="preserve"> </w:t>
            </w:r>
            <w:r w:rsidR="007255D5" w:rsidRPr="0074385E">
              <w:rPr>
                <w:rFonts w:ascii="Times New Roman" w:eastAsia="Times New Roman" w:hAnsi="Times New Roman" w:cs="Times New Roman"/>
                <w:sz w:val="20"/>
                <w:szCs w:val="20"/>
                <w:lang w:val="ru-MD"/>
              </w:rPr>
              <w:t>ул. Студенческая</w:t>
            </w:r>
            <w:r w:rsidRPr="0074385E">
              <w:rPr>
                <w:rFonts w:ascii="Times New Roman" w:eastAsia="Times New Roman" w:hAnsi="Times New Roman" w:cs="Times New Roman"/>
                <w:sz w:val="20"/>
                <w:szCs w:val="20"/>
                <w:lang w:val="ru-MD"/>
              </w:rPr>
              <w:t>, 7</w:t>
            </w:r>
          </w:p>
        </w:tc>
        <w:tc>
          <w:tcPr>
            <w:tcW w:w="1366" w:type="dxa"/>
            <w:shd w:val="clear" w:color="000000" w:fill="FFFFFF"/>
            <w:vAlign w:val="center"/>
            <w:hideMark/>
          </w:tcPr>
          <w:p w14:paraId="52B20774" w14:textId="77777777" w:rsidR="00186BB0" w:rsidRPr="0074385E" w:rsidRDefault="00186BB0" w:rsidP="00D67EFA">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0100414.242</w:t>
            </w:r>
          </w:p>
        </w:tc>
        <w:tc>
          <w:tcPr>
            <w:tcW w:w="987" w:type="dxa"/>
            <w:shd w:val="clear" w:color="000000" w:fill="FFFFFF"/>
            <w:vAlign w:val="center"/>
            <w:hideMark/>
          </w:tcPr>
          <w:p w14:paraId="12D4C0C4" w14:textId="77777777" w:rsidR="00186BB0" w:rsidRPr="0074385E" w:rsidRDefault="00186BB0" w:rsidP="00D67E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5,8043</w:t>
            </w:r>
          </w:p>
        </w:tc>
        <w:tc>
          <w:tcPr>
            <w:tcW w:w="1116" w:type="dxa"/>
            <w:shd w:val="clear" w:color="000000" w:fill="FFFFFF"/>
            <w:vAlign w:val="center"/>
            <w:hideMark/>
          </w:tcPr>
          <w:p w14:paraId="06F3C798" w14:textId="77777777" w:rsidR="00186BB0" w:rsidRPr="0074385E" w:rsidRDefault="00186BB0" w:rsidP="00D67E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32.108,60</w:t>
            </w:r>
          </w:p>
        </w:tc>
        <w:tc>
          <w:tcPr>
            <w:tcW w:w="1634" w:type="dxa"/>
            <w:shd w:val="clear" w:color="000000" w:fill="FFFFFF"/>
            <w:vAlign w:val="center"/>
            <w:hideMark/>
          </w:tcPr>
          <w:p w14:paraId="513CC206" w14:textId="77777777" w:rsidR="00186BB0" w:rsidRPr="0074385E" w:rsidRDefault="00186BB0" w:rsidP="00D67E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0,1954</w:t>
            </w:r>
          </w:p>
        </w:tc>
        <w:tc>
          <w:tcPr>
            <w:tcW w:w="1701" w:type="dxa"/>
            <w:shd w:val="clear" w:color="000000" w:fill="FFFFFF"/>
            <w:vAlign w:val="center"/>
            <w:hideMark/>
          </w:tcPr>
          <w:p w14:paraId="22EC35AD" w14:textId="77777777" w:rsidR="00186BB0" w:rsidRPr="0074385E" w:rsidRDefault="00186BB0" w:rsidP="00D67E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1.080,93</w:t>
            </w:r>
          </w:p>
        </w:tc>
      </w:tr>
      <w:tr w:rsidR="00186BB0" w:rsidRPr="0074385E" w14:paraId="1241BB8E" w14:textId="77777777" w:rsidTr="00D67EFA">
        <w:trPr>
          <w:trHeight w:val="50"/>
        </w:trPr>
        <w:tc>
          <w:tcPr>
            <w:tcW w:w="2820" w:type="dxa"/>
            <w:shd w:val="clear" w:color="000000" w:fill="FFFFFF"/>
            <w:vAlign w:val="center"/>
            <w:hideMark/>
          </w:tcPr>
          <w:p w14:paraId="60F319F0" w14:textId="64625226" w:rsidR="00186BB0" w:rsidRPr="0074385E" w:rsidRDefault="00186BB0" w:rsidP="00D67EFA">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 xml:space="preserve"> </w:t>
            </w:r>
            <w:r w:rsidR="007255D5" w:rsidRPr="0074385E">
              <w:rPr>
                <w:rFonts w:ascii="Times New Roman" w:eastAsia="Times New Roman" w:hAnsi="Times New Roman" w:cs="Times New Roman"/>
                <w:sz w:val="20"/>
                <w:szCs w:val="20"/>
                <w:lang w:val="ru-MD"/>
              </w:rPr>
              <w:t>ул. Студенческая</w:t>
            </w:r>
            <w:r w:rsidRPr="0074385E">
              <w:rPr>
                <w:rFonts w:ascii="Times New Roman" w:eastAsia="Times New Roman" w:hAnsi="Times New Roman" w:cs="Times New Roman"/>
                <w:sz w:val="20"/>
                <w:szCs w:val="20"/>
                <w:lang w:val="ru-MD"/>
              </w:rPr>
              <w:t>, 7</w:t>
            </w:r>
          </w:p>
        </w:tc>
        <w:tc>
          <w:tcPr>
            <w:tcW w:w="1366" w:type="dxa"/>
            <w:shd w:val="clear" w:color="000000" w:fill="FFFFFF"/>
            <w:vAlign w:val="center"/>
            <w:hideMark/>
          </w:tcPr>
          <w:p w14:paraId="6936E460" w14:textId="77777777" w:rsidR="00186BB0" w:rsidRPr="0074385E" w:rsidRDefault="00186BB0" w:rsidP="00D67EFA">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0100414.242</w:t>
            </w:r>
          </w:p>
        </w:tc>
        <w:tc>
          <w:tcPr>
            <w:tcW w:w="987" w:type="dxa"/>
            <w:shd w:val="clear" w:color="000000" w:fill="FFFFFF"/>
            <w:vAlign w:val="center"/>
            <w:hideMark/>
          </w:tcPr>
          <w:p w14:paraId="79E42F0F" w14:textId="77777777" w:rsidR="00186BB0" w:rsidRPr="0074385E" w:rsidRDefault="00186BB0" w:rsidP="00D67E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5,8043</w:t>
            </w:r>
          </w:p>
        </w:tc>
        <w:tc>
          <w:tcPr>
            <w:tcW w:w="1116" w:type="dxa"/>
            <w:shd w:val="clear" w:color="000000" w:fill="FFFFFF"/>
            <w:vAlign w:val="center"/>
            <w:hideMark/>
          </w:tcPr>
          <w:p w14:paraId="41EE39C7" w14:textId="77777777" w:rsidR="00186BB0" w:rsidRPr="0074385E" w:rsidRDefault="00186BB0" w:rsidP="00D67E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32.108,60</w:t>
            </w:r>
          </w:p>
        </w:tc>
        <w:tc>
          <w:tcPr>
            <w:tcW w:w="1634" w:type="dxa"/>
            <w:shd w:val="clear" w:color="000000" w:fill="FFFFFF"/>
            <w:vAlign w:val="center"/>
            <w:hideMark/>
          </w:tcPr>
          <w:p w14:paraId="6B2B4D59" w14:textId="77777777" w:rsidR="00186BB0" w:rsidRPr="0074385E" w:rsidRDefault="00186BB0" w:rsidP="00D67E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0,0100</w:t>
            </w:r>
          </w:p>
        </w:tc>
        <w:tc>
          <w:tcPr>
            <w:tcW w:w="1701" w:type="dxa"/>
            <w:shd w:val="clear" w:color="000000" w:fill="FFFFFF"/>
            <w:vAlign w:val="center"/>
            <w:hideMark/>
          </w:tcPr>
          <w:p w14:paraId="7743492A" w14:textId="77777777" w:rsidR="00186BB0" w:rsidRPr="0074385E" w:rsidRDefault="00186BB0" w:rsidP="00D67E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55,48</w:t>
            </w:r>
          </w:p>
        </w:tc>
      </w:tr>
      <w:tr w:rsidR="00186BB0" w:rsidRPr="0074385E" w14:paraId="4A6B156C" w14:textId="77777777" w:rsidTr="00246337">
        <w:trPr>
          <w:trHeight w:val="251"/>
        </w:trPr>
        <w:tc>
          <w:tcPr>
            <w:tcW w:w="2820" w:type="dxa"/>
            <w:shd w:val="clear" w:color="auto" w:fill="auto"/>
            <w:noWrap/>
            <w:vAlign w:val="center"/>
            <w:hideMark/>
          </w:tcPr>
          <w:p w14:paraId="7EC4E3C4" w14:textId="7E33A1E5" w:rsidR="00186BB0" w:rsidRPr="0074385E" w:rsidRDefault="00186BB0" w:rsidP="0038009A">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 </w:t>
            </w:r>
            <w:r w:rsidR="0038009A" w:rsidRPr="0074385E">
              <w:rPr>
                <w:rFonts w:ascii="Times New Roman" w:eastAsia="Times New Roman" w:hAnsi="Times New Roman" w:cs="Times New Roman"/>
                <w:sz w:val="20"/>
                <w:szCs w:val="20"/>
                <w:lang w:val="ru-MD"/>
              </w:rPr>
              <w:t>Всего</w:t>
            </w:r>
          </w:p>
        </w:tc>
        <w:tc>
          <w:tcPr>
            <w:tcW w:w="1366" w:type="dxa"/>
            <w:shd w:val="clear" w:color="auto" w:fill="auto"/>
            <w:noWrap/>
            <w:vAlign w:val="center"/>
            <w:hideMark/>
          </w:tcPr>
          <w:p w14:paraId="6262C459" w14:textId="77777777" w:rsidR="00186BB0" w:rsidRPr="0074385E" w:rsidRDefault="00186BB0" w:rsidP="00D67EFA">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 </w:t>
            </w:r>
          </w:p>
        </w:tc>
        <w:tc>
          <w:tcPr>
            <w:tcW w:w="987" w:type="dxa"/>
            <w:shd w:val="clear" w:color="auto" w:fill="auto"/>
            <w:noWrap/>
            <w:vAlign w:val="center"/>
            <w:hideMark/>
          </w:tcPr>
          <w:p w14:paraId="021364C6" w14:textId="77777777" w:rsidR="00186BB0" w:rsidRPr="0074385E" w:rsidRDefault="00186BB0" w:rsidP="00D67E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 </w:t>
            </w:r>
          </w:p>
        </w:tc>
        <w:tc>
          <w:tcPr>
            <w:tcW w:w="1116" w:type="dxa"/>
            <w:shd w:val="clear" w:color="auto" w:fill="auto"/>
            <w:noWrap/>
            <w:vAlign w:val="center"/>
            <w:hideMark/>
          </w:tcPr>
          <w:p w14:paraId="3D0DBC9F" w14:textId="77777777" w:rsidR="00186BB0" w:rsidRPr="0074385E" w:rsidRDefault="00186BB0" w:rsidP="00D67EFA">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 </w:t>
            </w:r>
          </w:p>
        </w:tc>
        <w:tc>
          <w:tcPr>
            <w:tcW w:w="1634" w:type="dxa"/>
            <w:shd w:val="clear" w:color="auto" w:fill="auto"/>
            <w:noWrap/>
            <w:vAlign w:val="center"/>
            <w:hideMark/>
          </w:tcPr>
          <w:p w14:paraId="5309FE8C" w14:textId="77777777" w:rsidR="00186BB0" w:rsidRPr="0074385E" w:rsidRDefault="00186BB0" w:rsidP="00D67EFA">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5,5614</w:t>
            </w:r>
          </w:p>
        </w:tc>
        <w:tc>
          <w:tcPr>
            <w:tcW w:w="1701" w:type="dxa"/>
            <w:shd w:val="clear" w:color="auto" w:fill="auto"/>
            <w:noWrap/>
            <w:vAlign w:val="center"/>
            <w:hideMark/>
          </w:tcPr>
          <w:p w14:paraId="41772916" w14:textId="77777777" w:rsidR="00186BB0" w:rsidRPr="0074385E" w:rsidRDefault="00186BB0" w:rsidP="00D67EFA">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33.165,93</w:t>
            </w:r>
          </w:p>
        </w:tc>
      </w:tr>
    </w:tbl>
    <w:p w14:paraId="0921C008" w14:textId="1EA77496" w:rsidR="00E226F3" w:rsidRPr="0074385E" w:rsidRDefault="008945F1" w:rsidP="00246337">
      <w:pPr>
        <w:spacing w:line="240" w:lineRule="auto"/>
        <w:jc w:val="both"/>
        <w:rPr>
          <w:rFonts w:ascii="Times New Roman" w:eastAsia="Times New Roman" w:hAnsi="Times New Roman" w:cs="Times New Roman"/>
          <w:b/>
          <w:i/>
          <w:sz w:val="20"/>
          <w:szCs w:val="20"/>
          <w:lang w:val="ru-MD"/>
        </w:rPr>
      </w:pPr>
      <w:r w:rsidRPr="0074385E">
        <w:rPr>
          <w:rFonts w:ascii="Times New Roman" w:hAnsi="Times New Roman" w:cs="Times New Roman"/>
          <w:b/>
          <w:sz w:val="20"/>
          <w:szCs w:val="20"/>
          <w:lang w:val="ru-MD"/>
        </w:rPr>
        <w:t>Источник</w:t>
      </w:r>
      <w:r w:rsidR="00E226F3" w:rsidRPr="0074385E">
        <w:rPr>
          <w:rFonts w:ascii="Times New Roman" w:hAnsi="Times New Roman" w:cs="Times New Roman"/>
          <w:b/>
          <w:sz w:val="20"/>
          <w:szCs w:val="20"/>
          <w:lang w:val="ru-MD"/>
        </w:rPr>
        <w:t>:</w:t>
      </w:r>
      <w:r w:rsidR="00E226F3" w:rsidRPr="0074385E">
        <w:rPr>
          <w:rFonts w:ascii="Times New Roman" w:hAnsi="Times New Roman" w:cs="Times New Roman"/>
          <w:b/>
          <w:i/>
          <w:sz w:val="20"/>
          <w:szCs w:val="20"/>
          <w:lang w:val="ru-MD"/>
        </w:rPr>
        <w:t xml:space="preserve"> </w:t>
      </w:r>
      <w:r w:rsidR="0038009A" w:rsidRPr="0074385E">
        <w:rPr>
          <w:rFonts w:ascii="Times New Roman" w:hAnsi="Times New Roman" w:cs="Times New Roman"/>
          <w:i/>
          <w:sz w:val="20"/>
          <w:szCs w:val="20"/>
          <w:lang w:val="ru-MD"/>
        </w:rPr>
        <w:t>Регистр недвижимого имущества</w:t>
      </w:r>
      <w:r w:rsidR="00E226F3" w:rsidRPr="0074385E">
        <w:rPr>
          <w:rFonts w:ascii="Times New Roman" w:hAnsi="Times New Roman" w:cs="Times New Roman"/>
          <w:i/>
          <w:sz w:val="20"/>
          <w:szCs w:val="20"/>
          <w:lang w:val="ru-MD"/>
        </w:rPr>
        <w:t>(e-Cadastru)</w:t>
      </w:r>
      <w:r w:rsidR="002247A4" w:rsidRPr="0074385E">
        <w:rPr>
          <w:rFonts w:ascii="Times New Roman" w:hAnsi="Times New Roman" w:cs="Times New Roman"/>
          <w:i/>
          <w:sz w:val="20"/>
          <w:szCs w:val="20"/>
          <w:lang w:val="ru-MD"/>
        </w:rPr>
        <w:t>.</w:t>
      </w:r>
    </w:p>
    <w:p w14:paraId="6ED0A6AE" w14:textId="5835A30A" w:rsidR="00E226F3" w:rsidRPr="0074385E" w:rsidRDefault="00933851" w:rsidP="00435566">
      <w:pPr>
        <w:spacing w:after="0" w:line="276" w:lineRule="auto"/>
        <w:ind w:firstLine="720"/>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Согласно ст</w:t>
      </w:r>
      <w:r w:rsidR="00E226F3" w:rsidRPr="0074385E">
        <w:rPr>
          <w:rFonts w:ascii="Times New Roman" w:eastAsia="Times New Roman" w:hAnsi="Times New Roman" w:cs="Times New Roman"/>
          <w:sz w:val="24"/>
          <w:szCs w:val="24"/>
          <w:lang w:val="ru-MD"/>
        </w:rPr>
        <w:t xml:space="preserve">. 11 (1) a) </w:t>
      </w:r>
      <w:r w:rsidRPr="0074385E">
        <w:rPr>
          <w:rFonts w:ascii="Times New Roman" w:eastAsia="Times New Roman" w:hAnsi="Times New Roman" w:cs="Times New Roman"/>
          <w:sz w:val="24"/>
          <w:szCs w:val="24"/>
          <w:lang w:val="ru-MD"/>
        </w:rPr>
        <w:t>Закона о кондоминиуме №</w:t>
      </w:r>
      <w:r w:rsidR="00E226F3" w:rsidRPr="0074385E">
        <w:rPr>
          <w:rFonts w:ascii="Times New Roman" w:eastAsia="Times New Roman" w:hAnsi="Times New Roman" w:cs="Times New Roman"/>
          <w:sz w:val="24"/>
          <w:szCs w:val="24"/>
          <w:lang w:val="ru-MD"/>
        </w:rPr>
        <w:t xml:space="preserve">187 </w:t>
      </w:r>
      <w:r w:rsidRPr="0074385E">
        <w:rPr>
          <w:rFonts w:ascii="Times New Roman" w:eastAsia="Times New Roman" w:hAnsi="Times New Roman" w:cs="Times New Roman"/>
          <w:sz w:val="24"/>
          <w:szCs w:val="24"/>
          <w:lang w:val="ru-MD"/>
        </w:rPr>
        <w:t>от</w:t>
      </w:r>
      <w:r w:rsidR="00E226F3" w:rsidRPr="0074385E">
        <w:rPr>
          <w:rFonts w:ascii="Times New Roman" w:eastAsia="Times New Roman" w:hAnsi="Times New Roman" w:cs="Times New Roman"/>
          <w:sz w:val="24"/>
          <w:szCs w:val="24"/>
          <w:lang w:val="ru-MD"/>
        </w:rPr>
        <w:t xml:space="preserve"> 14.07.2022</w:t>
      </w:r>
      <w:r w:rsidR="002247A4" w:rsidRPr="0074385E">
        <w:rPr>
          <w:rFonts w:ascii="Times New Roman" w:eastAsia="Times New Roman" w:hAnsi="Times New Roman" w:cs="Times New Roman"/>
          <w:sz w:val="24"/>
          <w:szCs w:val="24"/>
          <w:lang w:val="ru-MD"/>
        </w:rPr>
        <w:t>,</w:t>
      </w:r>
      <w:r w:rsidR="00E226F3" w:rsidRPr="0074385E">
        <w:rPr>
          <w:rFonts w:ascii="Times New Roman" w:eastAsia="Times New Roman" w:hAnsi="Times New Roman" w:cs="Times New Roman"/>
          <w:sz w:val="24"/>
          <w:szCs w:val="24"/>
          <w:lang w:val="ru-MD"/>
        </w:rPr>
        <w:t xml:space="preserve"> </w:t>
      </w:r>
      <w:r w:rsidRPr="0074385E">
        <w:rPr>
          <w:rFonts w:ascii="Times New Roman" w:eastAsia="Times New Roman" w:hAnsi="Times New Roman" w:cs="Times New Roman"/>
          <w:sz w:val="24"/>
          <w:szCs w:val="24"/>
          <w:lang w:val="ru-MD"/>
        </w:rPr>
        <w:t>общими частями собственности в кондоминиуме считаются</w:t>
      </w:r>
      <w:r w:rsidRPr="0074385E">
        <w:rPr>
          <w:rFonts w:ascii="Georgia" w:hAnsi="Georgia"/>
          <w:color w:val="333333"/>
          <w:shd w:val="clear" w:color="auto" w:fill="FFFFFF"/>
          <w:lang w:val="ru-MD"/>
        </w:rPr>
        <w:t xml:space="preserve"> состоящий как из застроенных, так и из незастроенных площадей земельный участок в установленных границах, на котором расположены здание и пристройки к нему и который в зависимости от характера или назначения здания обеспечивает доступ к зданию, его надлежащую эксплуатацию и обслуживание собственников</w:t>
      </w:r>
      <w:r w:rsidR="00E226F3" w:rsidRPr="0074385E">
        <w:rPr>
          <w:rFonts w:ascii="Times New Roman" w:eastAsia="Times New Roman" w:hAnsi="Times New Roman" w:cs="Times New Roman"/>
          <w:sz w:val="24"/>
          <w:szCs w:val="24"/>
          <w:lang w:val="ru-MD"/>
        </w:rPr>
        <w:t>.</w:t>
      </w:r>
    </w:p>
    <w:p w14:paraId="55974EC1" w14:textId="63567327" w:rsidR="00E226F3" w:rsidRPr="0074385E" w:rsidRDefault="00C56259" w:rsidP="00435566">
      <w:pPr>
        <w:spacing w:after="0" w:line="276" w:lineRule="auto"/>
        <w:ind w:firstLine="720"/>
        <w:jc w:val="both"/>
        <w:rPr>
          <w:rFonts w:ascii="Times New Roman" w:eastAsia="Times New Roman" w:hAnsi="Times New Roman" w:cs="Times New Roman"/>
          <w:sz w:val="24"/>
          <w:szCs w:val="24"/>
          <w:lang w:val="ru-MD"/>
        </w:rPr>
      </w:pPr>
      <w:r w:rsidRPr="0074385E">
        <w:rPr>
          <w:rFonts w:ascii="Georgia" w:hAnsi="Georgia"/>
          <w:color w:val="333333"/>
          <w:shd w:val="clear" w:color="auto" w:fill="FFFFFF"/>
          <w:lang w:val="ru-MD"/>
        </w:rPr>
        <w:t>Разграничение границ этого земельного участка осуществляется в соответствии с законодательством и документацией по градостроительству, с соблюдением норм минимальной площади, необходимой для жилых зон (зона отдыха, игровая площадка, парковочные места и т. д.)</w:t>
      </w:r>
      <w:r w:rsidR="00E226F3" w:rsidRPr="0074385E">
        <w:rPr>
          <w:rFonts w:ascii="Times New Roman" w:eastAsia="Times New Roman" w:hAnsi="Times New Roman" w:cs="Times New Roman"/>
          <w:sz w:val="24"/>
          <w:szCs w:val="24"/>
          <w:lang w:val="ru-MD"/>
        </w:rPr>
        <w:t xml:space="preserve">. </w:t>
      </w:r>
      <w:r w:rsidRPr="0074385E">
        <w:rPr>
          <w:rFonts w:ascii="Times New Roman" w:eastAsia="Times New Roman" w:hAnsi="Times New Roman" w:cs="Times New Roman"/>
          <w:sz w:val="24"/>
          <w:szCs w:val="24"/>
          <w:lang w:val="ru-MD"/>
        </w:rPr>
        <w:t>Таким образом, до настоящего времени не проводилось разграничение земел</w:t>
      </w:r>
      <w:r w:rsidR="00F57EB5">
        <w:rPr>
          <w:rFonts w:ascii="Times New Roman" w:eastAsia="Times New Roman" w:hAnsi="Times New Roman" w:cs="Times New Roman"/>
          <w:sz w:val="24"/>
          <w:szCs w:val="24"/>
          <w:lang w:val="ru-MD"/>
        </w:rPr>
        <w:t>ь</w:t>
      </w:r>
      <w:r w:rsidRPr="0074385E">
        <w:rPr>
          <w:rFonts w:ascii="Times New Roman" w:eastAsia="Times New Roman" w:hAnsi="Times New Roman" w:cs="Times New Roman"/>
          <w:sz w:val="24"/>
          <w:szCs w:val="24"/>
          <w:lang w:val="ru-MD"/>
        </w:rPr>
        <w:t>ных</w:t>
      </w:r>
      <w:r w:rsidR="00F57EB5">
        <w:rPr>
          <w:rFonts w:ascii="Times New Roman" w:eastAsia="Times New Roman" w:hAnsi="Times New Roman" w:cs="Times New Roman"/>
          <w:sz w:val="24"/>
          <w:szCs w:val="24"/>
          <w:lang w:val="ru-MD"/>
        </w:rPr>
        <w:t xml:space="preserve"> участков</w:t>
      </w:r>
      <w:r w:rsidRPr="0074385E">
        <w:rPr>
          <w:rFonts w:ascii="Times New Roman" w:eastAsia="Times New Roman" w:hAnsi="Times New Roman" w:cs="Times New Roman"/>
          <w:sz w:val="24"/>
          <w:szCs w:val="24"/>
          <w:lang w:val="ru-MD"/>
        </w:rPr>
        <w:t>, относящихся к зданиям, находящимся в собственности кондоминиума. Следовательно, отмечается, что площадь земельных участков, относящихся к жилым зданиям, которые не были разграничены, должна включать и минимальную площадь, необходимую для зоны отдыха, игровой площадки, парковочных мест, что указывает на риск разграничения площади, превышающей размер, указанный в соглашениях о сотрудничестве. Таким образом, при выезде на место было обнаружено, что некоторые многоквартирные жилые дома по ул. Студенческой 7 установили забор, посредством которого они незаконно разграничили участок, прилегающий к жилым домам</w:t>
      </w:r>
      <w:r w:rsidR="00E226F3" w:rsidRPr="0074385E">
        <w:rPr>
          <w:rFonts w:ascii="Times New Roman" w:eastAsia="Times New Roman" w:hAnsi="Times New Roman" w:cs="Times New Roman"/>
          <w:sz w:val="24"/>
          <w:szCs w:val="24"/>
          <w:lang w:val="ru-MD"/>
        </w:rPr>
        <w:t>.</w:t>
      </w:r>
    </w:p>
    <w:p w14:paraId="51CB59E5" w14:textId="3E7B6EF1" w:rsidR="00643030" w:rsidRPr="0074385E" w:rsidRDefault="004B0F0E" w:rsidP="00435566">
      <w:pPr>
        <w:spacing w:before="240" w:after="0" w:line="276" w:lineRule="auto"/>
        <w:ind w:firstLine="709"/>
        <w:contextualSpacing/>
        <w:jc w:val="both"/>
        <w:rPr>
          <w:rFonts w:ascii="Times New Roman" w:hAnsi="Times New Roman" w:cs="Times New Roman"/>
          <w:color w:val="000000" w:themeColor="text1"/>
          <w:sz w:val="24"/>
          <w:szCs w:val="24"/>
          <w:lang w:val="ru-MD"/>
        </w:rPr>
      </w:pPr>
      <w:r w:rsidRPr="0074385E">
        <w:rPr>
          <w:rFonts w:ascii="Times New Roman" w:eastAsia="Times New Roman" w:hAnsi="Times New Roman" w:cs="Times New Roman"/>
          <w:sz w:val="24"/>
          <w:szCs w:val="24"/>
          <w:lang w:val="ru-MD"/>
        </w:rPr>
        <w:t>Аналогичная ситуация, касающаяся нерегистрации в бухгалтерском учете, а также прав собственности в РНИ, установлена и для зданий, управляемых TУM. Так, TУM не зарегистрировал в бухгалтерском учете 32 здания/помещения/специальные сооружения (Приложение №9 к Отчету аудита) и в РНИ прав на 45 зданий площадью около 14,79 тыс. м</w:t>
      </w:r>
      <w:r w:rsidRPr="0074385E">
        <w:rPr>
          <w:rFonts w:ascii="Times New Roman" w:eastAsia="Times New Roman" w:hAnsi="Times New Roman" w:cs="Times New Roman"/>
          <w:sz w:val="24"/>
          <w:szCs w:val="24"/>
          <w:vertAlign w:val="superscript"/>
          <w:lang w:val="ru-MD"/>
        </w:rPr>
        <w:t>2</w:t>
      </w:r>
      <w:r w:rsidRPr="0074385E">
        <w:rPr>
          <w:rFonts w:ascii="Times New Roman" w:eastAsia="Times New Roman" w:hAnsi="Times New Roman" w:cs="Times New Roman"/>
          <w:sz w:val="24"/>
          <w:szCs w:val="24"/>
          <w:lang w:val="ru-MD"/>
        </w:rPr>
        <w:t xml:space="preserve"> (Приложение №10 к Отчету аудита)</w:t>
      </w:r>
      <w:r w:rsidR="00643030" w:rsidRPr="0074385E">
        <w:rPr>
          <w:rFonts w:ascii="Times New Roman" w:hAnsi="Times New Roman" w:cs="Times New Roman"/>
          <w:color w:val="000000" w:themeColor="text1"/>
          <w:sz w:val="24"/>
          <w:szCs w:val="24"/>
          <w:lang w:val="ru-MD"/>
        </w:rPr>
        <w:t xml:space="preserve">. </w:t>
      </w:r>
    </w:p>
    <w:p w14:paraId="077C8F84" w14:textId="34D48DD6" w:rsidR="004475ED" w:rsidRPr="0074385E" w:rsidRDefault="00185ABA" w:rsidP="00435566">
      <w:pPr>
        <w:spacing w:before="240" w:after="0" w:line="276" w:lineRule="auto"/>
        <w:ind w:firstLine="709"/>
        <w:contextualSpacing/>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Другой</w:t>
      </w:r>
      <w:r w:rsidR="004B0F0E" w:rsidRPr="0074385E">
        <w:rPr>
          <w:rFonts w:ascii="Times New Roman" w:hAnsi="Times New Roman" w:cs="Times New Roman"/>
          <w:sz w:val="24"/>
          <w:szCs w:val="24"/>
          <w:lang w:val="ru-MD"/>
        </w:rPr>
        <w:t xml:space="preserve"> пример, выявленный аудиторской группой </w:t>
      </w:r>
      <w:r w:rsidRPr="0074385E">
        <w:rPr>
          <w:rFonts w:ascii="Times New Roman" w:hAnsi="Times New Roman" w:cs="Times New Roman"/>
          <w:sz w:val="24"/>
          <w:szCs w:val="24"/>
          <w:lang w:val="ru-MD"/>
        </w:rPr>
        <w:t>при выезде на место</w:t>
      </w:r>
      <w:r w:rsidR="004B0F0E" w:rsidRPr="0074385E">
        <w:rPr>
          <w:rFonts w:ascii="Times New Roman" w:hAnsi="Times New Roman" w:cs="Times New Roman"/>
          <w:sz w:val="24"/>
          <w:szCs w:val="24"/>
          <w:lang w:val="ru-MD"/>
        </w:rPr>
        <w:t>, заключается в том, что помимо здания с кад</w:t>
      </w:r>
      <w:r w:rsidRPr="0074385E">
        <w:rPr>
          <w:rFonts w:ascii="Times New Roman" w:hAnsi="Times New Roman" w:cs="Times New Roman"/>
          <w:sz w:val="24"/>
          <w:szCs w:val="24"/>
          <w:lang w:val="ru-MD"/>
        </w:rPr>
        <w:t>.</w:t>
      </w:r>
      <w:r w:rsidR="004B0F0E" w:rsidRPr="0074385E">
        <w:rPr>
          <w:rFonts w:ascii="Times New Roman" w:hAnsi="Times New Roman" w:cs="Times New Roman"/>
          <w:sz w:val="24"/>
          <w:szCs w:val="24"/>
          <w:lang w:val="ru-MD"/>
        </w:rPr>
        <w:t xml:space="preserve"> №0100413.447.01 по ул. Флорилор 4/1, существует постройка (гараж) TУM, которая не зарегистрирована в РНИ, поскольку она была построена в отсутствие разрешения на строительство. Одновременно аудит показал, что на более высоком уровне этого гаража есть строение (действующая продовольственная лавка), которое зарегистрировано в РНИ за физическим лицом, </w:t>
      </w:r>
      <w:r w:rsidRPr="0074385E">
        <w:rPr>
          <w:rFonts w:ascii="Times New Roman" w:hAnsi="Times New Roman" w:cs="Times New Roman"/>
          <w:sz w:val="24"/>
          <w:szCs w:val="24"/>
          <w:lang w:val="ru-MD"/>
        </w:rPr>
        <w:t>с</w:t>
      </w:r>
      <w:r w:rsidR="004B0F0E"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наличием</w:t>
      </w:r>
      <w:r w:rsidR="004B0F0E" w:rsidRPr="0074385E">
        <w:rPr>
          <w:rFonts w:ascii="Times New Roman" w:hAnsi="Times New Roman" w:cs="Times New Roman"/>
          <w:sz w:val="24"/>
          <w:szCs w:val="24"/>
          <w:lang w:val="ru-MD"/>
        </w:rPr>
        <w:t xml:space="preserve"> риск</w:t>
      </w:r>
      <w:r w:rsidRPr="0074385E">
        <w:rPr>
          <w:rFonts w:ascii="Times New Roman" w:hAnsi="Times New Roman" w:cs="Times New Roman"/>
          <w:sz w:val="24"/>
          <w:szCs w:val="24"/>
          <w:lang w:val="ru-MD"/>
        </w:rPr>
        <w:t>а</w:t>
      </w:r>
      <w:r w:rsidR="004B0F0E" w:rsidRPr="0074385E">
        <w:rPr>
          <w:rFonts w:ascii="Times New Roman" w:hAnsi="Times New Roman" w:cs="Times New Roman"/>
          <w:sz w:val="24"/>
          <w:szCs w:val="24"/>
          <w:lang w:val="ru-MD"/>
        </w:rPr>
        <w:t xml:space="preserve"> утраты публичного имущества</w:t>
      </w:r>
      <w:r w:rsidR="00195B8F" w:rsidRPr="0074385E">
        <w:rPr>
          <w:rFonts w:ascii="Times New Roman" w:hAnsi="Times New Roman" w:cs="Times New Roman"/>
          <w:sz w:val="24"/>
          <w:szCs w:val="24"/>
          <w:lang w:val="ru-MD"/>
        </w:rPr>
        <w:t>. </w:t>
      </w:r>
    </w:p>
    <w:p w14:paraId="37CDC17F" w14:textId="47F35671" w:rsidR="00E226F3" w:rsidRPr="0074385E" w:rsidRDefault="00185ABA" w:rsidP="00435566">
      <w:pPr>
        <w:tabs>
          <w:tab w:val="left" w:pos="0"/>
        </w:tabs>
        <w:spacing w:after="0" w:line="276" w:lineRule="auto"/>
        <w:ind w:firstLine="709"/>
        <w:jc w:val="both"/>
        <w:rPr>
          <w:rFonts w:ascii="Times New Roman" w:hAnsi="Times New Roman" w:cs="Times New Roman"/>
          <w:bCs/>
          <w:iCs/>
          <w:color w:val="000000" w:themeColor="text1"/>
          <w:sz w:val="24"/>
          <w:szCs w:val="24"/>
          <w:lang w:val="ru-MD"/>
        </w:rPr>
      </w:pPr>
      <w:r w:rsidRPr="0074385E">
        <w:rPr>
          <w:rFonts w:ascii="Times New Roman" w:hAnsi="Times New Roman" w:cs="Times New Roman"/>
          <w:bCs/>
          <w:iCs/>
          <w:color w:val="000000" w:themeColor="text1"/>
          <w:sz w:val="24"/>
          <w:szCs w:val="24"/>
          <w:lang w:val="ru-MD"/>
        </w:rPr>
        <w:t>TУM не обновил стоимость, отраженную в бухгалтерском учете, для 5 зданий/помещений общей площадью 2,82 тыс. м</w:t>
      </w:r>
      <w:r w:rsidRPr="0074385E">
        <w:rPr>
          <w:rFonts w:ascii="Times New Roman" w:hAnsi="Times New Roman" w:cs="Times New Roman"/>
          <w:bCs/>
          <w:iCs/>
          <w:color w:val="000000" w:themeColor="text1"/>
          <w:sz w:val="24"/>
          <w:szCs w:val="24"/>
          <w:vertAlign w:val="superscript"/>
          <w:lang w:val="ru-MD"/>
        </w:rPr>
        <w:t>2</w:t>
      </w:r>
      <w:r w:rsidRPr="0074385E">
        <w:rPr>
          <w:rFonts w:ascii="Times New Roman" w:hAnsi="Times New Roman" w:cs="Times New Roman"/>
          <w:bCs/>
          <w:iCs/>
          <w:color w:val="000000" w:themeColor="text1"/>
          <w:sz w:val="24"/>
          <w:szCs w:val="24"/>
          <w:lang w:val="ru-MD"/>
        </w:rPr>
        <w:t>, до оценочной стоимости недвижимого имущества из РНИ (е-Cadastru), которая была занижена на 19,02 млн. леев</w:t>
      </w:r>
      <w:r w:rsidR="00EB4F58" w:rsidRPr="0074385E">
        <w:rPr>
          <w:rFonts w:ascii="Times New Roman" w:hAnsi="Times New Roman" w:cs="Times New Roman"/>
          <w:bCs/>
          <w:iCs/>
          <w:color w:val="000000" w:themeColor="text1"/>
          <w:sz w:val="24"/>
          <w:szCs w:val="24"/>
          <w:lang w:val="ru-MD"/>
        </w:rPr>
        <w:t>.</w:t>
      </w:r>
    </w:p>
    <w:p w14:paraId="0F45861D" w14:textId="77777777" w:rsidR="002C524D" w:rsidRPr="0074385E" w:rsidRDefault="002C524D" w:rsidP="004C00DC">
      <w:pPr>
        <w:spacing w:after="0" w:line="240" w:lineRule="auto"/>
        <w:jc w:val="right"/>
        <w:rPr>
          <w:rFonts w:ascii="Times New Roman" w:hAnsi="Times New Roman" w:cs="Times New Roman"/>
          <w:b/>
          <w:bCs/>
          <w:lang w:val="ru-MD"/>
        </w:rPr>
      </w:pPr>
    </w:p>
    <w:p w14:paraId="369E172C" w14:textId="36DA4509" w:rsidR="004C00DC" w:rsidRPr="0074385E" w:rsidRDefault="00183C8E" w:rsidP="004C00DC">
      <w:pPr>
        <w:spacing w:after="0" w:line="240" w:lineRule="auto"/>
        <w:jc w:val="right"/>
        <w:rPr>
          <w:rFonts w:ascii="Times New Roman" w:hAnsi="Times New Roman" w:cs="Times New Roman"/>
          <w:b/>
          <w:bCs/>
          <w:lang w:val="ru-MD"/>
        </w:rPr>
      </w:pPr>
      <w:r w:rsidRPr="0074385E">
        <w:rPr>
          <w:rFonts w:ascii="Times New Roman" w:hAnsi="Times New Roman" w:cs="Times New Roman"/>
          <w:b/>
          <w:bCs/>
          <w:lang w:val="ru-MD"/>
        </w:rPr>
        <w:t>Таблица №</w:t>
      </w:r>
      <w:r w:rsidR="004C00DC" w:rsidRPr="0074385E">
        <w:rPr>
          <w:rFonts w:ascii="Times New Roman" w:hAnsi="Times New Roman" w:cs="Times New Roman"/>
          <w:b/>
          <w:bCs/>
          <w:lang w:val="ru-MD"/>
        </w:rPr>
        <w:t>1</w:t>
      </w:r>
      <w:r w:rsidR="00A55FAE" w:rsidRPr="0074385E">
        <w:rPr>
          <w:rFonts w:ascii="Times New Roman" w:hAnsi="Times New Roman" w:cs="Times New Roman"/>
          <w:b/>
          <w:bCs/>
          <w:lang w:val="ru-MD"/>
        </w:rPr>
        <w:t>8</w:t>
      </w:r>
      <w:r w:rsidR="004C00DC" w:rsidRPr="0074385E">
        <w:rPr>
          <w:rFonts w:ascii="Times New Roman" w:hAnsi="Times New Roman" w:cs="Times New Roman"/>
          <w:b/>
          <w:bCs/>
          <w:lang w:val="ru-MD"/>
        </w:rPr>
        <w:t xml:space="preserve"> </w:t>
      </w:r>
    </w:p>
    <w:p w14:paraId="6B84EB9A" w14:textId="35FE6027" w:rsidR="00E226F3" w:rsidRPr="0074385E" w:rsidRDefault="005A1E60" w:rsidP="00772A1B">
      <w:pPr>
        <w:spacing w:after="0" w:line="240" w:lineRule="auto"/>
        <w:jc w:val="center"/>
        <w:rPr>
          <w:rFonts w:ascii="Times New Roman" w:eastAsia="Times New Roman" w:hAnsi="Times New Roman" w:cs="Times New Roman"/>
          <w:b/>
          <w:color w:val="000000" w:themeColor="text1"/>
          <w:lang w:val="ru-MD"/>
        </w:rPr>
      </w:pPr>
      <w:r w:rsidRPr="0074385E">
        <w:rPr>
          <w:rFonts w:ascii="Times New Roman" w:eastAsia="Times New Roman" w:hAnsi="Times New Roman" w:cs="Times New Roman"/>
          <w:b/>
          <w:color w:val="000000" w:themeColor="text1"/>
          <w:lang w:val="ru-MD"/>
        </w:rPr>
        <w:t>Информация об оценочной стоимости недвижимого имущества выше балансовой стоимости</w:t>
      </w:r>
    </w:p>
    <w:tbl>
      <w:tblPr>
        <w:tblW w:w="96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9"/>
        <w:gridCol w:w="1248"/>
        <w:gridCol w:w="1514"/>
        <w:gridCol w:w="880"/>
        <w:gridCol w:w="1423"/>
        <w:gridCol w:w="993"/>
        <w:gridCol w:w="1396"/>
      </w:tblGrid>
      <w:tr w:rsidR="00E226F3" w:rsidRPr="0074385E" w14:paraId="2A1B977C" w14:textId="77777777" w:rsidTr="004C00DC">
        <w:trPr>
          <w:trHeight w:val="1011"/>
        </w:trPr>
        <w:tc>
          <w:tcPr>
            <w:tcW w:w="2254" w:type="dxa"/>
            <w:shd w:val="clear" w:color="000000" w:fill="BDD7EE"/>
            <w:noWrap/>
            <w:vAlign w:val="center"/>
            <w:hideMark/>
          </w:tcPr>
          <w:p w14:paraId="654F68F5" w14:textId="1FAFFE15" w:rsidR="00E226F3" w:rsidRPr="0074385E" w:rsidRDefault="005A1E60" w:rsidP="004C00DC">
            <w:pPr>
              <w:spacing w:after="0" w:line="240" w:lineRule="auto"/>
              <w:jc w:val="center"/>
              <w:rPr>
                <w:rFonts w:ascii="Times New Roman" w:eastAsia="Times New Roman" w:hAnsi="Times New Roman" w:cs="Times New Roman"/>
                <w:b/>
                <w:bCs/>
                <w:color w:val="000000" w:themeColor="text1"/>
                <w:sz w:val="16"/>
                <w:szCs w:val="16"/>
                <w:lang w:val="ru-MD"/>
              </w:rPr>
            </w:pPr>
            <w:r w:rsidRPr="0074385E">
              <w:rPr>
                <w:rFonts w:ascii="Times New Roman" w:eastAsia="Times New Roman" w:hAnsi="Times New Roman" w:cs="Times New Roman"/>
                <w:b/>
                <w:bCs/>
                <w:color w:val="000000" w:themeColor="text1"/>
                <w:sz w:val="16"/>
                <w:szCs w:val="16"/>
                <w:lang w:val="ru-MD"/>
              </w:rPr>
              <w:t>Недвижимое имущество</w:t>
            </w:r>
          </w:p>
        </w:tc>
        <w:tc>
          <w:tcPr>
            <w:tcW w:w="1526" w:type="dxa"/>
            <w:shd w:val="clear" w:color="000000" w:fill="BDD7EE"/>
            <w:vAlign w:val="center"/>
            <w:hideMark/>
          </w:tcPr>
          <w:p w14:paraId="327A5C24" w14:textId="5DDFAF4A" w:rsidR="00E226F3" w:rsidRPr="0074385E" w:rsidRDefault="005A1E60" w:rsidP="004C00DC">
            <w:pPr>
              <w:spacing w:after="0" w:line="240" w:lineRule="auto"/>
              <w:jc w:val="center"/>
              <w:rPr>
                <w:rFonts w:ascii="Times New Roman" w:eastAsia="Times New Roman" w:hAnsi="Times New Roman" w:cs="Times New Roman"/>
                <w:b/>
                <w:bCs/>
                <w:color w:val="000000" w:themeColor="text1"/>
                <w:sz w:val="16"/>
                <w:szCs w:val="16"/>
                <w:lang w:val="ru-MD"/>
              </w:rPr>
            </w:pPr>
            <w:r w:rsidRPr="0074385E">
              <w:rPr>
                <w:rFonts w:ascii="Times New Roman" w:eastAsia="Times New Roman" w:hAnsi="Times New Roman" w:cs="Times New Roman"/>
                <w:b/>
                <w:bCs/>
                <w:color w:val="000000" w:themeColor="text1"/>
                <w:sz w:val="16"/>
                <w:szCs w:val="16"/>
                <w:lang w:val="ru-MD"/>
              </w:rPr>
              <w:t>Адрес недвижимого имущества</w:t>
            </w:r>
          </w:p>
        </w:tc>
        <w:tc>
          <w:tcPr>
            <w:tcW w:w="1539" w:type="dxa"/>
            <w:shd w:val="clear" w:color="000000" w:fill="BDD7EE"/>
            <w:vAlign w:val="center"/>
            <w:hideMark/>
          </w:tcPr>
          <w:p w14:paraId="1B2DA274" w14:textId="30890847" w:rsidR="00E226F3" w:rsidRPr="0074385E" w:rsidRDefault="005A1E60" w:rsidP="004C00DC">
            <w:pPr>
              <w:spacing w:after="0" w:line="240" w:lineRule="auto"/>
              <w:jc w:val="center"/>
              <w:rPr>
                <w:rFonts w:ascii="Times New Roman" w:eastAsia="Times New Roman" w:hAnsi="Times New Roman" w:cs="Times New Roman"/>
                <w:b/>
                <w:bCs/>
                <w:color w:val="000000" w:themeColor="text1"/>
                <w:sz w:val="16"/>
                <w:szCs w:val="16"/>
                <w:lang w:val="ru-MD"/>
              </w:rPr>
            </w:pPr>
            <w:r w:rsidRPr="0074385E">
              <w:rPr>
                <w:rFonts w:ascii="Times New Roman" w:eastAsia="Times New Roman" w:hAnsi="Times New Roman" w:cs="Times New Roman"/>
                <w:b/>
                <w:bCs/>
                <w:color w:val="000000" w:themeColor="text1"/>
                <w:sz w:val="16"/>
                <w:szCs w:val="16"/>
                <w:lang w:val="ru-MD"/>
              </w:rPr>
              <w:t>Кадастровый код</w:t>
            </w:r>
          </w:p>
        </w:tc>
        <w:tc>
          <w:tcPr>
            <w:tcW w:w="1050" w:type="dxa"/>
            <w:shd w:val="clear" w:color="000000" w:fill="BDD7EE"/>
            <w:vAlign w:val="center"/>
            <w:hideMark/>
          </w:tcPr>
          <w:p w14:paraId="40BDF9A8" w14:textId="59F77EA4" w:rsidR="00E226F3" w:rsidRPr="0074385E" w:rsidRDefault="005A1E60" w:rsidP="004C00DC">
            <w:pPr>
              <w:spacing w:after="0" w:line="240" w:lineRule="auto"/>
              <w:jc w:val="center"/>
              <w:rPr>
                <w:rFonts w:ascii="Times New Roman" w:eastAsia="Times New Roman" w:hAnsi="Times New Roman" w:cs="Times New Roman"/>
                <w:b/>
                <w:bCs/>
                <w:color w:val="000000" w:themeColor="text1"/>
                <w:sz w:val="16"/>
                <w:szCs w:val="16"/>
                <w:lang w:val="ru-MD"/>
              </w:rPr>
            </w:pPr>
            <w:r w:rsidRPr="0074385E">
              <w:rPr>
                <w:rFonts w:ascii="Times New Roman" w:eastAsia="Times New Roman" w:hAnsi="Times New Roman" w:cs="Times New Roman"/>
                <w:b/>
                <w:bCs/>
                <w:color w:val="000000" w:themeColor="text1"/>
                <w:sz w:val="16"/>
                <w:szCs w:val="16"/>
                <w:lang w:val="ru-MD"/>
              </w:rPr>
              <w:t xml:space="preserve">Площадь на земле согласно </w:t>
            </w:r>
            <w:r w:rsidR="00E226F3" w:rsidRPr="0074385E">
              <w:rPr>
                <w:rFonts w:ascii="Times New Roman" w:eastAsia="Times New Roman" w:hAnsi="Times New Roman" w:cs="Times New Roman"/>
                <w:b/>
                <w:bCs/>
                <w:color w:val="000000" w:themeColor="text1"/>
                <w:sz w:val="16"/>
                <w:szCs w:val="16"/>
                <w:lang w:val="ru-MD"/>
              </w:rPr>
              <w:t>e-Cadastru (m</w:t>
            </w:r>
            <w:r w:rsidR="004C5304" w:rsidRPr="0074385E">
              <w:rPr>
                <w:rFonts w:ascii="Times New Roman" w:eastAsia="Times New Roman" w:hAnsi="Times New Roman" w:cs="Times New Roman"/>
                <w:b/>
                <w:bCs/>
                <w:color w:val="000000" w:themeColor="text1"/>
                <w:sz w:val="16"/>
                <w:szCs w:val="16"/>
                <w:vertAlign w:val="superscript"/>
                <w:lang w:val="ru-MD"/>
              </w:rPr>
              <w:t>2</w:t>
            </w:r>
            <w:r w:rsidR="00E226F3" w:rsidRPr="0074385E">
              <w:rPr>
                <w:rFonts w:ascii="Times New Roman" w:eastAsia="Times New Roman" w:hAnsi="Times New Roman" w:cs="Times New Roman"/>
                <w:b/>
                <w:bCs/>
                <w:color w:val="000000" w:themeColor="text1"/>
                <w:sz w:val="16"/>
                <w:szCs w:val="16"/>
                <w:lang w:val="ru-MD"/>
              </w:rPr>
              <w:t>)</w:t>
            </w:r>
          </w:p>
        </w:tc>
        <w:tc>
          <w:tcPr>
            <w:tcW w:w="940" w:type="dxa"/>
            <w:shd w:val="clear" w:color="000000" w:fill="BDD7EE"/>
            <w:vAlign w:val="center"/>
            <w:hideMark/>
          </w:tcPr>
          <w:p w14:paraId="531F80BD" w14:textId="31D7371E" w:rsidR="00E226F3" w:rsidRPr="0074385E" w:rsidRDefault="005A1E60" w:rsidP="004C00DC">
            <w:pPr>
              <w:spacing w:after="0" w:line="240" w:lineRule="auto"/>
              <w:jc w:val="center"/>
              <w:rPr>
                <w:rFonts w:ascii="Times New Roman" w:eastAsia="Times New Roman" w:hAnsi="Times New Roman" w:cs="Times New Roman"/>
                <w:b/>
                <w:bCs/>
                <w:color w:val="000000" w:themeColor="text1"/>
                <w:sz w:val="16"/>
                <w:szCs w:val="16"/>
                <w:lang w:val="ru-MD"/>
              </w:rPr>
            </w:pPr>
            <w:r w:rsidRPr="0074385E">
              <w:rPr>
                <w:rFonts w:ascii="Times New Roman" w:eastAsia="Times New Roman" w:hAnsi="Times New Roman" w:cs="Times New Roman"/>
                <w:b/>
                <w:bCs/>
                <w:color w:val="000000" w:themeColor="text1"/>
                <w:sz w:val="16"/>
                <w:szCs w:val="16"/>
                <w:lang w:val="ru-MD"/>
              </w:rPr>
              <w:t xml:space="preserve">Первоначальная стоимость (по счету </w:t>
            </w:r>
            <w:r w:rsidR="00E226F3" w:rsidRPr="0074385E">
              <w:rPr>
                <w:rFonts w:ascii="Times New Roman" w:eastAsia="Times New Roman" w:hAnsi="Times New Roman" w:cs="Times New Roman"/>
                <w:b/>
                <w:bCs/>
                <w:color w:val="000000" w:themeColor="text1"/>
                <w:sz w:val="16"/>
                <w:szCs w:val="16"/>
                <w:lang w:val="ru-MD"/>
              </w:rPr>
              <w:t>1231)</w:t>
            </w:r>
          </w:p>
          <w:p w14:paraId="7A9AC346" w14:textId="7B0243D3" w:rsidR="00E226F3" w:rsidRPr="0074385E" w:rsidRDefault="00E226F3" w:rsidP="004C00DC">
            <w:pPr>
              <w:spacing w:after="0" w:line="240" w:lineRule="auto"/>
              <w:jc w:val="center"/>
              <w:rPr>
                <w:rFonts w:ascii="Times New Roman" w:eastAsia="Times New Roman" w:hAnsi="Times New Roman" w:cs="Times New Roman"/>
                <w:b/>
                <w:bCs/>
                <w:color w:val="000000" w:themeColor="text1"/>
                <w:sz w:val="16"/>
                <w:szCs w:val="16"/>
                <w:lang w:val="ru-MD"/>
              </w:rPr>
            </w:pPr>
            <w:r w:rsidRPr="0074385E">
              <w:rPr>
                <w:rFonts w:ascii="Times New Roman" w:eastAsia="Times New Roman" w:hAnsi="Times New Roman" w:cs="Times New Roman"/>
                <w:b/>
                <w:bCs/>
                <w:color w:val="000000" w:themeColor="text1"/>
                <w:sz w:val="16"/>
                <w:szCs w:val="16"/>
                <w:lang w:val="ru-MD"/>
              </w:rPr>
              <w:t>(</w:t>
            </w:r>
            <w:r w:rsidR="00A72BEA" w:rsidRPr="0074385E">
              <w:rPr>
                <w:rFonts w:ascii="Times New Roman" w:eastAsia="Times New Roman" w:hAnsi="Times New Roman" w:cs="Times New Roman"/>
                <w:b/>
                <w:bCs/>
                <w:color w:val="000000" w:themeColor="text1"/>
                <w:sz w:val="16"/>
                <w:szCs w:val="16"/>
                <w:lang w:val="ru-MD"/>
              </w:rPr>
              <w:t>тыс. леев</w:t>
            </w:r>
            <w:r w:rsidRPr="0074385E">
              <w:rPr>
                <w:rFonts w:ascii="Times New Roman" w:eastAsia="Times New Roman" w:hAnsi="Times New Roman" w:cs="Times New Roman"/>
                <w:b/>
                <w:bCs/>
                <w:color w:val="000000" w:themeColor="text1"/>
                <w:sz w:val="16"/>
                <w:szCs w:val="16"/>
                <w:lang w:val="ru-MD"/>
              </w:rPr>
              <w:t>)</w:t>
            </w:r>
          </w:p>
        </w:tc>
        <w:tc>
          <w:tcPr>
            <w:tcW w:w="949" w:type="dxa"/>
            <w:shd w:val="clear" w:color="000000" w:fill="BDD7EE"/>
            <w:vAlign w:val="center"/>
            <w:hideMark/>
          </w:tcPr>
          <w:p w14:paraId="1E4254DC" w14:textId="0AE6DEE7" w:rsidR="00E226F3" w:rsidRPr="0074385E" w:rsidRDefault="005A1E60" w:rsidP="004C00DC">
            <w:pPr>
              <w:spacing w:after="0" w:line="240" w:lineRule="auto"/>
              <w:jc w:val="center"/>
              <w:rPr>
                <w:rFonts w:ascii="Times New Roman" w:eastAsia="Times New Roman" w:hAnsi="Times New Roman" w:cs="Times New Roman"/>
                <w:b/>
                <w:bCs/>
                <w:color w:val="000000" w:themeColor="text1"/>
                <w:sz w:val="16"/>
                <w:szCs w:val="16"/>
                <w:lang w:val="ru-MD"/>
              </w:rPr>
            </w:pPr>
            <w:r w:rsidRPr="0074385E">
              <w:rPr>
                <w:rFonts w:ascii="Times New Roman" w:eastAsia="Times New Roman" w:hAnsi="Times New Roman" w:cs="Times New Roman"/>
                <w:b/>
                <w:bCs/>
                <w:color w:val="000000" w:themeColor="text1"/>
                <w:sz w:val="16"/>
                <w:szCs w:val="16"/>
                <w:lang w:val="ru-MD"/>
              </w:rPr>
              <w:t>Стоимость согласно</w:t>
            </w:r>
            <w:r w:rsidR="00E226F3" w:rsidRPr="0074385E">
              <w:rPr>
                <w:rFonts w:ascii="Times New Roman" w:eastAsia="Times New Roman" w:hAnsi="Times New Roman" w:cs="Times New Roman"/>
                <w:b/>
                <w:bCs/>
                <w:color w:val="000000" w:themeColor="text1"/>
                <w:sz w:val="16"/>
                <w:szCs w:val="16"/>
                <w:lang w:val="ru-MD"/>
              </w:rPr>
              <w:t xml:space="preserve"> e-Cadastru (</w:t>
            </w:r>
            <w:r w:rsidR="00A72BEA" w:rsidRPr="0074385E">
              <w:rPr>
                <w:rFonts w:ascii="Times New Roman" w:eastAsia="Times New Roman" w:hAnsi="Times New Roman" w:cs="Times New Roman"/>
                <w:b/>
                <w:bCs/>
                <w:color w:val="000000" w:themeColor="text1"/>
                <w:sz w:val="16"/>
                <w:szCs w:val="16"/>
                <w:lang w:val="ru-MD"/>
              </w:rPr>
              <w:t>тыс. леев</w:t>
            </w:r>
            <w:r w:rsidR="00E226F3" w:rsidRPr="0074385E">
              <w:rPr>
                <w:rFonts w:ascii="Times New Roman" w:eastAsia="Times New Roman" w:hAnsi="Times New Roman" w:cs="Times New Roman"/>
                <w:b/>
                <w:bCs/>
                <w:color w:val="000000" w:themeColor="text1"/>
                <w:sz w:val="16"/>
                <w:szCs w:val="16"/>
                <w:lang w:val="ru-MD"/>
              </w:rPr>
              <w:t>)</w:t>
            </w:r>
          </w:p>
        </w:tc>
        <w:tc>
          <w:tcPr>
            <w:tcW w:w="1371" w:type="dxa"/>
            <w:shd w:val="clear" w:color="000000" w:fill="BDD7EE"/>
            <w:vAlign w:val="center"/>
            <w:hideMark/>
          </w:tcPr>
          <w:p w14:paraId="71BE3C48" w14:textId="1573ECEF" w:rsidR="00E226F3" w:rsidRPr="0074385E" w:rsidRDefault="005A1E60" w:rsidP="004C00DC">
            <w:pPr>
              <w:spacing w:after="0" w:line="240" w:lineRule="auto"/>
              <w:jc w:val="center"/>
              <w:rPr>
                <w:rFonts w:ascii="Times New Roman" w:eastAsia="Times New Roman" w:hAnsi="Times New Roman" w:cs="Times New Roman"/>
                <w:b/>
                <w:bCs/>
                <w:color w:val="000000" w:themeColor="text1"/>
                <w:sz w:val="16"/>
                <w:szCs w:val="16"/>
                <w:lang w:val="ru-MD"/>
              </w:rPr>
            </w:pPr>
            <w:r w:rsidRPr="0074385E">
              <w:rPr>
                <w:rFonts w:ascii="Times New Roman" w:eastAsia="Times New Roman" w:hAnsi="Times New Roman" w:cs="Times New Roman"/>
                <w:b/>
                <w:bCs/>
                <w:color w:val="000000" w:themeColor="text1"/>
                <w:sz w:val="16"/>
                <w:szCs w:val="16"/>
                <w:lang w:val="ru-MD"/>
              </w:rPr>
              <w:t xml:space="preserve">Разница между первоначальной стоимостью и стоимостью согласно </w:t>
            </w:r>
            <w:r w:rsidR="00E226F3" w:rsidRPr="0074385E">
              <w:rPr>
                <w:rFonts w:ascii="Times New Roman" w:eastAsia="Times New Roman" w:hAnsi="Times New Roman" w:cs="Times New Roman"/>
                <w:b/>
                <w:bCs/>
                <w:color w:val="000000" w:themeColor="text1"/>
                <w:sz w:val="16"/>
                <w:szCs w:val="16"/>
                <w:lang w:val="ru-MD"/>
              </w:rPr>
              <w:t>e-Cadastru (</w:t>
            </w:r>
            <w:r w:rsidR="00A72BEA" w:rsidRPr="0074385E">
              <w:rPr>
                <w:rFonts w:ascii="Times New Roman" w:eastAsia="Times New Roman" w:hAnsi="Times New Roman" w:cs="Times New Roman"/>
                <w:b/>
                <w:bCs/>
                <w:color w:val="000000" w:themeColor="text1"/>
                <w:sz w:val="16"/>
                <w:szCs w:val="16"/>
                <w:lang w:val="ru-MD"/>
              </w:rPr>
              <w:t>тыс. леев</w:t>
            </w:r>
            <w:r w:rsidR="00E226F3" w:rsidRPr="0074385E">
              <w:rPr>
                <w:rFonts w:ascii="Times New Roman" w:eastAsia="Times New Roman" w:hAnsi="Times New Roman" w:cs="Times New Roman"/>
                <w:b/>
                <w:bCs/>
                <w:color w:val="000000" w:themeColor="text1"/>
                <w:sz w:val="16"/>
                <w:szCs w:val="16"/>
                <w:lang w:val="ru-MD"/>
              </w:rPr>
              <w:t>)</w:t>
            </w:r>
          </w:p>
        </w:tc>
      </w:tr>
      <w:tr w:rsidR="00E226F3" w:rsidRPr="0074385E" w14:paraId="6D0C477E" w14:textId="77777777" w:rsidTr="004904DF">
        <w:trPr>
          <w:trHeight w:val="298"/>
        </w:trPr>
        <w:tc>
          <w:tcPr>
            <w:tcW w:w="2254" w:type="dxa"/>
            <w:shd w:val="clear" w:color="000000" w:fill="FFFFFF"/>
            <w:vAlign w:val="center"/>
            <w:hideMark/>
          </w:tcPr>
          <w:p w14:paraId="7F8F374D" w14:textId="6AA4FF0E" w:rsidR="00E226F3" w:rsidRPr="0074385E" w:rsidRDefault="0047667D" w:rsidP="00212843">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Отдельное нежилое помещение</w:t>
            </w:r>
          </w:p>
        </w:tc>
        <w:tc>
          <w:tcPr>
            <w:tcW w:w="1526" w:type="dxa"/>
            <w:shd w:val="clear" w:color="000000" w:fill="FFFFFF"/>
            <w:vAlign w:val="center"/>
            <w:hideMark/>
          </w:tcPr>
          <w:p w14:paraId="34497B36" w14:textId="4B5C6450" w:rsidR="00E226F3" w:rsidRPr="0074385E" w:rsidRDefault="00E226F3" w:rsidP="00212843">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 xml:space="preserve"> </w:t>
            </w:r>
            <w:r w:rsidR="007255D5" w:rsidRPr="0074385E">
              <w:rPr>
                <w:rFonts w:ascii="Times New Roman" w:eastAsia="Times New Roman" w:hAnsi="Times New Roman" w:cs="Times New Roman"/>
                <w:color w:val="000000" w:themeColor="text1"/>
                <w:sz w:val="16"/>
                <w:szCs w:val="16"/>
                <w:lang w:val="ru-MD"/>
              </w:rPr>
              <w:t>ул. Студенческая</w:t>
            </w:r>
            <w:r w:rsidR="004C5304" w:rsidRPr="0074385E">
              <w:rPr>
                <w:rFonts w:ascii="Times New Roman" w:eastAsia="Times New Roman" w:hAnsi="Times New Roman" w:cs="Times New Roman"/>
                <w:color w:val="000000" w:themeColor="text1"/>
                <w:sz w:val="16"/>
                <w:szCs w:val="16"/>
                <w:lang w:val="ru-MD"/>
              </w:rPr>
              <w:t xml:space="preserve"> </w:t>
            </w:r>
            <w:r w:rsidRPr="0074385E">
              <w:rPr>
                <w:rFonts w:ascii="Times New Roman" w:eastAsia="Times New Roman" w:hAnsi="Times New Roman" w:cs="Times New Roman"/>
                <w:color w:val="000000" w:themeColor="text1"/>
                <w:sz w:val="16"/>
                <w:szCs w:val="16"/>
                <w:lang w:val="ru-MD"/>
              </w:rPr>
              <w:t xml:space="preserve"> 9/19</w:t>
            </w:r>
          </w:p>
        </w:tc>
        <w:tc>
          <w:tcPr>
            <w:tcW w:w="1539" w:type="dxa"/>
            <w:shd w:val="clear" w:color="000000" w:fill="FFFFFF"/>
            <w:vAlign w:val="center"/>
            <w:hideMark/>
          </w:tcPr>
          <w:p w14:paraId="02089260" w14:textId="77777777" w:rsidR="00E226F3" w:rsidRPr="0074385E" w:rsidRDefault="00E226F3" w:rsidP="004904DF">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0100414.401.32.035</w:t>
            </w:r>
          </w:p>
        </w:tc>
        <w:tc>
          <w:tcPr>
            <w:tcW w:w="1050" w:type="dxa"/>
            <w:shd w:val="clear" w:color="000000" w:fill="FFFFFF"/>
            <w:vAlign w:val="center"/>
            <w:hideMark/>
          </w:tcPr>
          <w:p w14:paraId="1DE4127E" w14:textId="77777777" w:rsidR="00E226F3" w:rsidRPr="0074385E" w:rsidRDefault="00E226F3" w:rsidP="004904DF">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244,30</w:t>
            </w:r>
          </w:p>
        </w:tc>
        <w:tc>
          <w:tcPr>
            <w:tcW w:w="940" w:type="dxa"/>
            <w:shd w:val="clear" w:color="000000" w:fill="FFFFFF"/>
            <w:vAlign w:val="center"/>
            <w:hideMark/>
          </w:tcPr>
          <w:p w14:paraId="51A6264B" w14:textId="77777777" w:rsidR="00E226F3" w:rsidRPr="0074385E" w:rsidRDefault="00E226F3" w:rsidP="004904DF">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1.469,11</w:t>
            </w:r>
          </w:p>
        </w:tc>
        <w:tc>
          <w:tcPr>
            <w:tcW w:w="949" w:type="dxa"/>
            <w:shd w:val="clear" w:color="000000" w:fill="FFFFFF"/>
            <w:vAlign w:val="center"/>
            <w:hideMark/>
          </w:tcPr>
          <w:p w14:paraId="6E17F6C4" w14:textId="77777777" w:rsidR="00E226F3" w:rsidRPr="0074385E" w:rsidRDefault="00E226F3" w:rsidP="004904DF">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2.667,23</w:t>
            </w:r>
          </w:p>
        </w:tc>
        <w:tc>
          <w:tcPr>
            <w:tcW w:w="1371" w:type="dxa"/>
            <w:shd w:val="clear" w:color="000000" w:fill="FFFFFF"/>
            <w:vAlign w:val="center"/>
            <w:hideMark/>
          </w:tcPr>
          <w:p w14:paraId="2862B025" w14:textId="77777777" w:rsidR="00E226F3" w:rsidRPr="0074385E" w:rsidRDefault="00E226F3" w:rsidP="004904DF">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1.198,12</w:t>
            </w:r>
          </w:p>
        </w:tc>
      </w:tr>
      <w:tr w:rsidR="00E226F3" w:rsidRPr="0074385E" w14:paraId="3C2D7C37" w14:textId="77777777" w:rsidTr="004904DF">
        <w:trPr>
          <w:trHeight w:val="205"/>
        </w:trPr>
        <w:tc>
          <w:tcPr>
            <w:tcW w:w="2254" w:type="dxa"/>
            <w:shd w:val="clear" w:color="000000" w:fill="FFFFFF"/>
            <w:vAlign w:val="center"/>
            <w:hideMark/>
          </w:tcPr>
          <w:p w14:paraId="0B1F94A1" w14:textId="21F89C05" w:rsidR="00E226F3" w:rsidRPr="0074385E" w:rsidRDefault="0047667D" w:rsidP="00212843">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Отдельное нежилое помещение</w:t>
            </w:r>
          </w:p>
        </w:tc>
        <w:tc>
          <w:tcPr>
            <w:tcW w:w="1526" w:type="dxa"/>
            <w:shd w:val="clear" w:color="000000" w:fill="FFFFFF"/>
            <w:vAlign w:val="center"/>
            <w:hideMark/>
          </w:tcPr>
          <w:p w14:paraId="55958EAC" w14:textId="22787847" w:rsidR="00E226F3" w:rsidRPr="0074385E" w:rsidRDefault="007255D5" w:rsidP="00212843">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ул. Студенческая</w:t>
            </w:r>
            <w:r w:rsidR="004C5304" w:rsidRPr="0074385E">
              <w:rPr>
                <w:rFonts w:ascii="Times New Roman" w:eastAsia="Times New Roman" w:hAnsi="Times New Roman" w:cs="Times New Roman"/>
                <w:color w:val="000000" w:themeColor="text1"/>
                <w:sz w:val="16"/>
                <w:szCs w:val="16"/>
                <w:lang w:val="ru-MD"/>
              </w:rPr>
              <w:t xml:space="preserve"> </w:t>
            </w:r>
            <w:r w:rsidR="00E226F3" w:rsidRPr="0074385E">
              <w:rPr>
                <w:rFonts w:ascii="Times New Roman" w:eastAsia="Times New Roman" w:hAnsi="Times New Roman" w:cs="Times New Roman"/>
                <w:color w:val="000000" w:themeColor="text1"/>
                <w:sz w:val="16"/>
                <w:szCs w:val="16"/>
                <w:lang w:val="ru-MD"/>
              </w:rPr>
              <w:t>9/20</w:t>
            </w:r>
          </w:p>
        </w:tc>
        <w:tc>
          <w:tcPr>
            <w:tcW w:w="1539" w:type="dxa"/>
            <w:shd w:val="clear" w:color="000000" w:fill="FFFFFF"/>
            <w:vAlign w:val="center"/>
            <w:hideMark/>
          </w:tcPr>
          <w:p w14:paraId="658F4070" w14:textId="77777777" w:rsidR="00E226F3" w:rsidRPr="0074385E" w:rsidRDefault="00E226F3" w:rsidP="004904DF">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0100414.401.33.107</w:t>
            </w:r>
          </w:p>
        </w:tc>
        <w:tc>
          <w:tcPr>
            <w:tcW w:w="1050" w:type="dxa"/>
            <w:shd w:val="clear" w:color="000000" w:fill="FFFFFF"/>
            <w:vAlign w:val="center"/>
            <w:hideMark/>
          </w:tcPr>
          <w:p w14:paraId="43A7EE5E" w14:textId="77777777" w:rsidR="00E226F3" w:rsidRPr="0074385E" w:rsidRDefault="00E226F3" w:rsidP="004904DF">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257,00</w:t>
            </w:r>
          </w:p>
        </w:tc>
        <w:tc>
          <w:tcPr>
            <w:tcW w:w="940" w:type="dxa"/>
            <w:shd w:val="clear" w:color="000000" w:fill="FFFFFF"/>
            <w:vAlign w:val="center"/>
            <w:hideMark/>
          </w:tcPr>
          <w:p w14:paraId="1C705249" w14:textId="77777777" w:rsidR="00E226F3" w:rsidRPr="0074385E" w:rsidRDefault="00E226F3" w:rsidP="004904DF">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2.915,46</w:t>
            </w:r>
          </w:p>
        </w:tc>
        <w:tc>
          <w:tcPr>
            <w:tcW w:w="949" w:type="dxa"/>
            <w:shd w:val="clear" w:color="000000" w:fill="FFFFFF"/>
            <w:vAlign w:val="center"/>
            <w:hideMark/>
          </w:tcPr>
          <w:p w14:paraId="1C116E99" w14:textId="77777777" w:rsidR="00E226F3" w:rsidRPr="0074385E" w:rsidRDefault="00E226F3" w:rsidP="004904DF">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3.040,25</w:t>
            </w:r>
          </w:p>
        </w:tc>
        <w:tc>
          <w:tcPr>
            <w:tcW w:w="1371" w:type="dxa"/>
            <w:shd w:val="clear" w:color="000000" w:fill="FFFFFF"/>
            <w:vAlign w:val="center"/>
            <w:hideMark/>
          </w:tcPr>
          <w:p w14:paraId="63CCA046" w14:textId="77777777" w:rsidR="00E226F3" w:rsidRPr="0074385E" w:rsidRDefault="00E226F3" w:rsidP="004904DF">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124,79</w:t>
            </w:r>
          </w:p>
        </w:tc>
      </w:tr>
      <w:tr w:rsidR="00E226F3" w:rsidRPr="0074385E" w14:paraId="40818DAE" w14:textId="77777777" w:rsidTr="004904DF">
        <w:trPr>
          <w:trHeight w:val="223"/>
        </w:trPr>
        <w:tc>
          <w:tcPr>
            <w:tcW w:w="2254" w:type="dxa"/>
            <w:shd w:val="clear" w:color="000000" w:fill="FFFFFF"/>
            <w:noWrap/>
            <w:vAlign w:val="bottom"/>
            <w:hideMark/>
          </w:tcPr>
          <w:p w14:paraId="38031B34" w14:textId="5EB3ED4E" w:rsidR="00E226F3" w:rsidRPr="0074385E" w:rsidRDefault="0047667D" w:rsidP="00212843">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Производственный цех</w:t>
            </w:r>
            <w:r w:rsidR="00E226F3" w:rsidRPr="0074385E">
              <w:rPr>
                <w:rFonts w:ascii="Times New Roman" w:eastAsia="Times New Roman" w:hAnsi="Times New Roman" w:cs="Times New Roman"/>
                <w:color w:val="000000" w:themeColor="text1"/>
                <w:sz w:val="16"/>
                <w:szCs w:val="16"/>
                <w:lang w:val="ru-MD"/>
              </w:rPr>
              <w:t xml:space="preserve"> (A)</w:t>
            </w:r>
          </w:p>
        </w:tc>
        <w:tc>
          <w:tcPr>
            <w:tcW w:w="1526" w:type="dxa"/>
            <w:shd w:val="clear" w:color="000000" w:fill="FFFFFF"/>
            <w:vAlign w:val="bottom"/>
            <w:hideMark/>
          </w:tcPr>
          <w:p w14:paraId="6A376FD5" w14:textId="36BC4136" w:rsidR="00E226F3" w:rsidRPr="0074385E" w:rsidRDefault="0047667D" w:rsidP="00212843">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ул. Академическая</w:t>
            </w:r>
            <w:r w:rsidR="00E226F3" w:rsidRPr="0074385E">
              <w:rPr>
                <w:rFonts w:ascii="Times New Roman" w:eastAsia="Times New Roman" w:hAnsi="Times New Roman" w:cs="Times New Roman"/>
                <w:color w:val="000000" w:themeColor="text1"/>
                <w:sz w:val="16"/>
                <w:szCs w:val="16"/>
                <w:lang w:val="ru-MD"/>
              </w:rPr>
              <w:t xml:space="preserve"> 3</w:t>
            </w:r>
          </w:p>
        </w:tc>
        <w:tc>
          <w:tcPr>
            <w:tcW w:w="1539" w:type="dxa"/>
            <w:shd w:val="clear" w:color="000000" w:fill="FFFFFF"/>
            <w:vAlign w:val="center"/>
            <w:hideMark/>
          </w:tcPr>
          <w:p w14:paraId="6BCA2554" w14:textId="77777777" w:rsidR="00E226F3" w:rsidRPr="0074385E" w:rsidRDefault="00E226F3" w:rsidP="004904DF">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0100122.271.02</w:t>
            </w:r>
          </w:p>
        </w:tc>
        <w:tc>
          <w:tcPr>
            <w:tcW w:w="1050" w:type="dxa"/>
            <w:shd w:val="clear" w:color="000000" w:fill="FFFFFF"/>
            <w:vAlign w:val="center"/>
            <w:hideMark/>
          </w:tcPr>
          <w:p w14:paraId="4506F762" w14:textId="77777777" w:rsidR="00E226F3" w:rsidRPr="0074385E" w:rsidRDefault="00E226F3" w:rsidP="004904DF">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462,20</w:t>
            </w:r>
          </w:p>
        </w:tc>
        <w:tc>
          <w:tcPr>
            <w:tcW w:w="940" w:type="dxa"/>
            <w:vMerge w:val="restart"/>
            <w:shd w:val="clear" w:color="000000" w:fill="FFFFFF"/>
            <w:vAlign w:val="center"/>
            <w:hideMark/>
          </w:tcPr>
          <w:p w14:paraId="374D4BC9" w14:textId="77777777" w:rsidR="00E226F3" w:rsidRPr="0074385E" w:rsidRDefault="00E226F3" w:rsidP="004904DF">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41,18</w:t>
            </w:r>
          </w:p>
        </w:tc>
        <w:tc>
          <w:tcPr>
            <w:tcW w:w="949" w:type="dxa"/>
            <w:shd w:val="clear" w:color="000000" w:fill="FFFFFF"/>
            <w:vAlign w:val="center"/>
            <w:hideMark/>
          </w:tcPr>
          <w:p w14:paraId="2B61280D" w14:textId="77777777" w:rsidR="00E226F3" w:rsidRPr="0074385E" w:rsidRDefault="00E226F3" w:rsidP="004904DF">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1754,54</w:t>
            </w:r>
          </w:p>
        </w:tc>
        <w:tc>
          <w:tcPr>
            <w:tcW w:w="1371" w:type="dxa"/>
            <w:vMerge w:val="restart"/>
            <w:shd w:val="clear" w:color="000000" w:fill="FFFFFF"/>
            <w:vAlign w:val="center"/>
            <w:hideMark/>
          </w:tcPr>
          <w:p w14:paraId="494A3FE2" w14:textId="77777777" w:rsidR="00E226F3" w:rsidRPr="0074385E" w:rsidRDefault="00E226F3" w:rsidP="004904DF">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17699,96</w:t>
            </w:r>
          </w:p>
        </w:tc>
      </w:tr>
      <w:tr w:rsidR="00E226F3" w:rsidRPr="0074385E" w14:paraId="0ED6ABC7" w14:textId="77777777" w:rsidTr="004904DF">
        <w:trPr>
          <w:trHeight w:val="223"/>
        </w:trPr>
        <w:tc>
          <w:tcPr>
            <w:tcW w:w="2254" w:type="dxa"/>
            <w:shd w:val="clear" w:color="000000" w:fill="FFFFFF"/>
            <w:noWrap/>
            <w:vAlign w:val="bottom"/>
            <w:hideMark/>
          </w:tcPr>
          <w:p w14:paraId="4525181D" w14:textId="23B1BFA2" w:rsidR="00E226F3" w:rsidRPr="0074385E" w:rsidRDefault="0047667D" w:rsidP="00212843">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Административный и производственный корпус B</w:t>
            </w:r>
          </w:p>
        </w:tc>
        <w:tc>
          <w:tcPr>
            <w:tcW w:w="1526" w:type="dxa"/>
            <w:shd w:val="clear" w:color="000000" w:fill="FFFFFF"/>
            <w:vAlign w:val="bottom"/>
            <w:hideMark/>
          </w:tcPr>
          <w:p w14:paraId="3B1AEA73" w14:textId="1A67DB84" w:rsidR="00E226F3" w:rsidRPr="0074385E" w:rsidRDefault="0047667D" w:rsidP="00212843">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ул. Академическая</w:t>
            </w:r>
            <w:r w:rsidR="00E226F3" w:rsidRPr="0074385E">
              <w:rPr>
                <w:rFonts w:ascii="Times New Roman" w:eastAsia="Times New Roman" w:hAnsi="Times New Roman" w:cs="Times New Roman"/>
                <w:color w:val="000000" w:themeColor="text1"/>
                <w:sz w:val="16"/>
                <w:szCs w:val="16"/>
                <w:lang w:val="ru-MD"/>
              </w:rPr>
              <w:t xml:space="preserve"> 3</w:t>
            </w:r>
          </w:p>
        </w:tc>
        <w:tc>
          <w:tcPr>
            <w:tcW w:w="1539" w:type="dxa"/>
            <w:shd w:val="clear" w:color="000000" w:fill="FFFFFF"/>
            <w:vAlign w:val="center"/>
            <w:hideMark/>
          </w:tcPr>
          <w:p w14:paraId="12A1166C" w14:textId="77777777" w:rsidR="00E226F3" w:rsidRPr="0074385E" w:rsidRDefault="00E226F3" w:rsidP="004904DF">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0100122.271.03</w:t>
            </w:r>
          </w:p>
        </w:tc>
        <w:tc>
          <w:tcPr>
            <w:tcW w:w="1050" w:type="dxa"/>
            <w:shd w:val="clear" w:color="000000" w:fill="FFFFFF"/>
            <w:vAlign w:val="center"/>
            <w:hideMark/>
          </w:tcPr>
          <w:p w14:paraId="48E5DC24" w14:textId="77777777" w:rsidR="00E226F3" w:rsidRPr="0074385E" w:rsidRDefault="00E226F3" w:rsidP="004904DF">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1.559,10</w:t>
            </w:r>
          </w:p>
        </w:tc>
        <w:tc>
          <w:tcPr>
            <w:tcW w:w="940" w:type="dxa"/>
            <w:vMerge/>
            <w:vAlign w:val="center"/>
            <w:hideMark/>
          </w:tcPr>
          <w:p w14:paraId="353B1FAE" w14:textId="77777777" w:rsidR="00E226F3" w:rsidRPr="0074385E" w:rsidRDefault="00E226F3" w:rsidP="004904DF">
            <w:pPr>
              <w:spacing w:after="0" w:line="240" w:lineRule="auto"/>
              <w:jc w:val="right"/>
              <w:rPr>
                <w:rFonts w:ascii="Times New Roman" w:eastAsia="Times New Roman" w:hAnsi="Times New Roman" w:cs="Times New Roman"/>
                <w:color w:val="000000" w:themeColor="text1"/>
                <w:sz w:val="16"/>
                <w:szCs w:val="16"/>
                <w:lang w:val="ru-MD"/>
              </w:rPr>
            </w:pPr>
          </w:p>
        </w:tc>
        <w:tc>
          <w:tcPr>
            <w:tcW w:w="949" w:type="dxa"/>
            <w:shd w:val="clear" w:color="000000" w:fill="FFFFFF"/>
            <w:vAlign w:val="center"/>
            <w:hideMark/>
          </w:tcPr>
          <w:p w14:paraId="383B1E71" w14:textId="77777777" w:rsidR="00E226F3" w:rsidRPr="0074385E" w:rsidRDefault="00E226F3" w:rsidP="004904DF">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14234,1</w:t>
            </w:r>
          </w:p>
        </w:tc>
        <w:tc>
          <w:tcPr>
            <w:tcW w:w="1371" w:type="dxa"/>
            <w:vMerge/>
            <w:vAlign w:val="center"/>
            <w:hideMark/>
          </w:tcPr>
          <w:p w14:paraId="4F0BB2C9" w14:textId="77777777" w:rsidR="00E226F3" w:rsidRPr="0074385E" w:rsidRDefault="00E226F3" w:rsidP="004904DF">
            <w:pPr>
              <w:spacing w:after="0" w:line="240" w:lineRule="auto"/>
              <w:jc w:val="right"/>
              <w:rPr>
                <w:rFonts w:ascii="Times New Roman" w:eastAsia="Times New Roman" w:hAnsi="Times New Roman" w:cs="Times New Roman"/>
                <w:color w:val="000000" w:themeColor="text1"/>
                <w:sz w:val="16"/>
                <w:szCs w:val="16"/>
                <w:lang w:val="ru-MD"/>
              </w:rPr>
            </w:pPr>
          </w:p>
        </w:tc>
      </w:tr>
      <w:tr w:rsidR="00E226F3" w:rsidRPr="0074385E" w14:paraId="721BA2B9" w14:textId="77777777" w:rsidTr="004904DF">
        <w:trPr>
          <w:trHeight w:val="223"/>
        </w:trPr>
        <w:tc>
          <w:tcPr>
            <w:tcW w:w="2254" w:type="dxa"/>
            <w:shd w:val="clear" w:color="000000" w:fill="FFFFFF"/>
            <w:noWrap/>
            <w:vAlign w:val="bottom"/>
            <w:hideMark/>
          </w:tcPr>
          <w:p w14:paraId="5C88B434" w14:textId="585A3A39" w:rsidR="00E226F3" w:rsidRPr="0074385E" w:rsidRDefault="0047667D" w:rsidP="00212843">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 xml:space="preserve">Производственный цех </w:t>
            </w:r>
            <w:r w:rsidR="00E226F3" w:rsidRPr="0074385E">
              <w:rPr>
                <w:rFonts w:ascii="Times New Roman" w:eastAsia="Times New Roman" w:hAnsi="Times New Roman" w:cs="Times New Roman"/>
                <w:color w:val="000000" w:themeColor="text1"/>
                <w:sz w:val="16"/>
                <w:szCs w:val="16"/>
                <w:lang w:val="ru-MD"/>
              </w:rPr>
              <w:t>V</w:t>
            </w:r>
          </w:p>
        </w:tc>
        <w:tc>
          <w:tcPr>
            <w:tcW w:w="1526" w:type="dxa"/>
            <w:shd w:val="clear" w:color="000000" w:fill="FFFFFF"/>
            <w:vAlign w:val="bottom"/>
            <w:hideMark/>
          </w:tcPr>
          <w:p w14:paraId="0376109A" w14:textId="57B51126" w:rsidR="00E226F3" w:rsidRPr="0074385E" w:rsidRDefault="0047667D" w:rsidP="00212843">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ул. Академическая</w:t>
            </w:r>
            <w:r w:rsidR="00E226F3" w:rsidRPr="0074385E">
              <w:rPr>
                <w:rFonts w:ascii="Times New Roman" w:eastAsia="Times New Roman" w:hAnsi="Times New Roman" w:cs="Times New Roman"/>
                <w:color w:val="000000" w:themeColor="text1"/>
                <w:sz w:val="16"/>
                <w:szCs w:val="16"/>
                <w:lang w:val="ru-MD"/>
              </w:rPr>
              <w:t xml:space="preserve"> 3</w:t>
            </w:r>
          </w:p>
        </w:tc>
        <w:tc>
          <w:tcPr>
            <w:tcW w:w="1539" w:type="dxa"/>
            <w:shd w:val="clear" w:color="000000" w:fill="FFFFFF"/>
            <w:vAlign w:val="center"/>
            <w:hideMark/>
          </w:tcPr>
          <w:p w14:paraId="63679206" w14:textId="77777777" w:rsidR="00E226F3" w:rsidRPr="0074385E" w:rsidRDefault="00E226F3" w:rsidP="004904DF">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0100122.271.04</w:t>
            </w:r>
          </w:p>
        </w:tc>
        <w:tc>
          <w:tcPr>
            <w:tcW w:w="1050" w:type="dxa"/>
            <w:shd w:val="clear" w:color="000000" w:fill="FFFFFF"/>
            <w:vAlign w:val="center"/>
            <w:hideMark/>
          </w:tcPr>
          <w:p w14:paraId="1759E538" w14:textId="77777777" w:rsidR="00E226F3" w:rsidRPr="0074385E" w:rsidRDefault="00E226F3" w:rsidP="004904DF">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295,10</w:t>
            </w:r>
          </w:p>
        </w:tc>
        <w:tc>
          <w:tcPr>
            <w:tcW w:w="940" w:type="dxa"/>
            <w:vMerge/>
            <w:vAlign w:val="center"/>
            <w:hideMark/>
          </w:tcPr>
          <w:p w14:paraId="6EBB648A" w14:textId="77777777" w:rsidR="00E226F3" w:rsidRPr="0074385E" w:rsidRDefault="00E226F3" w:rsidP="004904DF">
            <w:pPr>
              <w:spacing w:after="0" w:line="240" w:lineRule="auto"/>
              <w:jc w:val="right"/>
              <w:rPr>
                <w:rFonts w:ascii="Times New Roman" w:eastAsia="Times New Roman" w:hAnsi="Times New Roman" w:cs="Times New Roman"/>
                <w:color w:val="000000" w:themeColor="text1"/>
                <w:sz w:val="16"/>
                <w:szCs w:val="16"/>
                <w:lang w:val="ru-MD"/>
              </w:rPr>
            </w:pPr>
          </w:p>
        </w:tc>
        <w:tc>
          <w:tcPr>
            <w:tcW w:w="949" w:type="dxa"/>
            <w:shd w:val="clear" w:color="000000" w:fill="FFFFFF"/>
            <w:vAlign w:val="center"/>
            <w:hideMark/>
          </w:tcPr>
          <w:p w14:paraId="260D021D" w14:textId="77777777" w:rsidR="00E226F3" w:rsidRPr="0074385E" w:rsidRDefault="00E226F3" w:rsidP="004904DF">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1752,5</w:t>
            </w:r>
          </w:p>
        </w:tc>
        <w:tc>
          <w:tcPr>
            <w:tcW w:w="1371" w:type="dxa"/>
            <w:vMerge/>
            <w:vAlign w:val="center"/>
            <w:hideMark/>
          </w:tcPr>
          <w:p w14:paraId="5C16CF4D" w14:textId="77777777" w:rsidR="00E226F3" w:rsidRPr="0074385E" w:rsidRDefault="00E226F3" w:rsidP="004904DF">
            <w:pPr>
              <w:spacing w:after="0" w:line="240" w:lineRule="auto"/>
              <w:jc w:val="right"/>
              <w:rPr>
                <w:rFonts w:ascii="Times New Roman" w:eastAsia="Times New Roman" w:hAnsi="Times New Roman" w:cs="Times New Roman"/>
                <w:color w:val="000000" w:themeColor="text1"/>
                <w:sz w:val="16"/>
                <w:szCs w:val="16"/>
                <w:lang w:val="ru-MD"/>
              </w:rPr>
            </w:pPr>
          </w:p>
        </w:tc>
      </w:tr>
      <w:tr w:rsidR="00E226F3" w:rsidRPr="0074385E" w14:paraId="33BB973F" w14:textId="77777777" w:rsidTr="004904DF">
        <w:trPr>
          <w:trHeight w:val="223"/>
        </w:trPr>
        <w:tc>
          <w:tcPr>
            <w:tcW w:w="2254" w:type="dxa"/>
            <w:shd w:val="clear" w:color="000000" w:fill="FFFFFF"/>
            <w:noWrap/>
            <w:vAlign w:val="bottom"/>
            <w:hideMark/>
          </w:tcPr>
          <w:p w14:paraId="293E86AC" w14:textId="3862D5FA" w:rsidR="00E226F3" w:rsidRPr="0074385E" w:rsidRDefault="0047667D" w:rsidP="00212843">
            <w:pPr>
              <w:spacing w:after="0" w:line="240" w:lineRule="auto"/>
              <w:jc w:val="both"/>
              <w:rPr>
                <w:rFonts w:ascii="Times New Roman" w:eastAsia="Times New Roman" w:hAnsi="Times New Roman" w:cs="Times New Roman"/>
                <w:b/>
                <w:bCs/>
                <w:color w:val="000000" w:themeColor="text1"/>
                <w:sz w:val="16"/>
                <w:szCs w:val="16"/>
                <w:lang w:val="ru-MD"/>
              </w:rPr>
            </w:pPr>
            <w:r w:rsidRPr="0074385E">
              <w:rPr>
                <w:rFonts w:ascii="Times New Roman" w:eastAsia="Times New Roman" w:hAnsi="Times New Roman" w:cs="Times New Roman"/>
                <w:b/>
                <w:bCs/>
                <w:color w:val="000000" w:themeColor="text1"/>
                <w:sz w:val="16"/>
                <w:szCs w:val="16"/>
                <w:lang w:val="ru-MD"/>
              </w:rPr>
              <w:t>Всего</w:t>
            </w:r>
          </w:p>
        </w:tc>
        <w:tc>
          <w:tcPr>
            <w:tcW w:w="1526" w:type="dxa"/>
            <w:shd w:val="clear" w:color="000000" w:fill="FFFFFF"/>
            <w:vAlign w:val="bottom"/>
            <w:hideMark/>
          </w:tcPr>
          <w:p w14:paraId="5EC14AE0" w14:textId="77777777" w:rsidR="00E226F3" w:rsidRPr="0074385E" w:rsidRDefault="00E226F3" w:rsidP="00212843">
            <w:pPr>
              <w:spacing w:after="0" w:line="240" w:lineRule="auto"/>
              <w:jc w:val="both"/>
              <w:rPr>
                <w:rFonts w:ascii="Times New Roman" w:eastAsia="Times New Roman" w:hAnsi="Times New Roman" w:cs="Times New Roman"/>
                <w:b/>
                <w:bCs/>
                <w:color w:val="000000" w:themeColor="text1"/>
                <w:sz w:val="16"/>
                <w:szCs w:val="16"/>
                <w:lang w:val="ru-MD"/>
              </w:rPr>
            </w:pPr>
            <w:r w:rsidRPr="0074385E">
              <w:rPr>
                <w:rFonts w:ascii="Times New Roman" w:eastAsia="Times New Roman" w:hAnsi="Times New Roman" w:cs="Times New Roman"/>
                <w:b/>
                <w:bCs/>
                <w:color w:val="000000" w:themeColor="text1"/>
                <w:sz w:val="16"/>
                <w:szCs w:val="16"/>
                <w:lang w:val="ru-MD"/>
              </w:rPr>
              <w:t> </w:t>
            </w:r>
          </w:p>
        </w:tc>
        <w:tc>
          <w:tcPr>
            <w:tcW w:w="1539" w:type="dxa"/>
            <w:shd w:val="clear" w:color="000000" w:fill="FFFFFF"/>
            <w:vAlign w:val="center"/>
            <w:hideMark/>
          </w:tcPr>
          <w:p w14:paraId="38625DC6" w14:textId="77777777" w:rsidR="00E226F3" w:rsidRPr="0074385E" w:rsidRDefault="00E226F3" w:rsidP="00212843">
            <w:pPr>
              <w:spacing w:after="0" w:line="240" w:lineRule="auto"/>
              <w:jc w:val="both"/>
              <w:rPr>
                <w:rFonts w:ascii="Times New Roman" w:eastAsia="Times New Roman" w:hAnsi="Times New Roman" w:cs="Times New Roman"/>
                <w:b/>
                <w:bCs/>
                <w:color w:val="000000" w:themeColor="text1"/>
                <w:sz w:val="16"/>
                <w:szCs w:val="16"/>
                <w:lang w:val="ru-MD"/>
              </w:rPr>
            </w:pPr>
            <w:r w:rsidRPr="0074385E">
              <w:rPr>
                <w:rFonts w:ascii="Times New Roman" w:eastAsia="Times New Roman" w:hAnsi="Times New Roman" w:cs="Times New Roman"/>
                <w:b/>
                <w:bCs/>
                <w:color w:val="000000" w:themeColor="text1"/>
                <w:sz w:val="16"/>
                <w:szCs w:val="16"/>
                <w:lang w:val="ru-MD"/>
              </w:rPr>
              <w:t> </w:t>
            </w:r>
          </w:p>
        </w:tc>
        <w:tc>
          <w:tcPr>
            <w:tcW w:w="1050" w:type="dxa"/>
            <w:shd w:val="clear" w:color="000000" w:fill="FFFFFF"/>
            <w:vAlign w:val="center"/>
            <w:hideMark/>
          </w:tcPr>
          <w:p w14:paraId="30B44C13" w14:textId="77777777" w:rsidR="00E226F3" w:rsidRPr="0074385E" w:rsidRDefault="00E226F3" w:rsidP="004904DF">
            <w:pPr>
              <w:spacing w:after="0" w:line="240" w:lineRule="auto"/>
              <w:jc w:val="right"/>
              <w:rPr>
                <w:rFonts w:ascii="Times New Roman" w:eastAsia="Times New Roman" w:hAnsi="Times New Roman" w:cs="Times New Roman"/>
                <w:b/>
                <w:bCs/>
                <w:color w:val="000000" w:themeColor="text1"/>
                <w:sz w:val="16"/>
                <w:szCs w:val="16"/>
                <w:lang w:val="ru-MD"/>
              </w:rPr>
            </w:pPr>
            <w:r w:rsidRPr="0074385E">
              <w:rPr>
                <w:rFonts w:ascii="Times New Roman" w:eastAsia="Times New Roman" w:hAnsi="Times New Roman" w:cs="Times New Roman"/>
                <w:b/>
                <w:bCs/>
                <w:color w:val="000000" w:themeColor="text1"/>
                <w:sz w:val="16"/>
                <w:szCs w:val="16"/>
                <w:lang w:val="ru-MD"/>
              </w:rPr>
              <w:t>2.817,70</w:t>
            </w:r>
          </w:p>
        </w:tc>
        <w:tc>
          <w:tcPr>
            <w:tcW w:w="940" w:type="dxa"/>
            <w:shd w:val="clear" w:color="000000" w:fill="FFFFFF"/>
            <w:vAlign w:val="center"/>
            <w:hideMark/>
          </w:tcPr>
          <w:p w14:paraId="0FD731E6" w14:textId="77777777" w:rsidR="00E226F3" w:rsidRPr="0074385E" w:rsidRDefault="00E226F3" w:rsidP="004904DF">
            <w:pPr>
              <w:spacing w:after="0" w:line="240" w:lineRule="auto"/>
              <w:jc w:val="right"/>
              <w:rPr>
                <w:rFonts w:ascii="Times New Roman" w:eastAsia="Times New Roman" w:hAnsi="Times New Roman" w:cs="Times New Roman"/>
                <w:b/>
                <w:bCs/>
                <w:color w:val="000000" w:themeColor="text1"/>
                <w:sz w:val="16"/>
                <w:szCs w:val="16"/>
                <w:lang w:val="ru-MD"/>
              </w:rPr>
            </w:pPr>
            <w:r w:rsidRPr="0074385E">
              <w:rPr>
                <w:rFonts w:ascii="Times New Roman" w:eastAsia="Times New Roman" w:hAnsi="Times New Roman" w:cs="Times New Roman"/>
                <w:b/>
                <w:bCs/>
                <w:color w:val="000000" w:themeColor="text1"/>
                <w:sz w:val="16"/>
                <w:szCs w:val="16"/>
                <w:lang w:val="ru-MD"/>
              </w:rPr>
              <w:t>4.425,75</w:t>
            </w:r>
          </w:p>
        </w:tc>
        <w:tc>
          <w:tcPr>
            <w:tcW w:w="949" w:type="dxa"/>
            <w:shd w:val="clear" w:color="000000" w:fill="FFFFFF"/>
            <w:vAlign w:val="center"/>
            <w:hideMark/>
          </w:tcPr>
          <w:p w14:paraId="4DA1F27C" w14:textId="77777777" w:rsidR="00E226F3" w:rsidRPr="0074385E" w:rsidRDefault="00E226F3" w:rsidP="004904DF">
            <w:pPr>
              <w:spacing w:after="0" w:line="240" w:lineRule="auto"/>
              <w:jc w:val="right"/>
              <w:rPr>
                <w:rFonts w:ascii="Times New Roman" w:eastAsia="Times New Roman" w:hAnsi="Times New Roman" w:cs="Times New Roman"/>
                <w:b/>
                <w:bCs/>
                <w:color w:val="000000" w:themeColor="text1"/>
                <w:sz w:val="16"/>
                <w:szCs w:val="16"/>
                <w:lang w:val="ru-MD"/>
              </w:rPr>
            </w:pPr>
            <w:r w:rsidRPr="0074385E">
              <w:rPr>
                <w:rFonts w:ascii="Times New Roman" w:eastAsia="Times New Roman" w:hAnsi="Times New Roman" w:cs="Times New Roman"/>
                <w:b/>
                <w:bCs/>
                <w:color w:val="000000" w:themeColor="text1"/>
                <w:sz w:val="16"/>
                <w:szCs w:val="16"/>
                <w:lang w:val="ru-MD"/>
              </w:rPr>
              <w:t>23.448,62</w:t>
            </w:r>
          </w:p>
        </w:tc>
        <w:tc>
          <w:tcPr>
            <w:tcW w:w="1371" w:type="dxa"/>
            <w:shd w:val="clear" w:color="000000" w:fill="FFFFFF"/>
            <w:vAlign w:val="center"/>
            <w:hideMark/>
          </w:tcPr>
          <w:p w14:paraId="58E06626" w14:textId="77777777" w:rsidR="00E226F3" w:rsidRPr="0074385E" w:rsidRDefault="00E226F3" w:rsidP="004904DF">
            <w:pPr>
              <w:spacing w:after="0" w:line="240" w:lineRule="auto"/>
              <w:jc w:val="right"/>
              <w:rPr>
                <w:rFonts w:ascii="Times New Roman" w:eastAsia="Times New Roman" w:hAnsi="Times New Roman" w:cs="Times New Roman"/>
                <w:b/>
                <w:bCs/>
                <w:color w:val="000000" w:themeColor="text1"/>
                <w:sz w:val="16"/>
                <w:szCs w:val="16"/>
                <w:lang w:val="ru-MD"/>
              </w:rPr>
            </w:pPr>
            <w:r w:rsidRPr="0074385E">
              <w:rPr>
                <w:rFonts w:ascii="Times New Roman" w:eastAsia="Times New Roman" w:hAnsi="Times New Roman" w:cs="Times New Roman"/>
                <w:b/>
                <w:bCs/>
                <w:color w:val="000000" w:themeColor="text1"/>
                <w:sz w:val="16"/>
                <w:szCs w:val="16"/>
                <w:lang w:val="ru-MD"/>
              </w:rPr>
              <w:t>19.022,88</w:t>
            </w:r>
          </w:p>
        </w:tc>
      </w:tr>
    </w:tbl>
    <w:p w14:paraId="3EA624C1" w14:textId="1CBE2C62" w:rsidR="00E226F3" w:rsidRPr="0074385E" w:rsidRDefault="008945F1" w:rsidP="00212843">
      <w:pPr>
        <w:spacing w:line="240" w:lineRule="auto"/>
        <w:jc w:val="both"/>
        <w:rPr>
          <w:rFonts w:ascii="Times New Roman" w:eastAsia="Times New Roman" w:hAnsi="Times New Roman" w:cs="Times New Roman"/>
          <w:b/>
          <w:i/>
          <w:color w:val="000000" w:themeColor="text1"/>
          <w:sz w:val="20"/>
          <w:szCs w:val="20"/>
          <w:lang w:val="ru-MD"/>
        </w:rPr>
      </w:pPr>
      <w:r w:rsidRPr="0074385E">
        <w:rPr>
          <w:rFonts w:ascii="Times New Roman" w:eastAsia="Times New Roman" w:hAnsi="Times New Roman" w:cs="Times New Roman"/>
          <w:b/>
          <w:color w:val="000000" w:themeColor="text1"/>
          <w:sz w:val="20"/>
          <w:szCs w:val="20"/>
          <w:lang w:val="ru-MD"/>
        </w:rPr>
        <w:t>Источник</w:t>
      </w:r>
      <w:r w:rsidR="00E226F3" w:rsidRPr="0074385E">
        <w:rPr>
          <w:rFonts w:ascii="Times New Roman" w:eastAsia="Times New Roman" w:hAnsi="Times New Roman" w:cs="Times New Roman"/>
          <w:b/>
          <w:color w:val="000000" w:themeColor="text1"/>
          <w:sz w:val="20"/>
          <w:szCs w:val="20"/>
          <w:lang w:val="ru-MD"/>
        </w:rPr>
        <w:t>:</w:t>
      </w:r>
      <w:r w:rsidR="00E226F3" w:rsidRPr="0074385E">
        <w:rPr>
          <w:rFonts w:ascii="Times New Roman" w:eastAsia="Times New Roman" w:hAnsi="Times New Roman" w:cs="Times New Roman"/>
          <w:b/>
          <w:i/>
          <w:color w:val="000000" w:themeColor="text1"/>
          <w:sz w:val="20"/>
          <w:szCs w:val="20"/>
          <w:lang w:val="ru-MD"/>
        </w:rPr>
        <w:t xml:space="preserve"> </w:t>
      </w:r>
      <w:r w:rsidR="0038009A" w:rsidRPr="0074385E">
        <w:rPr>
          <w:rFonts w:ascii="Times New Roman" w:eastAsia="Times New Roman" w:hAnsi="Times New Roman" w:cs="Times New Roman"/>
          <w:i/>
          <w:color w:val="000000" w:themeColor="text1"/>
          <w:sz w:val="20"/>
          <w:szCs w:val="20"/>
          <w:lang w:val="ru-MD"/>
        </w:rPr>
        <w:t>Регистр недвижимого имущества</w:t>
      </w:r>
      <w:r w:rsidR="00E226F3" w:rsidRPr="0074385E">
        <w:rPr>
          <w:rFonts w:ascii="Times New Roman" w:eastAsia="Times New Roman" w:hAnsi="Times New Roman" w:cs="Times New Roman"/>
          <w:i/>
          <w:color w:val="000000" w:themeColor="text1"/>
          <w:sz w:val="20"/>
          <w:szCs w:val="20"/>
          <w:lang w:val="ru-MD"/>
        </w:rPr>
        <w:t>(e-Cadastru)</w:t>
      </w:r>
      <w:r w:rsidR="004C5304" w:rsidRPr="0074385E">
        <w:rPr>
          <w:rFonts w:ascii="Times New Roman" w:eastAsia="Times New Roman" w:hAnsi="Times New Roman" w:cs="Times New Roman"/>
          <w:i/>
          <w:color w:val="000000" w:themeColor="text1"/>
          <w:sz w:val="20"/>
          <w:szCs w:val="20"/>
          <w:lang w:val="ru-MD"/>
        </w:rPr>
        <w:t>.</w:t>
      </w:r>
    </w:p>
    <w:p w14:paraId="7F465720" w14:textId="73F05C07" w:rsidR="003937EB" w:rsidRPr="0074385E" w:rsidRDefault="003937EB" w:rsidP="0047667D">
      <w:pPr>
        <w:pStyle w:val="a6"/>
        <w:numPr>
          <w:ilvl w:val="0"/>
          <w:numId w:val="25"/>
        </w:numPr>
        <w:tabs>
          <w:tab w:val="left" w:pos="426"/>
          <w:tab w:val="left" w:pos="993"/>
        </w:tabs>
        <w:snapToGrid w:val="0"/>
        <w:spacing w:after="0" w:line="276" w:lineRule="auto"/>
        <w:ind w:left="0" w:firstLine="720"/>
        <w:jc w:val="both"/>
        <w:rPr>
          <w:rFonts w:ascii="Times New Roman" w:hAnsi="Times New Roman" w:cs="Times New Roman"/>
          <w:b/>
          <w:i/>
          <w:sz w:val="24"/>
          <w:lang w:val="ru-MD"/>
        </w:rPr>
      </w:pPr>
      <w:bookmarkStart w:id="22" w:name="_Toc154562502"/>
      <w:r w:rsidRPr="0074385E">
        <w:rPr>
          <w:rFonts w:ascii="Times New Roman" w:hAnsi="Times New Roman" w:cs="Times New Roman"/>
          <w:b/>
          <w:i/>
          <w:sz w:val="24"/>
          <w:lang w:val="ru-MD"/>
        </w:rPr>
        <w:t xml:space="preserve"> </w:t>
      </w:r>
      <w:r w:rsidR="0047667D" w:rsidRPr="0074385E">
        <w:rPr>
          <w:rFonts w:ascii="Times New Roman" w:hAnsi="Times New Roman" w:cs="Times New Roman"/>
          <w:b/>
          <w:i/>
          <w:sz w:val="24"/>
          <w:lang w:val="ru-MD"/>
        </w:rPr>
        <w:t>Задолженность по имуществу, полученному в хозяйственном ведении, и, соответственно, по имуществу, полученному от государства с правом собственности, отражаются ненадлежащим образом</w:t>
      </w:r>
      <w:r w:rsidRPr="0074385E">
        <w:rPr>
          <w:rFonts w:ascii="Times New Roman" w:hAnsi="Times New Roman" w:cs="Times New Roman"/>
          <w:b/>
          <w:i/>
          <w:sz w:val="24"/>
          <w:lang w:val="ru-MD"/>
        </w:rPr>
        <w:t>.</w:t>
      </w:r>
      <w:bookmarkEnd w:id="22"/>
      <w:r w:rsidRPr="0074385E">
        <w:rPr>
          <w:rFonts w:ascii="Times New Roman" w:hAnsi="Times New Roman" w:cs="Times New Roman"/>
          <w:b/>
          <w:i/>
          <w:sz w:val="24"/>
          <w:lang w:val="ru-MD"/>
        </w:rPr>
        <w:t xml:space="preserve"> </w:t>
      </w:r>
    </w:p>
    <w:p w14:paraId="48895811" w14:textId="1950C181" w:rsidR="003937EB" w:rsidRPr="0074385E" w:rsidRDefault="0047667D" w:rsidP="0049107A">
      <w:pPr>
        <w:spacing w:after="0" w:line="276" w:lineRule="auto"/>
        <w:ind w:firstLine="709"/>
        <w:jc w:val="both"/>
        <w:rPr>
          <w:rFonts w:ascii="Times New Roman" w:eastAsia="Times New Roman" w:hAnsi="Times New Roman" w:cs="Times New Roman"/>
          <w:i/>
          <w:iCs/>
          <w:sz w:val="24"/>
          <w:szCs w:val="24"/>
          <w:lang w:val="ru-MD"/>
        </w:rPr>
      </w:pPr>
      <w:r w:rsidRPr="0074385E">
        <w:rPr>
          <w:rFonts w:ascii="Times New Roman" w:hAnsi="Times New Roman" w:cs="Times New Roman"/>
          <w:i/>
          <w:sz w:val="24"/>
          <w:szCs w:val="24"/>
          <w:lang w:val="ru-MD"/>
        </w:rPr>
        <w:t>Вопреки предписаниям ст</w:t>
      </w:r>
      <w:r w:rsidR="0049107A" w:rsidRPr="0074385E">
        <w:rPr>
          <w:rFonts w:ascii="Times New Roman" w:hAnsi="Times New Roman" w:cs="Times New Roman"/>
          <w:i/>
          <w:sz w:val="24"/>
          <w:szCs w:val="24"/>
          <w:lang w:val="ru-MD"/>
        </w:rPr>
        <w:t xml:space="preserve">. 146 (2) </w:t>
      </w:r>
      <w:r w:rsidRPr="0074385E">
        <w:rPr>
          <w:rFonts w:ascii="Times New Roman" w:hAnsi="Times New Roman" w:cs="Times New Roman"/>
          <w:i/>
          <w:sz w:val="24"/>
          <w:szCs w:val="24"/>
          <w:lang w:val="ru-MD"/>
        </w:rPr>
        <w:t>Кодекса об образовании</w:t>
      </w:r>
      <w:r w:rsidR="003937EB" w:rsidRPr="0074385E">
        <w:rPr>
          <w:rFonts w:ascii="Times New Roman" w:hAnsi="Times New Roman" w:cs="Times New Roman"/>
          <w:i/>
          <w:sz w:val="24"/>
          <w:szCs w:val="24"/>
          <w:shd w:val="clear" w:color="auto" w:fill="FFFFFF"/>
          <w:lang w:val="ru-MD"/>
        </w:rPr>
        <w:t xml:space="preserve"> </w:t>
      </w:r>
      <w:r w:rsidRPr="0074385E">
        <w:rPr>
          <w:rFonts w:ascii="Times New Roman" w:hAnsi="Times New Roman" w:cs="Times New Roman"/>
          <w:i/>
          <w:sz w:val="24"/>
          <w:szCs w:val="24"/>
          <w:shd w:val="clear" w:color="auto" w:fill="FFFFFF"/>
          <w:lang w:val="ru-MD"/>
        </w:rPr>
        <w:t>и требованиям п</w:t>
      </w:r>
      <w:r w:rsidR="003937EB" w:rsidRPr="0074385E">
        <w:rPr>
          <w:rFonts w:ascii="Times New Roman" w:hAnsi="Times New Roman" w:cs="Times New Roman"/>
          <w:i/>
          <w:sz w:val="24"/>
          <w:szCs w:val="24"/>
          <w:shd w:val="clear" w:color="auto" w:fill="FFFFFF"/>
          <w:lang w:val="ru-MD"/>
        </w:rPr>
        <w:t xml:space="preserve">.16 a) </w:t>
      </w:r>
      <w:r w:rsidRPr="0074385E">
        <w:rPr>
          <w:rFonts w:ascii="Times New Roman" w:hAnsi="Times New Roman" w:cs="Times New Roman"/>
          <w:i/>
          <w:sz w:val="24"/>
          <w:szCs w:val="24"/>
          <w:shd w:val="clear" w:color="auto" w:fill="FFFFFF"/>
          <w:lang w:val="ru-MD"/>
        </w:rPr>
        <w:t>ПП №</w:t>
      </w:r>
      <w:r w:rsidR="003937EB" w:rsidRPr="0074385E">
        <w:rPr>
          <w:rFonts w:ascii="Times New Roman" w:hAnsi="Times New Roman" w:cs="Times New Roman"/>
          <w:i/>
          <w:sz w:val="24"/>
          <w:szCs w:val="24"/>
          <w:shd w:val="clear" w:color="auto" w:fill="FFFFFF"/>
          <w:lang w:val="ru-MD"/>
        </w:rPr>
        <w:t xml:space="preserve">983 </w:t>
      </w:r>
      <w:r w:rsidRPr="0074385E">
        <w:rPr>
          <w:rFonts w:ascii="Times New Roman" w:hAnsi="Times New Roman" w:cs="Times New Roman"/>
          <w:i/>
          <w:sz w:val="24"/>
          <w:szCs w:val="24"/>
          <w:shd w:val="clear" w:color="auto" w:fill="FFFFFF"/>
          <w:lang w:val="ru-MD"/>
        </w:rPr>
        <w:t>от</w:t>
      </w:r>
      <w:r w:rsidR="003937EB" w:rsidRPr="0074385E">
        <w:rPr>
          <w:rFonts w:ascii="Times New Roman" w:hAnsi="Times New Roman" w:cs="Times New Roman"/>
          <w:i/>
          <w:sz w:val="24"/>
          <w:szCs w:val="24"/>
          <w:shd w:val="clear" w:color="auto" w:fill="FFFFFF"/>
          <w:lang w:val="ru-MD"/>
        </w:rPr>
        <w:t xml:space="preserve"> 22.12.2012 „</w:t>
      </w:r>
      <w:r w:rsidRPr="0074385E">
        <w:rPr>
          <w:rFonts w:ascii="Times New Roman" w:hAnsi="Times New Roman" w:cs="Times New Roman"/>
          <w:bCs/>
          <w:i/>
          <w:sz w:val="24"/>
          <w:szCs w:val="24"/>
          <w:shd w:val="clear" w:color="auto" w:fill="FFFFFF"/>
          <w:lang w:val="ru-MD"/>
        </w:rPr>
        <w:t>О порядке функционирования государственных высших</w:t>
      </w:r>
      <w:r w:rsidRPr="0074385E">
        <w:rPr>
          <w:rFonts w:ascii="Times New Roman" w:hAnsi="Times New Roman" w:cs="Times New Roman"/>
          <w:bCs/>
          <w:i/>
          <w:sz w:val="24"/>
          <w:szCs w:val="24"/>
          <w:shd w:val="clear" w:color="auto" w:fill="FFFFFF"/>
          <w:lang w:val="ru-MD"/>
        </w:rPr>
        <w:br/>
        <w:t>учебных заведений в условиях финансовой автономии</w:t>
      </w:r>
      <w:r w:rsidR="003937EB" w:rsidRPr="0074385E">
        <w:rPr>
          <w:rFonts w:ascii="Times New Roman" w:hAnsi="Times New Roman" w:cs="Times New Roman"/>
          <w:i/>
          <w:sz w:val="24"/>
          <w:szCs w:val="24"/>
          <w:shd w:val="clear" w:color="auto" w:fill="FFFFFF"/>
          <w:lang w:val="ru-MD"/>
        </w:rPr>
        <w:t xml:space="preserve">”, </w:t>
      </w:r>
      <w:r w:rsidRPr="0074385E">
        <w:rPr>
          <w:rFonts w:ascii="Times New Roman" w:hAnsi="Times New Roman" w:cs="Times New Roman"/>
          <w:i/>
          <w:sz w:val="24"/>
          <w:szCs w:val="24"/>
          <w:shd w:val="clear" w:color="auto" w:fill="FFFFFF"/>
          <w:lang w:val="ru-MD"/>
        </w:rPr>
        <w:t>TУM ненадлежащим образом зарегистрировал в Министерстве юстиции стоимость имущества, земельных участков и зданий, переданных в экономическое управление и с правом собственности</w:t>
      </w:r>
      <w:r w:rsidR="0021517E" w:rsidRPr="0074385E">
        <w:rPr>
          <w:rFonts w:ascii="Times New Roman" w:hAnsi="Times New Roman" w:cs="Times New Roman"/>
          <w:i/>
          <w:sz w:val="24"/>
          <w:szCs w:val="24"/>
          <w:shd w:val="clear" w:color="auto" w:fill="FFFFFF"/>
          <w:lang w:val="ru-MD"/>
        </w:rPr>
        <w:t>,</w:t>
      </w:r>
      <w:r w:rsidRPr="0074385E">
        <w:rPr>
          <w:rFonts w:ascii="Times New Roman" w:hAnsi="Times New Roman" w:cs="Times New Roman"/>
          <w:i/>
          <w:sz w:val="24"/>
          <w:szCs w:val="24"/>
          <w:shd w:val="clear" w:color="auto" w:fill="FFFFFF"/>
          <w:lang w:val="ru-MD"/>
        </w:rPr>
        <w:t xml:space="preserve"> в уставном капитале</w:t>
      </w:r>
      <w:r w:rsidRPr="0074385E">
        <w:rPr>
          <w:rFonts w:ascii="Times New Roman" w:hAnsi="Times New Roman" w:cs="Times New Roman"/>
          <w:i/>
          <w:sz w:val="24"/>
          <w:szCs w:val="24"/>
          <w:shd w:val="clear" w:color="auto" w:fill="FFFFFF"/>
          <w:vertAlign w:val="superscript"/>
          <w:lang w:val="ru-MD"/>
        </w:rPr>
        <w:footnoteReference w:id="94"/>
      </w:r>
      <w:r w:rsidRPr="0074385E">
        <w:rPr>
          <w:rFonts w:ascii="Times New Roman" w:hAnsi="Times New Roman" w:cs="Times New Roman"/>
          <w:i/>
          <w:sz w:val="24"/>
          <w:szCs w:val="24"/>
          <w:shd w:val="clear" w:color="auto" w:fill="FFFFFF"/>
          <w:lang w:val="ru-MD"/>
        </w:rPr>
        <w:t>, на сумму 157,91 млн. леев</w:t>
      </w:r>
      <w:r w:rsidR="003937EB" w:rsidRPr="0074385E">
        <w:rPr>
          <w:rFonts w:ascii="Times New Roman" w:eastAsia="Times New Roman" w:hAnsi="Times New Roman" w:cs="Times New Roman"/>
          <w:i/>
          <w:iCs/>
          <w:sz w:val="24"/>
          <w:szCs w:val="24"/>
          <w:lang w:val="ru-MD"/>
        </w:rPr>
        <w:t xml:space="preserve">. </w:t>
      </w:r>
    </w:p>
    <w:p w14:paraId="58045E50" w14:textId="76329496" w:rsidR="003937EB" w:rsidRPr="0074385E" w:rsidRDefault="0021517E" w:rsidP="004D0BF3">
      <w:pPr>
        <w:spacing w:after="0" w:line="276" w:lineRule="auto"/>
        <w:ind w:firstLine="720"/>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lang w:val="ru-MD"/>
        </w:rPr>
        <w:t>Согласно положениям ст</w:t>
      </w:r>
      <w:r w:rsidR="003937EB" w:rsidRPr="0074385E">
        <w:rPr>
          <w:rFonts w:ascii="Times New Roman" w:hAnsi="Times New Roman" w:cs="Times New Roman"/>
          <w:sz w:val="24"/>
          <w:szCs w:val="24"/>
          <w:shd w:val="clear" w:color="auto" w:fill="FFFFFF"/>
          <w:lang w:val="ru-MD"/>
        </w:rPr>
        <w:t xml:space="preserve">.146 (2) </w:t>
      </w:r>
      <w:r w:rsidRPr="0074385E">
        <w:rPr>
          <w:rFonts w:ascii="Times New Roman" w:hAnsi="Times New Roman" w:cs="Times New Roman"/>
          <w:sz w:val="24"/>
          <w:szCs w:val="24"/>
          <w:shd w:val="clear" w:color="auto" w:fill="FFFFFF"/>
          <w:lang w:val="ru-MD"/>
        </w:rPr>
        <w:t>Кодекса об образовании</w:t>
      </w:r>
      <w:r w:rsidR="004D0BF3" w:rsidRPr="0074385E">
        <w:rPr>
          <w:rFonts w:ascii="Times New Roman" w:hAnsi="Times New Roman" w:cs="Times New Roman"/>
          <w:sz w:val="24"/>
          <w:szCs w:val="24"/>
          <w:shd w:val="clear" w:color="auto" w:fill="FFFFFF"/>
          <w:lang w:val="ru-MD"/>
        </w:rPr>
        <w:t>,</w:t>
      </w:r>
      <w:r w:rsidR="003937EB" w:rsidRPr="0074385E">
        <w:rPr>
          <w:rFonts w:ascii="Times New Roman" w:hAnsi="Times New Roman" w:cs="Times New Roman"/>
          <w:sz w:val="24"/>
          <w:szCs w:val="24"/>
          <w:shd w:val="clear" w:color="auto" w:fill="FFFFFF"/>
          <w:lang w:val="ru-MD"/>
        </w:rPr>
        <w:t xml:space="preserve"> </w:t>
      </w:r>
      <w:r w:rsidRPr="0074385E">
        <w:rPr>
          <w:rFonts w:ascii="Times New Roman" w:hAnsi="Times New Roman" w:cs="Times New Roman"/>
          <w:sz w:val="24"/>
          <w:szCs w:val="24"/>
          <w:shd w:val="clear" w:color="auto" w:fill="FFFFFF"/>
          <w:lang w:val="ru-MD"/>
        </w:rPr>
        <w:t>здания и земельные участки, в которых/на которых осуществляется деятельность публичного образовательного учреждения, являются частью публичного владения административно-территориальной единицы или государства</w:t>
      </w:r>
      <w:r w:rsidR="003937EB" w:rsidRPr="0074385E">
        <w:rPr>
          <w:rFonts w:ascii="Times New Roman" w:hAnsi="Times New Roman" w:cs="Times New Roman"/>
          <w:sz w:val="24"/>
          <w:szCs w:val="24"/>
          <w:shd w:val="clear" w:color="auto" w:fill="FFFFFF"/>
          <w:lang w:val="ru-MD"/>
        </w:rPr>
        <w:t xml:space="preserve">. </w:t>
      </w:r>
      <w:r w:rsidRPr="0074385E">
        <w:rPr>
          <w:rFonts w:ascii="Times New Roman" w:hAnsi="Times New Roman" w:cs="Times New Roman"/>
          <w:sz w:val="24"/>
          <w:szCs w:val="24"/>
          <w:shd w:val="clear" w:color="auto" w:fill="FFFFFF"/>
          <w:lang w:val="ru-MD"/>
        </w:rPr>
        <w:t>Прочее имущество является собственностью учредителей и принадлежит образовательным учреждениям на праве оперативного управления. Управление им осуществляется в соответствии с действующим законодательством</w:t>
      </w:r>
      <w:r w:rsidR="003937EB" w:rsidRPr="0074385E">
        <w:rPr>
          <w:rFonts w:ascii="Times New Roman" w:hAnsi="Times New Roman" w:cs="Times New Roman"/>
          <w:sz w:val="24"/>
          <w:szCs w:val="24"/>
          <w:shd w:val="clear" w:color="auto" w:fill="FFFFFF"/>
          <w:lang w:val="ru-MD"/>
        </w:rPr>
        <w:t xml:space="preserve">. </w:t>
      </w:r>
    </w:p>
    <w:p w14:paraId="3AA3109C" w14:textId="31CE605F" w:rsidR="003937EB" w:rsidRPr="0074385E" w:rsidRDefault="0021517E" w:rsidP="004D0BF3">
      <w:pPr>
        <w:spacing w:after="0" w:line="276" w:lineRule="auto"/>
        <w:ind w:firstLine="709"/>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shd w:val="clear" w:color="auto" w:fill="FFFFFF"/>
          <w:lang w:val="ru-MD"/>
        </w:rPr>
        <w:t>Одновременно</w:t>
      </w:r>
      <w:r w:rsidR="007E4007" w:rsidRPr="0074385E">
        <w:rPr>
          <w:rFonts w:ascii="Times New Roman" w:hAnsi="Times New Roman" w:cs="Times New Roman"/>
          <w:sz w:val="24"/>
          <w:szCs w:val="24"/>
          <w:shd w:val="clear" w:color="auto" w:fill="FFFFFF"/>
          <w:lang w:val="ru-MD"/>
        </w:rPr>
        <w:t>,</w:t>
      </w:r>
      <w:r w:rsidR="004D0BF3" w:rsidRPr="0074385E">
        <w:rPr>
          <w:rFonts w:ascii="Times New Roman" w:hAnsi="Times New Roman" w:cs="Times New Roman"/>
          <w:sz w:val="24"/>
          <w:szCs w:val="24"/>
          <w:shd w:val="clear" w:color="auto" w:fill="FFFFFF"/>
          <w:lang w:val="ru-MD"/>
        </w:rPr>
        <w:t xml:space="preserve"> </w:t>
      </w:r>
      <w:r w:rsidRPr="0074385E">
        <w:rPr>
          <w:rFonts w:ascii="Times New Roman" w:hAnsi="Times New Roman" w:cs="Times New Roman"/>
          <w:sz w:val="24"/>
          <w:szCs w:val="24"/>
          <w:shd w:val="clear" w:color="auto" w:fill="FFFFFF"/>
          <w:lang w:val="ru-MD"/>
        </w:rPr>
        <w:t>согласно п</w:t>
      </w:r>
      <w:r w:rsidR="004D0BF3" w:rsidRPr="0074385E">
        <w:rPr>
          <w:rFonts w:ascii="Times New Roman" w:hAnsi="Times New Roman" w:cs="Times New Roman"/>
          <w:sz w:val="24"/>
          <w:szCs w:val="24"/>
          <w:shd w:val="clear" w:color="auto" w:fill="FFFFFF"/>
          <w:lang w:val="ru-MD"/>
        </w:rPr>
        <w:t xml:space="preserve">. 16 a) </w:t>
      </w:r>
      <w:r w:rsidRPr="0074385E">
        <w:rPr>
          <w:rFonts w:ascii="Times New Roman" w:hAnsi="Times New Roman" w:cs="Times New Roman"/>
          <w:sz w:val="24"/>
          <w:szCs w:val="24"/>
          <w:shd w:val="clear" w:color="auto" w:fill="FFFFFF"/>
          <w:lang w:val="ru-MD"/>
        </w:rPr>
        <w:t>ПП №</w:t>
      </w:r>
      <w:r w:rsidR="004D0BF3" w:rsidRPr="0074385E">
        <w:rPr>
          <w:rFonts w:ascii="Times New Roman" w:hAnsi="Times New Roman" w:cs="Times New Roman"/>
          <w:sz w:val="24"/>
          <w:szCs w:val="24"/>
          <w:shd w:val="clear" w:color="auto" w:fill="FFFFFF"/>
          <w:lang w:val="ru-MD"/>
        </w:rPr>
        <w:t>983/2012</w:t>
      </w:r>
      <w:r w:rsidR="003937EB" w:rsidRPr="0074385E">
        <w:rPr>
          <w:rFonts w:ascii="Times New Roman" w:hAnsi="Times New Roman" w:cs="Times New Roman"/>
          <w:sz w:val="24"/>
          <w:szCs w:val="24"/>
          <w:shd w:val="clear" w:color="auto" w:fill="FFFFFF"/>
          <w:lang w:val="ru-MD"/>
        </w:rPr>
        <w:t xml:space="preserve">, </w:t>
      </w:r>
      <w:r w:rsidRPr="0074385E">
        <w:rPr>
          <w:rFonts w:ascii="Times New Roman" w:hAnsi="Times New Roman" w:cs="Times New Roman"/>
          <w:sz w:val="24"/>
          <w:szCs w:val="24"/>
          <w:shd w:val="clear" w:color="auto" w:fill="FFFFFF"/>
          <w:lang w:val="ru-MD"/>
        </w:rPr>
        <w:t xml:space="preserve">Имущество, находящееся в распоряжении учреждения, является имуществом государства и </w:t>
      </w:r>
      <w:r w:rsidRPr="0074385E">
        <w:rPr>
          <w:rFonts w:ascii="Georgia" w:hAnsi="Georgia"/>
          <w:color w:val="333333"/>
          <w:shd w:val="clear" w:color="auto" w:fill="FFFFFF"/>
          <w:lang w:val="ru-MD"/>
        </w:rPr>
        <w:t>используется для целей образования, исследований-разработок, развития, а также для сопутствующей деятельности (общежития, столовые, спортзалы и т.д.)</w:t>
      </w:r>
      <w:r w:rsidR="003937EB" w:rsidRPr="0074385E">
        <w:rPr>
          <w:rFonts w:ascii="Times New Roman" w:hAnsi="Times New Roman" w:cs="Times New Roman"/>
          <w:sz w:val="24"/>
          <w:szCs w:val="24"/>
          <w:shd w:val="clear" w:color="auto" w:fill="FFFFFF"/>
          <w:lang w:val="ru-MD"/>
        </w:rPr>
        <w:t xml:space="preserve">. </w:t>
      </w:r>
      <w:r w:rsidRPr="0074385E">
        <w:rPr>
          <w:rFonts w:ascii="Times New Roman" w:hAnsi="Times New Roman" w:cs="Times New Roman"/>
          <w:sz w:val="24"/>
          <w:szCs w:val="24"/>
          <w:shd w:val="clear" w:color="auto" w:fill="FFFFFF"/>
          <w:lang w:val="ru-MD"/>
        </w:rPr>
        <w:t>Следовательно, публичное имущество (принадлежащее государству) передается учредителем публичному учреждению для выполнения определенных уставных функций, но не в качестве вклада в формирование уставного капитала. Создание уставного капитала характерно для юридических лиц (но не для некоммерческих организаций), занимающихся предпринимательской деятельностью, в отношении которых учредители (члены) имеют долговые права</w:t>
      </w:r>
      <w:r w:rsidR="003937EB" w:rsidRPr="0074385E">
        <w:rPr>
          <w:rFonts w:ascii="Times New Roman" w:hAnsi="Times New Roman" w:cs="Times New Roman"/>
          <w:sz w:val="24"/>
          <w:szCs w:val="24"/>
          <w:shd w:val="clear" w:color="auto" w:fill="FFFFFF"/>
          <w:lang w:val="ru-MD"/>
        </w:rPr>
        <w:t>.</w:t>
      </w:r>
      <w:r w:rsidR="008D015B" w:rsidRPr="0074385E">
        <w:rPr>
          <w:rFonts w:ascii="Times New Roman" w:hAnsi="Times New Roman" w:cs="Times New Roman"/>
          <w:sz w:val="24"/>
          <w:szCs w:val="24"/>
          <w:shd w:val="clear" w:color="auto" w:fill="FFFFFF"/>
          <w:lang w:val="ru-MD"/>
        </w:rPr>
        <w:t xml:space="preserve"> </w:t>
      </w:r>
    </w:p>
    <w:p w14:paraId="1CC0F994" w14:textId="377F26FA" w:rsidR="003937EB" w:rsidRPr="0074385E" w:rsidRDefault="001B2AC6" w:rsidP="001475DD">
      <w:pPr>
        <w:spacing w:after="0" w:line="276" w:lineRule="auto"/>
        <w:ind w:firstLine="709"/>
        <w:jc w:val="both"/>
        <w:rPr>
          <w:rFonts w:ascii="Times New Roman" w:hAnsi="Times New Roman" w:cs="Times New Roman"/>
          <w:sz w:val="24"/>
          <w:lang w:val="ru-MD"/>
        </w:rPr>
      </w:pPr>
      <w:r w:rsidRPr="0074385E">
        <w:rPr>
          <w:rFonts w:ascii="Times New Roman" w:hAnsi="Times New Roman" w:cs="Times New Roman"/>
          <w:bCs/>
          <w:sz w:val="24"/>
          <w:lang w:val="ru-MD"/>
        </w:rPr>
        <w:t>Кроме того</w:t>
      </w:r>
      <w:r w:rsidR="003937EB" w:rsidRPr="0074385E">
        <w:rPr>
          <w:rFonts w:ascii="Times New Roman" w:hAnsi="Times New Roman" w:cs="Times New Roman"/>
          <w:bCs/>
          <w:sz w:val="24"/>
          <w:lang w:val="ru-MD"/>
        </w:rPr>
        <w:t xml:space="preserve">, </w:t>
      </w:r>
      <w:r w:rsidRPr="0074385E">
        <w:rPr>
          <w:rFonts w:ascii="Times New Roman" w:hAnsi="Times New Roman" w:cs="Times New Roman"/>
          <w:bCs/>
          <w:sz w:val="24"/>
          <w:lang w:val="ru-MD"/>
        </w:rPr>
        <w:t>согласно положениям ст</w:t>
      </w:r>
      <w:r w:rsidR="001475DD" w:rsidRPr="0074385E">
        <w:rPr>
          <w:rFonts w:ascii="Times New Roman" w:hAnsi="Times New Roman" w:cs="Times New Roman"/>
          <w:bCs/>
          <w:sz w:val="24"/>
          <w:lang w:val="ru-MD"/>
        </w:rPr>
        <w:t xml:space="preserve">. 9 k) </w:t>
      </w:r>
      <w:r w:rsidRPr="0074385E">
        <w:rPr>
          <w:rFonts w:ascii="Times New Roman" w:hAnsi="Times New Roman" w:cs="Times New Roman"/>
          <w:bCs/>
          <w:sz w:val="24"/>
          <w:lang w:val="ru-MD"/>
        </w:rPr>
        <w:t>Закона №</w:t>
      </w:r>
      <w:r w:rsidR="001475DD" w:rsidRPr="0074385E">
        <w:rPr>
          <w:rFonts w:ascii="Times New Roman" w:hAnsi="Times New Roman" w:cs="Times New Roman"/>
          <w:bCs/>
          <w:sz w:val="24"/>
          <w:lang w:val="ru-MD"/>
        </w:rPr>
        <w:t>29/2018</w:t>
      </w:r>
      <w:r w:rsidR="003937EB" w:rsidRPr="0074385E">
        <w:rPr>
          <w:rFonts w:ascii="Times New Roman" w:hAnsi="Times New Roman" w:cs="Times New Roman"/>
          <w:sz w:val="24"/>
          <w:vertAlign w:val="superscript"/>
          <w:lang w:val="ru-MD"/>
        </w:rPr>
        <w:footnoteReference w:id="95"/>
      </w:r>
      <w:r w:rsidR="003937EB" w:rsidRPr="0074385E">
        <w:rPr>
          <w:rFonts w:ascii="Times New Roman" w:hAnsi="Times New Roman" w:cs="Times New Roman"/>
          <w:sz w:val="24"/>
          <w:lang w:val="ru-MD"/>
        </w:rPr>
        <w:t xml:space="preserve">, </w:t>
      </w:r>
      <w:r w:rsidR="0021517E" w:rsidRPr="0074385E">
        <w:rPr>
          <w:rFonts w:ascii="Times New Roman" w:hAnsi="Times New Roman" w:cs="Times New Roman"/>
          <w:sz w:val="24"/>
          <w:lang w:val="ru-MD"/>
        </w:rPr>
        <w:t xml:space="preserve">к имуществу публичной сферы государства относятся здания, включая отдельные строения, и земли публичной собственности государства, в которых/на которых осуществляют свою деятельность </w:t>
      </w:r>
      <w:r w:rsidR="0021517E" w:rsidRPr="0074385E">
        <w:rPr>
          <w:rFonts w:ascii="Georgia" w:hAnsi="Georgia"/>
          <w:color w:val="000000"/>
          <w:shd w:val="clear" w:color="auto" w:fill="FFFFFF"/>
          <w:lang w:val="ru-MD"/>
        </w:rPr>
        <w:t>подведомственные министерствам публичные учреждения на самофинансировании</w:t>
      </w:r>
      <w:r w:rsidR="003937EB" w:rsidRPr="0074385E">
        <w:rPr>
          <w:rFonts w:ascii="Times New Roman" w:hAnsi="Times New Roman" w:cs="Times New Roman"/>
          <w:sz w:val="24"/>
          <w:lang w:val="ru-MD"/>
        </w:rPr>
        <w:t xml:space="preserve">, </w:t>
      </w:r>
      <w:r w:rsidRPr="0074385E">
        <w:rPr>
          <w:rFonts w:ascii="Times New Roman" w:hAnsi="Times New Roman" w:cs="Times New Roman"/>
          <w:sz w:val="24"/>
          <w:lang w:val="ru-MD"/>
        </w:rPr>
        <w:t>и это имущество не может быть отчуждено, на него не может быть обращено взыскание, к нему не применяется срок исковой давности и гражданский оборот этого имущества ограничивается согласно закону</w:t>
      </w:r>
      <w:r w:rsidR="003937EB" w:rsidRPr="0074385E">
        <w:rPr>
          <w:rFonts w:ascii="Times New Roman" w:hAnsi="Times New Roman" w:cs="Times New Roman"/>
          <w:sz w:val="24"/>
          <w:vertAlign w:val="superscript"/>
          <w:lang w:val="ru-MD"/>
        </w:rPr>
        <w:footnoteReference w:id="96"/>
      </w:r>
      <w:r w:rsidR="003937EB" w:rsidRPr="0074385E">
        <w:rPr>
          <w:rFonts w:ascii="Times New Roman" w:hAnsi="Times New Roman" w:cs="Times New Roman"/>
          <w:sz w:val="24"/>
          <w:lang w:val="ru-MD"/>
        </w:rPr>
        <w:t>.</w:t>
      </w:r>
    </w:p>
    <w:p w14:paraId="3233727E" w14:textId="75B9EFB4" w:rsidR="003937EB" w:rsidRPr="0074385E" w:rsidRDefault="002D5D76" w:rsidP="009A5830">
      <w:pPr>
        <w:spacing w:after="0" w:line="276" w:lineRule="auto"/>
        <w:ind w:firstLine="709"/>
        <w:jc w:val="both"/>
        <w:rPr>
          <w:rFonts w:ascii="Times New Roman" w:hAnsi="Times New Roman" w:cs="Times New Roman"/>
          <w:b/>
          <w:sz w:val="24"/>
          <w:szCs w:val="24"/>
          <w:shd w:val="clear" w:color="auto" w:fill="FFFFFF"/>
          <w:lang w:val="ru-MD"/>
        </w:rPr>
      </w:pPr>
      <w:r w:rsidRPr="0074385E">
        <w:rPr>
          <w:rFonts w:ascii="Times New Roman" w:hAnsi="Times New Roman" w:cs="Times New Roman"/>
          <w:sz w:val="24"/>
          <w:szCs w:val="24"/>
          <w:shd w:val="clear" w:color="auto" w:fill="FFFFFF"/>
          <w:lang w:val="ru-MD"/>
        </w:rPr>
        <w:t xml:space="preserve">Исходя из указанных законодательных положений, учет стоимости публичного имущества, переданного учредителем (МОИ) во временном экономическом управлении TУM, в/на котором он осуществляет свою деятельность, обеспечивается через </w:t>
      </w:r>
      <w:r w:rsidRPr="0074385E">
        <w:rPr>
          <w:rFonts w:ascii="Times New Roman" w:hAnsi="Times New Roman" w:cs="Times New Roman"/>
          <w:b/>
          <w:sz w:val="24"/>
          <w:szCs w:val="24"/>
          <w:shd w:val="clear" w:color="auto" w:fill="FFFFFF"/>
          <w:lang w:val="ru-MD"/>
        </w:rPr>
        <w:t>счет 427</w:t>
      </w:r>
      <w:r w:rsidRPr="0074385E">
        <w:rPr>
          <w:rFonts w:ascii="Times New Roman" w:hAnsi="Times New Roman" w:cs="Times New Roman"/>
          <w:sz w:val="24"/>
          <w:szCs w:val="24"/>
          <w:shd w:val="clear" w:color="auto" w:fill="FFFFFF"/>
          <w:lang w:val="ru-MD"/>
        </w:rPr>
        <w:t xml:space="preserve"> </w:t>
      </w:r>
      <w:r w:rsidRPr="0074385E">
        <w:rPr>
          <w:rFonts w:ascii="Times New Roman" w:hAnsi="Times New Roman" w:cs="Times New Roman"/>
          <w:b/>
          <w:i/>
          <w:sz w:val="24"/>
          <w:szCs w:val="24"/>
          <w:shd w:val="clear" w:color="auto" w:fill="FFFFFF"/>
          <w:lang w:val="ru-MD"/>
        </w:rPr>
        <w:t>„Долгосрочная задолженность по имуществу, полученному в экономическом управлении”</w:t>
      </w:r>
      <w:r w:rsidRPr="0074385E">
        <w:rPr>
          <w:rFonts w:ascii="Times New Roman" w:hAnsi="Times New Roman" w:cs="Times New Roman"/>
          <w:sz w:val="24"/>
          <w:szCs w:val="24"/>
          <w:shd w:val="clear" w:color="auto" w:fill="FFFFFF"/>
          <w:lang w:val="ru-MD"/>
        </w:rPr>
        <w:t xml:space="preserve">, а имущество, переданное с правом собственности, отражается в составе </w:t>
      </w:r>
      <w:r w:rsidRPr="0074385E">
        <w:rPr>
          <w:rFonts w:ascii="Times New Roman" w:hAnsi="Times New Roman" w:cs="Times New Roman"/>
          <w:b/>
          <w:sz w:val="24"/>
          <w:szCs w:val="24"/>
          <w:shd w:val="clear" w:color="auto" w:fill="FFFFFF"/>
          <w:lang w:val="ru-MD"/>
        </w:rPr>
        <w:t>счета 316</w:t>
      </w:r>
      <w:r w:rsidRPr="0074385E">
        <w:rPr>
          <w:rFonts w:ascii="Times New Roman" w:hAnsi="Times New Roman" w:cs="Times New Roman"/>
          <w:sz w:val="24"/>
          <w:szCs w:val="24"/>
          <w:shd w:val="clear" w:color="auto" w:fill="FFFFFF"/>
          <w:lang w:val="ru-MD"/>
        </w:rPr>
        <w:t xml:space="preserve"> </w:t>
      </w:r>
      <w:r w:rsidRPr="0074385E">
        <w:rPr>
          <w:rFonts w:ascii="Times New Roman" w:hAnsi="Times New Roman" w:cs="Times New Roman"/>
          <w:b/>
          <w:i/>
          <w:sz w:val="24"/>
          <w:szCs w:val="24"/>
          <w:shd w:val="clear" w:color="auto" w:fill="FFFFFF"/>
          <w:lang w:val="ru-MD"/>
        </w:rPr>
        <w:t>„Имущество, полученное от государства с правом собственности”</w:t>
      </w:r>
      <w:r w:rsidRPr="0074385E">
        <w:rPr>
          <w:rFonts w:ascii="Times New Roman" w:hAnsi="Times New Roman" w:cs="Times New Roman"/>
          <w:sz w:val="24"/>
          <w:szCs w:val="24"/>
          <w:shd w:val="clear" w:color="auto" w:fill="FFFFFF"/>
          <w:lang w:val="ru-MD"/>
        </w:rPr>
        <w:t>.</w:t>
      </w:r>
    </w:p>
    <w:p w14:paraId="7ABC0970" w14:textId="67B818D7" w:rsidR="003937EB" w:rsidRPr="0074385E" w:rsidRDefault="00C91079" w:rsidP="004D6A7D">
      <w:pPr>
        <w:spacing w:after="0" w:line="276" w:lineRule="auto"/>
        <w:ind w:firstLine="709"/>
        <w:jc w:val="both"/>
        <w:rPr>
          <w:rFonts w:ascii="Times New Roman" w:hAnsi="Times New Roman" w:cs="Times New Roman"/>
          <w:b/>
          <w:kern w:val="24"/>
          <w:lang w:val="ru-MD"/>
          <w14:cntxtAlts/>
        </w:rPr>
      </w:pPr>
      <w:r w:rsidRPr="0074385E">
        <w:rPr>
          <w:rFonts w:ascii="Times New Roman" w:hAnsi="Times New Roman" w:cs="Times New Roman"/>
          <w:kern w:val="24"/>
          <w:sz w:val="24"/>
          <w:szCs w:val="24"/>
          <w:shd w:val="clear" w:color="auto" w:fill="FFFFFF"/>
          <w:lang w:val="ru-MD"/>
          <w14:cntxtAlts/>
        </w:rPr>
        <w:t xml:space="preserve">В результате анализа информации о имуществе, переданном в экономическое управление и с правом собственности по состоянию на 31.12.2012, аудит показал, что TУM, вопреки указанным положениям, зарегистрировал стоимость имущества, зданий и земельных участков в уставном капитале в Министерстве юстиции/АПУ и отразил их в бухгалтерском учете на счете </w:t>
      </w:r>
      <w:r w:rsidRPr="0074385E">
        <w:rPr>
          <w:rFonts w:ascii="Times New Roman" w:hAnsi="Times New Roman" w:cs="Times New Roman"/>
          <w:b/>
          <w:i/>
          <w:kern w:val="24"/>
          <w:sz w:val="24"/>
          <w:szCs w:val="24"/>
          <w:shd w:val="clear" w:color="auto" w:fill="FFFFFF"/>
          <w:lang w:val="ru-MD"/>
          <w14:cntxtAlts/>
        </w:rPr>
        <w:t>311 „Уставный капитал”</w:t>
      </w:r>
      <w:r w:rsidR="003937EB" w:rsidRPr="0074385E">
        <w:rPr>
          <w:rFonts w:ascii="Times New Roman" w:hAnsi="Times New Roman" w:cs="Times New Roman"/>
          <w:i/>
          <w:kern w:val="24"/>
          <w:sz w:val="24"/>
          <w:szCs w:val="24"/>
          <w:shd w:val="clear" w:color="auto" w:fill="FFFFFF"/>
          <w:lang w:val="ru-MD"/>
          <w14:cntxtAlts/>
        </w:rPr>
        <w:t xml:space="preserve">. </w:t>
      </w:r>
    </w:p>
    <w:p w14:paraId="1AC2FA56" w14:textId="7026B9D1" w:rsidR="003937EB" w:rsidRPr="0074385E" w:rsidRDefault="005B1905" w:rsidP="00E525D0">
      <w:pPr>
        <w:spacing w:after="0" w:line="276" w:lineRule="auto"/>
        <w:ind w:firstLine="709"/>
        <w:jc w:val="both"/>
        <w:rPr>
          <w:rFonts w:ascii="Times New Roman" w:hAnsi="Times New Roman" w:cs="Times New Roman"/>
          <w:kern w:val="24"/>
          <w:sz w:val="24"/>
          <w:lang w:val="ru-MD"/>
          <w14:cntxtAlts/>
        </w:rPr>
      </w:pPr>
      <w:r w:rsidRPr="0074385E">
        <w:rPr>
          <w:rFonts w:ascii="Times New Roman" w:hAnsi="Times New Roman" w:cs="Times New Roman"/>
          <w:kern w:val="24"/>
          <w:sz w:val="24"/>
          <w:lang w:val="ru-MD"/>
          <w14:cntxtAlts/>
        </w:rPr>
        <w:t xml:space="preserve">Таким образом, </w:t>
      </w:r>
      <w:r w:rsidR="00F94C9D" w:rsidRPr="0074385E">
        <w:rPr>
          <w:rFonts w:ascii="Times New Roman" w:hAnsi="Times New Roman" w:cs="Times New Roman"/>
          <w:kern w:val="24"/>
          <w:sz w:val="24"/>
          <w:lang w:val="ru-MD"/>
          <w14:cntxtAlts/>
        </w:rPr>
        <w:t>отмечается</w:t>
      </w:r>
      <w:r w:rsidRPr="0074385E">
        <w:rPr>
          <w:rFonts w:ascii="Times New Roman" w:hAnsi="Times New Roman" w:cs="Times New Roman"/>
          <w:kern w:val="24"/>
          <w:sz w:val="24"/>
          <w:lang w:val="ru-MD"/>
          <w14:cntxtAlts/>
        </w:rPr>
        <w:t xml:space="preserve">, что </w:t>
      </w:r>
      <w:r w:rsidR="00F94C9D" w:rsidRPr="0074385E">
        <w:rPr>
          <w:rFonts w:ascii="Times New Roman" w:hAnsi="Times New Roman" w:cs="Times New Roman"/>
          <w:kern w:val="24"/>
          <w:sz w:val="24"/>
          <w:lang w:val="ru-MD"/>
          <w14:cntxtAlts/>
        </w:rPr>
        <w:t>обязательства по</w:t>
      </w:r>
      <w:r w:rsidRPr="0074385E">
        <w:rPr>
          <w:rFonts w:ascii="Times New Roman" w:hAnsi="Times New Roman" w:cs="Times New Roman"/>
          <w:kern w:val="24"/>
          <w:sz w:val="24"/>
          <w:lang w:val="ru-MD"/>
          <w14:cntxtAlts/>
        </w:rPr>
        <w:t xml:space="preserve"> имуществ</w:t>
      </w:r>
      <w:r w:rsidR="00F94C9D" w:rsidRPr="0074385E">
        <w:rPr>
          <w:rFonts w:ascii="Times New Roman" w:hAnsi="Times New Roman" w:cs="Times New Roman"/>
          <w:kern w:val="24"/>
          <w:sz w:val="24"/>
          <w:lang w:val="ru-MD"/>
          <w14:cntxtAlts/>
        </w:rPr>
        <w:t>у</w:t>
      </w:r>
      <w:r w:rsidRPr="0074385E">
        <w:rPr>
          <w:rFonts w:ascii="Times New Roman" w:hAnsi="Times New Roman" w:cs="Times New Roman"/>
          <w:kern w:val="24"/>
          <w:sz w:val="24"/>
          <w:lang w:val="ru-MD"/>
          <w14:cntxtAlts/>
        </w:rPr>
        <w:t>, полученн</w:t>
      </w:r>
      <w:r w:rsidR="00F94C9D" w:rsidRPr="0074385E">
        <w:rPr>
          <w:rFonts w:ascii="Times New Roman" w:hAnsi="Times New Roman" w:cs="Times New Roman"/>
          <w:kern w:val="24"/>
          <w:sz w:val="24"/>
          <w:lang w:val="ru-MD"/>
          <w14:cntxtAlts/>
        </w:rPr>
        <w:t>ому</w:t>
      </w:r>
      <w:r w:rsidRPr="0074385E">
        <w:rPr>
          <w:rFonts w:ascii="Times New Roman" w:hAnsi="Times New Roman" w:cs="Times New Roman"/>
          <w:kern w:val="24"/>
          <w:sz w:val="24"/>
          <w:lang w:val="ru-MD"/>
          <w14:cntxtAlts/>
        </w:rPr>
        <w:t xml:space="preserve"> в </w:t>
      </w:r>
      <w:r w:rsidR="00F94C9D" w:rsidRPr="0074385E">
        <w:rPr>
          <w:rFonts w:ascii="Times New Roman" w:hAnsi="Times New Roman" w:cs="Times New Roman"/>
          <w:kern w:val="24"/>
          <w:sz w:val="24"/>
          <w:lang w:val="ru-MD"/>
          <w14:cntxtAlts/>
        </w:rPr>
        <w:t>экономическ</w:t>
      </w:r>
      <w:r w:rsidRPr="0074385E">
        <w:rPr>
          <w:rFonts w:ascii="Times New Roman" w:hAnsi="Times New Roman" w:cs="Times New Roman"/>
          <w:kern w:val="24"/>
          <w:sz w:val="24"/>
          <w:lang w:val="ru-MD"/>
          <w14:cntxtAlts/>
        </w:rPr>
        <w:t xml:space="preserve">ом управлении и, соответственно, </w:t>
      </w:r>
      <w:r w:rsidR="00F94C9D" w:rsidRPr="0074385E">
        <w:rPr>
          <w:rFonts w:ascii="Times New Roman" w:hAnsi="Times New Roman" w:cs="Times New Roman"/>
          <w:kern w:val="24"/>
          <w:sz w:val="24"/>
          <w:lang w:val="ru-MD"/>
          <w14:cntxtAlts/>
        </w:rPr>
        <w:t>по</w:t>
      </w:r>
      <w:r w:rsidRPr="0074385E">
        <w:rPr>
          <w:rFonts w:ascii="Times New Roman" w:hAnsi="Times New Roman" w:cs="Times New Roman"/>
          <w:kern w:val="24"/>
          <w:sz w:val="24"/>
          <w:lang w:val="ru-MD"/>
          <w14:cntxtAlts/>
        </w:rPr>
        <w:t xml:space="preserve"> имуществ</w:t>
      </w:r>
      <w:r w:rsidR="00F94C9D" w:rsidRPr="0074385E">
        <w:rPr>
          <w:rFonts w:ascii="Times New Roman" w:hAnsi="Times New Roman" w:cs="Times New Roman"/>
          <w:kern w:val="24"/>
          <w:sz w:val="24"/>
          <w:lang w:val="ru-MD"/>
          <w14:cntxtAlts/>
        </w:rPr>
        <w:t>у</w:t>
      </w:r>
      <w:r w:rsidRPr="0074385E">
        <w:rPr>
          <w:rFonts w:ascii="Times New Roman" w:hAnsi="Times New Roman" w:cs="Times New Roman"/>
          <w:kern w:val="24"/>
          <w:sz w:val="24"/>
          <w:lang w:val="ru-MD"/>
          <w14:cntxtAlts/>
        </w:rPr>
        <w:t>, полученн</w:t>
      </w:r>
      <w:r w:rsidR="00F94C9D" w:rsidRPr="0074385E">
        <w:rPr>
          <w:rFonts w:ascii="Times New Roman" w:hAnsi="Times New Roman" w:cs="Times New Roman"/>
          <w:kern w:val="24"/>
          <w:sz w:val="24"/>
          <w:lang w:val="ru-MD"/>
          <w14:cntxtAlts/>
        </w:rPr>
        <w:t>ому</w:t>
      </w:r>
      <w:r w:rsidRPr="0074385E">
        <w:rPr>
          <w:rFonts w:ascii="Times New Roman" w:hAnsi="Times New Roman" w:cs="Times New Roman"/>
          <w:kern w:val="24"/>
          <w:sz w:val="24"/>
          <w:lang w:val="ru-MD"/>
          <w14:cntxtAlts/>
        </w:rPr>
        <w:t xml:space="preserve"> от государства с правом собственности, были отражены </w:t>
      </w:r>
      <w:r w:rsidR="00F94C9D" w:rsidRPr="0074385E">
        <w:rPr>
          <w:rFonts w:ascii="Times New Roman" w:hAnsi="Times New Roman" w:cs="Times New Roman"/>
          <w:kern w:val="24"/>
          <w:sz w:val="24"/>
          <w:lang w:val="ru-MD"/>
          <w14:cntxtAlts/>
        </w:rPr>
        <w:t xml:space="preserve">TУM </w:t>
      </w:r>
      <w:r w:rsidRPr="0074385E">
        <w:rPr>
          <w:rFonts w:ascii="Times New Roman" w:hAnsi="Times New Roman" w:cs="Times New Roman"/>
          <w:b/>
          <w:i/>
          <w:kern w:val="24"/>
          <w:sz w:val="24"/>
          <w:lang w:val="ru-MD"/>
          <w14:cntxtAlts/>
        </w:rPr>
        <w:t>ненадлежащим образом</w:t>
      </w:r>
      <w:r w:rsidRPr="0074385E">
        <w:rPr>
          <w:rFonts w:ascii="Times New Roman" w:hAnsi="Times New Roman" w:cs="Times New Roman"/>
          <w:kern w:val="24"/>
          <w:sz w:val="24"/>
          <w:lang w:val="ru-MD"/>
          <w14:cntxtAlts/>
        </w:rPr>
        <w:t xml:space="preserve"> на счетах: </w:t>
      </w:r>
      <w:r w:rsidR="00F94C9D" w:rsidRPr="0074385E">
        <w:rPr>
          <w:rFonts w:ascii="Times New Roman" w:hAnsi="Times New Roman" w:cs="Times New Roman"/>
          <w:kern w:val="24"/>
          <w:sz w:val="24"/>
          <w:lang w:val="ru-MD"/>
          <w14:cntxtAlts/>
        </w:rPr>
        <w:t>У</w:t>
      </w:r>
      <w:r w:rsidRPr="0074385E">
        <w:rPr>
          <w:rFonts w:ascii="Times New Roman" w:hAnsi="Times New Roman" w:cs="Times New Roman"/>
          <w:kern w:val="24"/>
          <w:sz w:val="24"/>
          <w:lang w:val="ru-MD"/>
          <w14:cntxtAlts/>
        </w:rPr>
        <w:t xml:space="preserve">ставный капитал (имущество, переданное учредителем по состоянию на 31.12.2012); </w:t>
      </w:r>
      <w:r w:rsidR="00F94C9D" w:rsidRPr="0074385E">
        <w:rPr>
          <w:rFonts w:ascii="Times New Roman" w:hAnsi="Times New Roman" w:cs="Times New Roman"/>
          <w:kern w:val="24"/>
          <w:sz w:val="24"/>
          <w:lang w:val="ru-MD"/>
          <w14:cntxtAlts/>
        </w:rPr>
        <w:t>Н</w:t>
      </w:r>
      <w:r w:rsidRPr="0074385E">
        <w:rPr>
          <w:rFonts w:ascii="Times New Roman" w:hAnsi="Times New Roman" w:cs="Times New Roman"/>
          <w:kern w:val="24"/>
          <w:sz w:val="24"/>
          <w:lang w:val="ru-MD"/>
          <w14:cntxtAlts/>
        </w:rPr>
        <w:t xml:space="preserve">езарегистрированный капитал (имущество </w:t>
      </w:r>
      <w:r w:rsidR="00F94C9D" w:rsidRPr="0074385E">
        <w:rPr>
          <w:rFonts w:ascii="Times New Roman" w:hAnsi="Times New Roman" w:cs="Times New Roman"/>
          <w:kern w:val="24"/>
          <w:sz w:val="24"/>
          <w:lang w:val="ru-MD"/>
          <w14:cntxtAlts/>
        </w:rPr>
        <w:t>ГАУМ</w:t>
      </w:r>
      <w:r w:rsidRPr="0074385E">
        <w:rPr>
          <w:rFonts w:ascii="Times New Roman" w:hAnsi="Times New Roman" w:cs="Times New Roman"/>
          <w:kern w:val="24"/>
          <w:sz w:val="24"/>
          <w:lang w:val="ru-MD"/>
          <w14:cntxtAlts/>
        </w:rPr>
        <w:t xml:space="preserve">); </w:t>
      </w:r>
      <w:r w:rsidR="00F94C9D" w:rsidRPr="0074385E">
        <w:rPr>
          <w:rFonts w:ascii="Times New Roman" w:hAnsi="Times New Roman" w:cs="Times New Roman"/>
          <w:kern w:val="24"/>
          <w:sz w:val="24"/>
          <w:lang w:val="ru-MD"/>
          <w14:cntxtAlts/>
        </w:rPr>
        <w:t>Проч</w:t>
      </w:r>
      <w:r w:rsidRPr="0074385E">
        <w:rPr>
          <w:rFonts w:ascii="Times New Roman" w:hAnsi="Times New Roman" w:cs="Times New Roman"/>
          <w:kern w:val="24"/>
          <w:sz w:val="24"/>
          <w:lang w:val="ru-MD"/>
          <w14:cntxtAlts/>
        </w:rPr>
        <w:t xml:space="preserve">ие элементы собственного капитала (переоценка зданий); </w:t>
      </w:r>
      <w:r w:rsidR="00F94C9D" w:rsidRPr="0074385E">
        <w:rPr>
          <w:rFonts w:ascii="Times New Roman" w:hAnsi="Times New Roman" w:cs="Times New Roman"/>
          <w:kern w:val="24"/>
          <w:sz w:val="24"/>
          <w:lang w:val="ru-MD"/>
          <w14:cntxtAlts/>
        </w:rPr>
        <w:t>Д</w:t>
      </w:r>
      <w:r w:rsidRPr="0074385E">
        <w:rPr>
          <w:rFonts w:ascii="Times New Roman" w:hAnsi="Times New Roman" w:cs="Times New Roman"/>
          <w:kern w:val="24"/>
          <w:sz w:val="24"/>
          <w:lang w:val="ru-MD"/>
          <w14:cntxtAlts/>
        </w:rPr>
        <w:t>олгосрочные ожидаемые доходы (средства, пере</w:t>
      </w:r>
      <w:r w:rsidR="00F94C9D" w:rsidRPr="0074385E">
        <w:rPr>
          <w:rFonts w:ascii="Times New Roman" w:hAnsi="Times New Roman" w:cs="Times New Roman"/>
          <w:kern w:val="24"/>
          <w:sz w:val="24"/>
          <w:lang w:val="ru-MD"/>
          <w14:cntxtAlts/>
        </w:rPr>
        <w:t>числе</w:t>
      </w:r>
      <w:r w:rsidRPr="0074385E">
        <w:rPr>
          <w:rFonts w:ascii="Times New Roman" w:hAnsi="Times New Roman" w:cs="Times New Roman"/>
          <w:kern w:val="24"/>
          <w:sz w:val="24"/>
          <w:lang w:val="ru-MD"/>
          <w14:cntxtAlts/>
        </w:rPr>
        <w:t xml:space="preserve">нные учредителем для выполнения работ по </w:t>
      </w:r>
      <w:r w:rsidR="00F94C9D" w:rsidRPr="0074385E">
        <w:rPr>
          <w:rFonts w:ascii="Times New Roman" w:hAnsi="Times New Roman" w:cs="Times New Roman"/>
          <w:kern w:val="24"/>
          <w:sz w:val="24"/>
          <w:lang w:val="ru-MD"/>
          <w14:cntxtAlts/>
        </w:rPr>
        <w:t xml:space="preserve">незавершенным </w:t>
      </w:r>
      <w:r w:rsidRPr="0074385E">
        <w:rPr>
          <w:rFonts w:ascii="Times New Roman" w:hAnsi="Times New Roman" w:cs="Times New Roman"/>
          <w:kern w:val="24"/>
          <w:sz w:val="24"/>
          <w:lang w:val="ru-MD"/>
          <w14:cntxtAlts/>
        </w:rPr>
        <w:t>материальным активам и для подде</w:t>
      </w:r>
      <w:r w:rsidR="00F94C9D" w:rsidRPr="0074385E">
        <w:rPr>
          <w:rFonts w:ascii="Times New Roman" w:hAnsi="Times New Roman" w:cs="Times New Roman"/>
          <w:kern w:val="24"/>
          <w:sz w:val="24"/>
          <w:lang w:val="ru-MD"/>
          <w14:cntxtAlts/>
        </w:rPr>
        <w:t>ржки материально-технической базы)</w:t>
      </w:r>
      <w:r w:rsidRPr="0074385E">
        <w:rPr>
          <w:rFonts w:ascii="Times New Roman" w:hAnsi="Times New Roman" w:cs="Times New Roman"/>
          <w:kern w:val="24"/>
          <w:sz w:val="24"/>
          <w:lang w:val="ru-MD"/>
          <w14:cntxtAlts/>
        </w:rPr>
        <w:t>; Долгосрочные авансы</w:t>
      </w:r>
      <w:r w:rsidR="00F94C9D" w:rsidRPr="0074385E">
        <w:rPr>
          <w:rFonts w:ascii="Times New Roman" w:hAnsi="Times New Roman" w:cs="Times New Roman"/>
          <w:kern w:val="24"/>
          <w:sz w:val="24"/>
          <w:lang w:val="ru-MD"/>
          <w14:cntxtAlts/>
        </w:rPr>
        <w:t>, полученные</w:t>
      </w:r>
      <w:r w:rsidRPr="0074385E">
        <w:rPr>
          <w:rFonts w:ascii="Times New Roman" w:hAnsi="Times New Roman" w:cs="Times New Roman"/>
          <w:kern w:val="24"/>
          <w:sz w:val="24"/>
          <w:lang w:val="ru-MD"/>
          <w14:cntxtAlts/>
        </w:rPr>
        <w:t xml:space="preserve"> (переоценка зем</w:t>
      </w:r>
      <w:r w:rsidR="00F94C9D" w:rsidRPr="0074385E">
        <w:rPr>
          <w:rFonts w:ascii="Times New Roman" w:hAnsi="Times New Roman" w:cs="Times New Roman"/>
          <w:kern w:val="24"/>
          <w:sz w:val="24"/>
          <w:lang w:val="ru-MD"/>
          <w14:cntxtAlts/>
        </w:rPr>
        <w:t>ельных участков</w:t>
      </w:r>
      <w:r w:rsidRPr="0074385E">
        <w:rPr>
          <w:rFonts w:ascii="Times New Roman" w:hAnsi="Times New Roman" w:cs="Times New Roman"/>
          <w:kern w:val="24"/>
          <w:sz w:val="24"/>
          <w:lang w:val="ru-MD"/>
          <w14:cntxtAlts/>
        </w:rPr>
        <w:t>)</w:t>
      </w:r>
      <w:r w:rsidR="00F94C9D" w:rsidRPr="0074385E">
        <w:rPr>
          <w:rFonts w:ascii="Times New Roman" w:hAnsi="Times New Roman" w:cs="Times New Roman"/>
          <w:kern w:val="24"/>
          <w:sz w:val="24"/>
          <w:lang w:val="ru-MD"/>
          <w14:cntxtAlts/>
        </w:rPr>
        <w:t>,</w:t>
      </w:r>
      <w:r w:rsidRPr="0074385E">
        <w:rPr>
          <w:rFonts w:ascii="Times New Roman" w:hAnsi="Times New Roman" w:cs="Times New Roman"/>
          <w:kern w:val="24"/>
          <w:sz w:val="24"/>
          <w:lang w:val="ru-MD"/>
          <w14:cntxtAlts/>
        </w:rPr>
        <w:t xml:space="preserve"> на общую сумму </w:t>
      </w:r>
      <w:r w:rsidRPr="0074385E">
        <w:rPr>
          <w:rFonts w:ascii="Times New Roman" w:hAnsi="Times New Roman" w:cs="Times New Roman"/>
          <w:b/>
          <w:i/>
          <w:kern w:val="24"/>
          <w:sz w:val="24"/>
          <w:lang w:val="ru-MD"/>
          <w14:cntxtAlts/>
        </w:rPr>
        <w:t>1 025,1 млн.</w:t>
      </w:r>
      <w:r w:rsidR="00F94C9D" w:rsidRPr="0074385E">
        <w:rPr>
          <w:rFonts w:ascii="Times New Roman" w:hAnsi="Times New Roman" w:cs="Times New Roman"/>
          <w:b/>
          <w:i/>
          <w:kern w:val="24"/>
          <w:sz w:val="24"/>
          <w:lang w:val="ru-MD"/>
          <w14:cntxtAlts/>
        </w:rPr>
        <w:t xml:space="preserve"> </w:t>
      </w:r>
      <w:r w:rsidRPr="0074385E">
        <w:rPr>
          <w:rFonts w:ascii="Times New Roman" w:hAnsi="Times New Roman" w:cs="Times New Roman"/>
          <w:b/>
          <w:i/>
          <w:kern w:val="24"/>
          <w:sz w:val="24"/>
          <w:lang w:val="ru-MD"/>
          <w14:cntxtAlts/>
        </w:rPr>
        <w:t>ле</w:t>
      </w:r>
      <w:r w:rsidR="00F94C9D" w:rsidRPr="0074385E">
        <w:rPr>
          <w:rFonts w:ascii="Times New Roman" w:hAnsi="Times New Roman" w:cs="Times New Roman"/>
          <w:b/>
          <w:i/>
          <w:kern w:val="24"/>
          <w:sz w:val="24"/>
          <w:lang w:val="ru-MD"/>
          <w14:cntxtAlts/>
        </w:rPr>
        <w:t>ев</w:t>
      </w:r>
      <w:r w:rsidR="003937EB" w:rsidRPr="0074385E">
        <w:rPr>
          <w:rFonts w:ascii="Times New Roman" w:hAnsi="Times New Roman" w:cs="Times New Roman"/>
          <w:kern w:val="24"/>
          <w:sz w:val="24"/>
          <w:lang w:val="ru-MD"/>
          <w14:cntxtAlts/>
        </w:rPr>
        <w:t xml:space="preserve">. </w:t>
      </w:r>
    </w:p>
    <w:p w14:paraId="450A7767" w14:textId="5ABD4630" w:rsidR="003937EB" w:rsidRPr="0074385E" w:rsidRDefault="00183C8E" w:rsidP="003937EB">
      <w:pPr>
        <w:spacing w:after="0" w:line="240" w:lineRule="auto"/>
        <w:jc w:val="right"/>
        <w:rPr>
          <w:rFonts w:ascii="Times New Roman" w:hAnsi="Times New Roman" w:cs="Times New Roman"/>
          <w:b/>
          <w:bCs/>
          <w:lang w:val="ru-MD"/>
        </w:rPr>
      </w:pPr>
      <w:r w:rsidRPr="0074385E">
        <w:rPr>
          <w:rFonts w:ascii="Times New Roman" w:hAnsi="Times New Roman" w:cs="Times New Roman"/>
          <w:b/>
          <w:bCs/>
          <w:lang w:val="ru-MD"/>
        </w:rPr>
        <w:t>Таблица №</w:t>
      </w:r>
      <w:r w:rsidR="003937EB" w:rsidRPr="0074385E">
        <w:rPr>
          <w:rFonts w:ascii="Times New Roman" w:hAnsi="Times New Roman" w:cs="Times New Roman"/>
          <w:b/>
          <w:bCs/>
          <w:lang w:val="ru-MD"/>
        </w:rPr>
        <w:t>19</w:t>
      </w:r>
    </w:p>
    <w:p w14:paraId="3D93932B" w14:textId="5B4675FC" w:rsidR="003937EB" w:rsidRPr="0074385E" w:rsidRDefault="00F94C9D" w:rsidP="009A5830">
      <w:pPr>
        <w:spacing w:after="0" w:line="240" w:lineRule="auto"/>
        <w:ind w:firstLine="567"/>
        <w:jc w:val="center"/>
        <w:rPr>
          <w:rFonts w:ascii="Times New Roman" w:hAnsi="Times New Roman" w:cs="Times New Roman"/>
          <w:kern w:val="24"/>
          <w:lang w:val="ru-MD"/>
          <w14:cntxtAlts/>
        </w:rPr>
      </w:pPr>
      <w:r w:rsidRPr="0074385E">
        <w:rPr>
          <w:rFonts w:ascii="Times New Roman" w:eastAsia="Times New Roman" w:hAnsi="Times New Roman" w:cs="Times New Roman"/>
          <w:b/>
          <w:bCs/>
          <w:lang w:val="ru-MD"/>
        </w:rPr>
        <w:t>Выписка из финансовой отчетности TУM за 2021-2022 годы</w:t>
      </w:r>
      <w:r w:rsidR="003937EB" w:rsidRPr="0074385E">
        <w:rPr>
          <w:rFonts w:ascii="Times New Roman" w:eastAsia="Times New Roman" w:hAnsi="Times New Roman" w:cs="Times New Roman"/>
          <w:b/>
          <w:bCs/>
          <w:lang w:val="ru-MD"/>
        </w:rPr>
        <w:t xml:space="preserve">, </w:t>
      </w:r>
      <w:r w:rsidR="00A72BEA" w:rsidRPr="0074385E">
        <w:rPr>
          <w:rFonts w:ascii="Times New Roman" w:eastAsia="Times New Roman" w:hAnsi="Times New Roman" w:cs="Times New Roman"/>
          <w:b/>
          <w:bCs/>
          <w:lang w:val="ru-MD"/>
        </w:rPr>
        <w:t>тыс. леев</w:t>
      </w:r>
    </w:p>
    <w:tbl>
      <w:tblPr>
        <w:tblW w:w="9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6225"/>
        <w:gridCol w:w="1275"/>
        <w:gridCol w:w="1465"/>
      </w:tblGrid>
      <w:tr w:rsidR="003937EB" w:rsidRPr="0074385E" w14:paraId="2267E0A4" w14:textId="77777777" w:rsidTr="00706C6A">
        <w:trPr>
          <w:trHeight w:val="44"/>
        </w:trPr>
        <w:tc>
          <w:tcPr>
            <w:tcW w:w="716" w:type="dxa"/>
            <w:shd w:val="clear" w:color="auto" w:fill="D9D9D9" w:themeFill="background1" w:themeFillShade="D9"/>
            <w:vAlign w:val="center"/>
            <w:hideMark/>
          </w:tcPr>
          <w:p w14:paraId="6181AFE9" w14:textId="7CC0CD08" w:rsidR="003937EB" w:rsidRPr="0074385E" w:rsidRDefault="00F94C9D" w:rsidP="007C3B8F">
            <w:pPr>
              <w:spacing w:after="0" w:line="240" w:lineRule="auto"/>
              <w:jc w:val="center"/>
              <w:rPr>
                <w:rFonts w:ascii="Times New Roman" w:eastAsia="Times New Roman" w:hAnsi="Times New Roman" w:cs="Times New Roman"/>
                <w:b/>
                <w:sz w:val="20"/>
                <w:szCs w:val="20"/>
                <w:lang w:val="ru-MD"/>
              </w:rPr>
            </w:pPr>
            <w:r w:rsidRPr="0074385E">
              <w:rPr>
                <w:rFonts w:ascii="Times New Roman" w:eastAsia="Times New Roman" w:hAnsi="Times New Roman" w:cs="Times New Roman"/>
                <w:b/>
                <w:sz w:val="20"/>
                <w:szCs w:val="20"/>
                <w:lang w:val="ru-MD"/>
              </w:rPr>
              <w:t>Счет</w:t>
            </w:r>
          </w:p>
        </w:tc>
        <w:tc>
          <w:tcPr>
            <w:tcW w:w="6225" w:type="dxa"/>
            <w:shd w:val="clear" w:color="auto" w:fill="D9D9D9" w:themeFill="background1" w:themeFillShade="D9"/>
            <w:vAlign w:val="center"/>
            <w:hideMark/>
          </w:tcPr>
          <w:p w14:paraId="47466EF0" w14:textId="58FD8F40" w:rsidR="003937EB" w:rsidRPr="0074385E" w:rsidRDefault="00F94C9D" w:rsidP="007C3B8F">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Название счета</w:t>
            </w:r>
          </w:p>
        </w:tc>
        <w:tc>
          <w:tcPr>
            <w:tcW w:w="1275" w:type="dxa"/>
            <w:shd w:val="clear" w:color="auto" w:fill="D9D9D9" w:themeFill="background1" w:themeFillShade="D9"/>
            <w:vAlign w:val="center"/>
            <w:hideMark/>
          </w:tcPr>
          <w:p w14:paraId="741AB93D" w14:textId="524A80E9" w:rsidR="003937EB" w:rsidRPr="0074385E" w:rsidRDefault="003937EB" w:rsidP="007C3B8F">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2021</w:t>
            </w:r>
            <w:r w:rsidR="00F94C9D" w:rsidRPr="0074385E">
              <w:rPr>
                <w:rFonts w:ascii="Times New Roman" w:eastAsia="Times New Roman" w:hAnsi="Times New Roman" w:cs="Times New Roman"/>
                <w:b/>
                <w:bCs/>
                <w:sz w:val="20"/>
                <w:szCs w:val="20"/>
                <w:lang w:val="ru-MD"/>
              </w:rPr>
              <w:t xml:space="preserve"> год</w:t>
            </w:r>
          </w:p>
        </w:tc>
        <w:tc>
          <w:tcPr>
            <w:tcW w:w="1465" w:type="dxa"/>
            <w:shd w:val="clear" w:color="auto" w:fill="D9D9D9" w:themeFill="background1" w:themeFillShade="D9"/>
            <w:vAlign w:val="center"/>
            <w:hideMark/>
          </w:tcPr>
          <w:p w14:paraId="40414103" w14:textId="1100F1FF" w:rsidR="003937EB" w:rsidRPr="0074385E" w:rsidRDefault="003937EB" w:rsidP="007C3B8F">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2022</w:t>
            </w:r>
            <w:r w:rsidR="00F94C9D" w:rsidRPr="0074385E">
              <w:rPr>
                <w:rFonts w:ascii="Times New Roman" w:eastAsia="Times New Roman" w:hAnsi="Times New Roman" w:cs="Times New Roman"/>
                <w:b/>
                <w:bCs/>
                <w:sz w:val="20"/>
                <w:szCs w:val="20"/>
                <w:lang w:val="ru-MD"/>
              </w:rPr>
              <w:t xml:space="preserve"> год</w:t>
            </w:r>
          </w:p>
        </w:tc>
      </w:tr>
      <w:tr w:rsidR="003937EB" w:rsidRPr="0074385E" w14:paraId="6395E5F1" w14:textId="77777777" w:rsidTr="007C3B8F">
        <w:trPr>
          <w:trHeight w:val="31"/>
        </w:trPr>
        <w:tc>
          <w:tcPr>
            <w:tcW w:w="716" w:type="dxa"/>
            <w:shd w:val="clear" w:color="auto" w:fill="auto"/>
            <w:vAlign w:val="center"/>
            <w:hideMark/>
          </w:tcPr>
          <w:p w14:paraId="0621B12C" w14:textId="77777777" w:rsidR="003937EB" w:rsidRPr="0074385E" w:rsidRDefault="003937EB"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121.1</w:t>
            </w:r>
          </w:p>
        </w:tc>
        <w:tc>
          <w:tcPr>
            <w:tcW w:w="6225" w:type="dxa"/>
            <w:shd w:val="clear" w:color="auto" w:fill="auto"/>
            <w:vAlign w:val="center"/>
            <w:hideMark/>
          </w:tcPr>
          <w:p w14:paraId="5596A44C" w14:textId="01C41029" w:rsidR="003937EB" w:rsidRPr="0074385E" w:rsidRDefault="00F94C9D" w:rsidP="00F94C9D">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Незавершенное строительство</w:t>
            </w:r>
            <w:r w:rsidR="003937EB" w:rsidRPr="0074385E">
              <w:rPr>
                <w:rFonts w:ascii="Times New Roman" w:eastAsia="Times New Roman" w:hAnsi="Times New Roman" w:cs="Times New Roman"/>
                <w:sz w:val="20"/>
                <w:szCs w:val="20"/>
                <w:lang w:val="ru-MD"/>
              </w:rPr>
              <w:t xml:space="preserve"> (</w:t>
            </w:r>
            <w:r w:rsidRPr="0074385E">
              <w:rPr>
                <w:rFonts w:ascii="Times New Roman" w:eastAsia="Times New Roman" w:hAnsi="Times New Roman" w:cs="Times New Roman"/>
                <w:sz w:val="20"/>
                <w:szCs w:val="20"/>
                <w:lang w:val="ru-MD"/>
              </w:rPr>
              <w:t>здания</w:t>
            </w:r>
            <w:r w:rsidR="003937EB" w:rsidRPr="0074385E">
              <w:rPr>
                <w:rFonts w:ascii="Times New Roman" w:eastAsia="Times New Roman" w:hAnsi="Times New Roman" w:cs="Times New Roman"/>
                <w:sz w:val="20"/>
                <w:szCs w:val="20"/>
                <w:lang w:val="ru-MD"/>
              </w:rPr>
              <w:t>)</w:t>
            </w:r>
          </w:p>
        </w:tc>
        <w:tc>
          <w:tcPr>
            <w:tcW w:w="1275" w:type="dxa"/>
            <w:shd w:val="clear" w:color="auto" w:fill="auto"/>
            <w:vAlign w:val="center"/>
            <w:hideMark/>
          </w:tcPr>
          <w:p w14:paraId="0F29E41C" w14:textId="77777777" w:rsidR="003937EB" w:rsidRPr="0074385E" w:rsidRDefault="003937EB" w:rsidP="007C3B8F">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52.149,96</w:t>
            </w:r>
          </w:p>
        </w:tc>
        <w:tc>
          <w:tcPr>
            <w:tcW w:w="1465" w:type="dxa"/>
            <w:shd w:val="clear" w:color="auto" w:fill="auto"/>
            <w:vAlign w:val="center"/>
            <w:hideMark/>
          </w:tcPr>
          <w:p w14:paraId="5520BA3F" w14:textId="77777777" w:rsidR="003937EB" w:rsidRPr="0074385E" w:rsidRDefault="003937EB" w:rsidP="007C3B8F">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74.527,92</w:t>
            </w:r>
          </w:p>
        </w:tc>
      </w:tr>
      <w:tr w:rsidR="003937EB" w:rsidRPr="0074385E" w14:paraId="26C2EA91" w14:textId="77777777" w:rsidTr="007C3B8F">
        <w:trPr>
          <w:trHeight w:val="48"/>
        </w:trPr>
        <w:tc>
          <w:tcPr>
            <w:tcW w:w="716" w:type="dxa"/>
            <w:shd w:val="clear" w:color="auto" w:fill="auto"/>
            <w:vAlign w:val="center"/>
            <w:hideMark/>
          </w:tcPr>
          <w:p w14:paraId="08A32D57" w14:textId="77777777" w:rsidR="003937EB" w:rsidRPr="0074385E" w:rsidRDefault="003937EB"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122</w:t>
            </w:r>
          </w:p>
        </w:tc>
        <w:tc>
          <w:tcPr>
            <w:tcW w:w="6225" w:type="dxa"/>
            <w:shd w:val="clear" w:color="auto" w:fill="auto"/>
            <w:vAlign w:val="center"/>
            <w:hideMark/>
          </w:tcPr>
          <w:p w14:paraId="770F0D76" w14:textId="6D3EA4C2" w:rsidR="003937EB" w:rsidRPr="0074385E" w:rsidRDefault="00F94C9D"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Земельные участки</w:t>
            </w:r>
          </w:p>
        </w:tc>
        <w:tc>
          <w:tcPr>
            <w:tcW w:w="1275" w:type="dxa"/>
            <w:shd w:val="clear" w:color="auto" w:fill="auto"/>
            <w:vAlign w:val="center"/>
            <w:hideMark/>
          </w:tcPr>
          <w:p w14:paraId="1784642D" w14:textId="77777777" w:rsidR="003937EB" w:rsidRPr="0074385E" w:rsidRDefault="003937EB" w:rsidP="007C3B8F">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211.886,82</w:t>
            </w:r>
          </w:p>
        </w:tc>
        <w:tc>
          <w:tcPr>
            <w:tcW w:w="1465" w:type="dxa"/>
            <w:shd w:val="clear" w:color="auto" w:fill="auto"/>
            <w:vAlign w:val="center"/>
            <w:hideMark/>
          </w:tcPr>
          <w:p w14:paraId="4D03D303" w14:textId="77777777" w:rsidR="003937EB" w:rsidRPr="0074385E" w:rsidRDefault="003937EB" w:rsidP="007C3B8F">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280.967,33</w:t>
            </w:r>
          </w:p>
        </w:tc>
      </w:tr>
      <w:tr w:rsidR="003937EB" w:rsidRPr="0074385E" w14:paraId="4AD2C4FB" w14:textId="77777777" w:rsidTr="007C3B8F">
        <w:trPr>
          <w:trHeight w:val="48"/>
        </w:trPr>
        <w:tc>
          <w:tcPr>
            <w:tcW w:w="716" w:type="dxa"/>
            <w:shd w:val="clear" w:color="auto" w:fill="auto"/>
            <w:vAlign w:val="center"/>
            <w:hideMark/>
          </w:tcPr>
          <w:p w14:paraId="1EAD734D" w14:textId="77777777" w:rsidR="003937EB" w:rsidRPr="0074385E" w:rsidRDefault="003937EB"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123.1</w:t>
            </w:r>
          </w:p>
        </w:tc>
        <w:tc>
          <w:tcPr>
            <w:tcW w:w="6225" w:type="dxa"/>
            <w:shd w:val="clear" w:color="auto" w:fill="auto"/>
            <w:vAlign w:val="center"/>
            <w:hideMark/>
          </w:tcPr>
          <w:p w14:paraId="7F2D1468" w14:textId="51B1933B" w:rsidR="003937EB" w:rsidRPr="0074385E" w:rsidRDefault="00F94C9D"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Здания</w:t>
            </w:r>
          </w:p>
        </w:tc>
        <w:tc>
          <w:tcPr>
            <w:tcW w:w="1275" w:type="dxa"/>
            <w:shd w:val="clear" w:color="auto" w:fill="auto"/>
            <w:vAlign w:val="center"/>
            <w:hideMark/>
          </w:tcPr>
          <w:p w14:paraId="7F74C5E6" w14:textId="77777777" w:rsidR="003937EB" w:rsidRPr="0074385E" w:rsidRDefault="003937EB" w:rsidP="007C3B8F">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308.248,92</w:t>
            </w:r>
          </w:p>
        </w:tc>
        <w:tc>
          <w:tcPr>
            <w:tcW w:w="1465" w:type="dxa"/>
            <w:shd w:val="clear" w:color="auto" w:fill="auto"/>
            <w:vAlign w:val="center"/>
            <w:hideMark/>
          </w:tcPr>
          <w:p w14:paraId="3DD90CF4" w14:textId="77777777" w:rsidR="003937EB" w:rsidRPr="0074385E" w:rsidRDefault="003937EB" w:rsidP="007C3B8F">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476.302,61</w:t>
            </w:r>
          </w:p>
        </w:tc>
      </w:tr>
      <w:tr w:rsidR="003937EB" w:rsidRPr="0074385E" w14:paraId="66DCCEBF" w14:textId="77777777" w:rsidTr="007C3B8F">
        <w:trPr>
          <w:trHeight w:val="48"/>
        </w:trPr>
        <w:tc>
          <w:tcPr>
            <w:tcW w:w="716" w:type="dxa"/>
            <w:shd w:val="clear" w:color="auto" w:fill="auto"/>
            <w:vAlign w:val="center"/>
          </w:tcPr>
          <w:p w14:paraId="12DBB0F2" w14:textId="77777777" w:rsidR="003937EB" w:rsidRPr="0074385E" w:rsidRDefault="003937EB" w:rsidP="007C3B8F">
            <w:pPr>
              <w:spacing w:after="0" w:line="240" w:lineRule="auto"/>
              <w:jc w:val="both"/>
              <w:rPr>
                <w:rFonts w:ascii="Times New Roman" w:eastAsia="Times New Roman" w:hAnsi="Times New Roman" w:cs="Times New Roman"/>
                <w:sz w:val="20"/>
                <w:szCs w:val="20"/>
                <w:lang w:val="ru-MD"/>
              </w:rPr>
            </w:pPr>
          </w:p>
        </w:tc>
        <w:tc>
          <w:tcPr>
            <w:tcW w:w="6225" w:type="dxa"/>
            <w:shd w:val="clear" w:color="auto" w:fill="auto"/>
          </w:tcPr>
          <w:p w14:paraId="111FECA3" w14:textId="3E5EC29C" w:rsidR="003937EB" w:rsidRPr="0074385E" w:rsidRDefault="00F94C9D"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b/>
                <w:bCs/>
                <w:sz w:val="20"/>
                <w:szCs w:val="20"/>
                <w:lang w:val="ru-MD"/>
              </w:rPr>
              <w:t>Всего активов, полученных в экономическом управлении</w:t>
            </w:r>
          </w:p>
        </w:tc>
        <w:tc>
          <w:tcPr>
            <w:tcW w:w="1275" w:type="dxa"/>
            <w:shd w:val="clear" w:color="auto" w:fill="auto"/>
            <w:vAlign w:val="center"/>
          </w:tcPr>
          <w:p w14:paraId="10C5EFF3" w14:textId="77777777" w:rsidR="003937EB" w:rsidRPr="0074385E" w:rsidRDefault="003937EB" w:rsidP="007C3B8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b/>
                <w:bCs/>
                <w:sz w:val="20"/>
                <w:szCs w:val="20"/>
                <w:lang w:val="ru-MD"/>
              </w:rPr>
              <w:t>574.306,70</w:t>
            </w:r>
          </w:p>
        </w:tc>
        <w:tc>
          <w:tcPr>
            <w:tcW w:w="1465" w:type="dxa"/>
            <w:shd w:val="clear" w:color="auto" w:fill="auto"/>
            <w:vAlign w:val="center"/>
          </w:tcPr>
          <w:p w14:paraId="149302BD" w14:textId="77777777" w:rsidR="003937EB" w:rsidRPr="0074385E" w:rsidRDefault="003937EB" w:rsidP="007C3B8F">
            <w:pPr>
              <w:spacing w:after="0" w:line="240" w:lineRule="auto"/>
              <w:jc w:val="right"/>
              <w:rPr>
                <w:rFonts w:ascii="Times New Roman" w:eastAsia="Times New Roman" w:hAnsi="Times New Roman" w:cs="Times New Roman"/>
                <w:sz w:val="20"/>
                <w:szCs w:val="20"/>
                <w:lang w:val="ru-MD"/>
              </w:rPr>
            </w:pPr>
            <w:r w:rsidRPr="0074385E">
              <w:rPr>
                <w:rFonts w:ascii="Times New Roman" w:hAnsi="Times New Roman" w:cs="Times New Roman"/>
                <w:b/>
                <w:bCs/>
                <w:sz w:val="20"/>
                <w:szCs w:val="20"/>
                <w:lang w:val="ru-MD"/>
              </w:rPr>
              <w:t>833.819,85</w:t>
            </w:r>
          </w:p>
        </w:tc>
      </w:tr>
      <w:tr w:rsidR="003937EB" w:rsidRPr="0074385E" w14:paraId="55828029" w14:textId="77777777" w:rsidTr="007C3B8F">
        <w:trPr>
          <w:trHeight w:val="48"/>
        </w:trPr>
        <w:tc>
          <w:tcPr>
            <w:tcW w:w="716" w:type="dxa"/>
            <w:shd w:val="clear" w:color="auto" w:fill="auto"/>
            <w:vAlign w:val="center"/>
            <w:hideMark/>
          </w:tcPr>
          <w:p w14:paraId="3FF4572B" w14:textId="77777777" w:rsidR="003937EB" w:rsidRPr="0074385E" w:rsidRDefault="003937EB"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311</w:t>
            </w:r>
          </w:p>
        </w:tc>
        <w:tc>
          <w:tcPr>
            <w:tcW w:w="6225" w:type="dxa"/>
            <w:shd w:val="clear" w:color="auto" w:fill="auto"/>
            <w:vAlign w:val="center"/>
            <w:hideMark/>
          </w:tcPr>
          <w:p w14:paraId="1BC0E809" w14:textId="5D94D564" w:rsidR="003937EB" w:rsidRPr="0074385E" w:rsidRDefault="00F94C9D"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Уставный капитал</w:t>
            </w:r>
          </w:p>
        </w:tc>
        <w:tc>
          <w:tcPr>
            <w:tcW w:w="1275" w:type="dxa"/>
            <w:shd w:val="clear" w:color="auto" w:fill="auto"/>
            <w:vAlign w:val="center"/>
            <w:hideMark/>
          </w:tcPr>
          <w:p w14:paraId="52926BD3" w14:textId="77777777" w:rsidR="003937EB" w:rsidRPr="0074385E" w:rsidRDefault="003937EB" w:rsidP="007C3B8F">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157.912,77</w:t>
            </w:r>
          </w:p>
        </w:tc>
        <w:tc>
          <w:tcPr>
            <w:tcW w:w="1465" w:type="dxa"/>
            <w:shd w:val="clear" w:color="auto" w:fill="auto"/>
            <w:vAlign w:val="center"/>
            <w:hideMark/>
          </w:tcPr>
          <w:p w14:paraId="563F4D3A" w14:textId="77777777" w:rsidR="003937EB" w:rsidRPr="0074385E" w:rsidRDefault="003937EB" w:rsidP="007C3B8F">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157.912,77</w:t>
            </w:r>
          </w:p>
        </w:tc>
      </w:tr>
      <w:tr w:rsidR="003937EB" w:rsidRPr="0074385E" w14:paraId="0D741E78" w14:textId="77777777" w:rsidTr="007C3B8F">
        <w:trPr>
          <w:trHeight w:val="48"/>
        </w:trPr>
        <w:tc>
          <w:tcPr>
            <w:tcW w:w="716" w:type="dxa"/>
            <w:shd w:val="clear" w:color="auto" w:fill="auto"/>
            <w:vAlign w:val="center"/>
            <w:hideMark/>
          </w:tcPr>
          <w:p w14:paraId="0A7B99C9" w14:textId="77777777" w:rsidR="003937EB" w:rsidRPr="0074385E" w:rsidRDefault="003937EB"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314</w:t>
            </w:r>
          </w:p>
        </w:tc>
        <w:tc>
          <w:tcPr>
            <w:tcW w:w="6225" w:type="dxa"/>
            <w:shd w:val="clear" w:color="auto" w:fill="auto"/>
            <w:vAlign w:val="center"/>
            <w:hideMark/>
          </w:tcPr>
          <w:p w14:paraId="42C77548" w14:textId="592DC23B" w:rsidR="003937EB" w:rsidRPr="0074385E" w:rsidRDefault="00F94C9D"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Незарегистрированный капитал</w:t>
            </w:r>
          </w:p>
        </w:tc>
        <w:tc>
          <w:tcPr>
            <w:tcW w:w="1275" w:type="dxa"/>
            <w:shd w:val="clear" w:color="auto" w:fill="auto"/>
            <w:vAlign w:val="center"/>
            <w:hideMark/>
          </w:tcPr>
          <w:p w14:paraId="78EB2D02" w14:textId="77777777" w:rsidR="003937EB" w:rsidRPr="0074385E" w:rsidRDefault="003937EB" w:rsidP="007C3B8F">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c>
          <w:tcPr>
            <w:tcW w:w="1465" w:type="dxa"/>
            <w:shd w:val="clear" w:color="auto" w:fill="auto"/>
            <w:vAlign w:val="center"/>
            <w:hideMark/>
          </w:tcPr>
          <w:p w14:paraId="712AAE78" w14:textId="77777777" w:rsidR="003937EB" w:rsidRPr="0074385E" w:rsidRDefault="003937EB" w:rsidP="007C3B8F">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222.033,33</w:t>
            </w:r>
          </w:p>
        </w:tc>
      </w:tr>
      <w:tr w:rsidR="003937EB" w:rsidRPr="0074385E" w14:paraId="5AB9485F" w14:textId="77777777" w:rsidTr="007C3B8F">
        <w:trPr>
          <w:trHeight w:val="48"/>
        </w:trPr>
        <w:tc>
          <w:tcPr>
            <w:tcW w:w="716" w:type="dxa"/>
            <w:shd w:val="clear" w:color="auto" w:fill="auto"/>
            <w:vAlign w:val="center"/>
            <w:hideMark/>
          </w:tcPr>
          <w:p w14:paraId="3AC19239" w14:textId="77777777" w:rsidR="003937EB" w:rsidRPr="0074385E" w:rsidRDefault="003937EB"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343</w:t>
            </w:r>
          </w:p>
        </w:tc>
        <w:tc>
          <w:tcPr>
            <w:tcW w:w="6225" w:type="dxa"/>
            <w:shd w:val="clear" w:color="auto" w:fill="auto"/>
            <w:vAlign w:val="center"/>
            <w:hideMark/>
          </w:tcPr>
          <w:p w14:paraId="2F136A20" w14:textId="6016FFAD" w:rsidR="003937EB" w:rsidRPr="0074385E" w:rsidRDefault="00F94C9D"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Прочие элементы собственного капитала</w:t>
            </w:r>
          </w:p>
        </w:tc>
        <w:tc>
          <w:tcPr>
            <w:tcW w:w="1275" w:type="dxa"/>
            <w:shd w:val="clear" w:color="auto" w:fill="auto"/>
            <w:vAlign w:val="center"/>
            <w:hideMark/>
          </w:tcPr>
          <w:p w14:paraId="16DB2A2A" w14:textId="77777777" w:rsidR="003937EB" w:rsidRPr="0074385E" w:rsidRDefault="003937EB" w:rsidP="007C3B8F">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203.866,63</w:t>
            </w:r>
          </w:p>
        </w:tc>
        <w:tc>
          <w:tcPr>
            <w:tcW w:w="1465" w:type="dxa"/>
            <w:shd w:val="clear" w:color="auto" w:fill="auto"/>
            <w:vAlign w:val="center"/>
            <w:hideMark/>
          </w:tcPr>
          <w:p w14:paraId="70ED4D3E" w14:textId="77777777" w:rsidR="003937EB" w:rsidRPr="0074385E" w:rsidRDefault="003937EB" w:rsidP="007C3B8F">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352.262,24</w:t>
            </w:r>
          </w:p>
        </w:tc>
      </w:tr>
      <w:tr w:rsidR="003937EB" w:rsidRPr="0074385E" w14:paraId="3A6D4BC5" w14:textId="77777777" w:rsidTr="007C3B8F">
        <w:trPr>
          <w:trHeight w:val="48"/>
        </w:trPr>
        <w:tc>
          <w:tcPr>
            <w:tcW w:w="716" w:type="dxa"/>
            <w:shd w:val="clear" w:color="auto" w:fill="auto"/>
            <w:vAlign w:val="center"/>
            <w:hideMark/>
          </w:tcPr>
          <w:p w14:paraId="111A404D" w14:textId="77777777" w:rsidR="003937EB" w:rsidRPr="0074385E" w:rsidRDefault="003937EB" w:rsidP="007C3B8F">
            <w:pPr>
              <w:spacing w:after="0" w:line="240" w:lineRule="auto"/>
              <w:jc w:val="both"/>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 </w:t>
            </w:r>
          </w:p>
        </w:tc>
        <w:tc>
          <w:tcPr>
            <w:tcW w:w="6225" w:type="dxa"/>
            <w:shd w:val="clear" w:color="auto" w:fill="auto"/>
            <w:vAlign w:val="center"/>
            <w:hideMark/>
          </w:tcPr>
          <w:p w14:paraId="37219101" w14:textId="62020D60" w:rsidR="003937EB" w:rsidRPr="0074385E" w:rsidRDefault="00F94C9D" w:rsidP="007C3B8F">
            <w:pPr>
              <w:spacing w:after="0" w:line="240" w:lineRule="auto"/>
              <w:jc w:val="both"/>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Всего собственного капитала</w:t>
            </w:r>
          </w:p>
        </w:tc>
        <w:tc>
          <w:tcPr>
            <w:tcW w:w="1275" w:type="dxa"/>
            <w:shd w:val="clear" w:color="auto" w:fill="auto"/>
            <w:vAlign w:val="center"/>
            <w:hideMark/>
          </w:tcPr>
          <w:p w14:paraId="1DC4B4B3" w14:textId="77777777" w:rsidR="003937EB" w:rsidRPr="0074385E" w:rsidRDefault="003937EB" w:rsidP="007C3B8F">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361.779,40</w:t>
            </w:r>
          </w:p>
        </w:tc>
        <w:tc>
          <w:tcPr>
            <w:tcW w:w="1465" w:type="dxa"/>
            <w:shd w:val="clear" w:color="auto" w:fill="auto"/>
            <w:vAlign w:val="center"/>
            <w:hideMark/>
          </w:tcPr>
          <w:p w14:paraId="1E54E8A2" w14:textId="77777777" w:rsidR="003937EB" w:rsidRPr="0074385E" w:rsidRDefault="003937EB" w:rsidP="007C3B8F">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732.208,34</w:t>
            </w:r>
          </w:p>
        </w:tc>
      </w:tr>
      <w:tr w:rsidR="003937EB" w:rsidRPr="0074385E" w14:paraId="3CA4FAFB" w14:textId="77777777" w:rsidTr="007C3B8F">
        <w:trPr>
          <w:trHeight w:val="48"/>
        </w:trPr>
        <w:tc>
          <w:tcPr>
            <w:tcW w:w="716" w:type="dxa"/>
            <w:shd w:val="clear" w:color="auto" w:fill="auto"/>
            <w:vAlign w:val="center"/>
            <w:hideMark/>
          </w:tcPr>
          <w:p w14:paraId="0E0091E5" w14:textId="77777777" w:rsidR="003937EB" w:rsidRPr="0074385E" w:rsidRDefault="003937EB"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423</w:t>
            </w:r>
          </w:p>
        </w:tc>
        <w:tc>
          <w:tcPr>
            <w:tcW w:w="6225" w:type="dxa"/>
            <w:shd w:val="clear" w:color="auto" w:fill="auto"/>
            <w:vAlign w:val="center"/>
            <w:hideMark/>
          </w:tcPr>
          <w:p w14:paraId="46E9C30D" w14:textId="3D039D87" w:rsidR="003937EB" w:rsidRPr="0074385E" w:rsidRDefault="00F94C9D"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Долгосрочные авансы, полученные</w:t>
            </w:r>
          </w:p>
        </w:tc>
        <w:tc>
          <w:tcPr>
            <w:tcW w:w="1275" w:type="dxa"/>
            <w:shd w:val="clear" w:color="auto" w:fill="auto"/>
            <w:vAlign w:val="center"/>
            <w:hideMark/>
          </w:tcPr>
          <w:p w14:paraId="10ECA0CB" w14:textId="77777777" w:rsidR="003937EB" w:rsidRPr="0074385E" w:rsidRDefault="003937EB" w:rsidP="007C3B8F">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c>
          <w:tcPr>
            <w:tcW w:w="1465" w:type="dxa"/>
            <w:shd w:val="clear" w:color="auto" w:fill="auto"/>
            <w:vAlign w:val="center"/>
            <w:hideMark/>
          </w:tcPr>
          <w:p w14:paraId="60E141C5" w14:textId="77777777" w:rsidR="003937EB" w:rsidRPr="0074385E" w:rsidRDefault="003937EB" w:rsidP="007C3B8F">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280.967,33</w:t>
            </w:r>
          </w:p>
        </w:tc>
      </w:tr>
      <w:tr w:rsidR="003937EB" w:rsidRPr="0074385E" w14:paraId="4291E9EF" w14:textId="77777777" w:rsidTr="007C3B8F">
        <w:trPr>
          <w:trHeight w:val="48"/>
        </w:trPr>
        <w:tc>
          <w:tcPr>
            <w:tcW w:w="716" w:type="dxa"/>
            <w:shd w:val="clear" w:color="auto" w:fill="auto"/>
            <w:vAlign w:val="center"/>
            <w:hideMark/>
          </w:tcPr>
          <w:p w14:paraId="203D55EA" w14:textId="77777777" w:rsidR="003937EB" w:rsidRPr="0074385E" w:rsidRDefault="003937EB"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425</w:t>
            </w:r>
          </w:p>
        </w:tc>
        <w:tc>
          <w:tcPr>
            <w:tcW w:w="6225" w:type="dxa"/>
            <w:shd w:val="clear" w:color="auto" w:fill="auto"/>
            <w:vAlign w:val="center"/>
            <w:hideMark/>
          </w:tcPr>
          <w:p w14:paraId="6C15A69B" w14:textId="6786E166" w:rsidR="003937EB" w:rsidRPr="0074385E" w:rsidRDefault="00F94C9D"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Долгосрочный ожидаемый доход</w:t>
            </w:r>
          </w:p>
        </w:tc>
        <w:tc>
          <w:tcPr>
            <w:tcW w:w="1275" w:type="dxa"/>
            <w:shd w:val="clear" w:color="auto" w:fill="auto"/>
            <w:vAlign w:val="center"/>
            <w:hideMark/>
          </w:tcPr>
          <w:p w14:paraId="15A575C8" w14:textId="77777777" w:rsidR="003937EB" w:rsidRPr="0074385E" w:rsidRDefault="003937EB" w:rsidP="007C3B8F">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30.248,45</w:t>
            </w:r>
          </w:p>
        </w:tc>
        <w:tc>
          <w:tcPr>
            <w:tcW w:w="1465" w:type="dxa"/>
            <w:shd w:val="clear" w:color="auto" w:fill="auto"/>
            <w:vAlign w:val="center"/>
            <w:hideMark/>
          </w:tcPr>
          <w:p w14:paraId="07A43BAC" w14:textId="77777777" w:rsidR="003937EB" w:rsidRPr="0074385E" w:rsidRDefault="003937EB" w:rsidP="007C3B8F">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45.838,52</w:t>
            </w:r>
          </w:p>
        </w:tc>
      </w:tr>
      <w:tr w:rsidR="003937EB" w:rsidRPr="0074385E" w14:paraId="7C77824F" w14:textId="77777777" w:rsidTr="007C3B8F">
        <w:trPr>
          <w:trHeight w:val="48"/>
        </w:trPr>
        <w:tc>
          <w:tcPr>
            <w:tcW w:w="716" w:type="dxa"/>
            <w:shd w:val="clear" w:color="auto" w:fill="auto"/>
            <w:vAlign w:val="center"/>
            <w:hideMark/>
          </w:tcPr>
          <w:p w14:paraId="72C8555B" w14:textId="77777777" w:rsidR="003937EB" w:rsidRPr="0074385E" w:rsidRDefault="003937EB"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427</w:t>
            </w:r>
          </w:p>
        </w:tc>
        <w:tc>
          <w:tcPr>
            <w:tcW w:w="6225" w:type="dxa"/>
            <w:shd w:val="clear" w:color="auto" w:fill="auto"/>
            <w:vAlign w:val="center"/>
            <w:hideMark/>
          </w:tcPr>
          <w:p w14:paraId="0A7F749B" w14:textId="2BBE7D0F" w:rsidR="003937EB" w:rsidRPr="0074385E" w:rsidRDefault="00F94C9D"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Долгосрочные обязательства по имуществу, полученному в экономическом управлении</w:t>
            </w:r>
          </w:p>
        </w:tc>
        <w:tc>
          <w:tcPr>
            <w:tcW w:w="1275" w:type="dxa"/>
            <w:shd w:val="clear" w:color="auto" w:fill="auto"/>
            <w:vAlign w:val="center"/>
            <w:hideMark/>
          </w:tcPr>
          <w:p w14:paraId="56A90B31" w14:textId="77777777" w:rsidR="003937EB" w:rsidRPr="0074385E" w:rsidRDefault="003937EB" w:rsidP="007C3B8F">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211.886,82</w:t>
            </w:r>
          </w:p>
        </w:tc>
        <w:tc>
          <w:tcPr>
            <w:tcW w:w="1465" w:type="dxa"/>
            <w:shd w:val="clear" w:color="auto" w:fill="auto"/>
            <w:vAlign w:val="center"/>
            <w:hideMark/>
          </w:tcPr>
          <w:p w14:paraId="2E1F2913" w14:textId="77777777" w:rsidR="003937EB" w:rsidRPr="0074385E" w:rsidRDefault="003937EB" w:rsidP="007C3B8F">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 </w:t>
            </w:r>
          </w:p>
        </w:tc>
      </w:tr>
    </w:tbl>
    <w:p w14:paraId="0FCF0AB0" w14:textId="6F33E3F2" w:rsidR="003937EB" w:rsidRPr="0074385E" w:rsidRDefault="008945F1" w:rsidP="009A5830">
      <w:pPr>
        <w:spacing w:line="240" w:lineRule="auto"/>
        <w:jc w:val="both"/>
        <w:rPr>
          <w:rFonts w:ascii="Times New Roman" w:eastAsia="Times New Roman" w:hAnsi="Times New Roman" w:cs="Times New Roman"/>
          <w:bCs/>
          <w:i/>
          <w:iCs/>
          <w:sz w:val="20"/>
          <w:szCs w:val="20"/>
          <w:lang w:val="ru-MD"/>
        </w:rPr>
      </w:pPr>
      <w:r w:rsidRPr="0074385E">
        <w:rPr>
          <w:rFonts w:ascii="Times New Roman" w:eastAsia="Times New Roman" w:hAnsi="Times New Roman" w:cs="Times New Roman"/>
          <w:b/>
          <w:bCs/>
          <w:iCs/>
          <w:sz w:val="20"/>
          <w:szCs w:val="20"/>
          <w:lang w:val="ru-MD"/>
        </w:rPr>
        <w:t>Источник</w:t>
      </w:r>
      <w:r w:rsidR="003937EB" w:rsidRPr="0074385E">
        <w:rPr>
          <w:rFonts w:ascii="Times New Roman" w:eastAsia="Times New Roman" w:hAnsi="Times New Roman" w:cs="Times New Roman"/>
          <w:b/>
          <w:bCs/>
          <w:iCs/>
          <w:sz w:val="20"/>
          <w:szCs w:val="20"/>
          <w:lang w:val="ru-MD"/>
        </w:rPr>
        <w:t>:</w:t>
      </w:r>
      <w:r w:rsidR="003937EB" w:rsidRPr="0074385E">
        <w:rPr>
          <w:rFonts w:ascii="Times New Roman" w:eastAsia="Times New Roman" w:hAnsi="Times New Roman" w:cs="Times New Roman"/>
          <w:b/>
          <w:bCs/>
          <w:i/>
          <w:iCs/>
          <w:sz w:val="20"/>
          <w:szCs w:val="20"/>
          <w:lang w:val="ru-MD"/>
        </w:rPr>
        <w:t xml:space="preserve"> </w:t>
      </w:r>
      <w:r w:rsidR="00F94C9D" w:rsidRPr="0074385E">
        <w:rPr>
          <w:rFonts w:ascii="Times New Roman" w:eastAsia="Times New Roman" w:hAnsi="Times New Roman" w:cs="Times New Roman"/>
          <w:bCs/>
          <w:i/>
          <w:iCs/>
          <w:sz w:val="20"/>
          <w:szCs w:val="20"/>
          <w:lang w:val="ru-MD"/>
        </w:rPr>
        <w:t>Финансовая отчетность TУM за 2021-2022 годы</w:t>
      </w:r>
      <w:r w:rsidR="004A578F" w:rsidRPr="0074385E">
        <w:rPr>
          <w:rFonts w:ascii="Times New Roman" w:eastAsia="Times New Roman" w:hAnsi="Times New Roman" w:cs="Times New Roman"/>
          <w:bCs/>
          <w:i/>
          <w:iCs/>
          <w:sz w:val="20"/>
          <w:szCs w:val="20"/>
          <w:lang w:val="ru-MD"/>
        </w:rPr>
        <w:t>.</w:t>
      </w:r>
    </w:p>
    <w:p w14:paraId="14D9AA54" w14:textId="17FAF988" w:rsidR="003937EB" w:rsidRPr="0074385E" w:rsidRDefault="000D6EB6" w:rsidP="003937EB">
      <w:pPr>
        <w:spacing w:after="0" w:line="276" w:lineRule="auto"/>
        <w:ind w:firstLine="720"/>
        <w:jc w:val="both"/>
        <w:rPr>
          <w:rFonts w:ascii="Times New Roman" w:hAnsi="Times New Roman" w:cs="Times New Roman"/>
          <w:sz w:val="24"/>
          <w:szCs w:val="24"/>
          <w:lang w:val="ru-MD"/>
        </w:rPr>
      </w:pPr>
      <w:r w:rsidRPr="0074385E">
        <w:rPr>
          <w:rFonts w:ascii="Times New Roman" w:hAnsi="Times New Roman" w:cs="Times New Roman"/>
          <w:sz w:val="24"/>
          <w:lang w:val="ru-MD"/>
        </w:rPr>
        <w:t>Таким образом, имущество, полученное в экономическом управлении, должно быть зарегистрировано на счете</w:t>
      </w:r>
      <w:r w:rsidR="003937EB" w:rsidRPr="0074385E">
        <w:rPr>
          <w:rFonts w:ascii="Times New Roman" w:hAnsi="Times New Roman" w:cs="Times New Roman"/>
          <w:sz w:val="24"/>
          <w:szCs w:val="24"/>
          <w:lang w:val="ru-MD"/>
        </w:rPr>
        <w:t xml:space="preserve"> 427 „</w:t>
      </w:r>
      <w:r w:rsidRPr="0074385E">
        <w:rPr>
          <w:rFonts w:ascii="Times New Roman" w:hAnsi="Times New Roman" w:cs="Times New Roman"/>
          <w:sz w:val="24"/>
          <w:szCs w:val="24"/>
          <w:lang w:val="ru-MD"/>
        </w:rPr>
        <w:t>Долгосрочные обязательства по имуществу, полученному в экономическом управлении</w:t>
      </w:r>
      <w:r w:rsidR="003937EB" w:rsidRPr="0074385E">
        <w:rPr>
          <w:rFonts w:ascii="Times New Roman" w:hAnsi="Times New Roman" w:cs="Times New Roman"/>
          <w:bCs/>
          <w:sz w:val="24"/>
          <w:szCs w:val="24"/>
          <w:lang w:val="ru-MD"/>
        </w:rPr>
        <w:t>”</w:t>
      </w:r>
      <w:r w:rsidR="003937EB"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и на счете</w:t>
      </w:r>
      <w:r w:rsidR="003937EB" w:rsidRPr="0074385E">
        <w:rPr>
          <w:rFonts w:ascii="Times New Roman" w:hAnsi="Times New Roman" w:cs="Times New Roman"/>
          <w:sz w:val="24"/>
          <w:szCs w:val="24"/>
          <w:lang w:val="ru-MD"/>
        </w:rPr>
        <w:t xml:space="preserve"> 316 „</w:t>
      </w:r>
      <w:r w:rsidRPr="0074385E">
        <w:rPr>
          <w:rFonts w:ascii="Times New Roman" w:hAnsi="Times New Roman" w:cs="Times New Roman"/>
          <w:bCs/>
          <w:sz w:val="24"/>
          <w:szCs w:val="24"/>
          <w:lang w:val="ru-MD"/>
        </w:rPr>
        <w:t>Имущество, полученное от государства с правом собственности</w:t>
      </w:r>
      <w:r w:rsidR="003937EB" w:rsidRPr="0074385E">
        <w:rPr>
          <w:rFonts w:ascii="Times New Roman" w:hAnsi="Times New Roman" w:cs="Times New Roman"/>
          <w:bCs/>
          <w:sz w:val="24"/>
          <w:szCs w:val="24"/>
          <w:lang w:val="ru-MD"/>
        </w:rPr>
        <w:t>”</w:t>
      </w:r>
      <w:r w:rsidR="003937EB" w:rsidRPr="0074385E">
        <w:rPr>
          <w:rFonts w:ascii="Times New Roman" w:hAnsi="Times New Roman" w:cs="Times New Roman"/>
          <w:sz w:val="24"/>
          <w:szCs w:val="24"/>
          <w:lang w:val="ru-MD"/>
        </w:rPr>
        <w:t>.</w:t>
      </w:r>
    </w:p>
    <w:p w14:paraId="7D680851" w14:textId="1278F64E" w:rsidR="003937EB" w:rsidRPr="0074385E" w:rsidRDefault="000D6EB6" w:rsidP="00D0040B">
      <w:pPr>
        <w:spacing w:after="0" w:line="276" w:lineRule="auto"/>
        <w:ind w:firstLine="720"/>
        <w:jc w:val="both"/>
        <w:rPr>
          <w:rFonts w:ascii="Times New Roman" w:eastAsia="Calibri" w:hAnsi="Times New Roman" w:cs="Times New Roman"/>
          <w:sz w:val="24"/>
          <w:szCs w:val="24"/>
          <w:lang w:val="ru-MD"/>
        </w:rPr>
      </w:pPr>
      <w:r w:rsidRPr="0074385E">
        <w:rPr>
          <w:rFonts w:ascii="Times New Roman" w:eastAsia="Calibri" w:hAnsi="Times New Roman" w:cs="Times New Roman"/>
          <w:bCs/>
          <w:sz w:val="24"/>
          <w:szCs w:val="24"/>
          <w:lang w:val="ru-MD"/>
        </w:rPr>
        <w:t>Незавершение процесса разграничения недвижимого имущества и несоставление MОИ (учредителем ГУМ) и AПС (администратором земельных участков) договоров безвозмездного пользования, касающихся передачи в экономическое управление ТУМ имущества государственной собственности публичной сферы, обусловило непредоставление точных данных, относящихся к экономическим операциям, связанным с долгосрочными обязательствами по имуществу, полученному в экономическом управлении, и по имуществу, полученному от государства с правом собственности</w:t>
      </w:r>
      <w:r w:rsidR="003937EB" w:rsidRPr="0074385E">
        <w:rPr>
          <w:rFonts w:ascii="Times New Roman" w:eastAsia="Calibri" w:hAnsi="Times New Roman" w:cs="Times New Roman"/>
          <w:bCs/>
          <w:sz w:val="24"/>
          <w:szCs w:val="24"/>
          <w:lang w:val="ru-MD"/>
        </w:rPr>
        <w:t>.</w:t>
      </w:r>
    </w:p>
    <w:p w14:paraId="1B140749" w14:textId="1FA313BC" w:rsidR="003937EB" w:rsidRPr="0074385E" w:rsidRDefault="000D6EB6" w:rsidP="000D6EB6">
      <w:pPr>
        <w:pStyle w:val="a6"/>
        <w:numPr>
          <w:ilvl w:val="0"/>
          <w:numId w:val="26"/>
        </w:numPr>
        <w:tabs>
          <w:tab w:val="left" w:pos="993"/>
        </w:tabs>
        <w:autoSpaceDE w:val="0"/>
        <w:autoSpaceDN w:val="0"/>
        <w:adjustRightInd w:val="0"/>
        <w:spacing w:after="0" w:line="276" w:lineRule="auto"/>
        <w:ind w:left="0" w:firstLine="720"/>
        <w:jc w:val="both"/>
        <w:rPr>
          <w:rFonts w:ascii="Times New Roman" w:eastAsia="Calibri" w:hAnsi="Times New Roman" w:cs="Times New Roman"/>
          <w:b/>
          <w:bCs/>
          <w:i/>
          <w:sz w:val="24"/>
          <w:szCs w:val="24"/>
          <w:lang w:val="ru-MD"/>
        </w:rPr>
      </w:pPr>
      <w:r w:rsidRPr="0074385E">
        <w:rPr>
          <w:rFonts w:ascii="Times New Roman" w:eastAsia="Calibri" w:hAnsi="Times New Roman" w:cs="Times New Roman"/>
          <w:b/>
          <w:bCs/>
          <w:i/>
          <w:sz w:val="24"/>
          <w:szCs w:val="24"/>
          <w:lang w:val="ru-MD"/>
        </w:rPr>
        <w:t>Учредитель не обеспечил надлежащую передачу публичного имущества в экономическое управление TУM</w:t>
      </w:r>
      <w:r w:rsidR="00A010E1" w:rsidRPr="0074385E">
        <w:rPr>
          <w:rFonts w:ascii="Times New Roman" w:eastAsia="Calibri" w:hAnsi="Times New Roman" w:cs="Times New Roman"/>
          <w:b/>
          <w:bCs/>
          <w:i/>
          <w:sz w:val="24"/>
          <w:szCs w:val="24"/>
          <w:lang w:val="ru-MD"/>
        </w:rPr>
        <w:t>.</w:t>
      </w:r>
      <w:r w:rsidR="003937EB" w:rsidRPr="0074385E">
        <w:rPr>
          <w:rFonts w:ascii="Times New Roman" w:eastAsia="Calibri" w:hAnsi="Times New Roman" w:cs="Times New Roman"/>
          <w:b/>
          <w:bCs/>
          <w:i/>
          <w:sz w:val="24"/>
          <w:szCs w:val="24"/>
          <w:lang w:val="ru-MD"/>
        </w:rPr>
        <w:t xml:space="preserve"> </w:t>
      </w:r>
    </w:p>
    <w:p w14:paraId="3B556D7F" w14:textId="2390ABEC" w:rsidR="003937EB" w:rsidRPr="0074385E" w:rsidRDefault="003937EB" w:rsidP="002055C1">
      <w:pPr>
        <w:pStyle w:val="a6"/>
        <w:tabs>
          <w:tab w:val="left" w:pos="0"/>
        </w:tabs>
        <w:autoSpaceDE w:val="0"/>
        <w:autoSpaceDN w:val="0"/>
        <w:adjustRightInd w:val="0"/>
        <w:spacing w:after="0" w:line="276" w:lineRule="auto"/>
        <w:ind w:left="0"/>
        <w:jc w:val="both"/>
        <w:rPr>
          <w:rFonts w:ascii="Times New Roman" w:eastAsia="Calibri" w:hAnsi="Times New Roman" w:cs="Times New Roman"/>
          <w:sz w:val="24"/>
          <w:szCs w:val="24"/>
          <w:lang w:val="ru-MD"/>
        </w:rPr>
      </w:pPr>
      <w:r w:rsidRPr="0074385E">
        <w:rPr>
          <w:rFonts w:ascii="Times New Roman" w:eastAsia="Calibri" w:hAnsi="Times New Roman" w:cs="Times New Roman"/>
          <w:bCs/>
          <w:sz w:val="24"/>
          <w:szCs w:val="24"/>
          <w:lang w:val="ru-MD"/>
        </w:rPr>
        <w:tab/>
      </w:r>
      <w:r w:rsidR="000F5F60" w:rsidRPr="0074385E">
        <w:rPr>
          <w:rFonts w:ascii="Times New Roman" w:eastAsia="Calibri" w:hAnsi="Times New Roman" w:cs="Times New Roman"/>
          <w:bCs/>
          <w:sz w:val="24"/>
          <w:szCs w:val="24"/>
          <w:lang w:val="ru-MD"/>
        </w:rPr>
        <w:t>Согласно данным, отраженным в бухгалтерском учете, в состав имущества, полученного в экономическом управлении от учредителя, входят некоторые незавершенные строения, которые фактически должны были быть списаны на момент перехода</w:t>
      </w:r>
      <w:r w:rsidR="00E61B00" w:rsidRPr="0074385E">
        <w:rPr>
          <w:rFonts w:ascii="Times New Roman" w:eastAsia="Calibri" w:hAnsi="Times New Roman" w:cs="Times New Roman"/>
          <w:bCs/>
          <w:sz w:val="24"/>
          <w:szCs w:val="24"/>
          <w:lang w:val="ru-MD"/>
        </w:rPr>
        <w:t xml:space="preserve"> </w:t>
      </w:r>
      <w:r w:rsidR="000F5F60" w:rsidRPr="0074385E">
        <w:rPr>
          <w:rFonts w:ascii="Times New Roman" w:eastAsia="Calibri" w:hAnsi="Times New Roman" w:cs="Times New Roman"/>
          <w:bCs/>
          <w:sz w:val="24"/>
          <w:szCs w:val="24"/>
          <w:lang w:val="ru-MD"/>
        </w:rPr>
        <w:t>ТУМ на самоуправление, поскольку они не могут быть использованы в деятельности учреждения. Например, при выезде на место было обнаружено, что незавершенное строительство на сумму 1,22 млн. леев, расположенное на земельном участке с кад. №0100414.401, начатое в 1989-1990-х годах, представляет собой лишь фундамент, который не подлежит демонтажу.</w:t>
      </w:r>
      <w:r w:rsidR="008D015B" w:rsidRPr="0074385E">
        <w:rPr>
          <w:rFonts w:ascii="Times New Roman" w:hAnsi="Times New Roman" w:cs="Times New Roman"/>
          <w:sz w:val="24"/>
          <w:szCs w:val="24"/>
          <w:lang w:val="ru-MD"/>
        </w:rPr>
        <w:t xml:space="preserve"> </w:t>
      </w:r>
      <w:r w:rsidR="000F5F60" w:rsidRPr="0074385E">
        <w:rPr>
          <w:rFonts w:ascii="Times New Roman" w:hAnsi="Times New Roman" w:cs="Times New Roman"/>
          <w:sz w:val="24"/>
          <w:szCs w:val="24"/>
          <w:lang w:val="ru-MD"/>
        </w:rPr>
        <w:t>В то же время аудит показал, что даже TУM не направила учредителю необходимые запросы по сносу и исключению из учета строительства, тем более что в МОИ оно было включено в уставный капитал и в состав инвестиций</w:t>
      </w:r>
      <w:r w:rsidRPr="0074385E">
        <w:rPr>
          <w:rStyle w:val="a5"/>
          <w:rFonts w:ascii="Times New Roman" w:hAnsi="Times New Roman" w:cs="Times New Roman"/>
          <w:sz w:val="24"/>
          <w:szCs w:val="24"/>
          <w:lang w:val="ru-MD"/>
        </w:rPr>
        <w:footnoteReference w:id="97"/>
      </w:r>
      <w:r w:rsidRPr="0074385E">
        <w:rPr>
          <w:rFonts w:ascii="Times New Roman" w:hAnsi="Times New Roman" w:cs="Times New Roman"/>
          <w:sz w:val="24"/>
          <w:szCs w:val="24"/>
          <w:lang w:val="ru-MD"/>
        </w:rPr>
        <w:t>.</w:t>
      </w:r>
    </w:p>
    <w:p w14:paraId="57567BE0" w14:textId="7A113186" w:rsidR="003937EB" w:rsidRPr="0074385E" w:rsidRDefault="000F5F60" w:rsidP="000F5F60">
      <w:pPr>
        <w:pStyle w:val="a6"/>
        <w:numPr>
          <w:ilvl w:val="0"/>
          <w:numId w:val="27"/>
        </w:numPr>
        <w:tabs>
          <w:tab w:val="left" w:pos="993"/>
        </w:tabs>
        <w:spacing w:after="0" w:line="276" w:lineRule="auto"/>
        <w:ind w:left="0" w:firstLine="720"/>
        <w:contextualSpacing w:val="0"/>
        <w:jc w:val="both"/>
        <w:rPr>
          <w:rStyle w:val="af7"/>
          <w:rFonts w:ascii="Times New Roman" w:hAnsi="Times New Roman" w:cs="Times New Roman"/>
          <w:b/>
          <w:bCs/>
          <w:iCs w:val="0"/>
          <w:sz w:val="24"/>
          <w:szCs w:val="24"/>
          <w:shd w:val="clear" w:color="auto" w:fill="FFFFFF"/>
          <w:lang w:val="ru-MD"/>
        </w:rPr>
      </w:pPr>
      <w:r w:rsidRPr="0074385E">
        <w:rPr>
          <w:rFonts w:ascii="Times New Roman" w:eastAsia="Calibri" w:hAnsi="Times New Roman" w:cs="Times New Roman"/>
          <w:b/>
          <w:i/>
          <w:sz w:val="24"/>
          <w:szCs w:val="24"/>
          <w:lang w:val="ru-MD"/>
        </w:rPr>
        <w:t>ТУМ не включил в состав обязательств перед учредителем полученное имущество на сумму 21.13 млн. леев</w:t>
      </w:r>
      <w:r w:rsidR="003937EB" w:rsidRPr="0074385E">
        <w:rPr>
          <w:rStyle w:val="af7"/>
          <w:rFonts w:ascii="Times New Roman" w:hAnsi="Times New Roman" w:cs="Times New Roman"/>
          <w:b/>
          <w:bCs/>
          <w:iCs w:val="0"/>
          <w:sz w:val="24"/>
          <w:szCs w:val="24"/>
          <w:shd w:val="clear" w:color="auto" w:fill="FFFFFF"/>
          <w:lang w:val="ru-MD"/>
        </w:rPr>
        <w:t>.</w:t>
      </w:r>
    </w:p>
    <w:p w14:paraId="2BDB18F1" w14:textId="77DC038F" w:rsidR="003937EB" w:rsidRPr="0074385E" w:rsidRDefault="00682124" w:rsidP="003937EB">
      <w:pPr>
        <w:pStyle w:val="af"/>
        <w:shd w:val="clear" w:color="auto" w:fill="FFFFFF"/>
        <w:spacing w:before="0" w:beforeAutospacing="0" w:after="0" w:afterAutospacing="0" w:line="276" w:lineRule="auto"/>
        <w:ind w:firstLine="720"/>
        <w:jc w:val="both"/>
        <w:textAlignment w:val="baseline"/>
        <w:rPr>
          <w:lang w:val="ru-MD"/>
        </w:rPr>
      </w:pPr>
      <w:r w:rsidRPr="0074385E">
        <w:rPr>
          <w:rStyle w:val="af7"/>
          <w:bCs/>
          <w:i w:val="0"/>
          <w:shd w:val="clear" w:color="auto" w:fill="FFFFFF"/>
          <w:lang w:val="ru-MD"/>
        </w:rPr>
        <w:t>25 июля 2016 года TУM выиграл конкурс идей и проектов по использованию публичного имущества, оставшегося после демонтажа Павильона РМ в „Милане-2015”. В рамках предложения, представленного TУM, было отмечено, что павильон будет расположен в Центре передового опыта и инноваций в кампусе ТУМ Рышкань, где ежедневно участвуют в образовательных и исследовательских мероприятиях около 6,0 тыс. студентов. Павильон будет использоваться в качестве образовательной платформы для циклов Бакалавриата, Магистратуры и Докторантуры, а также в качестве полигона для тестирования идей студентов, магистрантов и докторантов в различных областях с целью продвижения инженерного творчества в инновационной деятельности, а также в качестве выставочного центра для мероприятий институционального, местного и национального уровня</w:t>
      </w:r>
      <w:r w:rsidR="003937EB" w:rsidRPr="0074385E">
        <w:rPr>
          <w:lang w:val="ru-MD"/>
        </w:rPr>
        <w:t>.</w:t>
      </w:r>
    </w:p>
    <w:p w14:paraId="0F58A3DB" w14:textId="2F253BAE" w:rsidR="003937EB" w:rsidRPr="0074385E" w:rsidRDefault="00682124">
      <w:pPr>
        <w:pStyle w:val="af"/>
        <w:shd w:val="clear" w:color="auto" w:fill="FFFFFF"/>
        <w:spacing w:before="0" w:beforeAutospacing="0" w:after="0" w:afterAutospacing="0" w:line="276" w:lineRule="auto"/>
        <w:ind w:firstLine="720"/>
        <w:jc w:val="both"/>
        <w:textAlignment w:val="baseline"/>
        <w:rPr>
          <w:lang w:val="ru-MD"/>
        </w:rPr>
      </w:pPr>
      <w:r w:rsidRPr="0074385E">
        <w:rPr>
          <w:lang w:val="ru-MD"/>
        </w:rPr>
        <w:t>Для переустановки павильона и его ввода в эксплуатацию требовалось около 3,0 млн. леев, средства, которые должны были быть выделены как из бюджета учреждения, так и из вкладов партнеров по развитию университета</w:t>
      </w:r>
      <w:r w:rsidR="003937EB" w:rsidRPr="0074385E">
        <w:rPr>
          <w:lang w:val="ru-MD"/>
        </w:rPr>
        <w:t>.</w:t>
      </w:r>
    </w:p>
    <w:p w14:paraId="1F85AFFA" w14:textId="179E2AF4" w:rsidR="004D3457" w:rsidRPr="0074385E" w:rsidRDefault="00051E9C" w:rsidP="004D3457">
      <w:pPr>
        <w:spacing w:after="0"/>
        <w:jc w:val="both"/>
        <w:rPr>
          <w:rFonts w:ascii="Times New Roman" w:hAnsi="Times New Roman" w:cs="Times New Roman"/>
          <w:sz w:val="20"/>
          <w:szCs w:val="20"/>
          <w:lang w:val="ru-MD"/>
        </w:rPr>
      </w:pPr>
      <w:r w:rsidRPr="0074385E">
        <w:rPr>
          <w:rFonts w:ascii="Times New Roman" w:hAnsi="Times New Roman" w:cs="Times New Roman"/>
          <w:sz w:val="24"/>
          <w:szCs w:val="24"/>
          <w:lang w:val="ru-MD"/>
        </w:rPr>
        <w:t xml:space="preserve">           </w:t>
      </w:r>
      <w:r w:rsidR="00682124" w:rsidRPr="0074385E">
        <w:rPr>
          <w:rFonts w:ascii="Times New Roman" w:hAnsi="Times New Roman" w:cs="Times New Roman"/>
          <w:sz w:val="24"/>
          <w:szCs w:val="24"/>
          <w:lang w:val="ru-MD"/>
        </w:rPr>
        <w:t>Согласно п</w:t>
      </w:r>
      <w:r w:rsidR="003937EB" w:rsidRPr="0074385E">
        <w:rPr>
          <w:rFonts w:ascii="Times New Roman" w:hAnsi="Times New Roman" w:cs="Times New Roman"/>
          <w:sz w:val="24"/>
          <w:szCs w:val="24"/>
          <w:lang w:val="ru-MD"/>
        </w:rPr>
        <w:t xml:space="preserve">. 1 </w:t>
      </w:r>
      <w:r w:rsidR="00682124" w:rsidRPr="0074385E">
        <w:rPr>
          <w:rFonts w:ascii="Times New Roman" w:hAnsi="Times New Roman" w:cs="Times New Roman"/>
          <w:sz w:val="24"/>
          <w:szCs w:val="24"/>
          <w:lang w:val="ru-MD"/>
        </w:rPr>
        <w:t>ПП №</w:t>
      </w:r>
      <w:r w:rsidR="003937EB" w:rsidRPr="0074385E">
        <w:rPr>
          <w:rFonts w:ascii="Times New Roman" w:hAnsi="Times New Roman" w:cs="Times New Roman"/>
          <w:sz w:val="24"/>
          <w:szCs w:val="24"/>
          <w:lang w:val="ru-MD"/>
        </w:rPr>
        <w:t xml:space="preserve">1202 </w:t>
      </w:r>
      <w:r w:rsidR="00682124" w:rsidRPr="0074385E">
        <w:rPr>
          <w:rFonts w:ascii="Times New Roman" w:hAnsi="Times New Roman" w:cs="Times New Roman"/>
          <w:sz w:val="24"/>
          <w:szCs w:val="24"/>
          <w:lang w:val="ru-MD"/>
        </w:rPr>
        <w:t>от</w:t>
      </w:r>
      <w:r w:rsidR="003937EB" w:rsidRPr="0074385E">
        <w:rPr>
          <w:rFonts w:ascii="Times New Roman" w:hAnsi="Times New Roman" w:cs="Times New Roman"/>
          <w:sz w:val="24"/>
          <w:szCs w:val="24"/>
          <w:lang w:val="ru-MD"/>
        </w:rPr>
        <w:t xml:space="preserve"> 31.10.2016 „</w:t>
      </w:r>
      <w:r w:rsidR="00682124" w:rsidRPr="0074385E">
        <w:rPr>
          <w:rFonts w:ascii="Times New Roman" w:hAnsi="Times New Roman" w:cs="Times New Roman"/>
          <w:bCs/>
          <w:sz w:val="24"/>
          <w:szCs w:val="24"/>
          <w:lang w:val="ru-MD"/>
        </w:rPr>
        <w:t>О передаче имущества</w:t>
      </w:r>
      <w:r w:rsidR="003937EB" w:rsidRPr="0074385E">
        <w:rPr>
          <w:rFonts w:ascii="Times New Roman" w:hAnsi="Times New Roman" w:cs="Times New Roman"/>
          <w:sz w:val="24"/>
          <w:szCs w:val="24"/>
          <w:lang w:val="ru-MD"/>
        </w:rPr>
        <w:t>”</w:t>
      </w:r>
      <w:r w:rsidRPr="0074385E">
        <w:rPr>
          <w:rFonts w:ascii="Times New Roman" w:hAnsi="Times New Roman" w:cs="Times New Roman"/>
          <w:sz w:val="24"/>
          <w:szCs w:val="24"/>
          <w:lang w:val="ru-MD"/>
        </w:rPr>
        <w:t>,</w:t>
      </w:r>
      <w:r w:rsidR="003937EB" w:rsidRPr="0074385E">
        <w:rPr>
          <w:rFonts w:ascii="Times New Roman" w:hAnsi="Times New Roman" w:cs="Times New Roman"/>
          <w:sz w:val="24"/>
          <w:szCs w:val="24"/>
          <w:lang w:val="ru-MD"/>
        </w:rPr>
        <w:t xml:space="preserve"> </w:t>
      </w:r>
      <w:r w:rsidR="00682124" w:rsidRPr="0074385E">
        <w:rPr>
          <w:rFonts w:ascii="Times New Roman" w:hAnsi="Times New Roman" w:cs="Times New Roman"/>
          <w:sz w:val="24"/>
          <w:szCs w:val="24"/>
          <w:lang w:val="ru-MD"/>
        </w:rPr>
        <w:t>было передано, на безвозмездной основе, из администрации Министерства экономики и из управления Организации по привлечению инвестиций и продвижению экспорта Молдовы, в управление Министерства образования и в управление TУM, имущество публичной собственности государства на сумму 988,38 тыс. евро</w:t>
      </w:r>
      <w:r w:rsidR="004D3457" w:rsidRPr="0074385E">
        <w:rPr>
          <w:rStyle w:val="a5"/>
          <w:rFonts w:ascii="Times New Roman" w:hAnsi="Times New Roman" w:cs="Times New Roman"/>
          <w:sz w:val="24"/>
          <w:szCs w:val="24"/>
          <w:lang w:val="ru-MD"/>
        </w:rPr>
        <w:footnoteReference w:id="98"/>
      </w:r>
      <w:r w:rsidR="004D3457" w:rsidRPr="0074385E">
        <w:rPr>
          <w:rFonts w:ascii="Times New Roman" w:hAnsi="Times New Roman" w:cs="Times New Roman"/>
          <w:sz w:val="24"/>
          <w:szCs w:val="24"/>
          <w:lang w:val="ru-MD"/>
        </w:rPr>
        <w:t>.</w:t>
      </w:r>
      <w:r w:rsidR="004D3457" w:rsidRPr="0074385E">
        <w:rPr>
          <w:lang w:val="ru-MD"/>
        </w:rPr>
        <w:t xml:space="preserve"> </w:t>
      </w:r>
    </w:p>
    <w:p w14:paraId="192256D2" w14:textId="68D97CC7" w:rsidR="003937EB" w:rsidRPr="0074385E" w:rsidRDefault="00682124" w:rsidP="001E227A">
      <w:pPr>
        <w:spacing w:after="0" w:line="276" w:lineRule="auto"/>
        <w:ind w:firstLine="720"/>
        <w:contextualSpacing/>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Аудит отмечает, что цель проекта „Эффективное использование имущества, оставшегося после участия Республики Молдова во Всемирной выставке „Милан-2015”, не была достигнута TУM, поскольку он не гарантировал наличие достаточных финансовых средств для завершения проекта. Таким образом, </w:t>
      </w:r>
      <w:r w:rsidRPr="0074385E">
        <w:rPr>
          <w:rFonts w:ascii="Times New Roman" w:hAnsi="Times New Roman" w:cs="Times New Roman"/>
          <w:b/>
          <w:i/>
          <w:sz w:val="24"/>
          <w:szCs w:val="24"/>
          <w:lang w:val="ru-MD"/>
        </w:rPr>
        <w:t>имущество</w:t>
      </w:r>
      <w:r w:rsidRPr="0074385E">
        <w:rPr>
          <w:rFonts w:ascii="Times New Roman" w:hAnsi="Times New Roman" w:cs="Times New Roman"/>
          <w:sz w:val="24"/>
          <w:szCs w:val="24"/>
          <w:lang w:val="ru-MD"/>
        </w:rPr>
        <w:t xml:space="preserve">, полученное в результате демонтажа, было зарегистрировано в бухгалтерском учете </w:t>
      </w:r>
      <w:r w:rsidRPr="0074385E">
        <w:rPr>
          <w:rFonts w:ascii="Times New Roman" w:hAnsi="Times New Roman" w:cs="Times New Roman"/>
          <w:i/>
          <w:sz w:val="24"/>
          <w:szCs w:val="24"/>
          <w:lang w:val="ru-MD"/>
        </w:rPr>
        <w:t>на счете 211.9 „Материалы”</w:t>
      </w:r>
      <w:r w:rsidRPr="0074385E">
        <w:rPr>
          <w:rFonts w:ascii="Times New Roman" w:hAnsi="Times New Roman" w:cs="Times New Roman"/>
          <w:sz w:val="24"/>
          <w:szCs w:val="24"/>
          <w:lang w:val="ru-MD"/>
        </w:rPr>
        <w:t>, стоимостью 21,13 млн. леев, и хранятся около 6 лет, не подвергаясь фактической инвентаризации для установления их состояния. Также было установлено, что некоторые объекты/части хранятся в неблагоприятных условиях, что сказывается на качестве и приводит к их деградации (Гла</w:t>
      </w:r>
      <w:r w:rsidR="00A03292" w:rsidRPr="0074385E">
        <w:rPr>
          <w:rFonts w:ascii="Times New Roman" w:hAnsi="Times New Roman" w:cs="Times New Roman"/>
          <w:sz w:val="24"/>
          <w:szCs w:val="24"/>
          <w:lang w:val="ru-MD"/>
        </w:rPr>
        <w:t>с</w:t>
      </w:r>
      <w:r w:rsidRPr="0074385E">
        <w:rPr>
          <w:rFonts w:ascii="Times New Roman" w:hAnsi="Times New Roman" w:cs="Times New Roman"/>
          <w:sz w:val="24"/>
          <w:szCs w:val="24"/>
          <w:lang w:val="ru-MD"/>
        </w:rPr>
        <w:t>ванды из Алюминиевого профиля - элементы и металлоконструкции на сумму 5.22 млн. леев, хранящиеся снаружи)</w:t>
      </w:r>
      <w:r w:rsidR="003937EB" w:rsidRPr="0074385E">
        <w:rPr>
          <w:rFonts w:ascii="Times New Roman" w:hAnsi="Times New Roman" w:cs="Times New Roman"/>
          <w:sz w:val="24"/>
          <w:szCs w:val="24"/>
          <w:lang w:val="ru-MD"/>
        </w:rPr>
        <w:t>.</w:t>
      </w:r>
    </w:p>
    <w:p w14:paraId="556966FE" w14:textId="51553183" w:rsidR="003937EB" w:rsidRPr="0074385E" w:rsidRDefault="00340BBE" w:rsidP="00E61D58">
      <w:pPr>
        <w:spacing w:after="0" w:line="276" w:lineRule="auto"/>
        <w:ind w:firstLine="720"/>
        <w:contextualSpacing/>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В целях реализации проекта, в период 2017-2018 годов TУM понес  расходы на общую сумму 551,65 тыс. леев</w:t>
      </w:r>
      <w:r w:rsidRPr="0074385E">
        <w:rPr>
          <w:rStyle w:val="a5"/>
          <w:rFonts w:ascii="Times New Roman" w:hAnsi="Times New Roman" w:cs="Times New Roman"/>
          <w:sz w:val="24"/>
          <w:szCs w:val="24"/>
          <w:lang w:val="ru-MD"/>
        </w:rPr>
        <w:footnoteReference w:id="99"/>
      </w:r>
      <w:r w:rsidRPr="0074385E">
        <w:rPr>
          <w:rFonts w:ascii="Times New Roman" w:hAnsi="Times New Roman" w:cs="Times New Roman"/>
          <w:sz w:val="24"/>
          <w:szCs w:val="24"/>
          <w:lang w:val="ru-MD"/>
        </w:rPr>
        <w:t xml:space="preserve">, которые зарегистрированы на счете 121 „Незавершенное строительство”. </w:t>
      </w:r>
      <w:r w:rsidR="003937EB" w:rsidRPr="0074385E">
        <w:rPr>
          <w:rFonts w:ascii="Times New Roman" w:hAnsi="Times New Roman" w:cs="Times New Roman"/>
          <w:sz w:val="24"/>
          <w:szCs w:val="24"/>
          <w:lang w:val="ru-MD"/>
        </w:rPr>
        <w:t xml:space="preserve"> </w:t>
      </w:r>
    </w:p>
    <w:p w14:paraId="06DCC3ED" w14:textId="2E30B6F9" w:rsidR="00E226F3" w:rsidRPr="0074385E" w:rsidRDefault="004C00DC" w:rsidP="00BC4DB8">
      <w:pPr>
        <w:pStyle w:val="a6"/>
        <w:tabs>
          <w:tab w:val="left" w:pos="284"/>
        </w:tabs>
        <w:spacing w:after="0" w:line="276" w:lineRule="auto"/>
        <w:ind w:left="0"/>
        <w:jc w:val="both"/>
        <w:rPr>
          <w:rFonts w:ascii="Times New Roman" w:eastAsia="Times New Roman" w:hAnsi="Times New Roman" w:cs="Times New Roman"/>
          <w:b/>
          <w:i/>
          <w:sz w:val="24"/>
          <w:szCs w:val="24"/>
          <w:lang w:val="ru-MD"/>
        </w:rPr>
      </w:pPr>
      <w:r w:rsidRPr="0074385E">
        <w:rPr>
          <w:rFonts w:ascii="Times New Roman" w:eastAsia="Times New Roman" w:hAnsi="Times New Roman" w:cs="Times New Roman"/>
          <w:b/>
          <w:i/>
          <w:sz w:val="24"/>
          <w:szCs w:val="24"/>
          <w:lang w:val="ru-MD"/>
        </w:rPr>
        <w:t>4.</w:t>
      </w:r>
      <w:r w:rsidR="008D6463" w:rsidRPr="0074385E">
        <w:rPr>
          <w:rFonts w:ascii="Times New Roman" w:eastAsia="Times New Roman" w:hAnsi="Times New Roman" w:cs="Times New Roman"/>
          <w:b/>
          <w:i/>
          <w:sz w:val="24"/>
          <w:szCs w:val="24"/>
          <w:lang w:val="ru-MD"/>
        </w:rPr>
        <w:t>6</w:t>
      </w:r>
      <w:r w:rsidRPr="0074385E">
        <w:rPr>
          <w:rFonts w:ascii="Times New Roman" w:eastAsia="Times New Roman" w:hAnsi="Times New Roman" w:cs="Times New Roman"/>
          <w:b/>
          <w:i/>
          <w:sz w:val="24"/>
          <w:szCs w:val="24"/>
          <w:lang w:val="ru-MD"/>
        </w:rPr>
        <w:t>.</w:t>
      </w:r>
      <w:r w:rsidR="008D6463" w:rsidRPr="0074385E">
        <w:rPr>
          <w:rFonts w:ascii="Times New Roman" w:eastAsia="Times New Roman" w:hAnsi="Times New Roman" w:cs="Times New Roman"/>
          <w:b/>
          <w:i/>
          <w:sz w:val="24"/>
          <w:szCs w:val="24"/>
          <w:lang w:val="ru-MD"/>
        </w:rPr>
        <w:t>3</w:t>
      </w:r>
      <w:r w:rsidRPr="0074385E">
        <w:rPr>
          <w:rFonts w:ascii="Times New Roman" w:eastAsia="Times New Roman" w:hAnsi="Times New Roman" w:cs="Times New Roman"/>
          <w:b/>
          <w:i/>
          <w:sz w:val="24"/>
          <w:szCs w:val="24"/>
          <w:lang w:val="ru-MD"/>
        </w:rPr>
        <w:t>.</w:t>
      </w:r>
      <w:r w:rsidR="00441338" w:rsidRPr="0074385E">
        <w:rPr>
          <w:rFonts w:ascii="Times New Roman" w:eastAsia="Times New Roman" w:hAnsi="Times New Roman" w:cs="Times New Roman"/>
          <w:b/>
          <w:i/>
          <w:sz w:val="24"/>
          <w:szCs w:val="24"/>
          <w:lang w:val="ru-MD"/>
        </w:rPr>
        <w:t xml:space="preserve"> </w:t>
      </w:r>
      <w:r w:rsidR="005017FE" w:rsidRPr="0074385E">
        <w:rPr>
          <w:rFonts w:ascii="Times New Roman" w:eastAsia="Times New Roman" w:hAnsi="Times New Roman" w:cs="Times New Roman"/>
          <w:b/>
          <w:i/>
          <w:sz w:val="24"/>
          <w:szCs w:val="24"/>
          <w:lang w:val="ru-MD"/>
        </w:rPr>
        <w:t>TУM, 2 марта 1998 года, без согласия учредителя, заключил с ООО „Bis-Elena” Соглашение о совместной деятельности сроком на 30 лет</w:t>
      </w:r>
      <w:r w:rsidR="00E226F3" w:rsidRPr="0074385E">
        <w:rPr>
          <w:rFonts w:ascii="Times New Roman" w:eastAsia="Times New Roman" w:hAnsi="Times New Roman" w:cs="Times New Roman"/>
          <w:b/>
          <w:i/>
          <w:sz w:val="24"/>
          <w:szCs w:val="24"/>
          <w:lang w:val="ru-MD"/>
        </w:rPr>
        <w:t>.</w:t>
      </w:r>
    </w:p>
    <w:p w14:paraId="5E551D55" w14:textId="07E0C7B4" w:rsidR="00E226F3" w:rsidRPr="0074385E" w:rsidRDefault="00222459" w:rsidP="003F4BB9">
      <w:pPr>
        <w:spacing w:after="0" w:line="276" w:lineRule="auto"/>
        <w:ind w:firstLine="720"/>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Аудит отмечает, что TУM на 2 марта 1998 года, без согласия учредителя, заключил с ООО „Bis-Elena” </w:t>
      </w:r>
      <w:r w:rsidRPr="0074385E">
        <w:rPr>
          <w:rFonts w:ascii="Times New Roman" w:hAnsi="Times New Roman" w:cs="Times New Roman"/>
          <w:b/>
          <w:i/>
          <w:sz w:val="24"/>
          <w:szCs w:val="24"/>
          <w:lang w:val="ru-MD"/>
        </w:rPr>
        <w:t>Соглашение о совместной деятельности</w:t>
      </w:r>
      <w:r w:rsidRPr="0074385E">
        <w:rPr>
          <w:rFonts w:ascii="Times New Roman" w:hAnsi="Times New Roman" w:cs="Times New Roman"/>
          <w:sz w:val="24"/>
          <w:szCs w:val="24"/>
          <w:lang w:val="ru-MD"/>
        </w:rPr>
        <w:t xml:space="preserve"> сроком на 30 лет, касающееся управления спортивной площадкой, расположенной по ул. Студенческой 2/2, площадью 2358 м2. Следует отметить, что впоследствии как Законом об образовании №547 от 21.07.1995 (ст. 62 (7)), так и Кодексом образования (ст.146 (5)) было предусмотрено, что имущество, находящееся в ведении государственных учебных заведений, может быть передано внаем или сдано в аренду, в соответствии с законом, на срок, не превышающий 5 лет, лишь с согласия учредительных органов, предпочтительно в образовательных целях</w:t>
      </w:r>
      <w:r w:rsidR="00E226F3" w:rsidRPr="0074385E">
        <w:rPr>
          <w:rFonts w:ascii="Times New Roman" w:hAnsi="Times New Roman" w:cs="Times New Roman"/>
          <w:sz w:val="24"/>
          <w:szCs w:val="24"/>
          <w:shd w:val="clear" w:color="auto" w:fill="FFFFFF"/>
          <w:lang w:val="ru-MD"/>
        </w:rPr>
        <w:t xml:space="preserve">. </w:t>
      </w:r>
      <w:r w:rsidR="0039187D" w:rsidRPr="0074385E">
        <w:rPr>
          <w:rFonts w:ascii="Times New Roman" w:hAnsi="Times New Roman" w:cs="Times New Roman"/>
          <w:sz w:val="24"/>
          <w:szCs w:val="24"/>
          <w:shd w:val="clear" w:color="auto" w:fill="FFFFFF"/>
          <w:lang w:val="ru-MD"/>
        </w:rPr>
        <w:t xml:space="preserve"> </w:t>
      </w:r>
    </w:p>
    <w:p w14:paraId="0253359A" w14:textId="381252CA" w:rsidR="00E226F3" w:rsidRPr="0074385E" w:rsidRDefault="00F77305" w:rsidP="004C00DC">
      <w:pPr>
        <w:spacing w:after="0" w:line="276" w:lineRule="auto"/>
        <w:ind w:firstLine="720"/>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shd w:val="clear" w:color="auto" w:fill="FFFFFF"/>
          <w:lang w:val="ru-MD"/>
        </w:rPr>
        <w:t xml:space="preserve">Согласно п. 1.1. </w:t>
      </w:r>
      <w:r w:rsidRPr="0074385E">
        <w:rPr>
          <w:rFonts w:ascii="Times New Roman" w:hAnsi="Times New Roman" w:cs="Times New Roman"/>
          <w:i/>
          <w:sz w:val="24"/>
          <w:szCs w:val="24"/>
          <w:shd w:val="clear" w:color="auto" w:fill="FFFFFF"/>
          <w:lang w:val="ru-MD"/>
        </w:rPr>
        <w:t>Соглашения о совместной деятельности</w:t>
      </w:r>
      <w:r w:rsidRPr="0074385E">
        <w:rPr>
          <w:rFonts w:ascii="Times New Roman" w:hAnsi="Times New Roman" w:cs="Times New Roman"/>
          <w:sz w:val="24"/>
          <w:szCs w:val="24"/>
          <w:shd w:val="clear" w:color="auto" w:fill="FFFFFF"/>
          <w:lang w:val="ru-MD"/>
        </w:rPr>
        <w:t>, экономический агент должен был осуществлять деятельность по обеспечению потребностей физических и юридических лиц в платных спортивных услугах, а также обучение специальных групп и подготовка университетских команд к тренировкам. В то же время, согласно соглашению о сотрудничестве, TУM был обязан оказывать поддержку в рекламе с целью привлечения физических и юридических лиц к оказанным услугам, а также использовать спортивные площадки для организации учебных занятий студентов и сотрудников в соответствии с графиком, согласованным с ООО „Bis-Elena</w:t>
      </w:r>
      <w:r w:rsidRPr="0074385E">
        <w:rPr>
          <w:rFonts w:ascii="Times New Roman" w:hAnsi="Times New Roman" w:cs="Times New Roman"/>
          <w:sz w:val="24"/>
          <w:szCs w:val="24"/>
          <w:lang w:val="ru-MD"/>
        </w:rPr>
        <w:t>”</w:t>
      </w:r>
      <w:r w:rsidR="00E226F3" w:rsidRPr="0074385E">
        <w:rPr>
          <w:rFonts w:ascii="Times New Roman" w:hAnsi="Times New Roman" w:cs="Times New Roman"/>
          <w:sz w:val="24"/>
          <w:szCs w:val="24"/>
          <w:shd w:val="clear" w:color="auto" w:fill="FFFFFF"/>
          <w:lang w:val="ru-MD"/>
        </w:rPr>
        <w:t xml:space="preserve">. </w:t>
      </w:r>
    </w:p>
    <w:p w14:paraId="121C146C" w14:textId="316CB95D" w:rsidR="00E226F3" w:rsidRPr="0074385E" w:rsidRDefault="00F77305" w:rsidP="009B1C57">
      <w:pPr>
        <w:spacing w:after="0" w:line="276" w:lineRule="auto"/>
        <w:ind w:firstLine="720"/>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shd w:val="clear" w:color="auto" w:fill="FFFFFF"/>
          <w:lang w:val="ru-MD"/>
        </w:rPr>
        <w:t>Согласно п</w:t>
      </w:r>
      <w:r w:rsidR="00E226F3" w:rsidRPr="0074385E">
        <w:rPr>
          <w:rFonts w:ascii="Times New Roman" w:hAnsi="Times New Roman" w:cs="Times New Roman"/>
          <w:sz w:val="24"/>
          <w:szCs w:val="24"/>
          <w:shd w:val="clear" w:color="auto" w:fill="FFFFFF"/>
          <w:lang w:val="ru-MD"/>
        </w:rPr>
        <w:t>.</w:t>
      </w:r>
      <w:r w:rsidR="001246A1" w:rsidRPr="0074385E">
        <w:rPr>
          <w:rFonts w:ascii="Times New Roman" w:hAnsi="Times New Roman" w:cs="Times New Roman"/>
          <w:sz w:val="24"/>
          <w:szCs w:val="24"/>
          <w:shd w:val="clear" w:color="auto" w:fill="FFFFFF"/>
          <w:lang w:val="ru-MD"/>
        </w:rPr>
        <w:t xml:space="preserve"> </w:t>
      </w:r>
      <w:r w:rsidR="00E226F3" w:rsidRPr="0074385E">
        <w:rPr>
          <w:rFonts w:ascii="Times New Roman" w:hAnsi="Times New Roman" w:cs="Times New Roman"/>
          <w:sz w:val="24"/>
          <w:szCs w:val="24"/>
          <w:shd w:val="clear" w:color="auto" w:fill="FFFFFF"/>
          <w:lang w:val="ru-MD"/>
        </w:rPr>
        <w:t>3.1</w:t>
      </w:r>
      <w:r w:rsidR="007472D5" w:rsidRPr="0074385E">
        <w:rPr>
          <w:rFonts w:ascii="Times New Roman" w:hAnsi="Times New Roman" w:cs="Times New Roman"/>
          <w:sz w:val="24"/>
          <w:szCs w:val="24"/>
          <w:shd w:val="clear" w:color="auto" w:fill="FFFFFF"/>
          <w:lang w:val="ru-MD"/>
        </w:rPr>
        <w:t>.</w:t>
      </w:r>
      <w:r w:rsidR="00E226F3" w:rsidRPr="0074385E">
        <w:rPr>
          <w:rFonts w:ascii="Times New Roman" w:hAnsi="Times New Roman" w:cs="Times New Roman"/>
          <w:sz w:val="24"/>
          <w:szCs w:val="24"/>
          <w:shd w:val="clear" w:color="auto" w:fill="FFFFFF"/>
          <w:lang w:val="ru-MD"/>
        </w:rPr>
        <w:t xml:space="preserve"> </w:t>
      </w:r>
      <w:r w:rsidRPr="0074385E">
        <w:rPr>
          <w:rFonts w:ascii="Times New Roman" w:hAnsi="Times New Roman" w:cs="Times New Roman"/>
          <w:sz w:val="24"/>
          <w:szCs w:val="24"/>
          <w:shd w:val="clear" w:color="auto" w:fill="FFFFFF"/>
          <w:lang w:val="ru-MD"/>
        </w:rPr>
        <w:t>Соглашения</w:t>
      </w:r>
      <w:r w:rsidR="007472D5" w:rsidRPr="0074385E">
        <w:rPr>
          <w:rFonts w:ascii="Times New Roman" w:hAnsi="Times New Roman" w:cs="Times New Roman"/>
          <w:sz w:val="24"/>
          <w:szCs w:val="24"/>
          <w:shd w:val="clear" w:color="auto" w:fill="FFFFFF"/>
          <w:lang w:val="ru-MD"/>
        </w:rPr>
        <w:t>,</w:t>
      </w:r>
      <w:r w:rsidR="00E226F3" w:rsidRPr="0074385E">
        <w:rPr>
          <w:rFonts w:ascii="Times New Roman" w:hAnsi="Times New Roman" w:cs="Times New Roman"/>
          <w:sz w:val="24"/>
          <w:szCs w:val="24"/>
          <w:shd w:val="clear" w:color="auto" w:fill="FFFFFF"/>
          <w:lang w:val="ru-MD"/>
        </w:rPr>
        <w:t xml:space="preserve"> </w:t>
      </w:r>
      <w:r w:rsidR="006C6384" w:rsidRPr="0074385E">
        <w:rPr>
          <w:rFonts w:ascii="Times New Roman" w:hAnsi="Times New Roman" w:cs="Times New Roman"/>
          <w:sz w:val="24"/>
          <w:szCs w:val="24"/>
          <w:shd w:val="clear" w:color="auto" w:fill="FFFFFF"/>
          <w:lang w:val="ru-MD"/>
        </w:rPr>
        <w:t>экономический агент должен был провести работы по реконструкции на общую сумму 438,57 тыс. леев</w:t>
      </w:r>
      <w:r w:rsidR="006C6384" w:rsidRPr="0074385E">
        <w:rPr>
          <w:rFonts w:ascii="Times New Roman" w:hAnsi="Times New Roman" w:cs="Times New Roman"/>
          <w:sz w:val="24"/>
          <w:szCs w:val="24"/>
          <w:shd w:val="clear" w:color="auto" w:fill="FFFFFF"/>
          <w:vertAlign w:val="superscript"/>
          <w:lang w:val="ru-MD"/>
        </w:rPr>
        <w:footnoteReference w:id="100"/>
      </w:r>
      <w:r w:rsidR="006C6384" w:rsidRPr="0074385E">
        <w:rPr>
          <w:rFonts w:ascii="Times New Roman" w:hAnsi="Times New Roman" w:cs="Times New Roman"/>
          <w:sz w:val="24"/>
          <w:szCs w:val="24"/>
          <w:shd w:val="clear" w:color="auto" w:fill="FFFFFF"/>
          <w:lang w:val="ru-MD"/>
        </w:rPr>
        <w:t xml:space="preserve"> зданий, указанных в приложении №1 к Соглашению</w:t>
      </w:r>
      <w:r w:rsidR="006C6384" w:rsidRPr="0074385E">
        <w:rPr>
          <w:rFonts w:ascii="Times New Roman" w:hAnsi="Times New Roman" w:cs="Times New Roman"/>
          <w:sz w:val="24"/>
          <w:szCs w:val="24"/>
          <w:shd w:val="clear" w:color="auto" w:fill="FFFFFF"/>
          <w:vertAlign w:val="superscript"/>
          <w:lang w:val="ru-MD"/>
        </w:rPr>
        <w:footnoteReference w:id="101"/>
      </w:r>
      <w:r w:rsidR="006C6384" w:rsidRPr="0074385E">
        <w:rPr>
          <w:rFonts w:ascii="Times New Roman" w:hAnsi="Times New Roman" w:cs="Times New Roman"/>
          <w:sz w:val="24"/>
          <w:szCs w:val="24"/>
          <w:shd w:val="clear" w:color="auto" w:fill="FFFFFF"/>
          <w:lang w:val="ru-MD"/>
        </w:rPr>
        <w:t>. В свою очередь, TУM должен был получать ежеквартально фиксированную сумму, равную 167 минимальных заработных плат</w:t>
      </w:r>
      <w:r w:rsidR="006C6384" w:rsidRPr="0074385E">
        <w:rPr>
          <w:rFonts w:ascii="Times New Roman" w:hAnsi="Times New Roman" w:cs="Times New Roman"/>
          <w:sz w:val="24"/>
          <w:szCs w:val="24"/>
          <w:shd w:val="clear" w:color="auto" w:fill="FFFFFF"/>
          <w:vertAlign w:val="superscript"/>
          <w:lang w:val="ru-MD"/>
        </w:rPr>
        <w:footnoteReference w:id="102"/>
      </w:r>
      <w:r w:rsidR="006C6384" w:rsidRPr="0074385E">
        <w:rPr>
          <w:rFonts w:ascii="Times New Roman" w:hAnsi="Times New Roman" w:cs="Times New Roman"/>
          <w:sz w:val="24"/>
          <w:szCs w:val="24"/>
          <w:shd w:val="clear" w:color="auto" w:fill="FFFFFF"/>
          <w:lang w:val="ru-MD"/>
        </w:rPr>
        <w:t>, а после того, как ООО „Bis-Elena” вернет свои расходы на реконструкцию объектов, должно было оплачивать 500 минимальных заработных плат. Аудит отмечает, что ООО „Bis-Elena” все эти годы оплачивало символическую плату в размере 3006 леев ежеквартально</w:t>
      </w:r>
      <w:r w:rsidR="006C6384" w:rsidRPr="0074385E">
        <w:rPr>
          <w:rFonts w:ascii="Times New Roman" w:hAnsi="Times New Roman" w:cs="Times New Roman"/>
          <w:sz w:val="24"/>
          <w:szCs w:val="24"/>
          <w:shd w:val="clear" w:color="auto" w:fill="FFFFFF"/>
          <w:vertAlign w:val="superscript"/>
          <w:lang w:val="ru-MD"/>
        </w:rPr>
        <w:footnoteReference w:id="103"/>
      </w:r>
      <w:r w:rsidR="006C6384" w:rsidRPr="0074385E">
        <w:rPr>
          <w:rFonts w:ascii="Times New Roman" w:hAnsi="Times New Roman" w:cs="Times New Roman"/>
          <w:sz w:val="24"/>
          <w:szCs w:val="24"/>
          <w:shd w:val="clear" w:color="auto" w:fill="FFFFFF"/>
          <w:lang w:val="ru-MD"/>
        </w:rPr>
        <w:t xml:space="preserve">. Так, только за период с 2008 по 2023 год сумма, полученная ТУM от экономического агента, составила 113,02 тыс. леев, не скорректированная и не рассчитанная с учетом минимальной заработной платы по экономике за каждый год отдельно, что привело к </w:t>
      </w:r>
      <w:r w:rsidR="006C6384" w:rsidRPr="0074385E">
        <w:rPr>
          <w:rFonts w:ascii="Times New Roman" w:hAnsi="Times New Roman" w:cs="Times New Roman"/>
          <w:b/>
          <w:i/>
          <w:sz w:val="24"/>
          <w:szCs w:val="24"/>
          <w:shd w:val="clear" w:color="auto" w:fill="FFFFFF"/>
          <w:lang w:val="ru-MD"/>
        </w:rPr>
        <w:t>упущению доходов</w:t>
      </w:r>
      <w:r w:rsidR="006C6384" w:rsidRPr="0074385E">
        <w:rPr>
          <w:rFonts w:ascii="Times New Roman" w:hAnsi="Times New Roman" w:cs="Times New Roman"/>
          <w:sz w:val="24"/>
          <w:szCs w:val="24"/>
          <w:shd w:val="clear" w:color="auto" w:fill="FFFFFF"/>
          <w:lang w:val="ru-MD"/>
        </w:rPr>
        <w:t xml:space="preserve"> на сумму не менее </w:t>
      </w:r>
      <w:r w:rsidR="006C6384" w:rsidRPr="0074385E">
        <w:rPr>
          <w:rFonts w:ascii="Times New Roman" w:hAnsi="Times New Roman" w:cs="Times New Roman"/>
          <w:b/>
          <w:i/>
          <w:sz w:val="24"/>
          <w:szCs w:val="24"/>
          <w:shd w:val="clear" w:color="auto" w:fill="FFFFFF"/>
          <w:lang w:val="ru-MD"/>
        </w:rPr>
        <w:t>4,71 млн. леев</w:t>
      </w:r>
      <w:r w:rsidR="006C6384" w:rsidRPr="0074385E">
        <w:rPr>
          <w:rFonts w:ascii="Times New Roman" w:hAnsi="Times New Roman" w:cs="Times New Roman"/>
          <w:sz w:val="24"/>
          <w:szCs w:val="24"/>
          <w:shd w:val="clear" w:color="auto" w:fill="FFFFFF"/>
          <w:lang w:val="ru-MD"/>
        </w:rPr>
        <w:t xml:space="preserve">. Таким образом, доходы, подлежащие погашению, составляют (за последние 3 года) </w:t>
      </w:r>
      <w:r w:rsidR="006C6384" w:rsidRPr="0074385E">
        <w:rPr>
          <w:rFonts w:ascii="Times New Roman" w:hAnsi="Times New Roman" w:cs="Times New Roman"/>
          <w:b/>
          <w:sz w:val="24"/>
          <w:szCs w:val="24"/>
          <w:shd w:val="clear" w:color="auto" w:fill="FFFFFF"/>
          <w:lang w:val="ru-MD"/>
        </w:rPr>
        <w:t>1,7 млн. леев</w:t>
      </w:r>
      <w:r w:rsidR="00B46677" w:rsidRPr="0074385E">
        <w:rPr>
          <w:rFonts w:ascii="Times New Roman" w:hAnsi="Times New Roman" w:cs="Times New Roman"/>
          <w:sz w:val="24"/>
          <w:szCs w:val="24"/>
          <w:shd w:val="clear" w:color="auto" w:fill="FFFFFF"/>
          <w:lang w:val="ru-MD"/>
        </w:rPr>
        <w:t>:</w:t>
      </w:r>
    </w:p>
    <w:p w14:paraId="09D47722" w14:textId="7C225542" w:rsidR="009B1C57" w:rsidRPr="0074385E" w:rsidRDefault="00183C8E" w:rsidP="009B1C57">
      <w:pPr>
        <w:spacing w:after="0" w:line="240" w:lineRule="auto"/>
        <w:jc w:val="right"/>
        <w:rPr>
          <w:rFonts w:ascii="Times New Roman" w:hAnsi="Times New Roman" w:cs="Times New Roman"/>
          <w:b/>
          <w:bCs/>
          <w:lang w:val="ru-MD"/>
        </w:rPr>
      </w:pPr>
      <w:r w:rsidRPr="0074385E">
        <w:rPr>
          <w:rFonts w:ascii="Times New Roman" w:hAnsi="Times New Roman" w:cs="Times New Roman"/>
          <w:b/>
          <w:bCs/>
          <w:lang w:val="ru-MD"/>
        </w:rPr>
        <w:t>Таблица №</w:t>
      </w:r>
      <w:r w:rsidR="009B1C57" w:rsidRPr="0074385E">
        <w:rPr>
          <w:rFonts w:ascii="Times New Roman" w:hAnsi="Times New Roman" w:cs="Times New Roman"/>
          <w:b/>
          <w:bCs/>
          <w:lang w:val="ru-MD"/>
        </w:rPr>
        <w:t>20</w:t>
      </w:r>
    </w:p>
    <w:p w14:paraId="56917937" w14:textId="538F9DFB" w:rsidR="009B1C57" w:rsidRPr="0074385E" w:rsidRDefault="007C1C80" w:rsidP="009B1C57">
      <w:pPr>
        <w:spacing w:after="0" w:line="276" w:lineRule="auto"/>
        <w:ind w:firstLine="720"/>
        <w:jc w:val="center"/>
        <w:rPr>
          <w:rFonts w:ascii="Times New Roman" w:hAnsi="Times New Roman" w:cs="Times New Roman"/>
          <w:b/>
          <w:bCs/>
          <w:sz w:val="24"/>
          <w:szCs w:val="24"/>
          <w:lang w:val="ru-MD"/>
        </w:rPr>
      </w:pPr>
      <w:r w:rsidRPr="0074385E">
        <w:rPr>
          <w:rFonts w:ascii="Times New Roman" w:hAnsi="Times New Roman" w:cs="Times New Roman"/>
          <w:b/>
          <w:lang w:val="ru-MD"/>
        </w:rPr>
        <w:t>Информация о расчете платы в соответствии с минимальной заработной платой по экономике за период 2014-2022 гг.</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535"/>
        <w:gridCol w:w="2476"/>
        <w:gridCol w:w="2331"/>
      </w:tblGrid>
      <w:tr w:rsidR="00E226F3" w:rsidRPr="0074385E" w14:paraId="164F1355" w14:textId="77777777" w:rsidTr="009D0DE5">
        <w:trPr>
          <w:trHeight w:val="44"/>
        </w:trPr>
        <w:tc>
          <w:tcPr>
            <w:tcW w:w="2325" w:type="dxa"/>
            <w:shd w:val="clear" w:color="auto" w:fill="DEEAF6" w:themeFill="accent1" w:themeFillTint="33"/>
            <w:noWrap/>
            <w:vAlign w:val="center"/>
            <w:hideMark/>
          </w:tcPr>
          <w:p w14:paraId="5A482C67" w14:textId="1B3A191E" w:rsidR="00E226F3" w:rsidRPr="0074385E" w:rsidRDefault="007C1C80" w:rsidP="004E665E">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Год</w:t>
            </w:r>
          </w:p>
        </w:tc>
        <w:tc>
          <w:tcPr>
            <w:tcW w:w="2535" w:type="dxa"/>
            <w:shd w:val="clear" w:color="auto" w:fill="DEEAF6" w:themeFill="accent1" w:themeFillTint="33"/>
            <w:vAlign w:val="center"/>
            <w:hideMark/>
          </w:tcPr>
          <w:p w14:paraId="1DDC5BF6" w14:textId="02ED914D" w:rsidR="00E226F3" w:rsidRPr="0074385E" w:rsidRDefault="004F02F1" w:rsidP="007C1C80">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Рассчитанная</w:t>
            </w:r>
            <w:r w:rsidR="007C1C80" w:rsidRPr="0074385E">
              <w:rPr>
                <w:rFonts w:ascii="Times New Roman" w:eastAsia="Times New Roman" w:hAnsi="Times New Roman" w:cs="Times New Roman"/>
                <w:b/>
                <w:bCs/>
                <w:sz w:val="20"/>
                <w:szCs w:val="20"/>
                <w:lang w:val="ru-MD"/>
              </w:rPr>
              <w:t xml:space="preserve"> сумма</w:t>
            </w:r>
            <w:r w:rsidR="00E226F3" w:rsidRPr="0074385E">
              <w:rPr>
                <w:rFonts w:ascii="Times New Roman" w:eastAsia="Times New Roman" w:hAnsi="Times New Roman" w:cs="Times New Roman"/>
                <w:b/>
                <w:bCs/>
                <w:sz w:val="20"/>
                <w:szCs w:val="20"/>
                <w:lang w:val="ru-MD"/>
              </w:rPr>
              <w:t xml:space="preserve">, </w:t>
            </w:r>
            <w:r w:rsidR="007C1C80" w:rsidRPr="0074385E">
              <w:rPr>
                <w:rFonts w:ascii="Times New Roman" w:eastAsia="Times New Roman" w:hAnsi="Times New Roman" w:cs="Times New Roman"/>
                <w:b/>
                <w:bCs/>
                <w:sz w:val="20"/>
                <w:szCs w:val="20"/>
                <w:lang w:val="ru-MD"/>
              </w:rPr>
              <w:t>леев</w:t>
            </w:r>
          </w:p>
        </w:tc>
        <w:tc>
          <w:tcPr>
            <w:tcW w:w="2476" w:type="dxa"/>
            <w:shd w:val="clear" w:color="auto" w:fill="DEEAF6" w:themeFill="accent1" w:themeFillTint="33"/>
            <w:vAlign w:val="center"/>
            <w:hideMark/>
          </w:tcPr>
          <w:p w14:paraId="29C0BF77" w14:textId="5FF5896A" w:rsidR="00E226F3" w:rsidRPr="0074385E" w:rsidRDefault="007C1C80" w:rsidP="007C1C80">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Уплаченная сумма</w:t>
            </w:r>
            <w:r w:rsidR="00E226F3" w:rsidRPr="0074385E">
              <w:rPr>
                <w:rFonts w:ascii="Times New Roman" w:eastAsia="Times New Roman" w:hAnsi="Times New Roman" w:cs="Times New Roman"/>
                <w:b/>
                <w:bCs/>
                <w:sz w:val="20"/>
                <w:szCs w:val="20"/>
                <w:lang w:val="ru-MD"/>
              </w:rPr>
              <w:t xml:space="preserve">, </w:t>
            </w:r>
            <w:r w:rsidRPr="0074385E">
              <w:rPr>
                <w:rFonts w:ascii="Times New Roman" w:eastAsia="Times New Roman" w:hAnsi="Times New Roman" w:cs="Times New Roman"/>
                <w:b/>
                <w:bCs/>
                <w:sz w:val="20"/>
                <w:szCs w:val="20"/>
                <w:lang w:val="ru-MD"/>
              </w:rPr>
              <w:t>леев</w:t>
            </w:r>
          </w:p>
        </w:tc>
        <w:tc>
          <w:tcPr>
            <w:tcW w:w="2331" w:type="dxa"/>
            <w:shd w:val="clear" w:color="auto" w:fill="DEEAF6" w:themeFill="accent1" w:themeFillTint="33"/>
            <w:noWrap/>
            <w:vAlign w:val="center"/>
            <w:hideMark/>
          </w:tcPr>
          <w:p w14:paraId="627DFC90" w14:textId="21FA21C1" w:rsidR="00E226F3" w:rsidRPr="0074385E" w:rsidRDefault="007C1C80" w:rsidP="007C1C80">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Задолженность</w:t>
            </w:r>
            <w:r w:rsidR="00E226F3" w:rsidRPr="0074385E">
              <w:rPr>
                <w:rFonts w:ascii="Times New Roman" w:eastAsia="Times New Roman" w:hAnsi="Times New Roman" w:cs="Times New Roman"/>
                <w:b/>
                <w:bCs/>
                <w:sz w:val="20"/>
                <w:szCs w:val="20"/>
                <w:lang w:val="ru-MD"/>
              </w:rPr>
              <w:t>,</w:t>
            </w:r>
            <w:r w:rsidRPr="0074385E">
              <w:rPr>
                <w:rFonts w:ascii="Times New Roman" w:eastAsia="Times New Roman" w:hAnsi="Times New Roman" w:cs="Times New Roman"/>
                <w:b/>
                <w:bCs/>
                <w:sz w:val="20"/>
                <w:szCs w:val="20"/>
                <w:lang w:val="ru-MD"/>
              </w:rPr>
              <w:t xml:space="preserve"> леев</w:t>
            </w:r>
          </w:p>
        </w:tc>
      </w:tr>
      <w:tr w:rsidR="00E226F3" w:rsidRPr="0074385E" w14:paraId="662E6990" w14:textId="77777777" w:rsidTr="009D0DE5">
        <w:trPr>
          <w:trHeight w:val="44"/>
        </w:trPr>
        <w:tc>
          <w:tcPr>
            <w:tcW w:w="2325" w:type="dxa"/>
            <w:shd w:val="clear" w:color="auto" w:fill="auto"/>
            <w:noWrap/>
            <w:vAlign w:val="bottom"/>
            <w:hideMark/>
          </w:tcPr>
          <w:p w14:paraId="72A55062" w14:textId="77777777" w:rsidR="00E226F3" w:rsidRPr="0074385E" w:rsidRDefault="00E226F3" w:rsidP="00175ACD">
            <w:pPr>
              <w:spacing w:after="0" w:line="240" w:lineRule="auto"/>
              <w:jc w:val="center"/>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2014</w:t>
            </w:r>
          </w:p>
        </w:tc>
        <w:tc>
          <w:tcPr>
            <w:tcW w:w="2535" w:type="dxa"/>
            <w:shd w:val="clear" w:color="auto" w:fill="auto"/>
            <w:noWrap/>
            <w:vAlign w:val="bottom"/>
            <w:hideMark/>
          </w:tcPr>
          <w:p w14:paraId="4B09BBC2" w14:textId="77777777" w:rsidR="00E226F3" w:rsidRPr="0074385E" w:rsidRDefault="00E226F3"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515.028,00</w:t>
            </w:r>
          </w:p>
        </w:tc>
        <w:tc>
          <w:tcPr>
            <w:tcW w:w="2476" w:type="dxa"/>
            <w:shd w:val="clear" w:color="auto" w:fill="auto"/>
            <w:noWrap/>
            <w:vAlign w:val="bottom"/>
            <w:hideMark/>
          </w:tcPr>
          <w:p w14:paraId="4F74DA91" w14:textId="77777777" w:rsidR="00E226F3" w:rsidRPr="0074385E" w:rsidRDefault="00E226F3"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c>
          <w:tcPr>
            <w:tcW w:w="2331" w:type="dxa"/>
            <w:shd w:val="clear" w:color="auto" w:fill="auto"/>
            <w:noWrap/>
            <w:vAlign w:val="bottom"/>
            <w:hideMark/>
          </w:tcPr>
          <w:p w14:paraId="50F1C564" w14:textId="77777777" w:rsidR="00E226F3" w:rsidRPr="0074385E" w:rsidRDefault="00E226F3"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515.028,00</w:t>
            </w:r>
          </w:p>
        </w:tc>
      </w:tr>
      <w:tr w:rsidR="00E226F3" w:rsidRPr="0074385E" w14:paraId="211768D2" w14:textId="77777777" w:rsidTr="009D0DE5">
        <w:trPr>
          <w:trHeight w:val="255"/>
        </w:trPr>
        <w:tc>
          <w:tcPr>
            <w:tcW w:w="2325" w:type="dxa"/>
            <w:shd w:val="clear" w:color="auto" w:fill="auto"/>
            <w:noWrap/>
            <w:vAlign w:val="bottom"/>
            <w:hideMark/>
          </w:tcPr>
          <w:p w14:paraId="1D94AA28" w14:textId="77777777" w:rsidR="00E226F3" w:rsidRPr="0074385E" w:rsidRDefault="00E226F3" w:rsidP="00175ACD">
            <w:pPr>
              <w:spacing w:after="0" w:line="240" w:lineRule="auto"/>
              <w:jc w:val="center"/>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2015</w:t>
            </w:r>
          </w:p>
        </w:tc>
        <w:tc>
          <w:tcPr>
            <w:tcW w:w="2535" w:type="dxa"/>
            <w:shd w:val="clear" w:color="auto" w:fill="auto"/>
            <w:noWrap/>
            <w:vAlign w:val="bottom"/>
            <w:hideMark/>
          </w:tcPr>
          <w:p w14:paraId="6B508922" w14:textId="77777777" w:rsidR="00E226F3" w:rsidRPr="0074385E" w:rsidRDefault="00E226F3"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515.028,00</w:t>
            </w:r>
          </w:p>
        </w:tc>
        <w:tc>
          <w:tcPr>
            <w:tcW w:w="2476" w:type="dxa"/>
            <w:shd w:val="clear" w:color="auto" w:fill="auto"/>
            <w:noWrap/>
            <w:vAlign w:val="bottom"/>
            <w:hideMark/>
          </w:tcPr>
          <w:p w14:paraId="0BA9DDEF" w14:textId="77777777" w:rsidR="00E226F3" w:rsidRPr="0074385E" w:rsidRDefault="00E226F3"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c>
          <w:tcPr>
            <w:tcW w:w="2331" w:type="dxa"/>
            <w:shd w:val="clear" w:color="auto" w:fill="auto"/>
            <w:noWrap/>
            <w:vAlign w:val="bottom"/>
            <w:hideMark/>
          </w:tcPr>
          <w:p w14:paraId="0EB3C19D" w14:textId="77777777" w:rsidR="00E226F3" w:rsidRPr="0074385E" w:rsidRDefault="00E226F3"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515.028,00</w:t>
            </w:r>
          </w:p>
        </w:tc>
      </w:tr>
      <w:tr w:rsidR="00E226F3" w:rsidRPr="0074385E" w14:paraId="368C8CD2" w14:textId="77777777" w:rsidTr="009D0DE5">
        <w:trPr>
          <w:trHeight w:val="255"/>
        </w:trPr>
        <w:tc>
          <w:tcPr>
            <w:tcW w:w="2325" w:type="dxa"/>
            <w:shd w:val="clear" w:color="auto" w:fill="auto"/>
            <w:noWrap/>
            <w:vAlign w:val="bottom"/>
            <w:hideMark/>
          </w:tcPr>
          <w:p w14:paraId="1A1D1064" w14:textId="77777777" w:rsidR="00E226F3" w:rsidRPr="0074385E" w:rsidRDefault="00E226F3" w:rsidP="00175ACD">
            <w:pPr>
              <w:spacing w:after="0" w:line="240" w:lineRule="auto"/>
              <w:jc w:val="center"/>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2016</w:t>
            </w:r>
          </w:p>
        </w:tc>
        <w:tc>
          <w:tcPr>
            <w:tcW w:w="2535" w:type="dxa"/>
            <w:shd w:val="clear" w:color="auto" w:fill="auto"/>
            <w:noWrap/>
            <w:vAlign w:val="bottom"/>
            <w:hideMark/>
          </w:tcPr>
          <w:p w14:paraId="680A8678" w14:textId="77777777" w:rsidR="00E226F3" w:rsidRPr="0074385E" w:rsidRDefault="00E226F3"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515.028,00</w:t>
            </w:r>
          </w:p>
        </w:tc>
        <w:tc>
          <w:tcPr>
            <w:tcW w:w="2476" w:type="dxa"/>
            <w:shd w:val="clear" w:color="auto" w:fill="auto"/>
            <w:noWrap/>
            <w:vAlign w:val="bottom"/>
            <w:hideMark/>
          </w:tcPr>
          <w:p w14:paraId="76D5A7FF" w14:textId="77777777" w:rsidR="00E226F3" w:rsidRPr="0074385E" w:rsidRDefault="00E226F3"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c>
          <w:tcPr>
            <w:tcW w:w="2331" w:type="dxa"/>
            <w:shd w:val="clear" w:color="auto" w:fill="auto"/>
            <w:noWrap/>
            <w:vAlign w:val="bottom"/>
            <w:hideMark/>
          </w:tcPr>
          <w:p w14:paraId="7D9ACBE2" w14:textId="77777777" w:rsidR="00E226F3" w:rsidRPr="0074385E" w:rsidRDefault="00E226F3"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515.028,00</w:t>
            </w:r>
          </w:p>
        </w:tc>
      </w:tr>
      <w:tr w:rsidR="00E226F3" w:rsidRPr="0074385E" w14:paraId="28D2362B" w14:textId="77777777" w:rsidTr="009D0DE5">
        <w:trPr>
          <w:trHeight w:val="255"/>
        </w:trPr>
        <w:tc>
          <w:tcPr>
            <w:tcW w:w="2325" w:type="dxa"/>
            <w:shd w:val="clear" w:color="auto" w:fill="auto"/>
            <w:noWrap/>
            <w:vAlign w:val="bottom"/>
            <w:hideMark/>
          </w:tcPr>
          <w:p w14:paraId="49032789" w14:textId="77777777" w:rsidR="00E226F3" w:rsidRPr="0074385E" w:rsidRDefault="00E226F3" w:rsidP="00175ACD">
            <w:pPr>
              <w:spacing w:after="0" w:line="240" w:lineRule="auto"/>
              <w:jc w:val="center"/>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2017</w:t>
            </w:r>
          </w:p>
        </w:tc>
        <w:tc>
          <w:tcPr>
            <w:tcW w:w="2535" w:type="dxa"/>
            <w:shd w:val="clear" w:color="auto" w:fill="auto"/>
            <w:noWrap/>
            <w:vAlign w:val="bottom"/>
            <w:hideMark/>
          </w:tcPr>
          <w:p w14:paraId="1910850B" w14:textId="77777777" w:rsidR="00E226F3" w:rsidRPr="0074385E" w:rsidRDefault="00E226F3"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515.028,00</w:t>
            </w:r>
          </w:p>
        </w:tc>
        <w:tc>
          <w:tcPr>
            <w:tcW w:w="2476" w:type="dxa"/>
            <w:shd w:val="clear" w:color="auto" w:fill="auto"/>
            <w:noWrap/>
            <w:vAlign w:val="bottom"/>
            <w:hideMark/>
          </w:tcPr>
          <w:p w14:paraId="29CCBB68" w14:textId="77777777" w:rsidR="00E226F3" w:rsidRPr="0074385E" w:rsidRDefault="00E226F3"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26.129,33</w:t>
            </w:r>
          </w:p>
        </w:tc>
        <w:tc>
          <w:tcPr>
            <w:tcW w:w="2331" w:type="dxa"/>
            <w:shd w:val="clear" w:color="auto" w:fill="auto"/>
            <w:noWrap/>
            <w:vAlign w:val="bottom"/>
            <w:hideMark/>
          </w:tcPr>
          <w:p w14:paraId="2E3E5867" w14:textId="77777777" w:rsidR="00E226F3" w:rsidRPr="0074385E" w:rsidRDefault="00E226F3"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488.898,67</w:t>
            </w:r>
          </w:p>
        </w:tc>
      </w:tr>
      <w:tr w:rsidR="00E226F3" w:rsidRPr="0074385E" w14:paraId="51AC28F4" w14:textId="77777777" w:rsidTr="009D0DE5">
        <w:trPr>
          <w:trHeight w:val="54"/>
        </w:trPr>
        <w:tc>
          <w:tcPr>
            <w:tcW w:w="2325" w:type="dxa"/>
            <w:shd w:val="clear" w:color="auto" w:fill="auto"/>
            <w:noWrap/>
            <w:vAlign w:val="bottom"/>
            <w:hideMark/>
          </w:tcPr>
          <w:p w14:paraId="2374E5CA" w14:textId="77777777" w:rsidR="00E226F3" w:rsidRPr="0074385E" w:rsidRDefault="00E226F3" w:rsidP="00175ACD">
            <w:pPr>
              <w:spacing w:after="0" w:line="240" w:lineRule="auto"/>
              <w:jc w:val="center"/>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2018</w:t>
            </w:r>
          </w:p>
        </w:tc>
        <w:tc>
          <w:tcPr>
            <w:tcW w:w="2535" w:type="dxa"/>
            <w:shd w:val="clear" w:color="auto" w:fill="auto"/>
            <w:noWrap/>
            <w:vAlign w:val="bottom"/>
            <w:hideMark/>
          </w:tcPr>
          <w:p w14:paraId="56A04BE0" w14:textId="77777777" w:rsidR="00E226F3" w:rsidRPr="0074385E" w:rsidRDefault="00E226F3"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515.028,00</w:t>
            </w:r>
          </w:p>
        </w:tc>
        <w:tc>
          <w:tcPr>
            <w:tcW w:w="2476" w:type="dxa"/>
            <w:shd w:val="clear" w:color="auto" w:fill="auto"/>
            <w:noWrap/>
            <w:vAlign w:val="bottom"/>
            <w:hideMark/>
          </w:tcPr>
          <w:p w14:paraId="5E8BB3E1" w14:textId="77777777" w:rsidR="00E226F3" w:rsidRPr="0074385E" w:rsidRDefault="00E226F3"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c>
          <w:tcPr>
            <w:tcW w:w="2331" w:type="dxa"/>
            <w:shd w:val="clear" w:color="auto" w:fill="auto"/>
            <w:noWrap/>
            <w:vAlign w:val="bottom"/>
            <w:hideMark/>
          </w:tcPr>
          <w:p w14:paraId="3080A0F8" w14:textId="77777777" w:rsidR="00E226F3" w:rsidRPr="0074385E" w:rsidRDefault="00E226F3"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515.028,00</w:t>
            </w:r>
          </w:p>
        </w:tc>
      </w:tr>
      <w:tr w:rsidR="00E226F3" w:rsidRPr="0074385E" w14:paraId="72523FFF" w14:textId="77777777" w:rsidTr="009D0DE5">
        <w:trPr>
          <w:trHeight w:val="255"/>
        </w:trPr>
        <w:tc>
          <w:tcPr>
            <w:tcW w:w="2325" w:type="dxa"/>
            <w:shd w:val="clear" w:color="auto" w:fill="auto"/>
            <w:noWrap/>
            <w:vAlign w:val="bottom"/>
            <w:hideMark/>
          </w:tcPr>
          <w:p w14:paraId="54ABF0D5" w14:textId="77777777" w:rsidR="00E226F3" w:rsidRPr="0074385E" w:rsidRDefault="00E226F3" w:rsidP="00175ACD">
            <w:pPr>
              <w:spacing w:after="0" w:line="240" w:lineRule="auto"/>
              <w:jc w:val="center"/>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2019</w:t>
            </w:r>
          </w:p>
        </w:tc>
        <w:tc>
          <w:tcPr>
            <w:tcW w:w="2535" w:type="dxa"/>
            <w:shd w:val="clear" w:color="auto" w:fill="auto"/>
            <w:noWrap/>
            <w:vAlign w:val="bottom"/>
            <w:hideMark/>
          </w:tcPr>
          <w:p w14:paraId="6342ED33" w14:textId="77777777" w:rsidR="00E226F3" w:rsidRPr="0074385E" w:rsidRDefault="00E226F3"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515.028,00</w:t>
            </w:r>
          </w:p>
        </w:tc>
        <w:tc>
          <w:tcPr>
            <w:tcW w:w="2476" w:type="dxa"/>
            <w:shd w:val="clear" w:color="auto" w:fill="auto"/>
            <w:noWrap/>
            <w:vAlign w:val="bottom"/>
            <w:hideMark/>
          </w:tcPr>
          <w:p w14:paraId="1992A4DB" w14:textId="6F935710" w:rsidR="00E226F3" w:rsidRPr="0074385E" w:rsidRDefault="00397B55" w:rsidP="00397B55">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w:t>
            </w:r>
            <w:r w:rsidR="00E226F3" w:rsidRPr="0074385E">
              <w:rPr>
                <w:rFonts w:ascii="Times New Roman" w:eastAsia="Times New Roman" w:hAnsi="Times New Roman" w:cs="Times New Roman"/>
                <w:sz w:val="20"/>
                <w:szCs w:val="20"/>
                <w:lang w:val="ru-MD"/>
              </w:rPr>
              <w:t>7.</w:t>
            </w:r>
            <w:r w:rsidRPr="0074385E">
              <w:rPr>
                <w:rFonts w:ascii="Times New Roman" w:eastAsia="Times New Roman" w:hAnsi="Times New Roman" w:cs="Times New Roman"/>
                <w:sz w:val="20"/>
                <w:szCs w:val="20"/>
                <w:lang w:val="ru-MD"/>
              </w:rPr>
              <w:t>6</w:t>
            </w:r>
            <w:r w:rsidR="00E226F3" w:rsidRPr="0074385E">
              <w:rPr>
                <w:rFonts w:ascii="Times New Roman" w:eastAsia="Times New Roman" w:hAnsi="Times New Roman" w:cs="Times New Roman"/>
                <w:sz w:val="20"/>
                <w:szCs w:val="20"/>
                <w:lang w:val="ru-MD"/>
              </w:rPr>
              <w:t>90,40</w:t>
            </w:r>
          </w:p>
        </w:tc>
        <w:tc>
          <w:tcPr>
            <w:tcW w:w="2331" w:type="dxa"/>
            <w:shd w:val="clear" w:color="auto" w:fill="auto"/>
            <w:noWrap/>
            <w:vAlign w:val="bottom"/>
            <w:hideMark/>
          </w:tcPr>
          <w:p w14:paraId="29CB2B8B" w14:textId="33E8DCEE" w:rsidR="00E226F3" w:rsidRPr="0074385E" w:rsidRDefault="00397B55"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497.337,60</w:t>
            </w:r>
          </w:p>
        </w:tc>
      </w:tr>
      <w:tr w:rsidR="00E226F3" w:rsidRPr="0074385E" w14:paraId="33B23047" w14:textId="77777777" w:rsidTr="009D0DE5">
        <w:trPr>
          <w:trHeight w:val="255"/>
        </w:trPr>
        <w:tc>
          <w:tcPr>
            <w:tcW w:w="2325" w:type="dxa"/>
            <w:shd w:val="clear" w:color="auto" w:fill="auto"/>
            <w:noWrap/>
            <w:vAlign w:val="bottom"/>
            <w:hideMark/>
          </w:tcPr>
          <w:p w14:paraId="586E04EF" w14:textId="77777777" w:rsidR="00E226F3" w:rsidRPr="0074385E" w:rsidRDefault="00E226F3" w:rsidP="00175ACD">
            <w:pPr>
              <w:spacing w:after="0" w:line="240" w:lineRule="auto"/>
              <w:jc w:val="center"/>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2020</w:t>
            </w:r>
          </w:p>
        </w:tc>
        <w:tc>
          <w:tcPr>
            <w:tcW w:w="2535" w:type="dxa"/>
            <w:shd w:val="clear" w:color="auto" w:fill="auto"/>
            <w:noWrap/>
            <w:vAlign w:val="bottom"/>
            <w:hideMark/>
          </w:tcPr>
          <w:p w14:paraId="0FC022DD" w14:textId="77777777" w:rsidR="00E226F3" w:rsidRPr="0074385E" w:rsidRDefault="00E226F3"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515.028,00</w:t>
            </w:r>
          </w:p>
        </w:tc>
        <w:tc>
          <w:tcPr>
            <w:tcW w:w="2476" w:type="dxa"/>
            <w:shd w:val="clear" w:color="auto" w:fill="auto"/>
            <w:noWrap/>
            <w:vAlign w:val="bottom"/>
            <w:hideMark/>
          </w:tcPr>
          <w:p w14:paraId="59062A30" w14:textId="77777777" w:rsidR="00E226F3" w:rsidRPr="0074385E" w:rsidRDefault="00E226F3"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c>
          <w:tcPr>
            <w:tcW w:w="2331" w:type="dxa"/>
            <w:shd w:val="clear" w:color="auto" w:fill="auto"/>
            <w:noWrap/>
            <w:vAlign w:val="bottom"/>
            <w:hideMark/>
          </w:tcPr>
          <w:p w14:paraId="5C8D4C3A" w14:textId="77777777" w:rsidR="00E226F3" w:rsidRPr="0074385E" w:rsidRDefault="00E226F3"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515.028,00</w:t>
            </w:r>
          </w:p>
        </w:tc>
      </w:tr>
      <w:tr w:rsidR="00E226F3" w:rsidRPr="0074385E" w14:paraId="0329C205" w14:textId="77777777" w:rsidTr="009D0DE5">
        <w:trPr>
          <w:trHeight w:val="58"/>
        </w:trPr>
        <w:tc>
          <w:tcPr>
            <w:tcW w:w="2325" w:type="dxa"/>
            <w:shd w:val="clear" w:color="auto" w:fill="auto"/>
            <w:noWrap/>
            <w:vAlign w:val="bottom"/>
            <w:hideMark/>
          </w:tcPr>
          <w:p w14:paraId="55F2DA26" w14:textId="77777777" w:rsidR="00E226F3" w:rsidRPr="0074385E" w:rsidRDefault="00E226F3" w:rsidP="00175ACD">
            <w:pPr>
              <w:spacing w:after="0" w:line="240" w:lineRule="auto"/>
              <w:jc w:val="center"/>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2021</w:t>
            </w:r>
          </w:p>
        </w:tc>
        <w:tc>
          <w:tcPr>
            <w:tcW w:w="2535" w:type="dxa"/>
            <w:shd w:val="clear" w:color="auto" w:fill="auto"/>
            <w:noWrap/>
            <w:vAlign w:val="bottom"/>
            <w:hideMark/>
          </w:tcPr>
          <w:p w14:paraId="60A7D325" w14:textId="77777777" w:rsidR="00E226F3" w:rsidRPr="0074385E" w:rsidRDefault="00E226F3"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515.028,00</w:t>
            </w:r>
          </w:p>
        </w:tc>
        <w:tc>
          <w:tcPr>
            <w:tcW w:w="2476" w:type="dxa"/>
            <w:shd w:val="clear" w:color="auto" w:fill="auto"/>
            <w:noWrap/>
            <w:vAlign w:val="bottom"/>
            <w:hideMark/>
          </w:tcPr>
          <w:p w14:paraId="215C2F80" w14:textId="77777777" w:rsidR="00E226F3" w:rsidRPr="0074385E" w:rsidRDefault="00E226F3"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c>
          <w:tcPr>
            <w:tcW w:w="2331" w:type="dxa"/>
            <w:shd w:val="clear" w:color="auto" w:fill="auto"/>
            <w:noWrap/>
            <w:vAlign w:val="bottom"/>
            <w:hideMark/>
          </w:tcPr>
          <w:p w14:paraId="6896FB0B" w14:textId="77777777" w:rsidR="00E226F3" w:rsidRPr="0074385E" w:rsidRDefault="00E226F3"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515.028,00</w:t>
            </w:r>
          </w:p>
        </w:tc>
      </w:tr>
      <w:tr w:rsidR="00E226F3" w:rsidRPr="0074385E" w14:paraId="3782BD7A" w14:textId="77777777" w:rsidTr="009D0DE5">
        <w:trPr>
          <w:trHeight w:val="255"/>
        </w:trPr>
        <w:tc>
          <w:tcPr>
            <w:tcW w:w="2325" w:type="dxa"/>
            <w:shd w:val="clear" w:color="auto" w:fill="auto"/>
            <w:noWrap/>
            <w:vAlign w:val="bottom"/>
            <w:hideMark/>
          </w:tcPr>
          <w:p w14:paraId="7404F84E" w14:textId="2DF22832" w:rsidR="00E226F3" w:rsidRPr="0074385E" w:rsidRDefault="00E226F3" w:rsidP="00175ACD">
            <w:pPr>
              <w:spacing w:after="0" w:line="240" w:lineRule="auto"/>
              <w:jc w:val="center"/>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2022</w:t>
            </w:r>
          </w:p>
        </w:tc>
        <w:tc>
          <w:tcPr>
            <w:tcW w:w="2535" w:type="dxa"/>
            <w:shd w:val="clear" w:color="auto" w:fill="auto"/>
            <w:noWrap/>
            <w:vAlign w:val="bottom"/>
            <w:hideMark/>
          </w:tcPr>
          <w:p w14:paraId="7DB6B4E8" w14:textId="28138495" w:rsidR="00E226F3" w:rsidRPr="0074385E" w:rsidRDefault="00E226F3"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6</w:t>
            </w:r>
            <w:r w:rsidR="00441338" w:rsidRPr="0074385E">
              <w:rPr>
                <w:rFonts w:ascii="Times New Roman" w:eastAsia="Times New Roman" w:hAnsi="Times New Roman" w:cs="Times New Roman"/>
                <w:sz w:val="20"/>
                <w:szCs w:val="20"/>
                <w:lang w:val="ru-MD"/>
              </w:rPr>
              <w:t>68</w:t>
            </w:r>
            <w:r w:rsidRPr="0074385E">
              <w:rPr>
                <w:rFonts w:ascii="Times New Roman" w:eastAsia="Times New Roman" w:hAnsi="Times New Roman" w:cs="Times New Roman"/>
                <w:sz w:val="20"/>
                <w:szCs w:val="20"/>
                <w:lang w:val="ru-MD"/>
              </w:rPr>
              <w:t>.000,00</w:t>
            </w:r>
          </w:p>
        </w:tc>
        <w:tc>
          <w:tcPr>
            <w:tcW w:w="2476" w:type="dxa"/>
            <w:shd w:val="clear" w:color="auto" w:fill="auto"/>
            <w:noWrap/>
            <w:vAlign w:val="bottom"/>
            <w:hideMark/>
          </w:tcPr>
          <w:p w14:paraId="654720B0" w14:textId="294C16E3" w:rsidR="00E226F3" w:rsidRPr="0074385E" w:rsidRDefault="00282295"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29.500,00</w:t>
            </w:r>
            <w:r w:rsidR="00E226F3" w:rsidRPr="0074385E">
              <w:rPr>
                <w:rFonts w:ascii="Times New Roman" w:eastAsia="Times New Roman" w:hAnsi="Times New Roman" w:cs="Times New Roman"/>
                <w:sz w:val="20"/>
                <w:szCs w:val="20"/>
                <w:lang w:val="ru-MD"/>
              </w:rPr>
              <w:t> </w:t>
            </w:r>
          </w:p>
        </w:tc>
        <w:tc>
          <w:tcPr>
            <w:tcW w:w="2331" w:type="dxa"/>
            <w:shd w:val="clear" w:color="auto" w:fill="auto"/>
            <w:noWrap/>
            <w:vAlign w:val="bottom"/>
            <w:hideMark/>
          </w:tcPr>
          <w:p w14:paraId="74BDFC3E" w14:textId="2AA7AC8E" w:rsidR="00E226F3" w:rsidRPr="0074385E" w:rsidRDefault="00282295" w:rsidP="004E665E">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638.500,00</w:t>
            </w:r>
          </w:p>
        </w:tc>
      </w:tr>
      <w:tr w:rsidR="00E226F3" w:rsidRPr="0074385E" w14:paraId="423CF278" w14:textId="77777777" w:rsidTr="009D0DE5">
        <w:trPr>
          <w:trHeight w:val="54"/>
        </w:trPr>
        <w:tc>
          <w:tcPr>
            <w:tcW w:w="2325" w:type="dxa"/>
            <w:shd w:val="clear" w:color="auto" w:fill="auto"/>
            <w:vAlign w:val="bottom"/>
          </w:tcPr>
          <w:p w14:paraId="2DABBAFA" w14:textId="713B6062" w:rsidR="00E226F3" w:rsidRPr="0074385E" w:rsidRDefault="000978DA" w:rsidP="000978DA">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Всего</w:t>
            </w:r>
          </w:p>
        </w:tc>
        <w:tc>
          <w:tcPr>
            <w:tcW w:w="2535" w:type="dxa"/>
            <w:shd w:val="clear" w:color="auto" w:fill="auto"/>
            <w:noWrap/>
            <w:vAlign w:val="bottom"/>
            <w:hideMark/>
          </w:tcPr>
          <w:p w14:paraId="3030D181" w14:textId="07E6B802" w:rsidR="00E226F3" w:rsidRPr="0074385E" w:rsidRDefault="00E226F3" w:rsidP="004E665E">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4.</w:t>
            </w:r>
            <w:r w:rsidR="00441338" w:rsidRPr="0074385E">
              <w:rPr>
                <w:rFonts w:ascii="Times New Roman" w:eastAsia="Times New Roman" w:hAnsi="Times New Roman" w:cs="Times New Roman"/>
                <w:b/>
                <w:bCs/>
                <w:sz w:val="20"/>
                <w:szCs w:val="20"/>
                <w:lang w:val="ru-MD"/>
              </w:rPr>
              <w:t>7</w:t>
            </w:r>
            <w:r w:rsidRPr="0074385E">
              <w:rPr>
                <w:rFonts w:ascii="Times New Roman" w:eastAsia="Times New Roman" w:hAnsi="Times New Roman" w:cs="Times New Roman"/>
                <w:b/>
                <w:bCs/>
                <w:sz w:val="20"/>
                <w:szCs w:val="20"/>
                <w:lang w:val="ru-MD"/>
              </w:rPr>
              <w:t>8</w:t>
            </w:r>
            <w:r w:rsidR="00441338" w:rsidRPr="0074385E">
              <w:rPr>
                <w:rFonts w:ascii="Times New Roman" w:eastAsia="Times New Roman" w:hAnsi="Times New Roman" w:cs="Times New Roman"/>
                <w:b/>
                <w:bCs/>
                <w:sz w:val="20"/>
                <w:szCs w:val="20"/>
                <w:lang w:val="ru-MD"/>
              </w:rPr>
              <w:t>8</w:t>
            </w:r>
            <w:r w:rsidRPr="0074385E">
              <w:rPr>
                <w:rFonts w:ascii="Times New Roman" w:eastAsia="Times New Roman" w:hAnsi="Times New Roman" w:cs="Times New Roman"/>
                <w:b/>
                <w:bCs/>
                <w:sz w:val="20"/>
                <w:szCs w:val="20"/>
                <w:lang w:val="ru-MD"/>
              </w:rPr>
              <w:t>.224,00</w:t>
            </w:r>
          </w:p>
        </w:tc>
        <w:tc>
          <w:tcPr>
            <w:tcW w:w="2476" w:type="dxa"/>
            <w:shd w:val="clear" w:color="auto" w:fill="auto"/>
            <w:noWrap/>
            <w:vAlign w:val="bottom"/>
            <w:hideMark/>
          </w:tcPr>
          <w:p w14:paraId="5BE1FCAE" w14:textId="7D0EDB35" w:rsidR="00E226F3" w:rsidRPr="0074385E" w:rsidRDefault="00397B55" w:rsidP="004E665E">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73.319,73</w:t>
            </w:r>
          </w:p>
        </w:tc>
        <w:tc>
          <w:tcPr>
            <w:tcW w:w="2331" w:type="dxa"/>
            <w:shd w:val="clear" w:color="auto" w:fill="auto"/>
            <w:noWrap/>
            <w:vAlign w:val="bottom"/>
            <w:hideMark/>
          </w:tcPr>
          <w:p w14:paraId="07A78F9B" w14:textId="59855663" w:rsidR="00E226F3" w:rsidRPr="0074385E" w:rsidRDefault="00E226F3" w:rsidP="00E65CE5">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4.</w:t>
            </w:r>
            <w:r w:rsidR="00E65CE5" w:rsidRPr="0074385E">
              <w:rPr>
                <w:rFonts w:ascii="Times New Roman" w:eastAsia="Times New Roman" w:hAnsi="Times New Roman" w:cs="Times New Roman"/>
                <w:b/>
                <w:bCs/>
                <w:sz w:val="20"/>
                <w:szCs w:val="20"/>
                <w:lang w:val="ru-MD"/>
              </w:rPr>
              <w:t>714</w:t>
            </w:r>
            <w:r w:rsidRPr="0074385E">
              <w:rPr>
                <w:rFonts w:ascii="Times New Roman" w:eastAsia="Times New Roman" w:hAnsi="Times New Roman" w:cs="Times New Roman"/>
                <w:b/>
                <w:bCs/>
                <w:sz w:val="20"/>
                <w:szCs w:val="20"/>
                <w:lang w:val="ru-MD"/>
              </w:rPr>
              <w:t>.</w:t>
            </w:r>
            <w:r w:rsidR="00E65CE5" w:rsidRPr="0074385E">
              <w:rPr>
                <w:rFonts w:ascii="Times New Roman" w:eastAsia="Times New Roman" w:hAnsi="Times New Roman" w:cs="Times New Roman"/>
                <w:b/>
                <w:bCs/>
                <w:sz w:val="20"/>
                <w:szCs w:val="20"/>
                <w:lang w:val="ru-MD"/>
              </w:rPr>
              <w:t>9</w:t>
            </w:r>
            <w:r w:rsidRPr="0074385E">
              <w:rPr>
                <w:rFonts w:ascii="Times New Roman" w:eastAsia="Times New Roman" w:hAnsi="Times New Roman" w:cs="Times New Roman"/>
                <w:b/>
                <w:bCs/>
                <w:sz w:val="20"/>
                <w:szCs w:val="20"/>
                <w:lang w:val="ru-MD"/>
              </w:rPr>
              <w:t>04,27</w:t>
            </w:r>
          </w:p>
        </w:tc>
      </w:tr>
    </w:tbl>
    <w:p w14:paraId="372EB22C" w14:textId="171E7A57" w:rsidR="00E226F3" w:rsidRPr="0074385E" w:rsidRDefault="008945F1" w:rsidP="009D0DE5">
      <w:pPr>
        <w:spacing w:after="0" w:line="276" w:lineRule="auto"/>
        <w:jc w:val="both"/>
        <w:rPr>
          <w:rFonts w:ascii="Times New Roman" w:hAnsi="Times New Roman" w:cs="Times New Roman"/>
          <w:b/>
          <w:bCs/>
          <w:i/>
          <w:iCs/>
          <w:sz w:val="20"/>
          <w:szCs w:val="20"/>
          <w:shd w:val="clear" w:color="auto" w:fill="FFFFFF"/>
          <w:lang w:val="ru-MD"/>
        </w:rPr>
      </w:pPr>
      <w:r w:rsidRPr="0074385E">
        <w:rPr>
          <w:rFonts w:ascii="Times New Roman" w:hAnsi="Times New Roman" w:cs="Times New Roman"/>
          <w:b/>
          <w:bCs/>
          <w:iCs/>
          <w:sz w:val="20"/>
          <w:szCs w:val="20"/>
          <w:shd w:val="clear" w:color="auto" w:fill="FFFFFF"/>
          <w:lang w:val="ru-MD"/>
        </w:rPr>
        <w:t>Источник</w:t>
      </w:r>
      <w:r w:rsidR="007C40C6" w:rsidRPr="0074385E">
        <w:rPr>
          <w:rFonts w:ascii="Times New Roman" w:hAnsi="Times New Roman" w:cs="Times New Roman"/>
          <w:b/>
          <w:bCs/>
          <w:iCs/>
          <w:sz w:val="20"/>
          <w:szCs w:val="20"/>
          <w:shd w:val="clear" w:color="auto" w:fill="FFFFFF"/>
          <w:lang w:val="ru-MD"/>
        </w:rPr>
        <w:t>:</w:t>
      </w:r>
      <w:r w:rsidR="007C40C6" w:rsidRPr="0074385E">
        <w:rPr>
          <w:rFonts w:ascii="Times New Roman" w:hAnsi="Times New Roman" w:cs="Times New Roman"/>
          <w:b/>
          <w:bCs/>
          <w:i/>
          <w:iCs/>
          <w:sz w:val="20"/>
          <w:szCs w:val="20"/>
          <w:shd w:val="clear" w:color="auto" w:fill="FFFFFF"/>
          <w:lang w:val="ru-MD"/>
        </w:rPr>
        <w:t xml:space="preserve"> </w:t>
      </w:r>
      <w:r w:rsidR="000978DA" w:rsidRPr="0074385E">
        <w:rPr>
          <w:rFonts w:ascii="Times New Roman" w:hAnsi="Times New Roman" w:cs="Times New Roman"/>
          <w:bCs/>
          <w:i/>
          <w:iCs/>
          <w:sz w:val="20"/>
          <w:szCs w:val="20"/>
          <w:lang w:val="ru-MD"/>
        </w:rPr>
        <w:t>Расчет, проведенный Юридической службой TУM</w:t>
      </w:r>
      <w:r w:rsidR="00267B82" w:rsidRPr="0074385E">
        <w:rPr>
          <w:rFonts w:ascii="Times New Roman" w:hAnsi="Times New Roman" w:cs="Times New Roman"/>
          <w:b/>
          <w:bCs/>
          <w:i/>
          <w:iCs/>
          <w:sz w:val="20"/>
          <w:szCs w:val="20"/>
          <w:lang w:val="ru-MD"/>
        </w:rPr>
        <w:t>.</w:t>
      </w:r>
    </w:p>
    <w:p w14:paraId="15760DE4" w14:textId="5CB753F6" w:rsidR="00E226F3" w:rsidRPr="0074385E" w:rsidRDefault="000978DA" w:rsidP="00E61D58">
      <w:pPr>
        <w:spacing w:before="240" w:after="0" w:line="240" w:lineRule="auto"/>
        <w:ind w:firstLine="720"/>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shd w:val="clear" w:color="auto" w:fill="FFFFFF"/>
          <w:lang w:val="ru-MD"/>
        </w:rPr>
        <w:t>Отмечается, что в 2007 году TУM обратился в суд с иском об определении абсолютной недействительности соглашения о сотрудничестве, который был отклонен (Постановление ВСП №2rac-27/16 от 20.01.2016) и, как следствие, срок Соглашения о совместном сотрудничестве действителен до 02.03.2028</w:t>
      </w:r>
      <w:r w:rsidR="00E226F3" w:rsidRPr="0074385E">
        <w:rPr>
          <w:rFonts w:ascii="Times New Roman" w:hAnsi="Times New Roman" w:cs="Times New Roman"/>
          <w:sz w:val="24"/>
          <w:szCs w:val="24"/>
          <w:shd w:val="clear" w:color="auto" w:fill="FFFFFF"/>
          <w:lang w:val="ru-MD"/>
        </w:rPr>
        <w:t>.</w:t>
      </w:r>
    </w:p>
    <w:p w14:paraId="6533EFE1" w14:textId="7B7FACA9" w:rsidR="00EE704A" w:rsidRPr="0074385E" w:rsidRDefault="00896AEC" w:rsidP="00772A1B">
      <w:pPr>
        <w:pStyle w:val="1"/>
        <w:jc w:val="both"/>
        <w:rPr>
          <w:rFonts w:ascii="Times New Roman" w:hAnsi="Times New Roman" w:cs="Times New Roman"/>
          <w:b/>
          <w:bCs/>
          <w:sz w:val="28"/>
          <w:szCs w:val="28"/>
          <w:lang w:val="ru-MD"/>
        </w:rPr>
      </w:pPr>
      <w:bookmarkStart w:id="23" w:name="_Toc164962358"/>
      <w:bookmarkStart w:id="24" w:name="_Toc152668416"/>
      <w:r w:rsidRPr="0074385E">
        <w:rPr>
          <w:rFonts w:ascii="Times New Roman" w:hAnsi="Times New Roman" w:cs="Times New Roman"/>
          <w:b/>
          <w:sz w:val="28"/>
          <w:szCs w:val="28"/>
          <w:lang w:val="ru-MD"/>
        </w:rPr>
        <w:t>4.</w:t>
      </w:r>
      <w:r w:rsidR="00241E04" w:rsidRPr="0074385E">
        <w:rPr>
          <w:rFonts w:ascii="Times New Roman" w:hAnsi="Times New Roman" w:cs="Times New Roman"/>
          <w:b/>
          <w:sz w:val="28"/>
          <w:szCs w:val="28"/>
          <w:lang w:val="ru-MD"/>
        </w:rPr>
        <w:t>7</w:t>
      </w:r>
      <w:r w:rsidRPr="0074385E">
        <w:rPr>
          <w:rFonts w:ascii="Times New Roman" w:hAnsi="Times New Roman" w:cs="Times New Roman"/>
          <w:b/>
          <w:sz w:val="28"/>
          <w:szCs w:val="28"/>
          <w:lang w:val="ru-MD"/>
        </w:rPr>
        <w:t>.</w:t>
      </w:r>
      <w:r w:rsidRPr="0074385E">
        <w:rPr>
          <w:rFonts w:ascii="Times New Roman" w:hAnsi="Times New Roman" w:cs="Times New Roman"/>
          <w:sz w:val="28"/>
          <w:szCs w:val="28"/>
          <w:lang w:val="ru-MD"/>
        </w:rPr>
        <w:t xml:space="preserve"> </w:t>
      </w:r>
      <w:r w:rsidR="00095426" w:rsidRPr="0074385E">
        <w:rPr>
          <w:rFonts w:ascii="Times New Roman" w:hAnsi="Times New Roman" w:cs="Times New Roman"/>
          <w:b/>
          <w:bCs/>
          <w:sz w:val="28"/>
          <w:szCs w:val="28"/>
          <w:lang w:val="ru-MD"/>
        </w:rPr>
        <w:t>Обеспечил ли ТУM надлежащую регистрацию экономических операций в бухгалтерском учете</w:t>
      </w:r>
      <w:r w:rsidR="0006454A" w:rsidRPr="0074385E">
        <w:rPr>
          <w:rFonts w:ascii="Times New Roman" w:hAnsi="Times New Roman" w:cs="Times New Roman"/>
          <w:b/>
          <w:bCs/>
          <w:sz w:val="28"/>
          <w:szCs w:val="28"/>
          <w:lang w:val="ru-MD"/>
        </w:rPr>
        <w:t>?</w:t>
      </w:r>
      <w:bookmarkEnd w:id="23"/>
    </w:p>
    <w:p w14:paraId="069971E4" w14:textId="4B3404E3" w:rsidR="00E226F3" w:rsidRPr="0074385E" w:rsidRDefault="00AE575C" w:rsidP="00B46677">
      <w:pPr>
        <w:spacing w:after="0"/>
        <w:ind w:firstLine="720"/>
        <w:jc w:val="both"/>
        <w:rPr>
          <w:rFonts w:ascii="Times New Roman" w:hAnsi="Times New Roman" w:cs="Times New Roman"/>
          <w:bCs/>
          <w:i/>
          <w:iCs/>
          <w:sz w:val="24"/>
          <w:szCs w:val="24"/>
          <w:lang w:val="ru-MD"/>
        </w:rPr>
      </w:pPr>
      <w:r w:rsidRPr="0074385E">
        <w:rPr>
          <w:rFonts w:ascii="Times New Roman" w:hAnsi="Times New Roman" w:cs="Times New Roman"/>
          <w:bCs/>
          <w:i/>
          <w:iCs/>
          <w:sz w:val="24"/>
          <w:szCs w:val="24"/>
          <w:lang w:val="ru-MD"/>
        </w:rPr>
        <w:t xml:space="preserve">Несоблюдение нормативной базы при организации бухгалтерского учета отразилось на фундаментальных и усиливающих качественные характеристики информации, представленной в финансовой отчетности, при этом финансовый результат был искажен на сумму </w:t>
      </w:r>
      <w:r w:rsidRPr="0074385E">
        <w:rPr>
          <w:rFonts w:ascii="Times New Roman" w:hAnsi="Times New Roman" w:cs="Times New Roman"/>
          <w:b/>
          <w:bCs/>
          <w:i/>
          <w:iCs/>
          <w:sz w:val="24"/>
          <w:szCs w:val="24"/>
          <w:lang w:val="ru-MD"/>
        </w:rPr>
        <w:t>25,1 млн. леев</w:t>
      </w:r>
      <w:r w:rsidR="00F442AD" w:rsidRPr="0074385E">
        <w:rPr>
          <w:rFonts w:ascii="Times New Roman" w:hAnsi="Times New Roman" w:cs="Times New Roman"/>
          <w:bCs/>
          <w:i/>
          <w:iCs/>
          <w:sz w:val="24"/>
          <w:szCs w:val="24"/>
          <w:shd w:val="clear" w:color="auto" w:fill="FFFFFF"/>
          <w:lang w:val="ru-MD"/>
        </w:rPr>
        <w:t>.</w:t>
      </w:r>
    </w:p>
    <w:p w14:paraId="47B2E53C" w14:textId="48EAB13D" w:rsidR="00E226F3" w:rsidRPr="0074385E" w:rsidRDefault="00FF4696" w:rsidP="009D0DE5">
      <w:pPr>
        <w:tabs>
          <w:tab w:val="left" w:pos="0"/>
        </w:tabs>
        <w:spacing w:after="0" w:line="276" w:lineRule="auto"/>
        <w:jc w:val="both"/>
        <w:rPr>
          <w:rFonts w:ascii="Times New Roman" w:hAnsi="Times New Roman" w:cs="Times New Roman"/>
          <w:bCs/>
          <w:iCs/>
          <w:sz w:val="24"/>
          <w:szCs w:val="24"/>
          <w:lang w:val="ru-MD"/>
        </w:rPr>
      </w:pPr>
      <w:r w:rsidRPr="0074385E">
        <w:rPr>
          <w:rFonts w:ascii="Times New Roman" w:hAnsi="Times New Roman" w:cs="Times New Roman"/>
          <w:bCs/>
          <w:iCs/>
          <w:sz w:val="24"/>
          <w:szCs w:val="24"/>
          <w:lang w:val="ru-MD"/>
        </w:rPr>
        <w:tab/>
      </w:r>
      <w:bookmarkEnd w:id="24"/>
      <w:r w:rsidR="00AE575C" w:rsidRPr="0074385E">
        <w:rPr>
          <w:rFonts w:ascii="Times New Roman" w:hAnsi="Times New Roman" w:cs="Times New Roman"/>
          <w:bCs/>
          <w:iCs/>
          <w:sz w:val="24"/>
          <w:szCs w:val="24"/>
          <w:lang w:val="ru-MD"/>
        </w:rPr>
        <w:t>TУM не соблюдал положения нормативной базы по организации бухгалтерского учета, что обусловило ряд несоответствий. Так</w:t>
      </w:r>
      <w:r w:rsidR="00D56917" w:rsidRPr="0074385E">
        <w:rPr>
          <w:rFonts w:ascii="Times New Roman" w:hAnsi="Times New Roman" w:cs="Times New Roman"/>
          <w:bCs/>
          <w:iCs/>
          <w:sz w:val="24"/>
          <w:szCs w:val="24"/>
          <w:lang w:val="ru-MD"/>
        </w:rPr>
        <w:t>,</w:t>
      </w:r>
    </w:p>
    <w:p w14:paraId="7168AD60" w14:textId="55E24206" w:rsidR="002062BF" w:rsidRPr="0074385E" w:rsidRDefault="00665898" w:rsidP="00665898">
      <w:pPr>
        <w:numPr>
          <w:ilvl w:val="0"/>
          <w:numId w:val="9"/>
        </w:numPr>
        <w:tabs>
          <w:tab w:val="left" w:pos="284"/>
          <w:tab w:val="left" w:pos="993"/>
        </w:tabs>
        <w:spacing w:line="276" w:lineRule="auto"/>
        <w:ind w:left="0" w:firstLine="720"/>
        <w:contextualSpacing/>
        <w:jc w:val="both"/>
        <w:rPr>
          <w:rFonts w:ascii="Times New Roman" w:eastAsia="Times New Roman" w:hAnsi="Times New Roman" w:cs="Times New Roman"/>
          <w:b/>
          <w:bCs/>
          <w:color w:val="000000" w:themeColor="text1"/>
          <w:spacing w:val="-6"/>
          <w:sz w:val="24"/>
          <w:szCs w:val="24"/>
          <w:lang w:val="ru-MD"/>
        </w:rPr>
      </w:pPr>
      <w:r w:rsidRPr="0074385E">
        <w:rPr>
          <w:rFonts w:ascii="Times New Roman" w:eastAsia="Times New Roman" w:hAnsi="Times New Roman" w:cs="Times New Roman"/>
          <w:color w:val="000000" w:themeColor="text1"/>
          <w:sz w:val="24"/>
          <w:szCs w:val="24"/>
          <w:lang w:val="ru-MD"/>
        </w:rPr>
        <w:t>вопреки п</w:t>
      </w:r>
      <w:r w:rsidR="00FB1BA9" w:rsidRPr="0074385E">
        <w:rPr>
          <w:rFonts w:ascii="Times New Roman" w:eastAsia="Times New Roman" w:hAnsi="Times New Roman" w:cs="Times New Roman"/>
          <w:color w:val="000000" w:themeColor="text1"/>
          <w:sz w:val="24"/>
          <w:szCs w:val="24"/>
          <w:lang w:val="ru-MD"/>
        </w:rPr>
        <w:t xml:space="preserve">.58 </w:t>
      </w:r>
      <w:r w:rsidRPr="0074385E">
        <w:rPr>
          <w:rFonts w:ascii="Times New Roman" w:eastAsia="Times New Roman" w:hAnsi="Times New Roman" w:cs="Times New Roman"/>
          <w:color w:val="000000" w:themeColor="text1"/>
          <w:sz w:val="24"/>
          <w:szCs w:val="24"/>
          <w:lang w:val="ru-MD"/>
        </w:rPr>
        <w:t>НСБУ</w:t>
      </w:r>
      <w:r w:rsidR="00FB1BA9" w:rsidRPr="0074385E">
        <w:rPr>
          <w:rFonts w:ascii="Times New Roman" w:eastAsia="Times New Roman" w:hAnsi="Times New Roman" w:cs="Times New Roman"/>
          <w:color w:val="000000" w:themeColor="text1"/>
          <w:sz w:val="24"/>
          <w:szCs w:val="24"/>
          <w:lang w:val="ru-MD"/>
        </w:rPr>
        <w:t xml:space="preserve"> „</w:t>
      </w:r>
      <w:r w:rsidRPr="0074385E">
        <w:rPr>
          <w:rFonts w:ascii="Times New Roman" w:eastAsia="Times New Roman" w:hAnsi="Times New Roman" w:cs="Times New Roman"/>
          <w:bCs/>
          <w:color w:val="000000" w:themeColor="text1"/>
          <w:spacing w:val="-6"/>
          <w:sz w:val="24"/>
          <w:szCs w:val="24"/>
          <w:lang w:val="ru-MD"/>
        </w:rPr>
        <w:t>Долгосрочные нематериальные и материальные активы</w:t>
      </w:r>
      <w:r w:rsidR="00FB1BA9" w:rsidRPr="0074385E">
        <w:rPr>
          <w:rFonts w:ascii="Times New Roman" w:eastAsia="Times New Roman" w:hAnsi="Times New Roman" w:cs="Times New Roman"/>
          <w:color w:val="000000" w:themeColor="text1"/>
          <w:spacing w:val="-6"/>
          <w:sz w:val="24"/>
          <w:szCs w:val="24"/>
          <w:lang w:val="ru-MD"/>
        </w:rPr>
        <w:t>”</w:t>
      </w:r>
      <w:r w:rsidR="00557F58" w:rsidRPr="0074385E">
        <w:rPr>
          <w:rFonts w:ascii="Times New Roman" w:eastAsia="Times New Roman" w:hAnsi="Times New Roman" w:cs="Times New Roman"/>
          <w:color w:val="000000" w:themeColor="text1"/>
          <w:spacing w:val="-6"/>
          <w:sz w:val="24"/>
          <w:szCs w:val="24"/>
          <w:lang w:val="ru-MD"/>
        </w:rPr>
        <w:t>,</w:t>
      </w:r>
      <w:r w:rsidR="00FB1BA9" w:rsidRPr="0074385E">
        <w:rPr>
          <w:rFonts w:ascii="Times New Roman" w:eastAsia="Times New Roman" w:hAnsi="Times New Roman" w:cs="Times New Roman"/>
          <w:color w:val="000000" w:themeColor="text1"/>
          <w:sz w:val="24"/>
          <w:szCs w:val="24"/>
          <w:lang w:val="ru-MD"/>
        </w:rPr>
        <w:t xml:space="preserve"> </w:t>
      </w:r>
      <w:r w:rsidRPr="0074385E">
        <w:rPr>
          <w:rFonts w:ascii="Times New Roman" w:eastAsia="Times New Roman" w:hAnsi="Times New Roman" w:cs="Times New Roman"/>
          <w:color w:val="000000" w:themeColor="text1"/>
          <w:sz w:val="24"/>
          <w:szCs w:val="24"/>
          <w:lang w:val="ru-MD"/>
        </w:rPr>
        <w:t>TУM увеличил стоимость „Зданий” на 2,01 млн. леев</w:t>
      </w:r>
      <w:r w:rsidRPr="0074385E">
        <w:rPr>
          <w:rFonts w:ascii="Times New Roman" w:eastAsia="Times New Roman" w:hAnsi="Times New Roman" w:cs="Times New Roman"/>
          <w:color w:val="000000" w:themeColor="text1"/>
          <w:sz w:val="24"/>
          <w:szCs w:val="24"/>
          <w:vertAlign w:val="superscript"/>
          <w:lang w:val="ru-MD"/>
        </w:rPr>
        <w:footnoteReference w:id="104"/>
      </w:r>
      <w:r w:rsidRPr="0074385E">
        <w:rPr>
          <w:rFonts w:ascii="Times New Roman" w:eastAsia="Times New Roman" w:hAnsi="Times New Roman" w:cs="Times New Roman"/>
          <w:color w:val="000000" w:themeColor="text1"/>
          <w:sz w:val="24"/>
          <w:szCs w:val="24"/>
          <w:lang w:val="ru-MD"/>
        </w:rPr>
        <w:t xml:space="preserve"> и стоимость „Транспортных средств” на 174,33 тыс. леев в результате капитализации услуг/работ/товаров, которые фактически являются текущими расходами</w:t>
      </w:r>
      <w:r w:rsidRPr="0074385E">
        <w:rPr>
          <w:rStyle w:val="a5"/>
          <w:rFonts w:ascii="Times New Roman" w:eastAsia="Times New Roman" w:hAnsi="Times New Roman" w:cs="Times New Roman"/>
          <w:color w:val="000000" w:themeColor="text1"/>
          <w:sz w:val="24"/>
          <w:szCs w:val="24"/>
          <w:lang w:val="ru-MD"/>
        </w:rPr>
        <w:footnoteReference w:id="105"/>
      </w:r>
      <w:r w:rsidRPr="0074385E">
        <w:rPr>
          <w:rFonts w:ascii="Times New Roman" w:eastAsia="Times New Roman" w:hAnsi="Times New Roman" w:cs="Times New Roman"/>
          <w:color w:val="000000" w:themeColor="text1"/>
          <w:sz w:val="24"/>
          <w:szCs w:val="24"/>
          <w:lang w:val="ru-MD"/>
        </w:rPr>
        <w:t xml:space="preserve"> или прочими товарами</w:t>
      </w:r>
      <w:r w:rsidRPr="0074385E">
        <w:rPr>
          <w:rStyle w:val="a5"/>
          <w:rFonts w:ascii="Times New Roman" w:eastAsia="Times New Roman" w:hAnsi="Times New Roman" w:cs="Times New Roman"/>
          <w:color w:val="000000" w:themeColor="text1"/>
          <w:sz w:val="24"/>
          <w:szCs w:val="24"/>
          <w:lang w:val="ru-MD"/>
        </w:rPr>
        <w:footnoteReference w:id="106"/>
      </w:r>
      <w:r w:rsidRPr="0074385E">
        <w:rPr>
          <w:rFonts w:ascii="Times New Roman" w:eastAsia="Times New Roman" w:hAnsi="Times New Roman" w:cs="Times New Roman"/>
          <w:color w:val="000000" w:themeColor="text1"/>
          <w:sz w:val="24"/>
          <w:szCs w:val="24"/>
          <w:lang w:val="ru-MD"/>
        </w:rPr>
        <w:t>, и уменьшил стоимость зданий (общежитий) путем некапитализации произведенного ремонта</w:t>
      </w:r>
      <w:r w:rsidRPr="0074385E">
        <w:rPr>
          <w:rStyle w:val="a5"/>
          <w:rFonts w:ascii="Times New Roman" w:eastAsia="Times New Roman" w:hAnsi="Times New Roman" w:cs="Times New Roman"/>
          <w:color w:val="000000" w:themeColor="text1"/>
          <w:sz w:val="24"/>
          <w:szCs w:val="24"/>
          <w:lang w:val="ru-MD"/>
        </w:rPr>
        <w:footnoteReference w:id="107"/>
      </w:r>
      <w:r w:rsidRPr="0074385E">
        <w:rPr>
          <w:rFonts w:ascii="Times New Roman" w:eastAsia="Times New Roman" w:hAnsi="Times New Roman" w:cs="Times New Roman"/>
          <w:color w:val="000000" w:themeColor="text1"/>
          <w:sz w:val="24"/>
          <w:szCs w:val="24"/>
          <w:lang w:val="ru-MD"/>
        </w:rPr>
        <w:t xml:space="preserve"> на сумму не менее 4,5 млн. леев, которая способствует продлению срока эксплуатации объекта и принесет экономические выгоды в будущем</w:t>
      </w:r>
      <w:r w:rsidR="00C21775" w:rsidRPr="0074385E">
        <w:rPr>
          <w:rFonts w:ascii="Times New Roman" w:eastAsia="Times New Roman" w:hAnsi="Times New Roman" w:cs="Times New Roman"/>
          <w:color w:val="000000" w:themeColor="text1"/>
          <w:sz w:val="24"/>
          <w:szCs w:val="24"/>
          <w:lang w:val="ru-MD"/>
        </w:rPr>
        <w:t>;</w:t>
      </w:r>
    </w:p>
    <w:p w14:paraId="05270536" w14:textId="52A937EE" w:rsidR="00FB1BA9" w:rsidRPr="0074385E" w:rsidRDefault="00665898" w:rsidP="00640C10">
      <w:pPr>
        <w:numPr>
          <w:ilvl w:val="0"/>
          <w:numId w:val="9"/>
        </w:numPr>
        <w:tabs>
          <w:tab w:val="left" w:pos="284"/>
          <w:tab w:val="left" w:pos="993"/>
        </w:tabs>
        <w:spacing w:after="0" w:line="276" w:lineRule="auto"/>
        <w:ind w:left="0" w:firstLine="720"/>
        <w:contextualSpacing/>
        <w:jc w:val="both"/>
        <w:rPr>
          <w:rFonts w:ascii="Times New Roman" w:eastAsia="Times New Roman" w:hAnsi="Times New Roman" w:cs="Times New Roman"/>
          <w:color w:val="000000" w:themeColor="text1"/>
          <w:sz w:val="24"/>
          <w:szCs w:val="24"/>
          <w:lang w:val="ru-MD"/>
        </w:rPr>
      </w:pPr>
      <w:r w:rsidRPr="0074385E">
        <w:rPr>
          <w:rFonts w:ascii="Times New Roman" w:eastAsia="Times New Roman" w:hAnsi="Times New Roman" w:cs="Times New Roman"/>
          <w:color w:val="000000" w:themeColor="text1"/>
          <w:sz w:val="24"/>
          <w:szCs w:val="24"/>
          <w:lang w:val="ru-MD"/>
        </w:rPr>
        <w:t>вопреки п</w:t>
      </w:r>
      <w:r w:rsidR="00FB1BA9" w:rsidRPr="0074385E">
        <w:rPr>
          <w:rFonts w:ascii="Times New Roman" w:eastAsia="Times New Roman" w:hAnsi="Times New Roman" w:cs="Times New Roman"/>
          <w:color w:val="000000" w:themeColor="text1"/>
          <w:sz w:val="24"/>
          <w:szCs w:val="24"/>
          <w:lang w:val="ru-MD"/>
        </w:rPr>
        <w:t xml:space="preserve">. 67 </w:t>
      </w:r>
      <w:r w:rsidRPr="0074385E">
        <w:rPr>
          <w:rFonts w:ascii="Times New Roman" w:eastAsia="Times New Roman" w:hAnsi="Times New Roman" w:cs="Times New Roman"/>
          <w:color w:val="000000" w:themeColor="text1"/>
          <w:sz w:val="24"/>
          <w:szCs w:val="24"/>
          <w:lang w:val="ru-MD"/>
        </w:rPr>
        <w:t>НСБУ „</w:t>
      </w:r>
      <w:r w:rsidRPr="0074385E">
        <w:rPr>
          <w:rFonts w:ascii="Times New Roman" w:eastAsia="Times New Roman" w:hAnsi="Times New Roman" w:cs="Times New Roman"/>
          <w:bCs/>
          <w:color w:val="000000" w:themeColor="text1"/>
          <w:spacing w:val="-6"/>
          <w:sz w:val="24"/>
          <w:szCs w:val="24"/>
          <w:lang w:val="ru-MD"/>
        </w:rPr>
        <w:t>Долгосрочные нематериальные и материальные активы</w:t>
      </w:r>
      <w:r w:rsidRPr="0074385E">
        <w:rPr>
          <w:rFonts w:ascii="Times New Roman" w:eastAsia="Times New Roman" w:hAnsi="Times New Roman" w:cs="Times New Roman"/>
          <w:color w:val="000000" w:themeColor="text1"/>
          <w:spacing w:val="-6"/>
          <w:sz w:val="24"/>
          <w:szCs w:val="24"/>
          <w:lang w:val="ru-MD"/>
        </w:rPr>
        <w:t>”</w:t>
      </w:r>
      <w:r w:rsidR="00FB1BA9" w:rsidRPr="0074385E">
        <w:rPr>
          <w:rFonts w:ascii="Times New Roman" w:eastAsia="Times New Roman" w:hAnsi="Times New Roman" w:cs="Times New Roman"/>
          <w:color w:val="000000" w:themeColor="text1"/>
          <w:sz w:val="24"/>
          <w:szCs w:val="24"/>
          <w:lang w:val="ru-MD"/>
        </w:rPr>
        <w:t xml:space="preserve"> </w:t>
      </w:r>
      <w:r w:rsidR="00640C10" w:rsidRPr="0074385E">
        <w:rPr>
          <w:rFonts w:ascii="Times New Roman" w:eastAsia="Times New Roman" w:hAnsi="Times New Roman" w:cs="Times New Roman"/>
          <w:color w:val="000000" w:themeColor="text1"/>
          <w:sz w:val="24"/>
          <w:szCs w:val="24"/>
          <w:lang w:val="ru-MD"/>
        </w:rPr>
        <w:t>и в отсутствие установления в учетной политике правил и методов учета материалов, полученных в результате работ по модернизации зданий, TУM занизил стоимость зданий на стоимость демонтированных материалов в размере 2,18 тыс. леев</w:t>
      </w:r>
      <w:r w:rsidR="00C21775" w:rsidRPr="0074385E">
        <w:rPr>
          <w:rFonts w:ascii="Times New Roman" w:eastAsia="Times New Roman" w:hAnsi="Times New Roman" w:cs="Times New Roman"/>
          <w:spacing w:val="-6"/>
          <w:sz w:val="24"/>
          <w:szCs w:val="24"/>
          <w:lang w:val="ru-MD"/>
        </w:rPr>
        <w:t>;</w:t>
      </w:r>
    </w:p>
    <w:p w14:paraId="12A563B4" w14:textId="4ED471AD" w:rsidR="00E226F3" w:rsidRPr="0074385E" w:rsidRDefault="00665898" w:rsidP="00640C10">
      <w:pPr>
        <w:pStyle w:val="a6"/>
        <w:numPr>
          <w:ilvl w:val="0"/>
          <w:numId w:val="9"/>
        </w:numPr>
        <w:tabs>
          <w:tab w:val="left" w:pos="284"/>
          <w:tab w:val="left" w:pos="993"/>
        </w:tabs>
        <w:spacing w:after="0" w:line="276" w:lineRule="auto"/>
        <w:ind w:left="0" w:firstLine="720"/>
        <w:jc w:val="both"/>
        <w:rPr>
          <w:rFonts w:ascii="Times New Roman" w:hAnsi="Times New Roman" w:cs="Times New Roman"/>
          <w:bCs/>
          <w:sz w:val="24"/>
          <w:szCs w:val="24"/>
          <w:lang w:val="ru-MD"/>
        </w:rPr>
      </w:pPr>
      <w:r w:rsidRPr="0074385E">
        <w:rPr>
          <w:rFonts w:ascii="Times New Roman" w:eastAsia="Times New Roman" w:hAnsi="Times New Roman" w:cs="Times New Roman"/>
          <w:color w:val="000000" w:themeColor="text1"/>
          <w:sz w:val="24"/>
          <w:szCs w:val="24"/>
          <w:lang w:val="ru-MD"/>
        </w:rPr>
        <w:t>вопреки п</w:t>
      </w:r>
      <w:r w:rsidR="00E226F3" w:rsidRPr="0074385E">
        <w:rPr>
          <w:rFonts w:ascii="Times New Roman" w:hAnsi="Times New Roman" w:cs="Times New Roman"/>
          <w:bCs/>
          <w:sz w:val="24"/>
          <w:szCs w:val="24"/>
          <w:lang w:val="ru-MD"/>
        </w:rPr>
        <w:t xml:space="preserve">. 9 </w:t>
      </w:r>
      <w:r w:rsidR="00640C10" w:rsidRPr="0074385E">
        <w:rPr>
          <w:rFonts w:ascii="Times New Roman" w:hAnsi="Times New Roman" w:cs="Times New Roman"/>
          <w:bCs/>
          <w:sz w:val="24"/>
          <w:szCs w:val="24"/>
          <w:lang w:val="ru-MD"/>
        </w:rPr>
        <w:t>Приложения №</w:t>
      </w:r>
      <w:r w:rsidR="00E226F3" w:rsidRPr="0074385E">
        <w:rPr>
          <w:rFonts w:ascii="Times New Roman" w:hAnsi="Times New Roman" w:cs="Times New Roman"/>
          <w:bCs/>
          <w:sz w:val="24"/>
          <w:szCs w:val="24"/>
          <w:lang w:val="ru-MD"/>
        </w:rPr>
        <w:t xml:space="preserve">3 </w:t>
      </w:r>
      <w:r w:rsidR="00640C10" w:rsidRPr="0074385E">
        <w:rPr>
          <w:rFonts w:ascii="Times New Roman" w:hAnsi="Times New Roman" w:cs="Times New Roman"/>
          <w:bCs/>
          <w:sz w:val="24"/>
          <w:szCs w:val="24"/>
          <w:lang w:val="ru-MD"/>
        </w:rPr>
        <w:t>к НСБУ</w:t>
      </w:r>
      <w:r w:rsidR="00E226F3" w:rsidRPr="0074385E">
        <w:rPr>
          <w:rFonts w:ascii="Times New Roman" w:hAnsi="Times New Roman" w:cs="Times New Roman"/>
          <w:bCs/>
          <w:sz w:val="24"/>
          <w:szCs w:val="24"/>
          <w:lang w:val="ru-MD"/>
        </w:rPr>
        <w:t xml:space="preserve"> „</w:t>
      </w:r>
      <w:r w:rsidR="00640C10" w:rsidRPr="0074385E">
        <w:rPr>
          <w:rFonts w:ascii="Times New Roman" w:hAnsi="Times New Roman" w:cs="Times New Roman"/>
          <w:bCs/>
          <w:sz w:val="24"/>
          <w:szCs w:val="24"/>
          <w:lang w:val="ru-MD"/>
        </w:rPr>
        <w:t>Расходы</w:t>
      </w:r>
      <w:r w:rsidR="00E226F3" w:rsidRPr="0074385E">
        <w:rPr>
          <w:rFonts w:ascii="Times New Roman" w:hAnsi="Times New Roman" w:cs="Times New Roman"/>
          <w:bCs/>
          <w:sz w:val="24"/>
          <w:szCs w:val="24"/>
          <w:lang w:val="ru-MD"/>
        </w:rPr>
        <w:t>”</w:t>
      </w:r>
      <w:r w:rsidR="00C21775" w:rsidRPr="0074385E">
        <w:rPr>
          <w:rFonts w:ascii="Times New Roman" w:hAnsi="Times New Roman" w:cs="Times New Roman"/>
          <w:bCs/>
          <w:sz w:val="24"/>
          <w:szCs w:val="24"/>
          <w:lang w:val="ru-MD"/>
        </w:rPr>
        <w:t>,</w:t>
      </w:r>
      <w:r w:rsidR="00E226F3" w:rsidRPr="0074385E">
        <w:rPr>
          <w:rFonts w:ascii="Times New Roman" w:hAnsi="Times New Roman" w:cs="Times New Roman"/>
          <w:bCs/>
          <w:sz w:val="24"/>
          <w:szCs w:val="24"/>
          <w:lang w:val="ru-MD"/>
        </w:rPr>
        <w:t xml:space="preserve"> </w:t>
      </w:r>
      <w:r w:rsidR="00640C10" w:rsidRPr="0074385E">
        <w:rPr>
          <w:rFonts w:ascii="Times New Roman" w:hAnsi="Times New Roman" w:cs="Times New Roman"/>
          <w:bCs/>
          <w:sz w:val="24"/>
          <w:szCs w:val="24"/>
          <w:lang w:val="ru-MD"/>
        </w:rPr>
        <w:t xml:space="preserve">TУM рассчитывает амортизацию недвижимого имущества (учебных корпусов, общежитий и столовой), законсервированных на счете затрат </w:t>
      </w:r>
      <w:r w:rsidR="00640C10" w:rsidRPr="0074385E">
        <w:rPr>
          <w:rFonts w:ascii="Times New Roman" w:hAnsi="Times New Roman" w:cs="Times New Roman"/>
          <w:b/>
          <w:bCs/>
          <w:i/>
          <w:sz w:val="24"/>
          <w:szCs w:val="24"/>
          <w:lang w:val="ru-MD"/>
        </w:rPr>
        <w:t>811 „Основная деятельность”</w:t>
      </w:r>
      <w:r w:rsidR="00640C10" w:rsidRPr="0074385E">
        <w:rPr>
          <w:rFonts w:ascii="Times New Roman" w:hAnsi="Times New Roman" w:cs="Times New Roman"/>
          <w:bCs/>
          <w:sz w:val="24"/>
          <w:szCs w:val="24"/>
          <w:lang w:val="ru-MD"/>
        </w:rPr>
        <w:t xml:space="preserve"> (не менее 9,83 млн. леев), которые должны быть отражены на счете 713 „Административные расходы”</w:t>
      </w:r>
      <w:r w:rsidR="00C21775" w:rsidRPr="0074385E">
        <w:rPr>
          <w:rFonts w:ascii="Times New Roman" w:hAnsi="Times New Roman" w:cs="Times New Roman"/>
          <w:bCs/>
          <w:sz w:val="24"/>
          <w:szCs w:val="24"/>
          <w:lang w:val="ru-MD"/>
        </w:rPr>
        <w:t>;</w:t>
      </w:r>
    </w:p>
    <w:p w14:paraId="6DEEA67D" w14:textId="3642F65F" w:rsidR="00E226F3" w:rsidRPr="0074385E" w:rsidRDefault="00640C10" w:rsidP="00640C10">
      <w:pPr>
        <w:pStyle w:val="a6"/>
        <w:numPr>
          <w:ilvl w:val="0"/>
          <w:numId w:val="9"/>
        </w:numPr>
        <w:tabs>
          <w:tab w:val="left" w:pos="142"/>
          <w:tab w:val="left" w:pos="284"/>
          <w:tab w:val="left" w:pos="993"/>
        </w:tabs>
        <w:spacing w:after="0" w:line="276" w:lineRule="auto"/>
        <w:ind w:left="0" w:firstLine="720"/>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ошибочное включение в состав нематериальных активов расходов на </w:t>
      </w:r>
      <w:r w:rsidR="00D14ACA" w:rsidRPr="0074385E">
        <w:rPr>
          <w:rFonts w:ascii="Times New Roman" w:hAnsi="Times New Roman" w:cs="Times New Roman"/>
          <w:sz w:val="24"/>
          <w:szCs w:val="24"/>
          <w:lang w:val="ru-MD"/>
        </w:rPr>
        <w:t>влад</w:t>
      </w:r>
      <w:r w:rsidRPr="0074385E">
        <w:rPr>
          <w:rFonts w:ascii="Times New Roman" w:hAnsi="Times New Roman" w:cs="Times New Roman"/>
          <w:sz w:val="24"/>
          <w:szCs w:val="24"/>
          <w:lang w:val="ru-MD"/>
        </w:rPr>
        <w:t>ение электронной подпис</w:t>
      </w:r>
      <w:r w:rsidR="00D14ACA" w:rsidRPr="0074385E">
        <w:rPr>
          <w:rFonts w:ascii="Times New Roman" w:hAnsi="Times New Roman" w:cs="Times New Roman"/>
          <w:sz w:val="24"/>
          <w:szCs w:val="24"/>
          <w:lang w:val="ru-MD"/>
        </w:rPr>
        <w:t>ью</w:t>
      </w:r>
      <w:r w:rsidRPr="0074385E">
        <w:rPr>
          <w:rFonts w:ascii="Times New Roman" w:hAnsi="Times New Roman" w:cs="Times New Roman"/>
          <w:sz w:val="24"/>
          <w:szCs w:val="24"/>
          <w:lang w:val="ru-MD"/>
        </w:rPr>
        <w:t>, рекламного ролика</w:t>
      </w:r>
      <w:r w:rsidR="00D14ACA" w:rsidRPr="0074385E">
        <w:rPr>
          <w:rFonts w:ascii="Times New Roman" w:hAnsi="Times New Roman" w:cs="Times New Roman"/>
          <w:sz w:val="24"/>
          <w:szCs w:val="24"/>
          <w:lang w:val="ru-MD"/>
        </w:rPr>
        <w:t>,</w:t>
      </w:r>
      <w:r w:rsidRPr="0074385E">
        <w:rPr>
          <w:rFonts w:ascii="Times New Roman" w:hAnsi="Times New Roman" w:cs="Times New Roman"/>
          <w:sz w:val="24"/>
          <w:szCs w:val="24"/>
          <w:lang w:val="ru-MD"/>
        </w:rPr>
        <w:t xml:space="preserve"> в размере 24,60 тыс. леев, которые должны были быть отражены на текущих расходах</w:t>
      </w:r>
      <w:r w:rsidR="00C21775" w:rsidRPr="0074385E">
        <w:rPr>
          <w:rFonts w:ascii="Times New Roman" w:hAnsi="Times New Roman" w:cs="Times New Roman"/>
          <w:sz w:val="24"/>
          <w:szCs w:val="24"/>
          <w:lang w:val="ru-MD"/>
        </w:rPr>
        <w:t>;</w:t>
      </w:r>
      <w:r w:rsidR="00E226F3" w:rsidRPr="0074385E">
        <w:rPr>
          <w:rFonts w:ascii="Times New Roman" w:hAnsi="Times New Roman" w:cs="Times New Roman"/>
          <w:sz w:val="24"/>
          <w:szCs w:val="24"/>
          <w:lang w:val="ru-MD"/>
        </w:rPr>
        <w:t xml:space="preserve"> </w:t>
      </w:r>
    </w:p>
    <w:p w14:paraId="7775E8CA" w14:textId="69F5F88B" w:rsidR="00E226F3" w:rsidRPr="0074385E" w:rsidRDefault="00D14ACA" w:rsidP="00D14ACA">
      <w:pPr>
        <w:pStyle w:val="a6"/>
        <w:numPr>
          <w:ilvl w:val="0"/>
          <w:numId w:val="9"/>
        </w:numPr>
        <w:tabs>
          <w:tab w:val="left" w:pos="142"/>
          <w:tab w:val="left" w:pos="993"/>
        </w:tabs>
        <w:spacing w:after="0" w:line="276" w:lineRule="auto"/>
        <w:ind w:left="0" w:firstLine="720"/>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отражение в бухгалтерском учете деревьев и кустарников на сумму 640,41 тыс. леев в составе других основных средств, хотя они должны были быть зарегистрированы в составе внеоборотных биологических активов</w:t>
      </w:r>
      <w:r w:rsidR="00C21775" w:rsidRPr="0074385E">
        <w:rPr>
          <w:rFonts w:ascii="Times New Roman" w:hAnsi="Times New Roman" w:cs="Times New Roman"/>
          <w:sz w:val="24"/>
          <w:szCs w:val="24"/>
          <w:lang w:val="ru-MD"/>
        </w:rPr>
        <w:t>;</w:t>
      </w:r>
    </w:p>
    <w:p w14:paraId="0170966E" w14:textId="24963BC5" w:rsidR="00E226F3" w:rsidRPr="0074385E" w:rsidRDefault="00665898" w:rsidP="00D14ACA">
      <w:pPr>
        <w:pStyle w:val="a6"/>
        <w:numPr>
          <w:ilvl w:val="0"/>
          <w:numId w:val="9"/>
        </w:numPr>
        <w:tabs>
          <w:tab w:val="left" w:pos="142"/>
          <w:tab w:val="left" w:pos="993"/>
        </w:tabs>
        <w:spacing w:after="0" w:line="276" w:lineRule="auto"/>
        <w:ind w:left="0" w:firstLine="720"/>
        <w:jc w:val="both"/>
        <w:rPr>
          <w:rFonts w:ascii="Times New Roman" w:hAnsi="Times New Roman" w:cs="Times New Roman"/>
          <w:bCs/>
          <w:sz w:val="24"/>
          <w:szCs w:val="24"/>
          <w:lang w:val="ru-MD"/>
        </w:rPr>
      </w:pPr>
      <w:r w:rsidRPr="0074385E">
        <w:rPr>
          <w:rFonts w:ascii="Times New Roman" w:eastAsia="Times New Roman" w:hAnsi="Times New Roman" w:cs="Times New Roman"/>
          <w:color w:val="000000" w:themeColor="text1"/>
          <w:sz w:val="24"/>
          <w:szCs w:val="24"/>
          <w:lang w:val="ru-MD"/>
        </w:rPr>
        <w:t>вопреки п</w:t>
      </w:r>
      <w:r w:rsidR="00E226F3" w:rsidRPr="0074385E">
        <w:rPr>
          <w:rFonts w:ascii="Times New Roman" w:hAnsi="Times New Roman" w:cs="Times New Roman"/>
          <w:bCs/>
          <w:sz w:val="24"/>
          <w:szCs w:val="24"/>
          <w:lang w:val="ru-MD"/>
        </w:rPr>
        <w:t xml:space="preserve">. 6 </w:t>
      </w:r>
      <w:r w:rsidR="004E665E" w:rsidRPr="0074385E">
        <w:rPr>
          <w:rFonts w:ascii="Times New Roman" w:hAnsi="Times New Roman" w:cs="Times New Roman"/>
          <w:bCs/>
          <w:sz w:val="24"/>
          <w:szCs w:val="24"/>
          <w:lang w:val="ru-MD"/>
        </w:rPr>
        <w:t>(</w:t>
      </w:r>
      <w:r w:rsidR="00E226F3" w:rsidRPr="0074385E">
        <w:rPr>
          <w:rFonts w:ascii="Times New Roman" w:hAnsi="Times New Roman" w:cs="Times New Roman"/>
          <w:bCs/>
          <w:sz w:val="24"/>
          <w:szCs w:val="24"/>
          <w:lang w:val="ru-MD"/>
        </w:rPr>
        <w:t xml:space="preserve">2) </w:t>
      </w:r>
      <w:r w:rsidR="00D14ACA" w:rsidRPr="0074385E">
        <w:rPr>
          <w:rFonts w:ascii="Times New Roman" w:hAnsi="Times New Roman" w:cs="Times New Roman"/>
          <w:bCs/>
          <w:sz w:val="24"/>
          <w:szCs w:val="24"/>
          <w:lang w:val="ru-MD"/>
        </w:rPr>
        <w:t>НСБУ</w:t>
      </w:r>
      <w:r w:rsidR="00E226F3" w:rsidRPr="0074385E">
        <w:rPr>
          <w:rFonts w:ascii="Times New Roman" w:hAnsi="Times New Roman" w:cs="Times New Roman"/>
          <w:bCs/>
          <w:sz w:val="24"/>
          <w:szCs w:val="24"/>
          <w:lang w:val="ru-MD"/>
        </w:rPr>
        <w:t xml:space="preserve"> </w:t>
      </w:r>
      <w:r w:rsidR="004E665E" w:rsidRPr="0074385E">
        <w:rPr>
          <w:rFonts w:ascii="Times New Roman" w:hAnsi="Times New Roman" w:cs="Times New Roman"/>
          <w:bCs/>
          <w:sz w:val="24"/>
          <w:szCs w:val="24"/>
          <w:lang w:val="ru-MD"/>
        </w:rPr>
        <w:t>„</w:t>
      </w:r>
      <w:r w:rsidR="00D14ACA" w:rsidRPr="0074385E">
        <w:rPr>
          <w:rFonts w:ascii="Times New Roman" w:hAnsi="Times New Roman" w:cs="Times New Roman"/>
          <w:bCs/>
          <w:sz w:val="24"/>
          <w:szCs w:val="24"/>
          <w:lang w:val="ru-MD"/>
        </w:rPr>
        <w:t>Доходы</w:t>
      </w:r>
      <w:r w:rsidR="004E665E" w:rsidRPr="0074385E">
        <w:rPr>
          <w:rFonts w:ascii="Times New Roman" w:hAnsi="Times New Roman" w:cs="Times New Roman"/>
          <w:bCs/>
          <w:sz w:val="24"/>
          <w:szCs w:val="24"/>
          <w:lang w:val="ru-MD"/>
        </w:rPr>
        <w:t>”</w:t>
      </w:r>
      <w:r w:rsidR="00D8754F" w:rsidRPr="0074385E">
        <w:rPr>
          <w:rFonts w:ascii="Times New Roman" w:hAnsi="Times New Roman" w:cs="Times New Roman"/>
          <w:bCs/>
          <w:sz w:val="24"/>
          <w:szCs w:val="24"/>
          <w:lang w:val="ru-MD"/>
        </w:rPr>
        <w:t>,</w:t>
      </w:r>
      <w:r w:rsidR="00E226F3" w:rsidRPr="0074385E">
        <w:rPr>
          <w:rFonts w:ascii="Times New Roman" w:hAnsi="Times New Roman" w:cs="Times New Roman"/>
          <w:bCs/>
          <w:sz w:val="24"/>
          <w:szCs w:val="24"/>
          <w:lang w:val="ru-MD"/>
        </w:rPr>
        <w:t xml:space="preserve"> </w:t>
      </w:r>
      <w:r w:rsidR="00D14ACA" w:rsidRPr="0074385E">
        <w:rPr>
          <w:rFonts w:ascii="Times New Roman" w:hAnsi="Times New Roman" w:cs="Times New Roman"/>
          <w:bCs/>
          <w:sz w:val="24"/>
          <w:szCs w:val="24"/>
          <w:lang w:val="ru-MD"/>
        </w:rPr>
        <w:t xml:space="preserve">были отражены, по состоянию на 31.12.2022, в составе доходов (38,88 млн. леев) и, соответственно, расходов (36,96 млн. леев), стипендии, которые фактически представляют собой суммы, собранные от имени третьих лиц и не могут быть включены в состав доходов/расходов, поскольку они не представляют экономической выгоды для субъекта и не приводят к увеличению собственного капитала, что повлияло на завышение финансового результата за 2022 год на </w:t>
      </w:r>
      <w:r w:rsidR="00D14ACA" w:rsidRPr="0074385E">
        <w:rPr>
          <w:rFonts w:ascii="Times New Roman" w:hAnsi="Times New Roman" w:cs="Times New Roman"/>
          <w:b/>
          <w:bCs/>
          <w:sz w:val="24"/>
          <w:szCs w:val="24"/>
          <w:lang w:val="ru-MD"/>
        </w:rPr>
        <w:t>1,92 млн. леев</w:t>
      </w:r>
      <w:r w:rsidR="00D8754F" w:rsidRPr="0074385E">
        <w:rPr>
          <w:rFonts w:ascii="Times New Roman" w:hAnsi="Times New Roman" w:cs="Times New Roman"/>
          <w:sz w:val="24"/>
          <w:szCs w:val="24"/>
          <w:shd w:val="clear" w:color="auto" w:fill="FFFFFF"/>
          <w:lang w:val="ru-MD"/>
        </w:rPr>
        <w:t>;</w:t>
      </w:r>
      <w:r w:rsidR="00E226F3" w:rsidRPr="0074385E">
        <w:rPr>
          <w:rFonts w:ascii="Times New Roman" w:hAnsi="Times New Roman" w:cs="Times New Roman"/>
          <w:sz w:val="24"/>
          <w:szCs w:val="24"/>
          <w:shd w:val="clear" w:color="auto" w:fill="FFFFFF"/>
          <w:lang w:val="ru-MD"/>
        </w:rPr>
        <w:t xml:space="preserve"> </w:t>
      </w:r>
    </w:p>
    <w:p w14:paraId="5747B5FA" w14:textId="60F14C0F" w:rsidR="00E226F3" w:rsidRPr="0074385E" w:rsidRDefault="00D14ACA" w:rsidP="00D14ACA">
      <w:pPr>
        <w:pStyle w:val="a6"/>
        <w:numPr>
          <w:ilvl w:val="0"/>
          <w:numId w:val="9"/>
        </w:numPr>
        <w:tabs>
          <w:tab w:val="left" w:pos="142"/>
          <w:tab w:val="left" w:pos="993"/>
        </w:tabs>
        <w:spacing w:after="0" w:line="276" w:lineRule="auto"/>
        <w:ind w:left="0" w:firstLine="720"/>
        <w:jc w:val="both"/>
        <w:rPr>
          <w:rFonts w:ascii="Times New Roman" w:hAnsi="Times New Roman" w:cs="Times New Roman"/>
          <w:bCs/>
          <w:sz w:val="24"/>
          <w:szCs w:val="24"/>
          <w:lang w:val="ru-MD"/>
        </w:rPr>
      </w:pPr>
      <w:r w:rsidRPr="0074385E">
        <w:rPr>
          <w:rFonts w:ascii="Times New Roman" w:hAnsi="Times New Roman" w:cs="Times New Roman"/>
          <w:sz w:val="24"/>
          <w:szCs w:val="24"/>
          <w:shd w:val="clear" w:color="auto" w:fill="FFFFFF"/>
          <w:lang w:val="ru-MD"/>
        </w:rPr>
        <w:t xml:space="preserve">хотя </w:t>
      </w:r>
      <w:r w:rsidR="00AC67E9" w:rsidRPr="0074385E">
        <w:rPr>
          <w:rFonts w:ascii="Times New Roman" w:hAnsi="Times New Roman" w:cs="Times New Roman"/>
          <w:sz w:val="24"/>
          <w:szCs w:val="24"/>
          <w:shd w:val="clear" w:color="auto" w:fill="FFFFFF"/>
          <w:lang w:val="ru-MD"/>
        </w:rPr>
        <w:t>ТУ</w:t>
      </w:r>
      <w:r w:rsidRPr="0074385E">
        <w:rPr>
          <w:rFonts w:ascii="Times New Roman" w:hAnsi="Times New Roman" w:cs="Times New Roman"/>
          <w:sz w:val="24"/>
          <w:szCs w:val="24"/>
          <w:shd w:val="clear" w:color="auto" w:fill="FFFFFF"/>
          <w:lang w:val="ru-MD"/>
        </w:rPr>
        <w:t xml:space="preserve">M рефактурирует коммунальные услуги, связанные с договорами найма, они отражаются в составе доходов и расходов, вопреки положениям Общего плана счетов бухгалтерского учета, который предусматривает </w:t>
      </w:r>
      <w:r w:rsidR="003930D8" w:rsidRPr="0074385E">
        <w:rPr>
          <w:rFonts w:ascii="Times New Roman" w:hAnsi="Times New Roman" w:cs="Times New Roman"/>
          <w:sz w:val="24"/>
          <w:szCs w:val="24"/>
          <w:shd w:val="clear" w:color="auto" w:fill="FFFFFF"/>
          <w:lang w:val="ru-MD"/>
        </w:rPr>
        <w:t xml:space="preserve">представление </w:t>
      </w:r>
      <w:r w:rsidRPr="0074385E">
        <w:rPr>
          <w:rFonts w:ascii="Times New Roman" w:hAnsi="Times New Roman" w:cs="Times New Roman"/>
          <w:sz w:val="24"/>
          <w:szCs w:val="24"/>
          <w:shd w:val="clear" w:color="auto" w:fill="FFFFFF"/>
          <w:lang w:val="ru-MD"/>
        </w:rPr>
        <w:t>отчетност</w:t>
      </w:r>
      <w:r w:rsidR="003930D8" w:rsidRPr="0074385E">
        <w:rPr>
          <w:rFonts w:ascii="Times New Roman" w:hAnsi="Times New Roman" w:cs="Times New Roman"/>
          <w:sz w:val="24"/>
          <w:szCs w:val="24"/>
          <w:shd w:val="clear" w:color="auto" w:fill="FFFFFF"/>
          <w:lang w:val="ru-MD"/>
        </w:rPr>
        <w:t>и</w:t>
      </w:r>
      <w:r w:rsidRPr="0074385E">
        <w:rPr>
          <w:rFonts w:ascii="Times New Roman" w:hAnsi="Times New Roman" w:cs="Times New Roman"/>
          <w:sz w:val="24"/>
          <w:szCs w:val="24"/>
          <w:shd w:val="clear" w:color="auto" w:fill="FFFFFF"/>
          <w:lang w:val="ru-MD"/>
        </w:rPr>
        <w:t xml:space="preserve"> по рефактурированным услугам на счете 836 „Рефактурирование расходов”</w:t>
      </w:r>
      <w:r w:rsidR="003930D8" w:rsidRPr="0074385E">
        <w:rPr>
          <w:rFonts w:ascii="Times New Roman" w:hAnsi="Times New Roman" w:cs="Times New Roman"/>
          <w:sz w:val="24"/>
          <w:szCs w:val="24"/>
          <w:shd w:val="clear" w:color="auto" w:fill="FFFFFF"/>
          <w:lang w:val="ru-MD"/>
        </w:rPr>
        <w:t>,</w:t>
      </w:r>
      <w:r w:rsidRPr="0074385E">
        <w:rPr>
          <w:rFonts w:ascii="Times New Roman" w:hAnsi="Times New Roman" w:cs="Times New Roman"/>
          <w:sz w:val="24"/>
          <w:szCs w:val="24"/>
          <w:shd w:val="clear" w:color="auto" w:fill="FFFFFF"/>
          <w:lang w:val="ru-MD"/>
        </w:rPr>
        <w:t xml:space="preserve"> </w:t>
      </w:r>
      <w:r w:rsidR="003930D8" w:rsidRPr="0074385E">
        <w:rPr>
          <w:rFonts w:ascii="Times New Roman" w:hAnsi="Times New Roman" w:cs="Times New Roman"/>
          <w:sz w:val="24"/>
          <w:szCs w:val="24"/>
          <w:shd w:val="clear" w:color="auto" w:fill="FFFFFF"/>
          <w:lang w:val="ru-MD"/>
        </w:rPr>
        <w:t>не затрагивая</w:t>
      </w:r>
      <w:r w:rsidRPr="0074385E">
        <w:rPr>
          <w:rFonts w:ascii="Times New Roman" w:hAnsi="Times New Roman" w:cs="Times New Roman"/>
          <w:sz w:val="24"/>
          <w:szCs w:val="24"/>
          <w:shd w:val="clear" w:color="auto" w:fill="FFFFFF"/>
          <w:lang w:val="ru-MD"/>
        </w:rPr>
        <w:t xml:space="preserve"> доход</w:t>
      </w:r>
      <w:r w:rsidR="003930D8" w:rsidRPr="0074385E">
        <w:rPr>
          <w:rFonts w:ascii="Times New Roman" w:hAnsi="Times New Roman" w:cs="Times New Roman"/>
          <w:sz w:val="24"/>
          <w:szCs w:val="24"/>
          <w:shd w:val="clear" w:color="auto" w:fill="FFFFFF"/>
          <w:lang w:val="ru-MD"/>
        </w:rPr>
        <w:t>ы</w:t>
      </w:r>
      <w:r w:rsidRPr="0074385E">
        <w:rPr>
          <w:rFonts w:ascii="Times New Roman" w:hAnsi="Times New Roman" w:cs="Times New Roman"/>
          <w:sz w:val="24"/>
          <w:szCs w:val="24"/>
          <w:shd w:val="clear" w:color="auto" w:fill="FFFFFF"/>
          <w:lang w:val="ru-MD"/>
        </w:rPr>
        <w:t xml:space="preserve"> и расход</w:t>
      </w:r>
      <w:r w:rsidR="003930D8" w:rsidRPr="0074385E">
        <w:rPr>
          <w:rFonts w:ascii="Times New Roman" w:hAnsi="Times New Roman" w:cs="Times New Roman"/>
          <w:sz w:val="24"/>
          <w:szCs w:val="24"/>
          <w:shd w:val="clear" w:color="auto" w:fill="FFFFFF"/>
          <w:lang w:val="ru-MD"/>
        </w:rPr>
        <w:t>ы</w:t>
      </w:r>
      <w:r w:rsidRPr="0074385E">
        <w:rPr>
          <w:rFonts w:ascii="Times New Roman" w:hAnsi="Times New Roman" w:cs="Times New Roman"/>
          <w:sz w:val="24"/>
          <w:szCs w:val="24"/>
          <w:shd w:val="clear" w:color="auto" w:fill="FFFFFF"/>
          <w:lang w:val="ru-MD"/>
        </w:rPr>
        <w:t xml:space="preserve"> </w:t>
      </w:r>
      <w:r w:rsidR="003930D8" w:rsidRPr="0074385E">
        <w:rPr>
          <w:rFonts w:ascii="Times New Roman" w:hAnsi="Times New Roman" w:cs="Times New Roman"/>
          <w:sz w:val="24"/>
          <w:szCs w:val="24"/>
          <w:shd w:val="clear" w:color="auto" w:fill="FFFFFF"/>
          <w:lang w:val="ru-MD"/>
        </w:rPr>
        <w:t>отчетн</w:t>
      </w:r>
      <w:r w:rsidRPr="0074385E">
        <w:rPr>
          <w:rFonts w:ascii="Times New Roman" w:hAnsi="Times New Roman" w:cs="Times New Roman"/>
          <w:sz w:val="24"/>
          <w:szCs w:val="24"/>
          <w:shd w:val="clear" w:color="auto" w:fill="FFFFFF"/>
          <w:lang w:val="ru-MD"/>
        </w:rPr>
        <w:t>ого периода. Таким образом, за 2022 год доходы и расходы были искажены на 6,77 млн. леев</w:t>
      </w:r>
      <w:r w:rsidR="00D8754F" w:rsidRPr="0074385E">
        <w:rPr>
          <w:rFonts w:ascii="Times New Roman" w:hAnsi="Times New Roman" w:cs="Times New Roman"/>
          <w:sz w:val="24"/>
          <w:szCs w:val="24"/>
          <w:shd w:val="clear" w:color="auto" w:fill="FFFFFF"/>
          <w:lang w:val="ru-MD"/>
        </w:rPr>
        <w:t>;</w:t>
      </w:r>
    </w:p>
    <w:p w14:paraId="593959B7" w14:textId="2A169E1E" w:rsidR="00A17963" w:rsidRPr="0074385E" w:rsidRDefault="00665898" w:rsidP="003930D8">
      <w:pPr>
        <w:pStyle w:val="a6"/>
        <w:numPr>
          <w:ilvl w:val="0"/>
          <w:numId w:val="9"/>
        </w:numPr>
        <w:tabs>
          <w:tab w:val="left" w:pos="142"/>
          <w:tab w:val="left" w:pos="426"/>
          <w:tab w:val="left" w:pos="993"/>
        </w:tabs>
        <w:spacing w:after="0" w:line="276" w:lineRule="auto"/>
        <w:ind w:left="0" w:firstLine="720"/>
        <w:jc w:val="both"/>
        <w:rPr>
          <w:rFonts w:ascii="Times New Roman" w:hAnsi="Times New Roman" w:cs="Times New Roman"/>
          <w:bCs/>
          <w:sz w:val="24"/>
          <w:szCs w:val="24"/>
          <w:lang w:val="ru-MD"/>
        </w:rPr>
      </w:pPr>
      <w:r w:rsidRPr="0074385E">
        <w:rPr>
          <w:rFonts w:ascii="Times New Roman" w:eastAsia="Times New Roman" w:hAnsi="Times New Roman" w:cs="Times New Roman"/>
          <w:color w:val="000000" w:themeColor="text1"/>
          <w:sz w:val="24"/>
          <w:szCs w:val="24"/>
          <w:lang w:val="ru-MD"/>
        </w:rPr>
        <w:t>вопреки п</w:t>
      </w:r>
      <w:r w:rsidRPr="0074385E">
        <w:rPr>
          <w:rFonts w:ascii="Times New Roman" w:hAnsi="Times New Roman" w:cs="Times New Roman"/>
          <w:sz w:val="24"/>
          <w:szCs w:val="24"/>
          <w:shd w:val="clear" w:color="auto" w:fill="FFFFFF"/>
          <w:lang w:val="ru-MD"/>
        </w:rPr>
        <w:t>.</w:t>
      </w:r>
      <w:r w:rsidR="000B54DB" w:rsidRPr="0074385E">
        <w:rPr>
          <w:rFonts w:ascii="Times New Roman" w:hAnsi="Times New Roman" w:cs="Times New Roman"/>
          <w:sz w:val="24"/>
          <w:szCs w:val="24"/>
          <w:shd w:val="clear" w:color="auto" w:fill="FFFFFF"/>
          <w:lang w:val="ru-MD"/>
        </w:rPr>
        <w:t xml:space="preserve">32 </w:t>
      </w:r>
      <w:r w:rsidR="003930D8" w:rsidRPr="0074385E">
        <w:rPr>
          <w:rFonts w:ascii="Times New Roman" w:hAnsi="Times New Roman" w:cs="Times New Roman"/>
          <w:sz w:val="24"/>
          <w:szCs w:val="24"/>
          <w:shd w:val="clear" w:color="auto" w:fill="FFFFFF"/>
          <w:lang w:val="ru-MD"/>
        </w:rPr>
        <w:t>НСБУ</w:t>
      </w:r>
      <w:r w:rsidR="000B54DB" w:rsidRPr="0074385E">
        <w:rPr>
          <w:rFonts w:ascii="Times New Roman" w:hAnsi="Times New Roman" w:cs="Times New Roman"/>
          <w:sz w:val="24"/>
          <w:szCs w:val="24"/>
          <w:shd w:val="clear" w:color="auto" w:fill="FFFFFF"/>
          <w:lang w:val="ru-MD"/>
        </w:rPr>
        <w:t xml:space="preserve"> „</w:t>
      </w:r>
      <w:r w:rsidR="003930D8" w:rsidRPr="0074385E">
        <w:rPr>
          <w:rFonts w:ascii="Times New Roman" w:hAnsi="Times New Roman" w:cs="Times New Roman"/>
          <w:sz w:val="24"/>
          <w:szCs w:val="24"/>
          <w:shd w:val="clear" w:color="auto" w:fill="FFFFFF"/>
          <w:lang w:val="ru-MD"/>
        </w:rPr>
        <w:t>Представление консолидированной финансовой отчетности</w:t>
      </w:r>
      <w:r w:rsidR="000B54DB" w:rsidRPr="0074385E">
        <w:rPr>
          <w:rFonts w:ascii="Times New Roman" w:hAnsi="Times New Roman" w:cs="Times New Roman"/>
          <w:sz w:val="24"/>
          <w:szCs w:val="24"/>
          <w:shd w:val="clear" w:color="auto" w:fill="FFFFFF"/>
          <w:lang w:val="ru-MD"/>
        </w:rPr>
        <w:t>”</w:t>
      </w:r>
      <w:r w:rsidR="00372B31" w:rsidRPr="0074385E">
        <w:rPr>
          <w:rFonts w:ascii="Times New Roman" w:hAnsi="Times New Roman" w:cs="Times New Roman"/>
          <w:sz w:val="24"/>
          <w:szCs w:val="24"/>
          <w:shd w:val="clear" w:color="auto" w:fill="FFFFFF"/>
          <w:lang w:val="ru-MD"/>
        </w:rPr>
        <w:t>,</w:t>
      </w:r>
      <w:r w:rsidR="000B54DB" w:rsidRPr="0074385E">
        <w:rPr>
          <w:rFonts w:ascii="Times New Roman" w:hAnsi="Times New Roman" w:cs="Times New Roman"/>
          <w:sz w:val="24"/>
          <w:szCs w:val="24"/>
          <w:shd w:val="clear" w:color="auto" w:fill="FFFFFF"/>
          <w:lang w:val="ru-MD"/>
        </w:rPr>
        <w:t xml:space="preserve"> </w:t>
      </w:r>
      <w:r w:rsidR="003930D8" w:rsidRPr="0074385E">
        <w:rPr>
          <w:rFonts w:ascii="Times New Roman" w:hAnsi="Times New Roman" w:cs="Times New Roman"/>
          <w:sz w:val="24"/>
          <w:szCs w:val="24"/>
          <w:shd w:val="clear" w:color="auto" w:fill="FFFFFF"/>
          <w:lang w:val="ru-MD"/>
        </w:rPr>
        <w:t>ТУМ не исключил, при составлении финансовой отчетности, остатки элементов, относящихся к операциям между TУM и подразделением Эталон ТУМ, тем самым увеличив одновременно дебиторскую задолженность и обязательства на сумму 808,03 тыс. леев</w:t>
      </w:r>
      <w:r w:rsidR="000B54DB" w:rsidRPr="0074385E">
        <w:rPr>
          <w:rFonts w:ascii="Times New Roman" w:hAnsi="Times New Roman" w:cs="Times New Roman"/>
          <w:sz w:val="24"/>
          <w:szCs w:val="24"/>
          <w:shd w:val="clear" w:color="auto" w:fill="FFFFFF"/>
          <w:lang w:val="ru-MD"/>
        </w:rPr>
        <w:t>;</w:t>
      </w:r>
    </w:p>
    <w:p w14:paraId="62520D07" w14:textId="30D85E9F" w:rsidR="00A17963" w:rsidRPr="0074385E" w:rsidRDefault="003930D8" w:rsidP="003930D8">
      <w:pPr>
        <w:pStyle w:val="a6"/>
        <w:numPr>
          <w:ilvl w:val="0"/>
          <w:numId w:val="9"/>
        </w:numPr>
        <w:tabs>
          <w:tab w:val="left" w:pos="142"/>
          <w:tab w:val="left" w:pos="426"/>
          <w:tab w:val="left" w:pos="993"/>
        </w:tabs>
        <w:spacing w:after="0" w:line="276" w:lineRule="auto"/>
        <w:ind w:left="0" w:firstLine="720"/>
        <w:jc w:val="both"/>
        <w:rPr>
          <w:rFonts w:ascii="Times New Roman" w:eastAsia="Times New Roman" w:hAnsi="Times New Roman" w:cs="Times New Roman"/>
          <w:b/>
          <w:i/>
          <w:sz w:val="24"/>
          <w:szCs w:val="24"/>
          <w:lang w:val="ru-MD" w:eastAsia="sv-SE"/>
        </w:rPr>
      </w:pPr>
      <w:r w:rsidRPr="0074385E">
        <w:rPr>
          <w:rFonts w:ascii="Times New Roman" w:hAnsi="Times New Roman" w:cs="Times New Roman"/>
          <w:sz w:val="24"/>
          <w:szCs w:val="24"/>
          <w:shd w:val="clear" w:color="auto" w:fill="FFFFFF"/>
          <w:lang w:val="ru-MD"/>
        </w:rPr>
        <w:t xml:space="preserve">введение 4-летнего срока полезного использования вместо 20 лет, в отношении зданий, полученных в результате реорганизации, обусловило начисление завышенной амортизации в размере </w:t>
      </w:r>
      <w:r w:rsidRPr="0074385E">
        <w:rPr>
          <w:rFonts w:ascii="Times New Roman" w:hAnsi="Times New Roman" w:cs="Times New Roman"/>
          <w:b/>
          <w:sz w:val="24"/>
          <w:szCs w:val="24"/>
          <w:shd w:val="clear" w:color="auto" w:fill="FFFFFF"/>
          <w:lang w:val="ru-MD"/>
        </w:rPr>
        <w:t>27,02 млн. леев</w:t>
      </w:r>
      <w:r w:rsidRPr="0074385E">
        <w:rPr>
          <w:rFonts w:ascii="Times New Roman" w:hAnsi="Times New Roman" w:cs="Times New Roman"/>
          <w:sz w:val="24"/>
          <w:szCs w:val="24"/>
          <w:shd w:val="clear" w:color="auto" w:fill="FFFFFF"/>
          <w:lang w:val="ru-MD"/>
        </w:rPr>
        <w:t>, что исказило финансовый результат отчетного периода и балансовую стоимость зданий</w:t>
      </w:r>
      <w:r w:rsidR="00372B31" w:rsidRPr="0074385E">
        <w:rPr>
          <w:rFonts w:ascii="Times New Roman" w:hAnsi="Times New Roman" w:cs="Times New Roman"/>
          <w:sz w:val="24"/>
          <w:szCs w:val="24"/>
          <w:shd w:val="clear" w:color="auto" w:fill="FFFFFF"/>
          <w:lang w:val="ru-MD"/>
        </w:rPr>
        <w:t>;</w:t>
      </w:r>
      <w:r w:rsidR="00A17963" w:rsidRPr="0074385E">
        <w:rPr>
          <w:rFonts w:ascii="Times New Roman" w:hAnsi="Times New Roman" w:cs="Times New Roman"/>
          <w:sz w:val="24"/>
          <w:szCs w:val="24"/>
          <w:shd w:val="clear" w:color="auto" w:fill="FFFFFF"/>
          <w:lang w:val="ru-MD"/>
        </w:rPr>
        <w:t xml:space="preserve"> </w:t>
      </w:r>
    </w:p>
    <w:p w14:paraId="6031C82B" w14:textId="6C4681DE" w:rsidR="004C00DC" w:rsidRPr="0074385E" w:rsidRDefault="003930D8" w:rsidP="003930D8">
      <w:pPr>
        <w:pStyle w:val="a6"/>
        <w:numPr>
          <w:ilvl w:val="0"/>
          <w:numId w:val="9"/>
        </w:numPr>
        <w:tabs>
          <w:tab w:val="left" w:pos="142"/>
          <w:tab w:val="left" w:pos="426"/>
          <w:tab w:val="left" w:pos="993"/>
        </w:tabs>
        <w:spacing w:after="0" w:line="276" w:lineRule="auto"/>
        <w:ind w:left="0" w:firstLine="720"/>
        <w:jc w:val="both"/>
        <w:rPr>
          <w:rFonts w:ascii="Times New Roman" w:eastAsia="Times New Roman" w:hAnsi="Times New Roman" w:cs="Times New Roman"/>
          <w:bCs/>
          <w:i/>
          <w:sz w:val="24"/>
          <w:szCs w:val="24"/>
          <w:lang w:val="ru-MD" w:eastAsia="sv-SE"/>
        </w:rPr>
      </w:pPr>
      <w:r w:rsidRPr="0074385E">
        <w:rPr>
          <w:rFonts w:ascii="Times New Roman" w:eastAsia="Times New Roman" w:hAnsi="Times New Roman" w:cs="Times New Roman"/>
          <w:bCs/>
          <w:i/>
          <w:sz w:val="24"/>
          <w:szCs w:val="24"/>
          <w:lang w:val="ru-MD"/>
        </w:rPr>
        <w:t>некоторые инвестиции, осуществленные ТУ</w:t>
      </w:r>
      <w:r w:rsidR="006B60B1" w:rsidRPr="0074385E">
        <w:rPr>
          <w:rFonts w:ascii="Times New Roman" w:eastAsia="Times New Roman" w:hAnsi="Times New Roman" w:cs="Times New Roman"/>
          <w:bCs/>
          <w:i/>
          <w:sz w:val="24"/>
          <w:szCs w:val="24"/>
          <w:lang w:val="ru-MD"/>
        </w:rPr>
        <w:t>М</w:t>
      </w:r>
      <w:r w:rsidRPr="0074385E">
        <w:rPr>
          <w:rFonts w:ascii="Times New Roman" w:eastAsia="Times New Roman" w:hAnsi="Times New Roman" w:cs="Times New Roman"/>
          <w:bCs/>
          <w:i/>
          <w:sz w:val="24"/>
          <w:szCs w:val="24"/>
          <w:lang w:val="ru-MD"/>
        </w:rPr>
        <w:t xml:space="preserve"> в предыдущие периоды, неправильно отражаются на счете 121 „Незавершенные материальные активы”.</w:t>
      </w:r>
      <w:r w:rsidR="004C00DC" w:rsidRPr="0074385E">
        <w:rPr>
          <w:rFonts w:ascii="Times New Roman" w:eastAsia="Times New Roman" w:hAnsi="Times New Roman" w:cs="Times New Roman"/>
          <w:bCs/>
          <w:i/>
          <w:sz w:val="24"/>
          <w:szCs w:val="24"/>
          <w:lang w:val="ru-MD" w:eastAsia="sv-SE"/>
        </w:rPr>
        <w:t xml:space="preserve"> </w:t>
      </w:r>
    </w:p>
    <w:p w14:paraId="70D903B8" w14:textId="3AB63DA5" w:rsidR="004C00DC" w:rsidRPr="0074385E" w:rsidRDefault="003930D8" w:rsidP="00FF4696">
      <w:pPr>
        <w:widowControl w:val="0"/>
        <w:shd w:val="clear" w:color="auto" w:fill="FFFFFF"/>
        <w:spacing w:after="0" w:line="276" w:lineRule="auto"/>
        <w:ind w:firstLine="720"/>
        <w:jc w:val="both"/>
        <w:rPr>
          <w:rFonts w:ascii="Times New Roman" w:eastAsia="Times New Roman" w:hAnsi="Times New Roman" w:cs="Times New Roman"/>
          <w:sz w:val="24"/>
          <w:szCs w:val="28"/>
          <w:lang w:val="ru-MD"/>
        </w:rPr>
      </w:pPr>
      <w:r w:rsidRPr="0074385E">
        <w:rPr>
          <w:rFonts w:ascii="Times New Roman" w:eastAsia="Times New Roman" w:hAnsi="Times New Roman" w:cs="Times New Roman"/>
          <w:sz w:val="24"/>
          <w:szCs w:val="19"/>
          <w:lang w:val="ru-MD" w:eastAsia="sv-SE"/>
        </w:rPr>
        <w:t xml:space="preserve">По состоянию на 31.12.2022 в бухгалтерском учете на незавершенные материальные активы (счет 121) было зарегистрировано 20 объектов </w:t>
      </w:r>
      <w:r w:rsidR="00396644" w:rsidRPr="0074385E">
        <w:rPr>
          <w:rFonts w:ascii="Times New Roman" w:eastAsia="Times New Roman" w:hAnsi="Times New Roman" w:cs="Times New Roman"/>
          <w:sz w:val="24"/>
          <w:szCs w:val="19"/>
          <w:lang w:val="ru-MD" w:eastAsia="sv-SE"/>
        </w:rPr>
        <w:t>стоимостью</w:t>
      </w:r>
      <w:r w:rsidRPr="0074385E">
        <w:rPr>
          <w:rFonts w:ascii="Times New Roman" w:eastAsia="Times New Roman" w:hAnsi="Times New Roman" w:cs="Times New Roman"/>
          <w:sz w:val="24"/>
          <w:szCs w:val="19"/>
          <w:lang w:val="ru-MD" w:eastAsia="sv-SE"/>
        </w:rPr>
        <w:t xml:space="preserve"> 73,65 млн. леев</w:t>
      </w:r>
      <w:r w:rsidR="00396644" w:rsidRPr="0074385E">
        <w:rPr>
          <w:rFonts w:ascii="Times New Roman" w:eastAsia="Times New Roman" w:hAnsi="Times New Roman" w:cs="Times New Roman"/>
          <w:sz w:val="24"/>
          <w:szCs w:val="24"/>
          <w:vertAlign w:val="superscript"/>
          <w:lang w:val="ru-MD"/>
        </w:rPr>
        <w:footnoteReference w:id="108"/>
      </w:r>
      <w:r w:rsidRPr="0074385E">
        <w:rPr>
          <w:rFonts w:ascii="Times New Roman" w:eastAsia="Times New Roman" w:hAnsi="Times New Roman" w:cs="Times New Roman"/>
          <w:sz w:val="24"/>
          <w:szCs w:val="19"/>
          <w:lang w:val="ru-MD" w:eastAsia="sv-SE"/>
        </w:rPr>
        <w:t xml:space="preserve">, </w:t>
      </w:r>
      <w:r w:rsidR="00396644" w:rsidRPr="0074385E">
        <w:rPr>
          <w:rFonts w:ascii="Times New Roman" w:eastAsia="Times New Roman" w:hAnsi="Times New Roman" w:cs="Times New Roman"/>
          <w:sz w:val="24"/>
          <w:szCs w:val="19"/>
          <w:lang w:val="ru-MD" w:eastAsia="sv-SE"/>
        </w:rPr>
        <w:t xml:space="preserve">или </w:t>
      </w:r>
      <w:r w:rsidRPr="0074385E">
        <w:rPr>
          <w:rFonts w:ascii="Times New Roman" w:eastAsia="Times New Roman" w:hAnsi="Times New Roman" w:cs="Times New Roman"/>
          <w:sz w:val="24"/>
          <w:szCs w:val="19"/>
          <w:lang w:val="ru-MD" w:eastAsia="sv-SE"/>
        </w:rPr>
        <w:t>на 22,38 млн. леев больше по сравнению с 2021 годом (51,27 млн. леев). Это увеличение обусловлено регистрацией 4 незавершенных строений</w:t>
      </w:r>
      <w:r w:rsidR="00396644" w:rsidRPr="0074385E">
        <w:rPr>
          <w:rFonts w:ascii="Times New Roman" w:eastAsia="Times New Roman" w:hAnsi="Times New Roman" w:cs="Times New Roman"/>
          <w:sz w:val="24"/>
          <w:szCs w:val="24"/>
          <w:vertAlign w:val="superscript"/>
          <w:lang w:val="ru-MD"/>
        </w:rPr>
        <w:footnoteReference w:id="109"/>
      </w:r>
      <w:r w:rsidRPr="0074385E">
        <w:rPr>
          <w:rFonts w:ascii="Times New Roman" w:eastAsia="Times New Roman" w:hAnsi="Times New Roman" w:cs="Times New Roman"/>
          <w:sz w:val="24"/>
          <w:szCs w:val="19"/>
          <w:lang w:val="ru-MD" w:eastAsia="sv-SE"/>
        </w:rPr>
        <w:t xml:space="preserve"> на сумму 20,07 млн. леев, в результате поглощения других субъектов, а также закупок на сумму 2,3 млн. леев</w:t>
      </w:r>
      <w:r w:rsidR="004C00DC" w:rsidRPr="0074385E">
        <w:rPr>
          <w:rFonts w:ascii="Times New Roman" w:eastAsia="Times New Roman" w:hAnsi="Times New Roman" w:cs="Times New Roman"/>
          <w:sz w:val="24"/>
          <w:szCs w:val="24"/>
          <w:vertAlign w:val="superscript"/>
          <w:lang w:val="ru-MD"/>
        </w:rPr>
        <w:footnoteReference w:id="110"/>
      </w:r>
      <w:r w:rsidR="004C00DC" w:rsidRPr="0074385E">
        <w:rPr>
          <w:rFonts w:ascii="Times New Roman" w:eastAsia="Times New Roman" w:hAnsi="Times New Roman" w:cs="Times New Roman"/>
          <w:sz w:val="24"/>
          <w:szCs w:val="24"/>
          <w:lang w:val="ru-MD"/>
        </w:rPr>
        <w:t>.</w:t>
      </w:r>
    </w:p>
    <w:p w14:paraId="50708B7A" w14:textId="0057148F" w:rsidR="004C00DC" w:rsidRPr="0074385E" w:rsidRDefault="007A3E52" w:rsidP="001970C0">
      <w:pPr>
        <w:spacing w:line="276" w:lineRule="auto"/>
        <w:ind w:firstLine="720"/>
        <w:jc w:val="both"/>
        <w:rPr>
          <w:rFonts w:ascii="Times New Roman" w:hAnsi="Times New Roman" w:cs="Times New Roman"/>
          <w:sz w:val="24"/>
          <w:szCs w:val="24"/>
          <w:lang w:val="ru-MD"/>
        </w:rPr>
      </w:pPr>
      <w:r w:rsidRPr="0074385E">
        <w:rPr>
          <w:rFonts w:ascii="Times New Roman" w:eastAsia="Times New Roman" w:hAnsi="Times New Roman" w:cs="Times New Roman"/>
          <w:sz w:val="24"/>
          <w:szCs w:val="28"/>
          <w:lang w:val="ru-MD"/>
        </w:rPr>
        <w:t>Отмечается, что некоторые незавершенные материальные активы на сумму 17,11 млн. леев</w:t>
      </w:r>
      <w:r w:rsidRPr="0074385E">
        <w:rPr>
          <w:rFonts w:ascii="Times New Roman" w:hAnsi="Times New Roman" w:cs="Times New Roman"/>
          <w:sz w:val="24"/>
          <w:szCs w:val="24"/>
          <w:vertAlign w:val="superscript"/>
          <w:lang w:val="ru-MD"/>
        </w:rPr>
        <w:footnoteReference w:id="111"/>
      </w:r>
      <w:r w:rsidRPr="0074385E">
        <w:rPr>
          <w:rFonts w:ascii="Times New Roman" w:eastAsia="Times New Roman" w:hAnsi="Times New Roman" w:cs="Times New Roman"/>
          <w:sz w:val="24"/>
          <w:szCs w:val="28"/>
          <w:lang w:val="ru-MD"/>
        </w:rPr>
        <w:t xml:space="preserve"> были завершены в 2014-2018 гг. и до настоящего времени не сданы в эксплуатацию, из-за отсутствия протокола приема по окончании работ (сдачи в эксплуатацию) или других документов, подтверждающих их ввод в эксплуатацию, что влияет на расчет амортизации и фактических расходов. Например, в период с 2012 по 2013 год было построено 10 турбин „Ветряные агрегаты” на сумму 2,76 млн. леев, из которых 7 турбин стоимостью 1,87 млн. леев были установлены как в мун. Кишинэу, так и в разных районах Республики Молдова</w:t>
      </w:r>
      <w:r w:rsidRPr="0074385E">
        <w:rPr>
          <w:rFonts w:ascii="Times New Roman" w:hAnsi="Times New Roman" w:cs="Times New Roman"/>
          <w:sz w:val="24"/>
          <w:szCs w:val="24"/>
          <w:vertAlign w:val="superscript"/>
          <w:lang w:val="ru-MD"/>
        </w:rPr>
        <w:footnoteReference w:id="112"/>
      </w:r>
      <w:r w:rsidRPr="0074385E">
        <w:rPr>
          <w:rFonts w:ascii="Times New Roman" w:eastAsia="Times New Roman" w:hAnsi="Times New Roman" w:cs="Times New Roman"/>
          <w:sz w:val="24"/>
          <w:szCs w:val="28"/>
          <w:lang w:val="ru-MD"/>
        </w:rPr>
        <w:t>. Хотя они действовали и полностью износились, их амортизация не была начислена</w:t>
      </w:r>
      <w:r w:rsidR="004C00DC" w:rsidRPr="0074385E">
        <w:rPr>
          <w:rFonts w:ascii="Times New Roman" w:hAnsi="Times New Roman" w:cs="Times New Roman"/>
          <w:sz w:val="24"/>
          <w:szCs w:val="24"/>
          <w:lang w:val="ru-MD"/>
        </w:rPr>
        <w:t>.</w:t>
      </w:r>
    </w:p>
    <w:p w14:paraId="47F6422F" w14:textId="4CD22F4D" w:rsidR="009602FC" w:rsidRPr="0074385E" w:rsidRDefault="00FB1BA9" w:rsidP="00DA7273">
      <w:pPr>
        <w:pStyle w:val="1"/>
        <w:jc w:val="both"/>
        <w:rPr>
          <w:rFonts w:ascii="Times New Roman" w:hAnsi="Times New Roman" w:cs="Times New Roman"/>
          <w:b/>
          <w:sz w:val="28"/>
          <w:szCs w:val="28"/>
          <w:lang w:val="ru-MD"/>
        </w:rPr>
      </w:pPr>
      <w:bookmarkStart w:id="25" w:name="_Toc164962359"/>
      <w:r w:rsidRPr="0074385E">
        <w:rPr>
          <w:rFonts w:ascii="Times New Roman" w:hAnsi="Times New Roman" w:cs="Times New Roman"/>
          <w:b/>
          <w:sz w:val="28"/>
          <w:szCs w:val="28"/>
          <w:lang w:val="ru-MD"/>
        </w:rPr>
        <w:t>4</w:t>
      </w:r>
      <w:r w:rsidR="00E226F3" w:rsidRPr="0074385E">
        <w:rPr>
          <w:rFonts w:ascii="Times New Roman" w:hAnsi="Times New Roman" w:cs="Times New Roman"/>
          <w:b/>
          <w:sz w:val="28"/>
          <w:szCs w:val="28"/>
          <w:lang w:val="ru-MD"/>
        </w:rPr>
        <w:t>.</w:t>
      </w:r>
      <w:r w:rsidR="00241E04" w:rsidRPr="0074385E">
        <w:rPr>
          <w:rFonts w:ascii="Times New Roman" w:hAnsi="Times New Roman" w:cs="Times New Roman"/>
          <w:b/>
          <w:sz w:val="28"/>
          <w:szCs w:val="28"/>
          <w:lang w:val="ru-MD"/>
        </w:rPr>
        <w:t>8</w:t>
      </w:r>
      <w:r w:rsidR="00E226F3" w:rsidRPr="0074385E">
        <w:rPr>
          <w:rFonts w:ascii="Times New Roman" w:hAnsi="Times New Roman" w:cs="Times New Roman"/>
          <w:b/>
          <w:sz w:val="28"/>
          <w:szCs w:val="28"/>
          <w:lang w:val="ru-MD"/>
        </w:rPr>
        <w:t xml:space="preserve">. </w:t>
      </w:r>
      <w:r w:rsidR="00564E11" w:rsidRPr="0074385E">
        <w:rPr>
          <w:rFonts w:ascii="Times New Roman" w:hAnsi="Times New Roman" w:cs="Times New Roman"/>
          <w:b/>
          <w:iCs/>
          <w:sz w:val="28"/>
          <w:szCs w:val="28"/>
          <w:lang w:val="ru-MD"/>
        </w:rPr>
        <w:t>Были ли расходы, связанные с проектами научных исследований и их результатами, зарегистрированы и отражены надлежащим образом ТУM</w:t>
      </w:r>
      <w:r w:rsidR="00101997" w:rsidRPr="0074385E">
        <w:rPr>
          <w:rFonts w:ascii="Times New Roman" w:hAnsi="Times New Roman" w:cs="Times New Roman"/>
          <w:b/>
          <w:sz w:val="28"/>
          <w:szCs w:val="28"/>
          <w:lang w:val="ru-MD"/>
        </w:rPr>
        <w:t>?</w:t>
      </w:r>
      <w:bookmarkEnd w:id="25"/>
    </w:p>
    <w:p w14:paraId="6AE59192" w14:textId="6C5D9BED" w:rsidR="00E226F3" w:rsidRPr="0074385E" w:rsidRDefault="00794779" w:rsidP="009D0DE5">
      <w:pPr>
        <w:pStyle w:val="a6"/>
        <w:tabs>
          <w:tab w:val="left" w:pos="0"/>
        </w:tabs>
        <w:spacing w:after="0" w:line="276" w:lineRule="auto"/>
        <w:ind w:left="0"/>
        <w:jc w:val="both"/>
        <w:rPr>
          <w:rFonts w:ascii="Times New Roman" w:hAnsi="Times New Roman" w:cs="Times New Roman"/>
          <w:b/>
          <w:i/>
          <w:sz w:val="24"/>
          <w:szCs w:val="24"/>
          <w:lang w:val="ru-MD"/>
        </w:rPr>
      </w:pPr>
      <w:r w:rsidRPr="0074385E">
        <w:rPr>
          <w:rFonts w:ascii="Times New Roman" w:hAnsi="Times New Roman" w:cs="Times New Roman"/>
          <w:bCs/>
          <w:sz w:val="24"/>
          <w:szCs w:val="24"/>
          <w:lang w:val="ru-MD"/>
        </w:rPr>
        <w:tab/>
      </w:r>
      <w:r w:rsidR="008C75CF" w:rsidRPr="0074385E">
        <w:rPr>
          <w:rFonts w:ascii="Times New Roman" w:hAnsi="Times New Roman" w:cs="Times New Roman"/>
          <w:bCs/>
          <w:i/>
          <w:sz w:val="24"/>
          <w:szCs w:val="24"/>
          <w:lang w:val="ru-MD"/>
        </w:rPr>
        <w:t>Процедуры внутреннего управленческого контроля, установленные в рамках процесса финансирования исследовательских и инновационных проектов, не обеспечивают в полной мере надлежащую отчетность о научных результатах и эффективное использование выделенных финансовых средств</w:t>
      </w:r>
      <w:r w:rsidR="00E226F3" w:rsidRPr="0074385E">
        <w:rPr>
          <w:rFonts w:ascii="Times New Roman" w:hAnsi="Times New Roman" w:cs="Times New Roman"/>
          <w:bCs/>
          <w:i/>
          <w:sz w:val="24"/>
          <w:szCs w:val="24"/>
          <w:lang w:val="ru-MD"/>
        </w:rPr>
        <w:t>.</w:t>
      </w:r>
      <w:r w:rsidR="00E226F3" w:rsidRPr="0074385E">
        <w:rPr>
          <w:rFonts w:ascii="Times New Roman" w:hAnsi="Times New Roman" w:cs="Times New Roman"/>
          <w:b/>
          <w:i/>
          <w:sz w:val="24"/>
          <w:szCs w:val="24"/>
          <w:lang w:val="ru-MD"/>
        </w:rPr>
        <w:t xml:space="preserve"> </w:t>
      </w:r>
    </w:p>
    <w:p w14:paraId="040E71C6" w14:textId="63B24F1B" w:rsidR="00E226F3" w:rsidRPr="0074385E" w:rsidRDefault="008C75CF" w:rsidP="0069355B">
      <w:pPr>
        <w:pStyle w:val="a6"/>
        <w:numPr>
          <w:ilvl w:val="0"/>
          <w:numId w:val="22"/>
        </w:numPr>
        <w:tabs>
          <w:tab w:val="left" w:pos="993"/>
        </w:tabs>
        <w:spacing w:after="0" w:line="276" w:lineRule="auto"/>
        <w:ind w:left="0" w:firstLine="720"/>
        <w:jc w:val="both"/>
        <w:rPr>
          <w:rFonts w:ascii="Times New Roman" w:eastAsia="Times New Roman" w:hAnsi="Times New Roman" w:cs="Times New Roman"/>
          <w:sz w:val="24"/>
          <w:szCs w:val="24"/>
          <w:lang w:val="ru-MD"/>
        </w:rPr>
      </w:pPr>
      <w:r w:rsidRPr="0074385E">
        <w:rPr>
          <w:rFonts w:ascii="Times New Roman" w:hAnsi="Times New Roman" w:cs="Times New Roman"/>
          <w:sz w:val="24"/>
          <w:szCs w:val="24"/>
          <w:lang w:val="ru-MD"/>
        </w:rPr>
        <w:t>Согласно положениям ст</w:t>
      </w:r>
      <w:r w:rsidR="00E226F3" w:rsidRPr="0074385E">
        <w:rPr>
          <w:rFonts w:ascii="Times New Roman" w:hAnsi="Times New Roman" w:cs="Times New Roman"/>
          <w:sz w:val="24"/>
          <w:szCs w:val="24"/>
          <w:lang w:val="ru-MD"/>
        </w:rPr>
        <w:t>.80</w:t>
      </w:r>
      <w:r w:rsidR="008D015B" w:rsidRPr="0074385E">
        <w:rPr>
          <w:rFonts w:ascii="Times New Roman" w:hAnsi="Times New Roman" w:cs="Times New Roman"/>
          <w:sz w:val="24"/>
          <w:szCs w:val="24"/>
          <w:lang w:val="ru-MD"/>
        </w:rPr>
        <w:t xml:space="preserve"> </w:t>
      </w:r>
      <w:r w:rsidR="00E226F3" w:rsidRPr="0074385E">
        <w:rPr>
          <w:rFonts w:ascii="Times New Roman" w:hAnsi="Times New Roman" w:cs="Times New Roman"/>
          <w:sz w:val="24"/>
          <w:szCs w:val="24"/>
          <w:lang w:val="ru-MD"/>
        </w:rPr>
        <w:t xml:space="preserve">(5) </w:t>
      </w:r>
      <w:r w:rsidR="0069355B" w:rsidRPr="0074385E">
        <w:rPr>
          <w:rFonts w:ascii="Times New Roman" w:hAnsi="Times New Roman" w:cs="Times New Roman"/>
          <w:sz w:val="24"/>
          <w:szCs w:val="24"/>
          <w:lang w:val="ru-MD"/>
        </w:rPr>
        <w:t>Кодекса о науке и инновациях №</w:t>
      </w:r>
      <w:r w:rsidR="00E226F3" w:rsidRPr="0074385E">
        <w:rPr>
          <w:rFonts w:ascii="Times New Roman" w:hAnsi="Times New Roman" w:cs="Times New Roman"/>
          <w:sz w:val="24"/>
          <w:szCs w:val="24"/>
          <w:lang w:val="ru-MD"/>
        </w:rPr>
        <w:t xml:space="preserve">259/2004, </w:t>
      </w:r>
      <w:r w:rsidR="0069355B" w:rsidRPr="0074385E">
        <w:rPr>
          <w:rFonts w:ascii="Times New Roman" w:hAnsi="Times New Roman" w:cs="Times New Roman"/>
          <w:sz w:val="24"/>
          <w:szCs w:val="24"/>
          <w:lang w:val="ru-MD"/>
        </w:rPr>
        <w:t xml:space="preserve">правообладателем научно-технической информации, приобретенной из средств государственного бюджета, является </w:t>
      </w:r>
      <w:r w:rsidR="0069355B" w:rsidRPr="0074385E">
        <w:rPr>
          <w:rFonts w:ascii="Times New Roman" w:hAnsi="Times New Roman" w:cs="Times New Roman"/>
          <w:sz w:val="24"/>
          <w:szCs w:val="24"/>
          <w:u w:val="single"/>
          <w:lang w:val="ru-MD"/>
        </w:rPr>
        <w:t>Государство</w:t>
      </w:r>
      <w:r w:rsidR="0069355B" w:rsidRPr="0074385E">
        <w:rPr>
          <w:rFonts w:ascii="Times New Roman" w:hAnsi="Times New Roman" w:cs="Times New Roman"/>
          <w:sz w:val="24"/>
          <w:szCs w:val="24"/>
          <w:lang w:val="ru-MD"/>
        </w:rPr>
        <w:t>, в соответствии с действующим законодательством и заключенными договорами. В свою очередь, в соответствии с положениями ст.15 Закона об охране изобретений №50/2008, изобретения, созданные работником либо в силу исполнения трудового договора, предусматривающего изобретательскую миссию, соответствующую его функциям, либо в рамках проведения изысканий или исследований, которые ему были конкретно поручены, принадлежат субъекту. Во всех этих ситуациях изобретатель получает дополнительное вознаграждение, установленное договором. В случае исследовательского договора, заключенного между двумя или более субъектами, изобретения принадлежат субъекту, который заказал исследование, если не предусмотрено иное</w:t>
      </w:r>
      <w:r w:rsidR="00E226F3" w:rsidRPr="0074385E">
        <w:rPr>
          <w:rFonts w:ascii="Times New Roman" w:eastAsia="Times New Roman" w:hAnsi="Times New Roman" w:cs="Times New Roman"/>
          <w:sz w:val="24"/>
          <w:szCs w:val="24"/>
          <w:lang w:val="ru-MD"/>
        </w:rPr>
        <w:t xml:space="preserve">. </w:t>
      </w:r>
    </w:p>
    <w:p w14:paraId="392F636A" w14:textId="3931C531" w:rsidR="00E226F3" w:rsidRPr="0074385E" w:rsidRDefault="0069355B" w:rsidP="00F06F3C">
      <w:pPr>
        <w:spacing w:after="0" w:line="276" w:lineRule="auto"/>
        <w:ind w:firstLine="720"/>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Одновременно</w:t>
      </w:r>
      <w:r w:rsidR="00E226F3" w:rsidRPr="0074385E">
        <w:rPr>
          <w:rFonts w:ascii="Times New Roman" w:eastAsia="Times New Roman" w:hAnsi="Times New Roman" w:cs="Times New Roman"/>
          <w:sz w:val="24"/>
          <w:szCs w:val="24"/>
          <w:lang w:val="ru-MD"/>
        </w:rPr>
        <w:t xml:space="preserve">, </w:t>
      </w:r>
      <w:r w:rsidRPr="0074385E">
        <w:rPr>
          <w:rFonts w:ascii="Times New Roman" w:eastAsia="Times New Roman" w:hAnsi="Times New Roman" w:cs="Times New Roman"/>
          <w:sz w:val="24"/>
          <w:szCs w:val="24"/>
          <w:lang w:val="ru-MD"/>
        </w:rPr>
        <w:t>согласно п</w:t>
      </w:r>
      <w:r w:rsidR="00E226F3" w:rsidRPr="0074385E">
        <w:rPr>
          <w:rFonts w:ascii="Times New Roman" w:eastAsia="Times New Roman" w:hAnsi="Times New Roman" w:cs="Times New Roman"/>
          <w:sz w:val="24"/>
          <w:szCs w:val="24"/>
          <w:lang w:val="ru-MD"/>
        </w:rPr>
        <w:t xml:space="preserve">.5.2. </w:t>
      </w:r>
      <w:r w:rsidR="006043E9" w:rsidRPr="0074385E">
        <w:rPr>
          <w:rFonts w:ascii="Times New Roman" w:eastAsia="Times New Roman" w:hAnsi="Times New Roman" w:cs="Times New Roman"/>
          <w:sz w:val="24"/>
          <w:szCs w:val="24"/>
          <w:lang w:val="ru-MD"/>
        </w:rPr>
        <w:t>формы договора о финансировании, все имущественные права на объекты интеллектуальной собственности, созданные в рамках работ, указанных в Договоре, принадлежат Бенефициару (TУM), а неимущественные (авторские) права на разработки и результаты, полученные в рамках работ, будут принадлежать авторам разработки, в соответствии с положениями действующего законодательства</w:t>
      </w:r>
      <w:r w:rsidR="00E226F3" w:rsidRPr="0074385E">
        <w:rPr>
          <w:rFonts w:ascii="Times New Roman" w:eastAsia="Times New Roman" w:hAnsi="Times New Roman" w:cs="Times New Roman"/>
          <w:sz w:val="24"/>
          <w:szCs w:val="24"/>
          <w:lang w:val="ru-MD"/>
        </w:rPr>
        <w:t>.</w:t>
      </w:r>
      <w:r w:rsidR="008D015B" w:rsidRPr="0074385E">
        <w:rPr>
          <w:rFonts w:ascii="Times New Roman" w:eastAsia="Times New Roman" w:hAnsi="Times New Roman" w:cs="Times New Roman"/>
          <w:sz w:val="24"/>
          <w:szCs w:val="24"/>
          <w:lang w:val="ru-MD"/>
        </w:rPr>
        <w:t xml:space="preserve"> </w:t>
      </w:r>
    </w:p>
    <w:p w14:paraId="6A05B2F8" w14:textId="0090B9D6" w:rsidR="00E226F3" w:rsidRPr="0074385E" w:rsidRDefault="0049783B" w:rsidP="00FD4BA3">
      <w:pPr>
        <w:spacing w:after="0" w:line="276" w:lineRule="auto"/>
        <w:ind w:firstLine="720"/>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В качестве бенефициара объектов интеллектуальной собственности, ТУМ законтрактовала исследовательские/изобретательские услуги, финансируемые из бюджетных источников и из собственных средств, однако не осуществлял институциональный менеджмент в отношении прав интеллектуальной собственности и передачи технологий, а также не обеспечивал соблюдение законодательных обязательств по реализации прав на использование результатов этих услуг</w:t>
      </w:r>
      <w:r w:rsidR="00E226F3" w:rsidRPr="0074385E">
        <w:rPr>
          <w:rFonts w:ascii="Times New Roman" w:eastAsia="Times New Roman" w:hAnsi="Times New Roman" w:cs="Times New Roman"/>
          <w:sz w:val="24"/>
          <w:szCs w:val="24"/>
          <w:lang w:val="ru-MD"/>
        </w:rPr>
        <w:t xml:space="preserve">. </w:t>
      </w:r>
    </w:p>
    <w:p w14:paraId="7AA5373A" w14:textId="0D4E5118" w:rsidR="00570434" w:rsidRPr="0074385E" w:rsidRDefault="0049783B" w:rsidP="009D0DE5">
      <w:pPr>
        <w:spacing w:after="0" w:line="276" w:lineRule="auto"/>
        <w:ind w:firstLine="720"/>
        <w:jc w:val="both"/>
        <w:rPr>
          <w:rFonts w:ascii="Times New Roman" w:hAnsi="Times New Roman" w:cs="Times New Roman"/>
          <w:b/>
          <w:bCs/>
          <w:i/>
          <w:sz w:val="24"/>
          <w:szCs w:val="24"/>
          <w:lang w:val="ru-MD"/>
        </w:rPr>
      </w:pPr>
      <w:r w:rsidRPr="0074385E">
        <w:rPr>
          <w:rFonts w:ascii="Times New Roman" w:eastAsia="Times New Roman" w:hAnsi="Times New Roman" w:cs="Times New Roman"/>
          <w:sz w:val="24"/>
          <w:szCs w:val="24"/>
          <w:lang w:val="ru-MD"/>
        </w:rPr>
        <w:t>Исходя из вышеизложенного, делаем вывод, что результаты научных исследований не находят своего применения после завершения исследовательских проектов и не продвигаются для использования в интересах государства/общества</w:t>
      </w:r>
      <w:r w:rsidR="00E226F3" w:rsidRPr="0074385E">
        <w:rPr>
          <w:rFonts w:ascii="Times New Roman" w:eastAsia="Times New Roman" w:hAnsi="Times New Roman" w:cs="Times New Roman"/>
          <w:sz w:val="24"/>
          <w:szCs w:val="24"/>
          <w:lang w:val="ru-MD"/>
        </w:rPr>
        <w:t>.</w:t>
      </w:r>
      <w:r w:rsidR="008D015B" w:rsidRPr="0074385E">
        <w:rPr>
          <w:rFonts w:ascii="Times New Roman" w:eastAsia="Times New Roman" w:hAnsi="Times New Roman" w:cs="Times New Roman"/>
          <w:sz w:val="24"/>
          <w:szCs w:val="24"/>
          <w:lang w:val="ru-MD"/>
        </w:rPr>
        <w:t xml:space="preserve"> </w:t>
      </w:r>
    </w:p>
    <w:p w14:paraId="2EBE014D" w14:textId="7826895D" w:rsidR="00E226F3" w:rsidRPr="0074385E" w:rsidRDefault="00B70784" w:rsidP="00B70784">
      <w:pPr>
        <w:pStyle w:val="a6"/>
        <w:numPr>
          <w:ilvl w:val="0"/>
          <w:numId w:val="22"/>
        </w:numPr>
        <w:spacing w:after="0" w:line="276" w:lineRule="auto"/>
        <w:ind w:left="0" w:firstLine="720"/>
        <w:jc w:val="both"/>
        <w:rPr>
          <w:rFonts w:ascii="Times New Roman" w:hAnsi="Times New Roman" w:cs="Times New Roman"/>
          <w:b/>
          <w:bCs/>
          <w:i/>
          <w:sz w:val="24"/>
          <w:szCs w:val="24"/>
          <w:lang w:val="ru-MD"/>
        </w:rPr>
      </w:pPr>
      <w:r w:rsidRPr="0074385E">
        <w:rPr>
          <w:rFonts w:ascii="Times New Roman" w:hAnsi="Times New Roman" w:cs="Times New Roman"/>
          <w:b/>
          <w:bCs/>
          <w:i/>
          <w:sz w:val="24"/>
          <w:szCs w:val="24"/>
          <w:lang w:val="ru-MD"/>
        </w:rPr>
        <w:t>TУM не капитал</w:t>
      </w:r>
      <w:r w:rsidR="003D29D4" w:rsidRPr="0074385E">
        <w:rPr>
          <w:rFonts w:ascii="Times New Roman" w:hAnsi="Times New Roman" w:cs="Times New Roman"/>
          <w:b/>
          <w:bCs/>
          <w:i/>
          <w:sz w:val="24"/>
          <w:szCs w:val="24"/>
          <w:lang w:val="ru-MD"/>
        </w:rPr>
        <w:t>и</w:t>
      </w:r>
      <w:r w:rsidRPr="0074385E">
        <w:rPr>
          <w:rFonts w:ascii="Times New Roman" w:hAnsi="Times New Roman" w:cs="Times New Roman"/>
          <w:b/>
          <w:bCs/>
          <w:i/>
          <w:sz w:val="24"/>
          <w:szCs w:val="24"/>
          <w:lang w:val="ru-MD"/>
        </w:rPr>
        <w:t>з</w:t>
      </w:r>
      <w:r w:rsidR="003D29D4" w:rsidRPr="0074385E">
        <w:rPr>
          <w:rFonts w:ascii="Times New Roman" w:hAnsi="Times New Roman" w:cs="Times New Roman"/>
          <w:b/>
          <w:bCs/>
          <w:i/>
          <w:sz w:val="24"/>
          <w:szCs w:val="24"/>
          <w:lang w:val="ru-MD"/>
        </w:rPr>
        <w:t>ир</w:t>
      </w:r>
      <w:r w:rsidRPr="0074385E">
        <w:rPr>
          <w:rFonts w:ascii="Times New Roman" w:hAnsi="Times New Roman" w:cs="Times New Roman"/>
          <w:b/>
          <w:bCs/>
          <w:i/>
          <w:sz w:val="24"/>
          <w:szCs w:val="24"/>
          <w:lang w:val="ru-MD"/>
        </w:rPr>
        <w:t>овал расходы, связанные с исследовательскими проектами, тем самым занизил стоимость нематериальных активов как минимум на 139,96 млн. леев</w:t>
      </w:r>
      <w:r w:rsidR="007E3365" w:rsidRPr="0074385E">
        <w:rPr>
          <w:rFonts w:ascii="Times New Roman" w:hAnsi="Times New Roman" w:cs="Times New Roman"/>
          <w:b/>
          <w:bCs/>
          <w:i/>
          <w:sz w:val="24"/>
          <w:szCs w:val="24"/>
          <w:lang w:val="ru-MD"/>
        </w:rPr>
        <w:t>.</w:t>
      </w:r>
      <w:r w:rsidR="00E226F3" w:rsidRPr="0074385E">
        <w:rPr>
          <w:rFonts w:ascii="Times New Roman" w:hAnsi="Times New Roman" w:cs="Times New Roman"/>
          <w:b/>
          <w:bCs/>
          <w:i/>
          <w:sz w:val="24"/>
          <w:szCs w:val="24"/>
          <w:lang w:val="ru-MD"/>
        </w:rPr>
        <w:t xml:space="preserve"> </w:t>
      </w:r>
    </w:p>
    <w:p w14:paraId="4A44B353" w14:textId="7A88784B" w:rsidR="00E226F3" w:rsidRPr="0074385E" w:rsidRDefault="00B70784" w:rsidP="009D0DE5">
      <w:pPr>
        <w:spacing w:after="0" w:line="276" w:lineRule="auto"/>
        <w:ind w:firstLine="720"/>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 xml:space="preserve">Отмечается, что в 2021-2022 годах TУM законтрактовал </w:t>
      </w:r>
      <w:r w:rsidRPr="0074385E">
        <w:rPr>
          <w:rFonts w:ascii="Times New Roman" w:hAnsi="Times New Roman" w:cs="Times New Roman"/>
          <w:b/>
          <w:sz w:val="24"/>
          <w:szCs w:val="24"/>
          <w:lang w:val="ru-MD"/>
        </w:rPr>
        <w:t>29</w:t>
      </w:r>
      <w:r w:rsidRPr="0074385E">
        <w:rPr>
          <w:rFonts w:ascii="Times New Roman" w:hAnsi="Times New Roman" w:cs="Times New Roman"/>
          <w:sz w:val="24"/>
          <w:szCs w:val="24"/>
          <w:lang w:val="ru-MD"/>
        </w:rPr>
        <w:t xml:space="preserve"> научно – исследовательских проектов (далее - исследовательские проекты) на сумму </w:t>
      </w:r>
      <w:r w:rsidRPr="0074385E">
        <w:rPr>
          <w:rFonts w:ascii="Times New Roman" w:hAnsi="Times New Roman" w:cs="Times New Roman"/>
          <w:b/>
          <w:sz w:val="24"/>
          <w:szCs w:val="24"/>
          <w:lang w:val="ru-MD"/>
        </w:rPr>
        <w:t>23,99 млн. леев</w:t>
      </w:r>
      <w:r w:rsidRPr="0074385E">
        <w:rPr>
          <w:rFonts w:ascii="Times New Roman" w:hAnsi="Times New Roman" w:cs="Times New Roman"/>
          <w:sz w:val="24"/>
          <w:szCs w:val="24"/>
          <w:lang w:val="ru-MD"/>
        </w:rPr>
        <w:t xml:space="preserve"> и, соответственно, </w:t>
      </w:r>
      <w:r w:rsidRPr="0074385E">
        <w:rPr>
          <w:rFonts w:ascii="Times New Roman" w:hAnsi="Times New Roman" w:cs="Times New Roman"/>
          <w:b/>
          <w:sz w:val="24"/>
          <w:szCs w:val="24"/>
          <w:lang w:val="ru-MD"/>
        </w:rPr>
        <w:t>26 договоров</w:t>
      </w:r>
      <w:r w:rsidRPr="0074385E">
        <w:rPr>
          <w:rFonts w:ascii="Times New Roman" w:hAnsi="Times New Roman" w:cs="Times New Roman"/>
          <w:sz w:val="24"/>
          <w:szCs w:val="24"/>
          <w:lang w:val="ru-MD"/>
        </w:rPr>
        <w:t xml:space="preserve"> научных проектов на сумму </w:t>
      </w:r>
      <w:r w:rsidRPr="0074385E">
        <w:rPr>
          <w:rFonts w:ascii="Times New Roman" w:hAnsi="Times New Roman" w:cs="Times New Roman"/>
          <w:b/>
          <w:sz w:val="24"/>
          <w:szCs w:val="24"/>
          <w:lang w:val="ru-MD"/>
        </w:rPr>
        <w:t>22,05 млн. леев</w:t>
      </w:r>
      <w:r w:rsidR="00E226F3" w:rsidRPr="0074385E">
        <w:rPr>
          <w:rFonts w:ascii="Times New Roman" w:hAnsi="Times New Roman" w:cs="Times New Roman"/>
          <w:sz w:val="24"/>
          <w:szCs w:val="24"/>
          <w:lang w:val="ru-MD"/>
        </w:rPr>
        <w:t>.</w:t>
      </w:r>
      <w:r w:rsidR="008D015B" w:rsidRPr="0074385E">
        <w:rPr>
          <w:rFonts w:ascii="Times New Roman" w:hAnsi="Times New Roman" w:cs="Times New Roman"/>
          <w:sz w:val="24"/>
          <w:szCs w:val="24"/>
          <w:lang w:val="ru-MD"/>
        </w:rPr>
        <w:t xml:space="preserve"> </w:t>
      </w:r>
    </w:p>
    <w:p w14:paraId="48A05483" w14:textId="580C6D20" w:rsidR="00E226F3" w:rsidRPr="0074385E" w:rsidRDefault="003D29D4" w:rsidP="009D0DE5">
      <w:pPr>
        <w:spacing w:after="0" w:line="276" w:lineRule="auto"/>
        <w:ind w:firstLine="720"/>
        <w:jc w:val="both"/>
        <w:rPr>
          <w:rFonts w:ascii="Times New Roman" w:hAnsi="Times New Roman" w:cs="Times New Roman"/>
          <w:color w:val="000000" w:themeColor="text1"/>
          <w:sz w:val="24"/>
          <w:szCs w:val="24"/>
          <w:lang w:val="ru-MD"/>
        </w:rPr>
      </w:pPr>
      <w:r w:rsidRPr="0074385E">
        <w:rPr>
          <w:rFonts w:ascii="Times New Roman" w:hAnsi="Times New Roman" w:cs="Times New Roman"/>
          <w:sz w:val="24"/>
          <w:szCs w:val="24"/>
          <w:lang w:val="ru-MD"/>
        </w:rPr>
        <w:t>Стоимость исследовательских проектов, отраженная по состоянию на 31.12.2022, значительно возросла, по сравнению со стоимостью, отраженной по ситуации на 31.12.2021, в связи с реализацией положений ПП №485/2022</w:t>
      </w:r>
      <w:r w:rsidRPr="0074385E">
        <w:rPr>
          <w:rStyle w:val="a5"/>
          <w:rFonts w:ascii="Times New Roman" w:hAnsi="Times New Roman" w:cs="Times New Roman"/>
          <w:sz w:val="24"/>
          <w:szCs w:val="24"/>
          <w:lang w:val="ru-MD"/>
        </w:rPr>
        <w:footnoteReference w:id="113"/>
      </w:r>
      <w:r w:rsidRPr="0074385E">
        <w:rPr>
          <w:rFonts w:ascii="Times New Roman" w:hAnsi="Times New Roman" w:cs="Times New Roman"/>
          <w:sz w:val="24"/>
          <w:szCs w:val="24"/>
          <w:lang w:val="ru-MD"/>
        </w:rPr>
        <w:t>, что привело к реорганизации Технического университета Молдовы путем слияния и поглощения 4 публичных учреждений</w:t>
      </w:r>
      <w:r w:rsidRPr="0074385E">
        <w:rPr>
          <w:rStyle w:val="a5"/>
          <w:rFonts w:ascii="Times New Roman" w:hAnsi="Times New Roman" w:cs="Times New Roman"/>
          <w:sz w:val="24"/>
          <w:szCs w:val="24"/>
          <w:lang w:val="ru-MD"/>
        </w:rPr>
        <w:footnoteReference w:id="114"/>
      </w:r>
      <w:r w:rsidRPr="0074385E">
        <w:rPr>
          <w:rFonts w:ascii="Times New Roman" w:hAnsi="Times New Roman" w:cs="Times New Roman"/>
          <w:sz w:val="24"/>
          <w:szCs w:val="24"/>
          <w:lang w:val="ru-MD"/>
        </w:rPr>
        <w:t xml:space="preserve">. Так, по состоянию на 31.12.2021 стоимость исследовательских проектов составила </w:t>
      </w:r>
      <w:r w:rsidRPr="0074385E">
        <w:rPr>
          <w:rFonts w:ascii="Times New Roman" w:hAnsi="Times New Roman" w:cs="Times New Roman"/>
          <w:b/>
          <w:sz w:val="24"/>
          <w:szCs w:val="24"/>
          <w:lang w:val="ru-MD"/>
        </w:rPr>
        <w:t>23,99 млн. леев</w:t>
      </w:r>
      <w:r w:rsidRPr="0074385E">
        <w:rPr>
          <w:rFonts w:ascii="Times New Roman" w:hAnsi="Times New Roman" w:cs="Times New Roman"/>
          <w:sz w:val="24"/>
          <w:szCs w:val="24"/>
          <w:lang w:val="ru-MD"/>
        </w:rPr>
        <w:t xml:space="preserve">, а в результате реорганизации их стоимость по состоянию на 31.12.2022 составляет </w:t>
      </w:r>
      <w:r w:rsidRPr="0074385E">
        <w:rPr>
          <w:rFonts w:ascii="Times New Roman" w:hAnsi="Times New Roman" w:cs="Times New Roman"/>
          <w:b/>
          <w:sz w:val="24"/>
          <w:szCs w:val="24"/>
          <w:lang w:val="ru-MD"/>
        </w:rPr>
        <w:t>- 58,88 млн. леев</w:t>
      </w:r>
      <w:r w:rsidRPr="0074385E">
        <w:rPr>
          <w:rFonts w:ascii="Times New Roman" w:hAnsi="Times New Roman" w:cs="Times New Roman"/>
          <w:sz w:val="24"/>
          <w:szCs w:val="24"/>
          <w:lang w:val="ru-MD"/>
        </w:rPr>
        <w:t xml:space="preserve">. Следует отметить, что расходы, связанные с исследовательскими проектами, не учитываются в составе незавершенных нематериальных активов до окончания проектов научных исследований, а ежегодно отражаются на расходах отчетного периода. Стоимость нематериальных активов за период 2020-2023 гг. по состоянию на 31.12.2023 искажена на общую стоимость исследовательских проектов, составляющую не менее </w:t>
      </w:r>
      <w:r w:rsidRPr="0074385E">
        <w:rPr>
          <w:rFonts w:ascii="Times New Roman" w:hAnsi="Times New Roman" w:cs="Times New Roman"/>
          <w:b/>
          <w:sz w:val="24"/>
          <w:szCs w:val="24"/>
          <w:lang w:val="ru-MD"/>
        </w:rPr>
        <w:t>139,96 млн. леев</w:t>
      </w:r>
      <w:r w:rsidR="000B54DB" w:rsidRPr="0074385E">
        <w:rPr>
          <w:rFonts w:ascii="Times New Roman" w:hAnsi="Times New Roman" w:cs="Times New Roman"/>
          <w:color w:val="000000" w:themeColor="text1"/>
          <w:sz w:val="24"/>
          <w:szCs w:val="24"/>
          <w:lang w:val="ru-MD"/>
        </w:rPr>
        <w:t>.</w:t>
      </w:r>
      <w:r w:rsidR="006C5A8A" w:rsidRPr="0074385E">
        <w:rPr>
          <w:rFonts w:ascii="Times New Roman" w:hAnsi="Times New Roman" w:cs="Times New Roman"/>
          <w:color w:val="000000" w:themeColor="text1"/>
          <w:sz w:val="24"/>
          <w:szCs w:val="24"/>
          <w:lang w:val="ru-MD"/>
        </w:rPr>
        <w:t xml:space="preserve"> </w:t>
      </w:r>
    </w:p>
    <w:p w14:paraId="4155C1A6" w14:textId="042985F6" w:rsidR="00FD4BA3" w:rsidRPr="0074385E" w:rsidRDefault="00183C8E" w:rsidP="009B1C57">
      <w:pPr>
        <w:spacing w:after="0" w:line="240" w:lineRule="auto"/>
        <w:jc w:val="right"/>
        <w:rPr>
          <w:rFonts w:ascii="Times New Roman" w:hAnsi="Times New Roman" w:cs="Times New Roman"/>
          <w:b/>
          <w:bCs/>
          <w:lang w:val="ru-MD"/>
        </w:rPr>
      </w:pPr>
      <w:r w:rsidRPr="0074385E">
        <w:rPr>
          <w:rFonts w:ascii="Times New Roman" w:hAnsi="Times New Roman" w:cs="Times New Roman"/>
          <w:b/>
          <w:bCs/>
          <w:lang w:val="ru-MD"/>
        </w:rPr>
        <w:t>Таблица №</w:t>
      </w:r>
      <w:r w:rsidR="00A55FAE" w:rsidRPr="0074385E">
        <w:rPr>
          <w:rFonts w:ascii="Times New Roman" w:hAnsi="Times New Roman" w:cs="Times New Roman"/>
          <w:b/>
          <w:bCs/>
          <w:lang w:val="ru-MD"/>
        </w:rPr>
        <w:t>2</w:t>
      </w:r>
      <w:r w:rsidR="009B1C57" w:rsidRPr="0074385E">
        <w:rPr>
          <w:rFonts w:ascii="Times New Roman" w:hAnsi="Times New Roman" w:cs="Times New Roman"/>
          <w:b/>
          <w:bCs/>
          <w:lang w:val="ru-MD"/>
        </w:rPr>
        <w:t>1</w:t>
      </w:r>
    </w:p>
    <w:p w14:paraId="49D70BDE" w14:textId="7D043F4D" w:rsidR="00E226F3" w:rsidRPr="0074385E" w:rsidRDefault="00B70784" w:rsidP="00FD4BA3">
      <w:pPr>
        <w:spacing w:after="0" w:line="276" w:lineRule="auto"/>
        <w:ind w:firstLine="720"/>
        <w:rPr>
          <w:rFonts w:ascii="Times New Roman" w:hAnsi="Times New Roman" w:cs="Times New Roman"/>
          <w:b/>
          <w:lang w:val="ru-MD"/>
        </w:rPr>
      </w:pPr>
      <w:r w:rsidRPr="0074385E">
        <w:rPr>
          <w:rFonts w:ascii="Times New Roman" w:hAnsi="Times New Roman" w:cs="Times New Roman"/>
          <w:b/>
          <w:lang w:val="ru-MD"/>
        </w:rPr>
        <w:t>Информация о количестве исследовательских проектов, законтрактованных за 2021-2022 годы</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87"/>
        <w:gridCol w:w="1252"/>
        <w:gridCol w:w="767"/>
        <w:gridCol w:w="1070"/>
        <w:gridCol w:w="813"/>
        <w:gridCol w:w="1297"/>
        <w:gridCol w:w="1320"/>
        <w:gridCol w:w="216"/>
        <w:gridCol w:w="615"/>
      </w:tblGrid>
      <w:tr w:rsidR="00B70784" w:rsidRPr="0074385E" w14:paraId="1A0E9850" w14:textId="77777777" w:rsidTr="009D0DE5">
        <w:trPr>
          <w:trHeight w:val="312"/>
        </w:trPr>
        <w:tc>
          <w:tcPr>
            <w:tcW w:w="943" w:type="dxa"/>
            <w:vMerge w:val="restart"/>
            <w:shd w:val="clear" w:color="auto" w:fill="9CC2E5" w:themeFill="accent1" w:themeFillTint="99"/>
            <w:vAlign w:val="center"/>
          </w:tcPr>
          <w:p w14:paraId="59EF1B2A" w14:textId="444578F6" w:rsidR="00E226F3" w:rsidRPr="0074385E" w:rsidRDefault="00712E1A" w:rsidP="009D0DE5">
            <w:pPr>
              <w:spacing w:after="0"/>
              <w:jc w:val="center"/>
              <w:rPr>
                <w:rFonts w:ascii="Times New Roman" w:hAnsi="Times New Roman" w:cs="Times New Roman"/>
                <w:b/>
                <w:sz w:val="18"/>
                <w:szCs w:val="18"/>
                <w:lang w:val="ru-MD"/>
              </w:rPr>
            </w:pPr>
            <w:r w:rsidRPr="0074385E">
              <w:rPr>
                <w:rFonts w:ascii="Times New Roman" w:hAnsi="Times New Roman" w:cs="Times New Roman"/>
                <w:b/>
                <w:sz w:val="18"/>
                <w:szCs w:val="18"/>
                <w:lang w:val="ru-MD"/>
              </w:rPr>
              <w:t>Отчетный год</w:t>
            </w:r>
          </w:p>
        </w:tc>
        <w:tc>
          <w:tcPr>
            <w:tcW w:w="1609" w:type="dxa"/>
            <w:vMerge w:val="restart"/>
            <w:shd w:val="clear" w:color="auto" w:fill="9CC2E5" w:themeFill="accent1" w:themeFillTint="99"/>
            <w:vAlign w:val="center"/>
          </w:tcPr>
          <w:p w14:paraId="44F1FA17" w14:textId="21AD3179" w:rsidR="00E226F3" w:rsidRPr="0074385E" w:rsidRDefault="00712E1A" w:rsidP="00712E1A">
            <w:pPr>
              <w:spacing w:after="0"/>
              <w:jc w:val="center"/>
              <w:rPr>
                <w:rFonts w:ascii="Times New Roman" w:hAnsi="Times New Roman" w:cs="Times New Roman"/>
                <w:b/>
                <w:sz w:val="18"/>
                <w:szCs w:val="18"/>
                <w:lang w:val="ru-MD"/>
              </w:rPr>
            </w:pPr>
            <w:r w:rsidRPr="0074385E">
              <w:rPr>
                <w:rFonts w:ascii="Times New Roman" w:hAnsi="Times New Roman" w:cs="Times New Roman"/>
                <w:b/>
                <w:sz w:val="18"/>
                <w:szCs w:val="18"/>
                <w:lang w:val="ru-MD"/>
              </w:rPr>
              <w:t>Кол-во</w:t>
            </w:r>
            <w:r w:rsidR="00E226F3" w:rsidRPr="0074385E">
              <w:rPr>
                <w:rFonts w:ascii="Times New Roman" w:hAnsi="Times New Roman" w:cs="Times New Roman"/>
                <w:b/>
                <w:sz w:val="18"/>
                <w:szCs w:val="18"/>
                <w:lang w:val="ru-MD"/>
              </w:rPr>
              <w:t xml:space="preserve"> </w:t>
            </w:r>
            <w:r w:rsidRPr="0074385E">
              <w:rPr>
                <w:rFonts w:ascii="Times New Roman" w:hAnsi="Times New Roman" w:cs="Times New Roman"/>
                <w:b/>
                <w:sz w:val="18"/>
                <w:szCs w:val="18"/>
                <w:lang w:val="ru-MD"/>
              </w:rPr>
              <w:t>проектов с институциональным финансированием</w:t>
            </w:r>
            <w:r w:rsidR="00E226F3" w:rsidRPr="0074385E">
              <w:rPr>
                <w:rFonts w:ascii="Times New Roman" w:hAnsi="Times New Roman" w:cs="Times New Roman"/>
                <w:b/>
                <w:sz w:val="18"/>
                <w:szCs w:val="18"/>
                <w:lang w:val="ru-MD"/>
              </w:rPr>
              <w:t xml:space="preserve"> (</w:t>
            </w:r>
            <w:r w:rsidRPr="0074385E">
              <w:rPr>
                <w:rFonts w:ascii="Times New Roman" w:hAnsi="Times New Roman" w:cs="Times New Roman"/>
                <w:b/>
                <w:sz w:val="18"/>
                <w:szCs w:val="18"/>
                <w:lang w:val="ru-MD"/>
              </w:rPr>
              <w:t>МОИ</w:t>
            </w:r>
            <w:r w:rsidR="00E226F3" w:rsidRPr="0074385E">
              <w:rPr>
                <w:rFonts w:ascii="Times New Roman" w:hAnsi="Times New Roman" w:cs="Times New Roman"/>
                <w:b/>
                <w:sz w:val="18"/>
                <w:szCs w:val="18"/>
                <w:lang w:val="ru-MD"/>
              </w:rPr>
              <w:t>)</w:t>
            </w:r>
          </w:p>
        </w:tc>
        <w:tc>
          <w:tcPr>
            <w:tcW w:w="6122" w:type="dxa"/>
            <w:gridSpan w:val="6"/>
            <w:shd w:val="clear" w:color="auto" w:fill="9CC2E5" w:themeFill="accent1" w:themeFillTint="99"/>
            <w:vAlign w:val="center"/>
          </w:tcPr>
          <w:p w14:paraId="12142A69" w14:textId="0413D0BD" w:rsidR="00E226F3" w:rsidRPr="0074385E" w:rsidRDefault="00712E1A" w:rsidP="00B70784">
            <w:pPr>
              <w:spacing w:after="0"/>
              <w:jc w:val="center"/>
              <w:rPr>
                <w:rFonts w:ascii="Times New Roman" w:hAnsi="Times New Roman" w:cs="Times New Roman"/>
                <w:b/>
                <w:sz w:val="18"/>
                <w:szCs w:val="18"/>
                <w:lang w:val="ru-MD"/>
              </w:rPr>
            </w:pPr>
            <w:r w:rsidRPr="0074385E">
              <w:rPr>
                <w:rFonts w:ascii="Times New Roman" w:hAnsi="Times New Roman" w:cs="Times New Roman"/>
                <w:b/>
                <w:sz w:val="18"/>
                <w:szCs w:val="18"/>
                <w:lang w:val="ru-MD"/>
              </w:rPr>
              <w:t>Проекты, финансируемые</w:t>
            </w:r>
            <w:r w:rsidR="00E226F3" w:rsidRPr="0074385E">
              <w:rPr>
                <w:rFonts w:ascii="Times New Roman" w:hAnsi="Times New Roman" w:cs="Times New Roman"/>
                <w:b/>
                <w:sz w:val="18"/>
                <w:szCs w:val="18"/>
                <w:lang w:val="ru-MD"/>
              </w:rPr>
              <w:t xml:space="preserve"> </w:t>
            </w:r>
            <w:r w:rsidR="00B70784" w:rsidRPr="0074385E">
              <w:rPr>
                <w:rFonts w:ascii="Times New Roman" w:hAnsi="Times New Roman" w:cs="Times New Roman"/>
                <w:b/>
                <w:sz w:val="18"/>
                <w:szCs w:val="18"/>
                <w:lang w:val="ru-MD"/>
              </w:rPr>
              <w:t>НАИР</w:t>
            </w:r>
            <w:r w:rsidR="006C5A8A" w:rsidRPr="0074385E">
              <w:rPr>
                <w:rFonts w:ascii="Times New Roman" w:hAnsi="Times New Roman" w:cs="Times New Roman"/>
                <w:b/>
                <w:sz w:val="18"/>
                <w:szCs w:val="18"/>
                <w:lang w:val="ru-MD"/>
              </w:rPr>
              <w:t xml:space="preserve"> </w:t>
            </w:r>
            <w:r w:rsidRPr="0074385E">
              <w:rPr>
                <w:rFonts w:ascii="Times New Roman" w:hAnsi="Times New Roman" w:cs="Times New Roman"/>
                <w:b/>
                <w:sz w:val="18"/>
                <w:szCs w:val="18"/>
                <w:lang w:val="ru-MD"/>
              </w:rPr>
              <w:t>за</w:t>
            </w:r>
            <w:r w:rsidR="006C5A8A" w:rsidRPr="0074385E">
              <w:rPr>
                <w:rFonts w:ascii="Times New Roman" w:hAnsi="Times New Roman" w:cs="Times New Roman"/>
                <w:b/>
                <w:sz w:val="18"/>
                <w:szCs w:val="18"/>
                <w:lang w:val="ru-MD"/>
              </w:rPr>
              <w:t xml:space="preserve"> 2020-2023</w:t>
            </w:r>
            <w:r w:rsidRPr="0074385E">
              <w:rPr>
                <w:rFonts w:ascii="Times New Roman" w:hAnsi="Times New Roman" w:cs="Times New Roman"/>
                <w:b/>
                <w:sz w:val="18"/>
                <w:szCs w:val="18"/>
                <w:lang w:val="ru-MD"/>
              </w:rPr>
              <w:t xml:space="preserve"> годы</w:t>
            </w:r>
          </w:p>
        </w:tc>
        <w:tc>
          <w:tcPr>
            <w:tcW w:w="965" w:type="dxa"/>
            <w:gridSpan w:val="2"/>
            <w:vMerge w:val="restart"/>
            <w:shd w:val="clear" w:color="auto" w:fill="9CC2E5" w:themeFill="accent1" w:themeFillTint="99"/>
            <w:vAlign w:val="center"/>
          </w:tcPr>
          <w:p w14:paraId="2AABC0C2" w14:textId="64444D6D" w:rsidR="00E226F3" w:rsidRPr="0074385E" w:rsidRDefault="00B70784" w:rsidP="009D0DE5">
            <w:pPr>
              <w:spacing w:after="0"/>
              <w:jc w:val="center"/>
              <w:rPr>
                <w:rFonts w:ascii="Times New Roman" w:hAnsi="Times New Roman" w:cs="Times New Roman"/>
                <w:b/>
                <w:sz w:val="18"/>
                <w:szCs w:val="18"/>
                <w:lang w:val="ru-MD"/>
              </w:rPr>
            </w:pPr>
            <w:r w:rsidRPr="0074385E">
              <w:rPr>
                <w:rFonts w:ascii="Times New Roman" w:hAnsi="Times New Roman" w:cs="Times New Roman"/>
                <w:b/>
                <w:sz w:val="18"/>
                <w:szCs w:val="18"/>
                <w:lang w:val="ru-MD"/>
              </w:rPr>
              <w:t>Всего проектов</w:t>
            </w:r>
          </w:p>
        </w:tc>
      </w:tr>
      <w:tr w:rsidR="00B70784" w:rsidRPr="0074385E" w14:paraId="555BA6D3" w14:textId="77777777" w:rsidTr="009D0DE5">
        <w:trPr>
          <w:trHeight w:val="58"/>
        </w:trPr>
        <w:tc>
          <w:tcPr>
            <w:tcW w:w="943" w:type="dxa"/>
            <w:vMerge/>
            <w:shd w:val="clear" w:color="auto" w:fill="9CC2E5" w:themeFill="accent1" w:themeFillTint="99"/>
          </w:tcPr>
          <w:p w14:paraId="3CF5F3A1" w14:textId="77777777" w:rsidR="00E226F3" w:rsidRPr="0074385E" w:rsidRDefault="00E226F3" w:rsidP="00212843">
            <w:pPr>
              <w:spacing w:after="0"/>
              <w:jc w:val="both"/>
              <w:rPr>
                <w:rFonts w:ascii="Times New Roman" w:hAnsi="Times New Roman" w:cs="Times New Roman"/>
                <w:b/>
                <w:sz w:val="18"/>
                <w:szCs w:val="18"/>
                <w:lang w:val="ru-MD"/>
              </w:rPr>
            </w:pPr>
          </w:p>
        </w:tc>
        <w:tc>
          <w:tcPr>
            <w:tcW w:w="1609" w:type="dxa"/>
            <w:vMerge/>
            <w:shd w:val="clear" w:color="auto" w:fill="9CC2E5" w:themeFill="accent1" w:themeFillTint="99"/>
          </w:tcPr>
          <w:p w14:paraId="429034AA" w14:textId="77777777" w:rsidR="00E226F3" w:rsidRPr="0074385E" w:rsidRDefault="00E226F3" w:rsidP="00212843">
            <w:pPr>
              <w:spacing w:after="0"/>
              <w:jc w:val="both"/>
              <w:rPr>
                <w:rFonts w:ascii="Times New Roman" w:hAnsi="Times New Roman" w:cs="Times New Roman"/>
                <w:b/>
                <w:sz w:val="18"/>
                <w:szCs w:val="18"/>
                <w:lang w:val="ru-MD"/>
              </w:rPr>
            </w:pPr>
          </w:p>
        </w:tc>
        <w:tc>
          <w:tcPr>
            <w:tcW w:w="1158" w:type="dxa"/>
            <w:shd w:val="clear" w:color="auto" w:fill="9CC2E5" w:themeFill="accent1" w:themeFillTint="99"/>
            <w:vAlign w:val="center"/>
          </w:tcPr>
          <w:p w14:paraId="31413B0B" w14:textId="4A8A714C" w:rsidR="00E226F3" w:rsidRPr="0074385E" w:rsidRDefault="00B70784" w:rsidP="00B70784">
            <w:pPr>
              <w:spacing w:after="0"/>
              <w:jc w:val="center"/>
              <w:rPr>
                <w:rFonts w:ascii="Times New Roman" w:hAnsi="Times New Roman" w:cs="Times New Roman"/>
                <w:b/>
                <w:sz w:val="18"/>
                <w:szCs w:val="18"/>
                <w:lang w:val="ru-MD"/>
              </w:rPr>
            </w:pPr>
            <w:r w:rsidRPr="0074385E">
              <w:rPr>
                <w:rFonts w:ascii="Times New Roman" w:hAnsi="Times New Roman" w:cs="Times New Roman"/>
                <w:b/>
                <w:sz w:val="18"/>
                <w:szCs w:val="18"/>
                <w:lang w:val="ru-MD"/>
              </w:rPr>
              <w:t>Кол-во</w:t>
            </w:r>
            <w:r w:rsidR="00E226F3" w:rsidRPr="0074385E">
              <w:rPr>
                <w:rFonts w:ascii="Times New Roman" w:hAnsi="Times New Roman" w:cs="Times New Roman"/>
                <w:b/>
                <w:sz w:val="18"/>
                <w:szCs w:val="18"/>
                <w:lang w:val="ru-MD"/>
              </w:rPr>
              <w:t xml:space="preserve"> </w:t>
            </w:r>
            <w:r w:rsidRPr="0074385E">
              <w:rPr>
                <w:rFonts w:ascii="Times New Roman" w:hAnsi="Times New Roman" w:cs="Times New Roman"/>
                <w:b/>
                <w:sz w:val="18"/>
                <w:szCs w:val="18"/>
                <w:lang w:val="ru-MD"/>
              </w:rPr>
              <w:t>проектов</w:t>
            </w:r>
            <w:r w:rsidR="00E226F3" w:rsidRPr="0074385E">
              <w:rPr>
                <w:rFonts w:ascii="Times New Roman" w:hAnsi="Times New Roman" w:cs="Times New Roman"/>
                <w:b/>
                <w:sz w:val="18"/>
                <w:szCs w:val="18"/>
                <w:lang w:val="ru-MD"/>
              </w:rPr>
              <w:t xml:space="preserve"> </w:t>
            </w:r>
            <w:r w:rsidRPr="0074385E">
              <w:rPr>
                <w:rFonts w:ascii="Times New Roman" w:hAnsi="Times New Roman" w:cs="Times New Roman"/>
                <w:b/>
                <w:sz w:val="18"/>
                <w:szCs w:val="18"/>
                <w:lang w:val="ru-MD"/>
              </w:rPr>
              <w:t>- Государственная программа</w:t>
            </w:r>
          </w:p>
        </w:tc>
        <w:tc>
          <w:tcPr>
            <w:tcW w:w="876" w:type="dxa"/>
            <w:shd w:val="clear" w:color="auto" w:fill="9CC2E5" w:themeFill="accent1" w:themeFillTint="99"/>
            <w:vAlign w:val="center"/>
          </w:tcPr>
          <w:p w14:paraId="2E82F44E" w14:textId="6ADD3637" w:rsidR="00E226F3" w:rsidRPr="0074385E" w:rsidRDefault="00B70784" w:rsidP="009D0DE5">
            <w:pPr>
              <w:spacing w:after="0"/>
              <w:jc w:val="center"/>
              <w:rPr>
                <w:rFonts w:ascii="Times New Roman" w:hAnsi="Times New Roman" w:cs="Times New Roman"/>
                <w:b/>
                <w:sz w:val="18"/>
                <w:szCs w:val="18"/>
                <w:lang w:val="ru-MD"/>
              </w:rPr>
            </w:pPr>
            <w:r w:rsidRPr="0074385E">
              <w:rPr>
                <w:rFonts w:ascii="Times New Roman" w:hAnsi="Times New Roman" w:cs="Times New Roman"/>
                <w:b/>
                <w:sz w:val="18"/>
                <w:szCs w:val="18"/>
                <w:lang w:val="ru-MD"/>
              </w:rPr>
              <w:t>Проекты</w:t>
            </w:r>
            <w:r w:rsidR="00E226F3" w:rsidRPr="0074385E">
              <w:rPr>
                <w:rFonts w:ascii="Times New Roman" w:hAnsi="Times New Roman" w:cs="Times New Roman"/>
                <w:b/>
                <w:sz w:val="18"/>
                <w:szCs w:val="18"/>
                <w:lang w:val="ru-MD"/>
              </w:rPr>
              <w:t xml:space="preserve"> COVID-19</w:t>
            </w:r>
          </w:p>
        </w:tc>
        <w:tc>
          <w:tcPr>
            <w:tcW w:w="965" w:type="dxa"/>
            <w:shd w:val="clear" w:color="auto" w:fill="9CC2E5" w:themeFill="accent1" w:themeFillTint="99"/>
            <w:vAlign w:val="center"/>
          </w:tcPr>
          <w:p w14:paraId="70E32FF8" w14:textId="164C53F3" w:rsidR="00E226F3" w:rsidRPr="0074385E" w:rsidRDefault="00B70784" w:rsidP="009D0DE5">
            <w:pPr>
              <w:spacing w:after="0"/>
              <w:jc w:val="center"/>
              <w:rPr>
                <w:rFonts w:ascii="Times New Roman" w:hAnsi="Times New Roman" w:cs="Times New Roman"/>
                <w:b/>
                <w:sz w:val="18"/>
                <w:szCs w:val="18"/>
                <w:lang w:val="ru-MD"/>
              </w:rPr>
            </w:pPr>
            <w:r w:rsidRPr="0074385E">
              <w:rPr>
                <w:rFonts w:ascii="Times New Roman" w:hAnsi="Times New Roman" w:cs="Times New Roman"/>
                <w:b/>
                <w:sz w:val="18"/>
                <w:szCs w:val="18"/>
                <w:lang w:val="ru-MD"/>
              </w:rPr>
              <w:t>Двусторонние проекты</w:t>
            </w:r>
          </w:p>
        </w:tc>
        <w:tc>
          <w:tcPr>
            <w:tcW w:w="857" w:type="dxa"/>
            <w:shd w:val="clear" w:color="auto" w:fill="9CC2E5" w:themeFill="accent1" w:themeFillTint="99"/>
            <w:vAlign w:val="center"/>
          </w:tcPr>
          <w:p w14:paraId="56B442EA" w14:textId="56AED052" w:rsidR="00E226F3" w:rsidRPr="0074385E" w:rsidRDefault="00B70784" w:rsidP="009D0DE5">
            <w:pPr>
              <w:spacing w:after="0"/>
              <w:jc w:val="center"/>
              <w:rPr>
                <w:rFonts w:ascii="Times New Roman" w:hAnsi="Times New Roman" w:cs="Times New Roman"/>
                <w:b/>
                <w:sz w:val="18"/>
                <w:szCs w:val="18"/>
                <w:lang w:val="ru-MD"/>
              </w:rPr>
            </w:pPr>
            <w:r w:rsidRPr="0074385E">
              <w:rPr>
                <w:rFonts w:ascii="Times New Roman" w:hAnsi="Times New Roman" w:cs="Times New Roman"/>
                <w:b/>
                <w:sz w:val="18"/>
                <w:szCs w:val="18"/>
                <w:lang w:val="ru-MD"/>
              </w:rPr>
              <w:t>Проекты открытой науки</w:t>
            </w:r>
          </w:p>
        </w:tc>
        <w:tc>
          <w:tcPr>
            <w:tcW w:w="1006" w:type="dxa"/>
            <w:shd w:val="clear" w:color="auto" w:fill="9CC2E5" w:themeFill="accent1" w:themeFillTint="99"/>
            <w:vAlign w:val="center"/>
          </w:tcPr>
          <w:p w14:paraId="5C77F4BB" w14:textId="4D605AC4" w:rsidR="00E226F3" w:rsidRPr="0074385E" w:rsidRDefault="00B70784" w:rsidP="009D0DE5">
            <w:pPr>
              <w:spacing w:after="0"/>
              <w:jc w:val="center"/>
              <w:rPr>
                <w:rFonts w:ascii="Times New Roman" w:hAnsi="Times New Roman" w:cs="Times New Roman"/>
                <w:b/>
                <w:sz w:val="18"/>
                <w:szCs w:val="18"/>
                <w:lang w:val="ru-MD"/>
              </w:rPr>
            </w:pPr>
            <w:r w:rsidRPr="0074385E">
              <w:rPr>
                <w:rFonts w:ascii="Times New Roman" w:hAnsi="Times New Roman" w:cs="Times New Roman"/>
                <w:b/>
                <w:sz w:val="18"/>
                <w:szCs w:val="18"/>
                <w:lang w:val="ru-MD"/>
              </w:rPr>
              <w:t>Проект технологического трансфера</w:t>
            </w:r>
          </w:p>
        </w:tc>
        <w:tc>
          <w:tcPr>
            <w:tcW w:w="1260" w:type="dxa"/>
            <w:shd w:val="clear" w:color="auto" w:fill="9CC2E5" w:themeFill="accent1" w:themeFillTint="99"/>
            <w:vAlign w:val="center"/>
          </w:tcPr>
          <w:p w14:paraId="00F48F17" w14:textId="3DE618DF" w:rsidR="00E226F3" w:rsidRPr="0074385E" w:rsidRDefault="00B70784" w:rsidP="009D0DE5">
            <w:pPr>
              <w:spacing w:after="0"/>
              <w:jc w:val="center"/>
              <w:rPr>
                <w:rFonts w:ascii="Times New Roman" w:hAnsi="Times New Roman" w:cs="Times New Roman"/>
                <w:b/>
                <w:sz w:val="18"/>
                <w:szCs w:val="18"/>
                <w:lang w:val="ru-MD"/>
              </w:rPr>
            </w:pPr>
            <w:r w:rsidRPr="0074385E">
              <w:rPr>
                <w:rFonts w:ascii="Times New Roman" w:hAnsi="Times New Roman" w:cs="Times New Roman"/>
                <w:b/>
                <w:sz w:val="18"/>
                <w:szCs w:val="18"/>
                <w:lang w:val="ru-MD"/>
              </w:rPr>
              <w:t>Кол-во</w:t>
            </w:r>
            <w:r w:rsidR="00E226F3" w:rsidRPr="0074385E">
              <w:rPr>
                <w:rFonts w:ascii="Times New Roman" w:hAnsi="Times New Roman" w:cs="Times New Roman"/>
                <w:b/>
                <w:sz w:val="18"/>
                <w:szCs w:val="18"/>
                <w:lang w:val="ru-MD"/>
              </w:rPr>
              <w:t xml:space="preserve"> </w:t>
            </w:r>
            <w:r w:rsidRPr="0074385E">
              <w:rPr>
                <w:rFonts w:ascii="Times New Roman" w:hAnsi="Times New Roman" w:cs="Times New Roman"/>
                <w:b/>
                <w:sz w:val="18"/>
                <w:szCs w:val="18"/>
                <w:lang w:val="ru-MD"/>
              </w:rPr>
              <w:t>проект. постдокторантура</w:t>
            </w:r>
          </w:p>
        </w:tc>
        <w:tc>
          <w:tcPr>
            <w:tcW w:w="965" w:type="dxa"/>
            <w:gridSpan w:val="2"/>
            <w:vMerge/>
            <w:shd w:val="clear" w:color="auto" w:fill="9CC2E5" w:themeFill="accent1" w:themeFillTint="99"/>
          </w:tcPr>
          <w:p w14:paraId="41222113" w14:textId="77777777" w:rsidR="00E226F3" w:rsidRPr="0074385E" w:rsidRDefault="00E226F3" w:rsidP="00212843">
            <w:pPr>
              <w:spacing w:after="0"/>
              <w:jc w:val="both"/>
              <w:rPr>
                <w:rFonts w:ascii="Times New Roman" w:hAnsi="Times New Roman" w:cs="Times New Roman"/>
                <w:b/>
                <w:sz w:val="18"/>
                <w:szCs w:val="18"/>
                <w:lang w:val="ru-MD"/>
              </w:rPr>
            </w:pPr>
          </w:p>
        </w:tc>
      </w:tr>
      <w:tr w:rsidR="00E226F3" w:rsidRPr="0074385E" w14:paraId="1F4F6248" w14:textId="77777777" w:rsidTr="00FD4BA3">
        <w:tc>
          <w:tcPr>
            <w:tcW w:w="9639" w:type="dxa"/>
            <w:gridSpan w:val="10"/>
          </w:tcPr>
          <w:p w14:paraId="381BD88D" w14:textId="13DD143B" w:rsidR="00E226F3" w:rsidRPr="0074385E" w:rsidRDefault="00712E1A" w:rsidP="00212843">
            <w:pPr>
              <w:spacing w:after="0"/>
              <w:jc w:val="both"/>
              <w:rPr>
                <w:rFonts w:ascii="Times New Roman" w:hAnsi="Times New Roman" w:cs="Times New Roman"/>
                <w:b/>
                <w:sz w:val="18"/>
                <w:szCs w:val="18"/>
                <w:lang w:val="ru-MD"/>
              </w:rPr>
            </w:pPr>
            <w:r w:rsidRPr="0074385E">
              <w:rPr>
                <w:rFonts w:ascii="Times New Roman" w:hAnsi="Times New Roman" w:cs="Times New Roman"/>
                <w:b/>
                <w:sz w:val="18"/>
                <w:szCs w:val="18"/>
                <w:lang w:val="ru-MD"/>
              </w:rPr>
              <w:t>Технический университет Молдовы</w:t>
            </w:r>
          </w:p>
        </w:tc>
      </w:tr>
      <w:tr w:rsidR="00B70784" w:rsidRPr="0074385E" w14:paraId="1303CB07" w14:textId="77777777" w:rsidTr="00FD4BA3">
        <w:tc>
          <w:tcPr>
            <w:tcW w:w="943" w:type="dxa"/>
          </w:tcPr>
          <w:p w14:paraId="437A1B74" w14:textId="77777777" w:rsidR="00E226F3" w:rsidRPr="0074385E" w:rsidRDefault="00E226F3" w:rsidP="00212843">
            <w:pPr>
              <w:spacing w:after="0"/>
              <w:jc w:val="both"/>
              <w:rPr>
                <w:rFonts w:ascii="Times New Roman" w:hAnsi="Times New Roman" w:cs="Times New Roman"/>
                <w:b/>
                <w:sz w:val="18"/>
                <w:szCs w:val="18"/>
                <w:lang w:val="ru-MD"/>
              </w:rPr>
            </w:pPr>
            <w:r w:rsidRPr="0074385E">
              <w:rPr>
                <w:rFonts w:ascii="Times New Roman" w:hAnsi="Times New Roman" w:cs="Times New Roman"/>
                <w:b/>
                <w:sz w:val="18"/>
                <w:szCs w:val="18"/>
                <w:lang w:val="ru-MD"/>
              </w:rPr>
              <w:t>2021</w:t>
            </w:r>
          </w:p>
        </w:tc>
        <w:tc>
          <w:tcPr>
            <w:tcW w:w="1609" w:type="dxa"/>
          </w:tcPr>
          <w:p w14:paraId="3E7C0CEE"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1</w:t>
            </w:r>
          </w:p>
        </w:tc>
        <w:tc>
          <w:tcPr>
            <w:tcW w:w="1158" w:type="dxa"/>
          </w:tcPr>
          <w:p w14:paraId="3808CD7E"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18</w:t>
            </w:r>
          </w:p>
        </w:tc>
        <w:tc>
          <w:tcPr>
            <w:tcW w:w="876" w:type="dxa"/>
          </w:tcPr>
          <w:p w14:paraId="44C03C1B"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2</w:t>
            </w:r>
          </w:p>
        </w:tc>
        <w:tc>
          <w:tcPr>
            <w:tcW w:w="965" w:type="dxa"/>
          </w:tcPr>
          <w:p w14:paraId="1DCEAFC7"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857" w:type="dxa"/>
          </w:tcPr>
          <w:p w14:paraId="1D3A2236"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1006" w:type="dxa"/>
          </w:tcPr>
          <w:p w14:paraId="5A3F3EF1"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1</w:t>
            </w:r>
          </w:p>
        </w:tc>
        <w:tc>
          <w:tcPr>
            <w:tcW w:w="1260" w:type="dxa"/>
          </w:tcPr>
          <w:p w14:paraId="475E8EC6"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7</w:t>
            </w:r>
          </w:p>
        </w:tc>
        <w:tc>
          <w:tcPr>
            <w:tcW w:w="965" w:type="dxa"/>
            <w:gridSpan w:val="2"/>
          </w:tcPr>
          <w:p w14:paraId="11981900" w14:textId="77777777" w:rsidR="00E226F3" w:rsidRPr="0074385E" w:rsidRDefault="00E226F3" w:rsidP="009D0DE5">
            <w:pPr>
              <w:spacing w:after="0"/>
              <w:jc w:val="center"/>
              <w:rPr>
                <w:rFonts w:ascii="Times New Roman" w:hAnsi="Times New Roman" w:cs="Times New Roman"/>
                <w:b/>
                <w:sz w:val="18"/>
                <w:szCs w:val="18"/>
                <w:lang w:val="ru-MD"/>
              </w:rPr>
            </w:pPr>
            <w:r w:rsidRPr="0074385E">
              <w:rPr>
                <w:rFonts w:ascii="Times New Roman" w:hAnsi="Times New Roman" w:cs="Times New Roman"/>
                <w:b/>
                <w:sz w:val="18"/>
                <w:szCs w:val="18"/>
                <w:lang w:val="ru-MD"/>
              </w:rPr>
              <w:t>29</w:t>
            </w:r>
          </w:p>
        </w:tc>
      </w:tr>
      <w:tr w:rsidR="00B70784" w:rsidRPr="0074385E" w14:paraId="33BE2516" w14:textId="77777777" w:rsidTr="00FD4BA3">
        <w:trPr>
          <w:trHeight w:val="188"/>
        </w:trPr>
        <w:tc>
          <w:tcPr>
            <w:tcW w:w="943" w:type="dxa"/>
          </w:tcPr>
          <w:p w14:paraId="13907D99" w14:textId="77777777" w:rsidR="00E226F3" w:rsidRPr="0074385E" w:rsidRDefault="00E226F3" w:rsidP="00212843">
            <w:pPr>
              <w:spacing w:after="0"/>
              <w:jc w:val="both"/>
              <w:rPr>
                <w:rFonts w:ascii="Times New Roman" w:hAnsi="Times New Roman" w:cs="Times New Roman"/>
                <w:b/>
                <w:sz w:val="18"/>
                <w:szCs w:val="18"/>
                <w:lang w:val="ru-MD"/>
              </w:rPr>
            </w:pPr>
            <w:r w:rsidRPr="0074385E">
              <w:rPr>
                <w:rFonts w:ascii="Times New Roman" w:hAnsi="Times New Roman" w:cs="Times New Roman"/>
                <w:b/>
                <w:sz w:val="18"/>
                <w:szCs w:val="18"/>
                <w:lang w:val="ru-MD"/>
              </w:rPr>
              <w:t>2022</w:t>
            </w:r>
          </w:p>
        </w:tc>
        <w:tc>
          <w:tcPr>
            <w:tcW w:w="1609" w:type="dxa"/>
          </w:tcPr>
          <w:p w14:paraId="292F16F2"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1</w:t>
            </w:r>
          </w:p>
        </w:tc>
        <w:tc>
          <w:tcPr>
            <w:tcW w:w="1158" w:type="dxa"/>
          </w:tcPr>
          <w:p w14:paraId="0E901CE1"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18</w:t>
            </w:r>
          </w:p>
        </w:tc>
        <w:tc>
          <w:tcPr>
            <w:tcW w:w="876" w:type="dxa"/>
          </w:tcPr>
          <w:p w14:paraId="49B0AAD8"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965" w:type="dxa"/>
          </w:tcPr>
          <w:p w14:paraId="199708C6"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1</w:t>
            </w:r>
          </w:p>
        </w:tc>
        <w:tc>
          <w:tcPr>
            <w:tcW w:w="857" w:type="dxa"/>
          </w:tcPr>
          <w:p w14:paraId="52384169"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1006" w:type="dxa"/>
          </w:tcPr>
          <w:p w14:paraId="53323CCC"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1260" w:type="dxa"/>
          </w:tcPr>
          <w:p w14:paraId="49534E47"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6</w:t>
            </w:r>
          </w:p>
        </w:tc>
        <w:tc>
          <w:tcPr>
            <w:tcW w:w="965" w:type="dxa"/>
            <w:gridSpan w:val="2"/>
          </w:tcPr>
          <w:p w14:paraId="1BEED06A" w14:textId="77777777" w:rsidR="00E226F3" w:rsidRPr="0074385E" w:rsidRDefault="00E226F3" w:rsidP="009D0DE5">
            <w:pPr>
              <w:spacing w:after="0"/>
              <w:jc w:val="center"/>
              <w:rPr>
                <w:rFonts w:ascii="Times New Roman" w:hAnsi="Times New Roman" w:cs="Times New Roman"/>
                <w:b/>
                <w:sz w:val="18"/>
                <w:szCs w:val="18"/>
                <w:lang w:val="ru-MD"/>
              </w:rPr>
            </w:pPr>
            <w:r w:rsidRPr="0074385E">
              <w:rPr>
                <w:rFonts w:ascii="Times New Roman" w:hAnsi="Times New Roman" w:cs="Times New Roman"/>
                <w:b/>
                <w:sz w:val="18"/>
                <w:szCs w:val="18"/>
                <w:lang w:val="ru-MD"/>
              </w:rPr>
              <w:t>26</w:t>
            </w:r>
          </w:p>
        </w:tc>
      </w:tr>
      <w:tr w:rsidR="00E226F3" w:rsidRPr="0074385E" w14:paraId="6FE2750B" w14:textId="77777777" w:rsidTr="00FD4BA3">
        <w:trPr>
          <w:trHeight w:val="188"/>
        </w:trPr>
        <w:tc>
          <w:tcPr>
            <w:tcW w:w="9639" w:type="dxa"/>
            <w:gridSpan w:val="10"/>
          </w:tcPr>
          <w:p w14:paraId="20A187C6" w14:textId="162E5F82" w:rsidR="00E226F3" w:rsidRPr="0074385E" w:rsidRDefault="00712E1A" w:rsidP="00212843">
            <w:pPr>
              <w:spacing w:after="0"/>
              <w:jc w:val="both"/>
              <w:rPr>
                <w:rFonts w:ascii="Times New Roman" w:hAnsi="Times New Roman" w:cs="Times New Roman"/>
                <w:b/>
                <w:sz w:val="18"/>
                <w:szCs w:val="18"/>
                <w:lang w:val="ru-MD"/>
              </w:rPr>
            </w:pPr>
            <w:r w:rsidRPr="0074385E">
              <w:rPr>
                <w:rFonts w:ascii="Times New Roman" w:hAnsi="Times New Roman" w:cs="Times New Roman"/>
                <w:b/>
                <w:sz w:val="18"/>
                <w:szCs w:val="18"/>
                <w:lang w:val="ru-MD"/>
              </w:rPr>
              <w:t>Государственный аграрный университет Молдовы</w:t>
            </w:r>
          </w:p>
        </w:tc>
      </w:tr>
      <w:tr w:rsidR="00B70784" w:rsidRPr="0074385E" w14:paraId="732B1548" w14:textId="77777777" w:rsidTr="00FD4BA3">
        <w:trPr>
          <w:trHeight w:val="188"/>
        </w:trPr>
        <w:tc>
          <w:tcPr>
            <w:tcW w:w="943" w:type="dxa"/>
          </w:tcPr>
          <w:p w14:paraId="5DB11716" w14:textId="77777777" w:rsidR="00E226F3" w:rsidRPr="0074385E" w:rsidRDefault="00E226F3" w:rsidP="00212843">
            <w:pPr>
              <w:spacing w:after="0"/>
              <w:jc w:val="both"/>
              <w:rPr>
                <w:rFonts w:ascii="Times New Roman" w:hAnsi="Times New Roman" w:cs="Times New Roman"/>
                <w:b/>
                <w:sz w:val="18"/>
                <w:szCs w:val="18"/>
                <w:lang w:val="ru-MD"/>
              </w:rPr>
            </w:pPr>
            <w:r w:rsidRPr="0074385E">
              <w:rPr>
                <w:rFonts w:ascii="Times New Roman" w:hAnsi="Times New Roman" w:cs="Times New Roman"/>
                <w:b/>
                <w:sz w:val="18"/>
                <w:szCs w:val="18"/>
                <w:lang w:val="ru-MD"/>
              </w:rPr>
              <w:t>2021</w:t>
            </w:r>
          </w:p>
        </w:tc>
        <w:tc>
          <w:tcPr>
            <w:tcW w:w="1609" w:type="dxa"/>
          </w:tcPr>
          <w:p w14:paraId="6DCF9D00"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1</w:t>
            </w:r>
          </w:p>
        </w:tc>
        <w:tc>
          <w:tcPr>
            <w:tcW w:w="1158" w:type="dxa"/>
          </w:tcPr>
          <w:p w14:paraId="50C70C6C"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9</w:t>
            </w:r>
          </w:p>
        </w:tc>
        <w:tc>
          <w:tcPr>
            <w:tcW w:w="876" w:type="dxa"/>
          </w:tcPr>
          <w:p w14:paraId="7F347C26"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965" w:type="dxa"/>
          </w:tcPr>
          <w:p w14:paraId="1B8BB3BF"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1</w:t>
            </w:r>
          </w:p>
        </w:tc>
        <w:tc>
          <w:tcPr>
            <w:tcW w:w="857" w:type="dxa"/>
          </w:tcPr>
          <w:p w14:paraId="597B5644"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1006" w:type="dxa"/>
          </w:tcPr>
          <w:p w14:paraId="6BA94B2A"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1260" w:type="dxa"/>
          </w:tcPr>
          <w:p w14:paraId="58B569A4"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965" w:type="dxa"/>
            <w:gridSpan w:val="2"/>
          </w:tcPr>
          <w:p w14:paraId="42A29B42" w14:textId="77777777" w:rsidR="00E226F3" w:rsidRPr="0074385E" w:rsidRDefault="00E226F3" w:rsidP="009D0DE5">
            <w:pPr>
              <w:spacing w:after="0"/>
              <w:jc w:val="center"/>
              <w:rPr>
                <w:rFonts w:ascii="Times New Roman" w:hAnsi="Times New Roman" w:cs="Times New Roman"/>
                <w:b/>
                <w:sz w:val="18"/>
                <w:szCs w:val="18"/>
                <w:lang w:val="ru-MD"/>
              </w:rPr>
            </w:pPr>
            <w:r w:rsidRPr="0074385E">
              <w:rPr>
                <w:rFonts w:ascii="Times New Roman" w:hAnsi="Times New Roman" w:cs="Times New Roman"/>
                <w:b/>
                <w:sz w:val="18"/>
                <w:szCs w:val="18"/>
                <w:lang w:val="ru-MD"/>
              </w:rPr>
              <w:t>11</w:t>
            </w:r>
          </w:p>
        </w:tc>
      </w:tr>
      <w:tr w:rsidR="00B70784" w:rsidRPr="0074385E" w14:paraId="3C21F2D5" w14:textId="77777777" w:rsidTr="00FD4BA3">
        <w:trPr>
          <w:trHeight w:val="188"/>
        </w:trPr>
        <w:tc>
          <w:tcPr>
            <w:tcW w:w="943" w:type="dxa"/>
          </w:tcPr>
          <w:p w14:paraId="56DC50FC" w14:textId="77777777" w:rsidR="00E226F3" w:rsidRPr="0074385E" w:rsidRDefault="00E226F3" w:rsidP="00212843">
            <w:pPr>
              <w:spacing w:after="0"/>
              <w:jc w:val="both"/>
              <w:rPr>
                <w:rFonts w:ascii="Times New Roman" w:hAnsi="Times New Roman" w:cs="Times New Roman"/>
                <w:b/>
                <w:sz w:val="18"/>
                <w:szCs w:val="18"/>
                <w:lang w:val="ru-MD"/>
              </w:rPr>
            </w:pPr>
            <w:r w:rsidRPr="0074385E">
              <w:rPr>
                <w:rFonts w:ascii="Times New Roman" w:hAnsi="Times New Roman" w:cs="Times New Roman"/>
                <w:b/>
                <w:sz w:val="18"/>
                <w:szCs w:val="18"/>
                <w:lang w:val="ru-MD"/>
              </w:rPr>
              <w:t>2022</w:t>
            </w:r>
          </w:p>
        </w:tc>
        <w:tc>
          <w:tcPr>
            <w:tcW w:w="1609" w:type="dxa"/>
          </w:tcPr>
          <w:p w14:paraId="5D1BA7B1"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1</w:t>
            </w:r>
          </w:p>
        </w:tc>
        <w:tc>
          <w:tcPr>
            <w:tcW w:w="1158" w:type="dxa"/>
          </w:tcPr>
          <w:p w14:paraId="08FD0A78"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9</w:t>
            </w:r>
          </w:p>
        </w:tc>
        <w:tc>
          <w:tcPr>
            <w:tcW w:w="876" w:type="dxa"/>
          </w:tcPr>
          <w:p w14:paraId="6E8756E9"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965" w:type="dxa"/>
          </w:tcPr>
          <w:p w14:paraId="591E271F"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1</w:t>
            </w:r>
          </w:p>
        </w:tc>
        <w:tc>
          <w:tcPr>
            <w:tcW w:w="857" w:type="dxa"/>
          </w:tcPr>
          <w:p w14:paraId="74CFC17A"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1006" w:type="dxa"/>
          </w:tcPr>
          <w:p w14:paraId="613E50C4"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1260" w:type="dxa"/>
          </w:tcPr>
          <w:p w14:paraId="2EAD5B53"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965" w:type="dxa"/>
            <w:gridSpan w:val="2"/>
          </w:tcPr>
          <w:p w14:paraId="4B955D1D" w14:textId="77777777" w:rsidR="00E226F3" w:rsidRPr="0074385E" w:rsidRDefault="00E226F3" w:rsidP="009D0DE5">
            <w:pPr>
              <w:spacing w:after="0"/>
              <w:jc w:val="center"/>
              <w:rPr>
                <w:rFonts w:ascii="Times New Roman" w:hAnsi="Times New Roman" w:cs="Times New Roman"/>
                <w:b/>
                <w:sz w:val="18"/>
                <w:szCs w:val="18"/>
                <w:lang w:val="ru-MD"/>
              </w:rPr>
            </w:pPr>
            <w:r w:rsidRPr="0074385E">
              <w:rPr>
                <w:rFonts w:ascii="Times New Roman" w:hAnsi="Times New Roman" w:cs="Times New Roman"/>
                <w:b/>
                <w:sz w:val="18"/>
                <w:szCs w:val="18"/>
                <w:lang w:val="ru-MD"/>
              </w:rPr>
              <w:t>11</w:t>
            </w:r>
          </w:p>
        </w:tc>
      </w:tr>
      <w:tr w:rsidR="00E226F3" w:rsidRPr="0074385E" w14:paraId="745DA3B6" w14:textId="77777777" w:rsidTr="00FD4BA3">
        <w:trPr>
          <w:trHeight w:val="188"/>
        </w:trPr>
        <w:tc>
          <w:tcPr>
            <w:tcW w:w="9639" w:type="dxa"/>
            <w:gridSpan w:val="10"/>
          </w:tcPr>
          <w:p w14:paraId="7D6DB249" w14:textId="26FD3AB4" w:rsidR="00E226F3" w:rsidRPr="0074385E" w:rsidRDefault="00712E1A" w:rsidP="00212843">
            <w:pPr>
              <w:spacing w:after="0"/>
              <w:jc w:val="both"/>
              <w:rPr>
                <w:rFonts w:ascii="Times New Roman" w:hAnsi="Times New Roman" w:cs="Times New Roman"/>
                <w:b/>
                <w:sz w:val="18"/>
                <w:szCs w:val="18"/>
                <w:lang w:val="ru-MD"/>
              </w:rPr>
            </w:pPr>
            <w:r w:rsidRPr="0074385E">
              <w:rPr>
                <w:rFonts w:ascii="Times New Roman" w:hAnsi="Times New Roman" w:cs="Times New Roman"/>
                <w:b/>
                <w:sz w:val="18"/>
                <w:szCs w:val="18"/>
                <w:lang w:val="ru-MD"/>
              </w:rPr>
              <w:t>Институт микробиологии и биотехнологии</w:t>
            </w:r>
          </w:p>
        </w:tc>
      </w:tr>
      <w:tr w:rsidR="00B70784" w:rsidRPr="0074385E" w14:paraId="2D541701" w14:textId="77777777" w:rsidTr="00FD4BA3">
        <w:trPr>
          <w:trHeight w:val="188"/>
        </w:trPr>
        <w:tc>
          <w:tcPr>
            <w:tcW w:w="943" w:type="dxa"/>
          </w:tcPr>
          <w:p w14:paraId="475E6D6F" w14:textId="77777777" w:rsidR="00E226F3" w:rsidRPr="0074385E" w:rsidRDefault="00E226F3" w:rsidP="00212843">
            <w:pPr>
              <w:spacing w:after="0"/>
              <w:jc w:val="both"/>
              <w:rPr>
                <w:rFonts w:ascii="Times New Roman" w:hAnsi="Times New Roman" w:cs="Times New Roman"/>
                <w:b/>
                <w:sz w:val="18"/>
                <w:szCs w:val="18"/>
                <w:lang w:val="ru-MD"/>
              </w:rPr>
            </w:pPr>
            <w:r w:rsidRPr="0074385E">
              <w:rPr>
                <w:rFonts w:ascii="Times New Roman" w:hAnsi="Times New Roman" w:cs="Times New Roman"/>
                <w:b/>
                <w:sz w:val="18"/>
                <w:szCs w:val="18"/>
                <w:lang w:val="ru-MD"/>
              </w:rPr>
              <w:t>2021</w:t>
            </w:r>
          </w:p>
        </w:tc>
        <w:tc>
          <w:tcPr>
            <w:tcW w:w="1609" w:type="dxa"/>
          </w:tcPr>
          <w:p w14:paraId="0C991FF5"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1</w:t>
            </w:r>
          </w:p>
        </w:tc>
        <w:tc>
          <w:tcPr>
            <w:tcW w:w="1158" w:type="dxa"/>
          </w:tcPr>
          <w:p w14:paraId="696BAB4E"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7</w:t>
            </w:r>
          </w:p>
        </w:tc>
        <w:tc>
          <w:tcPr>
            <w:tcW w:w="876" w:type="dxa"/>
          </w:tcPr>
          <w:p w14:paraId="6297BD1B"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1</w:t>
            </w:r>
          </w:p>
        </w:tc>
        <w:tc>
          <w:tcPr>
            <w:tcW w:w="965" w:type="dxa"/>
          </w:tcPr>
          <w:p w14:paraId="723E929E"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857" w:type="dxa"/>
          </w:tcPr>
          <w:p w14:paraId="658BA11F"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1</w:t>
            </w:r>
          </w:p>
        </w:tc>
        <w:tc>
          <w:tcPr>
            <w:tcW w:w="1006" w:type="dxa"/>
          </w:tcPr>
          <w:p w14:paraId="38B1077E"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1260" w:type="dxa"/>
          </w:tcPr>
          <w:p w14:paraId="7A792F75"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965" w:type="dxa"/>
            <w:gridSpan w:val="2"/>
          </w:tcPr>
          <w:p w14:paraId="161E8EAC" w14:textId="77777777" w:rsidR="00E226F3" w:rsidRPr="0074385E" w:rsidRDefault="00E226F3" w:rsidP="009D0DE5">
            <w:pPr>
              <w:spacing w:after="0"/>
              <w:jc w:val="center"/>
              <w:rPr>
                <w:rFonts w:ascii="Times New Roman" w:hAnsi="Times New Roman" w:cs="Times New Roman"/>
                <w:b/>
                <w:sz w:val="18"/>
                <w:szCs w:val="18"/>
                <w:lang w:val="ru-MD"/>
              </w:rPr>
            </w:pPr>
            <w:r w:rsidRPr="0074385E">
              <w:rPr>
                <w:rFonts w:ascii="Times New Roman" w:hAnsi="Times New Roman" w:cs="Times New Roman"/>
                <w:b/>
                <w:sz w:val="18"/>
                <w:szCs w:val="18"/>
                <w:lang w:val="ru-MD"/>
              </w:rPr>
              <w:t>10</w:t>
            </w:r>
          </w:p>
        </w:tc>
      </w:tr>
      <w:tr w:rsidR="00B70784" w:rsidRPr="0074385E" w14:paraId="7B811741" w14:textId="77777777" w:rsidTr="00FD4BA3">
        <w:trPr>
          <w:trHeight w:val="188"/>
        </w:trPr>
        <w:tc>
          <w:tcPr>
            <w:tcW w:w="943" w:type="dxa"/>
          </w:tcPr>
          <w:p w14:paraId="0E0355E3" w14:textId="77777777" w:rsidR="00E226F3" w:rsidRPr="0074385E" w:rsidRDefault="00E226F3" w:rsidP="00212843">
            <w:pPr>
              <w:spacing w:after="0"/>
              <w:jc w:val="both"/>
              <w:rPr>
                <w:rFonts w:ascii="Times New Roman" w:hAnsi="Times New Roman" w:cs="Times New Roman"/>
                <w:b/>
                <w:sz w:val="18"/>
                <w:szCs w:val="18"/>
                <w:lang w:val="ru-MD"/>
              </w:rPr>
            </w:pPr>
            <w:r w:rsidRPr="0074385E">
              <w:rPr>
                <w:rFonts w:ascii="Times New Roman" w:hAnsi="Times New Roman" w:cs="Times New Roman"/>
                <w:b/>
                <w:sz w:val="18"/>
                <w:szCs w:val="18"/>
                <w:lang w:val="ru-MD"/>
              </w:rPr>
              <w:t>2022</w:t>
            </w:r>
          </w:p>
        </w:tc>
        <w:tc>
          <w:tcPr>
            <w:tcW w:w="1609" w:type="dxa"/>
          </w:tcPr>
          <w:p w14:paraId="310294BF"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1</w:t>
            </w:r>
          </w:p>
        </w:tc>
        <w:tc>
          <w:tcPr>
            <w:tcW w:w="1158" w:type="dxa"/>
          </w:tcPr>
          <w:p w14:paraId="4B112E77"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7</w:t>
            </w:r>
          </w:p>
        </w:tc>
        <w:tc>
          <w:tcPr>
            <w:tcW w:w="876" w:type="dxa"/>
          </w:tcPr>
          <w:p w14:paraId="6D306538" w14:textId="77777777" w:rsidR="00E226F3" w:rsidRPr="0074385E" w:rsidRDefault="00E226F3" w:rsidP="009D0DE5">
            <w:pPr>
              <w:spacing w:after="0"/>
              <w:jc w:val="center"/>
              <w:rPr>
                <w:rFonts w:ascii="Times New Roman" w:hAnsi="Times New Roman" w:cs="Times New Roman"/>
                <w:sz w:val="18"/>
                <w:szCs w:val="18"/>
                <w:lang w:val="ru-MD"/>
              </w:rPr>
            </w:pPr>
          </w:p>
        </w:tc>
        <w:tc>
          <w:tcPr>
            <w:tcW w:w="965" w:type="dxa"/>
          </w:tcPr>
          <w:p w14:paraId="74A7F4F3" w14:textId="77777777" w:rsidR="00E226F3" w:rsidRPr="0074385E" w:rsidRDefault="00E226F3" w:rsidP="009D0DE5">
            <w:pPr>
              <w:spacing w:after="0"/>
              <w:jc w:val="center"/>
              <w:rPr>
                <w:rFonts w:ascii="Times New Roman" w:hAnsi="Times New Roman" w:cs="Times New Roman"/>
                <w:sz w:val="18"/>
                <w:szCs w:val="18"/>
                <w:lang w:val="ru-MD"/>
              </w:rPr>
            </w:pPr>
          </w:p>
        </w:tc>
        <w:tc>
          <w:tcPr>
            <w:tcW w:w="857" w:type="dxa"/>
          </w:tcPr>
          <w:p w14:paraId="6A6D05C9"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1</w:t>
            </w:r>
          </w:p>
        </w:tc>
        <w:tc>
          <w:tcPr>
            <w:tcW w:w="1006" w:type="dxa"/>
          </w:tcPr>
          <w:p w14:paraId="7383E56E" w14:textId="77777777" w:rsidR="00E226F3" w:rsidRPr="0074385E" w:rsidRDefault="00E226F3" w:rsidP="009D0DE5">
            <w:pPr>
              <w:spacing w:after="0"/>
              <w:jc w:val="center"/>
              <w:rPr>
                <w:rFonts w:ascii="Times New Roman" w:hAnsi="Times New Roman" w:cs="Times New Roman"/>
                <w:sz w:val="18"/>
                <w:szCs w:val="18"/>
                <w:lang w:val="ru-MD"/>
              </w:rPr>
            </w:pPr>
          </w:p>
        </w:tc>
        <w:tc>
          <w:tcPr>
            <w:tcW w:w="1260" w:type="dxa"/>
          </w:tcPr>
          <w:p w14:paraId="26059F01" w14:textId="77777777" w:rsidR="00E226F3" w:rsidRPr="0074385E" w:rsidRDefault="00E226F3" w:rsidP="009D0DE5">
            <w:pPr>
              <w:spacing w:after="0"/>
              <w:jc w:val="center"/>
              <w:rPr>
                <w:rFonts w:ascii="Times New Roman" w:hAnsi="Times New Roman" w:cs="Times New Roman"/>
                <w:sz w:val="18"/>
                <w:szCs w:val="18"/>
                <w:lang w:val="ru-MD"/>
              </w:rPr>
            </w:pPr>
          </w:p>
        </w:tc>
        <w:tc>
          <w:tcPr>
            <w:tcW w:w="965" w:type="dxa"/>
            <w:gridSpan w:val="2"/>
          </w:tcPr>
          <w:p w14:paraId="40B1AE86" w14:textId="77777777" w:rsidR="00E226F3" w:rsidRPr="0074385E" w:rsidRDefault="00E226F3" w:rsidP="009D0DE5">
            <w:pPr>
              <w:spacing w:after="0"/>
              <w:jc w:val="center"/>
              <w:rPr>
                <w:rFonts w:ascii="Times New Roman" w:hAnsi="Times New Roman" w:cs="Times New Roman"/>
                <w:b/>
                <w:sz w:val="18"/>
                <w:szCs w:val="18"/>
                <w:lang w:val="ru-MD"/>
              </w:rPr>
            </w:pPr>
            <w:r w:rsidRPr="0074385E">
              <w:rPr>
                <w:rFonts w:ascii="Times New Roman" w:hAnsi="Times New Roman" w:cs="Times New Roman"/>
                <w:b/>
                <w:sz w:val="18"/>
                <w:szCs w:val="18"/>
                <w:lang w:val="ru-MD"/>
              </w:rPr>
              <w:t>9</w:t>
            </w:r>
          </w:p>
        </w:tc>
      </w:tr>
      <w:tr w:rsidR="00E226F3" w:rsidRPr="0074385E" w14:paraId="3FBC33BA" w14:textId="77777777" w:rsidTr="00FD4BA3">
        <w:trPr>
          <w:trHeight w:val="188"/>
        </w:trPr>
        <w:tc>
          <w:tcPr>
            <w:tcW w:w="9639" w:type="dxa"/>
            <w:gridSpan w:val="10"/>
          </w:tcPr>
          <w:p w14:paraId="22660AE2" w14:textId="5C425702" w:rsidR="00E226F3" w:rsidRPr="0074385E" w:rsidRDefault="00712E1A" w:rsidP="00212843">
            <w:pPr>
              <w:spacing w:after="0"/>
              <w:jc w:val="both"/>
              <w:rPr>
                <w:rFonts w:ascii="Times New Roman" w:hAnsi="Times New Roman" w:cs="Times New Roman"/>
                <w:b/>
                <w:sz w:val="18"/>
                <w:szCs w:val="18"/>
                <w:lang w:val="ru-MD"/>
              </w:rPr>
            </w:pPr>
            <w:r w:rsidRPr="0074385E">
              <w:rPr>
                <w:rFonts w:ascii="Times New Roman" w:hAnsi="Times New Roman" w:cs="Times New Roman"/>
                <w:b/>
                <w:sz w:val="18"/>
                <w:szCs w:val="18"/>
                <w:lang w:val="ru-MD"/>
              </w:rPr>
              <w:t xml:space="preserve">Институт электронной инженерии и нанотехнологий </w:t>
            </w:r>
            <w:r w:rsidR="00E226F3" w:rsidRPr="0074385E">
              <w:rPr>
                <w:rFonts w:ascii="Times New Roman" w:hAnsi="Times New Roman" w:cs="Times New Roman"/>
                <w:b/>
                <w:sz w:val="18"/>
                <w:szCs w:val="18"/>
                <w:lang w:val="ru-MD"/>
              </w:rPr>
              <w:t>“D.Ghi</w:t>
            </w:r>
            <w:r w:rsidR="00D730A2" w:rsidRPr="0074385E">
              <w:rPr>
                <w:rFonts w:ascii="Times New Roman" w:hAnsi="Times New Roman" w:cs="Times New Roman"/>
                <w:b/>
                <w:sz w:val="18"/>
                <w:szCs w:val="18"/>
                <w:lang w:val="ru-MD"/>
              </w:rPr>
              <w:t>ț</w:t>
            </w:r>
            <w:r w:rsidR="00E226F3" w:rsidRPr="0074385E">
              <w:rPr>
                <w:rFonts w:ascii="Times New Roman" w:hAnsi="Times New Roman" w:cs="Times New Roman"/>
                <w:b/>
                <w:sz w:val="18"/>
                <w:szCs w:val="18"/>
                <w:lang w:val="ru-MD"/>
              </w:rPr>
              <w:t>u”</w:t>
            </w:r>
          </w:p>
        </w:tc>
      </w:tr>
      <w:tr w:rsidR="00B70784" w:rsidRPr="0074385E" w14:paraId="61C86CC3" w14:textId="77777777" w:rsidTr="00FD4BA3">
        <w:trPr>
          <w:trHeight w:val="188"/>
        </w:trPr>
        <w:tc>
          <w:tcPr>
            <w:tcW w:w="943" w:type="dxa"/>
          </w:tcPr>
          <w:p w14:paraId="3219462E" w14:textId="77777777" w:rsidR="00E226F3" w:rsidRPr="0074385E" w:rsidRDefault="00E226F3" w:rsidP="00212843">
            <w:pPr>
              <w:spacing w:after="0"/>
              <w:jc w:val="both"/>
              <w:rPr>
                <w:rFonts w:ascii="Times New Roman" w:hAnsi="Times New Roman" w:cs="Times New Roman"/>
                <w:b/>
                <w:sz w:val="18"/>
                <w:szCs w:val="18"/>
                <w:lang w:val="ru-MD"/>
              </w:rPr>
            </w:pPr>
            <w:r w:rsidRPr="0074385E">
              <w:rPr>
                <w:rFonts w:ascii="Times New Roman" w:hAnsi="Times New Roman" w:cs="Times New Roman"/>
                <w:b/>
                <w:sz w:val="18"/>
                <w:szCs w:val="18"/>
                <w:lang w:val="ru-MD"/>
              </w:rPr>
              <w:t>2021</w:t>
            </w:r>
          </w:p>
        </w:tc>
        <w:tc>
          <w:tcPr>
            <w:tcW w:w="1609" w:type="dxa"/>
          </w:tcPr>
          <w:p w14:paraId="0EA623DD"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1</w:t>
            </w:r>
          </w:p>
        </w:tc>
        <w:tc>
          <w:tcPr>
            <w:tcW w:w="1158" w:type="dxa"/>
          </w:tcPr>
          <w:p w14:paraId="16BA7DE6"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3</w:t>
            </w:r>
          </w:p>
        </w:tc>
        <w:tc>
          <w:tcPr>
            <w:tcW w:w="876" w:type="dxa"/>
          </w:tcPr>
          <w:p w14:paraId="0B7CA544"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1</w:t>
            </w:r>
          </w:p>
        </w:tc>
        <w:tc>
          <w:tcPr>
            <w:tcW w:w="965" w:type="dxa"/>
          </w:tcPr>
          <w:p w14:paraId="47DCEAD5"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857" w:type="dxa"/>
          </w:tcPr>
          <w:p w14:paraId="0129D203"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1006" w:type="dxa"/>
          </w:tcPr>
          <w:p w14:paraId="3C6A6E65"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1260" w:type="dxa"/>
          </w:tcPr>
          <w:p w14:paraId="5A19E019"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965" w:type="dxa"/>
            <w:gridSpan w:val="2"/>
          </w:tcPr>
          <w:p w14:paraId="2DB7085C" w14:textId="77777777" w:rsidR="00E226F3" w:rsidRPr="0074385E" w:rsidRDefault="00E226F3" w:rsidP="009D0DE5">
            <w:pPr>
              <w:spacing w:after="0"/>
              <w:jc w:val="center"/>
              <w:rPr>
                <w:rFonts w:ascii="Times New Roman" w:hAnsi="Times New Roman" w:cs="Times New Roman"/>
                <w:b/>
                <w:sz w:val="18"/>
                <w:szCs w:val="18"/>
                <w:lang w:val="ru-MD"/>
              </w:rPr>
            </w:pPr>
            <w:r w:rsidRPr="0074385E">
              <w:rPr>
                <w:rFonts w:ascii="Times New Roman" w:hAnsi="Times New Roman" w:cs="Times New Roman"/>
                <w:b/>
                <w:sz w:val="18"/>
                <w:szCs w:val="18"/>
                <w:lang w:val="ru-MD"/>
              </w:rPr>
              <w:t>5</w:t>
            </w:r>
          </w:p>
        </w:tc>
      </w:tr>
      <w:tr w:rsidR="00B70784" w:rsidRPr="0074385E" w14:paraId="1CDB5830" w14:textId="77777777" w:rsidTr="00FD4BA3">
        <w:trPr>
          <w:trHeight w:val="188"/>
        </w:trPr>
        <w:tc>
          <w:tcPr>
            <w:tcW w:w="943" w:type="dxa"/>
          </w:tcPr>
          <w:p w14:paraId="61016FA5" w14:textId="77777777" w:rsidR="00E226F3" w:rsidRPr="0074385E" w:rsidRDefault="00E226F3" w:rsidP="00212843">
            <w:pPr>
              <w:spacing w:after="0"/>
              <w:jc w:val="both"/>
              <w:rPr>
                <w:rFonts w:ascii="Times New Roman" w:hAnsi="Times New Roman" w:cs="Times New Roman"/>
                <w:b/>
                <w:sz w:val="18"/>
                <w:szCs w:val="18"/>
                <w:lang w:val="ru-MD"/>
              </w:rPr>
            </w:pPr>
            <w:r w:rsidRPr="0074385E">
              <w:rPr>
                <w:rFonts w:ascii="Times New Roman" w:hAnsi="Times New Roman" w:cs="Times New Roman"/>
                <w:b/>
                <w:sz w:val="18"/>
                <w:szCs w:val="18"/>
                <w:lang w:val="ru-MD"/>
              </w:rPr>
              <w:t>2022</w:t>
            </w:r>
          </w:p>
        </w:tc>
        <w:tc>
          <w:tcPr>
            <w:tcW w:w="1609" w:type="dxa"/>
          </w:tcPr>
          <w:p w14:paraId="0F2501FC"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1</w:t>
            </w:r>
          </w:p>
        </w:tc>
        <w:tc>
          <w:tcPr>
            <w:tcW w:w="1158" w:type="dxa"/>
          </w:tcPr>
          <w:p w14:paraId="19C9C963"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3</w:t>
            </w:r>
          </w:p>
        </w:tc>
        <w:tc>
          <w:tcPr>
            <w:tcW w:w="876" w:type="dxa"/>
          </w:tcPr>
          <w:p w14:paraId="6D3F8E37"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965" w:type="dxa"/>
          </w:tcPr>
          <w:p w14:paraId="3A3FB71C"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857" w:type="dxa"/>
          </w:tcPr>
          <w:p w14:paraId="39609300"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1006" w:type="dxa"/>
          </w:tcPr>
          <w:p w14:paraId="48F43B12"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1260" w:type="dxa"/>
          </w:tcPr>
          <w:p w14:paraId="5C8AF3BC"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965" w:type="dxa"/>
            <w:gridSpan w:val="2"/>
          </w:tcPr>
          <w:p w14:paraId="59B5571A" w14:textId="77777777" w:rsidR="00E226F3" w:rsidRPr="0074385E" w:rsidRDefault="00E226F3" w:rsidP="009D0DE5">
            <w:pPr>
              <w:spacing w:after="0"/>
              <w:jc w:val="center"/>
              <w:rPr>
                <w:rFonts w:ascii="Times New Roman" w:hAnsi="Times New Roman" w:cs="Times New Roman"/>
                <w:b/>
                <w:sz w:val="18"/>
                <w:szCs w:val="18"/>
                <w:lang w:val="ru-MD"/>
              </w:rPr>
            </w:pPr>
            <w:r w:rsidRPr="0074385E">
              <w:rPr>
                <w:rFonts w:ascii="Times New Roman" w:hAnsi="Times New Roman" w:cs="Times New Roman"/>
                <w:b/>
                <w:sz w:val="18"/>
                <w:szCs w:val="18"/>
                <w:lang w:val="ru-MD"/>
              </w:rPr>
              <w:t>4</w:t>
            </w:r>
          </w:p>
        </w:tc>
      </w:tr>
      <w:tr w:rsidR="00E226F3" w:rsidRPr="0074385E" w14:paraId="2979C041" w14:textId="77777777" w:rsidTr="00FD4BA3">
        <w:trPr>
          <w:trHeight w:val="188"/>
        </w:trPr>
        <w:tc>
          <w:tcPr>
            <w:tcW w:w="9639" w:type="dxa"/>
            <w:gridSpan w:val="10"/>
          </w:tcPr>
          <w:p w14:paraId="25D2F7D0" w14:textId="39930BC9" w:rsidR="00E226F3" w:rsidRPr="0074385E" w:rsidRDefault="00712E1A" w:rsidP="00212843">
            <w:pPr>
              <w:spacing w:after="0"/>
              <w:jc w:val="both"/>
              <w:rPr>
                <w:rFonts w:ascii="Times New Roman" w:hAnsi="Times New Roman" w:cs="Times New Roman"/>
                <w:b/>
                <w:sz w:val="18"/>
                <w:szCs w:val="18"/>
                <w:lang w:val="ru-MD"/>
              </w:rPr>
            </w:pPr>
            <w:r w:rsidRPr="0074385E">
              <w:rPr>
                <w:rFonts w:ascii="Times New Roman" w:hAnsi="Times New Roman" w:cs="Times New Roman"/>
                <w:b/>
                <w:sz w:val="18"/>
                <w:szCs w:val="18"/>
                <w:lang w:val="ru-MD"/>
              </w:rPr>
              <w:t>Институт энергетики</w:t>
            </w:r>
          </w:p>
        </w:tc>
      </w:tr>
      <w:tr w:rsidR="00B70784" w:rsidRPr="0074385E" w14:paraId="7722A852" w14:textId="77777777" w:rsidTr="00FD4BA3">
        <w:trPr>
          <w:trHeight w:val="188"/>
        </w:trPr>
        <w:tc>
          <w:tcPr>
            <w:tcW w:w="943" w:type="dxa"/>
          </w:tcPr>
          <w:p w14:paraId="3ED14159" w14:textId="77777777" w:rsidR="00E226F3" w:rsidRPr="0074385E" w:rsidRDefault="00E226F3" w:rsidP="00212843">
            <w:pPr>
              <w:spacing w:after="0"/>
              <w:jc w:val="both"/>
              <w:rPr>
                <w:rFonts w:ascii="Times New Roman" w:hAnsi="Times New Roman" w:cs="Times New Roman"/>
                <w:b/>
                <w:sz w:val="18"/>
                <w:szCs w:val="18"/>
                <w:lang w:val="ru-MD"/>
              </w:rPr>
            </w:pPr>
            <w:r w:rsidRPr="0074385E">
              <w:rPr>
                <w:rFonts w:ascii="Times New Roman" w:hAnsi="Times New Roman" w:cs="Times New Roman"/>
                <w:b/>
                <w:sz w:val="18"/>
                <w:szCs w:val="18"/>
                <w:lang w:val="ru-MD"/>
              </w:rPr>
              <w:t>2021</w:t>
            </w:r>
          </w:p>
        </w:tc>
        <w:tc>
          <w:tcPr>
            <w:tcW w:w="1609" w:type="dxa"/>
          </w:tcPr>
          <w:p w14:paraId="7CC4D4F6"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1</w:t>
            </w:r>
          </w:p>
        </w:tc>
        <w:tc>
          <w:tcPr>
            <w:tcW w:w="1158" w:type="dxa"/>
          </w:tcPr>
          <w:p w14:paraId="262AD535"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1</w:t>
            </w:r>
          </w:p>
        </w:tc>
        <w:tc>
          <w:tcPr>
            <w:tcW w:w="876" w:type="dxa"/>
          </w:tcPr>
          <w:p w14:paraId="54422533"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965" w:type="dxa"/>
          </w:tcPr>
          <w:p w14:paraId="0899F24B"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857" w:type="dxa"/>
          </w:tcPr>
          <w:p w14:paraId="14F0D5C8"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1006" w:type="dxa"/>
          </w:tcPr>
          <w:p w14:paraId="76460569"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1260" w:type="dxa"/>
          </w:tcPr>
          <w:p w14:paraId="774A9057"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965" w:type="dxa"/>
            <w:gridSpan w:val="2"/>
          </w:tcPr>
          <w:p w14:paraId="02905BE9" w14:textId="77777777" w:rsidR="00E226F3" w:rsidRPr="0074385E" w:rsidRDefault="00E226F3" w:rsidP="009D0DE5">
            <w:pPr>
              <w:spacing w:after="0"/>
              <w:jc w:val="center"/>
              <w:rPr>
                <w:rFonts w:ascii="Times New Roman" w:hAnsi="Times New Roman" w:cs="Times New Roman"/>
                <w:b/>
                <w:sz w:val="18"/>
                <w:szCs w:val="18"/>
                <w:lang w:val="ru-MD"/>
              </w:rPr>
            </w:pPr>
            <w:r w:rsidRPr="0074385E">
              <w:rPr>
                <w:rFonts w:ascii="Times New Roman" w:hAnsi="Times New Roman" w:cs="Times New Roman"/>
                <w:b/>
                <w:sz w:val="18"/>
                <w:szCs w:val="18"/>
                <w:lang w:val="ru-MD"/>
              </w:rPr>
              <w:t>2</w:t>
            </w:r>
          </w:p>
        </w:tc>
      </w:tr>
      <w:tr w:rsidR="00B70784" w:rsidRPr="0074385E" w14:paraId="27C8A1A1" w14:textId="77777777" w:rsidTr="00FD4BA3">
        <w:trPr>
          <w:trHeight w:val="188"/>
        </w:trPr>
        <w:tc>
          <w:tcPr>
            <w:tcW w:w="943" w:type="dxa"/>
          </w:tcPr>
          <w:p w14:paraId="07A05837" w14:textId="77777777" w:rsidR="00E226F3" w:rsidRPr="0074385E" w:rsidRDefault="00E226F3" w:rsidP="00212843">
            <w:pPr>
              <w:spacing w:after="0"/>
              <w:jc w:val="both"/>
              <w:rPr>
                <w:rFonts w:ascii="Times New Roman" w:hAnsi="Times New Roman" w:cs="Times New Roman"/>
                <w:b/>
                <w:sz w:val="18"/>
                <w:szCs w:val="18"/>
                <w:lang w:val="ru-MD"/>
              </w:rPr>
            </w:pPr>
            <w:r w:rsidRPr="0074385E">
              <w:rPr>
                <w:rFonts w:ascii="Times New Roman" w:hAnsi="Times New Roman" w:cs="Times New Roman"/>
                <w:b/>
                <w:sz w:val="18"/>
                <w:szCs w:val="18"/>
                <w:lang w:val="ru-MD"/>
              </w:rPr>
              <w:t>2022</w:t>
            </w:r>
          </w:p>
        </w:tc>
        <w:tc>
          <w:tcPr>
            <w:tcW w:w="1609" w:type="dxa"/>
          </w:tcPr>
          <w:p w14:paraId="2D64FB4A"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1</w:t>
            </w:r>
          </w:p>
        </w:tc>
        <w:tc>
          <w:tcPr>
            <w:tcW w:w="1158" w:type="dxa"/>
          </w:tcPr>
          <w:p w14:paraId="16092066"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1</w:t>
            </w:r>
          </w:p>
        </w:tc>
        <w:tc>
          <w:tcPr>
            <w:tcW w:w="876" w:type="dxa"/>
          </w:tcPr>
          <w:p w14:paraId="772CACB6"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965" w:type="dxa"/>
          </w:tcPr>
          <w:p w14:paraId="07EAC326"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857" w:type="dxa"/>
          </w:tcPr>
          <w:p w14:paraId="544D3430"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1006" w:type="dxa"/>
          </w:tcPr>
          <w:p w14:paraId="30D7F5CC"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1260" w:type="dxa"/>
          </w:tcPr>
          <w:p w14:paraId="67FD5D36" w14:textId="77777777" w:rsidR="00E226F3" w:rsidRPr="0074385E" w:rsidRDefault="00E226F3" w:rsidP="009D0DE5">
            <w:pPr>
              <w:spacing w:after="0"/>
              <w:jc w:val="center"/>
              <w:rPr>
                <w:rFonts w:ascii="Times New Roman" w:hAnsi="Times New Roman" w:cs="Times New Roman"/>
                <w:sz w:val="18"/>
                <w:szCs w:val="18"/>
                <w:lang w:val="ru-MD"/>
              </w:rPr>
            </w:pPr>
            <w:r w:rsidRPr="0074385E">
              <w:rPr>
                <w:rFonts w:ascii="Times New Roman" w:hAnsi="Times New Roman" w:cs="Times New Roman"/>
                <w:sz w:val="18"/>
                <w:szCs w:val="18"/>
                <w:lang w:val="ru-MD"/>
              </w:rPr>
              <w:t>-</w:t>
            </w:r>
          </w:p>
        </w:tc>
        <w:tc>
          <w:tcPr>
            <w:tcW w:w="965" w:type="dxa"/>
            <w:gridSpan w:val="2"/>
          </w:tcPr>
          <w:p w14:paraId="7DEDD31B" w14:textId="77777777" w:rsidR="00E226F3" w:rsidRPr="0074385E" w:rsidRDefault="00E226F3" w:rsidP="009D0DE5">
            <w:pPr>
              <w:spacing w:after="0"/>
              <w:jc w:val="center"/>
              <w:rPr>
                <w:rFonts w:ascii="Times New Roman" w:hAnsi="Times New Roman" w:cs="Times New Roman"/>
                <w:b/>
                <w:sz w:val="18"/>
                <w:szCs w:val="18"/>
                <w:lang w:val="ru-MD"/>
              </w:rPr>
            </w:pPr>
            <w:r w:rsidRPr="0074385E">
              <w:rPr>
                <w:rFonts w:ascii="Times New Roman" w:hAnsi="Times New Roman" w:cs="Times New Roman"/>
                <w:b/>
                <w:sz w:val="18"/>
                <w:szCs w:val="18"/>
                <w:lang w:val="ru-MD"/>
              </w:rPr>
              <w:t>2</w:t>
            </w:r>
          </w:p>
        </w:tc>
      </w:tr>
      <w:tr w:rsidR="00E226F3" w:rsidRPr="0074385E" w14:paraId="0989CD83" w14:textId="77777777" w:rsidTr="00FD4BA3">
        <w:trPr>
          <w:trHeight w:val="188"/>
        </w:trPr>
        <w:tc>
          <w:tcPr>
            <w:tcW w:w="8685" w:type="dxa"/>
            <w:gridSpan w:val="9"/>
            <w:shd w:val="clear" w:color="auto" w:fill="FFE599" w:themeFill="accent4" w:themeFillTint="66"/>
          </w:tcPr>
          <w:p w14:paraId="56ED69D7" w14:textId="78201947" w:rsidR="00E226F3" w:rsidRPr="0074385E" w:rsidRDefault="00712E1A" w:rsidP="00212843">
            <w:pPr>
              <w:spacing w:after="0"/>
              <w:jc w:val="both"/>
              <w:rPr>
                <w:rFonts w:ascii="Times New Roman" w:hAnsi="Times New Roman" w:cs="Times New Roman"/>
                <w:b/>
                <w:sz w:val="18"/>
                <w:szCs w:val="18"/>
                <w:lang w:val="ru-MD"/>
              </w:rPr>
            </w:pPr>
            <w:r w:rsidRPr="0074385E">
              <w:rPr>
                <w:rFonts w:ascii="Times New Roman" w:hAnsi="Times New Roman" w:cs="Times New Roman"/>
                <w:b/>
                <w:sz w:val="18"/>
                <w:szCs w:val="18"/>
                <w:lang w:val="ru-MD"/>
              </w:rPr>
              <w:t>Всего проектов</w:t>
            </w:r>
            <w:r w:rsidR="00E226F3" w:rsidRPr="0074385E">
              <w:rPr>
                <w:rFonts w:ascii="Times New Roman" w:hAnsi="Times New Roman" w:cs="Times New Roman"/>
                <w:b/>
                <w:sz w:val="18"/>
                <w:szCs w:val="18"/>
                <w:lang w:val="ru-MD"/>
              </w:rPr>
              <w:t xml:space="preserve"> </w:t>
            </w:r>
            <w:r w:rsidRPr="0074385E">
              <w:rPr>
                <w:rFonts w:ascii="Times New Roman" w:hAnsi="Times New Roman" w:cs="Times New Roman"/>
                <w:b/>
                <w:sz w:val="18"/>
                <w:szCs w:val="18"/>
                <w:lang w:val="ru-MD"/>
              </w:rPr>
              <w:t xml:space="preserve">за </w:t>
            </w:r>
            <w:r w:rsidR="00E226F3" w:rsidRPr="0074385E">
              <w:rPr>
                <w:rFonts w:ascii="Times New Roman" w:hAnsi="Times New Roman" w:cs="Times New Roman"/>
                <w:b/>
                <w:sz w:val="18"/>
                <w:szCs w:val="18"/>
                <w:lang w:val="ru-MD"/>
              </w:rPr>
              <w:t>2021</w:t>
            </w:r>
            <w:r w:rsidRPr="0074385E">
              <w:rPr>
                <w:rFonts w:ascii="Times New Roman" w:hAnsi="Times New Roman" w:cs="Times New Roman"/>
                <w:b/>
                <w:sz w:val="18"/>
                <w:szCs w:val="18"/>
                <w:lang w:val="ru-MD"/>
              </w:rPr>
              <w:t xml:space="preserve"> год</w:t>
            </w:r>
          </w:p>
        </w:tc>
        <w:tc>
          <w:tcPr>
            <w:tcW w:w="954" w:type="dxa"/>
          </w:tcPr>
          <w:p w14:paraId="6D023A77" w14:textId="77777777" w:rsidR="00E226F3" w:rsidRPr="0074385E" w:rsidRDefault="00E226F3" w:rsidP="00425A8F">
            <w:pPr>
              <w:spacing w:after="0"/>
              <w:jc w:val="center"/>
              <w:rPr>
                <w:rFonts w:ascii="Times New Roman" w:hAnsi="Times New Roman" w:cs="Times New Roman"/>
                <w:b/>
                <w:sz w:val="18"/>
                <w:szCs w:val="18"/>
                <w:lang w:val="ru-MD"/>
              </w:rPr>
            </w:pPr>
            <w:r w:rsidRPr="0074385E">
              <w:rPr>
                <w:rFonts w:ascii="Times New Roman" w:hAnsi="Times New Roman" w:cs="Times New Roman"/>
                <w:b/>
                <w:sz w:val="18"/>
                <w:szCs w:val="18"/>
                <w:lang w:val="ru-MD"/>
              </w:rPr>
              <w:t>57</w:t>
            </w:r>
          </w:p>
        </w:tc>
      </w:tr>
      <w:tr w:rsidR="00E226F3" w:rsidRPr="0074385E" w14:paraId="304C7C81" w14:textId="77777777" w:rsidTr="00FD4BA3">
        <w:trPr>
          <w:trHeight w:val="188"/>
        </w:trPr>
        <w:tc>
          <w:tcPr>
            <w:tcW w:w="8685" w:type="dxa"/>
            <w:gridSpan w:val="9"/>
            <w:shd w:val="clear" w:color="auto" w:fill="FFE599" w:themeFill="accent4" w:themeFillTint="66"/>
          </w:tcPr>
          <w:p w14:paraId="069DCBD2" w14:textId="7BFDA7A7" w:rsidR="00E226F3" w:rsidRPr="0074385E" w:rsidRDefault="00712E1A" w:rsidP="00212843">
            <w:pPr>
              <w:spacing w:after="0"/>
              <w:jc w:val="both"/>
              <w:rPr>
                <w:rFonts w:ascii="Times New Roman" w:hAnsi="Times New Roman" w:cs="Times New Roman"/>
                <w:b/>
                <w:sz w:val="18"/>
                <w:szCs w:val="18"/>
                <w:lang w:val="ru-MD"/>
              </w:rPr>
            </w:pPr>
            <w:r w:rsidRPr="0074385E">
              <w:rPr>
                <w:rFonts w:ascii="Times New Roman" w:hAnsi="Times New Roman" w:cs="Times New Roman"/>
                <w:b/>
                <w:sz w:val="18"/>
                <w:szCs w:val="18"/>
                <w:lang w:val="ru-MD"/>
              </w:rPr>
              <w:t>Всего проектов</w:t>
            </w:r>
            <w:r w:rsidR="00E226F3" w:rsidRPr="0074385E">
              <w:rPr>
                <w:rFonts w:ascii="Times New Roman" w:hAnsi="Times New Roman" w:cs="Times New Roman"/>
                <w:b/>
                <w:sz w:val="18"/>
                <w:szCs w:val="18"/>
                <w:lang w:val="ru-MD"/>
              </w:rPr>
              <w:t xml:space="preserve"> </w:t>
            </w:r>
            <w:r w:rsidRPr="0074385E">
              <w:rPr>
                <w:rFonts w:ascii="Times New Roman" w:hAnsi="Times New Roman" w:cs="Times New Roman"/>
                <w:b/>
                <w:sz w:val="18"/>
                <w:szCs w:val="18"/>
                <w:lang w:val="ru-MD"/>
              </w:rPr>
              <w:t xml:space="preserve">за </w:t>
            </w:r>
            <w:r w:rsidR="00E226F3" w:rsidRPr="0074385E">
              <w:rPr>
                <w:rFonts w:ascii="Times New Roman" w:hAnsi="Times New Roman" w:cs="Times New Roman"/>
                <w:b/>
                <w:sz w:val="18"/>
                <w:szCs w:val="18"/>
                <w:lang w:val="ru-MD"/>
              </w:rPr>
              <w:t>2022</w:t>
            </w:r>
            <w:r w:rsidRPr="0074385E">
              <w:rPr>
                <w:rFonts w:ascii="Times New Roman" w:hAnsi="Times New Roman" w:cs="Times New Roman"/>
                <w:b/>
                <w:sz w:val="18"/>
                <w:szCs w:val="18"/>
                <w:lang w:val="ru-MD"/>
              </w:rPr>
              <w:t xml:space="preserve"> год</w:t>
            </w:r>
          </w:p>
        </w:tc>
        <w:tc>
          <w:tcPr>
            <w:tcW w:w="954" w:type="dxa"/>
          </w:tcPr>
          <w:p w14:paraId="6EA0F7BA" w14:textId="77777777" w:rsidR="00E226F3" w:rsidRPr="0074385E" w:rsidRDefault="00E226F3" w:rsidP="00425A8F">
            <w:pPr>
              <w:spacing w:after="0"/>
              <w:jc w:val="center"/>
              <w:rPr>
                <w:rFonts w:ascii="Times New Roman" w:hAnsi="Times New Roman" w:cs="Times New Roman"/>
                <w:b/>
                <w:sz w:val="18"/>
                <w:szCs w:val="18"/>
                <w:lang w:val="ru-MD"/>
              </w:rPr>
            </w:pPr>
            <w:r w:rsidRPr="0074385E">
              <w:rPr>
                <w:rFonts w:ascii="Times New Roman" w:hAnsi="Times New Roman" w:cs="Times New Roman"/>
                <w:b/>
                <w:sz w:val="18"/>
                <w:szCs w:val="18"/>
                <w:lang w:val="ru-MD"/>
              </w:rPr>
              <w:t>52</w:t>
            </w:r>
          </w:p>
        </w:tc>
      </w:tr>
    </w:tbl>
    <w:p w14:paraId="015123EE" w14:textId="77777777" w:rsidR="00E226F3" w:rsidRPr="0074385E" w:rsidRDefault="00E226F3" w:rsidP="00212843">
      <w:pPr>
        <w:spacing w:after="0" w:line="240" w:lineRule="auto"/>
        <w:jc w:val="both"/>
        <w:rPr>
          <w:rFonts w:ascii="Times New Roman" w:hAnsi="Times New Roman" w:cs="Times New Roman"/>
          <w:b/>
          <w:sz w:val="24"/>
          <w:szCs w:val="24"/>
          <w:lang w:val="ru-MD"/>
        </w:rPr>
      </w:pPr>
    </w:p>
    <w:p w14:paraId="20DC0461" w14:textId="5C94F206" w:rsidR="00E226F3" w:rsidRPr="0074385E" w:rsidRDefault="002C58A6" w:rsidP="00EF0256">
      <w:pPr>
        <w:spacing w:after="0" w:line="276" w:lineRule="auto"/>
        <w:ind w:firstLine="720"/>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Согласно информации, представленной TУM, в 2021 году исследователи TУM приобрели 18 патентов, оцененных ими на сумму 905,6 тыс. леев, а в 2022 году - 22 патента на сумму 1,44 млн. леев. Согласно данным бухгалтерского учета, по состоянию на 31.12.2022 было зарегистрировано 27 патентов на сумму 4,5 млн. леев, из которых 25 патентов были зарегистрированы в 2022 году, на сумму 3,75 тыс. леев</w:t>
      </w:r>
      <w:r w:rsidRPr="0074385E">
        <w:rPr>
          <w:rStyle w:val="a5"/>
          <w:rFonts w:ascii="Times New Roman" w:eastAsia="Times New Roman" w:hAnsi="Times New Roman" w:cs="Times New Roman"/>
          <w:sz w:val="24"/>
          <w:szCs w:val="24"/>
          <w:lang w:val="ru-MD"/>
        </w:rPr>
        <w:footnoteReference w:id="115"/>
      </w:r>
      <w:r w:rsidRPr="0074385E">
        <w:rPr>
          <w:rFonts w:ascii="Times New Roman" w:eastAsia="Times New Roman" w:hAnsi="Times New Roman" w:cs="Times New Roman"/>
          <w:sz w:val="24"/>
          <w:szCs w:val="24"/>
          <w:lang w:val="ru-MD"/>
        </w:rPr>
        <w:t>, что не соответствует стоимости патентов, оцененных исследователями. Таким образом, TУM зарегистрировала в бухгалтерском учете только расходы на регистрацию патентов в AGEPI (3,75 тыс. леев), не принимая во внимание оценки исследователей/держателей патентов</w:t>
      </w:r>
      <w:r w:rsidR="00E226F3" w:rsidRPr="0074385E">
        <w:rPr>
          <w:rFonts w:ascii="Times New Roman" w:eastAsia="Times New Roman" w:hAnsi="Times New Roman" w:cs="Times New Roman"/>
          <w:sz w:val="24"/>
          <w:szCs w:val="24"/>
          <w:lang w:val="ru-MD"/>
        </w:rPr>
        <w:t>.</w:t>
      </w:r>
    </w:p>
    <w:p w14:paraId="33A0C971" w14:textId="27DA118F" w:rsidR="00E226F3" w:rsidRPr="0074385E" w:rsidRDefault="002C58A6" w:rsidP="00FD4BA3">
      <w:pPr>
        <w:spacing w:after="0" w:line="276" w:lineRule="auto"/>
        <w:ind w:firstLine="720"/>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Отмечается, что на национальном уровне отсутствует методология, регулирующая порядок определения ценности полученных научных результатов, а также понесенных расходов в ходе проведения исследований, которые должны быть капитализированы, что усложняет процесс финансовой оценки результатов научных исследований</w:t>
      </w:r>
      <w:r w:rsidR="00E226F3" w:rsidRPr="0074385E">
        <w:rPr>
          <w:rFonts w:ascii="Times New Roman" w:hAnsi="Times New Roman" w:cs="Times New Roman"/>
          <w:sz w:val="24"/>
          <w:szCs w:val="24"/>
          <w:lang w:val="ru-MD"/>
        </w:rPr>
        <w:t>.</w:t>
      </w:r>
      <w:r w:rsidR="008D015B" w:rsidRPr="0074385E">
        <w:rPr>
          <w:rFonts w:ascii="Times New Roman" w:hAnsi="Times New Roman" w:cs="Times New Roman"/>
          <w:sz w:val="24"/>
          <w:szCs w:val="24"/>
          <w:lang w:val="ru-MD"/>
        </w:rPr>
        <w:t xml:space="preserve"> </w:t>
      </w:r>
    </w:p>
    <w:p w14:paraId="3A5CCEFA" w14:textId="46FE231E" w:rsidR="00E226F3" w:rsidRPr="0074385E" w:rsidRDefault="002C58A6" w:rsidP="00FD4BA3">
      <w:pPr>
        <w:spacing w:after="0" w:line="276" w:lineRule="auto"/>
        <w:ind w:firstLine="720"/>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Хотя по состоянию на 31.12.2022 на стоимость нематериальных активов было зарегистрировано 25 патентов на сумму 3,75 тыс. леев, TУM не отражает какие-либо доходы от использования соответствующих патентов</w:t>
      </w:r>
      <w:r w:rsidR="00E226F3" w:rsidRPr="0074385E">
        <w:rPr>
          <w:rFonts w:ascii="Times New Roman" w:eastAsia="Times New Roman" w:hAnsi="Times New Roman" w:cs="Times New Roman"/>
          <w:sz w:val="24"/>
          <w:szCs w:val="24"/>
          <w:lang w:val="ru-MD"/>
        </w:rPr>
        <w:t>.</w:t>
      </w:r>
    </w:p>
    <w:p w14:paraId="157D23A1" w14:textId="7C8B339E" w:rsidR="00E226F3" w:rsidRPr="0074385E" w:rsidRDefault="002C58A6" w:rsidP="00FD4BA3">
      <w:pPr>
        <w:spacing w:after="0" w:line="276" w:lineRule="auto"/>
        <w:ind w:firstLine="720"/>
        <w:jc w:val="both"/>
        <w:rPr>
          <w:rFonts w:ascii="Times New Roman" w:eastAsia="Times New Roman" w:hAnsi="Times New Roman" w:cs="Times New Roman"/>
          <w:i/>
          <w:sz w:val="24"/>
          <w:szCs w:val="24"/>
          <w:lang w:val="ru-MD"/>
        </w:rPr>
      </w:pPr>
      <w:r w:rsidRPr="0074385E">
        <w:rPr>
          <w:rFonts w:ascii="Times New Roman" w:eastAsia="Times New Roman" w:hAnsi="Times New Roman" w:cs="Times New Roman"/>
          <w:i/>
          <w:sz w:val="24"/>
          <w:szCs w:val="24"/>
          <w:lang w:val="ru-MD"/>
        </w:rPr>
        <w:t>В этом контексте аудит констатирует, что TУM не обеспечил способ освоения и использования результатов научной деятельности в качестве правообладателя научно-технической информации, полученной за счет средств государственного бюджета, в частности, в аспектах, касающихся организации оценки объектов интеллектуальной собственности. Следовательно, полнота и реализация расходов, понесенных в рамках исследовательской деятельности, не могут быть подтверждены</w:t>
      </w:r>
      <w:r w:rsidR="00E226F3" w:rsidRPr="0074385E">
        <w:rPr>
          <w:rFonts w:ascii="Times New Roman" w:eastAsia="Times New Roman" w:hAnsi="Times New Roman" w:cs="Times New Roman"/>
          <w:i/>
          <w:sz w:val="24"/>
          <w:szCs w:val="24"/>
          <w:lang w:val="ru-MD"/>
        </w:rPr>
        <w:t xml:space="preserve">. </w:t>
      </w:r>
    </w:p>
    <w:p w14:paraId="7CCC8857" w14:textId="443B8362" w:rsidR="00E226F3" w:rsidRPr="0074385E" w:rsidRDefault="002C58A6" w:rsidP="002C58A6">
      <w:pPr>
        <w:pStyle w:val="a6"/>
        <w:numPr>
          <w:ilvl w:val="0"/>
          <w:numId w:val="22"/>
        </w:numPr>
        <w:tabs>
          <w:tab w:val="left" w:pos="1134"/>
        </w:tabs>
        <w:spacing w:after="0" w:line="276" w:lineRule="auto"/>
        <w:ind w:left="0" w:firstLine="720"/>
        <w:jc w:val="both"/>
        <w:rPr>
          <w:rFonts w:ascii="Times New Roman" w:hAnsi="Times New Roman" w:cs="Times New Roman"/>
          <w:b/>
          <w:bCs/>
          <w:i/>
          <w:sz w:val="24"/>
          <w:szCs w:val="24"/>
          <w:lang w:val="ru-MD"/>
        </w:rPr>
      </w:pPr>
      <w:r w:rsidRPr="0074385E">
        <w:rPr>
          <w:rFonts w:ascii="Times New Roman" w:hAnsi="Times New Roman" w:cs="Times New Roman"/>
          <w:b/>
          <w:bCs/>
          <w:i/>
          <w:sz w:val="24"/>
          <w:szCs w:val="24"/>
          <w:lang w:val="ru-MD"/>
        </w:rPr>
        <w:t>Использование не по назначению (1,45 тыс. леев) и неосвоение финансовых средств (16,78 тыс. леев) в рамках государственной программы</w:t>
      </w:r>
    </w:p>
    <w:p w14:paraId="21F0AF6B" w14:textId="2561C852" w:rsidR="002C58A6" w:rsidRPr="0074385E" w:rsidRDefault="002C58A6" w:rsidP="002C58A6">
      <w:pPr>
        <w:spacing w:after="0" w:line="276" w:lineRule="auto"/>
        <w:ind w:firstLine="720"/>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Приемлемые расходы на исследовательские и инновационные проекты предусмотрены в п.49 Методологии финансирования проектов в области исследований и инноваций, утвержденной ПП №382/2019</w:t>
      </w:r>
      <w:r w:rsidR="00520227" w:rsidRPr="0074385E">
        <w:rPr>
          <w:rStyle w:val="a5"/>
          <w:rFonts w:ascii="Times New Roman" w:hAnsi="Times New Roman" w:cs="Times New Roman"/>
          <w:sz w:val="24"/>
          <w:szCs w:val="24"/>
          <w:lang w:val="ru-MD"/>
        </w:rPr>
        <w:footnoteReference w:id="116"/>
      </w:r>
      <w:r w:rsidRPr="0074385E">
        <w:rPr>
          <w:rFonts w:ascii="Times New Roman" w:hAnsi="Times New Roman" w:cs="Times New Roman"/>
          <w:sz w:val="24"/>
          <w:szCs w:val="24"/>
          <w:lang w:val="ru-MD"/>
        </w:rPr>
        <w:t xml:space="preserve">: </w:t>
      </w:r>
      <w:r w:rsidRPr="0074385E">
        <w:rPr>
          <w:rFonts w:ascii="Times New Roman" w:hAnsi="Times New Roman" w:cs="Times New Roman"/>
          <w:i/>
          <w:sz w:val="24"/>
          <w:szCs w:val="24"/>
          <w:lang w:val="ru-MD"/>
        </w:rPr>
        <w:t xml:space="preserve">оплата труда; закупка расходных материалов, оборудования в рамках проекта; приобретение услуг, связанных с проектом, распространение результатов; поездки в страну и за границу; а также другие расходы, необходимые для реализации научно-инновационного проекта </w:t>
      </w:r>
      <w:r w:rsidRPr="0074385E">
        <w:rPr>
          <w:rFonts w:ascii="Times New Roman" w:hAnsi="Times New Roman" w:cs="Times New Roman"/>
          <w:sz w:val="24"/>
          <w:szCs w:val="24"/>
          <w:lang w:val="ru-MD"/>
        </w:rPr>
        <w:t>в соответствии с действующей экономико-бюджетной классификацией.</w:t>
      </w:r>
    </w:p>
    <w:p w14:paraId="42AE89B6" w14:textId="50E776E1" w:rsidR="00E226F3" w:rsidRPr="0074385E" w:rsidRDefault="002C58A6" w:rsidP="00FD4BA3">
      <w:pPr>
        <w:spacing w:after="0" w:line="276" w:lineRule="auto"/>
        <w:ind w:firstLine="720"/>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С</w:t>
      </w:r>
      <w:r w:rsidR="00520227" w:rsidRPr="0074385E">
        <w:rPr>
          <w:rFonts w:ascii="Times New Roman" w:hAnsi="Times New Roman" w:cs="Times New Roman"/>
          <w:sz w:val="24"/>
          <w:szCs w:val="24"/>
          <w:lang w:val="ru-MD"/>
        </w:rPr>
        <w:t>оответственн</w:t>
      </w:r>
      <w:r w:rsidRPr="0074385E">
        <w:rPr>
          <w:rFonts w:ascii="Times New Roman" w:hAnsi="Times New Roman" w:cs="Times New Roman"/>
          <w:sz w:val="24"/>
          <w:szCs w:val="24"/>
          <w:lang w:val="ru-MD"/>
        </w:rPr>
        <w:t>о, НАИР обязано устан</w:t>
      </w:r>
      <w:r w:rsidR="00520227" w:rsidRPr="0074385E">
        <w:rPr>
          <w:rFonts w:ascii="Times New Roman" w:hAnsi="Times New Roman" w:cs="Times New Roman"/>
          <w:sz w:val="24"/>
          <w:szCs w:val="24"/>
          <w:lang w:val="ru-MD"/>
        </w:rPr>
        <w:t>ови</w:t>
      </w:r>
      <w:r w:rsidRPr="0074385E">
        <w:rPr>
          <w:rFonts w:ascii="Times New Roman" w:hAnsi="Times New Roman" w:cs="Times New Roman"/>
          <w:sz w:val="24"/>
          <w:szCs w:val="24"/>
          <w:lang w:val="ru-MD"/>
        </w:rPr>
        <w:t>ть приемлемые расходы и их допустимую процентную долю в бюджете исследовательско-инновационного проекта</w:t>
      </w:r>
      <w:r w:rsidR="00E226F3" w:rsidRPr="0074385E">
        <w:rPr>
          <w:rFonts w:ascii="Times New Roman" w:hAnsi="Times New Roman" w:cs="Times New Roman"/>
          <w:sz w:val="24"/>
          <w:szCs w:val="24"/>
          <w:lang w:val="ru-MD"/>
        </w:rPr>
        <w:t xml:space="preserve">. </w:t>
      </w:r>
    </w:p>
    <w:p w14:paraId="3CE5D333" w14:textId="574F948D" w:rsidR="00E226F3" w:rsidRPr="0074385E" w:rsidRDefault="004752A1" w:rsidP="00FD4BA3">
      <w:pPr>
        <w:spacing w:after="0" w:line="276" w:lineRule="auto"/>
        <w:ind w:firstLine="720"/>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Неприемлемыми для исследовательских и инновационных проектов являются расходы на поддержание и развитие публичной инфраструктуры в областях исследований и инноваций, используемых в рамках проекта, а также расходы на оплату труда административного и технического персонала</w:t>
      </w:r>
      <w:r w:rsidR="00E226F3" w:rsidRPr="0074385E">
        <w:rPr>
          <w:rFonts w:ascii="Times New Roman" w:hAnsi="Times New Roman" w:cs="Times New Roman"/>
          <w:sz w:val="24"/>
          <w:szCs w:val="24"/>
          <w:lang w:val="ru-MD"/>
        </w:rPr>
        <w:t xml:space="preserve">. </w:t>
      </w:r>
    </w:p>
    <w:p w14:paraId="57E41B53" w14:textId="581165A9" w:rsidR="00E226F3" w:rsidRPr="0074385E" w:rsidRDefault="004E0D87" w:rsidP="00FD4BA3">
      <w:pPr>
        <w:spacing w:after="0" w:line="276" w:lineRule="auto"/>
        <w:ind w:firstLine="720"/>
        <w:jc w:val="both"/>
        <w:rPr>
          <w:rFonts w:ascii="Times New Roman" w:hAnsi="Times New Roman" w:cs="Times New Roman"/>
          <w:lang w:val="ru-MD"/>
        </w:rPr>
      </w:pPr>
      <w:r w:rsidRPr="0074385E">
        <w:rPr>
          <w:rFonts w:ascii="Times New Roman" w:hAnsi="Times New Roman" w:cs="Times New Roman"/>
          <w:sz w:val="24"/>
          <w:szCs w:val="24"/>
          <w:lang w:val="ru-MD"/>
        </w:rPr>
        <w:t>Так, в 2021 году, согласно данным НАИР, в рамках проекта „Исследование потенциала ветровой и солнечной энергии Республики Молдова и разработка систем преобразования для рассредоточенных потребителей” были выявлены неприемлемые расходы в размере 1,45 тыс. леев и неосвоенные средства в размере 16,77 тыс. леев, которые впоследствии были возвращены НАИР</w:t>
      </w:r>
      <w:r w:rsidR="00E226F3" w:rsidRPr="0074385E">
        <w:rPr>
          <w:rFonts w:ascii="Times New Roman" w:hAnsi="Times New Roman" w:cs="Times New Roman"/>
          <w:sz w:val="24"/>
          <w:szCs w:val="24"/>
          <w:lang w:val="ru-MD"/>
        </w:rPr>
        <w:t>.</w:t>
      </w:r>
    </w:p>
    <w:p w14:paraId="367249F1" w14:textId="2EE82671" w:rsidR="004D1ADB" w:rsidRPr="0074385E" w:rsidRDefault="004D1ADB" w:rsidP="00FB3BB0">
      <w:pPr>
        <w:pStyle w:val="1"/>
        <w:spacing w:line="276" w:lineRule="auto"/>
        <w:jc w:val="both"/>
        <w:rPr>
          <w:rFonts w:ascii="Times New Roman" w:hAnsi="Times New Roman" w:cs="Times New Roman"/>
          <w:b/>
          <w:sz w:val="28"/>
          <w:szCs w:val="28"/>
          <w:lang w:val="ru-MD"/>
        </w:rPr>
      </w:pPr>
      <w:bookmarkStart w:id="26" w:name="_Toc164962360"/>
      <w:r w:rsidRPr="0074385E">
        <w:rPr>
          <w:rFonts w:ascii="Times New Roman" w:hAnsi="Times New Roman" w:cs="Times New Roman"/>
          <w:b/>
          <w:sz w:val="28"/>
          <w:szCs w:val="28"/>
          <w:lang w:val="ru-MD"/>
        </w:rPr>
        <w:t>4.</w:t>
      </w:r>
      <w:r w:rsidR="005701EA" w:rsidRPr="0074385E">
        <w:rPr>
          <w:rFonts w:ascii="Times New Roman" w:hAnsi="Times New Roman" w:cs="Times New Roman"/>
          <w:b/>
          <w:sz w:val="28"/>
          <w:szCs w:val="28"/>
          <w:lang w:val="ru-MD"/>
        </w:rPr>
        <w:t>9</w:t>
      </w:r>
      <w:r w:rsidR="00C24A68" w:rsidRPr="0074385E">
        <w:rPr>
          <w:rFonts w:ascii="Times New Roman" w:hAnsi="Times New Roman" w:cs="Times New Roman"/>
          <w:b/>
          <w:sz w:val="28"/>
          <w:szCs w:val="28"/>
          <w:lang w:val="ru-MD"/>
        </w:rPr>
        <w:t>.</w:t>
      </w:r>
      <w:r w:rsidRPr="0074385E">
        <w:rPr>
          <w:rFonts w:ascii="Times New Roman" w:hAnsi="Times New Roman" w:cs="Times New Roman"/>
          <w:b/>
          <w:sz w:val="28"/>
          <w:szCs w:val="28"/>
          <w:lang w:val="ru-MD"/>
        </w:rPr>
        <w:t xml:space="preserve"> </w:t>
      </w:r>
      <w:r w:rsidR="00DA7273" w:rsidRPr="0074385E">
        <w:rPr>
          <w:rFonts w:ascii="Times New Roman" w:hAnsi="Times New Roman" w:cs="Times New Roman"/>
          <w:b/>
          <w:iCs/>
          <w:sz w:val="28"/>
          <w:szCs w:val="28"/>
          <w:lang w:val="ru-MD"/>
        </w:rPr>
        <w:t xml:space="preserve">Зарегистрировал ли ТУM в надлежащем порядке имущество, права и обязательства </w:t>
      </w:r>
      <w:r w:rsidR="009A53B9" w:rsidRPr="0074385E">
        <w:rPr>
          <w:rFonts w:ascii="Times New Roman" w:hAnsi="Times New Roman" w:cs="Times New Roman"/>
          <w:b/>
          <w:iCs/>
          <w:sz w:val="28"/>
          <w:szCs w:val="28"/>
          <w:lang w:val="ru-MD"/>
        </w:rPr>
        <w:t>присоединяющихся</w:t>
      </w:r>
      <w:r w:rsidR="00DA7273" w:rsidRPr="0074385E">
        <w:rPr>
          <w:rFonts w:ascii="Times New Roman" w:hAnsi="Times New Roman" w:cs="Times New Roman"/>
          <w:b/>
          <w:iCs/>
          <w:sz w:val="28"/>
          <w:szCs w:val="28"/>
          <w:lang w:val="ru-MD"/>
        </w:rPr>
        <w:t xml:space="preserve"> юридических лиц</w:t>
      </w:r>
      <w:r w:rsidR="0080682A" w:rsidRPr="0074385E">
        <w:rPr>
          <w:rFonts w:ascii="Times New Roman" w:hAnsi="Times New Roman" w:cs="Times New Roman"/>
          <w:b/>
          <w:sz w:val="28"/>
          <w:szCs w:val="28"/>
          <w:lang w:val="ru-MD"/>
        </w:rPr>
        <w:t>?</w:t>
      </w:r>
      <w:bookmarkEnd w:id="26"/>
    </w:p>
    <w:p w14:paraId="19C6BF40" w14:textId="624D3E14" w:rsidR="00C339B3" w:rsidRPr="0074385E" w:rsidRDefault="004E0D87" w:rsidP="009D0DE5">
      <w:pPr>
        <w:spacing w:after="0" w:line="276" w:lineRule="auto"/>
        <w:ind w:firstLine="720"/>
        <w:jc w:val="both"/>
        <w:rPr>
          <w:rFonts w:ascii="Times New Roman" w:hAnsi="Times New Roman" w:cs="Times New Roman"/>
          <w:i/>
          <w:sz w:val="24"/>
          <w:szCs w:val="24"/>
          <w:lang w:val="ru-MD"/>
        </w:rPr>
      </w:pPr>
      <w:r w:rsidRPr="0074385E">
        <w:rPr>
          <w:rFonts w:ascii="Times New Roman" w:hAnsi="Times New Roman" w:cs="Times New Roman"/>
          <w:i/>
          <w:sz w:val="24"/>
          <w:szCs w:val="24"/>
          <w:lang w:val="ru-MD"/>
        </w:rPr>
        <w:t xml:space="preserve">Центральные публичные органы и </w:t>
      </w:r>
      <w:r w:rsidR="008831A4" w:rsidRPr="0074385E">
        <w:rPr>
          <w:rFonts w:ascii="Times New Roman" w:hAnsi="Times New Roman" w:cs="Times New Roman"/>
          <w:i/>
          <w:sz w:val="24"/>
          <w:szCs w:val="24"/>
          <w:lang w:val="ru-MD"/>
        </w:rPr>
        <w:t>приним</w:t>
      </w:r>
      <w:r w:rsidRPr="0074385E">
        <w:rPr>
          <w:rFonts w:ascii="Times New Roman" w:hAnsi="Times New Roman" w:cs="Times New Roman"/>
          <w:i/>
          <w:sz w:val="24"/>
          <w:szCs w:val="24"/>
          <w:lang w:val="ru-MD"/>
        </w:rPr>
        <w:t xml:space="preserve">ающее учреждение не позаботились о том, чтобы в процессе </w:t>
      </w:r>
      <w:r w:rsidR="008831A4" w:rsidRPr="0074385E">
        <w:rPr>
          <w:rFonts w:ascii="Times New Roman" w:hAnsi="Times New Roman" w:cs="Times New Roman"/>
          <w:i/>
          <w:sz w:val="24"/>
          <w:szCs w:val="24"/>
          <w:lang w:val="ru-MD"/>
        </w:rPr>
        <w:t>присоедине</w:t>
      </w:r>
      <w:r w:rsidRPr="0074385E">
        <w:rPr>
          <w:rFonts w:ascii="Times New Roman" w:hAnsi="Times New Roman" w:cs="Times New Roman"/>
          <w:i/>
          <w:sz w:val="24"/>
          <w:szCs w:val="24"/>
          <w:lang w:val="ru-MD"/>
        </w:rPr>
        <w:t xml:space="preserve">ния были переданы все законные права и обязанности </w:t>
      </w:r>
      <w:r w:rsidR="008831A4" w:rsidRPr="0074385E">
        <w:rPr>
          <w:rFonts w:ascii="Times New Roman" w:hAnsi="Times New Roman" w:cs="Times New Roman"/>
          <w:i/>
          <w:sz w:val="24"/>
          <w:szCs w:val="24"/>
          <w:lang w:val="ru-MD"/>
        </w:rPr>
        <w:t>присоединяющихся</w:t>
      </w:r>
      <w:r w:rsidRPr="0074385E">
        <w:rPr>
          <w:rFonts w:ascii="Times New Roman" w:hAnsi="Times New Roman" w:cs="Times New Roman"/>
          <w:i/>
          <w:sz w:val="24"/>
          <w:szCs w:val="24"/>
          <w:lang w:val="ru-MD"/>
        </w:rPr>
        <w:t xml:space="preserve"> учреждений, что привело к непере</w:t>
      </w:r>
      <w:r w:rsidR="008D3E07" w:rsidRPr="0074385E">
        <w:rPr>
          <w:rFonts w:ascii="Times New Roman" w:hAnsi="Times New Roman" w:cs="Times New Roman"/>
          <w:i/>
          <w:sz w:val="24"/>
          <w:szCs w:val="24"/>
          <w:lang w:val="ru-MD"/>
        </w:rPr>
        <w:t>даче</w:t>
      </w:r>
      <w:r w:rsidRPr="0074385E">
        <w:rPr>
          <w:rFonts w:ascii="Times New Roman" w:hAnsi="Times New Roman" w:cs="Times New Roman"/>
          <w:i/>
          <w:sz w:val="24"/>
          <w:szCs w:val="24"/>
          <w:lang w:val="ru-MD"/>
        </w:rPr>
        <w:t xml:space="preserve"> остатков наличных денежных средств, регистрации в бухгалтерском учете материальных ценностей, которые были уничтожены в результате пожара, и регистрации в актах передачи имущества, не принадлежащего с правом собственности </w:t>
      </w:r>
      <w:r w:rsidR="008D3E07" w:rsidRPr="0074385E">
        <w:rPr>
          <w:rFonts w:ascii="Times New Roman" w:hAnsi="Times New Roman" w:cs="Times New Roman"/>
          <w:i/>
          <w:sz w:val="24"/>
          <w:szCs w:val="24"/>
          <w:lang w:val="ru-MD"/>
        </w:rPr>
        <w:t>присоединяющимся</w:t>
      </w:r>
      <w:r w:rsidRPr="0074385E">
        <w:rPr>
          <w:rFonts w:ascii="Times New Roman" w:hAnsi="Times New Roman" w:cs="Times New Roman"/>
          <w:i/>
          <w:sz w:val="24"/>
          <w:szCs w:val="24"/>
          <w:lang w:val="ru-MD"/>
        </w:rPr>
        <w:t xml:space="preserve"> учреждениям.</w:t>
      </w:r>
    </w:p>
    <w:p w14:paraId="78A3B883" w14:textId="4D76C3AC" w:rsidR="00C339B3" w:rsidRPr="0074385E" w:rsidRDefault="004E0D87" w:rsidP="000B54DB">
      <w:pPr>
        <w:spacing w:after="0" w:line="276" w:lineRule="auto"/>
        <w:ind w:firstLine="709"/>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lang w:val="ru-MD"/>
        </w:rPr>
        <w:t>В соответствии с положениями ПП №485/2022</w:t>
      </w:r>
      <w:r w:rsidRPr="0074385E">
        <w:rPr>
          <w:rStyle w:val="a5"/>
          <w:rFonts w:ascii="Times New Roman" w:hAnsi="Times New Roman" w:cs="Times New Roman"/>
          <w:lang w:val="ru-MD"/>
        </w:rPr>
        <w:footnoteReference w:id="117"/>
      </w:r>
      <w:r w:rsidRPr="0074385E">
        <w:rPr>
          <w:rFonts w:ascii="Times New Roman" w:hAnsi="Times New Roman" w:cs="Times New Roman"/>
          <w:sz w:val="24"/>
          <w:szCs w:val="24"/>
          <w:lang w:val="ru-MD"/>
        </w:rPr>
        <w:t xml:space="preserve">, в августе 2022 года произошла реорганизация учреждений в области образования, исследований и инноваций, в результате которой </w:t>
      </w:r>
      <w:r w:rsidR="008831A4" w:rsidRPr="0074385E">
        <w:rPr>
          <w:rFonts w:ascii="Times New Roman" w:hAnsi="Times New Roman" w:cs="Times New Roman"/>
          <w:sz w:val="24"/>
          <w:szCs w:val="24"/>
          <w:lang w:val="ru-MD"/>
        </w:rPr>
        <w:t xml:space="preserve">к </w:t>
      </w:r>
      <w:r w:rsidRPr="0074385E">
        <w:rPr>
          <w:rFonts w:ascii="Times New Roman" w:hAnsi="Times New Roman" w:cs="Times New Roman"/>
          <w:sz w:val="24"/>
          <w:szCs w:val="24"/>
          <w:lang w:val="ru-MD"/>
        </w:rPr>
        <w:t xml:space="preserve">TУM </w:t>
      </w:r>
      <w:r w:rsidR="008831A4" w:rsidRPr="0074385E">
        <w:rPr>
          <w:rFonts w:ascii="Times New Roman" w:hAnsi="Times New Roman" w:cs="Times New Roman"/>
          <w:sz w:val="24"/>
          <w:szCs w:val="24"/>
          <w:lang w:val="ru-MD"/>
        </w:rPr>
        <w:t>присоединилось</w:t>
      </w:r>
      <w:r w:rsidRPr="0074385E">
        <w:rPr>
          <w:rFonts w:ascii="Times New Roman" w:hAnsi="Times New Roman" w:cs="Times New Roman"/>
          <w:sz w:val="24"/>
          <w:szCs w:val="24"/>
          <w:lang w:val="ru-MD"/>
        </w:rPr>
        <w:t xml:space="preserve"> одно высшее учебное заведение (ГАУМ) и три научно-исследовательски</w:t>
      </w:r>
      <w:r w:rsidR="008831A4" w:rsidRPr="0074385E">
        <w:rPr>
          <w:rFonts w:ascii="Times New Roman" w:hAnsi="Times New Roman" w:cs="Times New Roman"/>
          <w:sz w:val="24"/>
          <w:szCs w:val="24"/>
          <w:lang w:val="ru-MD"/>
        </w:rPr>
        <w:t>е</w:t>
      </w:r>
      <w:r w:rsidRPr="0074385E">
        <w:rPr>
          <w:rFonts w:ascii="Times New Roman" w:hAnsi="Times New Roman" w:cs="Times New Roman"/>
          <w:sz w:val="24"/>
          <w:szCs w:val="24"/>
          <w:lang w:val="ru-MD"/>
        </w:rPr>
        <w:t xml:space="preserve"> институт</w:t>
      </w:r>
      <w:r w:rsidR="008831A4" w:rsidRPr="0074385E">
        <w:rPr>
          <w:rFonts w:ascii="Times New Roman" w:hAnsi="Times New Roman" w:cs="Times New Roman"/>
          <w:sz w:val="24"/>
          <w:szCs w:val="24"/>
          <w:lang w:val="ru-MD"/>
        </w:rPr>
        <w:t>ы</w:t>
      </w:r>
      <w:r w:rsidRPr="0074385E">
        <w:rPr>
          <w:rFonts w:ascii="Times New Roman" w:hAnsi="Times New Roman" w:cs="Times New Roman"/>
          <w:sz w:val="24"/>
          <w:szCs w:val="24"/>
          <w:lang w:val="ru-MD"/>
        </w:rPr>
        <w:t xml:space="preserve"> (Институт энергетики, Институт электронной инженерии и нанотехнологий </w:t>
      </w:r>
      <w:r w:rsidR="008831A4" w:rsidRPr="0074385E">
        <w:rPr>
          <w:rFonts w:ascii="Times New Roman" w:hAnsi="Times New Roman" w:cs="Times New Roman"/>
          <w:sz w:val="24"/>
          <w:szCs w:val="24"/>
          <w:lang w:val="ru-MD"/>
        </w:rPr>
        <w:t>„D. Ghițu”</w:t>
      </w:r>
      <w:r w:rsidRPr="0074385E">
        <w:rPr>
          <w:rFonts w:ascii="Times New Roman" w:hAnsi="Times New Roman" w:cs="Times New Roman"/>
          <w:sz w:val="24"/>
          <w:szCs w:val="24"/>
          <w:lang w:val="ru-MD"/>
        </w:rPr>
        <w:t>, Институт микробиологии и биотехнологий). Права и обязанности УАСМ были переданы по ситуации на 31.08.2022, а публичных учреждений в области исследований и инноваций</w:t>
      </w:r>
      <w:r w:rsidR="008831A4"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w:t>
      </w:r>
      <w:r w:rsidR="008831A4"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по ситуации на 31.12.2022, с сохранением организационной структуры автономных исследований, а также уровня финансирования в пределах утвержденных расходов на каждый исследовательский проект в процессе реализации до 31.12.2023</w:t>
      </w:r>
      <w:r w:rsidR="00C339B3" w:rsidRPr="0074385E">
        <w:rPr>
          <w:rStyle w:val="a5"/>
          <w:rFonts w:ascii="Times New Roman" w:hAnsi="Times New Roman" w:cs="Times New Roman"/>
          <w:shd w:val="clear" w:color="auto" w:fill="FFFFFF"/>
          <w:lang w:val="ru-MD"/>
        </w:rPr>
        <w:footnoteReference w:id="118"/>
      </w:r>
      <w:r w:rsidR="00C339B3" w:rsidRPr="0074385E">
        <w:rPr>
          <w:rFonts w:ascii="Times New Roman" w:hAnsi="Times New Roman" w:cs="Times New Roman"/>
          <w:sz w:val="24"/>
          <w:szCs w:val="24"/>
          <w:shd w:val="clear" w:color="auto" w:fill="FFFFFF"/>
          <w:lang w:val="ru-MD"/>
        </w:rPr>
        <w:t>.</w:t>
      </w:r>
    </w:p>
    <w:p w14:paraId="3BEA779F" w14:textId="63765F42" w:rsidR="00C339B3" w:rsidRPr="0074385E" w:rsidRDefault="008831A4" w:rsidP="00C24A68">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В результате анализа процесса передачи имущества, публичной собственности в результате реорганизации учреждений в области образования, исследований и инноваций, аудит показал, что центральные публичные органы (МОИ и МСХПП) и принимающее учреждение (TУM) не обеспечили надлежащую передачу/регистрацию прав и обязательств присоединенных учреждений. Например</w:t>
      </w:r>
      <w:r w:rsidR="00C339B3" w:rsidRPr="0074385E">
        <w:rPr>
          <w:rFonts w:ascii="Times New Roman" w:hAnsi="Times New Roman" w:cs="Times New Roman"/>
          <w:sz w:val="24"/>
          <w:szCs w:val="24"/>
          <w:lang w:val="ru-MD"/>
        </w:rPr>
        <w:t>:</w:t>
      </w:r>
    </w:p>
    <w:p w14:paraId="2CFBD652" w14:textId="19B443AB" w:rsidR="00C339B3" w:rsidRPr="0074385E" w:rsidRDefault="00DC52A3" w:rsidP="00DC52A3">
      <w:pPr>
        <w:pStyle w:val="a6"/>
        <w:numPr>
          <w:ilvl w:val="0"/>
          <w:numId w:val="10"/>
        </w:numPr>
        <w:tabs>
          <w:tab w:val="left" w:pos="993"/>
        </w:tabs>
        <w:spacing w:after="0" w:line="276" w:lineRule="auto"/>
        <w:ind w:left="0" w:firstLine="720"/>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Вопреки положениям п.1.4.5.2 ПМФ №216/2015</w:t>
      </w:r>
      <w:r w:rsidRPr="0074385E">
        <w:rPr>
          <w:rStyle w:val="a5"/>
          <w:rFonts w:ascii="Times New Roman" w:hAnsi="Times New Roman" w:cs="Times New Roman"/>
          <w:sz w:val="24"/>
          <w:szCs w:val="24"/>
          <w:lang w:val="ru-MD"/>
        </w:rPr>
        <w:footnoteReference w:id="119"/>
      </w:r>
      <w:r w:rsidRPr="0074385E">
        <w:rPr>
          <w:rFonts w:ascii="Times New Roman" w:hAnsi="Times New Roman" w:cs="Times New Roman"/>
          <w:sz w:val="24"/>
          <w:szCs w:val="24"/>
          <w:lang w:val="ru-MD"/>
        </w:rPr>
        <w:t>, центральный публичный орган (МОИ) не проводил переоценку активов при их выбытии из бюджетной системы, а именно, в случае передачи имущества в экономическое управление публичным учреждениям на самоуправлении. Следовательно, стоимость имущества, переданного от исследовательских институтов (44,89 млн. леев</w:t>
      </w:r>
      <w:r w:rsidRPr="0074385E">
        <w:rPr>
          <w:rStyle w:val="a5"/>
          <w:rFonts w:ascii="Times New Roman" w:hAnsi="Times New Roman" w:cs="Times New Roman"/>
          <w:sz w:val="24"/>
          <w:szCs w:val="24"/>
          <w:lang w:val="ru-MD"/>
        </w:rPr>
        <w:footnoteReference w:id="120"/>
      </w:r>
      <w:r w:rsidRPr="0074385E">
        <w:rPr>
          <w:rFonts w:ascii="Times New Roman" w:hAnsi="Times New Roman" w:cs="Times New Roman"/>
          <w:sz w:val="24"/>
          <w:szCs w:val="24"/>
          <w:lang w:val="ru-MD"/>
        </w:rPr>
        <w:t>), была занижена</w:t>
      </w:r>
      <w:r w:rsidR="00C339B3" w:rsidRPr="0074385E">
        <w:rPr>
          <w:rFonts w:ascii="Times New Roman" w:hAnsi="Times New Roman" w:cs="Times New Roman"/>
          <w:sz w:val="24"/>
          <w:szCs w:val="24"/>
          <w:lang w:val="ru-MD"/>
        </w:rPr>
        <w:t xml:space="preserve">. </w:t>
      </w:r>
    </w:p>
    <w:p w14:paraId="5459CD2C" w14:textId="3F1FA0D0" w:rsidR="00C339B3" w:rsidRPr="0074385E" w:rsidRDefault="00604D31" w:rsidP="00604D31">
      <w:pPr>
        <w:pStyle w:val="a6"/>
        <w:numPr>
          <w:ilvl w:val="0"/>
          <w:numId w:val="10"/>
        </w:numPr>
        <w:tabs>
          <w:tab w:val="left" w:pos="993"/>
        </w:tabs>
        <w:spacing w:after="0" w:line="276" w:lineRule="auto"/>
        <w:ind w:left="0" w:firstLine="720"/>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Центральный публичный орган (МСХПП) не издал приказ о сокращении инвестиций в связанные и несвязанные стороны для недвижимого имущества с кад</w:t>
      </w:r>
      <w:r w:rsidR="00B50C32" w:rsidRPr="0074385E">
        <w:rPr>
          <w:rFonts w:ascii="Times New Roman" w:hAnsi="Times New Roman" w:cs="Times New Roman"/>
          <w:sz w:val="24"/>
          <w:szCs w:val="24"/>
          <w:lang w:val="ru-MD"/>
        </w:rPr>
        <w:t>.</w:t>
      </w:r>
      <w:r w:rsidRPr="0074385E">
        <w:rPr>
          <w:rFonts w:ascii="Times New Roman" w:hAnsi="Times New Roman" w:cs="Times New Roman"/>
          <w:sz w:val="24"/>
          <w:szCs w:val="24"/>
          <w:lang w:val="ru-MD"/>
        </w:rPr>
        <w:t xml:space="preserve"> №0100419.006.01, расположенного на бул. Григоре Виеру 6, который был передан от ГАУМ, в 2018 году, в экономическое управление АИПСХ, а у ГАУМ не было оснований исключать стоимость переданного имущества в размере 6,22 млн. леев из состава долгов по имуществу, полученному в экономическом управлении/имуществу, полученному от государства с правом собственности. Следовательно, стоимость имущества, полученного от государства с правом собственности после поглощения ГАУМ является недостоверной</w:t>
      </w:r>
      <w:r w:rsidR="00C339B3" w:rsidRPr="0074385E">
        <w:rPr>
          <w:rFonts w:ascii="Times New Roman" w:hAnsi="Times New Roman" w:cs="Times New Roman"/>
          <w:sz w:val="24"/>
          <w:szCs w:val="24"/>
          <w:lang w:val="ru-MD"/>
        </w:rPr>
        <w:t xml:space="preserve">. </w:t>
      </w:r>
    </w:p>
    <w:p w14:paraId="1420F278" w14:textId="2AA85511" w:rsidR="00C339B3" w:rsidRPr="0074385E" w:rsidRDefault="00604D31" w:rsidP="00604D31">
      <w:pPr>
        <w:pStyle w:val="a6"/>
        <w:numPr>
          <w:ilvl w:val="0"/>
          <w:numId w:val="10"/>
        </w:numPr>
        <w:tabs>
          <w:tab w:val="left" w:pos="993"/>
        </w:tabs>
        <w:spacing w:after="0" w:line="276" w:lineRule="auto"/>
        <w:ind w:left="0" w:firstLine="720"/>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Центральные публичные органы (МОИ и МСХПП) подписали акты передачи, не гарантируя, что имущество, указанное в этих актах, является реальным, что привело к регистрации несуществующих активов по ситуации на момент их передачи</w:t>
      </w:r>
      <w:r w:rsidR="00B50C32"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в результате процесса реорганизации. Например, в акты передачи имущества были включены активы, уничтоженные в результате пожара (ноябрь 2021 г.) и не списанные поглощенным учреждением (ГАУМ). Таким образом, аудит отмечает, что существует риск того, что в актах передачи не включены реальные данные, а также непередачи реально существующих активов в поглощенных учреждениях</w:t>
      </w:r>
      <w:r w:rsidR="00C339B3" w:rsidRPr="0074385E">
        <w:rPr>
          <w:rFonts w:ascii="Times New Roman" w:hAnsi="Times New Roman" w:cs="Times New Roman"/>
          <w:sz w:val="24"/>
          <w:szCs w:val="24"/>
          <w:lang w:val="ru-MD"/>
        </w:rPr>
        <w:t>.</w:t>
      </w:r>
    </w:p>
    <w:p w14:paraId="4F02A522" w14:textId="694B9FE8" w:rsidR="00C339B3" w:rsidRPr="0074385E" w:rsidRDefault="00DF7206" w:rsidP="00DF7206">
      <w:pPr>
        <w:pStyle w:val="a6"/>
        <w:numPr>
          <w:ilvl w:val="0"/>
          <w:numId w:val="10"/>
        </w:numPr>
        <w:tabs>
          <w:tab w:val="left" w:pos="993"/>
        </w:tabs>
        <w:spacing w:after="0" w:line="276" w:lineRule="auto"/>
        <w:ind w:left="0" w:firstLine="720"/>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Центральные публичные органы (МОИ</w:t>
      </w:r>
      <w:r w:rsidR="00C339B3"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shd w:val="clear" w:color="auto" w:fill="FFFFFF"/>
          <w:lang w:val="ru-MD"/>
        </w:rPr>
        <w:t>и принимающее учреждение</w:t>
      </w:r>
      <w:r w:rsidR="000B0302" w:rsidRPr="0074385E">
        <w:rPr>
          <w:rFonts w:ascii="Times New Roman" w:hAnsi="Times New Roman" w:cs="Times New Roman"/>
          <w:sz w:val="24"/>
          <w:szCs w:val="24"/>
          <w:shd w:val="clear" w:color="auto" w:fill="FFFFFF"/>
          <w:lang w:val="ru-MD"/>
        </w:rPr>
        <w:t>,</w:t>
      </w:r>
      <w:r w:rsidR="00C339B3" w:rsidRPr="0074385E">
        <w:rPr>
          <w:rFonts w:ascii="Times New Roman" w:hAnsi="Times New Roman" w:cs="Times New Roman"/>
          <w:sz w:val="24"/>
          <w:szCs w:val="24"/>
          <w:shd w:val="clear" w:color="auto" w:fill="FFFFFF"/>
          <w:lang w:val="ru-MD"/>
        </w:rPr>
        <w:t xml:space="preserve"> </w:t>
      </w:r>
      <w:r w:rsidRPr="0074385E">
        <w:rPr>
          <w:rFonts w:ascii="Times New Roman" w:hAnsi="Times New Roman" w:cs="Times New Roman"/>
          <w:sz w:val="24"/>
          <w:szCs w:val="24"/>
          <w:shd w:val="clear" w:color="auto" w:fill="FFFFFF"/>
          <w:lang w:val="ru-MD"/>
        </w:rPr>
        <w:t>вопреки п.29 ПП №901/2015, не запрашивали кадастровые выписки из РНИ о регистрации прав на недвижимое имущество. Так, в результате проверки прав собственности в РНИ, аудит выявил, что на 7 объектах недвижимости/строений, расположенных на земельном участке (0100118124) по ул. Друмул Бэчоюлуй 377, площадью 995,4 м</w:t>
      </w:r>
      <w:r w:rsidRPr="0074385E">
        <w:rPr>
          <w:rFonts w:ascii="Times New Roman" w:hAnsi="Times New Roman" w:cs="Times New Roman"/>
          <w:sz w:val="24"/>
          <w:szCs w:val="24"/>
          <w:shd w:val="clear" w:color="auto" w:fill="FFFFFF"/>
          <w:vertAlign w:val="superscript"/>
          <w:lang w:val="ru-MD"/>
        </w:rPr>
        <w:t>2</w:t>
      </w:r>
      <w:r w:rsidRPr="0074385E">
        <w:rPr>
          <w:rFonts w:ascii="Times New Roman" w:hAnsi="Times New Roman" w:cs="Times New Roman"/>
          <w:sz w:val="24"/>
          <w:szCs w:val="24"/>
          <w:shd w:val="clear" w:color="auto" w:fill="FFFFFF"/>
          <w:lang w:val="ru-MD"/>
        </w:rPr>
        <w:t>, стоимостью 4,45 мил. леев, права собственности зарегистрированы за другим юридическим лицом. Одновременно, TУM зарегистрировал в бухгалтерском учете эту недвижимость со стоимостью 564,73 тыс. леев</w:t>
      </w:r>
      <w:r w:rsidR="00C339B3" w:rsidRPr="0074385E">
        <w:rPr>
          <w:rFonts w:ascii="Times New Roman" w:hAnsi="Times New Roman" w:cs="Times New Roman"/>
          <w:sz w:val="24"/>
          <w:szCs w:val="24"/>
          <w:shd w:val="clear" w:color="auto" w:fill="FFFFFF"/>
          <w:lang w:val="ru-MD"/>
        </w:rPr>
        <w:t>.</w:t>
      </w:r>
    </w:p>
    <w:p w14:paraId="3385E464" w14:textId="6946911C" w:rsidR="00C339B3" w:rsidRPr="0074385E" w:rsidRDefault="00DF7206" w:rsidP="00DF7206">
      <w:pPr>
        <w:pStyle w:val="a6"/>
        <w:numPr>
          <w:ilvl w:val="0"/>
          <w:numId w:val="10"/>
        </w:numPr>
        <w:tabs>
          <w:tab w:val="left" w:pos="993"/>
        </w:tabs>
        <w:spacing w:after="0" w:line="276" w:lineRule="auto"/>
        <w:ind w:left="0" w:right="-41" w:firstLine="720"/>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shd w:val="clear" w:color="auto" w:fill="FFFFFF"/>
          <w:lang w:val="ru-MD"/>
        </w:rPr>
        <w:t>Вопреки положениям п.21 ПП №901/2015, учредитель (MОИ) бюджетных учреждений</w:t>
      </w:r>
      <w:r w:rsidRPr="0074385E">
        <w:rPr>
          <w:rStyle w:val="a5"/>
          <w:rFonts w:ascii="Times New Roman" w:hAnsi="Times New Roman" w:cs="Times New Roman"/>
          <w:sz w:val="24"/>
          <w:szCs w:val="24"/>
          <w:shd w:val="clear" w:color="auto" w:fill="FFFFFF"/>
          <w:lang w:val="ru-MD"/>
        </w:rPr>
        <w:footnoteReference w:id="121"/>
      </w:r>
      <w:r w:rsidRPr="0074385E">
        <w:rPr>
          <w:rFonts w:ascii="Times New Roman" w:hAnsi="Times New Roman" w:cs="Times New Roman"/>
          <w:sz w:val="24"/>
          <w:szCs w:val="24"/>
          <w:shd w:val="clear" w:color="auto" w:fill="FFFFFF"/>
          <w:lang w:val="ru-MD"/>
        </w:rPr>
        <w:t xml:space="preserve"> не включил в акты передачи остаток наличных денежных средств, относящийся к исследовательским проектам, в размере 1,07 млн. леев</w:t>
      </w:r>
      <w:r w:rsidR="00C339B3" w:rsidRPr="0074385E">
        <w:rPr>
          <w:rStyle w:val="a5"/>
          <w:rFonts w:ascii="Times New Roman" w:hAnsi="Times New Roman" w:cs="Times New Roman"/>
          <w:sz w:val="24"/>
          <w:szCs w:val="24"/>
          <w:shd w:val="clear" w:color="auto" w:fill="FFFFFF"/>
          <w:lang w:val="ru-MD"/>
        </w:rPr>
        <w:footnoteReference w:id="122"/>
      </w:r>
      <w:r w:rsidR="00C339B3" w:rsidRPr="0074385E">
        <w:rPr>
          <w:rFonts w:ascii="Times New Roman" w:hAnsi="Times New Roman" w:cs="Times New Roman"/>
          <w:sz w:val="24"/>
          <w:szCs w:val="24"/>
          <w:shd w:val="clear" w:color="auto" w:fill="FFFFFF"/>
          <w:lang w:val="ru-MD"/>
        </w:rPr>
        <w:t>.</w:t>
      </w:r>
    </w:p>
    <w:p w14:paraId="32979E68" w14:textId="6CE7FF7A" w:rsidR="00C339B3" w:rsidRPr="0074385E" w:rsidRDefault="00DF7206" w:rsidP="0052623A">
      <w:pPr>
        <w:spacing w:after="0" w:line="276" w:lineRule="auto"/>
        <w:ind w:firstLine="709"/>
        <w:jc w:val="both"/>
        <w:rPr>
          <w:rFonts w:ascii="Times New Roman" w:hAnsi="Times New Roman" w:cs="Times New Roman"/>
          <w:i/>
          <w:sz w:val="24"/>
          <w:szCs w:val="24"/>
          <w:lang w:val="ru-MD"/>
        </w:rPr>
      </w:pPr>
      <w:r w:rsidRPr="0074385E">
        <w:rPr>
          <w:rFonts w:ascii="Times New Roman" w:hAnsi="Times New Roman" w:cs="Times New Roman"/>
          <w:i/>
          <w:sz w:val="24"/>
          <w:szCs w:val="24"/>
          <w:lang w:val="ru-MD"/>
        </w:rPr>
        <w:t>Таким образом, совокупность этих несоответствий свидетельствует об отсутствии инвентаризации передаваемого имущества в результате реорганизации учреждений в области образования, исследований и инноваций, а также об ошибочной регистрации данных в бухгалтерском учете</w:t>
      </w:r>
      <w:r w:rsidR="00C339B3" w:rsidRPr="0074385E">
        <w:rPr>
          <w:rFonts w:ascii="Times New Roman" w:hAnsi="Times New Roman" w:cs="Times New Roman"/>
          <w:i/>
          <w:sz w:val="24"/>
          <w:szCs w:val="24"/>
          <w:lang w:val="ru-MD"/>
        </w:rPr>
        <w:t>.</w:t>
      </w:r>
      <w:r w:rsidR="008D015B" w:rsidRPr="0074385E">
        <w:rPr>
          <w:rFonts w:ascii="Times New Roman" w:hAnsi="Times New Roman" w:cs="Times New Roman"/>
          <w:i/>
          <w:sz w:val="24"/>
          <w:szCs w:val="24"/>
          <w:lang w:val="ru-MD"/>
        </w:rPr>
        <w:t xml:space="preserve"> </w:t>
      </w:r>
    </w:p>
    <w:p w14:paraId="7DA4B998" w14:textId="2A81605F" w:rsidR="00C339B3" w:rsidRPr="0074385E" w:rsidRDefault="00317B1D" w:rsidP="000B54DB">
      <w:pPr>
        <w:pStyle w:val="a6"/>
        <w:spacing w:line="276" w:lineRule="auto"/>
        <w:ind w:left="0" w:right="-41" w:firstLine="720"/>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shd w:val="clear" w:color="auto" w:fill="FFFFFF"/>
          <w:lang w:val="ru-MD"/>
        </w:rPr>
        <w:t>В соответствии с положениями ст.205 (2) Гражданского кодекса, в случае поглощения одного юридического лица другим, права и обязанности поглощенного юридического лица переходят к поглощающему юридическому лицу, в соответствии с актом передачи. Таким образом, TУM должен был зарегистрировать в результате процесса поглощения права и обязательства поглощенных учреждений в размере 521,16 млн. леев</w:t>
      </w:r>
      <w:r w:rsidRPr="0074385E">
        <w:rPr>
          <w:rStyle w:val="a5"/>
          <w:rFonts w:ascii="Times New Roman" w:hAnsi="Times New Roman" w:cs="Times New Roman"/>
          <w:sz w:val="24"/>
          <w:szCs w:val="24"/>
          <w:shd w:val="clear" w:color="auto" w:fill="FFFFFF"/>
          <w:lang w:val="ru-MD"/>
        </w:rPr>
        <w:footnoteReference w:id="123"/>
      </w:r>
      <w:r w:rsidRPr="0074385E">
        <w:rPr>
          <w:rFonts w:ascii="Times New Roman" w:hAnsi="Times New Roman" w:cs="Times New Roman"/>
          <w:sz w:val="24"/>
          <w:szCs w:val="24"/>
          <w:shd w:val="clear" w:color="auto" w:fill="FFFFFF"/>
          <w:lang w:val="ru-MD"/>
        </w:rPr>
        <w:t xml:space="preserve"> (балансовая стоимость). Следует отметить, что по состоянию на 31.12.2022 TУM не зарегистрировал в бухгалтерском учете права и обязательства в результате поглощения научно-исследовательских учреждений на сумму 44,18 млн. леев. В ходе аудиторской миссии TУM зарегистрировал права и обязательства, относящиеся к исследовательским учреждениям, в размере 43,94 млн. леев</w:t>
      </w:r>
      <w:r w:rsidR="00D07950" w:rsidRPr="0074385E">
        <w:rPr>
          <w:rFonts w:ascii="Times New Roman" w:hAnsi="Times New Roman" w:cs="Times New Roman"/>
          <w:sz w:val="24"/>
          <w:szCs w:val="24"/>
          <w:shd w:val="clear" w:color="auto" w:fill="FFFFFF"/>
          <w:lang w:val="ru-MD"/>
        </w:rPr>
        <w:t>.</w:t>
      </w:r>
    </w:p>
    <w:p w14:paraId="3370F6CD" w14:textId="796750E9" w:rsidR="00C339B3" w:rsidRPr="0074385E" w:rsidRDefault="004E1D4F" w:rsidP="00F50274">
      <w:pPr>
        <w:pStyle w:val="a6"/>
        <w:spacing w:line="276" w:lineRule="auto"/>
        <w:ind w:left="0" w:right="-41" w:firstLine="720"/>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shd w:val="clear" w:color="auto" w:fill="FFFFFF"/>
          <w:lang w:val="ru-MD"/>
        </w:rPr>
        <w:t>В соответствии с положениями п. 10 ПП №485/2022, штатный персонал из поглощенных публичных учреждений должен быть переведен, с соблюдением положений трудового законодательства, в поглощающие публичные учреждения, обеспечивая его интеграцию в соответствующие учреждения. Так, согласно информации, представленной TУM, в результате поглощения ГАУМ, из 507 сотрудников (в том числе 174 преподавателя), только 407 (83 преподавателя) были трудоустроены в ТУМ , 57 человек уволились добровольно и 3 человека были уволены</w:t>
      </w:r>
      <w:r w:rsidRPr="0074385E">
        <w:rPr>
          <w:rStyle w:val="a5"/>
          <w:rFonts w:ascii="Times New Roman" w:hAnsi="Times New Roman" w:cs="Times New Roman"/>
          <w:sz w:val="24"/>
          <w:szCs w:val="24"/>
          <w:shd w:val="clear" w:color="auto" w:fill="FFFFFF"/>
          <w:lang w:val="ru-MD"/>
        </w:rPr>
        <w:footnoteReference w:id="124"/>
      </w:r>
      <w:r w:rsidRPr="0074385E">
        <w:rPr>
          <w:rFonts w:ascii="Times New Roman" w:hAnsi="Times New Roman" w:cs="Times New Roman"/>
          <w:sz w:val="24"/>
          <w:szCs w:val="24"/>
          <w:shd w:val="clear" w:color="auto" w:fill="FFFFFF"/>
          <w:lang w:val="ru-MD"/>
        </w:rPr>
        <w:t>, им были выплачены расходы связанные с увольнением в размере 248,32 тыс. леев. В соответствии с положениями ПП №485/2022, расходы на увольнение персонала поглощенных юридических лиц обеспечиваются за счет и в пределах их финансовых средств. Таким образом, в результате поглощения ГАУМ, были перечислены TУM денежные средства в размере 13,53 млн. леев, текущая дебиторская задолженность в размере 11,70 млн. леев, а существующие долги на дату передачи составили 6,94 млн. леев</w:t>
      </w:r>
      <w:r w:rsidR="00C339B3" w:rsidRPr="0074385E">
        <w:rPr>
          <w:rFonts w:ascii="Times New Roman" w:hAnsi="Times New Roman" w:cs="Times New Roman"/>
          <w:sz w:val="24"/>
          <w:szCs w:val="24"/>
          <w:shd w:val="clear" w:color="auto" w:fill="FFFFFF"/>
          <w:lang w:val="ru-MD"/>
        </w:rPr>
        <w:t>.</w:t>
      </w:r>
    </w:p>
    <w:p w14:paraId="0FB8F69C" w14:textId="4A62191E" w:rsidR="00C339B3" w:rsidRPr="0074385E" w:rsidRDefault="004E1D4F" w:rsidP="00F50274">
      <w:pPr>
        <w:pStyle w:val="a6"/>
        <w:spacing w:after="0" w:line="276" w:lineRule="auto"/>
        <w:ind w:left="0" w:right="-41" w:firstLine="720"/>
        <w:jc w:val="both"/>
        <w:rPr>
          <w:rFonts w:ascii="Times New Roman" w:hAnsi="Times New Roman" w:cs="Times New Roman"/>
          <w:sz w:val="24"/>
          <w:szCs w:val="24"/>
          <w:lang w:val="ru-MD"/>
        </w:rPr>
      </w:pPr>
      <w:r w:rsidRPr="0074385E">
        <w:rPr>
          <w:rFonts w:ascii="Times New Roman" w:hAnsi="Times New Roman" w:cs="Times New Roman"/>
          <w:sz w:val="24"/>
          <w:szCs w:val="24"/>
          <w:shd w:val="clear" w:color="auto" w:fill="FFFFFF"/>
          <w:lang w:val="ru-MD"/>
        </w:rPr>
        <w:t>В результате поглощения ГАУМ, были переданы права и обязательства на сумму 471,71 млн. леев, включая нераспределенную прибыль в размере 27,08 млн. леев, а прибыль за отчетный период составила 87,80 тыс. леев</w:t>
      </w:r>
      <w:r w:rsidR="00C339B3" w:rsidRPr="0074385E">
        <w:rPr>
          <w:rFonts w:ascii="Times New Roman" w:hAnsi="Times New Roman" w:cs="Times New Roman"/>
          <w:sz w:val="24"/>
          <w:szCs w:val="24"/>
          <w:shd w:val="clear" w:color="auto" w:fill="FFFFFF"/>
          <w:lang w:val="ru-MD"/>
        </w:rPr>
        <w:t>.</w:t>
      </w:r>
      <w:r w:rsidR="00C339B3" w:rsidRPr="0074385E">
        <w:rPr>
          <w:rFonts w:ascii="Times New Roman" w:hAnsi="Times New Roman" w:cs="Times New Roman"/>
          <w:sz w:val="24"/>
          <w:szCs w:val="24"/>
          <w:lang w:val="ru-MD"/>
        </w:rPr>
        <w:t xml:space="preserve"> </w:t>
      </w:r>
    </w:p>
    <w:p w14:paraId="532F7A01" w14:textId="287EE82B" w:rsidR="004802CD" w:rsidRPr="0074385E" w:rsidRDefault="004E1D4F" w:rsidP="00F95B3A">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В то же время, согласно данным статистических отчетов, по состоянию на 01.10.2021 в ГАУМ обучалось 3779 студентов, из которых 940 студентов закончили обучение в 2022 году. Таким образом, из числа существующих студентов (2839) по состоянию на 15.08.2022, согласно данным, представленным TУM, было переведено 2400 студентов, из которых 943 - на цикл I очного обучения, 1191 - на заочное обучение, и 266 студентов – на цикл II</w:t>
      </w:r>
      <w:r w:rsidR="00C339B3" w:rsidRPr="0074385E">
        <w:rPr>
          <w:rFonts w:ascii="Times New Roman" w:hAnsi="Times New Roman" w:cs="Times New Roman"/>
          <w:sz w:val="24"/>
          <w:szCs w:val="24"/>
          <w:lang w:val="ru-MD"/>
        </w:rPr>
        <w:t>.</w:t>
      </w:r>
    </w:p>
    <w:p w14:paraId="45D973DF" w14:textId="647EF9C1" w:rsidR="00C339B3" w:rsidRPr="0074385E" w:rsidRDefault="004E1D4F" w:rsidP="00F95B3A">
      <w:pPr>
        <w:spacing w:after="0" w:line="276" w:lineRule="auto"/>
        <w:ind w:firstLine="709"/>
        <w:jc w:val="both"/>
        <w:rPr>
          <w:rFonts w:ascii="Times New Roman" w:hAnsi="Times New Roman" w:cs="Times New Roman"/>
          <w:sz w:val="24"/>
          <w:szCs w:val="24"/>
          <w:lang w:val="ru-MD"/>
        </w:rPr>
      </w:pPr>
      <w:r w:rsidRPr="0074385E">
        <w:rPr>
          <w:rFonts w:ascii="Times New Roman" w:hAnsi="Times New Roman" w:cs="Times New Roman"/>
          <w:sz w:val="24"/>
          <w:szCs w:val="24"/>
          <w:lang w:val="ru-MD"/>
        </w:rPr>
        <w:t>Отмечается, что в результате поглощения ГАУМ, все права и обязательства были переданы ТУМ. Таким образом, рекомендации, н</w:t>
      </w:r>
      <w:r w:rsidR="00B50C32" w:rsidRPr="0074385E">
        <w:rPr>
          <w:rFonts w:ascii="Times New Roman" w:hAnsi="Times New Roman" w:cs="Times New Roman"/>
          <w:sz w:val="24"/>
          <w:szCs w:val="24"/>
          <w:lang w:val="ru-MD"/>
        </w:rPr>
        <w:t>а</w:t>
      </w:r>
      <w:r w:rsidRPr="0074385E">
        <w:rPr>
          <w:rFonts w:ascii="Times New Roman" w:hAnsi="Times New Roman" w:cs="Times New Roman"/>
          <w:sz w:val="24"/>
          <w:szCs w:val="24"/>
          <w:lang w:val="ru-MD"/>
        </w:rPr>
        <w:t>правленные Постановлением Счетной палаты №66 от 16.12.2020, были оценены аудиторской группой на основе документов, представленных Счетной палате, констатируя, что три представленные рекомендации были реализованы</w:t>
      </w:r>
      <w:r w:rsidR="004802CD" w:rsidRPr="0074385E">
        <w:rPr>
          <w:rFonts w:ascii="Times New Roman" w:hAnsi="Times New Roman" w:cs="Times New Roman"/>
          <w:sz w:val="24"/>
          <w:szCs w:val="24"/>
          <w:lang w:val="ru-MD"/>
        </w:rPr>
        <w:t>.</w:t>
      </w:r>
    </w:p>
    <w:p w14:paraId="423F0A81" w14:textId="4C6712E9" w:rsidR="00C339B3" w:rsidRPr="0074385E" w:rsidRDefault="004E1D4F" w:rsidP="00F95B3A">
      <w:pPr>
        <w:spacing w:after="0" w:line="276" w:lineRule="auto"/>
        <w:ind w:firstLine="709"/>
        <w:jc w:val="both"/>
        <w:rPr>
          <w:rFonts w:ascii="Times New Roman" w:hAnsi="Times New Roman" w:cs="Times New Roman"/>
          <w:i/>
          <w:sz w:val="24"/>
          <w:szCs w:val="24"/>
          <w:lang w:val="ru-MD"/>
        </w:rPr>
      </w:pPr>
      <w:r w:rsidRPr="0074385E">
        <w:rPr>
          <w:rFonts w:ascii="Times New Roman" w:hAnsi="Times New Roman" w:cs="Times New Roman"/>
          <w:i/>
          <w:sz w:val="24"/>
          <w:szCs w:val="24"/>
          <w:lang w:val="ru-MD"/>
        </w:rPr>
        <w:t>Исходя из вышеизложенного, аудит отмечает, что в результате процесса реорганизации учреждений в области образования, исследований и инноваций ,центральные органы государственной власти и TУM не обеспечили интеграцию всех работников поглощенных учреждений, не зарегистрировали надлежащим образом в бухгалтерском учете права и обязательства, связанные с поглощенными учреждениями, не оценили имущество, переданное в экономическом управлении от бюджетных учреждений, что свидетельствует о том, что процесс реорганизации проводился с отклонениями от действующей нормативной базы.</w:t>
      </w:r>
      <w:r w:rsidR="00C339B3" w:rsidRPr="0074385E">
        <w:rPr>
          <w:rFonts w:ascii="Times New Roman" w:hAnsi="Times New Roman" w:cs="Times New Roman"/>
          <w:i/>
          <w:sz w:val="24"/>
          <w:szCs w:val="24"/>
          <w:lang w:val="ru-MD"/>
        </w:rPr>
        <w:t>.</w:t>
      </w:r>
    </w:p>
    <w:p w14:paraId="0782BE33" w14:textId="32CCD812" w:rsidR="00C339B3" w:rsidRPr="0074385E" w:rsidRDefault="00F70960" w:rsidP="00504F3B">
      <w:pPr>
        <w:pStyle w:val="af"/>
        <w:spacing w:before="0" w:beforeAutospacing="0" w:after="0" w:afterAutospacing="0" w:line="276" w:lineRule="auto"/>
        <w:ind w:firstLine="709"/>
        <w:jc w:val="both"/>
        <w:rPr>
          <w:i/>
          <w:color w:val="000000"/>
          <w:lang w:val="ru-MD"/>
        </w:rPr>
      </w:pPr>
      <w:r w:rsidRPr="0074385E">
        <w:rPr>
          <w:i/>
          <w:color w:val="000000"/>
          <w:lang w:val="ru-MD"/>
        </w:rPr>
        <w:t>В то же время необходимо отметить, что после реорганизации TУM, которая была реализована путем внедрения ПП №485/2022, стратегический документ, предусматривающий институциональное развитие университета, не претерпел изменений в том смысле, что к TУM присоединились 4 публичных учреждения, в том числе 1 Университет и 3 института</w:t>
      </w:r>
      <w:r w:rsidR="00C339B3" w:rsidRPr="0074385E">
        <w:rPr>
          <w:i/>
          <w:color w:val="000000"/>
          <w:lang w:val="ru-MD"/>
        </w:rPr>
        <w:t>.</w:t>
      </w:r>
      <w:r w:rsidR="008D015B" w:rsidRPr="0074385E">
        <w:rPr>
          <w:i/>
          <w:color w:val="000000"/>
          <w:lang w:val="ru-MD"/>
        </w:rPr>
        <w:t xml:space="preserve"> </w:t>
      </w:r>
    </w:p>
    <w:p w14:paraId="64F92A26" w14:textId="77777777" w:rsidR="00E226F3" w:rsidRPr="0074385E" w:rsidRDefault="00E226F3" w:rsidP="00F95B3A">
      <w:pPr>
        <w:spacing w:after="0" w:line="276" w:lineRule="auto"/>
        <w:jc w:val="both"/>
        <w:rPr>
          <w:rFonts w:ascii="Times New Roman" w:hAnsi="Times New Roman" w:cs="Times New Roman"/>
          <w:b/>
          <w:sz w:val="24"/>
          <w:szCs w:val="28"/>
          <w:lang w:val="ru-MD"/>
        </w:rPr>
      </w:pPr>
    </w:p>
    <w:p w14:paraId="3E7F4814" w14:textId="1B75B36A" w:rsidR="000650B3" w:rsidRPr="0074385E" w:rsidRDefault="00B50C32" w:rsidP="004716EF">
      <w:pPr>
        <w:pStyle w:val="1"/>
        <w:numPr>
          <w:ilvl w:val="0"/>
          <w:numId w:val="19"/>
        </w:numPr>
        <w:tabs>
          <w:tab w:val="left" w:pos="360"/>
          <w:tab w:val="left" w:pos="3600"/>
          <w:tab w:val="left" w:pos="3780"/>
        </w:tabs>
        <w:spacing w:before="0" w:line="276" w:lineRule="auto"/>
        <w:ind w:left="0" w:firstLine="0"/>
        <w:jc w:val="both"/>
        <w:rPr>
          <w:rFonts w:ascii="Times New Roman" w:hAnsi="Times New Roman" w:cs="Times New Roman"/>
          <w:b/>
          <w:color w:val="2F5496" w:themeColor="accent5" w:themeShade="BF"/>
          <w:sz w:val="24"/>
          <w:szCs w:val="24"/>
          <w:lang w:val="ru-MD"/>
        </w:rPr>
      </w:pPr>
      <w:bookmarkStart w:id="27" w:name="_Toc144136526"/>
      <w:bookmarkStart w:id="28" w:name="_Toc164962361"/>
      <w:r w:rsidRPr="0074385E">
        <w:rPr>
          <w:rFonts w:ascii="Times New Roman" w:hAnsi="Times New Roman" w:cs="Times New Roman"/>
          <w:b/>
          <w:color w:val="2F5496" w:themeColor="accent5" w:themeShade="BF"/>
          <w:sz w:val="24"/>
          <w:szCs w:val="24"/>
          <w:lang w:val="ru-MD"/>
        </w:rPr>
        <w:t>ОБЩИЙ ВЫВОД</w:t>
      </w:r>
      <w:bookmarkEnd w:id="27"/>
      <w:bookmarkEnd w:id="28"/>
    </w:p>
    <w:p w14:paraId="39B0FE36" w14:textId="744DEE82" w:rsidR="00E60986" w:rsidRPr="0074385E" w:rsidRDefault="00A96047" w:rsidP="00F95B3A">
      <w:pPr>
        <w:pStyle w:val="a6"/>
        <w:spacing w:after="0" w:line="276" w:lineRule="auto"/>
        <w:ind w:left="0" w:firstLine="709"/>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Аудиторская миссия отмечает нехватку правил и процедур, связанных с процессом управления финансовыми ресурсами и публичным имуществом, полученным TУM в экономическом управлении, таким образом, институциональное и финансовое управление не соответствуют принципам надлежащего управления</w:t>
      </w:r>
      <w:r w:rsidR="00E60986" w:rsidRPr="0074385E">
        <w:rPr>
          <w:rFonts w:ascii="Times New Roman" w:eastAsia="Times New Roman" w:hAnsi="Times New Roman" w:cs="Times New Roman"/>
          <w:sz w:val="24"/>
          <w:szCs w:val="24"/>
          <w:lang w:val="ru-MD"/>
        </w:rPr>
        <w:t xml:space="preserve">. </w:t>
      </w:r>
    </w:p>
    <w:p w14:paraId="026E6A42" w14:textId="55E6DE3F" w:rsidR="00DA03B8" w:rsidRPr="0074385E" w:rsidRDefault="00A96047" w:rsidP="00B30D71">
      <w:pPr>
        <w:pStyle w:val="a6"/>
        <w:spacing w:after="0" w:line="276" w:lineRule="auto"/>
        <w:ind w:left="0" w:firstLine="709"/>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Финансовый менеджмент TУM указывает на существенные недостатки и ошибки в управлении финансовыми ресурсами, которые выражаются в: неправильном планировании доходов; несоблюдении нормативной базы при установлении платы за обучение и арендной платы, организации и проведении государственных закупок и определении выплат заработной платы; ошибочной регистрации экономических операций, что повлияло на финансовый результат учреждения и на качественные характеристики информации из финансовой отчетности.</w:t>
      </w:r>
    </w:p>
    <w:p w14:paraId="60EF0B5D" w14:textId="264A6877" w:rsidR="00DA03B8" w:rsidRPr="0074385E" w:rsidRDefault="00A96047" w:rsidP="00574087">
      <w:pPr>
        <w:pStyle w:val="a6"/>
        <w:spacing w:after="0" w:line="276" w:lineRule="auto"/>
        <w:ind w:left="0" w:firstLine="709"/>
        <w:jc w:val="both"/>
        <w:rPr>
          <w:rFonts w:ascii="Times New Roman" w:eastAsia="Times New Roman" w:hAnsi="Times New Roman" w:cs="Times New Roman"/>
          <w:sz w:val="24"/>
          <w:szCs w:val="24"/>
          <w:lang w:val="ru-MD" w:eastAsia="ru-RU"/>
        </w:rPr>
      </w:pPr>
      <w:r w:rsidRPr="0074385E">
        <w:rPr>
          <w:rFonts w:ascii="Times New Roman" w:eastAsia="Times New Roman" w:hAnsi="Times New Roman" w:cs="Times New Roman"/>
          <w:sz w:val="24"/>
          <w:szCs w:val="24"/>
          <w:lang w:val="ru-MD"/>
        </w:rPr>
        <w:t xml:space="preserve">Менеджмент управления имуществом TУM не соответствует требованиям законодательной базы, на него повлияли нарушения и недостатки, которые выражаются в надлежащей регистрации прав управления имуществом, невладении подтверждающими документами, относящимися к некоторым имущественным активам, незавершении процессов разграничения имущества и передачи земельных участков, что обусловливает искажение имущественной и финансовой отчетности ТУМ и генерирует риски утраты государственного имущества. </w:t>
      </w:r>
    </w:p>
    <w:p w14:paraId="56153655" w14:textId="54EE86DC" w:rsidR="00E60986" w:rsidRPr="0074385E" w:rsidRDefault="00A96047" w:rsidP="00F95B3A">
      <w:pPr>
        <w:pStyle w:val="a6"/>
        <w:spacing w:after="0" w:line="276" w:lineRule="auto"/>
        <w:ind w:left="0" w:firstLine="709"/>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Все эти ситуации, по мнению аудиторов, обусловлены отсутствием эффективных контрольных мероприятий, связанных с процессом управления финансовыми ресурсами и публичным имуществом, а также недостаточной ответственностью лиц, принимающих решения, при осуществлении функциональных обязанностей.</w:t>
      </w:r>
    </w:p>
    <w:p w14:paraId="06D2371F" w14:textId="1722713E" w:rsidR="00E60986" w:rsidRPr="0074385E" w:rsidRDefault="00A96047" w:rsidP="00AC56E2">
      <w:pPr>
        <w:pStyle w:val="a6"/>
        <w:spacing w:after="0" w:line="276" w:lineRule="auto"/>
        <w:ind w:left="0" w:firstLine="709"/>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Отмечаем, что результаты аудита были доведены до сведения руководства TУM</w:t>
      </w:r>
      <w:r w:rsidR="00E60986" w:rsidRPr="0074385E">
        <w:rPr>
          <w:rFonts w:ascii="Times New Roman" w:eastAsia="Times New Roman" w:hAnsi="Times New Roman" w:cs="Times New Roman"/>
          <w:sz w:val="24"/>
          <w:szCs w:val="24"/>
          <w:lang w:val="ru-MD"/>
        </w:rPr>
        <w:t xml:space="preserve">. </w:t>
      </w:r>
    </w:p>
    <w:p w14:paraId="7EB8D976" w14:textId="68CEF35F" w:rsidR="00E60986" w:rsidRPr="0074385E" w:rsidRDefault="00A96047" w:rsidP="00F95B3A">
      <w:pPr>
        <w:spacing w:line="276" w:lineRule="auto"/>
        <w:ind w:firstLine="709"/>
        <w:jc w:val="both"/>
        <w:rPr>
          <w:rFonts w:ascii="Times New Roman" w:eastAsia="Times New Roman" w:hAnsi="Times New Roman" w:cs="Times New Roman"/>
          <w:sz w:val="24"/>
          <w:szCs w:val="24"/>
          <w:lang w:val="ru-MD"/>
        </w:rPr>
      </w:pPr>
      <w:r w:rsidRPr="0074385E">
        <w:rPr>
          <w:rFonts w:ascii="Times New Roman" w:eastAsia="Times New Roman" w:hAnsi="Times New Roman" w:cs="Times New Roman"/>
          <w:sz w:val="24"/>
          <w:szCs w:val="24"/>
          <w:lang w:val="ru-MD"/>
        </w:rPr>
        <w:t>В целях улучшения выявленных ситуаций, внешний публичный аудит представляет соответствующие рекомендации, направленные на полное устранение недостатков и снижение очевидных рисков, которые были сообщены и обсуждены с субъектами, отмеченными в Отчете аудита</w:t>
      </w:r>
      <w:r w:rsidR="00E60986" w:rsidRPr="0074385E">
        <w:rPr>
          <w:rFonts w:ascii="Times New Roman" w:eastAsia="Times New Roman" w:hAnsi="Times New Roman" w:cs="Times New Roman"/>
          <w:sz w:val="24"/>
          <w:szCs w:val="24"/>
          <w:lang w:val="ru-MD"/>
        </w:rPr>
        <w:t>.</w:t>
      </w:r>
    </w:p>
    <w:p w14:paraId="4E1BA670" w14:textId="76DFDC89" w:rsidR="00F746CF" w:rsidRPr="0074385E" w:rsidRDefault="00F95B3A" w:rsidP="00F2720C">
      <w:pPr>
        <w:pStyle w:val="cn"/>
        <w:spacing w:line="276" w:lineRule="auto"/>
        <w:ind w:right="71"/>
        <w:jc w:val="both"/>
        <w:outlineLvl w:val="0"/>
        <w:rPr>
          <w:rFonts w:asciiTheme="majorBidi" w:eastAsiaTheme="minorHAnsi" w:hAnsiTheme="majorBidi" w:cstheme="majorBidi"/>
          <w:b/>
          <w:color w:val="2E74B5" w:themeColor="accent1" w:themeShade="BF"/>
          <w:lang w:val="ru-MD" w:eastAsia="en-US"/>
        </w:rPr>
      </w:pPr>
      <w:bookmarkStart w:id="29" w:name="_Toc164962362"/>
      <w:r w:rsidRPr="0074385E">
        <w:rPr>
          <w:rFonts w:asciiTheme="majorBidi" w:eastAsiaTheme="minorHAnsi" w:hAnsiTheme="majorBidi" w:cstheme="majorBidi"/>
          <w:b/>
          <w:color w:val="2E74B5" w:themeColor="accent1" w:themeShade="BF"/>
          <w:lang w:val="ru-MD" w:eastAsia="en-US"/>
        </w:rPr>
        <w:t>VI.</w:t>
      </w:r>
      <w:r w:rsidR="00E60986" w:rsidRPr="0074385E">
        <w:rPr>
          <w:rFonts w:asciiTheme="majorBidi" w:eastAsiaTheme="minorHAnsi" w:hAnsiTheme="majorBidi" w:cstheme="majorBidi"/>
          <w:b/>
          <w:color w:val="2E74B5" w:themeColor="accent1" w:themeShade="BF"/>
          <w:lang w:val="ru-MD" w:eastAsia="en-US"/>
        </w:rPr>
        <w:t xml:space="preserve"> </w:t>
      </w:r>
      <w:r w:rsidR="00A96047" w:rsidRPr="0074385E">
        <w:rPr>
          <w:rFonts w:asciiTheme="majorBidi" w:eastAsiaTheme="minorHAnsi" w:hAnsiTheme="majorBidi" w:cstheme="majorBidi"/>
          <w:b/>
          <w:color w:val="2E74B5" w:themeColor="accent1" w:themeShade="BF"/>
          <w:lang w:val="ru-MD" w:eastAsia="en-US"/>
        </w:rPr>
        <w:t>РЕКОМЕНДАЦИИ</w:t>
      </w:r>
      <w:bookmarkEnd w:id="29"/>
    </w:p>
    <w:p w14:paraId="29040A6C" w14:textId="3AD74A30" w:rsidR="00F2720C" w:rsidRPr="0074385E" w:rsidRDefault="00A96047" w:rsidP="00F2720C">
      <w:pPr>
        <w:shd w:val="clear" w:color="auto" w:fill="FFFFFF"/>
        <w:tabs>
          <w:tab w:val="left" w:pos="709"/>
        </w:tabs>
        <w:spacing w:after="0" w:line="276" w:lineRule="auto"/>
        <w:jc w:val="both"/>
        <w:rPr>
          <w:rFonts w:ascii="Times New Roman" w:eastAsia="Times New Roman" w:hAnsi="Times New Roman" w:cs="Times New Roman"/>
          <w:b/>
          <w:sz w:val="24"/>
          <w:szCs w:val="24"/>
          <w:lang w:val="ru-MD"/>
        </w:rPr>
      </w:pPr>
      <w:r w:rsidRPr="0074385E">
        <w:rPr>
          <w:rFonts w:ascii="Times New Roman" w:eastAsia="Times New Roman" w:hAnsi="Times New Roman" w:cs="Times New Roman"/>
          <w:b/>
          <w:sz w:val="24"/>
          <w:szCs w:val="24"/>
          <w:lang w:val="ru-MD"/>
        </w:rPr>
        <w:t>Агентству публичной собственности</w:t>
      </w:r>
      <w:r w:rsidR="00F2720C" w:rsidRPr="0074385E">
        <w:rPr>
          <w:rFonts w:ascii="Times New Roman" w:eastAsia="Times New Roman" w:hAnsi="Times New Roman" w:cs="Times New Roman"/>
          <w:b/>
          <w:sz w:val="24"/>
          <w:szCs w:val="24"/>
          <w:lang w:val="ru-MD"/>
        </w:rPr>
        <w:t>:</w:t>
      </w:r>
    </w:p>
    <w:p w14:paraId="1B109ABE" w14:textId="3BD9BD1B" w:rsidR="00F2720C" w:rsidRPr="0074385E" w:rsidRDefault="00A96047" w:rsidP="00A96047">
      <w:pPr>
        <w:numPr>
          <w:ilvl w:val="0"/>
          <w:numId w:val="11"/>
        </w:numPr>
        <w:shd w:val="clear" w:color="auto" w:fill="FFFFFF"/>
        <w:tabs>
          <w:tab w:val="left" w:pos="284"/>
        </w:tabs>
        <w:spacing w:after="0" w:line="276" w:lineRule="auto"/>
        <w:ind w:left="0" w:firstLine="0"/>
        <w:jc w:val="both"/>
        <w:rPr>
          <w:rFonts w:ascii="Times New Roman" w:eastAsia="Times New Roman" w:hAnsi="Times New Roman" w:cs="Times New Roman"/>
          <w:i/>
          <w:sz w:val="24"/>
          <w:szCs w:val="24"/>
          <w:lang w:val="ru-MD"/>
        </w:rPr>
      </w:pPr>
      <w:r w:rsidRPr="0074385E">
        <w:rPr>
          <w:rFonts w:ascii="Times New Roman" w:eastAsia="Times New Roman" w:hAnsi="Times New Roman" w:cs="Times New Roman"/>
          <w:i/>
          <w:sz w:val="24"/>
          <w:szCs w:val="24"/>
          <w:lang w:val="ru-MD"/>
        </w:rPr>
        <w:t>Обеспечить завершение процедуры передачи TУM соответствующих земельных участков, с подпис</w:t>
      </w:r>
      <w:r w:rsidR="007C3324" w:rsidRPr="0074385E">
        <w:rPr>
          <w:rFonts w:ascii="Times New Roman" w:eastAsia="Times New Roman" w:hAnsi="Times New Roman" w:cs="Times New Roman"/>
          <w:i/>
          <w:sz w:val="24"/>
          <w:szCs w:val="24"/>
          <w:lang w:val="ru-MD"/>
        </w:rPr>
        <w:t xml:space="preserve">анием договоров безвозмездного </w:t>
      </w:r>
      <w:r w:rsidRPr="0074385E">
        <w:rPr>
          <w:rFonts w:ascii="Times New Roman" w:eastAsia="Times New Roman" w:hAnsi="Times New Roman" w:cs="Times New Roman"/>
          <w:i/>
          <w:sz w:val="24"/>
          <w:szCs w:val="24"/>
          <w:lang w:val="ru-MD"/>
        </w:rPr>
        <w:t>пользования</w:t>
      </w:r>
      <w:r w:rsidR="00F2720C" w:rsidRPr="0074385E">
        <w:rPr>
          <w:rFonts w:ascii="Times New Roman" w:eastAsia="Times New Roman" w:hAnsi="Times New Roman" w:cs="Times New Roman"/>
          <w:i/>
          <w:sz w:val="24"/>
          <w:szCs w:val="24"/>
          <w:lang w:val="ru-MD"/>
        </w:rPr>
        <w:t xml:space="preserve"> (</w:t>
      </w:r>
      <w:r w:rsidR="00964B31" w:rsidRPr="0074385E">
        <w:rPr>
          <w:rFonts w:ascii="Times New Roman" w:eastAsia="Times New Roman" w:hAnsi="Times New Roman" w:cs="Times New Roman"/>
          <w:i/>
          <w:sz w:val="24"/>
          <w:szCs w:val="24"/>
          <w:lang w:val="ru-MD"/>
        </w:rPr>
        <w:t>п</w:t>
      </w:r>
      <w:r w:rsidR="00F2720C" w:rsidRPr="0074385E">
        <w:rPr>
          <w:rFonts w:ascii="Times New Roman" w:eastAsia="Times New Roman" w:hAnsi="Times New Roman" w:cs="Times New Roman"/>
          <w:i/>
          <w:sz w:val="24"/>
          <w:szCs w:val="24"/>
          <w:lang w:val="ru-MD"/>
        </w:rPr>
        <w:t>. 4.6.2.)</w:t>
      </w:r>
      <w:r w:rsidR="00E22223" w:rsidRPr="0074385E">
        <w:rPr>
          <w:rFonts w:ascii="Times New Roman" w:eastAsia="Times New Roman" w:hAnsi="Times New Roman" w:cs="Times New Roman"/>
          <w:i/>
          <w:sz w:val="24"/>
          <w:szCs w:val="24"/>
          <w:lang w:val="ru-MD"/>
        </w:rPr>
        <w:t>;</w:t>
      </w:r>
    </w:p>
    <w:p w14:paraId="670D25C4" w14:textId="6D2B289A" w:rsidR="00F2720C" w:rsidRPr="0074385E" w:rsidRDefault="00A96047" w:rsidP="00171E73">
      <w:pPr>
        <w:shd w:val="clear" w:color="auto" w:fill="FFFFFF"/>
        <w:tabs>
          <w:tab w:val="left" w:pos="709"/>
        </w:tabs>
        <w:spacing w:after="0" w:line="276" w:lineRule="auto"/>
        <w:jc w:val="both"/>
        <w:rPr>
          <w:rFonts w:ascii="Times New Roman" w:eastAsia="Times New Roman" w:hAnsi="Times New Roman" w:cs="Times New Roman"/>
          <w:b/>
          <w:sz w:val="24"/>
          <w:szCs w:val="24"/>
          <w:lang w:val="ru-MD"/>
        </w:rPr>
      </w:pPr>
      <w:r w:rsidRPr="0074385E">
        <w:rPr>
          <w:rFonts w:ascii="Times New Roman" w:eastAsia="Times New Roman" w:hAnsi="Times New Roman" w:cs="Times New Roman"/>
          <w:b/>
          <w:sz w:val="24"/>
          <w:szCs w:val="24"/>
          <w:lang w:val="ru-MD"/>
        </w:rPr>
        <w:t>Министерству финансов</w:t>
      </w:r>
      <w:r w:rsidR="00F2720C" w:rsidRPr="0074385E">
        <w:rPr>
          <w:rFonts w:ascii="Times New Roman" w:eastAsia="Times New Roman" w:hAnsi="Times New Roman" w:cs="Times New Roman"/>
          <w:b/>
          <w:sz w:val="24"/>
          <w:szCs w:val="24"/>
          <w:lang w:val="ru-MD"/>
        </w:rPr>
        <w:t>:</w:t>
      </w:r>
    </w:p>
    <w:p w14:paraId="78D41EC4" w14:textId="1842FDA4" w:rsidR="00F2720C" w:rsidRPr="0074385E" w:rsidRDefault="00182BE5" w:rsidP="00182BE5">
      <w:pPr>
        <w:numPr>
          <w:ilvl w:val="0"/>
          <w:numId w:val="11"/>
        </w:numPr>
        <w:shd w:val="clear" w:color="auto" w:fill="FFFFFF"/>
        <w:tabs>
          <w:tab w:val="left" w:pos="284"/>
        </w:tabs>
        <w:spacing w:after="0" w:line="276" w:lineRule="auto"/>
        <w:ind w:left="0" w:firstLine="0"/>
        <w:contextualSpacing/>
        <w:jc w:val="both"/>
        <w:rPr>
          <w:rFonts w:ascii="Times New Roman" w:hAnsi="Times New Roman"/>
          <w:i/>
          <w:sz w:val="24"/>
          <w:lang w:val="ru-MD"/>
        </w:rPr>
      </w:pPr>
      <w:r w:rsidRPr="0074385E">
        <w:rPr>
          <w:rFonts w:ascii="Times New Roman" w:eastAsia="Times New Roman" w:hAnsi="Times New Roman" w:cs="Times New Roman"/>
          <w:i/>
          <w:sz w:val="24"/>
          <w:szCs w:val="24"/>
          <w:lang w:val="ru-MD"/>
        </w:rPr>
        <w:t>Пересмотреть формы СУ, утвержденные Приказом МФ №130 от 07.10.2019, с целью отражения достоверной информации об использовании бюджетных ассигнований на выполнение государственного приказа, а также отражения неиспользованного остатка предыдущего периода</w:t>
      </w:r>
      <w:r w:rsidR="000B54DB" w:rsidRPr="0074385E">
        <w:rPr>
          <w:rFonts w:ascii="Times New Roman" w:eastAsia="Times New Roman" w:hAnsi="Times New Roman" w:cs="Times New Roman"/>
          <w:i/>
          <w:sz w:val="24"/>
          <w:szCs w:val="24"/>
          <w:lang w:val="ru-MD"/>
        </w:rPr>
        <w:t xml:space="preserve"> (</w:t>
      </w:r>
      <w:r w:rsidR="00964B31" w:rsidRPr="0074385E">
        <w:rPr>
          <w:rFonts w:ascii="Times New Roman" w:eastAsia="Times New Roman" w:hAnsi="Times New Roman" w:cs="Times New Roman"/>
          <w:i/>
          <w:sz w:val="24"/>
          <w:szCs w:val="24"/>
          <w:lang w:val="ru-MD"/>
        </w:rPr>
        <w:t>п</w:t>
      </w:r>
      <w:r w:rsidR="000B54DB" w:rsidRPr="0074385E">
        <w:rPr>
          <w:rFonts w:ascii="Times New Roman" w:eastAsia="Times New Roman" w:hAnsi="Times New Roman" w:cs="Times New Roman"/>
          <w:i/>
          <w:sz w:val="24"/>
          <w:szCs w:val="24"/>
          <w:lang w:val="ru-MD"/>
        </w:rPr>
        <w:t>. 4.3.)</w:t>
      </w:r>
      <w:r w:rsidR="00E22223" w:rsidRPr="0074385E">
        <w:rPr>
          <w:rFonts w:ascii="Times New Roman" w:eastAsia="Times New Roman" w:hAnsi="Times New Roman" w:cs="Times New Roman"/>
          <w:i/>
          <w:sz w:val="24"/>
          <w:szCs w:val="24"/>
          <w:lang w:val="ru-MD"/>
        </w:rPr>
        <w:t>;</w:t>
      </w:r>
    </w:p>
    <w:p w14:paraId="47A1F7E2" w14:textId="560D0A2D" w:rsidR="003368A5" w:rsidRPr="0074385E" w:rsidRDefault="00E64D46" w:rsidP="00171E73">
      <w:pPr>
        <w:shd w:val="clear" w:color="auto" w:fill="FFFFFF" w:themeFill="background1"/>
        <w:spacing w:after="0" w:line="276" w:lineRule="auto"/>
        <w:jc w:val="both"/>
        <w:rPr>
          <w:rFonts w:ascii="Times New Roman" w:hAnsi="Times New Roman" w:cs="Times New Roman"/>
          <w:b/>
          <w:sz w:val="24"/>
          <w:szCs w:val="24"/>
          <w:lang w:val="ru-MD"/>
        </w:rPr>
      </w:pPr>
      <w:r w:rsidRPr="0074385E">
        <w:rPr>
          <w:rFonts w:ascii="Times New Roman" w:hAnsi="Times New Roman" w:cs="Times New Roman"/>
          <w:b/>
          <w:sz w:val="24"/>
          <w:szCs w:val="24"/>
          <w:lang w:val="ru-MD"/>
        </w:rPr>
        <w:t>Министерству образования и исследований</w:t>
      </w:r>
      <w:r w:rsidR="003368A5" w:rsidRPr="0074385E">
        <w:rPr>
          <w:rFonts w:ascii="Times New Roman" w:hAnsi="Times New Roman" w:cs="Times New Roman"/>
          <w:b/>
          <w:sz w:val="24"/>
          <w:szCs w:val="24"/>
          <w:lang w:val="ru-MD"/>
        </w:rPr>
        <w:t>:</w:t>
      </w:r>
    </w:p>
    <w:p w14:paraId="6242D819" w14:textId="593D768E" w:rsidR="003368A5" w:rsidRPr="0074385E" w:rsidRDefault="00E64D46" w:rsidP="00E64D46">
      <w:pPr>
        <w:numPr>
          <w:ilvl w:val="0"/>
          <w:numId w:val="11"/>
        </w:numPr>
        <w:shd w:val="clear" w:color="auto" w:fill="FFFFFF"/>
        <w:tabs>
          <w:tab w:val="left" w:pos="284"/>
        </w:tabs>
        <w:spacing w:after="0" w:line="276" w:lineRule="auto"/>
        <w:ind w:left="0" w:firstLine="0"/>
        <w:contextualSpacing/>
        <w:jc w:val="both"/>
        <w:rPr>
          <w:rFonts w:ascii="Times New Roman" w:eastAsia="Times New Roman" w:hAnsi="Times New Roman" w:cs="Times New Roman"/>
          <w:i/>
          <w:sz w:val="24"/>
          <w:szCs w:val="24"/>
          <w:lang w:val="ru-MD"/>
        </w:rPr>
      </w:pPr>
      <w:r w:rsidRPr="0074385E">
        <w:rPr>
          <w:rFonts w:ascii="Times New Roman" w:eastAsia="Times New Roman" w:hAnsi="Times New Roman" w:cs="Times New Roman"/>
          <w:i/>
          <w:sz w:val="24"/>
          <w:szCs w:val="24"/>
          <w:lang w:val="ru-MD"/>
        </w:rPr>
        <w:t>Разработать методологию определения стоимости обучения студентов на основе фактических расходов, связанных с проведением учебного процесса, в зависимости от цикла обучения, формы обучения и программы обучения, независимо от источника финансирования</w:t>
      </w:r>
      <w:r w:rsidR="003368A5" w:rsidRPr="0074385E">
        <w:rPr>
          <w:rFonts w:ascii="Times New Roman" w:eastAsia="Times New Roman" w:hAnsi="Times New Roman" w:cs="Times New Roman"/>
          <w:i/>
          <w:sz w:val="24"/>
          <w:szCs w:val="24"/>
          <w:lang w:val="ru-MD"/>
        </w:rPr>
        <w:t xml:space="preserve"> (</w:t>
      </w:r>
      <w:r w:rsidR="00964B31" w:rsidRPr="0074385E">
        <w:rPr>
          <w:rFonts w:ascii="Times New Roman" w:eastAsia="Times New Roman" w:hAnsi="Times New Roman" w:cs="Times New Roman"/>
          <w:i/>
          <w:sz w:val="24"/>
          <w:szCs w:val="24"/>
          <w:lang w:val="ru-MD"/>
        </w:rPr>
        <w:t>п</w:t>
      </w:r>
      <w:r w:rsidR="003368A5" w:rsidRPr="0074385E">
        <w:rPr>
          <w:rFonts w:ascii="Times New Roman" w:eastAsia="Times New Roman" w:hAnsi="Times New Roman" w:cs="Times New Roman"/>
          <w:i/>
          <w:sz w:val="24"/>
          <w:szCs w:val="24"/>
          <w:lang w:val="ru-MD"/>
        </w:rPr>
        <w:t>. 4.1.3. );</w:t>
      </w:r>
    </w:p>
    <w:p w14:paraId="5603A774" w14:textId="320B2B04" w:rsidR="003368A5" w:rsidRPr="0074385E" w:rsidRDefault="00E64D46" w:rsidP="00E64D46">
      <w:pPr>
        <w:numPr>
          <w:ilvl w:val="0"/>
          <w:numId w:val="11"/>
        </w:numPr>
        <w:shd w:val="clear" w:color="auto" w:fill="FFFFFF"/>
        <w:tabs>
          <w:tab w:val="left" w:pos="284"/>
        </w:tabs>
        <w:spacing w:after="0" w:line="276" w:lineRule="auto"/>
        <w:ind w:left="0" w:firstLine="0"/>
        <w:contextualSpacing/>
        <w:jc w:val="both"/>
        <w:rPr>
          <w:rFonts w:ascii="Times New Roman" w:eastAsia="Times New Roman" w:hAnsi="Times New Roman" w:cs="Times New Roman"/>
          <w:i/>
          <w:sz w:val="24"/>
          <w:szCs w:val="24"/>
          <w:lang w:val="ru-MD"/>
        </w:rPr>
      </w:pPr>
      <w:r w:rsidRPr="0074385E">
        <w:rPr>
          <w:rFonts w:ascii="Times New Roman" w:eastAsia="Times New Roman" w:hAnsi="Times New Roman" w:cs="Times New Roman"/>
          <w:i/>
          <w:sz w:val="24"/>
          <w:szCs w:val="24"/>
          <w:lang w:val="ru-MD"/>
        </w:rPr>
        <w:t xml:space="preserve">Разработать методологию возврата неэффективных расходов, связанных с обучением за счет государственного заказа учащихся/студентов, которые были отчислены </w:t>
      </w:r>
      <w:r w:rsidR="003368A5" w:rsidRPr="0074385E">
        <w:rPr>
          <w:rFonts w:ascii="Times New Roman" w:eastAsia="Times New Roman" w:hAnsi="Times New Roman" w:cs="Times New Roman"/>
          <w:i/>
          <w:sz w:val="24"/>
          <w:szCs w:val="24"/>
          <w:lang w:val="ru-MD"/>
        </w:rPr>
        <w:t>(</w:t>
      </w:r>
      <w:r w:rsidR="00964B31" w:rsidRPr="0074385E">
        <w:rPr>
          <w:rFonts w:ascii="Times New Roman" w:eastAsia="Times New Roman" w:hAnsi="Times New Roman" w:cs="Times New Roman"/>
          <w:i/>
          <w:sz w:val="24"/>
          <w:szCs w:val="24"/>
          <w:lang w:val="ru-MD"/>
        </w:rPr>
        <w:t>п</w:t>
      </w:r>
      <w:r w:rsidR="003368A5" w:rsidRPr="0074385E">
        <w:rPr>
          <w:rFonts w:ascii="Times New Roman" w:eastAsia="Times New Roman" w:hAnsi="Times New Roman" w:cs="Times New Roman"/>
          <w:i/>
          <w:sz w:val="24"/>
          <w:szCs w:val="24"/>
          <w:lang w:val="ru-MD"/>
        </w:rPr>
        <w:t xml:space="preserve">. 4.3.); </w:t>
      </w:r>
    </w:p>
    <w:p w14:paraId="02F30FE9" w14:textId="524B65B1" w:rsidR="003368A5" w:rsidRPr="0074385E" w:rsidRDefault="00E64D46" w:rsidP="00E64D46">
      <w:pPr>
        <w:numPr>
          <w:ilvl w:val="0"/>
          <w:numId w:val="11"/>
        </w:numPr>
        <w:shd w:val="clear" w:color="auto" w:fill="FFFFFF"/>
        <w:tabs>
          <w:tab w:val="left" w:pos="284"/>
        </w:tabs>
        <w:spacing w:after="0" w:line="276" w:lineRule="auto"/>
        <w:ind w:left="0" w:firstLine="0"/>
        <w:jc w:val="both"/>
        <w:rPr>
          <w:rFonts w:ascii="Times New Roman" w:eastAsia="Times New Roman" w:hAnsi="Times New Roman" w:cs="Times New Roman"/>
          <w:i/>
          <w:sz w:val="24"/>
          <w:szCs w:val="24"/>
          <w:lang w:val="ru-MD"/>
        </w:rPr>
      </w:pPr>
      <w:r w:rsidRPr="0074385E">
        <w:rPr>
          <w:rFonts w:ascii="Times New Roman" w:eastAsia="Times New Roman" w:hAnsi="Times New Roman" w:cs="Times New Roman"/>
          <w:i/>
          <w:sz w:val="24"/>
          <w:szCs w:val="24"/>
          <w:lang w:val="ru-MD"/>
        </w:rPr>
        <w:t xml:space="preserve">Разработать методологию оценки индивидуальных достижений персонала высших учебных заведений на основе достоверных показателей </w:t>
      </w:r>
      <w:r w:rsidR="003368A5" w:rsidRPr="0074385E">
        <w:rPr>
          <w:rFonts w:ascii="Times New Roman" w:eastAsia="Times New Roman" w:hAnsi="Times New Roman" w:cs="Times New Roman"/>
          <w:i/>
          <w:sz w:val="24"/>
          <w:szCs w:val="24"/>
          <w:lang w:val="ru-MD"/>
        </w:rPr>
        <w:t>(</w:t>
      </w:r>
      <w:r w:rsidR="00964B31" w:rsidRPr="0074385E">
        <w:rPr>
          <w:rFonts w:ascii="Times New Roman" w:eastAsia="Times New Roman" w:hAnsi="Times New Roman" w:cs="Times New Roman"/>
          <w:i/>
          <w:sz w:val="24"/>
          <w:szCs w:val="24"/>
          <w:lang w:val="ru-MD"/>
        </w:rPr>
        <w:t>п</w:t>
      </w:r>
      <w:r w:rsidR="003368A5" w:rsidRPr="0074385E">
        <w:rPr>
          <w:rFonts w:ascii="Times New Roman" w:eastAsia="Times New Roman" w:hAnsi="Times New Roman" w:cs="Times New Roman"/>
          <w:i/>
          <w:sz w:val="24"/>
          <w:szCs w:val="24"/>
          <w:lang w:val="ru-MD"/>
        </w:rPr>
        <w:t xml:space="preserve">. 4.4.3.);  </w:t>
      </w:r>
    </w:p>
    <w:p w14:paraId="7CAD37EA" w14:textId="6775C88B" w:rsidR="00F2720C" w:rsidRPr="0074385E" w:rsidRDefault="00E64D46" w:rsidP="003368A5">
      <w:pPr>
        <w:shd w:val="clear" w:color="auto" w:fill="FFFFFF"/>
        <w:tabs>
          <w:tab w:val="left" w:pos="284"/>
        </w:tabs>
        <w:spacing w:after="0" w:line="276" w:lineRule="auto"/>
        <w:contextualSpacing/>
        <w:jc w:val="both"/>
        <w:rPr>
          <w:rFonts w:ascii="Times New Roman" w:eastAsia="Times New Roman" w:hAnsi="Times New Roman" w:cs="Times New Roman"/>
          <w:i/>
          <w:sz w:val="24"/>
          <w:szCs w:val="24"/>
          <w:lang w:val="ru-MD"/>
        </w:rPr>
      </w:pPr>
      <w:r w:rsidRPr="0074385E">
        <w:rPr>
          <w:rFonts w:ascii="Times New Roman" w:eastAsia="Times New Roman" w:hAnsi="Times New Roman" w:cs="Times New Roman"/>
          <w:b/>
          <w:sz w:val="24"/>
          <w:szCs w:val="24"/>
          <w:lang w:val="ru-MD"/>
        </w:rPr>
        <w:t>Министерству образования и исследований, совместно с Техническим Университетом Молдовы</w:t>
      </w:r>
      <w:r w:rsidR="00F2720C" w:rsidRPr="0074385E">
        <w:rPr>
          <w:rFonts w:ascii="Times New Roman" w:hAnsi="Times New Roman" w:cs="Times New Roman"/>
          <w:b/>
          <w:sz w:val="24"/>
          <w:szCs w:val="24"/>
          <w:lang w:val="ru-MD"/>
        </w:rPr>
        <w:t>:</w:t>
      </w:r>
      <w:r w:rsidR="00F2720C" w:rsidRPr="0074385E">
        <w:rPr>
          <w:rFonts w:ascii="Times New Roman" w:hAnsi="Times New Roman" w:cs="Times New Roman"/>
          <w:b/>
          <w:i/>
          <w:sz w:val="24"/>
          <w:szCs w:val="24"/>
          <w:lang w:val="ru-MD"/>
        </w:rPr>
        <w:t xml:space="preserve"> </w:t>
      </w:r>
    </w:p>
    <w:p w14:paraId="1C470FCF" w14:textId="465444E9" w:rsidR="00F2720C" w:rsidRPr="0074385E" w:rsidRDefault="00E64D46" w:rsidP="00E64D46">
      <w:pPr>
        <w:numPr>
          <w:ilvl w:val="0"/>
          <w:numId w:val="11"/>
        </w:numPr>
        <w:shd w:val="clear" w:color="auto" w:fill="FFFFFF"/>
        <w:tabs>
          <w:tab w:val="left" w:pos="284"/>
        </w:tabs>
        <w:spacing w:after="0" w:line="276" w:lineRule="auto"/>
        <w:ind w:left="0" w:firstLine="0"/>
        <w:contextualSpacing/>
        <w:jc w:val="both"/>
        <w:rPr>
          <w:rFonts w:ascii="Times New Roman" w:eastAsia="Times New Roman" w:hAnsi="Times New Roman" w:cs="Times New Roman"/>
          <w:i/>
          <w:sz w:val="24"/>
          <w:szCs w:val="24"/>
          <w:lang w:val="ru-MD"/>
        </w:rPr>
      </w:pPr>
      <w:r w:rsidRPr="0074385E">
        <w:rPr>
          <w:rFonts w:ascii="Times New Roman" w:eastAsia="Times New Roman" w:hAnsi="Times New Roman" w:cs="Times New Roman"/>
          <w:i/>
          <w:sz w:val="24"/>
          <w:szCs w:val="24"/>
          <w:lang w:val="ru-MD"/>
        </w:rPr>
        <w:t xml:space="preserve">Обеспечить инвентаризацию, разграничение и кадастровую регистрацию активов/публичного имущества, находящихся на балансе/в пользовании TУM, с надлежащей регистрацией в бухгалтерском учете имущества, переданного ТУМ в экономическом управлении, а также с правом собственности </w:t>
      </w:r>
      <w:r w:rsidR="00F2720C" w:rsidRPr="0074385E">
        <w:rPr>
          <w:rFonts w:ascii="Times New Roman" w:eastAsia="Times New Roman" w:hAnsi="Times New Roman" w:cs="Times New Roman"/>
          <w:i/>
          <w:sz w:val="24"/>
          <w:szCs w:val="24"/>
          <w:lang w:val="ru-MD"/>
        </w:rPr>
        <w:t xml:space="preserve"> (</w:t>
      </w:r>
      <w:r w:rsidR="00964B31" w:rsidRPr="0074385E">
        <w:rPr>
          <w:rFonts w:ascii="Times New Roman" w:eastAsia="Times New Roman" w:hAnsi="Times New Roman" w:cs="Times New Roman"/>
          <w:i/>
          <w:sz w:val="24"/>
          <w:szCs w:val="24"/>
          <w:lang w:val="ru-MD"/>
        </w:rPr>
        <w:t>п</w:t>
      </w:r>
      <w:r w:rsidR="00F2720C" w:rsidRPr="0074385E">
        <w:rPr>
          <w:rFonts w:ascii="Times New Roman" w:eastAsia="Times New Roman" w:hAnsi="Times New Roman" w:cs="Times New Roman"/>
          <w:i/>
          <w:sz w:val="24"/>
          <w:szCs w:val="24"/>
          <w:lang w:val="ru-MD"/>
        </w:rPr>
        <w:t>. 4.6.2.);</w:t>
      </w:r>
    </w:p>
    <w:p w14:paraId="3F797271" w14:textId="42DC06AE" w:rsidR="00F2720C" w:rsidRPr="0074385E" w:rsidRDefault="00897732" w:rsidP="00897732">
      <w:pPr>
        <w:numPr>
          <w:ilvl w:val="0"/>
          <w:numId w:val="11"/>
        </w:numPr>
        <w:shd w:val="clear" w:color="auto" w:fill="FFFFFF"/>
        <w:tabs>
          <w:tab w:val="left" w:pos="284"/>
        </w:tabs>
        <w:spacing w:after="0" w:line="276" w:lineRule="auto"/>
        <w:ind w:left="0" w:firstLine="0"/>
        <w:contextualSpacing/>
        <w:jc w:val="both"/>
        <w:rPr>
          <w:rFonts w:ascii="Times New Roman" w:eastAsia="Times New Roman" w:hAnsi="Times New Roman" w:cs="Times New Roman"/>
          <w:i/>
          <w:sz w:val="24"/>
          <w:szCs w:val="24"/>
          <w:lang w:val="ru-MD"/>
        </w:rPr>
      </w:pPr>
      <w:r w:rsidRPr="0074385E">
        <w:rPr>
          <w:rFonts w:ascii="Times New Roman" w:eastAsia="Times New Roman" w:hAnsi="Times New Roman" w:cs="Times New Roman"/>
          <w:i/>
          <w:sz w:val="24"/>
          <w:szCs w:val="24"/>
          <w:lang w:val="ru-MD"/>
        </w:rPr>
        <w:t>Обеспечить разграничение земельных участков, в том числе тех, которые были переданы на основании договоров о сотрудничестве для строительства многоквартирных жилых домов, с корректировкой их стоимости в бухгалтерском учете</w:t>
      </w:r>
      <w:r w:rsidR="00F2720C" w:rsidRPr="0074385E">
        <w:rPr>
          <w:rFonts w:ascii="Times New Roman" w:eastAsia="Times New Roman" w:hAnsi="Times New Roman" w:cs="Times New Roman"/>
          <w:i/>
          <w:sz w:val="24"/>
          <w:szCs w:val="24"/>
          <w:lang w:val="ru-MD"/>
        </w:rPr>
        <w:t xml:space="preserve"> (</w:t>
      </w:r>
      <w:r w:rsidR="00964B31" w:rsidRPr="0074385E">
        <w:rPr>
          <w:rFonts w:ascii="Times New Roman" w:eastAsia="Times New Roman" w:hAnsi="Times New Roman" w:cs="Times New Roman"/>
          <w:i/>
          <w:sz w:val="24"/>
          <w:szCs w:val="24"/>
          <w:lang w:val="ru-MD"/>
        </w:rPr>
        <w:t>п</w:t>
      </w:r>
      <w:r w:rsidR="00F2720C" w:rsidRPr="0074385E">
        <w:rPr>
          <w:rFonts w:ascii="Times New Roman" w:eastAsia="Times New Roman" w:hAnsi="Times New Roman" w:cs="Times New Roman"/>
          <w:i/>
          <w:sz w:val="24"/>
          <w:szCs w:val="24"/>
          <w:lang w:val="ru-MD"/>
        </w:rPr>
        <w:t>. 4.6.2.);</w:t>
      </w:r>
    </w:p>
    <w:p w14:paraId="6BA0043E" w14:textId="34E71372" w:rsidR="00F2720C" w:rsidRPr="0074385E" w:rsidRDefault="00FB1761" w:rsidP="00171E73">
      <w:pPr>
        <w:tabs>
          <w:tab w:val="left" w:pos="709"/>
        </w:tabs>
        <w:spacing w:after="0" w:line="276" w:lineRule="auto"/>
        <w:jc w:val="both"/>
        <w:rPr>
          <w:rFonts w:ascii="Times New Roman" w:hAnsi="Times New Roman" w:cs="Times New Roman"/>
          <w:b/>
          <w:i/>
          <w:sz w:val="24"/>
          <w:lang w:val="ru-MD"/>
        </w:rPr>
      </w:pPr>
      <w:r w:rsidRPr="0074385E">
        <w:rPr>
          <w:rFonts w:ascii="Times New Roman" w:hAnsi="Times New Roman" w:cs="Times New Roman"/>
          <w:b/>
          <w:color w:val="000000" w:themeColor="text1"/>
          <w:sz w:val="24"/>
          <w:szCs w:val="24"/>
          <w:lang w:val="ru-MD"/>
        </w:rPr>
        <w:t>Техническому университету Молдовы</w:t>
      </w:r>
      <w:r w:rsidR="00F2720C" w:rsidRPr="0074385E">
        <w:rPr>
          <w:rFonts w:ascii="Times New Roman" w:hAnsi="Times New Roman" w:cs="Times New Roman"/>
          <w:b/>
          <w:sz w:val="24"/>
          <w:szCs w:val="24"/>
          <w:lang w:val="ru-MD"/>
        </w:rPr>
        <w:t>:</w:t>
      </w:r>
    </w:p>
    <w:p w14:paraId="4EB9F0EF" w14:textId="0439A913" w:rsidR="003368A5" w:rsidRPr="0074385E" w:rsidRDefault="00FB1761" w:rsidP="00FB1761">
      <w:pPr>
        <w:numPr>
          <w:ilvl w:val="0"/>
          <w:numId w:val="11"/>
        </w:numPr>
        <w:shd w:val="clear" w:color="auto" w:fill="FFFFFF"/>
        <w:tabs>
          <w:tab w:val="left" w:pos="284"/>
        </w:tabs>
        <w:spacing w:after="0" w:line="276" w:lineRule="auto"/>
        <w:ind w:left="0" w:firstLine="0"/>
        <w:contextualSpacing/>
        <w:jc w:val="both"/>
        <w:rPr>
          <w:rFonts w:ascii="Times New Roman" w:eastAsia="Times New Roman" w:hAnsi="Times New Roman" w:cs="Times New Roman"/>
          <w:i/>
          <w:sz w:val="24"/>
          <w:szCs w:val="24"/>
          <w:lang w:val="ru-MD"/>
        </w:rPr>
      </w:pPr>
      <w:r w:rsidRPr="0074385E">
        <w:rPr>
          <w:rFonts w:ascii="Times New Roman" w:eastAsia="Times New Roman" w:hAnsi="Times New Roman" w:cs="Times New Roman"/>
          <w:i/>
          <w:sz w:val="24"/>
          <w:szCs w:val="24"/>
          <w:lang w:val="ru-MD"/>
        </w:rPr>
        <w:t>Обеспечить отдельный учет доходов и расходов по типу предоставляемых услуг (центрам затрат), что, в свою очередь, обеспечит определение стоимости обучения по специальности</w:t>
      </w:r>
      <w:r w:rsidR="003368A5" w:rsidRPr="0074385E">
        <w:rPr>
          <w:rFonts w:ascii="Times New Roman" w:eastAsia="Times New Roman" w:hAnsi="Times New Roman" w:cs="Times New Roman"/>
          <w:i/>
          <w:sz w:val="24"/>
          <w:szCs w:val="24"/>
          <w:lang w:val="ru-MD"/>
        </w:rPr>
        <w:t xml:space="preserve"> (</w:t>
      </w:r>
      <w:r w:rsidR="00964B31" w:rsidRPr="0074385E">
        <w:rPr>
          <w:rFonts w:ascii="Times New Roman" w:eastAsia="Times New Roman" w:hAnsi="Times New Roman" w:cs="Times New Roman"/>
          <w:i/>
          <w:sz w:val="24"/>
          <w:szCs w:val="24"/>
          <w:lang w:val="ru-MD"/>
        </w:rPr>
        <w:t>п</w:t>
      </w:r>
      <w:r w:rsidR="003368A5" w:rsidRPr="0074385E">
        <w:rPr>
          <w:rFonts w:ascii="Times New Roman" w:eastAsia="Times New Roman" w:hAnsi="Times New Roman" w:cs="Times New Roman"/>
          <w:i/>
          <w:sz w:val="24"/>
          <w:szCs w:val="24"/>
          <w:lang w:val="ru-MD"/>
        </w:rPr>
        <w:t xml:space="preserve">. 4.1.3. </w:t>
      </w:r>
      <w:r w:rsidR="00964B31" w:rsidRPr="0074385E">
        <w:rPr>
          <w:rFonts w:ascii="Times New Roman" w:eastAsia="Times New Roman" w:hAnsi="Times New Roman" w:cs="Times New Roman"/>
          <w:i/>
          <w:sz w:val="24"/>
          <w:szCs w:val="24"/>
          <w:lang w:val="ru-MD"/>
        </w:rPr>
        <w:t>и</w:t>
      </w:r>
      <w:r w:rsidR="003368A5" w:rsidRPr="0074385E">
        <w:rPr>
          <w:rFonts w:ascii="Times New Roman" w:eastAsia="Times New Roman" w:hAnsi="Times New Roman" w:cs="Times New Roman"/>
          <w:i/>
          <w:sz w:val="24"/>
          <w:szCs w:val="24"/>
          <w:lang w:val="ru-MD"/>
        </w:rPr>
        <w:t xml:space="preserve"> </w:t>
      </w:r>
      <w:r w:rsidR="00964B31" w:rsidRPr="0074385E">
        <w:rPr>
          <w:rFonts w:ascii="Times New Roman" w:eastAsia="Times New Roman" w:hAnsi="Times New Roman" w:cs="Times New Roman"/>
          <w:i/>
          <w:sz w:val="24"/>
          <w:szCs w:val="24"/>
          <w:lang w:val="ru-MD"/>
        </w:rPr>
        <w:t>п</w:t>
      </w:r>
      <w:r w:rsidR="00E22223" w:rsidRPr="0074385E">
        <w:rPr>
          <w:rFonts w:ascii="Times New Roman" w:eastAsia="Times New Roman" w:hAnsi="Times New Roman" w:cs="Times New Roman"/>
          <w:i/>
          <w:sz w:val="24"/>
          <w:szCs w:val="24"/>
          <w:lang w:val="ru-MD"/>
        </w:rPr>
        <w:t>.</w:t>
      </w:r>
      <w:r w:rsidR="003368A5" w:rsidRPr="0074385E">
        <w:rPr>
          <w:rFonts w:ascii="Times New Roman" w:eastAsia="Times New Roman" w:hAnsi="Times New Roman" w:cs="Times New Roman"/>
          <w:i/>
          <w:sz w:val="24"/>
          <w:szCs w:val="24"/>
          <w:lang w:val="ru-MD"/>
        </w:rPr>
        <w:t>4.3.);</w:t>
      </w:r>
    </w:p>
    <w:p w14:paraId="74CFB309" w14:textId="4292E456" w:rsidR="00F2720C" w:rsidRPr="0074385E" w:rsidRDefault="00F2720C" w:rsidP="00FB1761">
      <w:pPr>
        <w:numPr>
          <w:ilvl w:val="0"/>
          <w:numId w:val="11"/>
        </w:numPr>
        <w:tabs>
          <w:tab w:val="left" w:pos="426"/>
          <w:tab w:val="left" w:pos="9072"/>
        </w:tabs>
        <w:autoSpaceDE w:val="0"/>
        <w:autoSpaceDN w:val="0"/>
        <w:adjustRightInd w:val="0"/>
        <w:spacing w:after="0" w:line="276" w:lineRule="auto"/>
        <w:ind w:left="0" w:firstLine="0"/>
        <w:contextualSpacing/>
        <w:jc w:val="both"/>
        <w:rPr>
          <w:rFonts w:ascii="Times New Roman" w:eastAsiaTheme="minorEastAsia" w:hAnsi="Times New Roman" w:cs="Times New Roman"/>
          <w:i/>
          <w:sz w:val="24"/>
          <w:szCs w:val="24"/>
          <w:lang w:val="ru-MD"/>
        </w:rPr>
      </w:pPr>
      <w:r w:rsidRPr="0074385E">
        <w:rPr>
          <w:rFonts w:ascii="Times New Roman" w:eastAsiaTheme="minorEastAsia" w:hAnsi="Times New Roman" w:cs="Times New Roman"/>
          <w:i/>
          <w:sz w:val="24"/>
          <w:szCs w:val="24"/>
          <w:lang w:val="ru-MD"/>
        </w:rPr>
        <w:t xml:space="preserve"> </w:t>
      </w:r>
      <w:r w:rsidR="00FB1761" w:rsidRPr="0074385E">
        <w:rPr>
          <w:rFonts w:ascii="Times New Roman" w:eastAsiaTheme="minorEastAsia" w:hAnsi="Times New Roman" w:cs="Times New Roman"/>
          <w:i/>
          <w:sz w:val="24"/>
          <w:szCs w:val="24"/>
          <w:lang w:val="ru-MD"/>
        </w:rPr>
        <w:t>Обеспечить надлежащее использование бюджетных средств на оплату труда, с принятием мер в отношении неправильно используемых средств</w:t>
      </w:r>
      <w:r w:rsidRPr="0074385E">
        <w:rPr>
          <w:rFonts w:ascii="Times New Roman" w:eastAsiaTheme="minorEastAsia" w:hAnsi="Times New Roman" w:cs="Times New Roman"/>
          <w:i/>
          <w:sz w:val="24"/>
          <w:szCs w:val="24"/>
          <w:lang w:val="ru-MD"/>
        </w:rPr>
        <w:t xml:space="preserve"> (</w:t>
      </w:r>
      <w:r w:rsidR="00964B31" w:rsidRPr="0074385E">
        <w:rPr>
          <w:rFonts w:ascii="Times New Roman" w:eastAsiaTheme="minorEastAsia" w:hAnsi="Times New Roman" w:cs="Times New Roman"/>
          <w:i/>
          <w:sz w:val="24"/>
          <w:szCs w:val="24"/>
          <w:lang w:val="ru-MD"/>
        </w:rPr>
        <w:t>п</w:t>
      </w:r>
      <w:r w:rsidRPr="0074385E">
        <w:rPr>
          <w:rFonts w:ascii="Times New Roman" w:eastAsiaTheme="minorEastAsia" w:hAnsi="Times New Roman" w:cs="Times New Roman"/>
          <w:i/>
          <w:sz w:val="24"/>
          <w:szCs w:val="24"/>
          <w:lang w:val="ru-MD"/>
        </w:rPr>
        <w:t>. 4.4.);</w:t>
      </w:r>
    </w:p>
    <w:p w14:paraId="5F144B7E" w14:textId="63671234" w:rsidR="00F2720C" w:rsidRPr="0074385E" w:rsidRDefault="00FB1761" w:rsidP="00FB1761">
      <w:pPr>
        <w:numPr>
          <w:ilvl w:val="0"/>
          <w:numId w:val="11"/>
        </w:numPr>
        <w:tabs>
          <w:tab w:val="left" w:pos="426"/>
          <w:tab w:val="left" w:pos="9072"/>
        </w:tabs>
        <w:autoSpaceDE w:val="0"/>
        <w:autoSpaceDN w:val="0"/>
        <w:adjustRightInd w:val="0"/>
        <w:spacing w:after="0" w:line="276" w:lineRule="auto"/>
        <w:ind w:left="0" w:firstLine="0"/>
        <w:contextualSpacing/>
        <w:jc w:val="both"/>
        <w:rPr>
          <w:rFonts w:ascii="Times New Roman" w:eastAsiaTheme="minorEastAsia" w:hAnsi="Times New Roman" w:cs="Times New Roman"/>
          <w:i/>
          <w:sz w:val="24"/>
          <w:szCs w:val="24"/>
          <w:lang w:val="ru-MD"/>
        </w:rPr>
      </w:pPr>
      <w:r w:rsidRPr="0074385E">
        <w:rPr>
          <w:rFonts w:ascii="Times New Roman" w:eastAsiaTheme="minorEastAsia" w:hAnsi="Times New Roman" w:cs="Times New Roman"/>
          <w:i/>
          <w:sz w:val="24"/>
          <w:szCs w:val="24"/>
          <w:lang w:val="ru-MD"/>
        </w:rPr>
        <w:t>Адаптировать внутренний регламент по оплате труда, с включением исчерпывающих положений, относящихся к критериям предоставления и размеру надбавок, доплат, премий и других стимулирующих выплат</w:t>
      </w:r>
      <w:r w:rsidR="00F2720C" w:rsidRPr="0074385E">
        <w:rPr>
          <w:rFonts w:ascii="Times New Roman" w:eastAsiaTheme="minorEastAsia" w:hAnsi="Times New Roman" w:cs="Times New Roman"/>
          <w:i/>
          <w:sz w:val="24"/>
          <w:szCs w:val="24"/>
          <w:lang w:val="ru-MD"/>
        </w:rPr>
        <w:t xml:space="preserve"> (</w:t>
      </w:r>
      <w:r w:rsidR="00964B31" w:rsidRPr="0074385E">
        <w:rPr>
          <w:rFonts w:ascii="Times New Roman" w:eastAsiaTheme="minorEastAsia" w:hAnsi="Times New Roman" w:cs="Times New Roman"/>
          <w:i/>
          <w:sz w:val="24"/>
          <w:szCs w:val="24"/>
          <w:lang w:val="ru-MD"/>
        </w:rPr>
        <w:t>п</w:t>
      </w:r>
      <w:r w:rsidR="00F2720C" w:rsidRPr="0074385E">
        <w:rPr>
          <w:rFonts w:ascii="Times New Roman" w:eastAsiaTheme="minorEastAsia" w:hAnsi="Times New Roman" w:cs="Times New Roman"/>
          <w:i/>
          <w:sz w:val="24"/>
          <w:szCs w:val="24"/>
          <w:lang w:val="ru-MD"/>
        </w:rPr>
        <w:t>. 4.4.);</w:t>
      </w:r>
    </w:p>
    <w:p w14:paraId="28A0F7EB" w14:textId="2250230F" w:rsidR="00F2720C" w:rsidRPr="0074385E" w:rsidRDefault="00F2720C" w:rsidP="00FB1761">
      <w:pPr>
        <w:numPr>
          <w:ilvl w:val="0"/>
          <w:numId w:val="11"/>
        </w:numPr>
        <w:tabs>
          <w:tab w:val="left" w:pos="426"/>
          <w:tab w:val="left" w:pos="9072"/>
        </w:tabs>
        <w:autoSpaceDE w:val="0"/>
        <w:autoSpaceDN w:val="0"/>
        <w:adjustRightInd w:val="0"/>
        <w:spacing w:after="0" w:line="276" w:lineRule="auto"/>
        <w:ind w:left="0" w:firstLine="0"/>
        <w:contextualSpacing/>
        <w:jc w:val="both"/>
        <w:rPr>
          <w:rFonts w:ascii="Times New Roman" w:eastAsiaTheme="minorEastAsia" w:hAnsi="Times New Roman" w:cs="Times New Roman"/>
          <w:i/>
          <w:sz w:val="24"/>
          <w:szCs w:val="24"/>
          <w:lang w:val="ru-MD"/>
        </w:rPr>
      </w:pPr>
      <w:r w:rsidRPr="0074385E">
        <w:rPr>
          <w:rFonts w:ascii="Times New Roman" w:eastAsiaTheme="minorEastAsia" w:hAnsi="Times New Roman" w:cs="Times New Roman"/>
          <w:i/>
          <w:sz w:val="24"/>
          <w:szCs w:val="24"/>
          <w:lang w:val="ru-MD"/>
        </w:rPr>
        <w:t xml:space="preserve"> </w:t>
      </w:r>
      <w:r w:rsidR="00FB1761" w:rsidRPr="0074385E">
        <w:rPr>
          <w:rFonts w:ascii="Times New Roman" w:eastAsiaTheme="minorEastAsia" w:hAnsi="Times New Roman" w:cs="Times New Roman"/>
          <w:i/>
          <w:sz w:val="24"/>
          <w:szCs w:val="24"/>
          <w:lang w:val="ru-MD"/>
        </w:rPr>
        <w:t xml:space="preserve">Обеспечить анализ и планирование своевременного использования дней ежегодного отпуска сотрудников, в соответствии с положениями ст.118 Трудового кодекса, а для неиспользованных дней отпуска, связанных с определенными должностями, изучить возможность формирования резервов </w:t>
      </w:r>
      <w:r w:rsidRPr="0074385E">
        <w:rPr>
          <w:rFonts w:ascii="Times New Roman" w:eastAsiaTheme="minorEastAsia" w:hAnsi="Times New Roman" w:cs="Times New Roman"/>
          <w:i/>
          <w:sz w:val="24"/>
          <w:szCs w:val="24"/>
          <w:lang w:val="ru-MD"/>
        </w:rPr>
        <w:t>(</w:t>
      </w:r>
      <w:r w:rsidR="00964B31" w:rsidRPr="0074385E">
        <w:rPr>
          <w:rFonts w:ascii="Times New Roman" w:eastAsiaTheme="minorEastAsia" w:hAnsi="Times New Roman" w:cs="Times New Roman"/>
          <w:i/>
          <w:sz w:val="24"/>
          <w:szCs w:val="24"/>
          <w:lang w:val="ru-MD"/>
        </w:rPr>
        <w:t>п</w:t>
      </w:r>
      <w:r w:rsidRPr="0074385E">
        <w:rPr>
          <w:rFonts w:ascii="Times New Roman" w:eastAsiaTheme="minorEastAsia" w:hAnsi="Times New Roman" w:cs="Times New Roman"/>
          <w:i/>
          <w:sz w:val="24"/>
          <w:szCs w:val="24"/>
          <w:lang w:val="ru-MD"/>
        </w:rPr>
        <w:t>. 4.4.1.);</w:t>
      </w:r>
    </w:p>
    <w:p w14:paraId="4253AF5D" w14:textId="2815A706" w:rsidR="00F2720C" w:rsidRPr="0074385E" w:rsidRDefault="00FB1761" w:rsidP="00FB1761">
      <w:pPr>
        <w:numPr>
          <w:ilvl w:val="0"/>
          <w:numId w:val="11"/>
        </w:numPr>
        <w:shd w:val="clear" w:color="auto" w:fill="FFFFFF" w:themeFill="background1"/>
        <w:tabs>
          <w:tab w:val="left" w:pos="426"/>
        </w:tabs>
        <w:spacing w:after="0" w:line="276" w:lineRule="auto"/>
        <w:ind w:left="0" w:firstLine="0"/>
        <w:contextualSpacing/>
        <w:jc w:val="both"/>
        <w:rPr>
          <w:rFonts w:ascii="Times New Roman" w:hAnsi="Times New Roman" w:cs="Times New Roman"/>
          <w:i/>
          <w:sz w:val="24"/>
          <w:szCs w:val="24"/>
          <w:lang w:val="ru-MD"/>
        </w:rPr>
      </w:pPr>
      <w:r w:rsidRPr="0074385E">
        <w:rPr>
          <w:rFonts w:ascii="Times New Roman" w:hAnsi="Times New Roman" w:cs="Times New Roman"/>
          <w:i/>
          <w:sz w:val="24"/>
          <w:szCs w:val="24"/>
          <w:lang w:val="ru-MD"/>
        </w:rPr>
        <w:t xml:space="preserve">Провести инвентаризацию активов, с идентификацией и записью в отдельные списки незавершенных материальных активов, консервированных и неиспользованных объектов </w:t>
      </w:r>
      <w:r w:rsidR="00F2720C" w:rsidRPr="0074385E">
        <w:rPr>
          <w:rFonts w:ascii="Times New Roman" w:hAnsi="Times New Roman" w:cs="Times New Roman"/>
          <w:i/>
          <w:sz w:val="24"/>
          <w:szCs w:val="24"/>
          <w:lang w:val="ru-MD"/>
        </w:rPr>
        <w:t>(</w:t>
      </w:r>
      <w:r w:rsidR="00964B31" w:rsidRPr="0074385E">
        <w:rPr>
          <w:rFonts w:ascii="Times New Roman" w:hAnsi="Times New Roman" w:cs="Times New Roman"/>
          <w:i/>
          <w:sz w:val="24"/>
          <w:szCs w:val="24"/>
          <w:lang w:val="ru-MD"/>
        </w:rPr>
        <w:t>п</w:t>
      </w:r>
      <w:r w:rsidR="00F2720C" w:rsidRPr="0074385E">
        <w:rPr>
          <w:rFonts w:ascii="Times New Roman" w:hAnsi="Times New Roman" w:cs="Times New Roman"/>
          <w:i/>
          <w:sz w:val="24"/>
          <w:szCs w:val="24"/>
          <w:lang w:val="ru-MD"/>
        </w:rPr>
        <w:t>. 4.6.1.);</w:t>
      </w:r>
    </w:p>
    <w:p w14:paraId="1F7B5715" w14:textId="798ED099" w:rsidR="00F2720C" w:rsidRPr="0074385E" w:rsidRDefault="00FB1761" w:rsidP="00FB1761">
      <w:pPr>
        <w:numPr>
          <w:ilvl w:val="0"/>
          <w:numId w:val="11"/>
        </w:numPr>
        <w:tabs>
          <w:tab w:val="left" w:pos="426"/>
        </w:tabs>
        <w:spacing w:line="276" w:lineRule="auto"/>
        <w:ind w:left="0" w:firstLine="0"/>
        <w:contextualSpacing/>
        <w:jc w:val="both"/>
        <w:rPr>
          <w:rFonts w:ascii="Times New Roman" w:hAnsi="Times New Roman" w:cs="Times New Roman"/>
          <w:i/>
          <w:sz w:val="24"/>
          <w:szCs w:val="24"/>
          <w:lang w:val="ru-MD"/>
        </w:rPr>
      </w:pPr>
      <w:r w:rsidRPr="0074385E">
        <w:rPr>
          <w:rFonts w:ascii="Times New Roman" w:hAnsi="Times New Roman" w:cs="Times New Roman"/>
          <w:i/>
          <w:sz w:val="24"/>
          <w:szCs w:val="24"/>
          <w:lang w:val="ru-MD"/>
        </w:rPr>
        <w:t xml:space="preserve">Обеспечить планирование договоров государственных закупок с учетом общих правил оценки стоимости договора, фактических потребностей субъекта, наличия финансовых источников и целей, установленных в  Стратегии/Стратегическом плане субъекта </w:t>
      </w:r>
      <w:r w:rsidR="00F2720C" w:rsidRPr="0074385E">
        <w:rPr>
          <w:rFonts w:ascii="Times New Roman" w:hAnsi="Times New Roman" w:cs="Times New Roman"/>
          <w:i/>
          <w:sz w:val="24"/>
          <w:szCs w:val="24"/>
          <w:lang w:val="ru-MD"/>
        </w:rPr>
        <w:t>(</w:t>
      </w:r>
      <w:r w:rsidR="00964B31" w:rsidRPr="0074385E">
        <w:rPr>
          <w:rFonts w:ascii="Times New Roman" w:hAnsi="Times New Roman" w:cs="Times New Roman"/>
          <w:i/>
          <w:sz w:val="24"/>
          <w:szCs w:val="24"/>
          <w:lang w:val="ru-MD"/>
        </w:rPr>
        <w:t>п</w:t>
      </w:r>
      <w:r w:rsidR="00F2720C" w:rsidRPr="0074385E">
        <w:rPr>
          <w:rFonts w:ascii="Times New Roman" w:hAnsi="Times New Roman" w:cs="Times New Roman"/>
          <w:i/>
          <w:sz w:val="24"/>
          <w:szCs w:val="24"/>
          <w:lang w:val="ru-MD"/>
        </w:rPr>
        <w:t xml:space="preserve">. 4.5.); </w:t>
      </w:r>
    </w:p>
    <w:p w14:paraId="59C8815E" w14:textId="4950F5BE" w:rsidR="00F2720C" w:rsidRPr="0074385E" w:rsidRDefault="00785EEA" w:rsidP="00785EEA">
      <w:pPr>
        <w:numPr>
          <w:ilvl w:val="0"/>
          <w:numId w:val="11"/>
        </w:numPr>
        <w:tabs>
          <w:tab w:val="left" w:pos="426"/>
        </w:tabs>
        <w:spacing w:line="276" w:lineRule="auto"/>
        <w:ind w:left="0" w:firstLine="0"/>
        <w:contextualSpacing/>
        <w:jc w:val="both"/>
        <w:rPr>
          <w:rFonts w:ascii="Times New Roman" w:hAnsi="Times New Roman" w:cs="Times New Roman"/>
          <w:i/>
          <w:sz w:val="24"/>
          <w:szCs w:val="24"/>
          <w:lang w:val="ru-MD"/>
        </w:rPr>
      </w:pPr>
      <w:r w:rsidRPr="0074385E">
        <w:rPr>
          <w:rFonts w:ascii="Times New Roman" w:hAnsi="Times New Roman" w:cs="Times New Roman"/>
          <w:i/>
          <w:sz w:val="24"/>
          <w:szCs w:val="24"/>
          <w:lang w:val="ru-MD"/>
        </w:rPr>
        <w:t xml:space="preserve">Обеспечить внедрение механизма систематизации реальных потребностей субъекта, с учетом наличия финансовых ресурсов, а также четкого содержания цели приобретения, характеристик, количества и спецификации закупки </w:t>
      </w:r>
      <w:r w:rsidR="00F2720C" w:rsidRPr="0074385E">
        <w:rPr>
          <w:rFonts w:ascii="Times New Roman" w:hAnsi="Times New Roman" w:cs="Times New Roman"/>
          <w:i/>
          <w:sz w:val="24"/>
          <w:szCs w:val="24"/>
          <w:lang w:val="ru-MD"/>
        </w:rPr>
        <w:t>(</w:t>
      </w:r>
      <w:r w:rsidR="00964B31" w:rsidRPr="0074385E">
        <w:rPr>
          <w:rFonts w:ascii="Times New Roman" w:hAnsi="Times New Roman" w:cs="Times New Roman"/>
          <w:i/>
          <w:sz w:val="24"/>
          <w:szCs w:val="24"/>
          <w:lang w:val="ru-MD"/>
        </w:rPr>
        <w:t>п</w:t>
      </w:r>
      <w:r w:rsidR="00F2720C" w:rsidRPr="0074385E">
        <w:rPr>
          <w:rFonts w:ascii="Times New Roman" w:hAnsi="Times New Roman" w:cs="Times New Roman"/>
          <w:i/>
          <w:sz w:val="24"/>
          <w:szCs w:val="24"/>
          <w:lang w:val="ru-MD"/>
        </w:rPr>
        <w:t xml:space="preserve">. 4.5.); </w:t>
      </w:r>
    </w:p>
    <w:p w14:paraId="7C17CA96" w14:textId="3459A9BD" w:rsidR="00F2720C" w:rsidRPr="0074385E" w:rsidRDefault="00123E5F" w:rsidP="00123E5F">
      <w:pPr>
        <w:numPr>
          <w:ilvl w:val="0"/>
          <w:numId w:val="11"/>
        </w:numPr>
        <w:tabs>
          <w:tab w:val="left" w:pos="270"/>
          <w:tab w:val="left" w:pos="426"/>
        </w:tabs>
        <w:spacing w:after="0" w:line="276" w:lineRule="auto"/>
        <w:ind w:left="0" w:firstLine="0"/>
        <w:contextualSpacing/>
        <w:jc w:val="both"/>
        <w:rPr>
          <w:rFonts w:ascii="Times New Roman" w:eastAsia="Times New Roman" w:hAnsi="Times New Roman" w:cs="Times New Roman"/>
          <w:bCs/>
          <w:i/>
          <w:iCs/>
          <w:sz w:val="24"/>
          <w:szCs w:val="24"/>
          <w:lang w:val="ru-MD"/>
        </w:rPr>
      </w:pPr>
      <w:r w:rsidRPr="0074385E">
        <w:rPr>
          <w:rFonts w:ascii="Times New Roman" w:eastAsia="Times New Roman" w:hAnsi="Times New Roman" w:cs="Times New Roman"/>
          <w:bCs/>
          <w:i/>
          <w:iCs/>
          <w:sz w:val="24"/>
          <w:szCs w:val="24"/>
          <w:lang w:val="ru-MD"/>
        </w:rPr>
        <w:t>Обеспечить включение в план закупок всех необходимых для приобретения товаров и услуг, независимо от применяемой впоследствии процедуры</w:t>
      </w:r>
      <w:r w:rsidR="00F2720C" w:rsidRPr="0074385E">
        <w:rPr>
          <w:rFonts w:ascii="Times New Roman" w:eastAsia="Times New Roman" w:hAnsi="Times New Roman" w:cs="Times New Roman"/>
          <w:bCs/>
          <w:i/>
          <w:iCs/>
          <w:sz w:val="24"/>
          <w:szCs w:val="24"/>
          <w:lang w:val="ru-MD"/>
        </w:rPr>
        <w:t xml:space="preserve"> </w:t>
      </w:r>
      <w:r w:rsidR="00F2720C" w:rsidRPr="0074385E">
        <w:rPr>
          <w:rFonts w:ascii="Times New Roman" w:hAnsi="Times New Roman" w:cs="Times New Roman"/>
          <w:i/>
          <w:sz w:val="24"/>
          <w:szCs w:val="24"/>
          <w:lang w:val="ru-MD"/>
        </w:rPr>
        <w:t>(</w:t>
      </w:r>
      <w:r w:rsidR="00964B31" w:rsidRPr="0074385E">
        <w:rPr>
          <w:rFonts w:ascii="Times New Roman" w:hAnsi="Times New Roman" w:cs="Times New Roman"/>
          <w:i/>
          <w:sz w:val="24"/>
          <w:szCs w:val="24"/>
          <w:lang w:val="ru-MD"/>
        </w:rPr>
        <w:t>п</w:t>
      </w:r>
      <w:r w:rsidR="00F2720C" w:rsidRPr="0074385E">
        <w:rPr>
          <w:rFonts w:ascii="Times New Roman" w:hAnsi="Times New Roman" w:cs="Times New Roman"/>
          <w:i/>
          <w:sz w:val="24"/>
          <w:szCs w:val="24"/>
          <w:lang w:val="ru-MD"/>
        </w:rPr>
        <w:t>. 4.5.);</w:t>
      </w:r>
      <w:r w:rsidR="00F2720C" w:rsidRPr="0074385E">
        <w:rPr>
          <w:rFonts w:ascii="Times New Roman" w:eastAsia="Times New Roman" w:hAnsi="Times New Roman" w:cs="Times New Roman"/>
          <w:bCs/>
          <w:i/>
          <w:iCs/>
          <w:sz w:val="24"/>
          <w:szCs w:val="24"/>
          <w:lang w:val="ru-MD"/>
        </w:rPr>
        <w:t xml:space="preserve"> </w:t>
      </w:r>
    </w:p>
    <w:p w14:paraId="37C3DBB9" w14:textId="2F91016E" w:rsidR="00F2720C" w:rsidRPr="0074385E" w:rsidRDefault="00123E5F" w:rsidP="00123E5F">
      <w:pPr>
        <w:numPr>
          <w:ilvl w:val="0"/>
          <w:numId w:val="11"/>
        </w:numPr>
        <w:tabs>
          <w:tab w:val="left" w:pos="426"/>
        </w:tabs>
        <w:spacing w:after="0" w:line="276" w:lineRule="auto"/>
        <w:ind w:left="0" w:firstLine="0"/>
        <w:contextualSpacing/>
        <w:jc w:val="both"/>
        <w:rPr>
          <w:rFonts w:ascii="Times New Roman" w:eastAsia="Times New Roman" w:hAnsi="Times New Roman" w:cs="Times New Roman"/>
          <w:bCs/>
          <w:i/>
          <w:iCs/>
          <w:sz w:val="24"/>
          <w:szCs w:val="24"/>
          <w:lang w:val="ru-MD"/>
        </w:rPr>
      </w:pPr>
      <w:r w:rsidRPr="0074385E">
        <w:rPr>
          <w:rFonts w:ascii="Times New Roman" w:eastAsia="Times New Roman" w:hAnsi="Times New Roman" w:cs="Times New Roman"/>
          <w:bCs/>
          <w:i/>
          <w:iCs/>
          <w:sz w:val="24"/>
          <w:szCs w:val="24"/>
          <w:lang w:val="ru-MD"/>
        </w:rPr>
        <w:t xml:space="preserve">Повысить эффективность использования недвижимого имущества, с обеспечением получения соответствующего дохода от их управления </w:t>
      </w:r>
      <w:r w:rsidR="00F2720C" w:rsidRPr="0074385E">
        <w:rPr>
          <w:rFonts w:ascii="Times New Roman" w:eastAsia="Times New Roman" w:hAnsi="Times New Roman" w:cs="Times New Roman"/>
          <w:bCs/>
          <w:i/>
          <w:iCs/>
          <w:sz w:val="24"/>
          <w:szCs w:val="24"/>
          <w:lang w:val="ru-MD"/>
        </w:rPr>
        <w:t>(</w:t>
      </w:r>
      <w:r w:rsidR="00964B31" w:rsidRPr="0074385E">
        <w:rPr>
          <w:rFonts w:ascii="Times New Roman" w:eastAsia="Times New Roman" w:hAnsi="Times New Roman" w:cs="Times New Roman"/>
          <w:bCs/>
          <w:i/>
          <w:iCs/>
          <w:sz w:val="24"/>
          <w:szCs w:val="24"/>
          <w:lang w:val="ru-MD"/>
        </w:rPr>
        <w:t>п</w:t>
      </w:r>
      <w:r w:rsidR="00F2720C" w:rsidRPr="0074385E">
        <w:rPr>
          <w:rFonts w:ascii="Times New Roman" w:eastAsia="Times New Roman" w:hAnsi="Times New Roman" w:cs="Times New Roman"/>
          <w:bCs/>
          <w:i/>
          <w:iCs/>
          <w:sz w:val="24"/>
          <w:szCs w:val="24"/>
          <w:lang w:val="ru-MD"/>
        </w:rPr>
        <w:t>. 4.2.);</w:t>
      </w:r>
    </w:p>
    <w:p w14:paraId="6FD10C2A" w14:textId="4889EB40" w:rsidR="00F2720C" w:rsidRPr="0074385E" w:rsidRDefault="00B770C0" w:rsidP="00B770C0">
      <w:pPr>
        <w:numPr>
          <w:ilvl w:val="0"/>
          <w:numId w:val="11"/>
        </w:numPr>
        <w:tabs>
          <w:tab w:val="left" w:pos="270"/>
          <w:tab w:val="left" w:pos="426"/>
        </w:tabs>
        <w:spacing w:after="0" w:line="276" w:lineRule="auto"/>
        <w:ind w:left="0" w:firstLine="0"/>
        <w:contextualSpacing/>
        <w:jc w:val="both"/>
        <w:rPr>
          <w:rFonts w:ascii="Times New Roman" w:eastAsia="Times New Roman" w:hAnsi="Times New Roman" w:cs="Times New Roman"/>
          <w:bCs/>
          <w:i/>
          <w:iCs/>
          <w:sz w:val="24"/>
          <w:szCs w:val="24"/>
          <w:lang w:val="ru-MD"/>
        </w:rPr>
      </w:pPr>
      <w:r w:rsidRPr="0074385E">
        <w:rPr>
          <w:rFonts w:ascii="Times New Roman" w:eastAsia="Times New Roman" w:hAnsi="Times New Roman" w:cs="Times New Roman"/>
          <w:bCs/>
          <w:i/>
          <w:iCs/>
          <w:sz w:val="24"/>
          <w:szCs w:val="24"/>
          <w:lang w:val="ru-MD"/>
        </w:rPr>
        <w:t>Пересмотреть результаты научных исследований и обеспечить надлежащий учет и регистрацию патентов и других интеллектуальных прав, связанных с этими результатами</w:t>
      </w:r>
      <w:r w:rsidR="00F2720C" w:rsidRPr="0074385E">
        <w:rPr>
          <w:rFonts w:ascii="Times New Roman" w:eastAsia="Times New Roman" w:hAnsi="Times New Roman" w:cs="Times New Roman"/>
          <w:bCs/>
          <w:i/>
          <w:iCs/>
          <w:sz w:val="24"/>
          <w:szCs w:val="24"/>
          <w:lang w:val="ru-MD"/>
        </w:rPr>
        <w:t xml:space="preserve"> (</w:t>
      </w:r>
      <w:r w:rsidR="00964B31" w:rsidRPr="0074385E">
        <w:rPr>
          <w:rFonts w:ascii="Times New Roman" w:eastAsia="Times New Roman" w:hAnsi="Times New Roman" w:cs="Times New Roman"/>
          <w:bCs/>
          <w:i/>
          <w:iCs/>
          <w:sz w:val="24"/>
          <w:szCs w:val="24"/>
          <w:lang w:val="ru-MD"/>
        </w:rPr>
        <w:t>п</w:t>
      </w:r>
      <w:r w:rsidR="00F2720C" w:rsidRPr="0074385E">
        <w:rPr>
          <w:rFonts w:ascii="Times New Roman" w:eastAsia="Times New Roman" w:hAnsi="Times New Roman" w:cs="Times New Roman"/>
          <w:bCs/>
          <w:i/>
          <w:iCs/>
          <w:sz w:val="24"/>
          <w:szCs w:val="24"/>
          <w:lang w:val="ru-MD"/>
        </w:rPr>
        <w:t>. 4.8.);</w:t>
      </w:r>
    </w:p>
    <w:p w14:paraId="41CC9DCB" w14:textId="3C7EB8F1" w:rsidR="00F2720C" w:rsidRPr="0074385E" w:rsidRDefault="00B770C0" w:rsidP="00B770C0">
      <w:pPr>
        <w:numPr>
          <w:ilvl w:val="0"/>
          <w:numId w:val="11"/>
        </w:numPr>
        <w:tabs>
          <w:tab w:val="left" w:pos="270"/>
          <w:tab w:val="left" w:pos="426"/>
        </w:tabs>
        <w:spacing w:after="0" w:line="276" w:lineRule="auto"/>
        <w:ind w:left="0" w:firstLine="0"/>
        <w:contextualSpacing/>
        <w:jc w:val="both"/>
        <w:rPr>
          <w:rFonts w:ascii="Times New Roman" w:eastAsia="Times New Roman" w:hAnsi="Times New Roman" w:cs="Times New Roman"/>
          <w:bCs/>
          <w:i/>
          <w:iCs/>
          <w:sz w:val="24"/>
          <w:szCs w:val="24"/>
          <w:lang w:val="ru-MD"/>
        </w:rPr>
      </w:pPr>
      <w:r w:rsidRPr="0074385E">
        <w:rPr>
          <w:rFonts w:ascii="Times New Roman" w:eastAsia="Times New Roman" w:hAnsi="Times New Roman" w:cs="Times New Roman"/>
          <w:bCs/>
          <w:i/>
          <w:iCs/>
          <w:sz w:val="24"/>
          <w:szCs w:val="24"/>
          <w:lang w:val="ru-MD"/>
        </w:rPr>
        <w:t>Обеспечить обоснование штатного расписания персонала адекватными трудовыми нормами, с последующим пересмотром штатов, особенно административного и технического персонала</w:t>
      </w:r>
      <w:r w:rsidR="00F2720C" w:rsidRPr="0074385E">
        <w:rPr>
          <w:rFonts w:ascii="Times New Roman" w:eastAsia="Times New Roman" w:hAnsi="Times New Roman" w:cs="Times New Roman"/>
          <w:bCs/>
          <w:i/>
          <w:iCs/>
          <w:sz w:val="24"/>
          <w:szCs w:val="24"/>
          <w:lang w:val="ru-MD"/>
        </w:rPr>
        <w:t xml:space="preserve"> (</w:t>
      </w:r>
      <w:r w:rsidR="00964B31" w:rsidRPr="0074385E">
        <w:rPr>
          <w:rFonts w:ascii="Times New Roman" w:eastAsia="Times New Roman" w:hAnsi="Times New Roman" w:cs="Times New Roman"/>
          <w:bCs/>
          <w:i/>
          <w:iCs/>
          <w:sz w:val="24"/>
          <w:szCs w:val="24"/>
          <w:lang w:val="ru-MD"/>
        </w:rPr>
        <w:t>п</w:t>
      </w:r>
      <w:r w:rsidR="00F2720C" w:rsidRPr="0074385E">
        <w:rPr>
          <w:rFonts w:ascii="Times New Roman" w:eastAsia="Times New Roman" w:hAnsi="Times New Roman" w:cs="Times New Roman"/>
          <w:bCs/>
          <w:i/>
          <w:iCs/>
          <w:sz w:val="24"/>
          <w:szCs w:val="24"/>
          <w:lang w:val="ru-MD"/>
        </w:rPr>
        <w:t>. 4.4.2.);</w:t>
      </w:r>
    </w:p>
    <w:p w14:paraId="61CE5C5F" w14:textId="35C7A6A8" w:rsidR="00F2720C" w:rsidRPr="0074385E" w:rsidRDefault="00B770C0" w:rsidP="0089443E">
      <w:pPr>
        <w:numPr>
          <w:ilvl w:val="0"/>
          <w:numId w:val="11"/>
        </w:numPr>
        <w:tabs>
          <w:tab w:val="left" w:pos="270"/>
          <w:tab w:val="left" w:pos="426"/>
        </w:tabs>
        <w:spacing w:after="0" w:line="276" w:lineRule="auto"/>
        <w:ind w:left="0" w:firstLine="0"/>
        <w:contextualSpacing/>
        <w:jc w:val="both"/>
        <w:rPr>
          <w:rFonts w:ascii="Times New Roman" w:hAnsi="Times New Roman"/>
          <w:i/>
          <w:sz w:val="24"/>
          <w:lang w:val="ru-MD"/>
        </w:rPr>
      </w:pPr>
      <w:r w:rsidRPr="0074385E">
        <w:rPr>
          <w:rFonts w:ascii="Times New Roman" w:hAnsi="Times New Roman"/>
          <w:i/>
          <w:sz w:val="24"/>
          <w:lang w:val="ru-MD"/>
        </w:rPr>
        <w:t>Пересмотреть методологию расчета ставки за проживание в общежитиях, утвержденную ПП №99 от 30.01.2007, в зависимости от фактически понесенных расходов на содержание общежитий (п. 4.1.);</w:t>
      </w:r>
      <w:r w:rsidR="00047804" w:rsidRPr="0074385E">
        <w:rPr>
          <w:rFonts w:ascii="Times New Roman" w:hAnsi="Times New Roman"/>
          <w:i/>
          <w:sz w:val="24"/>
          <w:lang w:val="ru-MD"/>
        </w:rPr>
        <w:t xml:space="preserve"> </w:t>
      </w:r>
    </w:p>
    <w:p w14:paraId="72D1388C" w14:textId="16E8A65F" w:rsidR="00EC5486" w:rsidRPr="0074385E" w:rsidRDefault="0089443E" w:rsidP="0089443E">
      <w:pPr>
        <w:numPr>
          <w:ilvl w:val="0"/>
          <w:numId w:val="11"/>
        </w:numPr>
        <w:tabs>
          <w:tab w:val="left" w:pos="270"/>
          <w:tab w:val="left" w:pos="426"/>
        </w:tabs>
        <w:spacing w:after="0" w:line="276" w:lineRule="auto"/>
        <w:ind w:left="0" w:right="71" w:firstLine="0"/>
        <w:contextualSpacing/>
        <w:jc w:val="both"/>
        <w:rPr>
          <w:rFonts w:asciiTheme="majorBidi" w:hAnsiTheme="majorBidi" w:cstheme="majorBidi"/>
          <w:b/>
          <w:color w:val="000000" w:themeColor="text1"/>
          <w:sz w:val="24"/>
          <w:szCs w:val="24"/>
          <w:lang w:val="ru-MD"/>
        </w:rPr>
      </w:pPr>
      <w:r w:rsidRPr="0074385E">
        <w:rPr>
          <w:rFonts w:ascii="Times New Roman" w:eastAsia="Times New Roman" w:hAnsi="Times New Roman" w:cs="Times New Roman"/>
          <w:bCs/>
          <w:i/>
          <w:iCs/>
          <w:sz w:val="24"/>
          <w:szCs w:val="24"/>
          <w:lang w:val="ru-MD"/>
        </w:rPr>
        <w:t>Обеспечить корреляцию платы за обучение с реально зарегистрированными расходами, с исключением перекрестного субсидирования обучения по контракту за счет государственного заказа</w:t>
      </w:r>
      <w:r w:rsidR="00F2720C" w:rsidRPr="0074385E">
        <w:rPr>
          <w:rFonts w:asciiTheme="majorBidi" w:eastAsia="Times New Roman" w:hAnsiTheme="majorBidi" w:cstheme="majorBidi"/>
          <w:bCs/>
          <w:i/>
          <w:iCs/>
          <w:sz w:val="24"/>
          <w:szCs w:val="24"/>
          <w:lang w:val="ru-MD"/>
        </w:rPr>
        <w:t xml:space="preserve"> (</w:t>
      </w:r>
      <w:r w:rsidR="00964B31" w:rsidRPr="0074385E">
        <w:rPr>
          <w:rFonts w:asciiTheme="majorBidi" w:eastAsia="Times New Roman" w:hAnsiTheme="majorBidi" w:cstheme="majorBidi"/>
          <w:bCs/>
          <w:i/>
          <w:iCs/>
          <w:sz w:val="24"/>
          <w:szCs w:val="24"/>
          <w:lang w:val="ru-MD"/>
        </w:rPr>
        <w:t>п</w:t>
      </w:r>
      <w:r w:rsidR="00F2720C" w:rsidRPr="0074385E">
        <w:rPr>
          <w:rFonts w:asciiTheme="majorBidi" w:eastAsia="Times New Roman" w:hAnsiTheme="majorBidi" w:cstheme="majorBidi"/>
          <w:bCs/>
          <w:i/>
          <w:iCs/>
          <w:sz w:val="24"/>
          <w:szCs w:val="24"/>
          <w:lang w:val="ru-MD"/>
        </w:rPr>
        <w:t>. 4.3.);</w:t>
      </w:r>
    </w:p>
    <w:p w14:paraId="07F0B831" w14:textId="0259D206" w:rsidR="00F2720C" w:rsidRPr="0074385E" w:rsidRDefault="0089443E" w:rsidP="0089443E">
      <w:pPr>
        <w:numPr>
          <w:ilvl w:val="0"/>
          <w:numId w:val="11"/>
        </w:numPr>
        <w:tabs>
          <w:tab w:val="left" w:pos="426"/>
          <w:tab w:val="left" w:pos="709"/>
        </w:tabs>
        <w:spacing w:after="0" w:line="276" w:lineRule="auto"/>
        <w:ind w:left="0" w:right="71" w:firstLine="0"/>
        <w:contextualSpacing/>
        <w:jc w:val="both"/>
        <w:rPr>
          <w:rFonts w:asciiTheme="majorBidi" w:hAnsiTheme="majorBidi" w:cstheme="majorBidi"/>
          <w:b/>
          <w:color w:val="000000" w:themeColor="text1"/>
          <w:sz w:val="24"/>
          <w:szCs w:val="24"/>
          <w:highlight w:val="yellow"/>
          <w:lang w:val="ru-MD"/>
        </w:rPr>
      </w:pPr>
      <w:r w:rsidRPr="0074385E">
        <w:rPr>
          <w:rFonts w:asciiTheme="majorBidi" w:hAnsiTheme="majorBidi" w:cstheme="majorBidi"/>
          <w:bCs/>
          <w:i/>
          <w:iCs/>
          <w:sz w:val="24"/>
          <w:szCs w:val="24"/>
          <w:lang w:val="ru-MD"/>
        </w:rPr>
        <w:t>Обеспечить пересмотр учетной политики, с указанием особенностей признания и оценки элементов бухгалтерского учета в зависимости от вида деятельности</w:t>
      </w:r>
      <w:r w:rsidR="00F2720C" w:rsidRPr="0074385E">
        <w:rPr>
          <w:rFonts w:asciiTheme="majorBidi" w:hAnsiTheme="majorBidi" w:cstheme="majorBidi"/>
          <w:bCs/>
          <w:i/>
          <w:iCs/>
          <w:sz w:val="24"/>
          <w:szCs w:val="24"/>
          <w:lang w:val="ru-MD"/>
        </w:rPr>
        <w:t xml:space="preserve"> (</w:t>
      </w:r>
      <w:r w:rsidR="00964B31" w:rsidRPr="0074385E">
        <w:rPr>
          <w:rFonts w:asciiTheme="majorBidi" w:hAnsiTheme="majorBidi" w:cstheme="majorBidi"/>
          <w:bCs/>
          <w:i/>
          <w:iCs/>
          <w:sz w:val="24"/>
          <w:szCs w:val="24"/>
          <w:lang w:val="ru-MD"/>
        </w:rPr>
        <w:t>п</w:t>
      </w:r>
      <w:r w:rsidR="00F2720C" w:rsidRPr="0074385E">
        <w:rPr>
          <w:rFonts w:asciiTheme="majorBidi" w:hAnsiTheme="majorBidi" w:cstheme="majorBidi"/>
          <w:bCs/>
          <w:i/>
          <w:iCs/>
          <w:sz w:val="24"/>
          <w:szCs w:val="24"/>
          <w:lang w:val="ru-MD"/>
        </w:rPr>
        <w:t>. 4.7.).</w:t>
      </w:r>
    </w:p>
    <w:p w14:paraId="683DB09B" w14:textId="77777777" w:rsidR="00F2720C" w:rsidRPr="0074385E" w:rsidRDefault="00F2720C" w:rsidP="00533331">
      <w:pPr>
        <w:pStyle w:val="cn"/>
        <w:spacing w:line="276" w:lineRule="auto"/>
        <w:ind w:right="71"/>
        <w:jc w:val="both"/>
        <w:rPr>
          <w:b/>
          <w:color w:val="5B9BD5" w:themeColor="accent1"/>
          <w:lang w:val="ru-MD"/>
        </w:rPr>
      </w:pPr>
    </w:p>
    <w:p w14:paraId="2FC30A31" w14:textId="0C32266B" w:rsidR="00E60986" w:rsidRPr="0074385E" w:rsidRDefault="00C16C24" w:rsidP="00551229">
      <w:pPr>
        <w:pStyle w:val="cn"/>
        <w:spacing w:line="276" w:lineRule="auto"/>
        <w:ind w:right="71"/>
        <w:jc w:val="both"/>
        <w:rPr>
          <w:rFonts w:eastAsiaTheme="minorHAnsi"/>
          <w:b/>
          <w:color w:val="1F4E79" w:themeColor="accent1" w:themeShade="80"/>
          <w:lang w:val="ru-MD" w:eastAsia="en-US"/>
        </w:rPr>
      </w:pPr>
      <w:r w:rsidRPr="0074385E">
        <w:rPr>
          <w:b/>
          <w:color w:val="5B9BD5" w:themeColor="accent1"/>
          <w:lang w:val="ru-MD"/>
        </w:rPr>
        <w:t>Подписи  группы аудиторской миссии</w:t>
      </w:r>
    </w:p>
    <w:p w14:paraId="6D091F55" w14:textId="23ED0638" w:rsidR="00533331" w:rsidRPr="0074385E" w:rsidRDefault="00C16C24" w:rsidP="00FB3BB0">
      <w:pPr>
        <w:tabs>
          <w:tab w:val="left" w:pos="1080"/>
        </w:tabs>
        <w:spacing w:after="0" w:line="276" w:lineRule="auto"/>
        <w:contextualSpacing/>
        <w:jc w:val="both"/>
        <w:rPr>
          <w:rFonts w:ascii="Times New Roman" w:hAnsi="Times New Roman" w:cs="Times New Roman"/>
          <w:b/>
          <w:iCs/>
          <w:sz w:val="24"/>
          <w:szCs w:val="24"/>
          <w:lang w:val="ru-MD"/>
        </w:rPr>
      </w:pPr>
      <w:r w:rsidRPr="0074385E">
        <w:rPr>
          <w:rFonts w:ascii="Times New Roman" w:hAnsi="Times New Roman" w:cs="Times New Roman"/>
          <w:b/>
          <w:iCs/>
          <w:sz w:val="24"/>
          <w:szCs w:val="24"/>
          <w:lang w:val="ru-MD"/>
        </w:rPr>
        <w:t>Ответственная за составление Отчета аудита</w:t>
      </w:r>
      <w:r w:rsidR="00533331" w:rsidRPr="0074385E">
        <w:rPr>
          <w:rFonts w:ascii="Times New Roman" w:hAnsi="Times New Roman" w:cs="Times New Roman"/>
          <w:b/>
          <w:iCs/>
          <w:sz w:val="24"/>
          <w:szCs w:val="24"/>
          <w:lang w:val="ru-MD"/>
        </w:rPr>
        <w:t>:</w:t>
      </w:r>
    </w:p>
    <w:p w14:paraId="4E1FDDEF" w14:textId="77777777" w:rsidR="00C16C24" w:rsidRPr="0074385E" w:rsidRDefault="00C16C24" w:rsidP="0018430B">
      <w:pPr>
        <w:tabs>
          <w:tab w:val="left" w:pos="1080"/>
        </w:tabs>
        <w:spacing w:after="0" w:line="276" w:lineRule="auto"/>
        <w:contextualSpacing/>
        <w:jc w:val="both"/>
        <w:rPr>
          <w:rFonts w:ascii="Times New Roman" w:hAnsi="Times New Roman" w:cs="Times New Roman"/>
          <w:bCs/>
          <w:iCs/>
          <w:sz w:val="24"/>
          <w:szCs w:val="24"/>
          <w:lang w:val="ru-MD"/>
        </w:rPr>
      </w:pPr>
      <w:r w:rsidRPr="0074385E">
        <w:rPr>
          <w:rFonts w:ascii="Times New Roman" w:hAnsi="Times New Roman" w:cs="Times New Roman"/>
          <w:bCs/>
          <w:iCs/>
          <w:sz w:val="24"/>
          <w:szCs w:val="24"/>
          <w:lang w:val="ru-MD"/>
        </w:rPr>
        <w:t>Руководитель аудиторской группы,</w:t>
      </w:r>
    </w:p>
    <w:p w14:paraId="70765A0C" w14:textId="15CEC9D8" w:rsidR="00533331" w:rsidRPr="0074385E" w:rsidRDefault="00C16C24" w:rsidP="0018430B">
      <w:pPr>
        <w:tabs>
          <w:tab w:val="left" w:pos="1080"/>
        </w:tabs>
        <w:spacing w:after="0" w:line="276" w:lineRule="auto"/>
        <w:contextualSpacing/>
        <w:jc w:val="both"/>
        <w:rPr>
          <w:rFonts w:ascii="Times New Roman" w:hAnsi="Times New Roman" w:cs="Times New Roman"/>
          <w:bCs/>
          <w:iCs/>
          <w:sz w:val="24"/>
          <w:szCs w:val="24"/>
          <w:lang w:val="ru-MD"/>
        </w:rPr>
      </w:pPr>
      <w:r w:rsidRPr="0074385E">
        <w:rPr>
          <w:rFonts w:ascii="Times New Roman" w:hAnsi="Times New Roman" w:cs="Times New Roman"/>
          <w:bCs/>
          <w:iCs/>
          <w:sz w:val="24"/>
          <w:szCs w:val="24"/>
          <w:lang w:val="ru-MD"/>
        </w:rPr>
        <w:t>главный публичный аудитор</w:t>
      </w:r>
      <w:r w:rsidR="00533331" w:rsidRPr="0074385E">
        <w:rPr>
          <w:rFonts w:ascii="Times New Roman" w:hAnsi="Times New Roman" w:cs="Times New Roman"/>
          <w:bCs/>
          <w:iCs/>
          <w:sz w:val="24"/>
          <w:szCs w:val="24"/>
          <w:lang w:val="ru-MD"/>
        </w:rPr>
        <w:t xml:space="preserve">                                       </w:t>
      </w:r>
      <w:r w:rsidR="0018430B" w:rsidRPr="0074385E">
        <w:rPr>
          <w:rFonts w:ascii="Times New Roman" w:hAnsi="Times New Roman" w:cs="Times New Roman"/>
          <w:bCs/>
          <w:iCs/>
          <w:sz w:val="24"/>
          <w:szCs w:val="24"/>
          <w:lang w:val="ru-MD"/>
        </w:rPr>
        <w:t xml:space="preserve">  </w:t>
      </w:r>
      <w:r w:rsidR="00533331" w:rsidRPr="0074385E">
        <w:rPr>
          <w:rFonts w:ascii="Times New Roman" w:hAnsi="Times New Roman" w:cs="Times New Roman"/>
          <w:bCs/>
          <w:iCs/>
          <w:sz w:val="24"/>
          <w:szCs w:val="24"/>
          <w:lang w:val="ru-MD"/>
        </w:rPr>
        <w:t xml:space="preserve">                    </w:t>
      </w:r>
      <w:r w:rsidRPr="0074385E">
        <w:rPr>
          <w:rFonts w:ascii="Times New Roman" w:hAnsi="Times New Roman" w:cs="Times New Roman"/>
          <w:bCs/>
          <w:iCs/>
          <w:sz w:val="24"/>
          <w:szCs w:val="24"/>
          <w:lang w:val="ru-MD"/>
        </w:rPr>
        <w:t xml:space="preserve">                       Ана ДИАКОНУ</w:t>
      </w:r>
    </w:p>
    <w:p w14:paraId="1EECAD2B" w14:textId="77777777" w:rsidR="00533331" w:rsidRPr="0074385E" w:rsidRDefault="00533331" w:rsidP="00F95B3A">
      <w:pPr>
        <w:tabs>
          <w:tab w:val="left" w:pos="1080"/>
        </w:tabs>
        <w:spacing w:after="0" w:line="276" w:lineRule="auto"/>
        <w:contextualSpacing/>
        <w:jc w:val="both"/>
        <w:rPr>
          <w:rFonts w:ascii="Times New Roman" w:hAnsi="Times New Roman" w:cs="Times New Roman"/>
          <w:bCs/>
          <w:iCs/>
          <w:sz w:val="24"/>
          <w:szCs w:val="24"/>
          <w:lang w:val="ru-MD"/>
        </w:rPr>
      </w:pPr>
    </w:p>
    <w:p w14:paraId="4266AD10" w14:textId="5DFBADE4" w:rsidR="00533331" w:rsidRPr="0074385E" w:rsidRDefault="00C16C24" w:rsidP="00F95B3A">
      <w:pPr>
        <w:tabs>
          <w:tab w:val="left" w:pos="1080"/>
        </w:tabs>
        <w:spacing w:after="0" w:line="276" w:lineRule="auto"/>
        <w:contextualSpacing/>
        <w:jc w:val="both"/>
        <w:rPr>
          <w:rFonts w:ascii="Times New Roman" w:hAnsi="Times New Roman" w:cs="Times New Roman"/>
          <w:b/>
          <w:sz w:val="24"/>
          <w:szCs w:val="24"/>
          <w:lang w:val="ru-MD"/>
        </w:rPr>
      </w:pPr>
      <w:r w:rsidRPr="0074385E">
        <w:rPr>
          <w:rFonts w:ascii="Times New Roman" w:hAnsi="Times New Roman" w:cs="Times New Roman"/>
          <w:b/>
          <w:iCs/>
          <w:sz w:val="24"/>
          <w:szCs w:val="24"/>
          <w:lang w:val="ru-MD"/>
        </w:rPr>
        <w:t>Члены аудиторской группы</w:t>
      </w:r>
      <w:r w:rsidR="00533331" w:rsidRPr="0074385E">
        <w:rPr>
          <w:rFonts w:ascii="Times New Roman" w:hAnsi="Times New Roman" w:cs="Times New Roman"/>
          <w:b/>
          <w:iCs/>
          <w:sz w:val="24"/>
          <w:szCs w:val="24"/>
          <w:lang w:val="ru-MD"/>
        </w:rPr>
        <w:t>:</w:t>
      </w:r>
    </w:p>
    <w:p w14:paraId="7F459FE1" w14:textId="53962FB5" w:rsidR="00E60986" w:rsidRPr="0074385E" w:rsidRDefault="00C16C24" w:rsidP="009D0DE5">
      <w:pPr>
        <w:tabs>
          <w:tab w:val="left" w:pos="1080"/>
        </w:tabs>
        <w:spacing w:line="276" w:lineRule="auto"/>
        <w:jc w:val="both"/>
        <w:rPr>
          <w:rFonts w:ascii="Times New Roman" w:hAnsi="Times New Roman" w:cs="Times New Roman"/>
          <w:sz w:val="24"/>
          <w:szCs w:val="24"/>
          <w:lang w:val="ru-MD"/>
        </w:rPr>
      </w:pPr>
      <w:r w:rsidRPr="0074385E">
        <w:rPr>
          <w:rFonts w:ascii="Times New Roman" w:hAnsi="Times New Roman" w:cs="Times New Roman"/>
          <w:bCs/>
          <w:iCs/>
          <w:sz w:val="24"/>
          <w:szCs w:val="24"/>
          <w:lang w:val="ru-MD"/>
        </w:rPr>
        <w:t>главный публичный аудитор</w:t>
      </w:r>
      <w:r w:rsidR="00533331" w:rsidRPr="0074385E">
        <w:rPr>
          <w:rFonts w:ascii="Times New Roman" w:hAnsi="Times New Roman" w:cs="Times New Roman"/>
          <w:sz w:val="24"/>
          <w:szCs w:val="24"/>
          <w:lang w:val="ru-MD"/>
        </w:rPr>
        <w:t xml:space="preserve">                      </w:t>
      </w:r>
      <w:r w:rsidR="0018430B" w:rsidRPr="0074385E">
        <w:rPr>
          <w:rFonts w:ascii="Times New Roman" w:hAnsi="Times New Roman" w:cs="Times New Roman"/>
          <w:sz w:val="24"/>
          <w:szCs w:val="24"/>
          <w:lang w:val="ru-MD"/>
        </w:rPr>
        <w:tab/>
      </w:r>
      <w:r w:rsidR="0018430B" w:rsidRPr="0074385E">
        <w:rPr>
          <w:rFonts w:ascii="Times New Roman" w:hAnsi="Times New Roman" w:cs="Times New Roman"/>
          <w:sz w:val="24"/>
          <w:szCs w:val="24"/>
          <w:lang w:val="ru-MD"/>
        </w:rPr>
        <w:tab/>
      </w:r>
      <w:r w:rsidR="0018430B" w:rsidRPr="0074385E">
        <w:rPr>
          <w:rFonts w:ascii="Times New Roman" w:hAnsi="Times New Roman" w:cs="Times New Roman"/>
          <w:sz w:val="24"/>
          <w:szCs w:val="24"/>
          <w:lang w:val="ru-MD"/>
        </w:rPr>
        <w:tab/>
        <w:t xml:space="preserve">            </w:t>
      </w:r>
      <w:r w:rsidR="00533331"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Екатерина КИРТОАКЭ</w:t>
      </w:r>
    </w:p>
    <w:p w14:paraId="5FC1FCE6" w14:textId="08231DB7" w:rsidR="00E60986" w:rsidRPr="0074385E" w:rsidRDefault="00C16C24" w:rsidP="009D0DE5">
      <w:pPr>
        <w:tabs>
          <w:tab w:val="left" w:pos="1080"/>
        </w:tabs>
        <w:spacing w:line="276" w:lineRule="auto"/>
        <w:jc w:val="both"/>
        <w:rPr>
          <w:rFonts w:ascii="Times New Roman" w:hAnsi="Times New Roman" w:cs="Times New Roman"/>
          <w:sz w:val="24"/>
          <w:szCs w:val="24"/>
          <w:lang w:val="ru-MD"/>
        </w:rPr>
      </w:pPr>
      <w:r w:rsidRPr="0074385E">
        <w:rPr>
          <w:rFonts w:ascii="Times New Roman" w:hAnsi="Times New Roman" w:cs="Times New Roman"/>
          <w:bCs/>
          <w:iCs/>
          <w:sz w:val="24"/>
          <w:szCs w:val="24"/>
          <w:lang w:val="ru-MD"/>
        </w:rPr>
        <w:t xml:space="preserve">старший публичный аудитор </w:t>
      </w:r>
      <w:r w:rsidR="00E60986" w:rsidRPr="0074385E">
        <w:rPr>
          <w:rFonts w:ascii="Times New Roman" w:hAnsi="Times New Roman" w:cs="Times New Roman"/>
          <w:sz w:val="24"/>
          <w:szCs w:val="24"/>
          <w:lang w:val="ru-MD"/>
        </w:rPr>
        <w:tab/>
      </w:r>
      <w:r w:rsidR="00E60986" w:rsidRPr="0074385E">
        <w:rPr>
          <w:rFonts w:ascii="Times New Roman" w:hAnsi="Times New Roman" w:cs="Times New Roman"/>
          <w:sz w:val="24"/>
          <w:szCs w:val="24"/>
          <w:lang w:val="ru-MD"/>
        </w:rPr>
        <w:tab/>
      </w:r>
      <w:r w:rsidR="00E60986" w:rsidRPr="0074385E">
        <w:rPr>
          <w:rFonts w:ascii="Times New Roman" w:hAnsi="Times New Roman" w:cs="Times New Roman"/>
          <w:sz w:val="24"/>
          <w:szCs w:val="24"/>
          <w:lang w:val="ru-MD"/>
        </w:rPr>
        <w:tab/>
      </w:r>
      <w:r w:rsidR="00533331" w:rsidRPr="0074385E">
        <w:rPr>
          <w:rFonts w:ascii="Times New Roman" w:hAnsi="Times New Roman" w:cs="Times New Roman"/>
          <w:sz w:val="24"/>
          <w:szCs w:val="24"/>
          <w:lang w:val="ru-MD"/>
        </w:rPr>
        <w:t xml:space="preserve">                                    </w:t>
      </w:r>
      <w:r w:rsidR="008D015B"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Алфред СИЛИСТРАРЬ</w:t>
      </w:r>
    </w:p>
    <w:p w14:paraId="6EA6FB17" w14:textId="073280BD" w:rsidR="00E60986" w:rsidRPr="0074385E" w:rsidRDefault="00C16C24" w:rsidP="00FB3BB0">
      <w:pPr>
        <w:tabs>
          <w:tab w:val="left" w:pos="1080"/>
        </w:tabs>
        <w:spacing w:after="0" w:line="276" w:lineRule="auto"/>
        <w:contextualSpacing/>
        <w:jc w:val="both"/>
        <w:rPr>
          <w:rFonts w:ascii="Times New Roman" w:hAnsi="Times New Roman" w:cs="Times New Roman"/>
          <w:sz w:val="24"/>
          <w:szCs w:val="24"/>
          <w:lang w:val="ru-MD"/>
        </w:rPr>
      </w:pPr>
      <w:r w:rsidRPr="0074385E">
        <w:rPr>
          <w:rFonts w:ascii="Times New Roman" w:hAnsi="Times New Roman" w:cs="Times New Roman"/>
          <w:bCs/>
          <w:iCs/>
          <w:sz w:val="24"/>
          <w:szCs w:val="24"/>
          <w:lang w:val="ru-MD"/>
        </w:rPr>
        <w:t>старший публичный аудитор</w:t>
      </w:r>
      <w:r w:rsidR="00E60986" w:rsidRPr="0074385E">
        <w:rPr>
          <w:rFonts w:ascii="Times New Roman" w:hAnsi="Times New Roman" w:cs="Times New Roman"/>
          <w:sz w:val="24"/>
          <w:szCs w:val="24"/>
          <w:lang w:val="ru-MD"/>
        </w:rPr>
        <w:tab/>
      </w:r>
      <w:r w:rsidR="00E60986" w:rsidRPr="0074385E">
        <w:rPr>
          <w:rFonts w:ascii="Times New Roman" w:hAnsi="Times New Roman" w:cs="Times New Roman"/>
          <w:sz w:val="24"/>
          <w:szCs w:val="24"/>
          <w:lang w:val="ru-MD"/>
        </w:rPr>
        <w:tab/>
      </w:r>
      <w:r w:rsidR="00E60986" w:rsidRPr="0074385E">
        <w:rPr>
          <w:rFonts w:ascii="Times New Roman" w:hAnsi="Times New Roman" w:cs="Times New Roman"/>
          <w:sz w:val="24"/>
          <w:szCs w:val="24"/>
          <w:lang w:val="ru-MD"/>
        </w:rPr>
        <w:tab/>
      </w:r>
      <w:r w:rsidR="00E60986" w:rsidRPr="0074385E">
        <w:rPr>
          <w:rFonts w:ascii="Times New Roman" w:hAnsi="Times New Roman" w:cs="Times New Roman"/>
          <w:sz w:val="24"/>
          <w:szCs w:val="24"/>
          <w:lang w:val="ru-MD"/>
        </w:rPr>
        <w:tab/>
      </w:r>
      <w:r w:rsidR="00E60986" w:rsidRPr="0074385E">
        <w:rPr>
          <w:rFonts w:ascii="Times New Roman" w:hAnsi="Times New Roman" w:cs="Times New Roman"/>
          <w:sz w:val="24"/>
          <w:szCs w:val="24"/>
          <w:lang w:val="ru-MD"/>
        </w:rPr>
        <w:tab/>
      </w:r>
      <w:r w:rsidR="00E60986" w:rsidRPr="0074385E">
        <w:rPr>
          <w:rFonts w:ascii="Times New Roman" w:hAnsi="Times New Roman" w:cs="Times New Roman"/>
          <w:sz w:val="24"/>
          <w:szCs w:val="24"/>
          <w:lang w:val="ru-MD"/>
        </w:rPr>
        <w:tab/>
      </w:r>
      <w:r w:rsidR="00533331" w:rsidRPr="0074385E">
        <w:rPr>
          <w:rFonts w:ascii="Times New Roman" w:hAnsi="Times New Roman" w:cs="Times New Roman"/>
          <w:sz w:val="24"/>
          <w:szCs w:val="24"/>
          <w:lang w:val="ru-MD"/>
        </w:rPr>
        <w:t xml:space="preserve">        </w:t>
      </w:r>
      <w:r w:rsidRPr="0074385E">
        <w:rPr>
          <w:rFonts w:ascii="Times New Roman" w:hAnsi="Times New Roman" w:cs="Times New Roman"/>
          <w:sz w:val="24"/>
          <w:szCs w:val="24"/>
          <w:lang w:val="ru-MD"/>
        </w:rPr>
        <w:t>Анатол ПЕТРЯНУ</w:t>
      </w:r>
    </w:p>
    <w:p w14:paraId="73923EC6" w14:textId="77777777" w:rsidR="00533331" w:rsidRPr="0074385E" w:rsidRDefault="00533331" w:rsidP="00F95B3A">
      <w:pPr>
        <w:spacing w:after="0" w:line="276" w:lineRule="auto"/>
        <w:jc w:val="both"/>
        <w:rPr>
          <w:rFonts w:ascii="Times New Roman" w:hAnsi="Times New Roman" w:cs="Times New Roman"/>
          <w:b/>
          <w:bCs/>
          <w:iCs/>
          <w:sz w:val="24"/>
          <w:szCs w:val="24"/>
          <w:lang w:val="ru-MD"/>
        </w:rPr>
      </w:pPr>
    </w:p>
    <w:p w14:paraId="4BB17C75" w14:textId="2ED1014D" w:rsidR="00E60986" w:rsidRPr="0074385E" w:rsidRDefault="00C16C24" w:rsidP="00F95B3A">
      <w:pPr>
        <w:spacing w:after="0" w:line="276" w:lineRule="auto"/>
        <w:jc w:val="both"/>
        <w:rPr>
          <w:rFonts w:ascii="Times New Roman" w:hAnsi="Times New Roman" w:cs="Times New Roman"/>
          <w:b/>
          <w:bCs/>
          <w:iCs/>
          <w:sz w:val="24"/>
          <w:szCs w:val="24"/>
          <w:lang w:val="ru-MD"/>
        </w:rPr>
      </w:pPr>
      <w:r w:rsidRPr="0074385E">
        <w:rPr>
          <w:rFonts w:ascii="Times New Roman" w:hAnsi="Times New Roman" w:cs="Times New Roman"/>
          <w:b/>
          <w:bCs/>
          <w:iCs/>
          <w:sz w:val="24"/>
          <w:szCs w:val="24"/>
          <w:lang w:val="ru-MD"/>
        </w:rPr>
        <w:t>Партнер миссии</w:t>
      </w:r>
      <w:r w:rsidR="00E60986" w:rsidRPr="0074385E">
        <w:rPr>
          <w:rFonts w:ascii="Times New Roman" w:hAnsi="Times New Roman" w:cs="Times New Roman"/>
          <w:b/>
          <w:bCs/>
          <w:iCs/>
          <w:sz w:val="24"/>
          <w:szCs w:val="24"/>
          <w:lang w:val="ru-MD"/>
        </w:rPr>
        <w:t xml:space="preserve">: </w:t>
      </w:r>
    </w:p>
    <w:p w14:paraId="13AB5890" w14:textId="2D19D4E7" w:rsidR="00E60986" w:rsidRPr="0074385E" w:rsidRDefault="00C16C24" w:rsidP="0018430B">
      <w:pPr>
        <w:pStyle w:val="cn"/>
        <w:spacing w:line="276" w:lineRule="auto"/>
        <w:ind w:right="71"/>
        <w:jc w:val="both"/>
        <w:rPr>
          <w:rFonts w:eastAsiaTheme="minorHAnsi"/>
          <w:b/>
          <w:color w:val="1F4E79" w:themeColor="accent1" w:themeShade="80"/>
          <w:lang w:val="ru-MD" w:eastAsia="en-US"/>
        </w:rPr>
      </w:pPr>
      <w:r w:rsidRPr="0074385E">
        <w:rPr>
          <w:lang w:val="ru-MD"/>
        </w:rPr>
        <w:t>ВИО начальника Главного управления аудита III</w:t>
      </w:r>
      <w:r w:rsidR="00E60986" w:rsidRPr="0074385E">
        <w:rPr>
          <w:lang w:val="ru-MD"/>
        </w:rPr>
        <w:tab/>
      </w:r>
      <w:r w:rsidR="00E60986" w:rsidRPr="0074385E">
        <w:rPr>
          <w:lang w:val="ru-MD"/>
        </w:rPr>
        <w:tab/>
      </w:r>
      <w:r w:rsidR="00E60986" w:rsidRPr="0074385E">
        <w:rPr>
          <w:lang w:val="ru-MD"/>
        </w:rPr>
        <w:tab/>
      </w:r>
      <w:r w:rsidR="00533331" w:rsidRPr="0074385E">
        <w:rPr>
          <w:lang w:val="ru-MD"/>
        </w:rPr>
        <w:t xml:space="preserve">                   </w:t>
      </w:r>
      <w:r w:rsidRPr="0074385E">
        <w:rPr>
          <w:lang w:val="ru-MD"/>
        </w:rPr>
        <w:t>Надежда ИОНИЦЭ</w:t>
      </w:r>
    </w:p>
    <w:p w14:paraId="622A885E" w14:textId="77777777" w:rsidR="00FD7555" w:rsidRPr="0074385E" w:rsidRDefault="00FD7555" w:rsidP="00F746CF">
      <w:pPr>
        <w:pStyle w:val="1"/>
        <w:jc w:val="right"/>
        <w:rPr>
          <w:rFonts w:ascii="Times New Roman" w:hAnsi="Times New Roman" w:cs="Times New Roman"/>
          <w:b/>
          <w:sz w:val="24"/>
          <w:szCs w:val="28"/>
          <w:lang w:val="ru-MD"/>
        </w:rPr>
        <w:sectPr w:rsidR="00FD7555" w:rsidRPr="0074385E" w:rsidSect="00BA2BB1">
          <w:footerReference w:type="default" r:id="rId12"/>
          <w:pgSz w:w="12240" w:h="15840"/>
          <w:pgMar w:top="851" w:right="851" w:bottom="851" w:left="1701" w:header="709" w:footer="709" w:gutter="0"/>
          <w:cols w:space="708"/>
          <w:titlePg/>
          <w:docGrid w:linePitch="360"/>
        </w:sectPr>
      </w:pPr>
    </w:p>
    <w:p w14:paraId="4F183683" w14:textId="33660093" w:rsidR="00F746CF" w:rsidRPr="0074385E" w:rsidRDefault="00F746CF" w:rsidP="00F746CF">
      <w:pPr>
        <w:pStyle w:val="1"/>
        <w:jc w:val="right"/>
        <w:rPr>
          <w:rFonts w:ascii="Times New Roman" w:hAnsi="Times New Roman" w:cs="Times New Roman"/>
          <w:b/>
          <w:sz w:val="24"/>
          <w:szCs w:val="28"/>
          <w:lang w:val="ru-MD"/>
        </w:rPr>
      </w:pPr>
      <w:bookmarkStart w:id="30" w:name="_Toc164962363"/>
      <w:r w:rsidRPr="0074385E">
        <w:rPr>
          <w:rFonts w:ascii="Times New Roman" w:hAnsi="Times New Roman" w:cs="Times New Roman"/>
          <w:b/>
          <w:sz w:val="24"/>
          <w:szCs w:val="28"/>
          <w:lang w:val="ru-MD"/>
        </w:rPr>
        <w:t xml:space="preserve">Anexa </w:t>
      </w:r>
      <w:r w:rsidR="00EA6054" w:rsidRPr="0074385E">
        <w:rPr>
          <w:rFonts w:ascii="Times New Roman" w:hAnsi="Times New Roman" w:cs="Times New Roman"/>
          <w:b/>
          <w:sz w:val="24"/>
          <w:szCs w:val="28"/>
          <w:lang w:val="ru-MD"/>
        </w:rPr>
        <w:t>nr.</w:t>
      </w:r>
      <w:r w:rsidRPr="0074385E">
        <w:rPr>
          <w:rFonts w:ascii="Times New Roman" w:hAnsi="Times New Roman" w:cs="Times New Roman"/>
          <w:b/>
          <w:sz w:val="24"/>
          <w:szCs w:val="28"/>
          <w:lang w:val="ru-MD"/>
        </w:rPr>
        <w:t>1</w:t>
      </w:r>
      <w:bookmarkEnd w:id="30"/>
    </w:p>
    <w:p w14:paraId="76E5BE93" w14:textId="223CC1C4" w:rsidR="00471FA9" w:rsidRPr="0074385E" w:rsidRDefault="00471FA9" w:rsidP="00471FA9">
      <w:pPr>
        <w:spacing w:after="0" w:line="240" w:lineRule="auto"/>
        <w:jc w:val="center"/>
        <w:rPr>
          <w:rFonts w:ascii="Times New Roman" w:eastAsia="Times New Roman" w:hAnsi="Times New Roman" w:cs="Times New Roman"/>
          <w:b/>
          <w:bCs/>
          <w:sz w:val="24"/>
          <w:szCs w:val="24"/>
          <w:lang w:val="ru-MD"/>
        </w:rPr>
      </w:pPr>
      <w:r w:rsidRPr="0074385E">
        <w:rPr>
          <w:rFonts w:ascii="Times New Roman" w:eastAsia="Times New Roman" w:hAnsi="Times New Roman" w:cs="Times New Roman"/>
          <w:b/>
          <w:bCs/>
          <w:sz w:val="24"/>
          <w:szCs w:val="24"/>
          <w:lang w:val="ru-MD"/>
        </w:rPr>
        <w:t xml:space="preserve">Situația patrimonial-financiară </w:t>
      </w:r>
      <w:r w:rsidR="00EA6054" w:rsidRPr="0074385E">
        <w:rPr>
          <w:rFonts w:ascii="Times New Roman" w:eastAsia="Times New Roman" w:hAnsi="Times New Roman" w:cs="Times New Roman"/>
          <w:b/>
          <w:bCs/>
          <w:sz w:val="24"/>
          <w:szCs w:val="24"/>
          <w:lang w:val="ru-MD"/>
        </w:rPr>
        <w:t xml:space="preserve">a </w:t>
      </w:r>
      <w:r w:rsidRPr="0074385E">
        <w:rPr>
          <w:rFonts w:ascii="Times New Roman" w:eastAsia="Times New Roman" w:hAnsi="Times New Roman" w:cs="Times New Roman"/>
          <w:b/>
          <w:bCs/>
          <w:sz w:val="24"/>
          <w:szCs w:val="24"/>
          <w:lang w:val="ru-MD"/>
        </w:rPr>
        <w:t>IP Universitatea Tehnică a Moldovei pe anii 2021-2022</w:t>
      </w:r>
      <w:r w:rsidR="00EA6054" w:rsidRPr="0074385E">
        <w:rPr>
          <w:rFonts w:ascii="Times New Roman" w:eastAsia="Times New Roman" w:hAnsi="Times New Roman" w:cs="Times New Roman"/>
          <w:b/>
          <w:bCs/>
          <w:sz w:val="24"/>
          <w:szCs w:val="24"/>
          <w:lang w:val="ru-MD"/>
        </w:rPr>
        <w:t>,</w:t>
      </w:r>
    </w:p>
    <w:p w14:paraId="05DFD472" w14:textId="66CD1133" w:rsidR="00471FA9" w:rsidRPr="0074385E" w:rsidRDefault="00471FA9" w:rsidP="00471FA9">
      <w:pPr>
        <w:spacing w:after="0"/>
        <w:jc w:val="center"/>
        <w:rPr>
          <w:lang w:val="ru-MD"/>
        </w:rPr>
      </w:pPr>
      <w:r w:rsidRPr="0074385E">
        <w:rPr>
          <w:rFonts w:ascii="Times New Roman" w:eastAsia="Times New Roman" w:hAnsi="Times New Roman" w:cs="Times New Roman"/>
          <w:b/>
          <w:bCs/>
          <w:sz w:val="24"/>
          <w:szCs w:val="24"/>
          <w:lang w:val="ru-MD"/>
        </w:rPr>
        <w:t>mii lei</w:t>
      </w:r>
    </w:p>
    <w:tbl>
      <w:tblPr>
        <w:tblW w:w="96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417"/>
        <w:gridCol w:w="1399"/>
        <w:gridCol w:w="1315"/>
        <w:gridCol w:w="1168"/>
      </w:tblGrid>
      <w:tr w:rsidR="00471FA9" w:rsidRPr="0074385E" w14:paraId="2AE49901" w14:textId="77777777" w:rsidTr="003A51A0">
        <w:trPr>
          <w:trHeight w:val="215"/>
        </w:trPr>
        <w:tc>
          <w:tcPr>
            <w:tcW w:w="4395" w:type="dxa"/>
            <w:vMerge w:val="restart"/>
            <w:shd w:val="clear" w:color="auto" w:fill="DEEAF6" w:themeFill="accent1" w:themeFillTint="33"/>
            <w:vAlign w:val="center"/>
            <w:hideMark/>
          </w:tcPr>
          <w:p w14:paraId="231F74D1" w14:textId="77777777" w:rsidR="00471FA9" w:rsidRPr="0074385E" w:rsidRDefault="00471FA9" w:rsidP="00440580">
            <w:pPr>
              <w:spacing w:after="0" w:line="240" w:lineRule="auto"/>
              <w:jc w:val="center"/>
              <w:rPr>
                <w:rFonts w:ascii="Times New Roman" w:eastAsia="Times New Roman" w:hAnsi="Times New Roman" w:cs="Times New Roman"/>
                <w:b/>
                <w:bCs/>
                <w:i/>
                <w:iCs/>
                <w:sz w:val="20"/>
                <w:szCs w:val="20"/>
                <w:lang w:val="ru-MD"/>
              </w:rPr>
            </w:pPr>
            <w:r w:rsidRPr="0074385E">
              <w:rPr>
                <w:rFonts w:ascii="Times New Roman" w:eastAsia="Times New Roman" w:hAnsi="Times New Roman" w:cs="Times New Roman"/>
                <w:b/>
                <w:bCs/>
                <w:i/>
                <w:iCs/>
                <w:sz w:val="20"/>
                <w:szCs w:val="20"/>
                <w:lang w:val="ru-MD"/>
              </w:rPr>
              <w:t>Denumirea indicatorului</w:t>
            </w:r>
          </w:p>
        </w:tc>
        <w:tc>
          <w:tcPr>
            <w:tcW w:w="1417" w:type="dxa"/>
            <w:vMerge w:val="restart"/>
            <w:shd w:val="clear" w:color="auto" w:fill="DEEAF6" w:themeFill="accent1" w:themeFillTint="33"/>
            <w:vAlign w:val="center"/>
            <w:hideMark/>
          </w:tcPr>
          <w:p w14:paraId="5B3F6550" w14:textId="716179B5" w:rsidR="00471FA9" w:rsidRPr="0074385E" w:rsidRDefault="00471FA9" w:rsidP="00471FA9">
            <w:pPr>
              <w:spacing w:after="0" w:line="240" w:lineRule="auto"/>
              <w:jc w:val="center"/>
              <w:rPr>
                <w:rFonts w:ascii="Times New Roman" w:eastAsia="Times New Roman" w:hAnsi="Times New Roman" w:cs="Times New Roman"/>
                <w:b/>
                <w:bCs/>
                <w:i/>
                <w:iCs/>
                <w:sz w:val="20"/>
                <w:szCs w:val="20"/>
                <w:lang w:val="ru-MD"/>
              </w:rPr>
            </w:pPr>
            <w:r w:rsidRPr="0074385E">
              <w:rPr>
                <w:rFonts w:ascii="Times New Roman" w:eastAsia="Times New Roman" w:hAnsi="Times New Roman" w:cs="Times New Roman"/>
                <w:b/>
                <w:bCs/>
                <w:i/>
                <w:iCs/>
                <w:sz w:val="20"/>
                <w:szCs w:val="20"/>
                <w:lang w:val="ru-MD"/>
              </w:rPr>
              <w:t>31.12.2021</w:t>
            </w:r>
          </w:p>
        </w:tc>
        <w:tc>
          <w:tcPr>
            <w:tcW w:w="1399" w:type="dxa"/>
            <w:vMerge w:val="restart"/>
            <w:shd w:val="clear" w:color="auto" w:fill="DEEAF6" w:themeFill="accent1" w:themeFillTint="33"/>
            <w:vAlign w:val="center"/>
            <w:hideMark/>
          </w:tcPr>
          <w:p w14:paraId="2A1E9517" w14:textId="4387048C" w:rsidR="00471FA9" w:rsidRPr="0074385E" w:rsidRDefault="00471FA9" w:rsidP="00471FA9">
            <w:pPr>
              <w:spacing w:after="0" w:line="240" w:lineRule="auto"/>
              <w:jc w:val="center"/>
              <w:rPr>
                <w:rFonts w:ascii="Times New Roman" w:eastAsia="Times New Roman" w:hAnsi="Times New Roman" w:cs="Times New Roman"/>
                <w:b/>
                <w:bCs/>
                <w:i/>
                <w:iCs/>
                <w:sz w:val="20"/>
                <w:szCs w:val="20"/>
                <w:lang w:val="ru-MD"/>
              </w:rPr>
            </w:pPr>
            <w:r w:rsidRPr="0074385E">
              <w:rPr>
                <w:rFonts w:ascii="Times New Roman" w:eastAsia="Times New Roman" w:hAnsi="Times New Roman" w:cs="Times New Roman"/>
                <w:b/>
                <w:bCs/>
                <w:i/>
                <w:iCs/>
                <w:sz w:val="20"/>
                <w:szCs w:val="20"/>
                <w:lang w:val="ru-MD"/>
              </w:rPr>
              <w:t>31.12.2022</w:t>
            </w:r>
          </w:p>
        </w:tc>
        <w:tc>
          <w:tcPr>
            <w:tcW w:w="2483" w:type="dxa"/>
            <w:gridSpan w:val="2"/>
            <w:shd w:val="clear" w:color="auto" w:fill="DEEAF6" w:themeFill="accent1" w:themeFillTint="33"/>
            <w:vAlign w:val="center"/>
            <w:hideMark/>
          </w:tcPr>
          <w:p w14:paraId="724A63D3" w14:textId="37B31065" w:rsidR="00471FA9" w:rsidRPr="0074385E" w:rsidRDefault="00471FA9" w:rsidP="00471FA9">
            <w:pPr>
              <w:spacing w:after="0" w:line="240" w:lineRule="auto"/>
              <w:jc w:val="center"/>
              <w:rPr>
                <w:rFonts w:ascii="Times New Roman" w:eastAsia="Times New Roman" w:hAnsi="Times New Roman" w:cs="Times New Roman"/>
                <w:b/>
                <w:bCs/>
                <w:i/>
                <w:iCs/>
                <w:sz w:val="20"/>
                <w:szCs w:val="20"/>
                <w:lang w:val="ru-MD"/>
              </w:rPr>
            </w:pPr>
            <w:r w:rsidRPr="0074385E">
              <w:rPr>
                <w:rFonts w:ascii="Times New Roman" w:eastAsia="Times New Roman" w:hAnsi="Times New Roman" w:cs="Times New Roman"/>
                <w:b/>
                <w:bCs/>
                <w:i/>
                <w:iCs/>
                <w:sz w:val="20"/>
                <w:szCs w:val="20"/>
                <w:lang w:val="ru-MD"/>
              </w:rPr>
              <w:t>Devieri</w:t>
            </w:r>
            <w:r w:rsidR="00EA6054" w:rsidRPr="0074385E">
              <w:rPr>
                <w:rFonts w:ascii="Times New Roman" w:eastAsia="Times New Roman" w:hAnsi="Times New Roman" w:cs="Times New Roman"/>
                <w:b/>
                <w:bCs/>
                <w:i/>
                <w:iCs/>
                <w:sz w:val="20"/>
                <w:szCs w:val="20"/>
                <w:lang w:val="ru-MD"/>
              </w:rPr>
              <w:t>,</w:t>
            </w:r>
            <w:r w:rsidRPr="0074385E">
              <w:rPr>
                <w:rFonts w:ascii="Times New Roman" w:eastAsia="Times New Roman" w:hAnsi="Times New Roman" w:cs="Times New Roman"/>
                <w:b/>
                <w:bCs/>
                <w:i/>
                <w:iCs/>
                <w:sz w:val="20"/>
                <w:szCs w:val="20"/>
                <w:lang w:val="ru-MD"/>
              </w:rPr>
              <w:t xml:space="preserve"> 2022/2021</w:t>
            </w:r>
          </w:p>
        </w:tc>
      </w:tr>
      <w:tr w:rsidR="00471FA9" w:rsidRPr="0074385E" w14:paraId="3BD4F4CC" w14:textId="77777777" w:rsidTr="003A51A0">
        <w:trPr>
          <w:trHeight w:val="215"/>
        </w:trPr>
        <w:tc>
          <w:tcPr>
            <w:tcW w:w="4395" w:type="dxa"/>
            <w:vMerge/>
            <w:shd w:val="clear" w:color="auto" w:fill="DEEAF6" w:themeFill="accent1" w:themeFillTint="33"/>
            <w:vAlign w:val="center"/>
            <w:hideMark/>
          </w:tcPr>
          <w:p w14:paraId="1ECE7EE0" w14:textId="77777777" w:rsidR="00471FA9" w:rsidRPr="0074385E" w:rsidRDefault="00471FA9" w:rsidP="007C3B8F">
            <w:pPr>
              <w:spacing w:after="0" w:line="240" w:lineRule="auto"/>
              <w:jc w:val="both"/>
              <w:rPr>
                <w:rFonts w:ascii="Times New Roman" w:eastAsia="Times New Roman" w:hAnsi="Times New Roman" w:cs="Times New Roman"/>
                <w:b/>
                <w:bCs/>
                <w:i/>
                <w:iCs/>
                <w:sz w:val="20"/>
                <w:szCs w:val="20"/>
                <w:lang w:val="ru-MD"/>
              </w:rPr>
            </w:pPr>
          </w:p>
        </w:tc>
        <w:tc>
          <w:tcPr>
            <w:tcW w:w="1417" w:type="dxa"/>
            <w:vMerge/>
            <w:shd w:val="clear" w:color="auto" w:fill="DEEAF6" w:themeFill="accent1" w:themeFillTint="33"/>
            <w:vAlign w:val="center"/>
            <w:hideMark/>
          </w:tcPr>
          <w:p w14:paraId="0203D34A" w14:textId="77777777" w:rsidR="00471FA9" w:rsidRPr="0074385E" w:rsidRDefault="00471FA9" w:rsidP="00471FA9">
            <w:pPr>
              <w:spacing w:after="0" w:line="240" w:lineRule="auto"/>
              <w:jc w:val="center"/>
              <w:rPr>
                <w:rFonts w:ascii="Times New Roman" w:eastAsia="Times New Roman" w:hAnsi="Times New Roman" w:cs="Times New Roman"/>
                <w:b/>
                <w:bCs/>
                <w:i/>
                <w:iCs/>
                <w:sz w:val="20"/>
                <w:szCs w:val="20"/>
                <w:lang w:val="ru-MD"/>
              </w:rPr>
            </w:pPr>
          </w:p>
        </w:tc>
        <w:tc>
          <w:tcPr>
            <w:tcW w:w="1399" w:type="dxa"/>
            <w:vMerge/>
            <w:shd w:val="clear" w:color="auto" w:fill="DEEAF6" w:themeFill="accent1" w:themeFillTint="33"/>
            <w:vAlign w:val="center"/>
            <w:hideMark/>
          </w:tcPr>
          <w:p w14:paraId="67CD6944" w14:textId="77777777" w:rsidR="00471FA9" w:rsidRPr="0074385E" w:rsidRDefault="00471FA9" w:rsidP="00471FA9">
            <w:pPr>
              <w:spacing w:after="0" w:line="240" w:lineRule="auto"/>
              <w:jc w:val="center"/>
              <w:rPr>
                <w:rFonts w:ascii="Times New Roman" w:eastAsia="Times New Roman" w:hAnsi="Times New Roman" w:cs="Times New Roman"/>
                <w:b/>
                <w:bCs/>
                <w:i/>
                <w:iCs/>
                <w:sz w:val="20"/>
                <w:szCs w:val="20"/>
                <w:lang w:val="ru-MD"/>
              </w:rPr>
            </w:pPr>
          </w:p>
        </w:tc>
        <w:tc>
          <w:tcPr>
            <w:tcW w:w="1315" w:type="dxa"/>
            <w:shd w:val="clear" w:color="auto" w:fill="DEEAF6" w:themeFill="accent1" w:themeFillTint="33"/>
            <w:vAlign w:val="center"/>
            <w:hideMark/>
          </w:tcPr>
          <w:p w14:paraId="4E4C3610" w14:textId="35FA43DA" w:rsidR="00471FA9" w:rsidRPr="0074385E" w:rsidRDefault="00471FA9" w:rsidP="00471FA9">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mii lei</w:t>
            </w:r>
          </w:p>
        </w:tc>
        <w:tc>
          <w:tcPr>
            <w:tcW w:w="1168" w:type="dxa"/>
            <w:shd w:val="clear" w:color="auto" w:fill="DEEAF6" w:themeFill="accent1" w:themeFillTint="33"/>
            <w:vAlign w:val="center"/>
            <w:hideMark/>
          </w:tcPr>
          <w:p w14:paraId="5CC2E4EB" w14:textId="77777777" w:rsidR="00471FA9" w:rsidRPr="0074385E" w:rsidRDefault="00471FA9" w:rsidP="00471FA9">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w:t>
            </w:r>
          </w:p>
        </w:tc>
      </w:tr>
      <w:tr w:rsidR="00471FA9" w:rsidRPr="0074385E" w14:paraId="397FFC36" w14:textId="77777777" w:rsidTr="003A51A0">
        <w:trPr>
          <w:trHeight w:val="44"/>
        </w:trPr>
        <w:tc>
          <w:tcPr>
            <w:tcW w:w="4395" w:type="dxa"/>
            <w:shd w:val="clear" w:color="000000" w:fill="FFFFFF"/>
            <w:vAlign w:val="center"/>
            <w:hideMark/>
          </w:tcPr>
          <w:p w14:paraId="73BFFF63" w14:textId="77777777" w:rsidR="00471FA9" w:rsidRPr="0074385E" w:rsidRDefault="00471FA9" w:rsidP="007C3B8F">
            <w:pPr>
              <w:spacing w:after="0" w:line="240" w:lineRule="auto"/>
              <w:jc w:val="both"/>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Active imobilizate, total:</w:t>
            </w:r>
          </w:p>
        </w:tc>
        <w:tc>
          <w:tcPr>
            <w:tcW w:w="1417" w:type="dxa"/>
            <w:shd w:val="clear" w:color="auto" w:fill="auto"/>
            <w:noWrap/>
            <w:vAlign w:val="center"/>
            <w:hideMark/>
          </w:tcPr>
          <w:p w14:paraId="75EB0FE7"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574.183,65</w:t>
            </w:r>
          </w:p>
        </w:tc>
        <w:tc>
          <w:tcPr>
            <w:tcW w:w="1399" w:type="dxa"/>
            <w:shd w:val="clear" w:color="auto" w:fill="auto"/>
            <w:noWrap/>
            <w:vAlign w:val="center"/>
            <w:hideMark/>
          </w:tcPr>
          <w:p w14:paraId="55CE0668"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937.308,87</w:t>
            </w:r>
          </w:p>
        </w:tc>
        <w:tc>
          <w:tcPr>
            <w:tcW w:w="1315" w:type="dxa"/>
            <w:shd w:val="clear" w:color="auto" w:fill="auto"/>
            <w:noWrap/>
            <w:vAlign w:val="center"/>
            <w:hideMark/>
          </w:tcPr>
          <w:p w14:paraId="5BD8966D"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363.125,22</w:t>
            </w:r>
          </w:p>
        </w:tc>
        <w:tc>
          <w:tcPr>
            <w:tcW w:w="1168" w:type="dxa"/>
            <w:shd w:val="clear" w:color="auto" w:fill="auto"/>
            <w:noWrap/>
            <w:vAlign w:val="center"/>
            <w:hideMark/>
          </w:tcPr>
          <w:p w14:paraId="1F0FBADA"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163,24</w:t>
            </w:r>
          </w:p>
        </w:tc>
      </w:tr>
      <w:tr w:rsidR="00471FA9" w:rsidRPr="0074385E" w14:paraId="1CC2DD0B" w14:textId="77777777" w:rsidTr="003A51A0">
        <w:trPr>
          <w:trHeight w:val="44"/>
        </w:trPr>
        <w:tc>
          <w:tcPr>
            <w:tcW w:w="4395" w:type="dxa"/>
            <w:shd w:val="clear" w:color="000000" w:fill="FFFFFF"/>
            <w:vAlign w:val="center"/>
            <w:hideMark/>
          </w:tcPr>
          <w:p w14:paraId="7DFB743D" w14:textId="77777777" w:rsidR="00471FA9" w:rsidRPr="0074385E" w:rsidRDefault="00471FA9" w:rsidP="007C3B8F">
            <w:pPr>
              <w:spacing w:after="0" w:line="240" w:lineRule="auto"/>
              <w:jc w:val="both"/>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Imobilizări necorporale</w:t>
            </w:r>
          </w:p>
        </w:tc>
        <w:tc>
          <w:tcPr>
            <w:tcW w:w="1417" w:type="dxa"/>
            <w:shd w:val="clear" w:color="auto" w:fill="auto"/>
            <w:noWrap/>
            <w:vAlign w:val="center"/>
            <w:hideMark/>
          </w:tcPr>
          <w:p w14:paraId="535F8E42" w14:textId="77777777" w:rsidR="00471FA9" w:rsidRPr="0074385E" w:rsidRDefault="00471FA9" w:rsidP="00471FA9">
            <w:pPr>
              <w:spacing w:after="0" w:line="240" w:lineRule="auto"/>
              <w:jc w:val="right"/>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1.897,95</w:t>
            </w:r>
          </w:p>
        </w:tc>
        <w:tc>
          <w:tcPr>
            <w:tcW w:w="1399" w:type="dxa"/>
            <w:shd w:val="clear" w:color="auto" w:fill="auto"/>
            <w:noWrap/>
            <w:vAlign w:val="center"/>
            <w:hideMark/>
          </w:tcPr>
          <w:p w14:paraId="13E16DD2" w14:textId="77777777" w:rsidR="00471FA9" w:rsidRPr="0074385E" w:rsidRDefault="00471FA9" w:rsidP="00471FA9">
            <w:pPr>
              <w:spacing w:after="0" w:line="240" w:lineRule="auto"/>
              <w:jc w:val="right"/>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1.796,51</w:t>
            </w:r>
          </w:p>
        </w:tc>
        <w:tc>
          <w:tcPr>
            <w:tcW w:w="1315" w:type="dxa"/>
            <w:shd w:val="clear" w:color="auto" w:fill="auto"/>
            <w:noWrap/>
            <w:vAlign w:val="center"/>
            <w:hideMark/>
          </w:tcPr>
          <w:p w14:paraId="4A3EBDB9"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-101,44</w:t>
            </w:r>
          </w:p>
        </w:tc>
        <w:tc>
          <w:tcPr>
            <w:tcW w:w="1168" w:type="dxa"/>
            <w:shd w:val="clear" w:color="auto" w:fill="auto"/>
            <w:noWrap/>
            <w:vAlign w:val="center"/>
            <w:hideMark/>
          </w:tcPr>
          <w:p w14:paraId="64013108"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94,66</w:t>
            </w:r>
          </w:p>
        </w:tc>
      </w:tr>
      <w:tr w:rsidR="00471FA9" w:rsidRPr="0074385E" w14:paraId="3AF08B36" w14:textId="77777777" w:rsidTr="003A51A0">
        <w:trPr>
          <w:trHeight w:val="45"/>
        </w:trPr>
        <w:tc>
          <w:tcPr>
            <w:tcW w:w="4395" w:type="dxa"/>
            <w:shd w:val="clear" w:color="000000" w:fill="FFFFFF"/>
            <w:vAlign w:val="center"/>
            <w:hideMark/>
          </w:tcPr>
          <w:p w14:paraId="7AA6C05D" w14:textId="77777777" w:rsidR="00471FA9" w:rsidRPr="0074385E" w:rsidRDefault="00471FA9" w:rsidP="007C3B8F">
            <w:pPr>
              <w:spacing w:after="0" w:line="240" w:lineRule="auto"/>
              <w:jc w:val="both"/>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Imobilizări corporale</w:t>
            </w:r>
          </w:p>
        </w:tc>
        <w:tc>
          <w:tcPr>
            <w:tcW w:w="1417" w:type="dxa"/>
            <w:shd w:val="clear" w:color="auto" w:fill="auto"/>
            <w:noWrap/>
            <w:vAlign w:val="center"/>
            <w:hideMark/>
          </w:tcPr>
          <w:p w14:paraId="1DA37D54" w14:textId="77777777" w:rsidR="00471FA9" w:rsidRPr="0074385E" w:rsidRDefault="00471FA9" w:rsidP="00471FA9">
            <w:pPr>
              <w:spacing w:after="0" w:line="240" w:lineRule="auto"/>
              <w:jc w:val="right"/>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572.285,70</w:t>
            </w:r>
          </w:p>
        </w:tc>
        <w:tc>
          <w:tcPr>
            <w:tcW w:w="1399" w:type="dxa"/>
            <w:shd w:val="clear" w:color="auto" w:fill="auto"/>
            <w:noWrap/>
            <w:vAlign w:val="center"/>
            <w:hideMark/>
          </w:tcPr>
          <w:p w14:paraId="240BD0BD" w14:textId="77777777" w:rsidR="00471FA9" w:rsidRPr="0074385E" w:rsidRDefault="00471FA9" w:rsidP="00471FA9">
            <w:pPr>
              <w:spacing w:after="0" w:line="240" w:lineRule="auto"/>
              <w:jc w:val="right"/>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935.301,61</w:t>
            </w:r>
          </w:p>
        </w:tc>
        <w:tc>
          <w:tcPr>
            <w:tcW w:w="1315" w:type="dxa"/>
            <w:shd w:val="clear" w:color="auto" w:fill="auto"/>
            <w:noWrap/>
            <w:vAlign w:val="center"/>
            <w:hideMark/>
          </w:tcPr>
          <w:p w14:paraId="7453B89A"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363.015,91</w:t>
            </w:r>
          </w:p>
        </w:tc>
        <w:tc>
          <w:tcPr>
            <w:tcW w:w="1168" w:type="dxa"/>
            <w:shd w:val="clear" w:color="auto" w:fill="auto"/>
            <w:noWrap/>
            <w:vAlign w:val="center"/>
            <w:hideMark/>
          </w:tcPr>
          <w:p w14:paraId="4ADDD2E5"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163,43</w:t>
            </w:r>
          </w:p>
        </w:tc>
      </w:tr>
      <w:tr w:rsidR="00471FA9" w:rsidRPr="0074385E" w14:paraId="682D9A30" w14:textId="77777777" w:rsidTr="003A51A0">
        <w:trPr>
          <w:trHeight w:val="45"/>
        </w:trPr>
        <w:tc>
          <w:tcPr>
            <w:tcW w:w="4395" w:type="dxa"/>
            <w:shd w:val="clear" w:color="000000" w:fill="FFFFFF"/>
            <w:vAlign w:val="center"/>
            <w:hideMark/>
          </w:tcPr>
          <w:p w14:paraId="39195F4C" w14:textId="77777777" w:rsidR="00471FA9" w:rsidRPr="0074385E" w:rsidRDefault="00471FA9" w:rsidP="007C3B8F">
            <w:pPr>
              <w:spacing w:after="0" w:line="240" w:lineRule="auto"/>
              <w:jc w:val="both"/>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Active circulante, total:</w:t>
            </w:r>
          </w:p>
        </w:tc>
        <w:tc>
          <w:tcPr>
            <w:tcW w:w="1417" w:type="dxa"/>
            <w:shd w:val="clear" w:color="auto" w:fill="auto"/>
            <w:noWrap/>
            <w:vAlign w:val="center"/>
            <w:hideMark/>
          </w:tcPr>
          <w:p w14:paraId="7E2280C6"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80.638,20</w:t>
            </w:r>
          </w:p>
        </w:tc>
        <w:tc>
          <w:tcPr>
            <w:tcW w:w="1399" w:type="dxa"/>
            <w:shd w:val="clear" w:color="auto" w:fill="auto"/>
            <w:noWrap/>
            <w:vAlign w:val="center"/>
            <w:hideMark/>
          </w:tcPr>
          <w:p w14:paraId="0CB31775"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195.702,56</w:t>
            </w:r>
          </w:p>
        </w:tc>
        <w:tc>
          <w:tcPr>
            <w:tcW w:w="1315" w:type="dxa"/>
            <w:shd w:val="clear" w:color="auto" w:fill="auto"/>
            <w:noWrap/>
            <w:vAlign w:val="center"/>
            <w:hideMark/>
          </w:tcPr>
          <w:p w14:paraId="4D9789CB"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115.064,37</w:t>
            </w:r>
          </w:p>
        </w:tc>
        <w:tc>
          <w:tcPr>
            <w:tcW w:w="1168" w:type="dxa"/>
            <w:shd w:val="clear" w:color="auto" w:fill="auto"/>
            <w:noWrap/>
            <w:vAlign w:val="center"/>
            <w:hideMark/>
          </w:tcPr>
          <w:p w14:paraId="498E039E"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242,69</w:t>
            </w:r>
          </w:p>
        </w:tc>
      </w:tr>
      <w:tr w:rsidR="00471FA9" w:rsidRPr="0074385E" w14:paraId="07B48191" w14:textId="77777777" w:rsidTr="003A51A0">
        <w:trPr>
          <w:trHeight w:val="45"/>
        </w:trPr>
        <w:tc>
          <w:tcPr>
            <w:tcW w:w="4395" w:type="dxa"/>
            <w:shd w:val="clear" w:color="000000" w:fill="FFFFFF"/>
            <w:vAlign w:val="center"/>
            <w:hideMark/>
          </w:tcPr>
          <w:p w14:paraId="388122D1" w14:textId="77777777" w:rsidR="00471FA9" w:rsidRPr="0074385E" w:rsidRDefault="00471FA9" w:rsidP="007C3B8F">
            <w:pPr>
              <w:spacing w:after="0" w:line="240" w:lineRule="auto"/>
              <w:jc w:val="both"/>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Stocuri</w:t>
            </w:r>
          </w:p>
        </w:tc>
        <w:tc>
          <w:tcPr>
            <w:tcW w:w="1417" w:type="dxa"/>
            <w:shd w:val="clear" w:color="auto" w:fill="auto"/>
            <w:noWrap/>
            <w:vAlign w:val="center"/>
            <w:hideMark/>
          </w:tcPr>
          <w:p w14:paraId="18DF0FD8" w14:textId="77777777" w:rsidR="00471FA9" w:rsidRPr="0074385E" w:rsidRDefault="00471FA9" w:rsidP="00471FA9">
            <w:pPr>
              <w:spacing w:after="0" w:line="240" w:lineRule="auto"/>
              <w:jc w:val="right"/>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43.351,08</w:t>
            </w:r>
          </w:p>
        </w:tc>
        <w:tc>
          <w:tcPr>
            <w:tcW w:w="1399" w:type="dxa"/>
            <w:shd w:val="clear" w:color="auto" w:fill="auto"/>
            <w:noWrap/>
            <w:vAlign w:val="center"/>
            <w:hideMark/>
          </w:tcPr>
          <w:p w14:paraId="406F9B93" w14:textId="77777777" w:rsidR="00471FA9" w:rsidRPr="0074385E" w:rsidRDefault="00471FA9" w:rsidP="00471FA9">
            <w:pPr>
              <w:spacing w:after="0" w:line="240" w:lineRule="auto"/>
              <w:jc w:val="right"/>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49.857,33</w:t>
            </w:r>
          </w:p>
        </w:tc>
        <w:tc>
          <w:tcPr>
            <w:tcW w:w="1315" w:type="dxa"/>
            <w:shd w:val="clear" w:color="auto" w:fill="auto"/>
            <w:noWrap/>
            <w:vAlign w:val="center"/>
            <w:hideMark/>
          </w:tcPr>
          <w:p w14:paraId="14B02288"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6.506,25</w:t>
            </w:r>
          </w:p>
        </w:tc>
        <w:tc>
          <w:tcPr>
            <w:tcW w:w="1168" w:type="dxa"/>
            <w:shd w:val="clear" w:color="auto" w:fill="auto"/>
            <w:noWrap/>
            <w:vAlign w:val="center"/>
            <w:hideMark/>
          </w:tcPr>
          <w:p w14:paraId="442983DD"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115,01</w:t>
            </w:r>
          </w:p>
        </w:tc>
      </w:tr>
      <w:tr w:rsidR="00471FA9" w:rsidRPr="0074385E" w14:paraId="51D587F3" w14:textId="77777777" w:rsidTr="003A51A0">
        <w:trPr>
          <w:trHeight w:val="214"/>
        </w:trPr>
        <w:tc>
          <w:tcPr>
            <w:tcW w:w="4395" w:type="dxa"/>
            <w:shd w:val="clear" w:color="000000" w:fill="FFFFFF"/>
            <w:vAlign w:val="center"/>
            <w:hideMark/>
          </w:tcPr>
          <w:p w14:paraId="32DB47B5" w14:textId="0FE24BDB" w:rsidR="00471FA9" w:rsidRPr="0074385E" w:rsidRDefault="00471FA9" w:rsidP="007C3B8F">
            <w:pPr>
              <w:spacing w:after="0" w:line="240" w:lineRule="auto"/>
              <w:jc w:val="both"/>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 xml:space="preserve">Creanțe curente </w:t>
            </w:r>
            <w:r w:rsidR="00EA6054" w:rsidRPr="0074385E">
              <w:rPr>
                <w:rFonts w:ascii="Times New Roman" w:eastAsia="Times New Roman" w:hAnsi="Times New Roman" w:cs="Times New Roman"/>
                <w:i/>
                <w:iCs/>
                <w:sz w:val="20"/>
                <w:szCs w:val="20"/>
                <w:lang w:val="ru-MD"/>
              </w:rPr>
              <w:t>ș</w:t>
            </w:r>
            <w:r w:rsidRPr="0074385E">
              <w:rPr>
                <w:rFonts w:ascii="Times New Roman" w:eastAsia="Times New Roman" w:hAnsi="Times New Roman" w:cs="Times New Roman"/>
                <w:i/>
                <w:iCs/>
                <w:sz w:val="20"/>
                <w:szCs w:val="20"/>
                <w:lang w:val="ru-MD"/>
              </w:rPr>
              <w:t>i alte active circulante</w:t>
            </w:r>
          </w:p>
        </w:tc>
        <w:tc>
          <w:tcPr>
            <w:tcW w:w="1417" w:type="dxa"/>
            <w:shd w:val="clear" w:color="auto" w:fill="auto"/>
            <w:noWrap/>
            <w:vAlign w:val="center"/>
            <w:hideMark/>
          </w:tcPr>
          <w:p w14:paraId="2EF05287" w14:textId="77777777" w:rsidR="00471FA9" w:rsidRPr="0074385E" w:rsidRDefault="00471FA9" w:rsidP="00471FA9">
            <w:pPr>
              <w:spacing w:after="0" w:line="240" w:lineRule="auto"/>
              <w:jc w:val="right"/>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18.644,89</w:t>
            </w:r>
          </w:p>
        </w:tc>
        <w:tc>
          <w:tcPr>
            <w:tcW w:w="1399" w:type="dxa"/>
            <w:shd w:val="clear" w:color="auto" w:fill="auto"/>
            <w:noWrap/>
            <w:vAlign w:val="center"/>
            <w:hideMark/>
          </w:tcPr>
          <w:p w14:paraId="549AC209" w14:textId="77777777" w:rsidR="00471FA9" w:rsidRPr="0074385E" w:rsidRDefault="00471FA9" w:rsidP="00471FA9">
            <w:pPr>
              <w:spacing w:after="0" w:line="240" w:lineRule="auto"/>
              <w:jc w:val="right"/>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50.900,91</w:t>
            </w:r>
          </w:p>
        </w:tc>
        <w:tc>
          <w:tcPr>
            <w:tcW w:w="1315" w:type="dxa"/>
            <w:shd w:val="clear" w:color="auto" w:fill="auto"/>
            <w:noWrap/>
            <w:vAlign w:val="center"/>
            <w:hideMark/>
          </w:tcPr>
          <w:p w14:paraId="5012A790"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32.256,02</w:t>
            </w:r>
          </w:p>
        </w:tc>
        <w:tc>
          <w:tcPr>
            <w:tcW w:w="1168" w:type="dxa"/>
            <w:shd w:val="clear" w:color="auto" w:fill="auto"/>
            <w:noWrap/>
            <w:vAlign w:val="center"/>
            <w:hideMark/>
          </w:tcPr>
          <w:p w14:paraId="76B32669"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273,00</w:t>
            </w:r>
          </w:p>
        </w:tc>
      </w:tr>
      <w:tr w:rsidR="00471FA9" w:rsidRPr="0074385E" w14:paraId="7CC52052" w14:textId="77777777" w:rsidTr="003A51A0">
        <w:trPr>
          <w:trHeight w:val="44"/>
        </w:trPr>
        <w:tc>
          <w:tcPr>
            <w:tcW w:w="4395" w:type="dxa"/>
            <w:shd w:val="clear" w:color="000000" w:fill="FFFFFF"/>
            <w:vAlign w:val="center"/>
            <w:hideMark/>
          </w:tcPr>
          <w:p w14:paraId="07CD4E39" w14:textId="77777777" w:rsidR="00471FA9" w:rsidRPr="0074385E" w:rsidRDefault="00471FA9" w:rsidP="007C3B8F">
            <w:pPr>
              <w:spacing w:after="0" w:line="240" w:lineRule="auto"/>
              <w:jc w:val="both"/>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Numerar și documente bănești</w:t>
            </w:r>
          </w:p>
        </w:tc>
        <w:tc>
          <w:tcPr>
            <w:tcW w:w="1417" w:type="dxa"/>
            <w:shd w:val="clear" w:color="auto" w:fill="auto"/>
            <w:noWrap/>
            <w:vAlign w:val="center"/>
            <w:hideMark/>
          </w:tcPr>
          <w:p w14:paraId="7B85DABD" w14:textId="77777777" w:rsidR="00471FA9" w:rsidRPr="0074385E" w:rsidRDefault="00471FA9" w:rsidP="00471FA9">
            <w:pPr>
              <w:spacing w:after="0" w:line="240" w:lineRule="auto"/>
              <w:jc w:val="right"/>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18.642,23</w:t>
            </w:r>
          </w:p>
        </w:tc>
        <w:tc>
          <w:tcPr>
            <w:tcW w:w="1399" w:type="dxa"/>
            <w:shd w:val="clear" w:color="auto" w:fill="auto"/>
            <w:noWrap/>
            <w:vAlign w:val="center"/>
            <w:hideMark/>
          </w:tcPr>
          <w:p w14:paraId="592574C0" w14:textId="77777777" w:rsidR="00471FA9" w:rsidRPr="0074385E" w:rsidRDefault="00471FA9" w:rsidP="00471FA9">
            <w:pPr>
              <w:spacing w:after="0" w:line="240" w:lineRule="auto"/>
              <w:jc w:val="right"/>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94.944,32</w:t>
            </w:r>
          </w:p>
        </w:tc>
        <w:tc>
          <w:tcPr>
            <w:tcW w:w="1315" w:type="dxa"/>
            <w:shd w:val="clear" w:color="auto" w:fill="auto"/>
            <w:noWrap/>
            <w:vAlign w:val="center"/>
            <w:hideMark/>
          </w:tcPr>
          <w:p w14:paraId="0CFCDFC4"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76.302,09</w:t>
            </w:r>
          </w:p>
        </w:tc>
        <w:tc>
          <w:tcPr>
            <w:tcW w:w="1168" w:type="dxa"/>
            <w:shd w:val="clear" w:color="auto" w:fill="auto"/>
            <w:noWrap/>
            <w:vAlign w:val="center"/>
            <w:hideMark/>
          </w:tcPr>
          <w:p w14:paraId="5C2118E6"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509,30</w:t>
            </w:r>
          </w:p>
        </w:tc>
      </w:tr>
      <w:tr w:rsidR="00471FA9" w:rsidRPr="0074385E" w14:paraId="7C3CD028" w14:textId="77777777" w:rsidTr="003A51A0">
        <w:trPr>
          <w:trHeight w:val="45"/>
        </w:trPr>
        <w:tc>
          <w:tcPr>
            <w:tcW w:w="4395" w:type="dxa"/>
            <w:shd w:val="clear" w:color="000000" w:fill="FFFFFF"/>
            <w:vAlign w:val="center"/>
            <w:hideMark/>
          </w:tcPr>
          <w:p w14:paraId="3175D1CA" w14:textId="4AC8CA80" w:rsidR="00471FA9" w:rsidRPr="0074385E" w:rsidRDefault="00471FA9" w:rsidP="007C3B8F">
            <w:pPr>
              <w:spacing w:after="0" w:line="240" w:lineRule="auto"/>
              <w:jc w:val="both"/>
              <w:rPr>
                <w:rFonts w:ascii="Times New Roman" w:eastAsia="Times New Roman" w:hAnsi="Times New Roman" w:cs="Times New Roman"/>
                <w:b/>
                <w:bCs/>
                <w:i/>
                <w:iCs/>
                <w:sz w:val="20"/>
                <w:szCs w:val="20"/>
                <w:lang w:val="ru-MD"/>
              </w:rPr>
            </w:pPr>
            <w:r w:rsidRPr="0074385E">
              <w:rPr>
                <w:rFonts w:ascii="Times New Roman" w:eastAsia="Times New Roman" w:hAnsi="Times New Roman" w:cs="Times New Roman"/>
                <w:b/>
                <w:bCs/>
                <w:i/>
                <w:iCs/>
                <w:sz w:val="20"/>
                <w:szCs w:val="20"/>
                <w:lang w:val="ru-MD"/>
              </w:rPr>
              <w:t>Total</w:t>
            </w:r>
            <w:r w:rsidR="00EA6054" w:rsidRPr="0074385E">
              <w:rPr>
                <w:rFonts w:ascii="Times New Roman" w:eastAsia="Times New Roman" w:hAnsi="Times New Roman" w:cs="Times New Roman"/>
                <w:b/>
                <w:bCs/>
                <w:i/>
                <w:iCs/>
                <w:sz w:val="20"/>
                <w:szCs w:val="20"/>
                <w:lang w:val="ru-MD"/>
              </w:rPr>
              <w:t>,</w:t>
            </w:r>
            <w:r w:rsidRPr="0074385E">
              <w:rPr>
                <w:rFonts w:ascii="Times New Roman" w:eastAsia="Times New Roman" w:hAnsi="Times New Roman" w:cs="Times New Roman"/>
                <w:b/>
                <w:bCs/>
                <w:i/>
                <w:iCs/>
                <w:sz w:val="20"/>
                <w:szCs w:val="20"/>
                <w:lang w:val="ru-MD"/>
              </w:rPr>
              <w:t xml:space="preserve"> ACTIV</w:t>
            </w:r>
          </w:p>
        </w:tc>
        <w:tc>
          <w:tcPr>
            <w:tcW w:w="1417" w:type="dxa"/>
            <w:shd w:val="clear" w:color="000000" w:fill="F2F2F2"/>
            <w:vAlign w:val="center"/>
            <w:hideMark/>
          </w:tcPr>
          <w:p w14:paraId="20D4309F"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654.821,84</w:t>
            </w:r>
          </w:p>
        </w:tc>
        <w:tc>
          <w:tcPr>
            <w:tcW w:w="1399" w:type="dxa"/>
            <w:shd w:val="clear" w:color="000000" w:fill="F2F2F2"/>
            <w:vAlign w:val="center"/>
            <w:hideMark/>
          </w:tcPr>
          <w:p w14:paraId="075A0C12"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1.133.011,43</w:t>
            </w:r>
          </w:p>
        </w:tc>
        <w:tc>
          <w:tcPr>
            <w:tcW w:w="1315" w:type="dxa"/>
            <w:shd w:val="clear" w:color="auto" w:fill="auto"/>
            <w:noWrap/>
            <w:vAlign w:val="center"/>
            <w:hideMark/>
          </w:tcPr>
          <w:p w14:paraId="248DCCE2"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478.189,59</w:t>
            </w:r>
          </w:p>
        </w:tc>
        <w:tc>
          <w:tcPr>
            <w:tcW w:w="1168" w:type="dxa"/>
            <w:shd w:val="clear" w:color="auto" w:fill="auto"/>
            <w:noWrap/>
            <w:vAlign w:val="center"/>
            <w:hideMark/>
          </w:tcPr>
          <w:p w14:paraId="6EF9B25F"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173,03</w:t>
            </w:r>
          </w:p>
        </w:tc>
      </w:tr>
      <w:tr w:rsidR="00471FA9" w:rsidRPr="0074385E" w14:paraId="7DC304C6" w14:textId="77777777" w:rsidTr="003A51A0">
        <w:trPr>
          <w:trHeight w:val="45"/>
        </w:trPr>
        <w:tc>
          <w:tcPr>
            <w:tcW w:w="4395" w:type="dxa"/>
            <w:shd w:val="clear" w:color="000000" w:fill="FFFFFF"/>
            <w:vAlign w:val="center"/>
            <w:hideMark/>
          </w:tcPr>
          <w:p w14:paraId="440A933B" w14:textId="7784C741" w:rsidR="00471FA9" w:rsidRPr="0074385E" w:rsidRDefault="00471FA9" w:rsidP="007C3B8F">
            <w:pPr>
              <w:spacing w:after="0" w:line="240" w:lineRule="auto"/>
              <w:jc w:val="both"/>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 xml:space="preserve">Capital propriu, </w:t>
            </w:r>
            <w:r w:rsidR="00EA6054" w:rsidRPr="0074385E">
              <w:rPr>
                <w:rFonts w:ascii="Times New Roman" w:eastAsia="Times New Roman" w:hAnsi="Times New Roman" w:cs="Times New Roman"/>
                <w:i/>
                <w:iCs/>
                <w:sz w:val="20"/>
                <w:szCs w:val="20"/>
                <w:lang w:val="ru-MD"/>
              </w:rPr>
              <w:t>total</w:t>
            </w:r>
            <w:r w:rsidRPr="0074385E">
              <w:rPr>
                <w:rFonts w:ascii="Times New Roman" w:eastAsia="Times New Roman" w:hAnsi="Times New Roman" w:cs="Times New Roman"/>
                <w:i/>
                <w:iCs/>
                <w:sz w:val="20"/>
                <w:szCs w:val="20"/>
                <w:lang w:val="ru-MD"/>
              </w:rPr>
              <w:t>:</w:t>
            </w:r>
          </w:p>
        </w:tc>
        <w:tc>
          <w:tcPr>
            <w:tcW w:w="1417" w:type="dxa"/>
            <w:shd w:val="clear" w:color="auto" w:fill="auto"/>
            <w:noWrap/>
            <w:vAlign w:val="center"/>
            <w:hideMark/>
          </w:tcPr>
          <w:p w14:paraId="10471BCC" w14:textId="77777777" w:rsidR="00471FA9" w:rsidRPr="0074385E" w:rsidRDefault="00471FA9" w:rsidP="00471FA9">
            <w:pPr>
              <w:spacing w:after="0" w:line="240" w:lineRule="auto"/>
              <w:jc w:val="right"/>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323.101,78</w:t>
            </w:r>
          </w:p>
        </w:tc>
        <w:tc>
          <w:tcPr>
            <w:tcW w:w="1399" w:type="dxa"/>
            <w:shd w:val="clear" w:color="auto" w:fill="auto"/>
            <w:noWrap/>
            <w:vAlign w:val="center"/>
            <w:hideMark/>
          </w:tcPr>
          <w:p w14:paraId="13021B55" w14:textId="77777777" w:rsidR="00471FA9" w:rsidRPr="0074385E" w:rsidRDefault="00471FA9" w:rsidP="00471FA9">
            <w:pPr>
              <w:spacing w:after="0" w:line="240" w:lineRule="auto"/>
              <w:jc w:val="right"/>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684.317,80</w:t>
            </w:r>
          </w:p>
        </w:tc>
        <w:tc>
          <w:tcPr>
            <w:tcW w:w="1315" w:type="dxa"/>
            <w:shd w:val="clear" w:color="auto" w:fill="auto"/>
            <w:noWrap/>
            <w:vAlign w:val="center"/>
            <w:hideMark/>
          </w:tcPr>
          <w:p w14:paraId="52DF4486"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361.216,02</w:t>
            </w:r>
          </w:p>
        </w:tc>
        <w:tc>
          <w:tcPr>
            <w:tcW w:w="1168" w:type="dxa"/>
            <w:shd w:val="clear" w:color="auto" w:fill="auto"/>
            <w:noWrap/>
            <w:vAlign w:val="center"/>
            <w:hideMark/>
          </w:tcPr>
          <w:p w14:paraId="5A54AECE"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211,80</w:t>
            </w:r>
          </w:p>
        </w:tc>
      </w:tr>
      <w:tr w:rsidR="00471FA9" w:rsidRPr="0074385E" w14:paraId="258BABD2" w14:textId="77777777" w:rsidTr="003A51A0">
        <w:trPr>
          <w:trHeight w:val="45"/>
        </w:trPr>
        <w:tc>
          <w:tcPr>
            <w:tcW w:w="4395" w:type="dxa"/>
            <w:shd w:val="clear" w:color="000000" w:fill="FFFFFF"/>
            <w:vAlign w:val="center"/>
            <w:hideMark/>
          </w:tcPr>
          <w:p w14:paraId="3D9B2E5E" w14:textId="3BDCF962" w:rsidR="00471FA9" w:rsidRPr="0074385E" w:rsidRDefault="00471FA9" w:rsidP="007C3B8F">
            <w:pPr>
              <w:spacing w:after="0" w:line="240" w:lineRule="auto"/>
              <w:jc w:val="both"/>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 xml:space="preserve">Datorii pe termen lung </w:t>
            </w:r>
          </w:p>
        </w:tc>
        <w:tc>
          <w:tcPr>
            <w:tcW w:w="1417" w:type="dxa"/>
            <w:shd w:val="clear" w:color="auto" w:fill="auto"/>
            <w:noWrap/>
            <w:vAlign w:val="center"/>
            <w:hideMark/>
          </w:tcPr>
          <w:p w14:paraId="36FD58AB" w14:textId="77777777" w:rsidR="00471FA9" w:rsidRPr="0074385E" w:rsidRDefault="00471FA9" w:rsidP="00471FA9">
            <w:pPr>
              <w:spacing w:after="0" w:line="240" w:lineRule="auto"/>
              <w:jc w:val="right"/>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242.135,27</w:t>
            </w:r>
          </w:p>
        </w:tc>
        <w:tc>
          <w:tcPr>
            <w:tcW w:w="1399" w:type="dxa"/>
            <w:shd w:val="clear" w:color="auto" w:fill="auto"/>
            <w:noWrap/>
            <w:vAlign w:val="center"/>
            <w:hideMark/>
          </w:tcPr>
          <w:p w14:paraId="303F5CAF" w14:textId="77777777" w:rsidR="00471FA9" w:rsidRPr="0074385E" w:rsidRDefault="00471FA9" w:rsidP="00471FA9">
            <w:pPr>
              <w:spacing w:after="0" w:line="240" w:lineRule="auto"/>
              <w:jc w:val="right"/>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314.252,24</w:t>
            </w:r>
          </w:p>
        </w:tc>
        <w:tc>
          <w:tcPr>
            <w:tcW w:w="1315" w:type="dxa"/>
            <w:shd w:val="clear" w:color="auto" w:fill="auto"/>
            <w:noWrap/>
            <w:vAlign w:val="center"/>
            <w:hideMark/>
          </w:tcPr>
          <w:p w14:paraId="09D360C5"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72.116,98</w:t>
            </w:r>
          </w:p>
        </w:tc>
        <w:tc>
          <w:tcPr>
            <w:tcW w:w="1168" w:type="dxa"/>
            <w:shd w:val="clear" w:color="auto" w:fill="auto"/>
            <w:noWrap/>
            <w:vAlign w:val="center"/>
            <w:hideMark/>
          </w:tcPr>
          <w:p w14:paraId="0D342C14"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129,78</w:t>
            </w:r>
          </w:p>
        </w:tc>
      </w:tr>
      <w:tr w:rsidR="00471FA9" w:rsidRPr="0074385E" w14:paraId="74335B99" w14:textId="77777777" w:rsidTr="003A51A0">
        <w:trPr>
          <w:trHeight w:val="45"/>
        </w:trPr>
        <w:tc>
          <w:tcPr>
            <w:tcW w:w="4395" w:type="dxa"/>
            <w:shd w:val="clear" w:color="000000" w:fill="FFFFFF"/>
            <w:vAlign w:val="center"/>
            <w:hideMark/>
          </w:tcPr>
          <w:p w14:paraId="7A4B65BC" w14:textId="77777777" w:rsidR="00471FA9" w:rsidRPr="0074385E" w:rsidRDefault="00471FA9" w:rsidP="007C3B8F">
            <w:pPr>
              <w:spacing w:after="0" w:line="240" w:lineRule="auto"/>
              <w:jc w:val="both"/>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Datorii curente</w:t>
            </w:r>
          </w:p>
        </w:tc>
        <w:tc>
          <w:tcPr>
            <w:tcW w:w="1417" w:type="dxa"/>
            <w:shd w:val="clear" w:color="auto" w:fill="auto"/>
            <w:noWrap/>
            <w:vAlign w:val="center"/>
            <w:hideMark/>
          </w:tcPr>
          <w:p w14:paraId="2065DD8E" w14:textId="77777777" w:rsidR="00471FA9" w:rsidRPr="0074385E" w:rsidRDefault="00471FA9" w:rsidP="00471FA9">
            <w:pPr>
              <w:spacing w:after="0" w:line="240" w:lineRule="auto"/>
              <w:jc w:val="right"/>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88.247,40</w:t>
            </w:r>
          </w:p>
        </w:tc>
        <w:tc>
          <w:tcPr>
            <w:tcW w:w="1399" w:type="dxa"/>
            <w:shd w:val="clear" w:color="auto" w:fill="auto"/>
            <w:noWrap/>
            <w:vAlign w:val="center"/>
            <w:hideMark/>
          </w:tcPr>
          <w:p w14:paraId="7EF15A29" w14:textId="77777777" w:rsidR="00471FA9" w:rsidRPr="0074385E" w:rsidRDefault="00471FA9" w:rsidP="00471FA9">
            <w:pPr>
              <w:spacing w:after="0" w:line="240" w:lineRule="auto"/>
              <w:jc w:val="right"/>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133.231,90</w:t>
            </w:r>
          </w:p>
        </w:tc>
        <w:tc>
          <w:tcPr>
            <w:tcW w:w="1315" w:type="dxa"/>
            <w:shd w:val="clear" w:color="auto" w:fill="auto"/>
            <w:noWrap/>
            <w:vAlign w:val="center"/>
            <w:hideMark/>
          </w:tcPr>
          <w:p w14:paraId="0C1CE556"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44.984,50</w:t>
            </w:r>
          </w:p>
        </w:tc>
        <w:tc>
          <w:tcPr>
            <w:tcW w:w="1168" w:type="dxa"/>
            <w:shd w:val="clear" w:color="auto" w:fill="auto"/>
            <w:noWrap/>
            <w:vAlign w:val="center"/>
            <w:hideMark/>
          </w:tcPr>
          <w:p w14:paraId="4B96D342"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150,98</w:t>
            </w:r>
          </w:p>
        </w:tc>
      </w:tr>
      <w:tr w:rsidR="00471FA9" w:rsidRPr="0074385E" w14:paraId="5E42F648" w14:textId="77777777" w:rsidTr="003A51A0">
        <w:trPr>
          <w:trHeight w:val="66"/>
        </w:trPr>
        <w:tc>
          <w:tcPr>
            <w:tcW w:w="4395" w:type="dxa"/>
            <w:shd w:val="clear" w:color="000000" w:fill="FFFFFF"/>
            <w:vAlign w:val="center"/>
            <w:hideMark/>
          </w:tcPr>
          <w:p w14:paraId="714DE781" w14:textId="77777777" w:rsidR="00471FA9" w:rsidRPr="0074385E" w:rsidRDefault="00471FA9" w:rsidP="007C3B8F">
            <w:pPr>
              <w:spacing w:after="0" w:line="240" w:lineRule="auto"/>
              <w:jc w:val="both"/>
              <w:rPr>
                <w:rFonts w:ascii="Times New Roman" w:eastAsia="Times New Roman" w:hAnsi="Times New Roman" w:cs="Times New Roman"/>
                <w:i/>
                <w:iCs/>
                <w:sz w:val="20"/>
                <w:szCs w:val="20"/>
                <w:lang w:val="ru-MD"/>
              </w:rPr>
            </w:pPr>
            <w:r w:rsidRPr="0074385E">
              <w:rPr>
                <w:rFonts w:ascii="Times New Roman" w:eastAsia="Times New Roman" w:hAnsi="Times New Roman" w:cs="Times New Roman"/>
                <w:i/>
                <w:iCs/>
                <w:sz w:val="20"/>
                <w:szCs w:val="20"/>
                <w:lang w:val="ru-MD"/>
              </w:rPr>
              <w:t>Provizioane</w:t>
            </w:r>
          </w:p>
        </w:tc>
        <w:tc>
          <w:tcPr>
            <w:tcW w:w="1417" w:type="dxa"/>
            <w:shd w:val="clear" w:color="auto" w:fill="auto"/>
            <w:noWrap/>
            <w:vAlign w:val="center"/>
            <w:hideMark/>
          </w:tcPr>
          <w:p w14:paraId="108CD2B1" w14:textId="77777777" w:rsidR="00471FA9" w:rsidRPr="0074385E" w:rsidRDefault="00471FA9" w:rsidP="00471FA9">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1.337,40</w:t>
            </w:r>
          </w:p>
        </w:tc>
        <w:tc>
          <w:tcPr>
            <w:tcW w:w="1399" w:type="dxa"/>
            <w:shd w:val="clear" w:color="auto" w:fill="auto"/>
            <w:noWrap/>
            <w:vAlign w:val="center"/>
            <w:hideMark/>
          </w:tcPr>
          <w:p w14:paraId="057B83B5" w14:textId="77777777" w:rsidR="00471FA9" w:rsidRPr="0074385E" w:rsidRDefault="00471FA9" w:rsidP="00471FA9">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1.209,49</w:t>
            </w:r>
          </w:p>
        </w:tc>
        <w:tc>
          <w:tcPr>
            <w:tcW w:w="1315" w:type="dxa"/>
            <w:shd w:val="clear" w:color="auto" w:fill="auto"/>
            <w:noWrap/>
            <w:vAlign w:val="center"/>
            <w:hideMark/>
          </w:tcPr>
          <w:p w14:paraId="6E785B17"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-127,91</w:t>
            </w:r>
          </w:p>
        </w:tc>
        <w:tc>
          <w:tcPr>
            <w:tcW w:w="1168" w:type="dxa"/>
            <w:shd w:val="clear" w:color="auto" w:fill="auto"/>
            <w:noWrap/>
            <w:vAlign w:val="center"/>
            <w:hideMark/>
          </w:tcPr>
          <w:p w14:paraId="1A4B853B"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90,44</w:t>
            </w:r>
          </w:p>
        </w:tc>
      </w:tr>
      <w:tr w:rsidR="00471FA9" w:rsidRPr="0074385E" w14:paraId="3256E374" w14:textId="77777777" w:rsidTr="003A51A0">
        <w:trPr>
          <w:trHeight w:val="44"/>
        </w:trPr>
        <w:tc>
          <w:tcPr>
            <w:tcW w:w="4395" w:type="dxa"/>
            <w:shd w:val="clear" w:color="000000" w:fill="FFFFFF"/>
            <w:vAlign w:val="center"/>
            <w:hideMark/>
          </w:tcPr>
          <w:p w14:paraId="49EF1DCB" w14:textId="06471B22" w:rsidR="00471FA9" w:rsidRPr="0074385E" w:rsidRDefault="00471FA9" w:rsidP="007C3B8F">
            <w:pPr>
              <w:spacing w:after="0" w:line="240" w:lineRule="auto"/>
              <w:jc w:val="both"/>
              <w:rPr>
                <w:rFonts w:ascii="Times New Roman" w:eastAsia="Times New Roman" w:hAnsi="Times New Roman" w:cs="Times New Roman"/>
                <w:b/>
                <w:bCs/>
                <w:i/>
                <w:iCs/>
                <w:sz w:val="20"/>
                <w:szCs w:val="20"/>
                <w:lang w:val="ru-MD"/>
              </w:rPr>
            </w:pPr>
            <w:r w:rsidRPr="0074385E">
              <w:rPr>
                <w:rFonts w:ascii="Times New Roman" w:eastAsia="Times New Roman" w:hAnsi="Times New Roman" w:cs="Times New Roman"/>
                <w:b/>
                <w:bCs/>
                <w:i/>
                <w:iCs/>
                <w:sz w:val="20"/>
                <w:szCs w:val="20"/>
                <w:lang w:val="ru-MD"/>
              </w:rPr>
              <w:t>Total</w:t>
            </w:r>
            <w:r w:rsidR="00EA6054" w:rsidRPr="0074385E">
              <w:rPr>
                <w:rFonts w:ascii="Times New Roman" w:eastAsia="Times New Roman" w:hAnsi="Times New Roman" w:cs="Times New Roman"/>
                <w:b/>
                <w:bCs/>
                <w:i/>
                <w:iCs/>
                <w:sz w:val="20"/>
                <w:szCs w:val="20"/>
                <w:lang w:val="ru-MD"/>
              </w:rPr>
              <w:t>,</w:t>
            </w:r>
            <w:r w:rsidRPr="0074385E">
              <w:rPr>
                <w:rFonts w:ascii="Times New Roman" w:eastAsia="Times New Roman" w:hAnsi="Times New Roman" w:cs="Times New Roman"/>
                <w:b/>
                <w:bCs/>
                <w:i/>
                <w:iCs/>
                <w:sz w:val="20"/>
                <w:szCs w:val="20"/>
                <w:lang w:val="ru-MD"/>
              </w:rPr>
              <w:t xml:space="preserve"> PASIV:</w:t>
            </w:r>
          </w:p>
        </w:tc>
        <w:tc>
          <w:tcPr>
            <w:tcW w:w="1417" w:type="dxa"/>
            <w:shd w:val="clear" w:color="000000" w:fill="F2F2F2"/>
            <w:vAlign w:val="center"/>
            <w:hideMark/>
          </w:tcPr>
          <w:p w14:paraId="1F42D687"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654.821,84</w:t>
            </w:r>
          </w:p>
        </w:tc>
        <w:tc>
          <w:tcPr>
            <w:tcW w:w="1399" w:type="dxa"/>
            <w:shd w:val="clear" w:color="000000" w:fill="F2F2F2"/>
            <w:vAlign w:val="center"/>
            <w:hideMark/>
          </w:tcPr>
          <w:p w14:paraId="622CB8CE"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1.133.011,43</w:t>
            </w:r>
          </w:p>
        </w:tc>
        <w:tc>
          <w:tcPr>
            <w:tcW w:w="1315" w:type="dxa"/>
            <w:shd w:val="clear" w:color="auto" w:fill="auto"/>
            <w:noWrap/>
            <w:vAlign w:val="center"/>
            <w:hideMark/>
          </w:tcPr>
          <w:p w14:paraId="68BAA6C7"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478.189,59</w:t>
            </w:r>
          </w:p>
        </w:tc>
        <w:tc>
          <w:tcPr>
            <w:tcW w:w="1168" w:type="dxa"/>
            <w:shd w:val="clear" w:color="auto" w:fill="auto"/>
            <w:noWrap/>
            <w:vAlign w:val="center"/>
            <w:hideMark/>
          </w:tcPr>
          <w:p w14:paraId="5B9D085E" w14:textId="77777777" w:rsidR="00471FA9" w:rsidRPr="0074385E" w:rsidRDefault="00471FA9" w:rsidP="00471FA9">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173,03</w:t>
            </w:r>
          </w:p>
        </w:tc>
      </w:tr>
    </w:tbl>
    <w:p w14:paraId="4A60A2CB" w14:textId="722B705D" w:rsidR="00F746CF" w:rsidRPr="0074385E" w:rsidRDefault="00F746CF" w:rsidP="00F746CF">
      <w:pPr>
        <w:spacing w:line="240" w:lineRule="auto"/>
        <w:jc w:val="both"/>
        <w:rPr>
          <w:rFonts w:ascii="Times New Roman" w:hAnsi="Times New Roman" w:cs="Times New Roman"/>
          <w:b/>
          <w:i/>
          <w:sz w:val="16"/>
          <w:szCs w:val="16"/>
          <w:lang w:val="ru-MD"/>
        </w:rPr>
      </w:pPr>
      <w:r w:rsidRPr="0074385E">
        <w:rPr>
          <w:rFonts w:ascii="Times New Roman" w:hAnsi="Times New Roman" w:cs="Times New Roman"/>
          <w:b/>
          <w:sz w:val="16"/>
          <w:szCs w:val="16"/>
          <w:lang w:val="ru-MD"/>
        </w:rPr>
        <w:t>Surs</w:t>
      </w:r>
      <w:r w:rsidR="00EA6054" w:rsidRPr="0074385E">
        <w:rPr>
          <w:rFonts w:ascii="Times New Roman" w:hAnsi="Times New Roman" w:cs="Times New Roman"/>
          <w:b/>
          <w:sz w:val="16"/>
          <w:szCs w:val="16"/>
          <w:lang w:val="ru-MD"/>
        </w:rPr>
        <w:t>ă</w:t>
      </w:r>
      <w:r w:rsidRPr="0074385E">
        <w:rPr>
          <w:rFonts w:ascii="Times New Roman" w:hAnsi="Times New Roman" w:cs="Times New Roman"/>
          <w:b/>
          <w:sz w:val="16"/>
          <w:szCs w:val="16"/>
          <w:lang w:val="ru-MD"/>
        </w:rPr>
        <w:t>:</w:t>
      </w:r>
      <w:r w:rsidRPr="0074385E">
        <w:rPr>
          <w:rFonts w:ascii="Times New Roman" w:hAnsi="Times New Roman" w:cs="Times New Roman"/>
          <w:b/>
          <w:i/>
          <w:sz w:val="16"/>
          <w:szCs w:val="16"/>
          <w:lang w:val="ru-MD"/>
        </w:rPr>
        <w:t xml:space="preserve"> Bilanțul contabil al UTM la situați</w:t>
      </w:r>
      <w:r w:rsidR="00EA6054" w:rsidRPr="0074385E">
        <w:rPr>
          <w:rFonts w:ascii="Times New Roman" w:hAnsi="Times New Roman" w:cs="Times New Roman"/>
          <w:b/>
          <w:i/>
          <w:sz w:val="16"/>
          <w:szCs w:val="16"/>
          <w:lang w:val="ru-MD"/>
        </w:rPr>
        <w:t>ile</w:t>
      </w:r>
      <w:r w:rsidRPr="0074385E">
        <w:rPr>
          <w:rFonts w:ascii="Times New Roman" w:hAnsi="Times New Roman" w:cs="Times New Roman"/>
          <w:b/>
          <w:i/>
          <w:sz w:val="16"/>
          <w:szCs w:val="16"/>
          <w:lang w:val="ru-MD"/>
        </w:rPr>
        <w:t xml:space="preserve"> din 31.12.2021 și 31.12.2022.</w:t>
      </w:r>
    </w:p>
    <w:p w14:paraId="08CD90B1" w14:textId="77777777" w:rsidR="00FD7555" w:rsidRPr="0074385E" w:rsidRDefault="00FD7555" w:rsidP="00F746CF">
      <w:pPr>
        <w:pStyle w:val="1"/>
        <w:jc w:val="right"/>
        <w:rPr>
          <w:rFonts w:ascii="Times New Roman" w:hAnsi="Times New Roman" w:cs="Times New Roman"/>
          <w:b/>
          <w:sz w:val="24"/>
          <w:szCs w:val="24"/>
          <w:lang w:val="ru-MD"/>
        </w:rPr>
        <w:sectPr w:rsidR="00FD7555" w:rsidRPr="0074385E" w:rsidSect="00CA6023">
          <w:pgSz w:w="12240" w:h="15840"/>
          <w:pgMar w:top="851" w:right="851" w:bottom="851" w:left="1701" w:header="709" w:footer="709" w:gutter="0"/>
          <w:cols w:space="708"/>
          <w:docGrid w:linePitch="360"/>
        </w:sectPr>
      </w:pPr>
    </w:p>
    <w:p w14:paraId="785234C9" w14:textId="6D6060DA" w:rsidR="00F746CF" w:rsidRPr="0074385E" w:rsidRDefault="00F746CF" w:rsidP="00F746CF">
      <w:pPr>
        <w:pStyle w:val="1"/>
        <w:jc w:val="right"/>
        <w:rPr>
          <w:rFonts w:ascii="Times New Roman" w:hAnsi="Times New Roman" w:cs="Times New Roman"/>
          <w:b/>
          <w:sz w:val="24"/>
          <w:szCs w:val="24"/>
          <w:lang w:val="ru-MD"/>
        </w:rPr>
      </w:pPr>
      <w:bookmarkStart w:id="31" w:name="_Toc164962364"/>
      <w:r w:rsidRPr="0074385E">
        <w:rPr>
          <w:rFonts w:ascii="Times New Roman" w:hAnsi="Times New Roman" w:cs="Times New Roman"/>
          <w:b/>
          <w:sz w:val="24"/>
          <w:szCs w:val="24"/>
          <w:lang w:val="ru-MD"/>
        </w:rPr>
        <w:t xml:space="preserve">Anexa </w:t>
      </w:r>
      <w:r w:rsidR="00EA6054" w:rsidRPr="0074385E">
        <w:rPr>
          <w:rFonts w:ascii="Times New Roman" w:hAnsi="Times New Roman" w:cs="Times New Roman"/>
          <w:b/>
          <w:sz w:val="24"/>
          <w:szCs w:val="24"/>
          <w:lang w:val="ru-MD"/>
        </w:rPr>
        <w:t>nr.</w:t>
      </w:r>
      <w:r w:rsidRPr="0074385E">
        <w:rPr>
          <w:rFonts w:ascii="Times New Roman" w:hAnsi="Times New Roman" w:cs="Times New Roman"/>
          <w:b/>
          <w:sz w:val="24"/>
          <w:szCs w:val="24"/>
          <w:lang w:val="ru-MD"/>
        </w:rPr>
        <w:t>2</w:t>
      </w:r>
      <w:bookmarkEnd w:id="31"/>
    </w:p>
    <w:p w14:paraId="04C00A92" w14:textId="77777777" w:rsidR="00F746CF" w:rsidRPr="0074385E" w:rsidRDefault="00F746CF" w:rsidP="00F746CF">
      <w:pPr>
        <w:tabs>
          <w:tab w:val="left" w:pos="3686"/>
        </w:tabs>
        <w:spacing w:after="0" w:line="240" w:lineRule="auto"/>
        <w:ind w:firstLine="709"/>
        <w:contextualSpacing/>
        <w:jc w:val="both"/>
        <w:rPr>
          <w:rFonts w:ascii="Times New Roman" w:eastAsia="Times New Roman" w:hAnsi="Times New Roman" w:cs="Times New Roman"/>
          <w:b/>
          <w:sz w:val="24"/>
          <w:szCs w:val="24"/>
          <w:lang w:val="ru-MD"/>
        </w:rPr>
      </w:pPr>
      <w:r w:rsidRPr="0074385E">
        <w:rPr>
          <w:rFonts w:ascii="Times New Roman" w:eastAsia="Times New Roman" w:hAnsi="Times New Roman" w:cs="Times New Roman"/>
          <w:b/>
          <w:sz w:val="24"/>
          <w:szCs w:val="24"/>
          <w:lang w:val="ru-MD"/>
        </w:rPr>
        <w:t>Situația de profit și pierdere a Universității Tehnice a Moldovei pe anii 2021 -2022</w:t>
      </w:r>
    </w:p>
    <w:tbl>
      <w:tblPr>
        <w:tblW w:w="9634" w:type="dxa"/>
        <w:tblLook w:val="04A0" w:firstRow="1" w:lastRow="0" w:firstColumn="1" w:lastColumn="0" w:noHBand="0" w:noVBand="1"/>
      </w:tblPr>
      <w:tblGrid>
        <w:gridCol w:w="4673"/>
        <w:gridCol w:w="1116"/>
        <w:gridCol w:w="1200"/>
        <w:gridCol w:w="1180"/>
        <w:gridCol w:w="1465"/>
      </w:tblGrid>
      <w:tr w:rsidR="00F746CF" w:rsidRPr="0074385E" w14:paraId="2D014120" w14:textId="77777777" w:rsidTr="00FE63E4">
        <w:trPr>
          <w:trHeight w:val="54"/>
        </w:trPr>
        <w:tc>
          <w:tcPr>
            <w:tcW w:w="4673"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E7692C9" w14:textId="77777777" w:rsidR="00F746CF" w:rsidRPr="0074385E" w:rsidRDefault="00F746CF" w:rsidP="00DF7E42">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Indicatori</w:t>
            </w:r>
          </w:p>
        </w:tc>
        <w:tc>
          <w:tcPr>
            <w:tcW w:w="3496" w:type="dxa"/>
            <w:gridSpan w:val="3"/>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5E9F179" w14:textId="77777777" w:rsidR="00F746CF" w:rsidRPr="0074385E" w:rsidRDefault="00F746CF" w:rsidP="00DF7E42">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Perioada de gestiune</w:t>
            </w:r>
          </w:p>
        </w:tc>
        <w:tc>
          <w:tcPr>
            <w:tcW w:w="1465" w:type="dxa"/>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AE1A199" w14:textId="4CC59801" w:rsidR="00F746CF" w:rsidRPr="0074385E" w:rsidRDefault="00F746CF" w:rsidP="00DF7E42">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Devieri</w:t>
            </w:r>
            <w:r w:rsidR="00EA6054" w:rsidRPr="0074385E">
              <w:rPr>
                <w:rFonts w:ascii="Times New Roman" w:eastAsia="Times New Roman" w:hAnsi="Times New Roman" w:cs="Times New Roman"/>
                <w:b/>
                <w:bCs/>
                <w:sz w:val="20"/>
                <w:szCs w:val="20"/>
                <w:lang w:val="ru-MD"/>
              </w:rPr>
              <w:t>,</w:t>
            </w:r>
            <w:r w:rsidRPr="0074385E">
              <w:rPr>
                <w:rFonts w:ascii="Times New Roman" w:eastAsia="Times New Roman" w:hAnsi="Times New Roman" w:cs="Times New Roman"/>
                <w:b/>
                <w:bCs/>
                <w:sz w:val="20"/>
                <w:szCs w:val="20"/>
                <w:lang w:val="ru-MD"/>
              </w:rPr>
              <w:t xml:space="preserve"> 2022 față de 2021</w:t>
            </w:r>
          </w:p>
        </w:tc>
      </w:tr>
      <w:tr w:rsidR="00F746CF" w:rsidRPr="0074385E" w14:paraId="0D157000" w14:textId="77777777" w:rsidTr="00FE63E4">
        <w:trPr>
          <w:trHeight w:val="54"/>
        </w:trPr>
        <w:tc>
          <w:tcPr>
            <w:tcW w:w="4673" w:type="dxa"/>
            <w:vMerge/>
            <w:tcBorders>
              <w:top w:val="single" w:sz="4" w:space="0" w:color="auto"/>
              <w:left w:val="single" w:sz="4" w:space="0" w:color="auto"/>
              <w:bottom w:val="single" w:sz="4" w:space="0" w:color="auto"/>
              <w:right w:val="single" w:sz="4" w:space="0" w:color="auto"/>
            </w:tcBorders>
            <w:vAlign w:val="center"/>
            <w:hideMark/>
          </w:tcPr>
          <w:p w14:paraId="242C3A99" w14:textId="77777777" w:rsidR="00F746CF" w:rsidRPr="0074385E" w:rsidRDefault="00F746CF" w:rsidP="007C3B8F">
            <w:pPr>
              <w:spacing w:after="0" w:line="240" w:lineRule="auto"/>
              <w:jc w:val="both"/>
              <w:rPr>
                <w:rFonts w:ascii="Times New Roman" w:eastAsia="Times New Roman" w:hAnsi="Times New Roman" w:cs="Times New Roman"/>
                <w:b/>
                <w:bCs/>
                <w:sz w:val="20"/>
                <w:szCs w:val="20"/>
                <w:lang w:val="ru-MD"/>
              </w:rPr>
            </w:pPr>
          </w:p>
        </w:tc>
        <w:tc>
          <w:tcPr>
            <w:tcW w:w="1116" w:type="dxa"/>
            <w:tcBorders>
              <w:top w:val="nil"/>
              <w:left w:val="nil"/>
              <w:bottom w:val="single" w:sz="4" w:space="0" w:color="auto"/>
              <w:right w:val="single" w:sz="4" w:space="0" w:color="auto"/>
            </w:tcBorders>
            <w:shd w:val="clear" w:color="auto" w:fill="DEEAF6" w:themeFill="accent1" w:themeFillTint="33"/>
            <w:vAlign w:val="center"/>
            <w:hideMark/>
          </w:tcPr>
          <w:p w14:paraId="4FD0CE7B" w14:textId="77777777" w:rsidR="00F746CF" w:rsidRPr="0074385E" w:rsidRDefault="00F746CF" w:rsidP="00DF7E42">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2020</w:t>
            </w:r>
          </w:p>
        </w:tc>
        <w:tc>
          <w:tcPr>
            <w:tcW w:w="1200" w:type="dxa"/>
            <w:tcBorders>
              <w:top w:val="nil"/>
              <w:left w:val="nil"/>
              <w:bottom w:val="single" w:sz="4" w:space="0" w:color="auto"/>
              <w:right w:val="single" w:sz="4" w:space="0" w:color="auto"/>
            </w:tcBorders>
            <w:shd w:val="clear" w:color="auto" w:fill="DEEAF6" w:themeFill="accent1" w:themeFillTint="33"/>
            <w:vAlign w:val="center"/>
            <w:hideMark/>
          </w:tcPr>
          <w:p w14:paraId="188E28CA" w14:textId="77777777" w:rsidR="00F746CF" w:rsidRPr="0074385E" w:rsidRDefault="00F746CF" w:rsidP="00DF7E42">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2021</w:t>
            </w:r>
          </w:p>
        </w:tc>
        <w:tc>
          <w:tcPr>
            <w:tcW w:w="1180" w:type="dxa"/>
            <w:tcBorders>
              <w:top w:val="nil"/>
              <w:left w:val="nil"/>
              <w:bottom w:val="single" w:sz="4" w:space="0" w:color="auto"/>
              <w:right w:val="single" w:sz="4" w:space="0" w:color="auto"/>
            </w:tcBorders>
            <w:shd w:val="clear" w:color="auto" w:fill="DEEAF6" w:themeFill="accent1" w:themeFillTint="33"/>
            <w:noWrap/>
            <w:vAlign w:val="center"/>
            <w:hideMark/>
          </w:tcPr>
          <w:p w14:paraId="20BF9AA3" w14:textId="77777777" w:rsidR="00F746CF" w:rsidRPr="0074385E" w:rsidRDefault="00F746CF" w:rsidP="00DF7E42">
            <w:pPr>
              <w:spacing w:after="0" w:line="240" w:lineRule="auto"/>
              <w:jc w:val="center"/>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2022</w:t>
            </w:r>
          </w:p>
        </w:tc>
        <w:tc>
          <w:tcPr>
            <w:tcW w:w="1465" w:type="dxa"/>
            <w:vMerge/>
            <w:tcBorders>
              <w:top w:val="single" w:sz="4" w:space="0" w:color="auto"/>
              <w:left w:val="single" w:sz="4" w:space="0" w:color="auto"/>
              <w:bottom w:val="single" w:sz="4" w:space="0" w:color="auto"/>
              <w:right w:val="single" w:sz="4" w:space="0" w:color="auto"/>
            </w:tcBorders>
            <w:vAlign w:val="center"/>
            <w:hideMark/>
          </w:tcPr>
          <w:p w14:paraId="719C1D1A" w14:textId="77777777" w:rsidR="00F746CF" w:rsidRPr="0074385E" w:rsidRDefault="00F746CF" w:rsidP="007C3B8F">
            <w:pPr>
              <w:spacing w:after="0" w:line="240" w:lineRule="auto"/>
              <w:jc w:val="both"/>
              <w:rPr>
                <w:rFonts w:ascii="Times New Roman" w:eastAsia="Times New Roman" w:hAnsi="Times New Roman" w:cs="Times New Roman"/>
                <w:b/>
                <w:bCs/>
                <w:sz w:val="20"/>
                <w:szCs w:val="20"/>
                <w:lang w:val="ru-MD"/>
              </w:rPr>
            </w:pPr>
          </w:p>
        </w:tc>
      </w:tr>
      <w:tr w:rsidR="00F746CF" w:rsidRPr="0074385E" w14:paraId="7F34C5E7"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AF483DF" w14:textId="77777777" w:rsidR="00F746CF" w:rsidRPr="0074385E" w:rsidRDefault="00F746CF" w:rsidP="007C3B8F">
            <w:pPr>
              <w:spacing w:after="0" w:line="240" w:lineRule="auto"/>
              <w:jc w:val="both"/>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Venituri din vânzări, total</w:t>
            </w:r>
          </w:p>
          <w:p w14:paraId="0A7665BA" w14:textId="59F30E15" w:rsidR="00DF7E42" w:rsidRPr="0074385E" w:rsidRDefault="00DF7E42" w:rsidP="007C3B8F">
            <w:pPr>
              <w:spacing w:after="0" w:line="240" w:lineRule="auto"/>
              <w:jc w:val="both"/>
              <w:rPr>
                <w:rFonts w:ascii="Times New Roman" w:eastAsia="Times New Roman" w:hAnsi="Times New Roman" w:cs="Times New Roman"/>
                <w:b/>
                <w:bCs/>
                <w:i/>
                <w:iCs/>
                <w:sz w:val="20"/>
                <w:szCs w:val="20"/>
                <w:lang w:val="ru-MD"/>
              </w:rPr>
            </w:pPr>
            <w:r w:rsidRPr="0074385E">
              <w:rPr>
                <w:rFonts w:ascii="Times New Roman" w:eastAsia="Times New Roman" w:hAnsi="Times New Roman" w:cs="Times New Roman"/>
                <w:b/>
                <w:bCs/>
                <w:i/>
                <w:iCs/>
                <w:sz w:val="20"/>
                <w:szCs w:val="20"/>
                <w:lang w:val="ru-MD"/>
              </w:rPr>
              <w:t>din care:</w:t>
            </w:r>
          </w:p>
        </w:tc>
        <w:tc>
          <w:tcPr>
            <w:tcW w:w="1116" w:type="dxa"/>
            <w:tcBorders>
              <w:top w:val="nil"/>
              <w:left w:val="nil"/>
              <w:bottom w:val="single" w:sz="4" w:space="0" w:color="auto"/>
              <w:right w:val="single" w:sz="4" w:space="0" w:color="auto"/>
            </w:tcBorders>
            <w:shd w:val="clear" w:color="auto" w:fill="auto"/>
            <w:noWrap/>
            <w:vAlign w:val="bottom"/>
            <w:hideMark/>
          </w:tcPr>
          <w:p w14:paraId="7B294D1C" w14:textId="77777777" w:rsidR="00F746CF" w:rsidRPr="0074385E" w:rsidRDefault="00F746CF" w:rsidP="00DF7E42">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230.026,64</w:t>
            </w:r>
          </w:p>
        </w:tc>
        <w:tc>
          <w:tcPr>
            <w:tcW w:w="1200" w:type="dxa"/>
            <w:tcBorders>
              <w:top w:val="nil"/>
              <w:left w:val="nil"/>
              <w:bottom w:val="single" w:sz="4" w:space="0" w:color="auto"/>
              <w:right w:val="single" w:sz="4" w:space="0" w:color="auto"/>
            </w:tcBorders>
            <w:shd w:val="clear" w:color="auto" w:fill="auto"/>
            <w:noWrap/>
            <w:vAlign w:val="bottom"/>
            <w:hideMark/>
          </w:tcPr>
          <w:p w14:paraId="7A802261" w14:textId="77777777" w:rsidR="00F746CF" w:rsidRPr="0074385E" w:rsidRDefault="00F746CF" w:rsidP="00DF7E42">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234.030,43</w:t>
            </w:r>
          </w:p>
        </w:tc>
        <w:tc>
          <w:tcPr>
            <w:tcW w:w="1180" w:type="dxa"/>
            <w:tcBorders>
              <w:top w:val="nil"/>
              <w:left w:val="nil"/>
              <w:bottom w:val="single" w:sz="4" w:space="0" w:color="auto"/>
              <w:right w:val="single" w:sz="4" w:space="0" w:color="auto"/>
            </w:tcBorders>
            <w:shd w:val="clear" w:color="auto" w:fill="auto"/>
            <w:noWrap/>
            <w:vAlign w:val="bottom"/>
            <w:hideMark/>
          </w:tcPr>
          <w:p w14:paraId="20B3E325" w14:textId="77777777" w:rsidR="00F746CF" w:rsidRPr="0074385E" w:rsidRDefault="00F746CF" w:rsidP="00DF7E42">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318.193,77</w:t>
            </w:r>
          </w:p>
        </w:tc>
        <w:tc>
          <w:tcPr>
            <w:tcW w:w="1465" w:type="dxa"/>
            <w:tcBorders>
              <w:top w:val="nil"/>
              <w:left w:val="nil"/>
              <w:bottom w:val="single" w:sz="4" w:space="0" w:color="auto"/>
              <w:right w:val="single" w:sz="4" w:space="0" w:color="auto"/>
            </w:tcBorders>
            <w:shd w:val="clear" w:color="auto" w:fill="auto"/>
            <w:noWrap/>
            <w:vAlign w:val="bottom"/>
            <w:hideMark/>
          </w:tcPr>
          <w:p w14:paraId="301DB851" w14:textId="77777777" w:rsidR="00F746CF" w:rsidRPr="0074385E" w:rsidRDefault="00F746CF" w:rsidP="00DF7E42">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84.163,34</w:t>
            </w:r>
          </w:p>
        </w:tc>
      </w:tr>
      <w:tr w:rsidR="00F746CF" w:rsidRPr="0074385E" w14:paraId="789CF376"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26991DE3" w14:textId="2D1EDBA5"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venituri din vânzarea produselor și mărfurilor</w:t>
            </w:r>
          </w:p>
        </w:tc>
        <w:tc>
          <w:tcPr>
            <w:tcW w:w="1116" w:type="dxa"/>
            <w:tcBorders>
              <w:top w:val="nil"/>
              <w:left w:val="nil"/>
              <w:bottom w:val="single" w:sz="4" w:space="0" w:color="auto"/>
              <w:right w:val="single" w:sz="4" w:space="0" w:color="auto"/>
            </w:tcBorders>
            <w:shd w:val="clear" w:color="auto" w:fill="auto"/>
            <w:noWrap/>
            <w:vAlign w:val="bottom"/>
            <w:hideMark/>
          </w:tcPr>
          <w:p w14:paraId="5B1C67C1"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5.849,59</w:t>
            </w:r>
          </w:p>
        </w:tc>
        <w:tc>
          <w:tcPr>
            <w:tcW w:w="1200" w:type="dxa"/>
            <w:tcBorders>
              <w:top w:val="nil"/>
              <w:left w:val="nil"/>
              <w:bottom w:val="single" w:sz="4" w:space="0" w:color="auto"/>
              <w:right w:val="single" w:sz="4" w:space="0" w:color="auto"/>
            </w:tcBorders>
            <w:shd w:val="clear" w:color="auto" w:fill="auto"/>
            <w:noWrap/>
            <w:vAlign w:val="bottom"/>
            <w:hideMark/>
          </w:tcPr>
          <w:p w14:paraId="6BC52C3B"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5.181,96</w:t>
            </w:r>
          </w:p>
        </w:tc>
        <w:tc>
          <w:tcPr>
            <w:tcW w:w="1180" w:type="dxa"/>
            <w:tcBorders>
              <w:top w:val="nil"/>
              <w:left w:val="nil"/>
              <w:bottom w:val="single" w:sz="4" w:space="0" w:color="auto"/>
              <w:right w:val="single" w:sz="4" w:space="0" w:color="auto"/>
            </w:tcBorders>
            <w:shd w:val="clear" w:color="auto" w:fill="auto"/>
            <w:noWrap/>
            <w:vAlign w:val="bottom"/>
            <w:hideMark/>
          </w:tcPr>
          <w:p w14:paraId="063EBA77"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9.833,77</w:t>
            </w:r>
          </w:p>
        </w:tc>
        <w:tc>
          <w:tcPr>
            <w:tcW w:w="1465" w:type="dxa"/>
            <w:tcBorders>
              <w:top w:val="nil"/>
              <w:left w:val="nil"/>
              <w:bottom w:val="single" w:sz="4" w:space="0" w:color="auto"/>
              <w:right w:val="single" w:sz="4" w:space="0" w:color="auto"/>
            </w:tcBorders>
            <w:shd w:val="clear" w:color="auto" w:fill="auto"/>
            <w:noWrap/>
            <w:vAlign w:val="bottom"/>
            <w:hideMark/>
          </w:tcPr>
          <w:p w14:paraId="2F84116B"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4.651,82</w:t>
            </w:r>
          </w:p>
        </w:tc>
      </w:tr>
      <w:tr w:rsidR="00F746CF" w:rsidRPr="0074385E" w14:paraId="068D4E29"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834DB8C" w14:textId="77777777"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venituri din prestarea serviciilor și executarea lucrărilor</w:t>
            </w:r>
          </w:p>
        </w:tc>
        <w:tc>
          <w:tcPr>
            <w:tcW w:w="1116" w:type="dxa"/>
            <w:tcBorders>
              <w:top w:val="nil"/>
              <w:left w:val="nil"/>
              <w:bottom w:val="single" w:sz="4" w:space="0" w:color="auto"/>
              <w:right w:val="single" w:sz="4" w:space="0" w:color="auto"/>
            </w:tcBorders>
            <w:shd w:val="clear" w:color="auto" w:fill="auto"/>
            <w:noWrap/>
            <w:vAlign w:val="bottom"/>
            <w:hideMark/>
          </w:tcPr>
          <w:p w14:paraId="5ED75011"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219.737,84</w:t>
            </w:r>
          </w:p>
        </w:tc>
        <w:tc>
          <w:tcPr>
            <w:tcW w:w="1200" w:type="dxa"/>
            <w:tcBorders>
              <w:top w:val="nil"/>
              <w:left w:val="nil"/>
              <w:bottom w:val="single" w:sz="4" w:space="0" w:color="auto"/>
              <w:right w:val="single" w:sz="4" w:space="0" w:color="auto"/>
            </w:tcBorders>
            <w:shd w:val="clear" w:color="auto" w:fill="auto"/>
            <w:noWrap/>
            <w:vAlign w:val="bottom"/>
            <w:hideMark/>
          </w:tcPr>
          <w:p w14:paraId="05277D96"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224.904,45</w:t>
            </w:r>
          </w:p>
        </w:tc>
        <w:tc>
          <w:tcPr>
            <w:tcW w:w="1180" w:type="dxa"/>
            <w:tcBorders>
              <w:top w:val="nil"/>
              <w:left w:val="nil"/>
              <w:bottom w:val="single" w:sz="4" w:space="0" w:color="auto"/>
              <w:right w:val="single" w:sz="4" w:space="0" w:color="auto"/>
            </w:tcBorders>
            <w:shd w:val="clear" w:color="auto" w:fill="auto"/>
            <w:noWrap/>
            <w:vAlign w:val="bottom"/>
            <w:hideMark/>
          </w:tcPr>
          <w:p w14:paraId="57099C10"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302.029,54</w:t>
            </w:r>
          </w:p>
        </w:tc>
        <w:tc>
          <w:tcPr>
            <w:tcW w:w="1465" w:type="dxa"/>
            <w:tcBorders>
              <w:top w:val="nil"/>
              <w:left w:val="nil"/>
              <w:bottom w:val="single" w:sz="4" w:space="0" w:color="auto"/>
              <w:right w:val="single" w:sz="4" w:space="0" w:color="auto"/>
            </w:tcBorders>
            <w:shd w:val="clear" w:color="auto" w:fill="auto"/>
            <w:noWrap/>
            <w:vAlign w:val="bottom"/>
            <w:hideMark/>
          </w:tcPr>
          <w:p w14:paraId="26B4F0F9"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77.125,09</w:t>
            </w:r>
          </w:p>
        </w:tc>
      </w:tr>
      <w:tr w:rsidR="00F746CF" w:rsidRPr="0074385E" w14:paraId="42A550D9"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5FC3C3B" w14:textId="77777777"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venituri din contracte de construcție</w:t>
            </w:r>
          </w:p>
        </w:tc>
        <w:tc>
          <w:tcPr>
            <w:tcW w:w="1116" w:type="dxa"/>
            <w:tcBorders>
              <w:top w:val="nil"/>
              <w:left w:val="nil"/>
              <w:bottom w:val="single" w:sz="4" w:space="0" w:color="auto"/>
              <w:right w:val="single" w:sz="4" w:space="0" w:color="auto"/>
            </w:tcBorders>
            <w:shd w:val="clear" w:color="auto" w:fill="auto"/>
            <w:noWrap/>
            <w:vAlign w:val="bottom"/>
            <w:hideMark/>
          </w:tcPr>
          <w:p w14:paraId="689F8C42"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c>
          <w:tcPr>
            <w:tcW w:w="1200" w:type="dxa"/>
            <w:tcBorders>
              <w:top w:val="nil"/>
              <w:left w:val="nil"/>
              <w:bottom w:val="single" w:sz="4" w:space="0" w:color="auto"/>
              <w:right w:val="single" w:sz="4" w:space="0" w:color="auto"/>
            </w:tcBorders>
            <w:shd w:val="clear" w:color="auto" w:fill="auto"/>
            <w:noWrap/>
            <w:vAlign w:val="bottom"/>
            <w:hideMark/>
          </w:tcPr>
          <w:p w14:paraId="4BD49E50"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c>
          <w:tcPr>
            <w:tcW w:w="1180" w:type="dxa"/>
            <w:tcBorders>
              <w:top w:val="nil"/>
              <w:left w:val="nil"/>
              <w:bottom w:val="single" w:sz="4" w:space="0" w:color="auto"/>
              <w:right w:val="single" w:sz="4" w:space="0" w:color="auto"/>
            </w:tcBorders>
            <w:shd w:val="clear" w:color="auto" w:fill="auto"/>
            <w:noWrap/>
            <w:vAlign w:val="bottom"/>
            <w:hideMark/>
          </w:tcPr>
          <w:p w14:paraId="36CA30D7"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c>
          <w:tcPr>
            <w:tcW w:w="1465" w:type="dxa"/>
            <w:tcBorders>
              <w:top w:val="nil"/>
              <w:left w:val="nil"/>
              <w:bottom w:val="single" w:sz="4" w:space="0" w:color="auto"/>
              <w:right w:val="single" w:sz="4" w:space="0" w:color="auto"/>
            </w:tcBorders>
            <w:shd w:val="clear" w:color="auto" w:fill="auto"/>
            <w:noWrap/>
            <w:vAlign w:val="bottom"/>
            <w:hideMark/>
          </w:tcPr>
          <w:p w14:paraId="05C0706A"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r>
      <w:tr w:rsidR="00F746CF" w:rsidRPr="0074385E" w14:paraId="59807440"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B1B7377" w14:textId="77777777"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venituri din contracte de leasing</w:t>
            </w:r>
          </w:p>
        </w:tc>
        <w:tc>
          <w:tcPr>
            <w:tcW w:w="1116" w:type="dxa"/>
            <w:tcBorders>
              <w:top w:val="nil"/>
              <w:left w:val="nil"/>
              <w:bottom w:val="single" w:sz="4" w:space="0" w:color="auto"/>
              <w:right w:val="single" w:sz="4" w:space="0" w:color="auto"/>
            </w:tcBorders>
            <w:shd w:val="clear" w:color="auto" w:fill="auto"/>
            <w:noWrap/>
            <w:vAlign w:val="bottom"/>
            <w:hideMark/>
          </w:tcPr>
          <w:p w14:paraId="472985E1"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4.439,22</w:t>
            </w:r>
          </w:p>
        </w:tc>
        <w:tc>
          <w:tcPr>
            <w:tcW w:w="1200" w:type="dxa"/>
            <w:tcBorders>
              <w:top w:val="nil"/>
              <w:left w:val="nil"/>
              <w:bottom w:val="single" w:sz="4" w:space="0" w:color="auto"/>
              <w:right w:val="single" w:sz="4" w:space="0" w:color="auto"/>
            </w:tcBorders>
            <w:shd w:val="clear" w:color="auto" w:fill="auto"/>
            <w:noWrap/>
            <w:vAlign w:val="bottom"/>
            <w:hideMark/>
          </w:tcPr>
          <w:p w14:paraId="1F01E6ED"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3.897,88</w:t>
            </w:r>
          </w:p>
        </w:tc>
        <w:tc>
          <w:tcPr>
            <w:tcW w:w="1180" w:type="dxa"/>
            <w:tcBorders>
              <w:top w:val="nil"/>
              <w:left w:val="nil"/>
              <w:bottom w:val="single" w:sz="4" w:space="0" w:color="auto"/>
              <w:right w:val="single" w:sz="4" w:space="0" w:color="auto"/>
            </w:tcBorders>
            <w:shd w:val="clear" w:color="auto" w:fill="auto"/>
            <w:noWrap/>
            <w:vAlign w:val="bottom"/>
            <w:hideMark/>
          </w:tcPr>
          <w:p w14:paraId="2704D1F0"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6.127,80</w:t>
            </w:r>
          </w:p>
        </w:tc>
        <w:tc>
          <w:tcPr>
            <w:tcW w:w="1465" w:type="dxa"/>
            <w:tcBorders>
              <w:top w:val="nil"/>
              <w:left w:val="nil"/>
              <w:bottom w:val="single" w:sz="4" w:space="0" w:color="auto"/>
              <w:right w:val="single" w:sz="4" w:space="0" w:color="auto"/>
            </w:tcBorders>
            <w:shd w:val="clear" w:color="auto" w:fill="auto"/>
            <w:noWrap/>
            <w:vAlign w:val="bottom"/>
            <w:hideMark/>
          </w:tcPr>
          <w:p w14:paraId="7EF6B4BB"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2.229,92</w:t>
            </w:r>
          </w:p>
        </w:tc>
      </w:tr>
      <w:tr w:rsidR="00F746CF" w:rsidRPr="0074385E" w14:paraId="2ECD1A39"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2FF8A114" w14:textId="77777777"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alte venituri din vânzări</w:t>
            </w:r>
          </w:p>
        </w:tc>
        <w:tc>
          <w:tcPr>
            <w:tcW w:w="1116" w:type="dxa"/>
            <w:tcBorders>
              <w:top w:val="nil"/>
              <w:left w:val="nil"/>
              <w:bottom w:val="single" w:sz="4" w:space="0" w:color="auto"/>
              <w:right w:val="single" w:sz="4" w:space="0" w:color="auto"/>
            </w:tcBorders>
            <w:shd w:val="clear" w:color="auto" w:fill="auto"/>
            <w:noWrap/>
            <w:vAlign w:val="bottom"/>
            <w:hideMark/>
          </w:tcPr>
          <w:p w14:paraId="70485055"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c>
          <w:tcPr>
            <w:tcW w:w="1200" w:type="dxa"/>
            <w:tcBorders>
              <w:top w:val="nil"/>
              <w:left w:val="nil"/>
              <w:bottom w:val="single" w:sz="4" w:space="0" w:color="auto"/>
              <w:right w:val="single" w:sz="4" w:space="0" w:color="auto"/>
            </w:tcBorders>
            <w:shd w:val="clear" w:color="auto" w:fill="auto"/>
            <w:noWrap/>
            <w:vAlign w:val="bottom"/>
            <w:hideMark/>
          </w:tcPr>
          <w:p w14:paraId="213EC571"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46,14</w:t>
            </w:r>
          </w:p>
        </w:tc>
        <w:tc>
          <w:tcPr>
            <w:tcW w:w="1180" w:type="dxa"/>
            <w:tcBorders>
              <w:top w:val="nil"/>
              <w:left w:val="nil"/>
              <w:bottom w:val="single" w:sz="4" w:space="0" w:color="auto"/>
              <w:right w:val="single" w:sz="4" w:space="0" w:color="auto"/>
            </w:tcBorders>
            <w:shd w:val="clear" w:color="auto" w:fill="auto"/>
            <w:noWrap/>
            <w:vAlign w:val="bottom"/>
            <w:hideMark/>
          </w:tcPr>
          <w:p w14:paraId="00293D92"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202,65</w:t>
            </w:r>
          </w:p>
        </w:tc>
        <w:tc>
          <w:tcPr>
            <w:tcW w:w="1465" w:type="dxa"/>
            <w:tcBorders>
              <w:top w:val="nil"/>
              <w:left w:val="nil"/>
              <w:bottom w:val="single" w:sz="4" w:space="0" w:color="auto"/>
              <w:right w:val="single" w:sz="4" w:space="0" w:color="auto"/>
            </w:tcBorders>
            <w:shd w:val="clear" w:color="auto" w:fill="auto"/>
            <w:noWrap/>
            <w:vAlign w:val="bottom"/>
            <w:hideMark/>
          </w:tcPr>
          <w:p w14:paraId="492BC263"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156,51</w:t>
            </w:r>
          </w:p>
        </w:tc>
      </w:tr>
      <w:tr w:rsidR="00F746CF" w:rsidRPr="0074385E" w14:paraId="1BAF8B46"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CAD5F0C" w14:textId="77777777" w:rsidR="00F746CF" w:rsidRPr="0074385E" w:rsidRDefault="00F746CF" w:rsidP="007C3B8F">
            <w:pPr>
              <w:spacing w:after="0" w:line="240" w:lineRule="auto"/>
              <w:jc w:val="both"/>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Costul vânzărilor, total</w:t>
            </w:r>
          </w:p>
          <w:p w14:paraId="0D73BECC" w14:textId="1CA4004E" w:rsidR="00DF7E42" w:rsidRPr="0074385E" w:rsidRDefault="00DF7E42" w:rsidP="007C3B8F">
            <w:pPr>
              <w:spacing w:after="0" w:line="240" w:lineRule="auto"/>
              <w:jc w:val="both"/>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i/>
                <w:iCs/>
                <w:sz w:val="20"/>
                <w:szCs w:val="20"/>
                <w:lang w:val="ru-MD"/>
              </w:rPr>
              <w:t>din care:</w:t>
            </w:r>
          </w:p>
        </w:tc>
        <w:tc>
          <w:tcPr>
            <w:tcW w:w="1116" w:type="dxa"/>
            <w:tcBorders>
              <w:top w:val="nil"/>
              <w:left w:val="nil"/>
              <w:bottom w:val="single" w:sz="4" w:space="0" w:color="auto"/>
              <w:right w:val="single" w:sz="4" w:space="0" w:color="auto"/>
            </w:tcBorders>
            <w:shd w:val="clear" w:color="auto" w:fill="auto"/>
            <w:noWrap/>
            <w:vAlign w:val="bottom"/>
            <w:hideMark/>
          </w:tcPr>
          <w:p w14:paraId="2C6B5387" w14:textId="77777777" w:rsidR="00F746CF" w:rsidRPr="0074385E" w:rsidRDefault="00F746CF" w:rsidP="00DF7E42">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214.351,26</w:t>
            </w:r>
          </w:p>
        </w:tc>
        <w:tc>
          <w:tcPr>
            <w:tcW w:w="1200" w:type="dxa"/>
            <w:tcBorders>
              <w:top w:val="nil"/>
              <w:left w:val="nil"/>
              <w:bottom w:val="single" w:sz="4" w:space="0" w:color="auto"/>
              <w:right w:val="single" w:sz="4" w:space="0" w:color="auto"/>
            </w:tcBorders>
            <w:shd w:val="clear" w:color="auto" w:fill="auto"/>
            <w:noWrap/>
            <w:vAlign w:val="bottom"/>
            <w:hideMark/>
          </w:tcPr>
          <w:p w14:paraId="2C703D75" w14:textId="77777777" w:rsidR="00F746CF" w:rsidRPr="0074385E" w:rsidRDefault="00F746CF" w:rsidP="00DF7E42">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227.146,63</w:t>
            </w:r>
          </w:p>
        </w:tc>
        <w:tc>
          <w:tcPr>
            <w:tcW w:w="1180" w:type="dxa"/>
            <w:tcBorders>
              <w:top w:val="nil"/>
              <w:left w:val="nil"/>
              <w:bottom w:val="single" w:sz="4" w:space="0" w:color="auto"/>
              <w:right w:val="single" w:sz="4" w:space="0" w:color="auto"/>
            </w:tcBorders>
            <w:shd w:val="clear" w:color="auto" w:fill="auto"/>
            <w:noWrap/>
            <w:vAlign w:val="bottom"/>
            <w:hideMark/>
          </w:tcPr>
          <w:p w14:paraId="68F27C0E" w14:textId="77777777" w:rsidR="00F746CF" w:rsidRPr="0074385E" w:rsidRDefault="00F746CF" w:rsidP="00DF7E42">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295.981,74</w:t>
            </w:r>
          </w:p>
        </w:tc>
        <w:tc>
          <w:tcPr>
            <w:tcW w:w="1465" w:type="dxa"/>
            <w:tcBorders>
              <w:top w:val="nil"/>
              <w:left w:val="nil"/>
              <w:bottom w:val="single" w:sz="4" w:space="0" w:color="auto"/>
              <w:right w:val="single" w:sz="4" w:space="0" w:color="auto"/>
            </w:tcBorders>
            <w:shd w:val="clear" w:color="auto" w:fill="auto"/>
            <w:noWrap/>
            <w:vAlign w:val="bottom"/>
            <w:hideMark/>
          </w:tcPr>
          <w:p w14:paraId="398E1B06" w14:textId="77777777" w:rsidR="00F746CF" w:rsidRPr="0074385E" w:rsidRDefault="00F746CF" w:rsidP="00DF7E42">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68.835,11</w:t>
            </w:r>
          </w:p>
        </w:tc>
      </w:tr>
      <w:tr w:rsidR="00F746CF" w:rsidRPr="0074385E" w14:paraId="20446755"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87ECAF5" w14:textId="0F4566BA"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valoarea contabilă a produselor și mărfurilor vândute</w:t>
            </w:r>
          </w:p>
        </w:tc>
        <w:tc>
          <w:tcPr>
            <w:tcW w:w="1116" w:type="dxa"/>
            <w:tcBorders>
              <w:top w:val="nil"/>
              <w:left w:val="nil"/>
              <w:bottom w:val="single" w:sz="4" w:space="0" w:color="auto"/>
              <w:right w:val="single" w:sz="4" w:space="0" w:color="auto"/>
            </w:tcBorders>
            <w:shd w:val="clear" w:color="auto" w:fill="auto"/>
            <w:noWrap/>
            <w:vAlign w:val="bottom"/>
            <w:hideMark/>
          </w:tcPr>
          <w:p w14:paraId="733CDA43"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5.108,51</w:t>
            </w:r>
          </w:p>
        </w:tc>
        <w:tc>
          <w:tcPr>
            <w:tcW w:w="1200" w:type="dxa"/>
            <w:tcBorders>
              <w:top w:val="nil"/>
              <w:left w:val="nil"/>
              <w:bottom w:val="single" w:sz="4" w:space="0" w:color="auto"/>
              <w:right w:val="single" w:sz="4" w:space="0" w:color="auto"/>
            </w:tcBorders>
            <w:shd w:val="clear" w:color="auto" w:fill="auto"/>
            <w:noWrap/>
            <w:vAlign w:val="bottom"/>
            <w:hideMark/>
          </w:tcPr>
          <w:p w14:paraId="008E4490"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3.396,07</w:t>
            </w:r>
          </w:p>
        </w:tc>
        <w:tc>
          <w:tcPr>
            <w:tcW w:w="1180" w:type="dxa"/>
            <w:tcBorders>
              <w:top w:val="nil"/>
              <w:left w:val="nil"/>
              <w:bottom w:val="single" w:sz="4" w:space="0" w:color="auto"/>
              <w:right w:val="single" w:sz="4" w:space="0" w:color="auto"/>
            </w:tcBorders>
            <w:shd w:val="clear" w:color="auto" w:fill="auto"/>
            <w:noWrap/>
            <w:vAlign w:val="bottom"/>
            <w:hideMark/>
          </w:tcPr>
          <w:p w14:paraId="6CE9047A"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7.275,58</w:t>
            </w:r>
          </w:p>
        </w:tc>
        <w:tc>
          <w:tcPr>
            <w:tcW w:w="1465" w:type="dxa"/>
            <w:tcBorders>
              <w:top w:val="nil"/>
              <w:left w:val="nil"/>
              <w:bottom w:val="single" w:sz="4" w:space="0" w:color="auto"/>
              <w:right w:val="single" w:sz="4" w:space="0" w:color="auto"/>
            </w:tcBorders>
            <w:shd w:val="clear" w:color="auto" w:fill="auto"/>
            <w:noWrap/>
            <w:vAlign w:val="bottom"/>
            <w:hideMark/>
          </w:tcPr>
          <w:p w14:paraId="425DB70E"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3.879,51</w:t>
            </w:r>
          </w:p>
        </w:tc>
      </w:tr>
      <w:tr w:rsidR="00F746CF" w:rsidRPr="0074385E" w14:paraId="06640C66" w14:textId="77777777" w:rsidTr="00FE63E4">
        <w:trPr>
          <w:trHeight w:val="28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B3CFA26" w14:textId="77777777"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costul serviciilor prestate și lucrărilor executate terților</w:t>
            </w:r>
          </w:p>
        </w:tc>
        <w:tc>
          <w:tcPr>
            <w:tcW w:w="1116" w:type="dxa"/>
            <w:tcBorders>
              <w:top w:val="nil"/>
              <w:left w:val="nil"/>
              <w:bottom w:val="single" w:sz="4" w:space="0" w:color="auto"/>
              <w:right w:val="single" w:sz="4" w:space="0" w:color="auto"/>
            </w:tcBorders>
            <w:shd w:val="clear" w:color="auto" w:fill="auto"/>
            <w:noWrap/>
            <w:vAlign w:val="bottom"/>
            <w:hideMark/>
          </w:tcPr>
          <w:p w14:paraId="6D556E93"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209.242,74</w:t>
            </w:r>
          </w:p>
        </w:tc>
        <w:tc>
          <w:tcPr>
            <w:tcW w:w="1200" w:type="dxa"/>
            <w:tcBorders>
              <w:top w:val="nil"/>
              <w:left w:val="nil"/>
              <w:bottom w:val="single" w:sz="4" w:space="0" w:color="auto"/>
              <w:right w:val="single" w:sz="4" w:space="0" w:color="auto"/>
            </w:tcBorders>
            <w:shd w:val="clear" w:color="auto" w:fill="auto"/>
            <w:noWrap/>
            <w:vAlign w:val="bottom"/>
            <w:hideMark/>
          </w:tcPr>
          <w:p w14:paraId="017FF777"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223.704,42</w:t>
            </w:r>
          </w:p>
        </w:tc>
        <w:tc>
          <w:tcPr>
            <w:tcW w:w="1180" w:type="dxa"/>
            <w:tcBorders>
              <w:top w:val="nil"/>
              <w:left w:val="nil"/>
              <w:bottom w:val="single" w:sz="4" w:space="0" w:color="auto"/>
              <w:right w:val="single" w:sz="4" w:space="0" w:color="auto"/>
            </w:tcBorders>
            <w:shd w:val="clear" w:color="auto" w:fill="auto"/>
            <w:noWrap/>
            <w:vAlign w:val="bottom"/>
            <w:hideMark/>
          </w:tcPr>
          <w:p w14:paraId="25453FA9"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288.602,06</w:t>
            </w:r>
          </w:p>
        </w:tc>
        <w:tc>
          <w:tcPr>
            <w:tcW w:w="1465" w:type="dxa"/>
            <w:tcBorders>
              <w:top w:val="nil"/>
              <w:left w:val="nil"/>
              <w:bottom w:val="single" w:sz="4" w:space="0" w:color="auto"/>
              <w:right w:val="single" w:sz="4" w:space="0" w:color="auto"/>
            </w:tcBorders>
            <w:shd w:val="clear" w:color="auto" w:fill="auto"/>
            <w:noWrap/>
            <w:vAlign w:val="bottom"/>
            <w:hideMark/>
          </w:tcPr>
          <w:p w14:paraId="6CA80F68"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64.897,65</w:t>
            </w:r>
          </w:p>
        </w:tc>
      </w:tr>
      <w:tr w:rsidR="00F746CF" w:rsidRPr="0074385E" w14:paraId="48E09E22" w14:textId="77777777" w:rsidTr="00FE63E4">
        <w:trPr>
          <w:trHeight w:val="28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73C4772" w14:textId="77777777"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alte costuri aferente vânzărilor</w:t>
            </w:r>
          </w:p>
        </w:tc>
        <w:tc>
          <w:tcPr>
            <w:tcW w:w="1116" w:type="dxa"/>
            <w:tcBorders>
              <w:top w:val="nil"/>
              <w:left w:val="nil"/>
              <w:bottom w:val="single" w:sz="4" w:space="0" w:color="auto"/>
              <w:right w:val="single" w:sz="4" w:space="0" w:color="auto"/>
            </w:tcBorders>
            <w:shd w:val="clear" w:color="auto" w:fill="auto"/>
            <w:noWrap/>
            <w:vAlign w:val="bottom"/>
            <w:hideMark/>
          </w:tcPr>
          <w:p w14:paraId="6E8DC890"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c>
          <w:tcPr>
            <w:tcW w:w="1200" w:type="dxa"/>
            <w:tcBorders>
              <w:top w:val="nil"/>
              <w:left w:val="nil"/>
              <w:bottom w:val="single" w:sz="4" w:space="0" w:color="auto"/>
              <w:right w:val="single" w:sz="4" w:space="0" w:color="auto"/>
            </w:tcBorders>
            <w:shd w:val="clear" w:color="auto" w:fill="auto"/>
            <w:noWrap/>
            <w:vAlign w:val="bottom"/>
            <w:hideMark/>
          </w:tcPr>
          <w:p w14:paraId="50542895"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46,14</w:t>
            </w:r>
          </w:p>
        </w:tc>
        <w:tc>
          <w:tcPr>
            <w:tcW w:w="1180" w:type="dxa"/>
            <w:tcBorders>
              <w:top w:val="nil"/>
              <w:left w:val="nil"/>
              <w:bottom w:val="single" w:sz="4" w:space="0" w:color="auto"/>
              <w:right w:val="single" w:sz="4" w:space="0" w:color="auto"/>
            </w:tcBorders>
            <w:shd w:val="clear" w:color="auto" w:fill="auto"/>
            <w:noWrap/>
            <w:vAlign w:val="bottom"/>
            <w:hideMark/>
          </w:tcPr>
          <w:p w14:paraId="47A5C81A"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104,10</w:t>
            </w:r>
          </w:p>
        </w:tc>
        <w:tc>
          <w:tcPr>
            <w:tcW w:w="1465" w:type="dxa"/>
            <w:tcBorders>
              <w:top w:val="nil"/>
              <w:left w:val="nil"/>
              <w:bottom w:val="single" w:sz="4" w:space="0" w:color="auto"/>
              <w:right w:val="single" w:sz="4" w:space="0" w:color="auto"/>
            </w:tcBorders>
            <w:shd w:val="clear" w:color="auto" w:fill="auto"/>
            <w:noWrap/>
            <w:vAlign w:val="bottom"/>
            <w:hideMark/>
          </w:tcPr>
          <w:p w14:paraId="3DFA5D78"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57,96</w:t>
            </w:r>
          </w:p>
        </w:tc>
      </w:tr>
      <w:tr w:rsidR="00F746CF" w:rsidRPr="0074385E" w14:paraId="252100AC"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C1F5A83" w14:textId="77777777"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b/>
                <w:bCs/>
                <w:sz w:val="20"/>
                <w:szCs w:val="20"/>
                <w:lang w:val="ru-MD"/>
              </w:rPr>
              <w:t xml:space="preserve">Profit brut (pierdere brută) </w:t>
            </w:r>
            <w:r w:rsidRPr="0074385E">
              <w:rPr>
                <w:rFonts w:ascii="Times New Roman" w:eastAsia="Times New Roman" w:hAnsi="Times New Roman" w:cs="Times New Roman"/>
                <w:sz w:val="20"/>
                <w:szCs w:val="20"/>
                <w:lang w:val="ru-MD"/>
              </w:rPr>
              <w:t>(rd.010 - rd.020)</w:t>
            </w:r>
          </w:p>
        </w:tc>
        <w:tc>
          <w:tcPr>
            <w:tcW w:w="1116" w:type="dxa"/>
            <w:tcBorders>
              <w:top w:val="nil"/>
              <w:left w:val="nil"/>
              <w:bottom w:val="single" w:sz="4" w:space="0" w:color="auto"/>
              <w:right w:val="single" w:sz="4" w:space="0" w:color="auto"/>
            </w:tcBorders>
            <w:shd w:val="clear" w:color="auto" w:fill="auto"/>
            <w:noWrap/>
            <w:vAlign w:val="bottom"/>
            <w:hideMark/>
          </w:tcPr>
          <w:p w14:paraId="09E03D78" w14:textId="77777777" w:rsidR="00F746CF" w:rsidRPr="0074385E" w:rsidRDefault="00F746CF" w:rsidP="00DF7E42">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15.675,39</w:t>
            </w:r>
          </w:p>
        </w:tc>
        <w:tc>
          <w:tcPr>
            <w:tcW w:w="1200" w:type="dxa"/>
            <w:tcBorders>
              <w:top w:val="nil"/>
              <w:left w:val="nil"/>
              <w:bottom w:val="single" w:sz="4" w:space="0" w:color="auto"/>
              <w:right w:val="single" w:sz="4" w:space="0" w:color="auto"/>
            </w:tcBorders>
            <w:shd w:val="clear" w:color="auto" w:fill="auto"/>
            <w:noWrap/>
            <w:vAlign w:val="bottom"/>
            <w:hideMark/>
          </w:tcPr>
          <w:p w14:paraId="7AA2CB07" w14:textId="77777777" w:rsidR="00F746CF" w:rsidRPr="0074385E" w:rsidRDefault="00F746CF" w:rsidP="00DF7E42">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6.883,81</w:t>
            </w:r>
          </w:p>
        </w:tc>
        <w:tc>
          <w:tcPr>
            <w:tcW w:w="1180" w:type="dxa"/>
            <w:tcBorders>
              <w:top w:val="nil"/>
              <w:left w:val="nil"/>
              <w:bottom w:val="single" w:sz="4" w:space="0" w:color="auto"/>
              <w:right w:val="single" w:sz="4" w:space="0" w:color="auto"/>
            </w:tcBorders>
            <w:shd w:val="clear" w:color="auto" w:fill="auto"/>
            <w:noWrap/>
            <w:vAlign w:val="bottom"/>
            <w:hideMark/>
          </w:tcPr>
          <w:p w14:paraId="5253D2B6" w14:textId="77777777" w:rsidR="00F746CF" w:rsidRPr="0074385E" w:rsidRDefault="00F746CF" w:rsidP="00DF7E42">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22.212,03</w:t>
            </w:r>
          </w:p>
        </w:tc>
        <w:tc>
          <w:tcPr>
            <w:tcW w:w="1465" w:type="dxa"/>
            <w:tcBorders>
              <w:top w:val="nil"/>
              <w:left w:val="nil"/>
              <w:bottom w:val="single" w:sz="4" w:space="0" w:color="auto"/>
              <w:right w:val="single" w:sz="4" w:space="0" w:color="auto"/>
            </w:tcBorders>
            <w:shd w:val="clear" w:color="auto" w:fill="auto"/>
            <w:noWrap/>
            <w:vAlign w:val="bottom"/>
            <w:hideMark/>
          </w:tcPr>
          <w:p w14:paraId="74C78407"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15.328,23</w:t>
            </w:r>
          </w:p>
        </w:tc>
      </w:tr>
      <w:tr w:rsidR="00F746CF" w:rsidRPr="0074385E" w14:paraId="5032B0F6"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E239156" w14:textId="77777777"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Alte venituri din activitatea operațională</w:t>
            </w:r>
          </w:p>
        </w:tc>
        <w:tc>
          <w:tcPr>
            <w:tcW w:w="1116" w:type="dxa"/>
            <w:tcBorders>
              <w:top w:val="nil"/>
              <w:left w:val="nil"/>
              <w:bottom w:val="single" w:sz="4" w:space="0" w:color="auto"/>
              <w:right w:val="single" w:sz="4" w:space="0" w:color="auto"/>
            </w:tcBorders>
            <w:shd w:val="clear" w:color="auto" w:fill="auto"/>
            <w:noWrap/>
            <w:vAlign w:val="bottom"/>
            <w:hideMark/>
          </w:tcPr>
          <w:p w14:paraId="358B7BB1"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64.150,79</w:t>
            </w:r>
          </w:p>
        </w:tc>
        <w:tc>
          <w:tcPr>
            <w:tcW w:w="1200" w:type="dxa"/>
            <w:tcBorders>
              <w:top w:val="nil"/>
              <w:left w:val="nil"/>
              <w:bottom w:val="single" w:sz="4" w:space="0" w:color="auto"/>
              <w:right w:val="single" w:sz="4" w:space="0" w:color="auto"/>
            </w:tcBorders>
            <w:shd w:val="clear" w:color="auto" w:fill="auto"/>
            <w:noWrap/>
            <w:vAlign w:val="bottom"/>
            <w:hideMark/>
          </w:tcPr>
          <w:p w14:paraId="4314FB0F"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68.432,87</w:t>
            </w:r>
          </w:p>
        </w:tc>
        <w:tc>
          <w:tcPr>
            <w:tcW w:w="1180" w:type="dxa"/>
            <w:tcBorders>
              <w:top w:val="nil"/>
              <w:left w:val="nil"/>
              <w:bottom w:val="single" w:sz="4" w:space="0" w:color="auto"/>
              <w:right w:val="single" w:sz="4" w:space="0" w:color="auto"/>
            </w:tcBorders>
            <w:shd w:val="clear" w:color="auto" w:fill="auto"/>
            <w:noWrap/>
            <w:vAlign w:val="bottom"/>
            <w:hideMark/>
          </w:tcPr>
          <w:p w14:paraId="16F04C6A"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86.921,83</w:t>
            </w:r>
          </w:p>
        </w:tc>
        <w:tc>
          <w:tcPr>
            <w:tcW w:w="1465" w:type="dxa"/>
            <w:tcBorders>
              <w:top w:val="nil"/>
              <w:left w:val="nil"/>
              <w:bottom w:val="single" w:sz="4" w:space="0" w:color="auto"/>
              <w:right w:val="single" w:sz="4" w:space="0" w:color="auto"/>
            </w:tcBorders>
            <w:shd w:val="clear" w:color="auto" w:fill="auto"/>
            <w:noWrap/>
            <w:vAlign w:val="bottom"/>
            <w:hideMark/>
          </w:tcPr>
          <w:p w14:paraId="1BB02972"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18.488,95</w:t>
            </w:r>
          </w:p>
        </w:tc>
      </w:tr>
      <w:tr w:rsidR="00F746CF" w:rsidRPr="0074385E" w14:paraId="6BD609D7"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3BBB033" w14:textId="77777777"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Cheltuieli de distribuire</w:t>
            </w:r>
          </w:p>
        </w:tc>
        <w:tc>
          <w:tcPr>
            <w:tcW w:w="1116" w:type="dxa"/>
            <w:tcBorders>
              <w:top w:val="nil"/>
              <w:left w:val="nil"/>
              <w:bottom w:val="single" w:sz="4" w:space="0" w:color="auto"/>
              <w:right w:val="single" w:sz="4" w:space="0" w:color="auto"/>
            </w:tcBorders>
            <w:shd w:val="clear" w:color="auto" w:fill="auto"/>
            <w:noWrap/>
            <w:vAlign w:val="bottom"/>
            <w:hideMark/>
          </w:tcPr>
          <w:p w14:paraId="12635E69"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54.525,02</w:t>
            </w:r>
          </w:p>
        </w:tc>
        <w:tc>
          <w:tcPr>
            <w:tcW w:w="1200" w:type="dxa"/>
            <w:tcBorders>
              <w:top w:val="nil"/>
              <w:left w:val="nil"/>
              <w:bottom w:val="single" w:sz="4" w:space="0" w:color="auto"/>
              <w:right w:val="single" w:sz="4" w:space="0" w:color="auto"/>
            </w:tcBorders>
            <w:shd w:val="clear" w:color="auto" w:fill="auto"/>
            <w:noWrap/>
            <w:vAlign w:val="bottom"/>
            <w:hideMark/>
          </w:tcPr>
          <w:p w14:paraId="0929995F"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62.334,88</w:t>
            </w:r>
          </w:p>
        </w:tc>
        <w:tc>
          <w:tcPr>
            <w:tcW w:w="1180" w:type="dxa"/>
            <w:tcBorders>
              <w:top w:val="nil"/>
              <w:left w:val="nil"/>
              <w:bottom w:val="single" w:sz="4" w:space="0" w:color="auto"/>
              <w:right w:val="single" w:sz="4" w:space="0" w:color="auto"/>
            </w:tcBorders>
            <w:shd w:val="clear" w:color="auto" w:fill="auto"/>
            <w:noWrap/>
            <w:vAlign w:val="bottom"/>
            <w:hideMark/>
          </w:tcPr>
          <w:p w14:paraId="1BED7FF8"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74.430,59</w:t>
            </w:r>
          </w:p>
        </w:tc>
        <w:tc>
          <w:tcPr>
            <w:tcW w:w="1465" w:type="dxa"/>
            <w:tcBorders>
              <w:top w:val="nil"/>
              <w:left w:val="nil"/>
              <w:bottom w:val="single" w:sz="4" w:space="0" w:color="auto"/>
              <w:right w:val="single" w:sz="4" w:space="0" w:color="auto"/>
            </w:tcBorders>
            <w:shd w:val="clear" w:color="auto" w:fill="auto"/>
            <w:noWrap/>
            <w:vAlign w:val="bottom"/>
            <w:hideMark/>
          </w:tcPr>
          <w:p w14:paraId="01531840"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12.095,72</w:t>
            </w:r>
          </w:p>
        </w:tc>
      </w:tr>
      <w:tr w:rsidR="00F746CF" w:rsidRPr="0074385E" w14:paraId="68A82146"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D447EF6" w14:textId="77777777"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Cheltuieli administrative</w:t>
            </w:r>
          </w:p>
        </w:tc>
        <w:tc>
          <w:tcPr>
            <w:tcW w:w="1116" w:type="dxa"/>
            <w:tcBorders>
              <w:top w:val="nil"/>
              <w:left w:val="nil"/>
              <w:bottom w:val="single" w:sz="4" w:space="0" w:color="auto"/>
              <w:right w:val="single" w:sz="4" w:space="0" w:color="auto"/>
            </w:tcBorders>
            <w:shd w:val="clear" w:color="auto" w:fill="auto"/>
            <w:noWrap/>
            <w:vAlign w:val="bottom"/>
            <w:hideMark/>
          </w:tcPr>
          <w:p w14:paraId="17C75A24"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24.960,90</w:t>
            </w:r>
          </w:p>
        </w:tc>
        <w:tc>
          <w:tcPr>
            <w:tcW w:w="1200" w:type="dxa"/>
            <w:tcBorders>
              <w:top w:val="nil"/>
              <w:left w:val="nil"/>
              <w:bottom w:val="single" w:sz="4" w:space="0" w:color="auto"/>
              <w:right w:val="single" w:sz="4" w:space="0" w:color="auto"/>
            </w:tcBorders>
            <w:shd w:val="clear" w:color="auto" w:fill="auto"/>
            <w:noWrap/>
            <w:vAlign w:val="bottom"/>
            <w:hideMark/>
          </w:tcPr>
          <w:p w14:paraId="55D9E873"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32.025,49</w:t>
            </w:r>
          </w:p>
        </w:tc>
        <w:tc>
          <w:tcPr>
            <w:tcW w:w="1180" w:type="dxa"/>
            <w:tcBorders>
              <w:top w:val="nil"/>
              <w:left w:val="nil"/>
              <w:bottom w:val="single" w:sz="4" w:space="0" w:color="auto"/>
              <w:right w:val="single" w:sz="4" w:space="0" w:color="auto"/>
            </w:tcBorders>
            <w:shd w:val="clear" w:color="auto" w:fill="auto"/>
            <w:noWrap/>
            <w:vAlign w:val="bottom"/>
            <w:hideMark/>
          </w:tcPr>
          <w:p w14:paraId="23B767A9"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40.834,06</w:t>
            </w:r>
          </w:p>
        </w:tc>
        <w:tc>
          <w:tcPr>
            <w:tcW w:w="1465" w:type="dxa"/>
            <w:tcBorders>
              <w:top w:val="nil"/>
              <w:left w:val="nil"/>
              <w:bottom w:val="single" w:sz="4" w:space="0" w:color="auto"/>
              <w:right w:val="single" w:sz="4" w:space="0" w:color="auto"/>
            </w:tcBorders>
            <w:shd w:val="clear" w:color="auto" w:fill="auto"/>
            <w:noWrap/>
            <w:vAlign w:val="bottom"/>
            <w:hideMark/>
          </w:tcPr>
          <w:p w14:paraId="4E1076BD"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8.808,56</w:t>
            </w:r>
          </w:p>
        </w:tc>
      </w:tr>
      <w:tr w:rsidR="00F746CF" w:rsidRPr="0074385E" w14:paraId="09E83DB4"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5117ADC" w14:textId="77777777"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Alte cheltuieli din activitatea operațională</w:t>
            </w:r>
          </w:p>
        </w:tc>
        <w:tc>
          <w:tcPr>
            <w:tcW w:w="1116" w:type="dxa"/>
            <w:tcBorders>
              <w:top w:val="nil"/>
              <w:left w:val="nil"/>
              <w:bottom w:val="single" w:sz="4" w:space="0" w:color="auto"/>
              <w:right w:val="single" w:sz="4" w:space="0" w:color="auto"/>
            </w:tcBorders>
            <w:shd w:val="clear" w:color="auto" w:fill="auto"/>
            <w:noWrap/>
            <w:vAlign w:val="bottom"/>
            <w:hideMark/>
          </w:tcPr>
          <w:p w14:paraId="5AA30A22"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43,75</w:t>
            </w:r>
          </w:p>
        </w:tc>
        <w:tc>
          <w:tcPr>
            <w:tcW w:w="1200" w:type="dxa"/>
            <w:tcBorders>
              <w:top w:val="nil"/>
              <w:left w:val="nil"/>
              <w:bottom w:val="single" w:sz="4" w:space="0" w:color="auto"/>
              <w:right w:val="single" w:sz="4" w:space="0" w:color="auto"/>
            </w:tcBorders>
            <w:shd w:val="clear" w:color="auto" w:fill="auto"/>
            <w:noWrap/>
            <w:vAlign w:val="bottom"/>
            <w:hideMark/>
          </w:tcPr>
          <w:p w14:paraId="3BC8ADBE"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316,90</w:t>
            </w:r>
          </w:p>
        </w:tc>
        <w:tc>
          <w:tcPr>
            <w:tcW w:w="1180" w:type="dxa"/>
            <w:tcBorders>
              <w:top w:val="nil"/>
              <w:left w:val="nil"/>
              <w:bottom w:val="single" w:sz="4" w:space="0" w:color="auto"/>
              <w:right w:val="single" w:sz="4" w:space="0" w:color="auto"/>
            </w:tcBorders>
            <w:shd w:val="clear" w:color="auto" w:fill="auto"/>
            <w:noWrap/>
            <w:vAlign w:val="bottom"/>
            <w:hideMark/>
          </w:tcPr>
          <w:p w14:paraId="1CBE2160"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339,41</w:t>
            </w:r>
          </w:p>
        </w:tc>
        <w:tc>
          <w:tcPr>
            <w:tcW w:w="1465" w:type="dxa"/>
            <w:tcBorders>
              <w:top w:val="nil"/>
              <w:left w:val="nil"/>
              <w:bottom w:val="single" w:sz="4" w:space="0" w:color="auto"/>
              <w:right w:val="single" w:sz="4" w:space="0" w:color="auto"/>
            </w:tcBorders>
            <w:shd w:val="clear" w:color="auto" w:fill="auto"/>
            <w:noWrap/>
            <w:vAlign w:val="bottom"/>
            <w:hideMark/>
          </w:tcPr>
          <w:p w14:paraId="45132110"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22,51</w:t>
            </w:r>
          </w:p>
        </w:tc>
      </w:tr>
      <w:tr w:rsidR="00F746CF" w:rsidRPr="0074385E" w14:paraId="26B10697"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2D93E288" w14:textId="77777777" w:rsidR="00F746CF" w:rsidRPr="0074385E" w:rsidRDefault="00F746CF" w:rsidP="007C3B8F">
            <w:pPr>
              <w:spacing w:after="0" w:line="240" w:lineRule="auto"/>
              <w:jc w:val="both"/>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 xml:space="preserve">Rezultatul din activitatea operațională: profit (pierdere) </w:t>
            </w:r>
          </w:p>
        </w:tc>
        <w:tc>
          <w:tcPr>
            <w:tcW w:w="1116" w:type="dxa"/>
            <w:tcBorders>
              <w:top w:val="nil"/>
              <w:left w:val="nil"/>
              <w:bottom w:val="single" w:sz="4" w:space="0" w:color="auto"/>
              <w:right w:val="single" w:sz="4" w:space="0" w:color="auto"/>
            </w:tcBorders>
            <w:shd w:val="clear" w:color="auto" w:fill="auto"/>
            <w:noWrap/>
            <w:vAlign w:val="bottom"/>
            <w:hideMark/>
          </w:tcPr>
          <w:p w14:paraId="1D664177" w14:textId="77777777" w:rsidR="00F746CF" w:rsidRPr="0074385E" w:rsidRDefault="00F746CF" w:rsidP="00DF7E42">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296,49</w:t>
            </w:r>
          </w:p>
        </w:tc>
        <w:tc>
          <w:tcPr>
            <w:tcW w:w="1200" w:type="dxa"/>
            <w:tcBorders>
              <w:top w:val="nil"/>
              <w:left w:val="nil"/>
              <w:bottom w:val="single" w:sz="4" w:space="0" w:color="auto"/>
              <w:right w:val="single" w:sz="4" w:space="0" w:color="auto"/>
            </w:tcBorders>
            <w:shd w:val="clear" w:color="auto" w:fill="auto"/>
            <w:noWrap/>
            <w:vAlign w:val="bottom"/>
            <w:hideMark/>
          </w:tcPr>
          <w:p w14:paraId="76EA45B3" w14:textId="77777777" w:rsidR="00F746CF" w:rsidRPr="0074385E" w:rsidRDefault="00F746CF" w:rsidP="00DF7E42">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-19.360,59</w:t>
            </w:r>
          </w:p>
        </w:tc>
        <w:tc>
          <w:tcPr>
            <w:tcW w:w="1180" w:type="dxa"/>
            <w:tcBorders>
              <w:top w:val="nil"/>
              <w:left w:val="nil"/>
              <w:bottom w:val="single" w:sz="4" w:space="0" w:color="auto"/>
              <w:right w:val="single" w:sz="4" w:space="0" w:color="auto"/>
            </w:tcBorders>
            <w:shd w:val="clear" w:color="auto" w:fill="auto"/>
            <w:noWrap/>
            <w:vAlign w:val="bottom"/>
            <w:hideMark/>
          </w:tcPr>
          <w:p w14:paraId="1480CB35" w14:textId="77777777" w:rsidR="00F746CF" w:rsidRPr="0074385E" w:rsidRDefault="00F746CF" w:rsidP="00DF7E42">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-6.470,20</w:t>
            </w:r>
          </w:p>
        </w:tc>
        <w:tc>
          <w:tcPr>
            <w:tcW w:w="1465" w:type="dxa"/>
            <w:tcBorders>
              <w:top w:val="nil"/>
              <w:left w:val="nil"/>
              <w:bottom w:val="single" w:sz="4" w:space="0" w:color="auto"/>
              <w:right w:val="single" w:sz="4" w:space="0" w:color="auto"/>
            </w:tcBorders>
            <w:shd w:val="clear" w:color="auto" w:fill="auto"/>
            <w:noWrap/>
            <w:vAlign w:val="bottom"/>
            <w:hideMark/>
          </w:tcPr>
          <w:p w14:paraId="2C006860" w14:textId="77777777" w:rsidR="00F746CF" w:rsidRPr="0074385E" w:rsidRDefault="00F746CF" w:rsidP="00DF7E42">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12.890,39</w:t>
            </w:r>
          </w:p>
        </w:tc>
      </w:tr>
      <w:tr w:rsidR="00F746CF" w:rsidRPr="0074385E" w14:paraId="19A39263"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1E01FF7" w14:textId="77777777" w:rsidR="00F746CF" w:rsidRPr="0074385E" w:rsidRDefault="00F746CF" w:rsidP="007C3B8F">
            <w:pPr>
              <w:spacing w:after="0" w:line="240" w:lineRule="auto"/>
              <w:jc w:val="both"/>
              <w:rPr>
                <w:rFonts w:ascii="Times New Roman" w:eastAsia="Times New Roman" w:hAnsi="Times New Roman" w:cs="Times New Roman"/>
                <w:b/>
                <w:bCs/>
                <w:i/>
                <w:iCs/>
                <w:sz w:val="20"/>
                <w:szCs w:val="20"/>
                <w:lang w:val="ru-MD"/>
              </w:rPr>
            </w:pPr>
            <w:r w:rsidRPr="0074385E">
              <w:rPr>
                <w:rFonts w:ascii="Times New Roman" w:eastAsia="Times New Roman" w:hAnsi="Times New Roman" w:cs="Times New Roman"/>
                <w:b/>
                <w:bCs/>
                <w:i/>
                <w:iCs/>
                <w:sz w:val="20"/>
                <w:szCs w:val="20"/>
                <w:lang w:val="ru-MD"/>
              </w:rPr>
              <w:t>Venituri financiare, total</w:t>
            </w:r>
          </w:p>
          <w:p w14:paraId="70568EEB" w14:textId="5E370572" w:rsidR="00440580" w:rsidRPr="0074385E" w:rsidRDefault="00440580" w:rsidP="007C3B8F">
            <w:pPr>
              <w:spacing w:after="0" w:line="240" w:lineRule="auto"/>
              <w:jc w:val="both"/>
              <w:rPr>
                <w:rFonts w:ascii="Times New Roman" w:eastAsia="Times New Roman" w:hAnsi="Times New Roman" w:cs="Times New Roman"/>
                <w:b/>
                <w:bCs/>
                <w:i/>
                <w:iCs/>
                <w:sz w:val="20"/>
                <w:szCs w:val="20"/>
                <w:lang w:val="ru-MD"/>
              </w:rPr>
            </w:pPr>
            <w:r w:rsidRPr="0074385E">
              <w:rPr>
                <w:rFonts w:ascii="Times New Roman" w:eastAsia="Times New Roman" w:hAnsi="Times New Roman" w:cs="Times New Roman"/>
                <w:b/>
                <w:bCs/>
                <w:i/>
                <w:iCs/>
                <w:sz w:val="20"/>
                <w:szCs w:val="20"/>
                <w:lang w:val="ru-MD"/>
              </w:rPr>
              <w:t>din care:</w:t>
            </w:r>
          </w:p>
        </w:tc>
        <w:tc>
          <w:tcPr>
            <w:tcW w:w="1116" w:type="dxa"/>
            <w:tcBorders>
              <w:top w:val="nil"/>
              <w:left w:val="nil"/>
              <w:bottom w:val="single" w:sz="4" w:space="0" w:color="auto"/>
              <w:right w:val="single" w:sz="4" w:space="0" w:color="auto"/>
            </w:tcBorders>
            <w:shd w:val="clear" w:color="auto" w:fill="auto"/>
            <w:noWrap/>
            <w:vAlign w:val="bottom"/>
            <w:hideMark/>
          </w:tcPr>
          <w:p w14:paraId="43B5B2D3" w14:textId="77777777" w:rsidR="00F746CF" w:rsidRPr="0074385E" w:rsidRDefault="00F746CF" w:rsidP="00DF7E42">
            <w:pPr>
              <w:spacing w:after="0" w:line="240" w:lineRule="auto"/>
              <w:jc w:val="right"/>
              <w:rPr>
                <w:rFonts w:ascii="Times New Roman" w:eastAsia="Times New Roman" w:hAnsi="Times New Roman" w:cs="Times New Roman"/>
                <w:b/>
                <w:bCs/>
                <w:i/>
                <w:iCs/>
                <w:sz w:val="20"/>
                <w:szCs w:val="20"/>
                <w:lang w:val="ru-MD"/>
              </w:rPr>
            </w:pPr>
            <w:r w:rsidRPr="0074385E">
              <w:rPr>
                <w:rFonts w:ascii="Times New Roman" w:eastAsia="Times New Roman" w:hAnsi="Times New Roman" w:cs="Times New Roman"/>
                <w:b/>
                <w:bCs/>
                <w:i/>
                <w:iCs/>
                <w:sz w:val="20"/>
                <w:szCs w:val="20"/>
                <w:lang w:val="ru-MD"/>
              </w:rPr>
              <w:t>150,17</w:t>
            </w:r>
          </w:p>
        </w:tc>
        <w:tc>
          <w:tcPr>
            <w:tcW w:w="1200" w:type="dxa"/>
            <w:tcBorders>
              <w:top w:val="nil"/>
              <w:left w:val="nil"/>
              <w:bottom w:val="single" w:sz="4" w:space="0" w:color="auto"/>
              <w:right w:val="single" w:sz="4" w:space="0" w:color="auto"/>
            </w:tcBorders>
            <w:shd w:val="clear" w:color="auto" w:fill="auto"/>
            <w:noWrap/>
            <w:vAlign w:val="bottom"/>
            <w:hideMark/>
          </w:tcPr>
          <w:p w14:paraId="2C9A2065" w14:textId="77777777" w:rsidR="00F746CF" w:rsidRPr="0074385E" w:rsidRDefault="00F746CF" w:rsidP="00DF7E42">
            <w:pPr>
              <w:spacing w:after="0" w:line="240" w:lineRule="auto"/>
              <w:jc w:val="right"/>
              <w:rPr>
                <w:rFonts w:ascii="Times New Roman" w:eastAsia="Times New Roman" w:hAnsi="Times New Roman" w:cs="Times New Roman"/>
                <w:b/>
                <w:bCs/>
                <w:i/>
                <w:iCs/>
                <w:sz w:val="20"/>
                <w:szCs w:val="20"/>
                <w:lang w:val="ru-MD"/>
              </w:rPr>
            </w:pPr>
            <w:r w:rsidRPr="0074385E">
              <w:rPr>
                <w:rFonts w:ascii="Times New Roman" w:eastAsia="Times New Roman" w:hAnsi="Times New Roman" w:cs="Times New Roman"/>
                <w:b/>
                <w:bCs/>
                <w:i/>
                <w:iCs/>
                <w:sz w:val="20"/>
                <w:szCs w:val="20"/>
                <w:lang w:val="ru-MD"/>
              </w:rPr>
              <w:t>163,05</w:t>
            </w:r>
          </w:p>
        </w:tc>
        <w:tc>
          <w:tcPr>
            <w:tcW w:w="1180" w:type="dxa"/>
            <w:tcBorders>
              <w:top w:val="nil"/>
              <w:left w:val="nil"/>
              <w:bottom w:val="single" w:sz="4" w:space="0" w:color="auto"/>
              <w:right w:val="single" w:sz="4" w:space="0" w:color="auto"/>
            </w:tcBorders>
            <w:shd w:val="clear" w:color="auto" w:fill="auto"/>
            <w:noWrap/>
            <w:vAlign w:val="bottom"/>
            <w:hideMark/>
          </w:tcPr>
          <w:p w14:paraId="2FD99111" w14:textId="77777777" w:rsidR="00F746CF" w:rsidRPr="0074385E" w:rsidRDefault="00F746CF" w:rsidP="00DF7E42">
            <w:pPr>
              <w:spacing w:after="0" w:line="240" w:lineRule="auto"/>
              <w:jc w:val="right"/>
              <w:rPr>
                <w:rFonts w:ascii="Times New Roman" w:eastAsia="Times New Roman" w:hAnsi="Times New Roman" w:cs="Times New Roman"/>
                <w:b/>
                <w:bCs/>
                <w:i/>
                <w:iCs/>
                <w:sz w:val="20"/>
                <w:szCs w:val="20"/>
                <w:lang w:val="ru-MD"/>
              </w:rPr>
            </w:pPr>
            <w:r w:rsidRPr="0074385E">
              <w:rPr>
                <w:rFonts w:ascii="Times New Roman" w:eastAsia="Times New Roman" w:hAnsi="Times New Roman" w:cs="Times New Roman"/>
                <w:b/>
                <w:bCs/>
                <w:i/>
                <w:iCs/>
                <w:sz w:val="20"/>
                <w:szCs w:val="20"/>
                <w:lang w:val="ru-MD"/>
              </w:rPr>
              <w:t>911,47</w:t>
            </w:r>
          </w:p>
        </w:tc>
        <w:tc>
          <w:tcPr>
            <w:tcW w:w="1465" w:type="dxa"/>
            <w:tcBorders>
              <w:top w:val="nil"/>
              <w:left w:val="nil"/>
              <w:bottom w:val="single" w:sz="4" w:space="0" w:color="auto"/>
              <w:right w:val="single" w:sz="4" w:space="0" w:color="auto"/>
            </w:tcBorders>
            <w:shd w:val="clear" w:color="auto" w:fill="auto"/>
            <w:noWrap/>
            <w:vAlign w:val="bottom"/>
            <w:hideMark/>
          </w:tcPr>
          <w:p w14:paraId="489F12DD" w14:textId="77777777" w:rsidR="00F746CF" w:rsidRPr="0074385E" w:rsidRDefault="00F746CF" w:rsidP="00DF7E42">
            <w:pPr>
              <w:spacing w:after="0" w:line="240" w:lineRule="auto"/>
              <w:jc w:val="right"/>
              <w:rPr>
                <w:rFonts w:ascii="Times New Roman" w:eastAsia="Times New Roman" w:hAnsi="Times New Roman" w:cs="Times New Roman"/>
                <w:b/>
                <w:bCs/>
                <w:i/>
                <w:iCs/>
                <w:sz w:val="20"/>
                <w:szCs w:val="20"/>
                <w:lang w:val="ru-MD"/>
              </w:rPr>
            </w:pPr>
            <w:r w:rsidRPr="0074385E">
              <w:rPr>
                <w:rFonts w:ascii="Times New Roman" w:eastAsia="Times New Roman" w:hAnsi="Times New Roman" w:cs="Times New Roman"/>
                <w:b/>
                <w:bCs/>
                <w:i/>
                <w:iCs/>
                <w:sz w:val="20"/>
                <w:szCs w:val="20"/>
                <w:lang w:val="ru-MD"/>
              </w:rPr>
              <w:t>748,43</w:t>
            </w:r>
          </w:p>
        </w:tc>
      </w:tr>
      <w:tr w:rsidR="00F746CF" w:rsidRPr="0074385E" w14:paraId="75BB9EE3"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3339B3C" w14:textId="77777777"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venituri din dobânzi</w:t>
            </w:r>
          </w:p>
        </w:tc>
        <w:tc>
          <w:tcPr>
            <w:tcW w:w="1116" w:type="dxa"/>
            <w:tcBorders>
              <w:top w:val="nil"/>
              <w:left w:val="nil"/>
              <w:bottom w:val="single" w:sz="4" w:space="0" w:color="auto"/>
              <w:right w:val="single" w:sz="4" w:space="0" w:color="auto"/>
            </w:tcBorders>
            <w:shd w:val="clear" w:color="auto" w:fill="auto"/>
            <w:noWrap/>
            <w:vAlign w:val="bottom"/>
            <w:hideMark/>
          </w:tcPr>
          <w:p w14:paraId="5DD71A45"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45,30</w:t>
            </w:r>
          </w:p>
        </w:tc>
        <w:tc>
          <w:tcPr>
            <w:tcW w:w="1200" w:type="dxa"/>
            <w:tcBorders>
              <w:top w:val="nil"/>
              <w:left w:val="nil"/>
              <w:bottom w:val="single" w:sz="4" w:space="0" w:color="auto"/>
              <w:right w:val="single" w:sz="4" w:space="0" w:color="auto"/>
            </w:tcBorders>
            <w:shd w:val="clear" w:color="auto" w:fill="auto"/>
            <w:noWrap/>
            <w:vAlign w:val="bottom"/>
            <w:hideMark/>
          </w:tcPr>
          <w:p w14:paraId="2017C23A"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c>
          <w:tcPr>
            <w:tcW w:w="1180" w:type="dxa"/>
            <w:tcBorders>
              <w:top w:val="nil"/>
              <w:left w:val="nil"/>
              <w:bottom w:val="single" w:sz="4" w:space="0" w:color="auto"/>
              <w:right w:val="single" w:sz="4" w:space="0" w:color="auto"/>
            </w:tcBorders>
            <w:shd w:val="clear" w:color="auto" w:fill="auto"/>
            <w:noWrap/>
            <w:vAlign w:val="bottom"/>
            <w:hideMark/>
          </w:tcPr>
          <w:p w14:paraId="4A82F9E5"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610,21</w:t>
            </w:r>
          </w:p>
        </w:tc>
        <w:tc>
          <w:tcPr>
            <w:tcW w:w="1465" w:type="dxa"/>
            <w:tcBorders>
              <w:top w:val="nil"/>
              <w:left w:val="nil"/>
              <w:bottom w:val="single" w:sz="4" w:space="0" w:color="auto"/>
              <w:right w:val="single" w:sz="4" w:space="0" w:color="auto"/>
            </w:tcBorders>
            <w:shd w:val="clear" w:color="auto" w:fill="auto"/>
            <w:noWrap/>
            <w:vAlign w:val="bottom"/>
            <w:hideMark/>
          </w:tcPr>
          <w:p w14:paraId="1DB9A354"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610,21</w:t>
            </w:r>
          </w:p>
        </w:tc>
      </w:tr>
      <w:tr w:rsidR="00F746CF" w:rsidRPr="0074385E" w14:paraId="4BE235EB"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9CB4E58" w14:textId="77777777"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inclusiv: veniturile obținute de la părțile afiliate</w:t>
            </w:r>
          </w:p>
        </w:tc>
        <w:tc>
          <w:tcPr>
            <w:tcW w:w="1116" w:type="dxa"/>
            <w:tcBorders>
              <w:top w:val="nil"/>
              <w:left w:val="nil"/>
              <w:bottom w:val="single" w:sz="4" w:space="0" w:color="auto"/>
              <w:right w:val="single" w:sz="4" w:space="0" w:color="auto"/>
            </w:tcBorders>
            <w:shd w:val="clear" w:color="auto" w:fill="auto"/>
            <w:noWrap/>
            <w:vAlign w:val="bottom"/>
            <w:hideMark/>
          </w:tcPr>
          <w:p w14:paraId="478964C1"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c>
          <w:tcPr>
            <w:tcW w:w="1200" w:type="dxa"/>
            <w:tcBorders>
              <w:top w:val="nil"/>
              <w:left w:val="nil"/>
              <w:bottom w:val="single" w:sz="4" w:space="0" w:color="auto"/>
              <w:right w:val="single" w:sz="4" w:space="0" w:color="auto"/>
            </w:tcBorders>
            <w:shd w:val="clear" w:color="auto" w:fill="auto"/>
            <w:noWrap/>
            <w:vAlign w:val="bottom"/>
            <w:hideMark/>
          </w:tcPr>
          <w:p w14:paraId="7CEB1155"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c>
          <w:tcPr>
            <w:tcW w:w="1180" w:type="dxa"/>
            <w:tcBorders>
              <w:top w:val="nil"/>
              <w:left w:val="nil"/>
              <w:bottom w:val="single" w:sz="4" w:space="0" w:color="auto"/>
              <w:right w:val="single" w:sz="4" w:space="0" w:color="auto"/>
            </w:tcBorders>
            <w:shd w:val="clear" w:color="auto" w:fill="auto"/>
            <w:noWrap/>
            <w:vAlign w:val="bottom"/>
            <w:hideMark/>
          </w:tcPr>
          <w:p w14:paraId="6104E62F"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c>
          <w:tcPr>
            <w:tcW w:w="1465" w:type="dxa"/>
            <w:tcBorders>
              <w:top w:val="nil"/>
              <w:left w:val="nil"/>
              <w:bottom w:val="single" w:sz="4" w:space="0" w:color="auto"/>
              <w:right w:val="single" w:sz="4" w:space="0" w:color="auto"/>
            </w:tcBorders>
            <w:shd w:val="clear" w:color="auto" w:fill="auto"/>
            <w:noWrap/>
            <w:vAlign w:val="bottom"/>
            <w:hideMark/>
          </w:tcPr>
          <w:p w14:paraId="13FF801B"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r>
      <w:tr w:rsidR="00F746CF" w:rsidRPr="0074385E" w14:paraId="5C21B311"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03B555B" w14:textId="77777777"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venituri din alte investiții financiare pe termen lung</w:t>
            </w:r>
          </w:p>
        </w:tc>
        <w:tc>
          <w:tcPr>
            <w:tcW w:w="1116" w:type="dxa"/>
            <w:tcBorders>
              <w:top w:val="nil"/>
              <w:left w:val="nil"/>
              <w:bottom w:val="single" w:sz="4" w:space="0" w:color="auto"/>
              <w:right w:val="single" w:sz="4" w:space="0" w:color="auto"/>
            </w:tcBorders>
            <w:shd w:val="clear" w:color="auto" w:fill="auto"/>
            <w:noWrap/>
            <w:vAlign w:val="bottom"/>
            <w:hideMark/>
          </w:tcPr>
          <w:p w14:paraId="3F466DDC"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c>
          <w:tcPr>
            <w:tcW w:w="1200" w:type="dxa"/>
            <w:tcBorders>
              <w:top w:val="nil"/>
              <w:left w:val="nil"/>
              <w:bottom w:val="single" w:sz="4" w:space="0" w:color="auto"/>
              <w:right w:val="single" w:sz="4" w:space="0" w:color="auto"/>
            </w:tcBorders>
            <w:shd w:val="clear" w:color="auto" w:fill="auto"/>
            <w:noWrap/>
            <w:vAlign w:val="bottom"/>
            <w:hideMark/>
          </w:tcPr>
          <w:p w14:paraId="0BF156AF"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1,99</w:t>
            </w:r>
          </w:p>
        </w:tc>
        <w:tc>
          <w:tcPr>
            <w:tcW w:w="1180" w:type="dxa"/>
            <w:tcBorders>
              <w:top w:val="nil"/>
              <w:left w:val="nil"/>
              <w:bottom w:val="single" w:sz="4" w:space="0" w:color="auto"/>
              <w:right w:val="single" w:sz="4" w:space="0" w:color="auto"/>
            </w:tcBorders>
            <w:shd w:val="clear" w:color="auto" w:fill="auto"/>
            <w:noWrap/>
            <w:vAlign w:val="bottom"/>
            <w:hideMark/>
          </w:tcPr>
          <w:p w14:paraId="44972F2C"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c>
          <w:tcPr>
            <w:tcW w:w="1465" w:type="dxa"/>
            <w:tcBorders>
              <w:top w:val="nil"/>
              <w:left w:val="nil"/>
              <w:bottom w:val="single" w:sz="4" w:space="0" w:color="auto"/>
              <w:right w:val="single" w:sz="4" w:space="0" w:color="auto"/>
            </w:tcBorders>
            <w:shd w:val="clear" w:color="auto" w:fill="auto"/>
            <w:noWrap/>
            <w:vAlign w:val="bottom"/>
            <w:hideMark/>
          </w:tcPr>
          <w:p w14:paraId="76F97C47"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-1,99</w:t>
            </w:r>
          </w:p>
        </w:tc>
      </w:tr>
      <w:tr w:rsidR="00F746CF" w:rsidRPr="0074385E" w14:paraId="5233783E"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3DF7602" w14:textId="77777777"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venituri aferente diferențelor de curs valutar și de sumă</w:t>
            </w:r>
          </w:p>
        </w:tc>
        <w:tc>
          <w:tcPr>
            <w:tcW w:w="1116" w:type="dxa"/>
            <w:tcBorders>
              <w:top w:val="nil"/>
              <w:left w:val="nil"/>
              <w:bottom w:val="single" w:sz="4" w:space="0" w:color="auto"/>
              <w:right w:val="single" w:sz="4" w:space="0" w:color="auto"/>
            </w:tcBorders>
            <w:shd w:val="clear" w:color="auto" w:fill="auto"/>
            <w:noWrap/>
            <w:vAlign w:val="bottom"/>
            <w:hideMark/>
          </w:tcPr>
          <w:p w14:paraId="7EBEF49A"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104,87</w:t>
            </w:r>
          </w:p>
        </w:tc>
        <w:tc>
          <w:tcPr>
            <w:tcW w:w="1200" w:type="dxa"/>
            <w:tcBorders>
              <w:top w:val="nil"/>
              <w:left w:val="nil"/>
              <w:bottom w:val="single" w:sz="4" w:space="0" w:color="auto"/>
              <w:right w:val="single" w:sz="4" w:space="0" w:color="auto"/>
            </w:tcBorders>
            <w:shd w:val="clear" w:color="auto" w:fill="auto"/>
            <w:noWrap/>
            <w:vAlign w:val="bottom"/>
            <w:hideMark/>
          </w:tcPr>
          <w:p w14:paraId="7EBABBE4"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161,05</w:t>
            </w:r>
          </w:p>
        </w:tc>
        <w:tc>
          <w:tcPr>
            <w:tcW w:w="1180" w:type="dxa"/>
            <w:tcBorders>
              <w:top w:val="nil"/>
              <w:left w:val="nil"/>
              <w:bottom w:val="single" w:sz="4" w:space="0" w:color="auto"/>
              <w:right w:val="single" w:sz="4" w:space="0" w:color="auto"/>
            </w:tcBorders>
            <w:shd w:val="clear" w:color="auto" w:fill="auto"/>
            <w:noWrap/>
            <w:vAlign w:val="bottom"/>
            <w:hideMark/>
          </w:tcPr>
          <w:p w14:paraId="5CC71515"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301,26</w:t>
            </w:r>
          </w:p>
        </w:tc>
        <w:tc>
          <w:tcPr>
            <w:tcW w:w="1465" w:type="dxa"/>
            <w:tcBorders>
              <w:top w:val="nil"/>
              <w:left w:val="nil"/>
              <w:bottom w:val="single" w:sz="4" w:space="0" w:color="auto"/>
              <w:right w:val="single" w:sz="4" w:space="0" w:color="auto"/>
            </w:tcBorders>
            <w:shd w:val="clear" w:color="auto" w:fill="auto"/>
            <w:noWrap/>
            <w:vAlign w:val="bottom"/>
            <w:hideMark/>
          </w:tcPr>
          <w:p w14:paraId="5C80BF30"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140,21</w:t>
            </w:r>
          </w:p>
        </w:tc>
      </w:tr>
      <w:tr w:rsidR="00F746CF" w:rsidRPr="0074385E" w14:paraId="4D1D51CC"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B49CCA3" w14:textId="77777777" w:rsidR="00F746CF" w:rsidRPr="0074385E" w:rsidRDefault="00F746CF" w:rsidP="007C3B8F">
            <w:pPr>
              <w:spacing w:after="0" w:line="240" w:lineRule="auto"/>
              <w:jc w:val="both"/>
              <w:rPr>
                <w:rFonts w:ascii="Times New Roman" w:eastAsia="Times New Roman" w:hAnsi="Times New Roman" w:cs="Times New Roman"/>
                <w:b/>
                <w:bCs/>
                <w:i/>
                <w:iCs/>
                <w:sz w:val="20"/>
                <w:szCs w:val="20"/>
                <w:lang w:val="ru-MD"/>
              </w:rPr>
            </w:pPr>
            <w:r w:rsidRPr="0074385E">
              <w:rPr>
                <w:rFonts w:ascii="Times New Roman" w:eastAsia="Times New Roman" w:hAnsi="Times New Roman" w:cs="Times New Roman"/>
                <w:b/>
                <w:bCs/>
                <w:i/>
                <w:iCs/>
                <w:sz w:val="20"/>
                <w:szCs w:val="20"/>
                <w:lang w:val="ru-MD"/>
              </w:rPr>
              <w:t>Cheltuieli financiare, total</w:t>
            </w:r>
          </w:p>
          <w:p w14:paraId="1B98BA44" w14:textId="54A944D4" w:rsidR="00440580" w:rsidRPr="0074385E" w:rsidRDefault="00440580" w:rsidP="007C3B8F">
            <w:pPr>
              <w:spacing w:after="0" w:line="240" w:lineRule="auto"/>
              <w:jc w:val="both"/>
              <w:rPr>
                <w:rFonts w:ascii="Times New Roman" w:eastAsia="Times New Roman" w:hAnsi="Times New Roman" w:cs="Times New Roman"/>
                <w:b/>
                <w:bCs/>
                <w:i/>
                <w:iCs/>
                <w:sz w:val="20"/>
                <w:szCs w:val="20"/>
                <w:lang w:val="ru-MD"/>
              </w:rPr>
            </w:pPr>
            <w:r w:rsidRPr="0074385E">
              <w:rPr>
                <w:rFonts w:ascii="Times New Roman" w:eastAsia="Times New Roman" w:hAnsi="Times New Roman" w:cs="Times New Roman"/>
                <w:b/>
                <w:bCs/>
                <w:i/>
                <w:iCs/>
                <w:sz w:val="20"/>
                <w:szCs w:val="20"/>
                <w:lang w:val="ru-MD"/>
              </w:rPr>
              <w:t>din care:</w:t>
            </w:r>
          </w:p>
        </w:tc>
        <w:tc>
          <w:tcPr>
            <w:tcW w:w="1116" w:type="dxa"/>
            <w:tcBorders>
              <w:top w:val="nil"/>
              <w:left w:val="nil"/>
              <w:bottom w:val="single" w:sz="4" w:space="0" w:color="auto"/>
              <w:right w:val="single" w:sz="4" w:space="0" w:color="auto"/>
            </w:tcBorders>
            <w:shd w:val="clear" w:color="auto" w:fill="auto"/>
            <w:noWrap/>
            <w:vAlign w:val="bottom"/>
            <w:hideMark/>
          </w:tcPr>
          <w:p w14:paraId="4D2E9114" w14:textId="77777777" w:rsidR="00F746CF" w:rsidRPr="0074385E" w:rsidRDefault="00F746CF" w:rsidP="00DF7E42">
            <w:pPr>
              <w:spacing w:after="0" w:line="240" w:lineRule="auto"/>
              <w:jc w:val="right"/>
              <w:rPr>
                <w:rFonts w:ascii="Times New Roman" w:eastAsia="Times New Roman" w:hAnsi="Times New Roman" w:cs="Times New Roman"/>
                <w:b/>
                <w:bCs/>
                <w:i/>
                <w:iCs/>
                <w:sz w:val="20"/>
                <w:szCs w:val="20"/>
                <w:lang w:val="ru-MD"/>
              </w:rPr>
            </w:pPr>
            <w:r w:rsidRPr="0074385E">
              <w:rPr>
                <w:rFonts w:ascii="Times New Roman" w:eastAsia="Times New Roman" w:hAnsi="Times New Roman" w:cs="Times New Roman"/>
                <w:b/>
                <w:bCs/>
                <w:i/>
                <w:iCs/>
                <w:sz w:val="20"/>
                <w:szCs w:val="20"/>
                <w:lang w:val="ru-MD"/>
              </w:rPr>
              <w:t>158,49</w:t>
            </w:r>
          </w:p>
        </w:tc>
        <w:tc>
          <w:tcPr>
            <w:tcW w:w="1200" w:type="dxa"/>
            <w:tcBorders>
              <w:top w:val="nil"/>
              <w:left w:val="nil"/>
              <w:bottom w:val="single" w:sz="4" w:space="0" w:color="auto"/>
              <w:right w:val="single" w:sz="4" w:space="0" w:color="auto"/>
            </w:tcBorders>
            <w:shd w:val="clear" w:color="auto" w:fill="auto"/>
            <w:noWrap/>
            <w:vAlign w:val="bottom"/>
            <w:hideMark/>
          </w:tcPr>
          <w:p w14:paraId="0E8085F5" w14:textId="77777777" w:rsidR="00F746CF" w:rsidRPr="0074385E" w:rsidRDefault="00F746CF" w:rsidP="00DF7E42">
            <w:pPr>
              <w:spacing w:after="0" w:line="240" w:lineRule="auto"/>
              <w:jc w:val="right"/>
              <w:rPr>
                <w:rFonts w:ascii="Times New Roman" w:eastAsia="Times New Roman" w:hAnsi="Times New Roman" w:cs="Times New Roman"/>
                <w:b/>
                <w:bCs/>
                <w:i/>
                <w:iCs/>
                <w:sz w:val="20"/>
                <w:szCs w:val="20"/>
                <w:lang w:val="ru-MD"/>
              </w:rPr>
            </w:pPr>
            <w:r w:rsidRPr="0074385E">
              <w:rPr>
                <w:rFonts w:ascii="Times New Roman" w:eastAsia="Times New Roman" w:hAnsi="Times New Roman" w:cs="Times New Roman"/>
                <w:b/>
                <w:bCs/>
                <w:i/>
                <w:iCs/>
                <w:sz w:val="20"/>
                <w:szCs w:val="20"/>
                <w:lang w:val="ru-MD"/>
              </w:rPr>
              <w:t>715,43</w:t>
            </w:r>
          </w:p>
        </w:tc>
        <w:tc>
          <w:tcPr>
            <w:tcW w:w="1180" w:type="dxa"/>
            <w:tcBorders>
              <w:top w:val="nil"/>
              <w:left w:val="nil"/>
              <w:bottom w:val="single" w:sz="4" w:space="0" w:color="auto"/>
              <w:right w:val="single" w:sz="4" w:space="0" w:color="auto"/>
            </w:tcBorders>
            <w:shd w:val="clear" w:color="auto" w:fill="auto"/>
            <w:noWrap/>
            <w:vAlign w:val="bottom"/>
            <w:hideMark/>
          </w:tcPr>
          <w:p w14:paraId="739FCBBC" w14:textId="77777777" w:rsidR="00F746CF" w:rsidRPr="0074385E" w:rsidRDefault="00F746CF" w:rsidP="00DF7E42">
            <w:pPr>
              <w:spacing w:after="0" w:line="240" w:lineRule="auto"/>
              <w:jc w:val="right"/>
              <w:rPr>
                <w:rFonts w:ascii="Times New Roman" w:eastAsia="Times New Roman" w:hAnsi="Times New Roman" w:cs="Times New Roman"/>
                <w:b/>
                <w:bCs/>
                <w:i/>
                <w:iCs/>
                <w:sz w:val="20"/>
                <w:szCs w:val="20"/>
                <w:lang w:val="ru-MD"/>
              </w:rPr>
            </w:pPr>
            <w:r w:rsidRPr="0074385E">
              <w:rPr>
                <w:rFonts w:ascii="Times New Roman" w:eastAsia="Times New Roman" w:hAnsi="Times New Roman" w:cs="Times New Roman"/>
                <w:b/>
                <w:bCs/>
                <w:i/>
                <w:iCs/>
                <w:sz w:val="20"/>
                <w:szCs w:val="20"/>
                <w:lang w:val="ru-MD"/>
              </w:rPr>
              <w:t>237,67</w:t>
            </w:r>
          </w:p>
        </w:tc>
        <w:tc>
          <w:tcPr>
            <w:tcW w:w="1465" w:type="dxa"/>
            <w:tcBorders>
              <w:top w:val="nil"/>
              <w:left w:val="nil"/>
              <w:bottom w:val="single" w:sz="4" w:space="0" w:color="auto"/>
              <w:right w:val="single" w:sz="4" w:space="0" w:color="auto"/>
            </w:tcBorders>
            <w:shd w:val="clear" w:color="auto" w:fill="auto"/>
            <w:noWrap/>
            <w:vAlign w:val="bottom"/>
            <w:hideMark/>
          </w:tcPr>
          <w:p w14:paraId="5457F34A" w14:textId="77777777" w:rsidR="00F746CF" w:rsidRPr="0074385E" w:rsidRDefault="00F746CF" w:rsidP="00DF7E42">
            <w:pPr>
              <w:spacing w:after="0" w:line="240" w:lineRule="auto"/>
              <w:jc w:val="right"/>
              <w:rPr>
                <w:rFonts w:ascii="Times New Roman" w:eastAsia="Times New Roman" w:hAnsi="Times New Roman" w:cs="Times New Roman"/>
                <w:b/>
                <w:bCs/>
                <w:i/>
                <w:iCs/>
                <w:sz w:val="20"/>
                <w:szCs w:val="20"/>
                <w:lang w:val="ru-MD"/>
              </w:rPr>
            </w:pPr>
            <w:r w:rsidRPr="0074385E">
              <w:rPr>
                <w:rFonts w:ascii="Times New Roman" w:eastAsia="Times New Roman" w:hAnsi="Times New Roman" w:cs="Times New Roman"/>
                <w:b/>
                <w:bCs/>
                <w:i/>
                <w:iCs/>
                <w:sz w:val="20"/>
                <w:szCs w:val="20"/>
                <w:lang w:val="ru-MD"/>
              </w:rPr>
              <w:t>-477,76</w:t>
            </w:r>
          </w:p>
        </w:tc>
      </w:tr>
      <w:tr w:rsidR="00F746CF" w:rsidRPr="0074385E" w14:paraId="23924F45"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8D7D8DF" w14:textId="3BD5D00C"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cheltuieli privind dobânzile</w:t>
            </w:r>
          </w:p>
        </w:tc>
        <w:tc>
          <w:tcPr>
            <w:tcW w:w="1116" w:type="dxa"/>
            <w:tcBorders>
              <w:top w:val="nil"/>
              <w:left w:val="nil"/>
              <w:bottom w:val="single" w:sz="4" w:space="0" w:color="auto"/>
              <w:right w:val="single" w:sz="4" w:space="0" w:color="auto"/>
            </w:tcBorders>
            <w:shd w:val="clear" w:color="auto" w:fill="auto"/>
            <w:noWrap/>
            <w:vAlign w:val="bottom"/>
            <w:hideMark/>
          </w:tcPr>
          <w:p w14:paraId="0BA7D415"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44,73</w:t>
            </w:r>
          </w:p>
        </w:tc>
        <w:tc>
          <w:tcPr>
            <w:tcW w:w="1200" w:type="dxa"/>
            <w:tcBorders>
              <w:top w:val="nil"/>
              <w:left w:val="nil"/>
              <w:bottom w:val="single" w:sz="4" w:space="0" w:color="auto"/>
              <w:right w:val="single" w:sz="4" w:space="0" w:color="auto"/>
            </w:tcBorders>
            <w:shd w:val="clear" w:color="auto" w:fill="auto"/>
            <w:noWrap/>
            <w:vAlign w:val="bottom"/>
            <w:hideMark/>
          </w:tcPr>
          <w:p w14:paraId="407FE0DA"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c>
          <w:tcPr>
            <w:tcW w:w="1180" w:type="dxa"/>
            <w:tcBorders>
              <w:top w:val="nil"/>
              <w:left w:val="nil"/>
              <w:bottom w:val="single" w:sz="4" w:space="0" w:color="auto"/>
              <w:right w:val="single" w:sz="4" w:space="0" w:color="auto"/>
            </w:tcBorders>
            <w:shd w:val="clear" w:color="auto" w:fill="auto"/>
            <w:noWrap/>
            <w:vAlign w:val="bottom"/>
            <w:hideMark/>
          </w:tcPr>
          <w:p w14:paraId="04E1E005"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c>
          <w:tcPr>
            <w:tcW w:w="1465" w:type="dxa"/>
            <w:tcBorders>
              <w:top w:val="nil"/>
              <w:left w:val="nil"/>
              <w:bottom w:val="single" w:sz="4" w:space="0" w:color="auto"/>
              <w:right w:val="single" w:sz="4" w:space="0" w:color="auto"/>
            </w:tcBorders>
            <w:shd w:val="clear" w:color="auto" w:fill="auto"/>
            <w:noWrap/>
            <w:vAlign w:val="bottom"/>
            <w:hideMark/>
          </w:tcPr>
          <w:p w14:paraId="685BC49B"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r>
      <w:tr w:rsidR="00F746CF" w:rsidRPr="0074385E" w14:paraId="702C42A1"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EF7BF31" w14:textId="77777777"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cheltuieli aferente ieșirii investițiilor financiare</w:t>
            </w:r>
          </w:p>
        </w:tc>
        <w:tc>
          <w:tcPr>
            <w:tcW w:w="1116" w:type="dxa"/>
            <w:tcBorders>
              <w:top w:val="nil"/>
              <w:left w:val="nil"/>
              <w:bottom w:val="single" w:sz="4" w:space="0" w:color="auto"/>
              <w:right w:val="single" w:sz="4" w:space="0" w:color="auto"/>
            </w:tcBorders>
            <w:shd w:val="clear" w:color="auto" w:fill="auto"/>
            <w:noWrap/>
            <w:vAlign w:val="bottom"/>
            <w:hideMark/>
          </w:tcPr>
          <w:p w14:paraId="416E8C53"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c>
          <w:tcPr>
            <w:tcW w:w="1200" w:type="dxa"/>
            <w:tcBorders>
              <w:top w:val="nil"/>
              <w:left w:val="nil"/>
              <w:bottom w:val="single" w:sz="4" w:space="0" w:color="auto"/>
              <w:right w:val="single" w:sz="4" w:space="0" w:color="auto"/>
            </w:tcBorders>
            <w:shd w:val="clear" w:color="auto" w:fill="auto"/>
            <w:noWrap/>
            <w:vAlign w:val="bottom"/>
            <w:hideMark/>
          </w:tcPr>
          <w:p w14:paraId="490A179B"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587,18</w:t>
            </w:r>
          </w:p>
        </w:tc>
        <w:tc>
          <w:tcPr>
            <w:tcW w:w="1180" w:type="dxa"/>
            <w:tcBorders>
              <w:top w:val="nil"/>
              <w:left w:val="nil"/>
              <w:bottom w:val="single" w:sz="4" w:space="0" w:color="auto"/>
              <w:right w:val="single" w:sz="4" w:space="0" w:color="auto"/>
            </w:tcBorders>
            <w:shd w:val="clear" w:color="auto" w:fill="auto"/>
            <w:noWrap/>
            <w:vAlign w:val="bottom"/>
            <w:hideMark/>
          </w:tcPr>
          <w:p w14:paraId="23386BC7"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0,00</w:t>
            </w:r>
          </w:p>
        </w:tc>
        <w:tc>
          <w:tcPr>
            <w:tcW w:w="1465" w:type="dxa"/>
            <w:tcBorders>
              <w:top w:val="nil"/>
              <w:left w:val="nil"/>
              <w:bottom w:val="single" w:sz="4" w:space="0" w:color="auto"/>
              <w:right w:val="single" w:sz="4" w:space="0" w:color="auto"/>
            </w:tcBorders>
            <w:shd w:val="clear" w:color="auto" w:fill="auto"/>
            <w:noWrap/>
            <w:vAlign w:val="bottom"/>
            <w:hideMark/>
          </w:tcPr>
          <w:p w14:paraId="468B7C4C"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-587,18</w:t>
            </w:r>
          </w:p>
        </w:tc>
      </w:tr>
      <w:tr w:rsidR="00F746CF" w:rsidRPr="0074385E" w14:paraId="2065E7E3"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D04FE37" w14:textId="77777777"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cheltuieli aferente diferențelor de curs valutar și de sumă</w:t>
            </w:r>
          </w:p>
        </w:tc>
        <w:tc>
          <w:tcPr>
            <w:tcW w:w="1116" w:type="dxa"/>
            <w:tcBorders>
              <w:top w:val="nil"/>
              <w:left w:val="nil"/>
              <w:bottom w:val="single" w:sz="4" w:space="0" w:color="auto"/>
              <w:right w:val="single" w:sz="4" w:space="0" w:color="auto"/>
            </w:tcBorders>
            <w:shd w:val="clear" w:color="auto" w:fill="auto"/>
            <w:noWrap/>
            <w:vAlign w:val="bottom"/>
            <w:hideMark/>
          </w:tcPr>
          <w:p w14:paraId="73997B30"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113,75</w:t>
            </w:r>
          </w:p>
        </w:tc>
        <w:tc>
          <w:tcPr>
            <w:tcW w:w="1200" w:type="dxa"/>
            <w:tcBorders>
              <w:top w:val="nil"/>
              <w:left w:val="nil"/>
              <w:bottom w:val="single" w:sz="4" w:space="0" w:color="auto"/>
              <w:right w:val="single" w:sz="4" w:space="0" w:color="auto"/>
            </w:tcBorders>
            <w:shd w:val="clear" w:color="auto" w:fill="auto"/>
            <w:noWrap/>
            <w:vAlign w:val="bottom"/>
            <w:hideMark/>
          </w:tcPr>
          <w:p w14:paraId="6217E057"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128,26</w:t>
            </w:r>
          </w:p>
        </w:tc>
        <w:tc>
          <w:tcPr>
            <w:tcW w:w="1180" w:type="dxa"/>
            <w:tcBorders>
              <w:top w:val="nil"/>
              <w:left w:val="nil"/>
              <w:bottom w:val="single" w:sz="4" w:space="0" w:color="auto"/>
              <w:right w:val="single" w:sz="4" w:space="0" w:color="auto"/>
            </w:tcBorders>
            <w:shd w:val="clear" w:color="auto" w:fill="auto"/>
            <w:noWrap/>
            <w:vAlign w:val="bottom"/>
            <w:hideMark/>
          </w:tcPr>
          <w:p w14:paraId="490645D8"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237,67</w:t>
            </w:r>
          </w:p>
        </w:tc>
        <w:tc>
          <w:tcPr>
            <w:tcW w:w="1465" w:type="dxa"/>
            <w:tcBorders>
              <w:top w:val="nil"/>
              <w:left w:val="nil"/>
              <w:bottom w:val="single" w:sz="4" w:space="0" w:color="auto"/>
              <w:right w:val="single" w:sz="4" w:space="0" w:color="auto"/>
            </w:tcBorders>
            <w:shd w:val="clear" w:color="auto" w:fill="auto"/>
            <w:noWrap/>
            <w:vAlign w:val="bottom"/>
            <w:hideMark/>
          </w:tcPr>
          <w:p w14:paraId="10B239F3"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109,42</w:t>
            </w:r>
          </w:p>
        </w:tc>
      </w:tr>
      <w:tr w:rsidR="00F746CF" w:rsidRPr="0074385E" w14:paraId="467DCBD0" w14:textId="77777777" w:rsidTr="00FE63E4">
        <w:trPr>
          <w:trHeight w:val="5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007DA352" w14:textId="77777777"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b/>
                <w:bCs/>
                <w:sz w:val="20"/>
                <w:szCs w:val="20"/>
                <w:lang w:val="ru-MD"/>
              </w:rPr>
              <w:t>Rezultatul: profit (pierdere) financiar(ă)</w:t>
            </w:r>
          </w:p>
        </w:tc>
        <w:tc>
          <w:tcPr>
            <w:tcW w:w="1116" w:type="dxa"/>
            <w:tcBorders>
              <w:top w:val="nil"/>
              <w:left w:val="nil"/>
              <w:bottom w:val="single" w:sz="4" w:space="0" w:color="auto"/>
              <w:right w:val="single" w:sz="4" w:space="0" w:color="auto"/>
            </w:tcBorders>
            <w:shd w:val="clear" w:color="auto" w:fill="auto"/>
            <w:noWrap/>
            <w:vAlign w:val="bottom"/>
            <w:hideMark/>
          </w:tcPr>
          <w:p w14:paraId="6EEF2893"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-8,31</w:t>
            </w:r>
          </w:p>
        </w:tc>
        <w:tc>
          <w:tcPr>
            <w:tcW w:w="1200" w:type="dxa"/>
            <w:tcBorders>
              <w:top w:val="nil"/>
              <w:left w:val="nil"/>
              <w:bottom w:val="single" w:sz="4" w:space="0" w:color="auto"/>
              <w:right w:val="single" w:sz="4" w:space="0" w:color="auto"/>
            </w:tcBorders>
            <w:shd w:val="clear" w:color="auto" w:fill="auto"/>
            <w:noWrap/>
            <w:vAlign w:val="bottom"/>
            <w:hideMark/>
          </w:tcPr>
          <w:p w14:paraId="67F47A8D"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-552,39</w:t>
            </w:r>
          </w:p>
        </w:tc>
        <w:tc>
          <w:tcPr>
            <w:tcW w:w="1180" w:type="dxa"/>
            <w:tcBorders>
              <w:top w:val="nil"/>
              <w:left w:val="nil"/>
              <w:bottom w:val="single" w:sz="4" w:space="0" w:color="auto"/>
              <w:right w:val="single" w:sz="4" w:space="0" w:color="auto"/>
            </w:tcBorders>
            <w:shd w:val="clear" w:color="auto" w:fill="auto"/>
            <w:noWrap/>
            <w:vAlign w:val="bottom"/>
            <w:hideMark/>
          </w:tcPr>
          <w:p w14:paraId="290E4EDD"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673,80</w:t>
            </w:r>
          </w:p>
        </w:tc>
        <w:tc>
          <w:tcPr>
            <w:tcW w:w="1465" w:type="dxa"/>
            <w:tcBorders>
              <w:top w:val="nil"/>
              <w:left w:val="nil"/>
              <w:bottom w:val="single" w:sz="4" w:space="0" w:color="auto"/>
              <w:right w:val="single" w:sz="4" w:space="0" w:color="auto"/>
            </w:tcBorders>
            <w:shd w:val="clear" w:color="auto" w:fill="auto"/>
            <w:noWrap/>
            <w:vAlign w:val="bottom"/>
            <w:hideMark/>
          </w:tcPr>
          <w:p w14:paraId="24F42D62"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1.226,19</w:t>
            </w:r>
          </w:p>
        </w:tc>
      </w:tr>
      <w:tr w:rsidR="00F746CF" w:rsidRPr="0074385E" w14:paraId="545446A2"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300C1C7" w14:textId="77777777"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Venituri cu active imobilizate și excepționale</w:t>
            </w:r>
          </w:p>
        </w:tc>
        <w:tc>
          <w:tcPr>
            <w:tcW w:w="1116" w:type="dxa"/>
            <w:tcBorders>
              <w:top w:val="nil"/>
              <w:left w:val="nil"/>
              <w:bottom w:val="single" w:sz="4" w:space="0" w:color="auto"/>
              <w:right w:val="single" w:sz="4" w:space="0" w:color="auto"/>
            </w:tcBorders>
            <w:shd w:val="clear" w:color="auto" w:fill="auto"/>
            <w:noWrap/>
            <w:vAlign w:val="bottom"/>
            <w:hideMark/>
          </w:tcPr>
          <w:p w14:paraId="2F16D99E"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31,58</w:t>
            </w:r>
          </w:p>
        </w:tc>
        <w:tc>
          <w:tcPr>
            <w:tcW w:w="1200" w:type="dxa"/>
            <w:tcBorders>
              <w:top w:val="nil"/>
              <w:left w:val="nil"/>
              <w:bottom w:val="single" w:sz="4" w:space="0" w:color="auto"/>
              <w:right w:val="single" w:sz="4" w:space="0" w:color="auto"/>
            </w:tcBorders>
            <w:shd w:val="clear" w:color="auto" w:fill="auto"/>
            <w:noWrap/>
            <w:vAlign w:val="bottom"/>
            <w:hideMark/>
          </w:tcPr>
          <w:p w14:paraId="1AA75293"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775,28</w:t>
            </w:r>
          </w:p>
        </w:tc>
        <w:tc>
          <w:tcPr>
            <w:tcW w:w="1180" w:type="dxa"/>
            <w:tcBorders>
              <w:top w:val="nil"/>
              <w:left w:val="nil"/>
              <w:bottom w:val="single" w:sz="4" w:space="0" w:color="auto"/>
              <w:right w:val="single" w:sz="4" w:space="0" w:color="auto"/>
            </w:tcBorders>
            <w:shd w:val="clear" w:color="auto" w:fill="auto"/>
            <w:noWrap/>
            <w:vAlign w:val="bottom"/>
            <w:hideMark/>
          </w:tcPr>
          <w:p w14:paraId="20179284"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1.214,20</w:t>
            </w:r>
          </w:p>
        </w:tc>
        <w:tc>
          <w:tcPr>
            <w:tcW w:w="1465" w:type="dxa"/>
            <w:tcBorders>
              <w:top w:val="nil"/>
              <w:left w:val="nil"/>
              <w:bottom w:val="single" w:sz="4" w:space="0" w:color="auto"/>
              <w:right w:val="single" w:sz="4" w:space="0" w:color="auto"/>
            </w:tcBorders>
            <w:shd w:val="clear" w:color="auto" w:fill="auto"/>
            <w:noWrap/>
            <w:vAlign w:val="bottom"/>
            <w:hideMark/>
          </w:tcPr>
          <w:p w14:paraId="435CA5DF"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438,92</w:t>
            </w:r>
          </w:p>
        </w:tc>
      </w:tr>
      <w:tr w:rsidR="00F746CF" w:rsidRPr="0074385E" w14:paraId="38378D22"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026A0E6" w14:textId="77777777"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Cheltuieli cu active imobilizate și excepționale</w:t>
            </w:r>
          </w:p>
        </w:tc>
        <w:tc>
          <w:tcPr>
            <w:tcW w:w="1116" w:type="dxa"/>
            <w:tcBorders>
              <w:top w:val="nil"/>
              <w:left w:val="nil"/>
              <w:bottom w:val="single" w:sz="4" w:space="0" w:color="auto"/>
              <w:right w:val="single" w:sz="4" w:space="0" w:color="auto"/>
            </w:tcBorders>
            <w:shd w:val="clear" w:color="auto" w:fill="auto"/>
            <w:noWrap/>
            <w:vAlign w:val="bottom"/>
            <w:hideMark/>
          </w:tcPr>
          <w:p w14:paraId="24F76E8C"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516,87</w:t>
            </w:r>
          </w:p>
        </w:tc>
        <w:tc>
          <w:tcPr>
            <w:tcW w:w="1200" w:type="dxa"/>
            <w:tcBorders>
              <w:top w:val="nil"/>
              <w:left w:val="nil"/>
              <w:bottom w:val="single" w:sz="4" w:space="0" w:color="auto"/>
              <w:right w:val="single" w:sz="4" w:space="0" w:color="auto"/>
            </w:tcBorders>
            <w:shd w:val="clear" w:color="auto" w:fill="auto"/>
            <w:noWrap/>
            <w:vAlign w:val="bottom"/>
            <w:hideMark/>
          </w:tcPr>
          <w:p w14:paraId="4358C647"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819,62</w:t>
            </w:r>
          </w:p>
        </w:tc>
        <w:tc>
          <w:tcPr>
            <w:tcW w:w="1180" w:type="dxa"/>
            <w:tcBorders>
              <w:top w:val="nil"/>
              <w:left w:val="nil"/>
              <w:bottom w:val="single" w:sz="4" w:space="0" w:color="auto"/>
              <w:right w:val="single" w:sz="4" w:space="0" w:color="auto"/>
            </w:tcBorders>
            <w:shd w:val="clear" w:color="auto" w:fill="auto"/>
            <w:noWrap/>
            <w:vAlign w:val="bottom"/>
            <w:hideMark/>
          </w:tcPr>
          <w:p w14:paraId="3FBB6E54"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3.573,28</w:t>
            </w:r>
          </w:p>
        </w:tc>
        <w:tc>
          <w:tcPr>
            <w:tcW w:w="1465" w:type="dxa"/>
            <w:tcBorders>
              <w:top w:val="nil"/>
              <w:left w:val="nil"/>
              <w:bottom w:val="single" w:sz="4" w:space="0" w:color="auto"/>
              <w:right w:val="single" w:sz="4" w:space="0" w:color="auto"/>
            </w:tcBorders>
            <w:shd w:val="clear" w:color="auto" w:fill="auto"/>
            <w:noWrap/>
            <w:vAlign w:val="bottom"/>
            <w:hideMark/>
          </w:tcPr>
          <w:p w14:paraId="148472DF"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2.753,66</w:t>
            </w:r>
          </w:p>
        </w:tc>
      </w:tr>
      <w:tr w:rsidR="00F746CF" w:rsidRPr="0074385E" w14:paraId="78AC29C1"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62E2D10" w14:textId="77777777" w:rsidR="00F746CF" w:rsidRPr="0074385E" w:rsidRDefault="00F746CF" w:rsidP="007C3B8F">
            <w:pPr>
              <w:spacing w:after="0" w:line="240" w:lineRule="auto"/>
              <w:jc w:val="both"/>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Rezultatul din operațiuni cu active imobilizate și excepționale: profit (pierdere)</w:t>
            </w:r>
          </w:p>
        </w:tc>
        <w:tc>
          <w:tcPr>
            <w:tcW w:w="1116" w:type="dxa"/>
            <w:tcBorders>
              <w:top w:val="nil"/>
              <w:left w:val="nil"/>
              <w:bottom w:val="single" w:sz="4" w:space="0" w:color="auto"/>
              <w:right w:val="single" w:sz="4" w:space="0" w:color="auto"/>
            </w:tcBorders>
            <w:shd w:val="clear" w:color="auto" w:fill="auto"/>
            <w:noWrap/>
            <w:vAlign w:val="bottom"/>
            <w:hideMark/>
          </w:tcPr>
          <w:p w14:paraId="7483A53D"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-485,29</w:t>
            </w:r>
          </w:p>
        </w:tc>
        <w:tc>
          <w:tcPr>
            <w:tcW w:w="1200" w:type="dxa"/>
            <w:tcBorders>
              <w:top w:val="nil"/>
              <w:left w:val="nil"/>
              <w:bottom w:val="single" w:sz="4" w:space="0" w:color="auto"/>
              <w:right w:val="single" w:sz="4" w:space="0" w:color="auto"/>
            </w:tcBorders>
            <w:shd w:val="clear" w:color="auto" w:fill="auto"/>
            <w:noWrap/>
            <w:vAlign w:val="bottom"/>
            <w:hideMark/>
          </w:tcPr>
          <w:p w14:paraId="7966FA9C"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-44,35</w:t>
            </w:r>
          </w:p>
        </w:tc>
        <w:tc>
          <w:tcPr>
            <w:tcW w:w="1180" w:type="dxa"/>
            <w:tcBorders>
              <w:top w:val="nil"/>
              <w:left w:val="nil"/>
              <w:bottom w:val="single" w:sz="4" w:space="0" w:color="auto"/>
              <w:right w:val="single" w:sz="4" w:space="0" w:color="auto"/>
            </w:tcBorders>
            <w:shd w:val="clear" w:color="auto" w:fill="auto"/>
            <w:noWrap/>
            <w:vAlign w:val="bottom"/>
            <w:hideMark/>
          </w:tcPr>
          <w:p w14:paraId="7EA930C6"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-2.359,08</w:t>
            </w:r>
          </w:p>
        </w:tc>
        <w:tc>
          <w:tcPr>
            <w:tcW w:w="1465" w:type="dxa"/>
            <w:tcBorders>
              <w:top w:val="nil"/>
              <w:left w:val="nil"/>
              <w:bottom w:val="single" w:sz="4" w:space="0" w:color="auto"/>
              <w:right w:val="single" w:sz="4" w:space="0" w:color="auto"/>
            </w:tcBorders>
            <w:shd w:val="clear" w:color="auto" w:fill="auto"/>
            <w:noWrap/>
            <w:vAlign w:val="bottom"/>
            <w:hideMark/>
          </w:tcPr>
          <w:p w14:paraId="3BC110BE"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-2.314,74</w:t>
            </w:r>
          </w:p>
        </w:tc>
      </w:tr>
      <w:tr w:rsidR="00F746CF" w:rsidRPr="0074385E" w14:paraId="55CFCCB8" w14:textId="77777777" w:rsidTr="00FE63E4">
        <w:trPr>
          <w:trHeight w:val="156"/>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7FCABE0E" w14:textId="77777777"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b/>
                <w:bCs/>
                <w:sz w:val="20"/>
                <w:szCs w:val="20"/>
                <w:lang w:val="ru-MD"/>
              </w:rPr>
              <w:t xml:space="preserve">Rezultatul din alte activități: profit (pierdere) </w:t>
            </w:r>
          </w:p>
        </w:tc>
        <w:tc>
          <w:tcPr>
            <w:tcW w:w="1116" w:type="dxa"/>
            <w:tcBorders>
              <w:top w:val="nil"/>
              <w:left w:val="nil"/>
              <w:bottom w:val="single" w:sz="4" w:space="0" w:color="auto"/>
              <w:right w:val="single" w:sz="4" w:space="0" w:color="auto"/>
            </w:tcBorders>
            <w:shd w:val="clear" w:color="auto" w:fill="auto"/>
            <w:noWrap/>
            <w:vAlign w:val="bottom"/>
            <w:hideMark/>
          </w:tcPr>
          <w:p w14:paraId="1FEA237D"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-493,60</w:t>
            </w:r>
          </w:p>
        </w:tc>
        <w:tc>
          <w:tcPr>
            <w:tcW w:w="1200" w:type="dxa"/>
            <w:tcBorders>
              <w:top w:val="nil"/>
              <w:left w:val="nil"/>
              <w:bottom w:val="single" w:sz="4" w:space="0" w:color="auto"/>
              <w:right w:val="single" w:sz="4" w:space="0" w:color="auto"/>
            </w:tcBorders>
            <w:shd w:val="clear" w:color="auto" w:fill="auto"/>
            <w:noWrap/>
            <w:vAlign w:val="bottom"/>
            <w:hideMark/>
          </w:tcPr>
          <w:p w14:paraId="74602462"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-596,73</w:t>
            </w:r>
          </w:p>
        </w:tc>
        <w:tc>
          <w:tcPr>
            <w:tcW w:w="1180" w:type="dxa"/>
            <w:tcBorders>
              <w:top w:val="nil"/>
              <w:left w:val="nil"/>
              <w:bottom w:val="single" w:sz="4" w:space="0" w:color="auto"/>
              <w:right w:val="single" w:sz="4" w:space="0" w:color="auto"/>
            </w:tcBorders>
            <w:shd w:val="clear" w:color="auto" w:fill="auto"/>
            <w:noWrap/>
            <w:vAlign w:val="bottom"/>
            <w:hideMark/>
          </w:tcPr>
          <w:p w14:paraId="2760C9BA"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-1.685,28</w:t>
            </w:r>
          </w:p>
        </w:tc>
        <w:tc>
          <w:tcPr>
            <w:tcW w:w="1465" w:type="dxa"/>
            <w:tcBorders>
              <w:top w:val="nil"/>
              <w:left w:val="nil"/>
              <w:bottom w:val="single" w:sz="4" w:space="0" w:color="auto"/>
              <w:right w:val="single" w:sz="4" w:space="0" w:color="auto"/>
            </w:tcBorders>
            <w:shd w:val="clear" w:color="auto" w:fill="auto"/>
            <w:noWrap/>
            <w:vAlign w:val="bottom"/>
            <w:hideMark/>
          </w:tcPr>
          <w:p w14:paraId="47279D71"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-1.088,55</w:t>
            </w:r>
          </w:p>
        </w:tc>
      </w:tr>
      <w:tr w:rsidR="00F746CF" w:rsidRPr="0074385E" w14:paraId="64CA66BE" w14:textId="77777777" w:rsidTr="00FE63E4">
        <w:trPr>
          <w:trHeight w:val="54"/>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FED926D" w14:textId="77777777"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b/>
                <w:bCs/>
                <w:sz w:val="20"/>
                <w:szCs w:val="20"/>
                <w:lang w:val="ru-MD"/>
              </w:rPr>
              <w:t xml:space="preserve">Profit (pierdere) până la impozitare </w:t>
            </w:r>
          </w:p>
        </w:tc>
        <w:tc>
          <w:tcPr>
            <w:tcW w:w="1116" w:type="dxa"/>
            <w:tcBorders>
              <w:top w:val="nil"/>
              <w:left w:val="nil"/>
              <w:bottom w:val="single" w:sz="4" w:space="0" w:color="auto"/>
              <w:right w:val="single" w:sz="4" w:space="0" w:color="auto"/>
            </w:tcBorders>
            <w:shd w:val="clear" w:color="auto" w:fill="auto"/>
            <w:noWrap/>
            <w:vAlign w:val="bottom"/>
            <w:hideMark/>
          </w:tcPr>
          <w:p w14:paraId="7817226E"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-197,11</w:t>
            </w:r>
          </w:p>
        </w:tc>
        <w:tc>
          <w:tcPr>
            <w:tcW w:w="1200" w:type="dxa"/>
            <w:tcBorders>
              <w:top w:val="nil"/>
              <w:left w:val="nil"/>
              <w:bottom w:val="single" w:sz="4" w:space="0" w:color="auto"/>
              <w:right w:val="single" w:sz="4" w:space="0" w:color="auto"/>
            </w:tcBorders>
            <w:shd w:val="clear" w:color="auto" w:fill="auto"/>
            <w:noWrap/>
            <w:vAlign w:val="bottom"/>
            <w:hideMark/>
          </w:tcPr>
          <w:p w14:paraId="2A90D710"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-19.957,32</w:t>
            </w:r>
          </w:p>
        </w:tc>
        <w:tc>
          <w:tcPr>
            <w:tcW w:w="1180" w:type="dxa"/>
            <w:tcBorders>
              <w:top w:val="nil"/>
              <w:left w:val="nil"/>
              <w:bottom w:val="single" w:sz="4" w:space="0" w:color="auto"/>
              <w:right w:val="single" w:sz="4" w:space="0" w:color="auto"/>
            </w:tcBorders>
            <w:shd w:val="clear" w:color="auto" w:fill="auto"/>
            <w:noWrap/>
            <w:vAlign w:val="bottom"/>
            <w:hideMark/>
          </w:tcPr>
          <w:p w14:paraId="11975975"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-8.155,48</w:t>
            </w:r>
          </w:p>
        </w:tc>
        <w:tc>
          <w:tcPr>
            <w:tcW w:w="1465" w:type="dxa"/>
            <w:tcBorders>
              <w:top w:val="nil"/>
              <w:left w:val="nil"/>
              <w:bottom w:val="single" w:sz="4" w:space="0" w:color="auto"/>
              <w:right w:val="single" w:sz="4" w:space="0" w:color="auto"/>
            </w:tcBorders>
            <w:shd w:val="clear" w:color="auto" w:fill="auto"/>
            <w:noWrap/>
            <w:vAlign w:val="bottom"/>
            <w:hideMark/>
          </w:tcPr>
          <w:p w14:paraId="764F8C68" w14:textId="77777777" w:rsidR="00F746CF" w:rsidRPr="0074385E" w:rsidRDefault="00F746CF" w:rsidP="00DF7E42">
            <w:pPr>
              <w:spacing w:after="0" w:line="240" w:lineRule="auto"/>
              <w:jc w:val="right"/>
              <w:rPr>
                <w:rFonts w:ascii="Times New Roman" w:eastAsia="Times New Roman" w:hAnsi="Times New Roman" w:cs="Times New Roman"/>
                <w:sz w:val="20"/>
                <w:szCs w:val="20"/>
                <w:lang w:val="ru-MD"/>
              </w:rPr>
            </w:pPr>
            <w:r w:rsidRPr="0074385E">
              <w:rPr>
                <w:rFonts w:ascii="Times New Roman" w:eastAsia="Times New Roman" w:hAnsi="Times New Roman" w:cs="Times New Roman"/>
                <w:sz w:val="20"/>
                <w:szCs w:val="20"/>
                <w:lang w:val="ru-MD"/>
              </w:rPr>
              <w:t>11.801,85</w:t>
            </w:r>
          </w:p>
        </w:tc>
      </w:tr>
      <w:tr w:rsidR="00F746CF" w:rsidRPr="0074385E" w14:paraId="325E9598" w14:textId="77777777" w:rsidTr="00FE63E4">
        <w:trPr>
          <w:trHeight w:val="58"/>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3D475B1" w14:textId="77777777" w:rsidR="00F746CF" w:rsidRPr="0074385E" w:rsidRDefault="00F746CF" w:rsidP="007C3B8F">
            <w:pPr>
              <w:spacing w:after="0" w:line="240" w:lineRule="auto"/>
              <w:jc w:val="both"/>
              <w:rPr>
                <w:rFonts w:ascii="Times New Roman" w:eastAsia="Times New Roman" w:hAnsi="Times New Roman" w:cs="Times New Roman"/>
                <w:sz w:val="20"/>
                <w:szCs w:val="20"/>
                <w:lang w:val="ru-MD"/>
              </w:rPr>
            </w:pPr>
            <w:r w:rsidRPr="0074385E">
              <w:rPr>
                <w:rFonts w:ascii="Times New Roman" w:eastAsia="Times New Roman" w:hAnsi="Times New Roman" w:cs="Times New Roman"/>
                <w:b/>
                <w:bCs/>
                <w:sz w:val="20"/>
                <w:szCs w:val="20"/>
                <w:lang w:val="ru-MD"/>
              </w:rPr>
              <w:t>Profit net (pierdere netă) al perioadei de gestiune</w:t>
            </w:r>
          </w:p>
        </w:tc>
        <w:tc>
          <w:tcPr>
            <w:tcW w:w="1116" w:type="dxa"/>
            <w:tcBorders>
              <w:top w:val="nil"/>
              <w:left w:val="nil"/>
              <w:bottom w:val="single" w:sz="4" w:space="0" w:color="auto"/>
              <w:right w:val="single" w:sz="4" w:space="0" w:color="auto"/>
            </w:tcBorders>
            <w:shd w:val="clear" w:color="auto" w:fill="auto"/>
            <w:noWrap/>
            <w:vAlign w:val="bottom"/>
            <w:hideMark/>
          </w:tcPr>
          <w:p w14:paraId="48B3EC01" w14:textId="77777777" w:rsidR="00F746CF" w:rsidRPr="0074385E" w:rsidRDefault="00F746CF" w:rsidP="00DF7E42">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-197,11</w:t>
            </w:r>
          </w:p>
        </w:tc>
        <w:tc>
          <w:tcPr>
            <w:tcW w:w="1200" w:type="dxa"/>
            <w:tcBorders>
              <w:top w:val="nil"/>
              <w:left w:val="nil"/>
              <w:bottom w:val="single" w:sz="4" w:space="0" w:color="auto"/>
              <w:right w:val="single" w:sz="4" w:space="0" w:color="auto"/>
            </w:tcBorders>
            <w:shd w:val="clear" w:color="auto" w:fill="auto"/>
            <w:noWrap/>
            <w:vAlign w:val="bottom"/>
            <w:hideMark/>
          </w:tcPr>
          <w:p w14:paraId="3971C100" w14:textId="77777777" w:rsidR="00F746CF" w:rsidRPr="0074385E" w:rsidRDefault="00F746CF" w:rsidP="00DF7E42">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-19.957,32</w:t>
            </w:r>
          </w:p>
        </w:tc>
        <w:tc>
          <w:tcPr>
            <w:tcW w:w="1180" w:type="dxa"/>
            <w:tcBorders>
              <w:top w:val="nil"/>
              <w:left w:val="nil"/>
              <w:bottom w:val="single" w:sz="4" w:space="0" w:color="auto"/>
              <w:right w:val="single" w:sz="4" w:space="0" w:color="auto"/>
            </w:tcBorders>
            <w:shd w:val="clear" w:color="auto" w:fill="auto"/>
            <w:noWrap/>
            <w:vAlign w:val="bottom"/>
            <w:hideMark/>
          </w:tcPr>
          <w:p w14:paraId="5C05E049" w14:textId="77777777" w:rsidR="00F746CF" w:rsidRPr="0074385E" w:rsidRDefault="00F746CF" w:rsidP="00DF7E42">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-8.155,48</w:t>
            </w:r>
          </w:p>
        </w:tc>
        <w:tc>
          <w:tcPr>
            <w:tcW w:w="1465" w:type="dxa"/>
            <w:tcBorders>
              <w:top w:val="nil"/>
              <w:left w:val="nil"/>
              <w:bottom w:val="single" w:sz="4" w:space="0" w:color="auto"/>
              <w:right w:val="single" w:sz="4" w:space="0" w:color="auto"/>
            </w:tcBorders>
            <w:shd w:val="clear" w:color="auto" w:fill="auto"/>
            <w:noWrap/>
            <w:vAlign w:val="bottom"/>
            <w:hideMark/>
          </w:tcPr>
          <w:p w14:paraId="687A2EB4" w14:textId="77777777" w:rsidR="00F746CF" w:rsidRPr="0074385E" w:rsidRDefault="00F746CF" w:rsidP="00DF7E42">
            <w:pPr>
              <w:spacing w:after="0" w:line="240" w:lineRule="auto"/>
              <w:jc w:val="right"/>
              <w:rPr>
                <w:rFonts w:ascii="Times New Roman" w:eastAsia="Times New Roman" w:hAnsi="Times New Roman" w:cs="Times New Roman"/>
                <w:b/>
                <w:bCs/>
                <w:sz w:val="20"/>
                <w:szCs w:val="20"/>
                <w:lang w:val="ru-MD"/>
              </w:rPr>
            </w:pPr>
            <w:r w:rsidRPr="0074385E">
              <w:rPr>
                <w:rFonts w:ascii="Times New Roman" w:eastAsia="Times New Roman" w:hAnsi="Times New Roman" w:cs="Times New Roman"/>
                <w:b/>
                <w:bCs/>
                <w:sz w:val="20"/>
                <w:szCs w:val="20"/>
                <w:lang w:val="ru-MD"/>
              </w:rPr>
              <w:t>11.801,85</w:t>
            </w:r>
          </w:p>
        </w:tc>
      </w:tr>
    </w:tbl>
    <w:p w14:paraId="719DB8C4" w14:textId="6AC5B21D" w:rsidR="00F746CF" w:rsidRPr="0074385E" w:rsidRDefault="00F746CF" w:rsidP="00F746CF">
      <w:pPr>
        <w:spacing w:line="240" w:lineRule="auto"/>
        <w:jc w:val="both"/>
        <w:rPr>
          <w:rFonts w:ascii="Times New Roman" w:hAnsi="Times New Roman" w:cs="Times New Roman"/>
          <w:b/>
          <w:i/>
          <w:sz w:val="16"/>
          <w:szCs w:val="16"/>
          <w:lang w:val="ru-MD"/>
        </w:rPr>
      </w:pPr>
      <w:r w:rsidRPr="0074385E">
        <w:rPr>
          <w:rFonts w:ascii="Times New Roman" w:hAnsi="Times New Roman" w:cs="Times New Roman"/>
          <w:b/>
          <w:sz w:val="16"/>
          <w:szCs w:val="16"/>
          <w:lang w:val="ru-MD"/>
        </w:rPr>
        <w:t>Surs</w:t>
      </w:r>
      <w:r w:rsidR="00B25D31" w:rsidRPr="0074385E">
        <w:rPr>
          <w:rFonts w:ascii="Times New Roman" w:hAnsi="Times New Roman" w:cs="Times New Roman"/>
          <w:b/>
          <w:sz w:val="16"/>
          <w:szCs w:val="16"/>
          <w:lang w:val="ru-MD"/>
        </w:rPr>
        <w:t>ă</w:t>
      </w:r>
      <w:r w:rsidRPr="0074385E">
        <w:rPr>
          <w:rFonts w:ascii="Times New Roman" w:hAnsi="Times New Roman" w:cs="Times New Roman"/>
          <w:b/>
          <w:sz w:val="16"/>
          <w:szCs w:val="16"/>
          <w:lang w:val="ru-MD"/>
        </w:rPr>
        <w:t>:</w:t>
      </w:r>
      <w:r w:rsidRPr="0074385E">
        <w:rPr>
          <w:rFonts w:ascii="Times New Roman" w:hAnsi="Times New Roman" w:cs="Times New Roman"/>
          <w:b/>
          <w:i/>
          <w:sz w:val="16"/>
          <w:szCs w:val="16"/>
          <w:lang w:val="ru-MD"/>
        </w:rPr>
        <w:t xml:space="preserve"> Situația de profit și pierdere a UTM pentru anii 2021 și 2022.</w:t>
      </w:r>
    </w:p>
    <w:p w14:paraId="6FD5F47C" w14:textId="77777777" w:rsidR="00FD7555" w:rsidRPr="0074385E" w:rsidRDefault="00FD7555" w:rsidP="00F746CF">
      <w:pPr>
        <w:pStyle w:val="1"/>
        <w:jc w:val="right"/>
        <w:rPr>
          <w:rFonts w:ascii="Times New Roman" w:hAnsi="Times New Roman" w:cs="Times New Roman"/>
          <w:b/>
          <w:sz w:val="24"/>
          <w:szCs w:val="24"/>
          <w:lang w:val="ru-MD"/>
        </w:rPr>
        <w:sectPr w:rsidR="00FD7555" w:rsidRPr="0074385E" w:rsidSect="00CA6023">
          <w:pgSz w:w="12240" w:h="15840"/>
          <w:pgMar w:top="851" w:right="851" w:bottom="851" w:left="1701" w:header="709" w:footer="709" w:gutter="0"/>
          <w:cols w:space="708"/>
          <w:docGrid w:linePitch="360"/>
        </w:sectPr>
      </w:pPr>
    </w:p>
    <w:p w14:paraId="4AC61B28" w14:textId="4288DAED" w:rsidR="00F746CF" w:rsidRPr="0074385E" w:rsidRDefault="00F746CF" w:rsidP="00F746CF">
      <w:pPr>
        <w:pStyle w:val="1"/>
        <w:jc w:val="right"/>
        <w:rPr>
          <w:rFonts w:ascii="Times New Roman" w:hAnsi="Times New Roman" w:cs="Times New Roman"/>
          <w:b/>
          <w:sz w:val="24"/>
          <w:szCs w:val="24"/>
          <w:lang w:val="ru-MD"/>
        </w:rPr>
      </w:pPr>
      <w:bookmarkStart w:id="32" w:name="_Toc164962365"/>
      <w:r w:rsidRPr="0074385E">
        <w:rPr>
          <w:rFonts w:ascii="Times New Roman" w:hAnsi="Times New Roman" w:cs="Times New Roman"/>
          <w:b/>
          <w:sz w:val="24"/>
          <w:szCs w:val="24"/>
          <w:lang w:val="ru-MD"/>
        </w:rPr>
        <w:t xml:space="preserve">Anexa </w:t>
      </w:r>
      <w:r w:rsidR="00B25D31" w:rsidRPr="0074385E">
        <w:rPr>
          <w:rFonts w:ascii="Times New Roman" w:hAnsi="Times New Roman" w:cs="Times New Roman"/>
          <w:b/>
          <w:sz w:val="24"/>
          <w:szCs w:val="24"/>
          <w:lang w:val="ru-MD"/>
        </w:rPr>
        <w:t>nr.</w:t>
      </w:r>
      <w:r w:rsidRPr="0074385E">
        <w:rPr>
          <w:rFonts w:ascii="Times New Roman" w:hAnsi="Times New Roman" w:cs="Times New Roman"/>
          <w:b/>
          <w:sz w:val="24"/>
          <w:szCs w:val="24"/>
          <w:lang w:val="ru-MD"/>
        </w:rPr>
        <w:t>3</w:t>
      </w:r>
      <w:bookmarkEnd w:id="32"/>
    </w:p>
    <w:p w14:paraId="55BA4E61" w14:textId="57498ED5" w:rsidR="0016481D" w:rsidRPr="0074385E" w:rsidRDefault="0016481D" w:rsidP="0016481D">
      <w:pPr>
        <w:jc w:val="center"/>
        <w:rPr>
          <w:rFonts w:ascii="Times New Roman" w:hAnsi="Times New Roman" w:cs="Times New Roman"/>
          <w:b/>
          <w:i/>
          <w:sz w:val="24"/>
          <w:szCs w:val="24"/>
          <w:lang w:val="ru-MD"/>
        </w:rPr>
      </w:pPr>
      <w:r w:rsidRPr="0074385E">
        <w:rPr>
          <w:rFonts w:ascii="Times New Roman" w:hAnsi="Times New Roman" w:cs="Times New Roman"/>
          <w:b/>
          <w:sz w:val="24"/>
          <w:szCs w:val="24"/>
          <w:lang w:val="ru-MD"/>
        </w:rPr>
        <w:t xml:space="preserve">Sfera și abordarea auditului </w:t>
      </w:r>
    </w:p>
    <w:p w14:paraId="675DCD9B" w14:textId="77777777" w:rsidR="0016481D" w:rsidRPr="0074385E" w:rsidRDefault="0016481D" w:rsidP="0016481D">
      <w:pPr>
        <w:spacing w:after="0" w:line="276" w:lineRule="auto"/>
        <w:rPr>
          <w:rFonts w:ascii="Times New Roman" w:hAnsi="Times New Roman" w:cs="Times New Roman"/>
          <w:b/>
          <w:bCs/>
          <w:sz w:val="24"/>
          <w:szCs w:val="24"/>
          <w:lang w:val="ru-MD"/>
        </w:rPr>
      </w:pPr>
      <w:r w:rsidRPr="0074385E">
        <w:rPr>
          <w:rFonts w:ascii="Times New Roman" w:hAnsi="Times New Roman" w:cs="Times New Roman"/>
          <w:b/>
          <w:bCs/>
          <w:sz w:val="24"/>
          <w:szCs w:val="24"/>
          <w:lang w:val="ru-MD"/>
        </w:rPr>
        <w:t>Mandatul legal și scopul auditului</w:t>
      </w:r>
    </w:p>
    <w:p w14:paraId="38600AF3" w14:textId="7AB0B628" w:rsidR="0016481D" w:rsidRPr="0074385E" w:rsidRDefault="0016481D" w:rsidP="0016481D">
      <w:pPr>
        <w:spacing w:after="0" w:line="240" w:lineRule="auto"/>
        <w:ind w:firstLine="709"/>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shd w:val="clear" w:color="auto" w:fill="FFFFFF"/>
          <w:lang w:val="ru-MD"/>
        </w:rPr>
        <w:t>Misiunea de audit public extern s-a desfășurat în temeiul art.5, art.31 și art.32 din Legea privind organizarea și funcționarea Curții de Conturi a Republicii Moldova</w:t>
      </w:r>
      <w:r w:rsidRPr="0074385E">
        <w:rPr>
          <w:rFonts w:ascii="Times New Roman" w:hAnsi="Times New Roman" w:cs="Times New Roman"/>
          <w:sz w:val="24"/>
          <w:szCs w:val="24"/>
          <w:vertAlign w:val="superscript"/>
          <w:lang w:val="ru-MD"/>
        </w:rPr>
        <w:footnoteReference w:id="125"/>
      </w:r>
      <w:r w:rsidRPr="0074385E">
        <w:rPr>
          <w:rFonts w:ascii="Times New Roman" w:hAnsi="Times New Roman" w:cs="Times New Roman"/>
          <w:sz w:val="24"/>
          <w:szCs w:val="24"/>
          <w:shd w:val="clear" w:color="auto" w:fill="FFFFFF"/>
          <w:lang w:val="ru-MD"/>
        </w:rPr>
        <w:t xml:space="preserve"> </w:t>
      </w:r>
      <w:r w:rsidRPr="0074385E">
        <w:rPr>
          <w:rFonts w:ascii="Times New Roman" w:hAnsi="Times New Roman" w:cs="Times New Roman"/>
          <w:spacing w:val="-1"/>
          <w:sz w:val="24"/>
          <w:szCs w:val="24"/>
          <w:lang w:val="ru-MD"/>
        </w:rPr>
        <w:t xml:space="preserve">și în conformitate cu Programul activității de audit a Curții de </w:t>
      </w:r>
      <w:r w:rsidRPr="0074385E">
        <w:rPr>
          <w:rFonts w:ascii="Times New Roman" w:hAnsi="Times New Roman" w:cs="Times New Roman"/>
          <w:sz w:val="24"/>
          <w:szCs w:val="24"/>
          <w:lang w:val="ru-MD"/>
        </w:rPr>
        <w:t>Conturi pentru anul 2023</w:t>
      </w:r>
      <w:r w:rsidRPr="0074385E">
        <w:rPr>
          <w:rStyle w:val="a5"/>
          <w:rFonts w:ascii="Times New Roman" w:hAnsi="Times New Roman" w:cs="Times New Roman"/>
          <w:sz w:val="24"/>
          <w:szCs w:val="24"/>
          <w:lang w:val="ru-MD"/>
        </w:rPr>
        <w:footnoteReference w:id="126"/>
      </w:r>
      <w:r w:rsidRPr="0074385E">
        <w:rPr>
          <w:rFonts w:ascii="Times New Roman" w:hAnsi="Times New Roman" w:cs="Times New Roman"/>
          <w:sz w:val="24"/>
          <w:szCs w:val="24"/>
          <w:lang w:val="ru-MD"/>
        </w:rPr>
        <w:t xml:space="preserve">, în scopul evaluării conformității gestionării patrimoniului public și a resurselor financiare </w:t>
      </w:r>
      <w:r w:rsidRPr="0074385E">
        <w:rPr>
          <w:rFonts w:ascii="Times New Roman" w:hAnsi="Times New Roman" w:cs="Times New Roman"/>
          <w:sz w:val="24"/>
          <w:szCs w:val="24"/>
          <w:shd w:val="clear" w:color="auto" w:fill="FFFFFF"/>
          <w:lang w:val="ru-MD"/>
        </w:rPr>
        <w:t xml:space="preserve">de către Universitatea Tehnică a Moldovei </w:t>
      </w:r>
      <w:r w:rsidR="00B25D31" w:rsidRPr="0074385E">
        <w:rPr>
          <w:rFonts w:ascii="Times New Roman" w:hAnsi="Times New Roman" w:cs="Times New Roman"/>
          <w:sz w:val="24"/>
          <w:szCs w:val="24"/>
          <w:shd w:val="clear" w:color="auto" w:fill="FFFFFF"/>
          <w:lang w:val="ru-MD"/>
        </w:rPr>
        <w:t xml:space="preserve">în </w:t>
      </w:r>
      <w:r w:rsidRPr="0074385E">
        <w:rPr>
          <w:rFonts w:ascii="Times New Roman" w:hAnsi="Times New Roman" w:cs="Times New Roman"/>
          <w:sz w:val="24"/>
          <w:szCs w:val="24"/>
          <w:shd w:val="clear" w:color="auto" w:fill="FFFFFF"/>
          <w:lang w:val="ru-MD"/>
        </w:rPr>
        <w:t>ani</w:t>
      </w:r>
      <w:r w:rsidR="00B25D31" w:rsidRPr="0074385E">
        <w:rPr>
          <w:rFonts w:ascii="Times New Roman" w:hAnsi="Times New Roman" w:cs="Times New Roman"/>
          <w:sz w:val="24"/>
          <w:szCs w:val="24"/>
          <w:shd w:val="clear" w:color="auto" w:fill="FFFFFF"/>
          <w:lang w:val="ru-MD"/>
        </w:rPr>
        <w:t>i</w:t>
      </w:r>
      <w:r w:rsidRPr="0074385E">
        <w:rPr>
          <w:rFonts w:ascii="Times New Roman" w:hAnsi="Times New Roman" w:cs="Times New Roman"/>
          <w:sz w:val="24"/>
          <w:szCs w:val="24"/>
          <w:shd w:val="clear" w:color="auto" w:fill="FFFFFF"/>
          <w:lang w:val="ru-MD"/>
        </w:rPr>
        <w:t xml:space="preserve"> 2021-2022.</w:t>
      </w:r>
    </w:p>
    <w:p w14:paraId="5790CF90" w14:textId="77777777" w:rsidR="0016481D" w:rsidRPr="0074385E" w:rsidRDefault="0016481D" w:rsidP="0016481D">
      <w:pPr>
        <w:spacing w:after="0" w:line="240" w:lineRule="auto"/>
        <w:ind w:firstLine="709"/>
        <w:jc w:val="both"/>
        <w:rPr>
          <w:rFonts w:ascii="Times New Roman" w:hAnsi="Times New Roman" w:cs="Times New Roman"/>
          <w:sz w:val="24"/>
          <w:szCs w:val="24"/>
          <w:shd w:val="clear" w:color="auto" w:fill="FFFFFF"/>
          <w:lang w:val="ru-MD"/>
        </w:rPr>
      </w:pPr>
      <w:r w:rsidRPr="0074385E">
        <w:rPr>
          <w:rFonts w:ascii="Times New Roman" w:hAnsi="Times New Roman" w:cs="Times New Roman"/>
          <w:sz w:val="24"/>
          <w:szCs w:val="24"/>
          <w:lang w:val="ru-MD"/>
        </w:rPr>
        <w:t>Pentru atingerea scopului propus, au fost stabilite următoarele obiective specifice:</w:t>
      </w:r>
    </w:p>
    <w:p w14:paraId="6977A57F" w14:textId="77777777" w:rsidR="0016481D" w:rsidRPr="0074385E" w:rsidRDefault="0016481D" w:rsidP="001517A5">
      <w:pPr>
        <w:pStyle w:val="a6"/>
        <w:numPr>
          <w:ilvl w:val="0"/>
          <w:numId w:val="15"/>
        </w:numPr>
        <w:tabs>
          <w:tab w:val="left" w:pos="142"/>
          <w:tab w:val="left" w:pos="851"/>
        </w:tabs>
        <w:spacing w:after="0" w:line="240" w:lineRule="auto"/>
        <w:ind w:left="0" w:firstLine="709"/>
        <w:jc w:val="both"/>
        <w:rPr>
          <w:rFonts w:ascii="Times New Roman" w:eastAsia="Times New Roman" w:hAnsi="Times New Roman" w:cs="Times New Roman"/>
          <w:i/>
          <w:sz w:val="24"/>
          <w:szCs w:val="24"/>
          <w:lang w:val="ru-MD"/>
        </w:rPr>
      </w:pPr>
      <w:r w:rsidRPr="0074385E">
        <w:rPr>
          <w:rFonts w:ascii="Times New Roman" w:hAnsi="Times New Roman" w:cs="Times New Roman"/>
          <w:iCs/>
          <w:sz w:val="24"/>
          <w:szCs w:val="24"/>
          <w:lang w:val="ru-MD"/>
        </w:rPr>
        <w:t>UTM a</w:t>
      </w:r>
      <w:r w:rsidRPr="0074385E">
        <w:rPr>
          <w:rFonts w:ascii="Times New Roman" w:hAnsi="Times New Roman" w:cs="Times New Roman"/>
          <w:sz w:val="24"/>
          <w:szCs w:val="24"/>
          <w:lang w:val="ru-MD"/>
        </w:rPr>
        <w:t xml:space="preserve"> identificat, a evaluat și a înregistrat veniturile în conformitate cu cadrul normativ în vigoare?</w:t>
      </w:r>
    </w:p>
    <w:p w14:paraId="2E14DF57" w14:textId="77777777" w:rsidR="0016481D" w:rsidRPr="0074385E" w:rsidRDefault="0016481D" w:rsidP="0016481D">
      <w:pPr>
        <w:pStyle w:val="a6"/>
        <w:numPr>
          <w:ilvl w:val="0"/>
          <w:numId w:val="15"/>
        </w:numPr>
        <w:tabs>
          <w:tab w:val="left" w:pos="284"/>
          <w:tab w:val="left" w:pos="851"/>
        </w:tabs>
        <w:spacing w:after="0" w:line="240" w:lineRule="auto"/>
        <w:ind w:left="0" w:firstLine="709"/>
        <w:jc w:val="both"/>
        <w:rPr>
          <w:rFonts w:ascii="Times New Roman" w:eastAsia="Times New Roman" w:hAnsi="Times New Roman" w:cs="Times New Roman"/>
          <w:i/>
          <w:sz w:val="24"/>
          <w:szCs w:val="24"/>
          <w:lang w:val="ru-MD"/>
        </w:rPr>
      </w:pPr>
      <w:r w:rsidRPr="0074385E">
        <w:rPr>
          <w:rFonts w:ascii="Times New Roman" w:hAnsi="Times New Roman" w:cs="Times New Roman"/>
          <w:iCs/>
          <w:sz w:val="24"/>
          <w:szCs w:val="24"/>
          <w:lang w:val="ru-MD"/>
        </w:rPr>
        <w:t>Procesul de transmitere în locațiune a bunurilor gestionate de UTM s-a efectuat conform?</w:t>
      </w:r>
    </w:p>
    <w:p w14:paraId="71C8DD27" w14:textId="4B786CD7" w:rsidR="0016481D" w:rsidRPr="0074385E" w:rsidRDefault="0016481D" w:rsidP="0016481D">
      <w:pPr>
        <w:pStyle w:val="a6"/>
        <w:numPr>
          <w:ilvl w:val="0"/>
          <w:numId w:val="15"/>
        </w:numPr>
        <w:tabs>
          <w:tab w:val="left" w:pos="360"/>
          <w:tab w:val="left" w:pos="851"/>
        </w:tabs>
        <w:spacing w:after="0" w:line="240" w:lineRule="auto"/>
        <w:ind w:left="0" w:firstLine="709"/>
        <w:jc w:val="both"/>
        <w:rPr>
          <w:rFonts w:ascii="Times New Roman" w:eastAsia="Times New Roman" w:hAnsi="Times New Roman" w:cs="Times New Roman"/>
          <w:i/>
          <w:sz w:val="24"/>
          <w:szCs w:val="24"/>
          <w:lang w:val="ru-MD"/>
        </w:rPr>
      </w:pPr>
      <w:r w:rsidRPr="0074385E">
        <w:rPr>
          <w:rFonts w:ascii="Times New Roman" w:hAnsi="Times New Roman" w:cs="Times New Roman"/>
          <w:sz w:val="24"/>
          <w:szCs w:val="24"/>
          <w:lang w:val="ru-MD"/>
        </w:rPr>
        <w:t xml:space="preserve">Alocațiile bugetare pentru realizarea comenzii de stat au fost </w:t>
      </w:r>
      <w:r w:rsidR="00D83BB3" w:rsidRPr="0074385E">
        <w:rPr>
          <w:rFonts w:ascii="Times New Roman" w:hAnsi="Times New Roman" w:cs="Times New Roman"/>
          <w:sz w:val="24"/>
          <w:szCs w:val="24"/>
          <w:lang w:val="ru-MD"/>
        </w:rPr>
        <w:t xml:space="preserve">utilizate și </w:t>
      </w:r>
      <w:r w:rsidRPr="0074385E">
        <w:rPr>
          <w:rFonts w:ascii="Times New Roman" w:hAnsi="Times New Roman" w:cs="Times New Roman"/>
          <w:sz w:val="24"/>
          <w:szCs w:val="24"/>
          <w:lang w:val="ru-MD"/>
        </w:rPr>
        <w:t>raportate conform destinației?</w:t>
      </w:r>
    </w:p>
    <w:p w14:paraId="41D9051F" w14:textId="77777777" w:rsidR="0016481D" w:rsidRPr="0074385E" w:rsidRDefault="0016481D" w:rsidP="0016481D">
      <w:pPr>
        <w:pStyle w:val="a6"/>
        <w:numPr>
          <w:ilvl w:val="0"/>
          <w:numId w:val="15"/>
        </w:numPr>
        <w:tabs>
          <w:tab w:val="left" w:pos="360"/>
          <w:tab w:val="left" w:pos="851"/>
        </w:tabs>
        <w:spacing w:after="0" w:line="240" w:lineRule="auto"/>
        <w:ind w:left="0" w:firstLine="709"/>
        <w:jc w:val="both"/>
        <w:rPr>
          <w:rFonts w:ascii="Times New Roman" w:eastAsia="Times New Roman" w:hAnsi="Times New Roman" w:cs="Times New Roman"/>
          <w:i/>
          <w:sz w:val="24"/>
          <w:szCs w:val="24"/>
          <w:lang w:val="ru-MD"/>
        </w:rPr>
      </w:pPr>
      <w:r w:rsidRPr="0074385E">
        <w:rPr>
          <w:rFonts w:ascii="Times New Roman" w:hAnsi="Times New Roman" w:cs="Times New Roman"/>
          <w:iCs/>
          <w:sz w:val="24"/>
          <w:szCs w:val="24"/>
          <w:lang w:val="ru-MD"/>
        </w:rPr>
        <w:t>Plățile salariale la UTM au fost determinate și achitate în conformitate cu cadrul normativ?</w:t>
      </w:r>
    </w:p>
    <w:p w14:paraId="3DA65C17" w14:textId="77777777" w:rsidR="0016481D" w:rsidRPr="0074385E" w:rsidRDefault="0016481D" w:rsidP="0016481D">
      <w:pPr>
        <w:pStyle w:val="a6"/>
        <w:numPr>
          <w:ilvl w:val="0"/>
          <w:numId w:val="15"/>
        </w:numPr>
        <w:tabs>
          <w:tab w:val="left" w:pos="360"/>
          <w:tab w:val="left" w:pos="851"/>
        </w:tabs>
        <w:spacing w:after="0" w:line="240" w:lineRule="auto"/>
        <w:ind w:left="0" w:firstLine="709"/>
        <w:jc w:val="both"/>
        <w:rPr>
          <w:rFonts w:ascii="Times New Roman" w:eastAsia="Times New Roman" w:hAnsi="Times New Roman" w:cs="Times New Roman"/>
          <w:i/>
          <w:sz w:val="24"/>
          <w:szCs w:val="24"/>
          <w:lang w:val="ru-MD"/>
        </w:rPr>
      </w:pPr>
      <w:r w:rsidRPr="0074385E">
        <w:rPr>
          <w:rFonts w:ascii="Times New Roman" w:hAnsi="Times New Roman" w:cs="Times New Roman"/>
          <w:iCs/>
          <w:sz w:val="24"/>
          <w:szCs w:val="24"/>
          <w:lang w:val="ru-MD"/>
        </w:rPr>
        <w:t>UTM a respectat prevederile cadrului normativ la executarea procedurilor privind achiziționarea bunurilor, serviciilor și lucrărilor?</w:t>
      </w:r>
    </w:p>
    <w:p w14:paraId="3227B26D" w14:textId="65F44F4B" w:rsidR="0016481D" w:rsidRPr="0074385E" w:rsidRDefault="0016481D" w:rsidP="0016481D">
      <w:pPr>
        <w:pStyle w:val="a6"/>
        <w:numPr>
          <w:ilvl w:val="0"/>
          <w:numId w:val="15"/>
        </w:numPr>
        <w:tabs>
          <w:tab w:val="left" w:pos="360"/>
          <w:tab w:val="left" w:pos="851"/>
        </w:tabs>
        <w:spacing w:after="0" w:line="240" w:lineRule="auto"/>
        <w:ind w:left="0" w:firstLine="709"/>
        <w:jc w:val="both"/>
        <w:rPr>
          <w:rFonts w:ascii="Times New Roman" w:hAnsi="Times New Roman" w:cs="Times New Roman"/>
          <w:i/>
          <w:sz w:val="24"/>
          <w:szCs w:val="24"/>
          <w:lang w:val="ru-MD"/>
        </w:rPr>
      </w:pPr>
      <w:r w:rsidRPr="0074385E">
        <w:rPr>
          <w:rFonts w:ascii="Times New Roman" w:hAnsi="Times New Roman" w:cs="Times New Roman"/>
          <w:sz w:val="24"/>
          <w:szCs w:val="24"/>
          <w:lang w:val="ru-MD"/>
        </w:rPr>
        <w:t>A</w:t>
      </w:r>
      <w:r w:rsidR="00B25D31" w:rsidRPr="0074385E">
        <w:rPr>
          <w:rFonts w:ascii="Times New Roman" w:hAnsi="Times New Roman" w:cs="Times New Roman"/>
          <w:sz w:val="24"/>
          <w:szCs w:val="24"/>
          <w:lang w:val="ru-MD"/>
        </w:rPr>
        <w:t>u</w:t>
      </w:r>
      <w:r w:rsidRPr="0074385E">
        <w:rPr>
          <w:rFonts w:ascii="Times New Roman" w:hAnsi="Times New Roman" w:cs="Times New Roman"/>
          <w:sz w:val="24"/>
          <w:szCs w:val="24"/>
          <w:lang w:val="ru-MD"/>
        </w:rPr>
        <w:t xml:space="preserve"> fost asigurat</w:t>
      </w:r>
      <w:r w:rsidR="00B25D31" w:rsidRPr="0074385E">
        <w:rPr>
          <w:rFonts w:ascii="Times New Roman" w:hAnsi="Times New Roman" w:cs="Times New Roman"/>
          <w:sz w:val="24"/>
          <w:szCs w:val="24"/>
          <w:lang w:val="ru-MD"/>
        </w:rPr>
        <w:t>e</w:t>
      </w:r>
      <w:r w:rsidRPr="0074385E">
        <w:rPr>
          <w:rFonts w:ascii="Times New Roman" w:hAnsi="Times New Roman" w:cs="Times New Roman"/>
          <w:sz w:val="24"/>
          <w:szCs w:val="24"/>
          <w:lang w:val="ru-MD"/>
        </w:rPr>
        <w:t xml:space="preserve"> gestionarea, înregistrarea și evidența conformă a patrimoniului de stat transmis în gestiune economică către UTM</w:t>
      </w:r>
      <w:r w:rsidRPr="0074385E">
        <w:rPr>
          <w:rFonts w:ascii="Times New Roman" w:hAnsi="Times New Roman" w:cs="Times New Roman"/>
          <w:iCs/>
          <w:sz w:val="24"/>
          <w:szCs w:val="24"/>
          <w:lang w:val="ru-MD"/>
        </w:rPr>
        <w:t>?</w:t>
      </w:r>
    </w:p>
    <w:p w14:paraId="37F4D1CB" w14:textId="77777777" w:rsidR="0016481D" w:rsidRPr="0074385E" w:rsidRDefault="0016481D" w:rsidP="0016481D">
      <w:pPr>
        <w:pStyle w:val="a6"/>
        <w:numPr>
          <w:ilvl w:val="0"/>
          <w:numId w:val="15"/>
        </w:numPr>
        <w:tabs>
          <w:tab w:val="left" w:pos="284"/>
          <w:tab w:val="left" w:pos="426"/>
          <w:tab w:val="left" w:pos="851"/>
        </w:tabs>
        <w:spacing w:after="0" w:line="240" w:lineRule="auto"/>
        <w:ind w:left="0" w:firstLine="709"/>
        <w:jc w:val="both"/>
        <w:rPr>
          <w:rFonts w:ascii="Times New Roman" w:eastAsia="Times New Roman" w:hAnsi="Times New Roman" w:cs="Times New Roman"/>
          <w:i/>
          <w:sz w:val="24"/>
          <w:szCs w:val="24"/>
          <w:lang w:val="ru-MD"/>
        </w:rPr>
      </w:pPr>
      <w:r w:rsidRPr="0074385E">
        <w:rPr>
          <w:rFonts w:ascii="Times New Roman" w:hAnsi="Times New Roman" w:cs="Times New Roman"/>
          <w:sz w:val="24"/>
          <w:szCs w:val="24"/>
          <w:lang w:val="ru-MD"/>
        </w:rPr>
        <w:t>UTM a asigurat înregistrarea conformă a tranzacțiilor economice în evidența contabilă</w:t>
      </w:r>
      <w:r w:rsidRPr="0074385E">
        <w:rPr>
          <w:rFonts w:ascii="Times New Roman" w:hAnsi="Times New Roman" w:cs="Times New Roman"/>
          <w:iCs/>
          <w:sz w:val="24"/>
          <w:szCs w:val="24"/>
          <w:lang w:val="ru-MD"/>
        </w:rPr>
        <w:t>?</w:t>
      </w:r>
    </w:p>
    <w:p w14:paraId="46213C8D" w14:textId="77777777" w:rsidR="0016481D" w:rsidRPr="0074385E" w:rsidRDefault="0016481D" w:rsidP="0016481D">
      <w:pPr>
        <w:pStyle w:val="a6"/>
        <w:numPr>
          <w:ilvl w:val="0"/>
          <w:numId w:val="15"/>
        </w:numPr>
        <w:tabs>
          <w:tab w:val="left" w:pos="284"/>
          <w:tab w:val="left" w:pos="426"/>
          <w:tab w:val="left" w:pos="851"/>
        </w:tabs>
        <w:spacing w:after="0" w:line="240" w:lineRule="auto"/>
        <w:ind w:left="0" w:firstLine="709"/>
        <w:jc w:val="both"/>
        <w:rPr>
          <w:rFonts w:ascii="Times New Roman" w:eastAsia="Times New Roman" w:hAnsi="Times New Roman" w:cs="Times New Roman"/>
          <w:i/>
          <w:sz w:val="24"/>
          <w:szCs w:val="24"/>
          <w:lang w:val="ru-MD"/>
        </w:rPr>
      </w:pPr>
      <w:r w:rsidRPr="0074385E">
        <w:rPr>
          <w:rFonts w:ascii="Times New Roman" w:hAnsi="Times New Roman" w:cs="Times New Roman"/>
          <w:iCs/>
          <w:sz w:val="24"/>
          <w:szCs w:val="24"/>
          <w:lang w:val="ru-MD"/>
        </w:rPr>
        <w:t>Cheltuielile aferente proiectelor de cercetări științifice și rezultatele acestora au fost înregistrare și raportate conform de către UTM?</w:t>
      </w:r>
    </w:p>
    <w:p w14:paraId="041CC4F8" w14:textId="77777777" w:rsidR="0016481D" w:rsidRPr="0074385E" w:rsidRDefault="0016481D" w:rsidP="0016481D">
      <w:pPr>
        <w:pStyle w:val="a6"/>
        <w:numPr>
          <w:ilvl w:val="0"/>
          <w:numId w:val="15"/>
        </w:numPr>
        <w:tabs>
          <w:tab w:val="left" w:pos="284"/>
          <w:tab w:val="left" w:pos="426"/>
          <w:tab w:val="left" w:pos="851"/>
        </w:tabs>
        <w:spacing w:line="240" w:lineRule="auto"/>
        <w:ind w:left="0" w:firstLine="709"/>
        <w:jc w:val="both"/>
        <w:rPr>
          <w:rFonts w:ascii="Times New Roman" w:eastAsia="Times New Roman" w:hAnsi="Times New Roman" w:cs="Times New Roman"/>
          <w:i/>
          <w:sz w:val="24"/>
          <w:szCs w:val="24"/>
          <w:lang w:val="ru-MD"/>
        </w:rPr>
      </w:pPr>
      <w:r w:rsidRPr="0074385E">
        <w:rPr>
          <w:rFonts w:ascii="Times New Roman" w:hAnsi="Times New Roman" w:cs="Times New Roman"/>
          <w:iCs/>
          <w:sz w:val="24"/>
          <w:szCs w:val="24"/>
          <w:lang w:val="ru-MD"/>
        </w:rPr>
        <w:t>UTM a înregistrat conform patrimoniul, drepturile și obligațiile persoanelor juridice absorbite?</w:t>
      </w:r>
    </w:p>
    <w:p w14:paraId="401698E3" w14:textId="77777777" w:rsidR="0016481D" w:rsidRPr="0074385E" w:rsidRDefault="0016481D" w:rsidP="0016481D">
      <w:pPr>
        <w:tabs>
          <w:tab w:val="left" w:pos="426"/>
        </w:tabs>
        <w:spacing w:after="0" w:line="240" w:lineRule="auto"/>
        <w:rPr>
          <w:rFonts w:ascii="Times New Roman" w:hAnsi="Times New Roman" w:cs="Times New Roman"/>
          <w:b/>
          <w:bCs/>
          <w:sz w:val="24"/>
          <w:szCs w:val="24"/>
          <w:lang w:val="ru-MD"/>
        </w:rPr>
      </w:pPr>
      <w:r w:rsidRPr="0074385E">
        <w:rPr>
          <w:rFonts w:ascii="Times New Roman" w:hAnsi="Times New Roman" w:cs="Times New Roman"/>
          <w:b/>
          <w:bCs/>
          <w:sz w:val="24"/>
          <w:szCs w:val="24"/>
          <w:lang w:val="ru-MD"/>
        </w:rPr>
        <w:t>Abordarea auditului</w:t>
      </w:r>
    </w:p>
    <w:p w14:paraId="3DF40585" w14:textId="32826631" w:rsidR="0016481D" w:rsidRPr="0074385E" w:rsidRDefault="0016481D" w:rsidP="0016481D">
      <w:pPr>
        <w:spacing w:line="240" w:lineRule="auto"/>
        <w:ind w:firstLine="709"/>
        <w:jc w:val="both"/>
        <w:rPr>
          <w:rFonts w:ascii="Times New Roman" w:eastAsia="Times New Roman" w:hAnsi="Times New Roman" w:cs="Times New Roman"/>
          <w:noProof/>
          <w:sz w:val="24"/>
          <w:szCs w:val="24"/>
          <w:lang w:val="ru-MD"/>
        </w:rPr>
      </w:pPr>
      <w:r w:rsidRPr="0074385E">
        <w:rPr>
          <w:rFonts w:ascii="Times New Roman" w:eastAsia="Times New Roman" w:hAnsi="Times New Roman" w:cs="Times New Roman"/>
          <w:noProof/>
          <w:sz w:val="24"/>
          <w:szCs w:val="24"/>
          <w:lang w:val="ru-MD"/>
        </w:rPr>
        <w:t xml:space="preserve">Misiunea de audit public extern s-a desfășurat la </w:t>
      </w:r>
      <w:r w:rsidR="00566E27" w:rsidRPr="0074385E">
        <w:rPr>
          <w:rFonts w:ascii="Times New Roman" w:eastAsia="Times New Roman" w:hAnsi="Times New Roman" w:cs="Times New Roman"/>
          <w:noProof/>
          <w:sz w:val="24"/>
          <w:szCs w:val="24"/>
          <w:lang w:val="ru-MD"/>
        </w:rPr>
        <w:t>UTM</w:t>
      </w:r>
      <w:r w:rsidRPr="0074385E">
        <w:rPr>
          <w:rFonts w:ascii="Times New Roman" w:eastAsia="Times New Roman" w:hAnsi="Times New Roman" w:cs="Times New Roman"/>
          <w:noProof/>
          <w:sz w:val="24"/>
          <w:szCs w:val="24"/>
          <w:lang w:val="ru-MD"/>
        </w:rPr>
        <w:t>, fiind realizată în conformitate cu Standardele Internaționale ale Instituțiilor Supreme de Audit (ISSAI 100, ISSAI 400 și ISSAI 4000)</w:t>
      </w:r>
      <w:r w:rsidRPr="0074385E">
        <w:rPr>
          <w:rFonts w:ascii="Times New Roman" w:eastAsia="Times New Roman" w:hAnsi="Times New Roman" w:cs="Times New Roman"/>
          <w:noProof/>
          <w:sz w:val="24"/>
          <w:szCs w:val="24"/>
          <w:vertAlign w:val="superscript"/>
          <w:lang w:val="ru-MD"/>
        </w:rPr>
        <w:footnoteReference w:id="127"/>
      </w:r>
      <w:r w:rsidRPr="0074385E">
        <w:rPr>
          <w:rFonts w:ascii="Times New Roman" w:eastAsia="Times New Roman" w:hAnsi="Times New Roman" w:cs="Times New Roman"/>
          <w:noProof/>
          <w:sz w:val="24"/>
          <w:szCs w:val="24"/>
          <w:lang w:val="ru-MD"/>
        </w:rPr>
        <w:t xml:space="preserve"> și cu Ghidul privind auditul conformității</w:t>
      </w:r>
      <w:r w:rsidR="00B25D31" w:rsidRPr="0074385E">
        <w:rPr>
          <w:rFonts w:ascii="Times New Roman" w:eastAsia="Times New Roman" w:hAnsi="Times New Roman" w:cs="Times New Roman"/>
          <w:noProof/>
          <w:sz w:val="24"/>
          <w:szCs w:val="24"/>
          <w:lang w:val="ru-MD"/>
        </w:rPr>
        <w:t>,</w:t>
      </w:r>
      <w:r w:rsidRPr="0074385E">
        <w:rPr>
          <w:rFonts w:ascii="Times New Roman" w:eastAsia="Times New Roman" w:hAnsi="Times New Roman" w:cs="Times New Roman"/>
          <w:noProof/>
          <w:sz w:val="24"/>
          <w:szCs w:val="24"/>
          <w:lang w:val="ru-MD"/>
        </w:rPr>
        <w:t xml:space="preserve"> aprobat de Curtea de Conturi.</w:t>
      </w:r>
    </w:p>
    <w:p w14:paraId="55849CFA" w14:textId="62B2DBE9" w:rsidR="0016481D" w:rsidRPr="0074385E" w:rsidRDefault="0016481D" w:rsidP="0016481D">
      <w:pPr>
        <w:spacing w:after="0" w:line="240" w:lineRule="auto"/>
        <w:jc w:val="both"/>
        <w:rPr>
          <w:rFonts w:ascii="Times New Roman" w:eastAsia="Times New Roman" w:hAnsi="Times New Roman" w:cs="Times New Roman"/>
          <w:noProof/>
          <w:sz w:val="24"/>
          <w:szCs w:val="24"/>
          <w:lang w:val="ru-MD"/>
        </w:rPr>
      </w:pPr>
      <w:r w:rsidRPr="0074385E">
        <w:rPr>
          <w:rFonts w:ascii="Times New Roman" w:eastAsia="Times New Roman" w:hAnsi="Times New Roman" w:cs="Times New Roman"/>
          <w:b/>
          <w:noProof/>
          <w:sz w:val="24"/>
          <w:szCs w:val="24"/>
          <w:lang w:val="ru-MD"/>
        </w:rPr>
        <w:t>Abordarea auditului public extern</w:t>
      </w:r>
      <w:r w:rsidRPr="0074385E">
        <w:rPr>
          <w:rFonts w:ascii="Times New Roman" w:eastAsia="Times New Roman" w:hAnsi="Times New Roman" w:cs="Times New Roman"/>
          <w:noProof/>
          <w:sz w:val="24"/>
          <w:szCs w:val="24"/>
          <w:lang w:val="ru-MD"/>
        </w:rPr>
        <w:t xml:space="preserve"> s-a bazat pe riscuri</w:t>
      </w:r>
      <w:r w:rsidR="00B25D31" w:rsidRPr="0074385E">
        <w:rPr>
          <w:rFonts w:ascii="Times New Roman" w:eastAsia="Times New Roman" w:hAnsi="Times New Roman" w:cs="Times New Roman"/>
          <w:noProof/>
          <w:sz w:val="24"/>
          <w:szCs w:val="24"/>
          <w:lang w:val="ru-MD"/>
        </w:rPr>
        <w:t xml:space="preserve"> și</w:t>
      </w:r>
      <w:r w:rsidRPr="0074385E">
        <w:rPr>
          <w:rFonts w:ascii="Times New Roman" w:eastAsia="Times New Roman" w:hAnsi="Times New Roman" w:cs="Times New Roman"/>
          <w:noProof/>
          <w:sz w:val="24"/>
          <w:szCs w:val="24"/>
          <w:lang w:val="ru-MD"/>
        </w:rPr>
        <w:t xml:space="preserve"> presupune orientarea activității de audit asupra acelor procese din cadrul UTM  care sunt predispuse unor neconformități semnificative. Angajamentul auditului a fost cel de raportare directă</w:t>
      </w:r>
      <w:r w:rsidR="00B25D31" w:rsidRPr="0074385E">
        <w:rPr>
          <w:rFonts w:ascii="Times New Roman" w:eastAsia="Times New Roman" w:hAnsi="Times New Roman" w:cs="Times New Roman"/>
          <w:noProof/>
          <w:sz w:val="24"/>
          <w:szCs w:val="24"/>
          <w:lang w:val="ru-MD"/>
        </w:rPr>
        <w:t>. P</w:t>
      </w:r>
      <w:r w:rsidRPr="0074385E">
        <w:rPr>
          <w:rFonts w:ascii="Times New Roman" w:eastAsia="Times New Roman" w:hAnsi="Times New Roman" w:cs="Times New Roman"/>
          <w:noProof/>
          <w:sz w:val="24"/>
          <w:szCs w:val="24"/>
          <w:lang w:val="ru-MD"/>
        </w:rPr>
        <w:t>rin urmare</w:t>
      </w:r>
      <w:r w:rsidR="00B25D31" w:rsidRPr="0074385E">
        <w:rPr>
          <w:rFonts w:ascii="Times New Roman" w:eastAsia="Times New Roman" w:hAnsi="Times New Roman" w:cs="Times New Roman"/>
          <w:noProof/>
          <w:sz w:val="24"/>
          <w:szCs w:val="24"/>
          <w:lang w:val="ru-MD"/>
        </w:rPr>
        <w:t>,</w:t>
      </w:r>
      <w:r w:rsidRPr="0074385E">
        <w:rPr>
          <w:rFonts w:ascii="Times New Roman" w:eastAsia="Times New Roman" w:hAnsi="Times New Roman" w:cs="Times New Roman"/>
          <w:noProof/>
          <w:sz w:val="24"/>
          <w:szCs w:val="24"/>
          <w:lang w:val="ru-MD"/>
        </w:rPr>
        <w:t xml:space="preserve"> procesele auditate au fost evaluate în raport cu criteriile de audit extrase din prevederile cadrului normativ aplicabil, iar asigurarea limitată oferită ne permite să formulăm concluzia generală în baza constatărilor susținute de probele de audit.</w:t>
      </w:r>
    </w:p>
    <w:p w14:paraId="7C887C86" w14:textId="2218E00C" w:rsidR="0016481D" w:rsidRPr="0074385E" w:rsidRDefault="0016481D" w:rsidP="0016481D">
      <w:pPr>
        <w:spacing w:after="0" w:line="240" w:lineRule="auto"/>
        <w:ind w:firstLine="709"/>
        <w:jc w:val="both"/>
        <w:rPr>
          <w:rFonts w:ascii="Times New Roman" w:hAnsi="Times New Roman" w:cs="Times New Roman"/>
          <w:sz w:val="20"/>
          <w:szCs w:val="20"/>
          <w:lang w:val="ru-MD"/>
        </w:rPr>
      </w:pPr>
      <w:r w:rsidRPr="0074385E">
        <w:rPr>
          <w:rFonts w:ascii="Times New Roman" w:hAnsi="Times New Roman" w:cs="Times New Roman"/>
          <w:sz w:val="24"/>
          <w:szCs w:val="24"/>
          <w:lang w:val="ru-MD"/>
        </w:rPr>
        <w:t>Probele de audit au fost colectate la fața locului, prin examinarea proceselor-verbale și deciziilor organelor de conducere, dosarelor și documentelor primare, analiza informațiilor financiare și nefinanciare, recalcularea și contrapunerea datelor, observarea directă, precum și prin intervievarea persoanelor responsabile din cadrul entității auditate.</w:t>
      </w:r>
      <w:r w:rsidRPr="0074385E">
        <w:rPr>
          <w:rFonts w:ascii="Times New Roman" w:eastAsia="Times New Roman" w:hAnsi="Times New Roman" w:cs="Times New Roman"/>
          <w:sz w:val="24"/>
          <w:szCs w:val="24"/>
          <w:lang w:val="ru-MD" w:eastAsia="ru-RU"/>
        </w:rPr>
        <w:t xml:space="preserve"> </w:t>
      </w:r>
    </w:p>
    <w:p w14:paraId="59728F39" w14:textId="77777777" w:rsidR="0016481D" w:rsidRPr="0074385E" w:rsidRDefault="0016481D" w:rsidP="009514C9">
      <w:pPr>
        <w:jc w:val="center"/>
        <w:rPr>
          <w:rFonts w:ascii="Times New Roman" w:hAnsi="Times New Roman" w:cs="Times New Roman"/>
          <w:b/>
          <w:lang w:val="ru-MD"/>
        </w:rPr>
      </w:pPr>
    </w:p>
    <w:p w14:paraId="1979EDC3" w14:textId="536EB715" w:rsidR="009514C9" w:rsidRPr="0074385E" w:rsidRDefault="009514C9" w:rsidP="009514C9">
      <w:pPr>
        <w:jc w:val="center"/>
        <w:rPr>
          <w:rFonts w:ascii="Times New Roman" w:hAnsi="Times New Roman" w:cs="Times New Roman"/>
          <w:b/>
          <w:lang w:val="ru-MD"/>
        </w:rPr>
      </w:pPr>
      <w:r w:rsidRPr="0074385E">
        <w:rPr>
          <w:rFonts w:ascii="Times New Roman" w:hAnsi="Times New Roman" w:cs="Times New Roman"/>
          <w:b/>
          <w:lang w:val="ru-MD"/>
        </w:rPr>
        <w:t>Sursa criteriilor de audit care au stat la baza constatărilor și procedurilor de audit aplicate</w:t>
      </w:r>
    </w:p>
    <w:tbl>
      <w:tblPr>
        <w:tblStyle w:val="TableGrid111"/>
        <w:tblW w:w="14176" w:type="dxa"/>
        <w:tblInd w:w="-856" w:type="dxa"/>
        <w:tblLayout w:type="fixed"/>
        <w:tblLook w:val="04A0" w:firstRow="1" w:lastRow="0" w:firstColumn="1" w:lastColumn="0" w:noHBand="0" w:noVBand="1"/>
      </w:tblPr>
      <w:tblGrid>
        <w:gridCol w:w="1980"/>
        <w:gridCol w:w="7943"/>
        <w:gridCol w:w="2268"/>
        <w:gridCol w:w="1985"/>
      </w:tblGrid>
      <w:tr w:rsidR="00C01C2D" w:rsidRPr="0074385E" w14:paraId="08FB03FF" w14:textId="77777777" w:rsidTr="00896578">
        <w:trPr>
          <w:trHeight w:val="148"/>
        </w:trPr>
        <w:tc>
          <w:tcPr>
            <w:tcW w:w="1980" w:type="dxa"/>
            <w:shd w:val="clear" w:color="auto" w:fill="DEEAF6" w:themeFill="accent1" w:themeFillTint="33"/>
          </w:tcPr>
          <w:p w14:paraId="75A3065D" w14:textId="12FE22C1" w:rsidR="00C01C2D" w:rsidRPr="0074385E" w:rsidRDefault="00C01C2D" w:rsidP="00C01C2D">
            <w:pPr>
              <w:jc w:val="center"/>
              <w:rPr>
                <w:rFonts w:ascii="Times New Roman" w:eastAsia="Times New Roman" w:hAnsi="Times New Roman"/>
                <w:b/>
                <w:bCs/>
                <w:color w:val="000000"/>
                <w:sz w:val="16"/>
                <w:szCs w:val="16"/>
                <w:lang w:val="ru-MD"/>
              </w:rPr>
            </w:pPr>
            <w:r w:rsidRPr="0074385E">
              <w:rPr>
                <w:rFonts w:ascii="Times New Roman" w:eastAsia="Times New Roman" w:hAnsi="Times New Roman"/>
                <w:b/>
                <w:bCs/>
                <w:color w:val="000000"/>
                <w:sz w:val="16"/>
                <w:szCs w:val="16"/>
                <w:lang w:val="ru-MD"/>
              </w:rPr>
              <w:t>Paragraful din raport/ referință la riscul testat</w:t>
            </w:r>
          </w:p>
        </w:tc>
        <w:tc>
          <w:tcPr>
            <w:tcW w:w="7943" w:type="dxa"/>
            <w:shd w:val="clear" w:color="auto" w:fill="DEEAF6" w:themeFill="accent1" w:themeFillTint="33"/>
          </w:tcPr>
          <w:p w14:paraId="0A38044A" w14:textId="0F17152B" w:rsidR="00C01C2D" w:rsidRPr="0074385E" w:rsidRDefault="00C01C2D" w:rsidP="00C01C2D">
            <w:pPr>
              <w:jc w:val="center"/>
              <w:rPr>
                <w:rFonts w:ascii="Times New Roman" w:eastAsia="Times New Roman" w:hAnsi="Times New Roman"/>
                <w:b/>
                <w:bCs/>
                <w:color w:val="000000"/>
                <w:sz w:val="16"/>
                <w:szCs w:val="16"/>
                <w:lang w:val="ru-MD"/>
              </w:rPr>
            </w:pPr>
            <w:r w:rsidRPr="0074385E">
              <w:rPr>
                <w:rFonts w:ascii="Times New Roman" w:hAnsi="Times New Roman"/>
                <w:b/>
                <w:bCs/>
                <w:sz w:val="16"/>
                <w:szCs w:val="16"/>
                <w:lang w:val="ru-MD"/>
              </w:rPr>
              <w:t>Criteriile de audit</w:t>
            </w:r>
          </w:p>
        </w:tc>
        <w:tc>
          <w:tcPr>
            <w:tcW w:w="2268" w:type="dxa"/>
            <w:shd w:val="clear" w:color="auto" w:fill="DEEAF6" w:themeFill="accent1" w:themeFillTint="33"/>
          </w:tcPr>
          <w:p w14:paraId="220950F1" w14:textId="559C9057" w:rsidR="00C01C2D" w:rsidRPr="0074385E" w:rsidRDefault="00C01C2D" w:rsidP="00C01C2D">
            <w:pPr>
              <w:jc w:val="center"/>
              <w:rPr>
                <w:rFonts w:ascii="Times New Roman" w:eastAsia="Times New Roman" w:hAnsi="Times New Roman"/>
                <w:b/>
                <w:bCs/>
                <w:color w:val="000000"/>
                <w:sz w:val="16"/>
                <w:szCs w:val="16"/>
                <w:lang w:val="ru-MD"/>
              </w:rPr>
            </w:pPr>
            <w:r w:rsidRPr="0074385E">
              <w:rPr>
                <w:rFonts w:ascii="Times New Roman" w:eastAsia="Times New Roman" w:hAnsi="Times New Roman"/>
                <w:b/>
                <w:bCs/>
                <w:color w:val="000000"/>
                <w:sz w:val="16"/>
                <w:szCs w:val="16"/>
                <w:lang w:val="ru-MD"/>
              </w:rPr>
              <w:t>Procedurile de audit planificate</w:t>
            </w:r>
          </w:p>
        </w:tc>
        <w:tc>
          <w:tcPr>
            <w:tcW w:w="1985" w:type="dxa"/>
            <w:shd w:val="clear" w:color="auto" w:fill="DEEAF6" w:themeFill="accent1" w:themeFillTint="33"/>
          </w:tcPr>
          <w:p w14:paraId="5A730105" w14:textId="0CE40684" w:rsidR="00C01C2D" w:rsidRPr="0074385E" w:rsidRDefault="00C01C2D" w:rsidP="00C01C2D">
            <w:pPr>
              <w:jc w:val="center"/>
              <w:rPr>
                <w:rFonts w:ascii="Times New Roman" w:eastAsia="Times New Roman" w:hAnsi="Times New Roman"/>
                <w:b/>
                <w:bCs/>
                <w:color w:val="000000"/>
                <w:sz w:val="16"/>
                <w:szCs w:val="16"/>
                <w:lang w:val="ru-MD"/>
              </w:rPr>
            </w:pPr>
            <w:r w:rsidRPr="0074385E">
              <w:rPr>
                <w:rFonts w:ascii="Times New Roman" w:eastAsia="Times New Roman" w:hAnsi="Times New Roman"/>
                <w:b/>
                <w:bCs/>
                <w:color w:val="000000"/>
                <w:sz w:val="16"/>
                <w:szCs w:val="16"/>
                <w:lang w:val="ru-MD"/>
              </w:rPr>
              <w:t>Dimensiunea eșantionului</w:t>
            </w:r>
          </w:p>
        </w:tc>
      </w:tr>
      <w:tr w:rsidR="00C01C2D" w:rsidRPr="0074385E" w14:paraId="758A7D7F" w14:textId="77777777" w:rsidTr="00896578">
        <w:trPr>
          <w:trHeight w:val="59"/>
        </w:trPr>
        <w:tc>
          <w:tcPr>
            <w:tcW w:w="14176" w:type="dxa"/>
            <w:gridSpan w:val="4"/>
            <w:shd w:val="clear" w:color="auto" w:fill="C5E0B3" w:themeFill="accent6" w:themeFillTint="66"/>
          </w:tcPr>
          <w:p w14:paraId="0E733A26" w14:textId="3A4F2AE0" w:rsidR="00C01C2D" w:rsidRPr="0074385E" w:rsidRDefault="00C01C2D" w:rsidP="00C01C2D">
            <w:pPr>
              <w:jc w:val="both"/>
              <w:rPr>
                <w:rFonts w:ascii="Times New Roman" w:eastAsia="Times New Roman" w:hAnsi="Times New Roman"/>
                <w:b/>
                <w:bCs/>
                <w:color w:val="000000"/>
                <w:sz w:val="16"/>
                <w:szCs w:val="16"/>
                <w:lang w:val="ru-MD"/>
              </w:rPr>
            </w:pPr>
            <w:r w:rsidRPr="0074385E">
              <w:rPr>
                <w:rFonts w:ascii="Times New Roman" w:hAnsi="Times New Roman"/>
                <w:b/>
                <w:sz w:val="16"/>
                <w:szCs w:val="16"/>
                <w:lang w:val="ru-MD"/>
              </w:rPr>
              <w:t>Obiectivul nr. 4.1. UTM a identificat, a evaluat și a înregistrat veniturile în conformitate cu cadrul normativ în vigoare?</w:t>
            </w:r>
          </w:p>
        </w:tc>
      </w:tr>
      <w:tr w:rsidR="00C01C2D" w:rsidRPr="0074385E" w14:paraId="5285D61B" w14:textId="77777777" w:rsidTr="00896578">
        <w:trPr>
          <w:trHeight w:val="59"/>
        </w:trPr>
        <w:tc>
          <w:tcPr>
            <w:tcW w:w="1980" w:type="dxa"/>
            <w:shd w:val="clear" w:color="auto" w:fill="auto"/>
          </w:tcPr>
          <w:p w14:paraId="5CFD6C18" w14:textId="11955E79"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hAnsi="Times New Roman"/>
                <w:color w:val="000000" w:themeColor="text1"/>
                <w:sz w:val="16"/>
                <w:szCs w:val="16"/>
                <w:lang w:val="ru-MD"/>
              </w:rPr>
              <w:t>4.1</w:t>
            </w:r>
            <w:r w:rsidR="007A3E78" w:rsidRPr="0074385E">
              <w:rPr>
                <w:rFonts w:ascii="Times New Roman" w:hAnsi="Times New Roman"/>
                <w:color w:val="000000" w:themeColor="text1"/>
                <w:sz w:val="16"/>
                <w:szCs w:val="16"/>
                <w:lang w:val="ru-MD"/>
              </w:rPr>
              <w:t>.</w:t>
            </w:r>
            <w:r w:rsidRPr="0074385E">
              <w:rPr>
                <w:rFonts w:ascii="Times New Roman" w:hAnsi="Times New Roman"/>
                <w:color w:val="000000" w:themeColor="text1"/>
                <w:sz w:val="16"/>
                <w:szCs w:val="16"/>
                <w:lang w:val="ru-MD"/>
              </w:rPr>
              <w:t xml:space="preserve"> Riscul de aprobare a taxelor de studii sub costurile reale suportate</w:t>
            </w:r>
          </w:p>
        </w:tc>
        <w:tc>
          <w:tcPr>
            <w:tcW w:w="7943" w:type="dxa"/>
            <w:shd w:val="clear" w:color="auto" w:fill="auto"/>
          </w:tcPr>
          <w:p w14:paraId="44F3464D" w14:textId="2D728A5D" w:rsidR="00C01C2D" w:rsidRPr="0074385E" w:rsidRDefault="00C01C2D" w:rsidP="00C01C2D">
            <w:pPr>
              <w:jc w:val="both"/>
              <w:rPr>
                <w:rFonts w:ascii="Times New Roman" w:hAnsi="Times New Roman"/>
                <w:color w:val="000000" w:themeColor="text1"/>
                <w:sz w:val="16"/>
                <w:szCs w:val="16"/>
                <w:shd w:val="clear" w:color="auto" w:fill="FFFFFF"/>
                <w:lang w:val="ru-MD"/>
              </w:rPr>
            </w:pPr>
            <w:r w:rsidRPr="0074385E">
              <w:rPr>
                <w:rFonts w:ascii="Times New Roman" w:hAnsi="Times New Roman"/>
                <w:b/>
                <w:color w:val="000000" w:themeColor="text1"/>
                <w:sz w:val="16"/>
                <w:szCs w:val="16"/>
                <w:lang w:val="ru-MD"/>
              </w:rPr>
              <w:t xml:space="preserve">Codul </w:t>
            </w:r>
            <w:r w:rsidR="007A3E78" w:rsidRPr="0074385E">
              <w:rPr>
                <w:rFonts w:ascii="Times New Roman" w:hAnsi="Times New Roman"/>
                <w:b/>
                <w:color w:val="000000" w:themeColor="text1"/>
                <w:sz w:val="16"/>
                <w:szCs w:val="16"/>
                <w:lang w:val="ru-MD"/>
              </w:rPr>
              <w:t>e</w:t>
            </w:r>
            <w:r w:rsidRPr="0074385E">
              <w:rPr>
                <w:rFonts w:ascii="Times New Roman" w:hAnsi="Times New Roman"/>
                <w:b/>
                <w:color w:val="000000" w:themeColor="text1"/>
                <w:sz w:val="16"/>
                <w:szCs w:val="16"/>
                <w:lang w:val="ru-MD"/>
              </w:rPr>
              <w:t>ducației al Republicii Moldova nr. 152 din 17.07.2014</w:t>
            </w:r>
            <w:r w:rsidR="007A3E78" w:rsidRPr="0074385E">
              <w:rPr>
                <w:rFonts w:ascii="Times New Roman" w:hAnsi="Times New Roman"/>
                <w:b/>
                <w:color w:val="000000" w:themeColor="text1"/>
                <w:sz w:val="16"/>
                <w:szCs w:val="16"/>
                <w:lang w:val="ru-MD"/>
              </w:rPr>
              <w:t>,</w:t>
            </w:r>
            <w:r w:rsidRPr="0074385E">
              <w:rPr>
                <w:rFonts w:ascii="Times New Roman" w:hAnsi="Times New Roman"/>
                <w:b/>
                <w:color w:val="000000" w:themeColor="text1"/>
                <w:sz w:val="16"/>
                <w:szCs w:val="16"/>
                <w:lang w:val="ru-MD"/>
              </w:rPr>
              <w:t xml:space="preserve"> </w:t>
            </w:r>
            <w:r w:rsidR="007A3E78" w:rsidRPr="0074385E">
              <w:rPr>
                <w:rStyle w:val="af1"/>
                <w:rFonts w:ascii="Times New Roman" w:hAnsi="Times New Roman"/>
                <w:lang w:val="ru-MD"/>
              </w:rPr>
              <w:t>a</w:t>
            </w:r>
            <w:r w:rsidRPr="0074385E">
              <w:rPr>
                <w:rStyle w:val="af1"/>
                <w:rFonts w:ascii="Times New Roman" w:hAnsi="Times New Roman"/>
                <w:color w:val="000000" w:themeColor="text1"/>
                <w:sz w:val="16"/>
                <w:szCs w:val="16"/>
                <w:lang w:val="ru-MD"/>
              </w:rPr>
              <w:t>rticolul 104</w:t>
            </w:r>
            <w:r w:rsidRPr="0074385E">
              <w:rPr>
                <w:rFonts w:ascii="Times New Roman" w:hAnsi="Times New Roman"/>
                <w:color w:val="000000" w:themeColor="text1"/>
                <w:sz w:val="16"/>
                <w:szCs w:val="16"/>
                <w:lang w:val="ru-MD"/>
              </w:rPr>
              <w:t xml:space="preserve">  alin. (3) </w:t>
            </w:r>
            <w:r w:rsidRPr="0074385E">
              <w:rPr>
                <w:rFonts w:ascii="Times New Roman" w:hAnsi="Times New Roman"/>
                <w:color w:val="000000" w:themeColor="text1"/>
                <w:sz w:val="16"/>
                <w:szCs w:val="16"/>
                <w:shd w:val="clear" w:color="auto" w:fill="FFFFFF"/>
                <w:lang w:val="ru-MD"/>
              </w:rPr>
              <w:t>Costul-standard per elev sau student constituie baza pentru calcularea taxelor de studii.</w:t>
            </w:r>
          </w:p>
          <w:p w14:paraId="43DCDD20" w14:textId="7CC6AD29" w:rsidR="00C01C2D" w:rsidRPr="0074385E" w:rsidRDefault="00C01C2D" w:rsidP="00C01C2D">
            <w:pPr>
              <w:pStyle w:val="af"/>
              <w:shd w:val="clear" w:color="auto" w:fill="FFFFFF"/>
              <w:spacing w:before="0" w:beforeAutospacing="0" w:after="0" w:afterAutospacing="0"/>
              <w:jc w:val="both"/>
              <w:rPr>
                <w:b/>
                <w:color w:val="000000" w:themeColor="text1"/>
                <w:sz w:val="16"/>
                <w:szCs w:val="16"/>
                <w:lang w:val="ru-MD"/>
              </w:rPr>
            </w:pPr>
            <w:r w:rsidRPr="0074385E">
              <w:rPr>
                <w:b/>
                <w:color w:val="000000" w:themeColor="text1"/>
                <w:sz w:val="16"/>
                <w:szCs w:val="16"/>
                <w:lang w:val="ru-MD"/>
              </w:rPr>
              <w:t>Hotărârea Guvern</w:t>
            </w:r>
            <w:r w:rsidR="00CE7E5B" w:rsidRPr="0074385E">
              <w:rPr>
                <w:b/>
                <w:color w:val="000000" w:themeColor="text1"/>
                <w:sz w:val="16"/>
                <w:szCs w:val="16"/>
                <w:lang w:val="ru-MD"/>
              </w:rPr>
              <w:t>ului</w:t>
            </w:r>
            <w:r w:rsidRPr="0074385E">
              <w:rPr>
                <w:b/>
                <w:color w:val="000000" w:themeColor="text1"/>
                <w:sz w:val="16"/>
                <w:szCs w:val="16"/>
                <w:lang w:val="ru-MD"/>
              </w:rPr>
              <w:t xml:space="preserve"> nr. 872 din 21.12.2015 „</w:t>
            </w:r>
            <w:r w:rsidR="00CE7E5B" w:rsidRPr="0074385E">
              <w:rPr>
                <w:b/>
                <w:color w:val="000000" w:themeColor="text1"/>
                <w:sz w:val="16"/>
                <w:szCs w:val="16"/>
                <w:lang w:val="ru-MD"/>
              </w:rPr>
              <w:t>C</w:t>
            </w:r>
            <w:r w:rsidRPr="0074385E">
              <w:rPr>
                <w:b/>
                <w:color w:val="000000" w:themeColor="text1"/>
                <w:sz w:val="16"/>
                <w:szCs w:val="16"/>
                <w:lang w:val="ru-MD"/>
              </w:rPr>
              <w:t>u privire la lucrările și serviciile contra plată, mărimea tarifelor la servicii, modul de formare și utilizare a veniturilor colectate de către autoritățile/instituțiile subordonate Ministerului Educației”</w:t>
            </w:r>
          </w:p>
          <w:p w14:paraId="0B1BF6B6" w14:textId="6797F028" w:rsidR="00C01C2D" w:rsidRPr="0074385E" w:rsidRDefault="00C01C2D" w:rsidP="00C01C2D">
            <w:pPr>
              <w:pStyle w:val="af"/>
              <w:shd w:val="clear" w:color="auto" w:fill="FFFFFF"/>
              <w:spacing w:before="0" w:beforeAutospacing="0" w:after="0" w:afterAutospacing="0"/>
              <w:jc w:val="both"/>
              <w:rPr>
                <w:color w:val="000000" w:themeColor="text1"/>
                <w:sz w:val="16"/>
                <w:szCs w:val="16"/>
                <w:lang w:val="ru-MD"/>
              </w:rPr>
            </w:pPr>
            <w:r w:rsidRPr="0074385E">
              <w:rPr>
                <w:b/>
                <w:color w:val="000000" w:themeColor="text1"/>
                <w:sz w:val="16"/>
                <w:szCs w:val="16"/>
                <w:shd w:val="clear" w:color="auto" w:fill="FFFFFF"/>
                <w:lang w:val="ru-MD"/>
              </w:rPr>
              <w:t>Pct.74</w:t>
            </w:r>
            <w:r w:rsidR="00CE7E5B" w:rsidRPr="0074385E">
              <w:rPr>
                <w:b/>
                <w:color w:val="000000" w:themeColor="text1"/>
                <w:sz w:val="16"/>
                <w:szCs w:val="16"/>
                <w:shd w:val="clear" w:color="auto" w:fill="FFFFFF"/>
                <w:lang w:val="ru-MD"/>
              </w:rPr>
              <w:t>.</w:t>
            </w:r>
            <w:r w:rsidRPr="0074385E">
              <w:rPr>
                <w:color w:val="000000" w:themeColor="text1"/>
                <w:sz w:val="16"/>
                <w:szCs w:val="16"/>
                <w:shd w:val="clear" w:color="auto" w:fill="FFFFFF"/>
                <w:lang w:val="ru-MD"/>
              </w:rPr>
              <w:t xml:space="preserve"> Cuantumul taxelor de studii se calculează în baza cheltuielilor reale aferente desfășurării procesului de studii, cu excepția cheltuielilor pentru plata burselor</w:t>
            </w:r>
            <w:r w:rsidR="00CE7E5B" w:rsidRPr="0074385E">
              <w:rPr>
                <w:color w:val="000000" w:themeColor="text1"/>
                <w:sz w:val="16"/>
                <w:szCs w:val="16"/>
                <w:shd w:val="clear" w:color="auto" w:fill="FFFFFF"/>
                <w:lang w:val="ru-MD"/>
              </w:rPr>
              <w:t>,</w:t>
            </w:r>
            <w:r w:rsidRPr="0074385E">
              <w:rPr>
                <w:color w:val="000000" w:themeColor="text1"/>
                <w:sz w:val="16"/>
                <w:szCs w:val="16"/>
                <w:shd w:val="clear" w:color="auto" w:fill="FFFFFF"/>
                <w:lang w:val="ru-MD"/>
              </w:rPr>
              <w:t xml:space="preserve"> și se aprobă de Consiliul pentru dezvoltare strategică instituțională. Toate cheltuielile se calculează conform cheltuielilor reale medii, în baza dărilor de seamă.</w:t>
            </w:r>
          </w:p>
          <w:p w14:paraId="4AD44EAD" w14:textId="77777777" w:rsidR="00C01C2D" w:rsidRPr="0074385E" w:rsidRDefault="00C01C2D" w:rsidP="00C01C2D">
            <w:pPr>
              <w:pStyle w:val="af"/>
              <w:shd w:val="clear" w:color="auto" w:fill="FFFFFF"/>
              <w:spacing w:before="0" w:beforeAutospacing="0" w:after="0" w:afterAutospacing="0"/>
              <w:jc w:val="both"/>
              <w:rPr>
                <w:color w:val="000000" w:themeColor="text1"/>
                <w:sz w:val="16"/>
                <w:szCs w:val="16"/>
                <w:lang w:val="ru-MD"/>
              </w:rPr>
            </w:pPr>
            <w:r w:rsidRPr="0074385E">
              <w:rPr>
                <w:color w:val="000000" w:themeColor="text1"/>
                <w:sz w:val="16"/>
                <w:szCs w:val="16"/>
                <w:shd w:val="clear" w:color="auto" w:fill="FFFFFF"/>
                <w:lang w:val="ru-MD"/>
              </w:rPr>
              <w:t>În calculul acestora se includ cheltuielile pentru retribuirea muncii personalului științifico-didactic, științific, didactic și  didactic auxiliar, achitarea plăților pentru consumul de resurse termoenergetice, reparații curente și capitale ale blocurilor de studii, renovarea bazei tehnico-materiale etc.</w:t>
            </w:r>
          </w:p>
          <w:p w14:paraId="4DDB2348" w14:textId="6CEDE5DB" w:rsidR="00C01C2D" w:rsidRPr="0074385E" w:rsidRDefault="00C01C2D" w:rsidP="00C01C2D">
            <w:pPr>
              <w:jc w:val="both"/>
              <w:rPr>
                <w:rFonts w:ascii="Times New Roman" w:hAnsi="Times New Roman"/>
                <w:color w:val="000000" w:themeColor="text1"/>
                <w:sz w:val="16"/>
                <w:szCs w:val="16"/>
                <w:lang w:val="ru-MD"/>
              </w:rPr>
            </w:pPr>
            <w:r w:rsidRPr="0074385E">
              <w:rPr>
                <w:rFonts w:ascii="Times New Roman" w:hAnsi="Times New Roman"/>
                <w:b/>
                <w:color w:val="000000" w:themeColor="text1"/>
                <w:sz w:val="16"/>
                <w:szCs w:val="16"/>
                <w:lang w:val="ru-MD"/>
              </w:rPr>
              <w:t>Metodologia de planificare și de aprobare a taxelor de studii și a altor taxe în instituția publică „Universitatea Tehnică a Moldovei”</w:t>
            </w:r>
            <w:r w:rsidR="00CE7E5B" w:rsidRPr="0074385E">
              <w:rPr>
                <w:rFonts w:ascii="Times New Roman" w:hAnsi="Times New Roman"/>
                <w:b/>
                <w:color w:val="000000" w:themeColor="text1"/>
                <w:sz w:val="16"/>
                <w:szCs w:val="16"/>
                <w:lang w:val="ru-MD"/>
              </w:rPr>
              <w:t>,</w:t>
            </w:r>
            <w:r w:rsidRPr="0074385E">
              <w:rPr>
                <w:rFonts w:ascii="Times New Roman" w:hAnsi="Times New Roman"/>
                <w:b/>
                <w:color w:val="000000" w:themeColor="text1"/>
                <w:sz w:val="16"/>
                <w:szCs w:val="16"/>
                <w:lang w:val="ru-MD"/>
              </w:rPr>
              <w:t xml:space="preserve"> </w:t>
            </w:r>
            <w:r w:rsidRPr="0074385E">
              <w:rPr>
                <w:rFonts w:ascii="Times New Roman" w:hAnsi="Times New Roman"/>
                <w:color w:val="000000" w:themeColor="text1"/>
                <w:sz w:val="16"/>
                <w:szCs w:val="16"/>
                <w:lang w:val="ru-MD"/>
              </w:rPr>
              <w:t xml:space="preserve">aprobată la ședința </w:t>
            </w:r>
            <w:r w:rsidR="00CE7E5B" w:rsidRPr="0074385E">
              <w:rPr>
                <w:rFonts w:ascii="Times New Roman" w:hAnsi="Times New Roman"/>
                <w:color w:val="000000" w:themeColor="text1"/>
                <w:sz w:val="16"/>
                <w:szCs w:val="16"/>
                <w:lang w:val="ru-MD"/>
              </w:rPr>
              <w:t>S</w:t>
            </w:r>
            <w:r w:rsidRPr="0074385E">
              <w:rPr>
                <w:rFonts w:ascii="Times New Roman" w:hAnsi="Times New Roman"/>
                <w:color w:val="000000" w:themeColor="text1"/>
                <w:sz w:val="16"/>
                <w:szCs w:val="16"/>
                <w:lang w:val="ru-MD"/>
              </w:rPr>
              <w:t>enatului UTM din 27.12.2016, proces</w:t>
            </w:r>
            <w:r w:rsidR="00CE7E5B" w:rsidRPr="0074385E">
              <w:rPr>
                <w:rFonts w:ascii="Times New Roman" w:hAnsi="Times New Roman"/>
                <w:color w:val="000000" w:themeColor="text1"/>
                <w:sz w:val="16"/>
                <w:szCs w:val="16"/>
                <w:lang w:val="ru-MD"/>
              </w:rPr>
              <w:t>ul</w:t>
            </w:r>
            <w:r w:rsidRPr="0074385E">
              <w:rPr>
                <w:rFonts w:ascii="Times New Roman" w:hAnsi="Times New Roman"/>
                <w:color w:val="000000" w:themeColor="text1"/>
                <w:sz w:val="16"/>
                <w:szCs w:val="16"/>
                <w:lang w:val="ru-MD"/>
              </w:rPr>
              <w:t>-verbal nr. 4</w:t>
            </w:r>
            <w:r w:rsidR="00CE7E5B" w:rsidRPr="0074385E">
              <w:rPr>
                <w:rFonts w:ascii="Times New Roman" w:hAnsi="Times New Roman"/>
                <w:color w:val="000000" w:themeColor="text1"/>
                <w:sz w:val="16"/>
                <w:szCs w:val="16"/>
                <w:lang w:val="ru-MD"/>
              </w:rPr>
              <w:t>,</w:t>
            </w:r>
            <w:r w:rsidRPr="0074385E">
              <w:rPr>
                <w:rFonts w:ascii="Times New Roman" w:hAnsi="Times New Roman"/>
                <w:color w:val="000000" w:themeColor="text1"/>
                <w:sz w:val="16"/>
                <w:szCs w:val="16"/>
                <w:lang w:val="ru-MD"/>
              </w:rPr>
              <w:t xml:space="preserve"> cu modificările și completările ulterioare.</w:t>
            </w:r>
          </w:p>
          <w:p w14:paraId="6AE5523A" w14:textId="4C287562" w:rsidR="00C01C2D" w:rsidRPr="0074385E" w:rsidRDefault="00C01C2D" w:rsidP="00C01C2D">
            <w:pPr>
              <w:pStyle w:val="af"/>
              <w:shd w:val="clear" w:color="auto" w:fill="FFFFFF"/>
              <w:spacing w:before="0" w:beforeAutospacing="0" w:after="0" w:afterAutospacing="0"/>
              <w:jc w:val="both"/>
              <w:rPr>
                <w:color w:val="000000" w:themeColor="text1"/>
                <w:sz w:val="16"/>
                <w:szCs w:val="16"/>
                <w:lang w:val="ru-MD"/>
              </w:rPr>
            </w:pPr>
            <w:r w:rsidRPr="0074385E">
              <w:rPr>
                <w:b/>
                <w:color w:val="000000" w:themeColor="text1"/>
                <w:sz w:val="16"/>
                <w:szCs w:val="16"/>
                <w:lang w:val="ru-MD"/>
              </w:rPr>
              <w:t>Pct 5.2</w:t>
            </w:r>
            <w:r w:rsidR="00CE7E5B" w:rsidRPr="0074385E">
              <w:rPr>
                <w:b/>
                <w:color w:val="000000" w:themeColor="text1"/>
                <w:sz w:val="16"/>
                <w:szCs w:val="16"/>
                <w:lang w:val="ru-MD"/>
              </w:rPr>
              <w:t>.</w:t>
            </w:r>
            <w:r w:rsidRPr="0074385E">
              <w:rPr>
                <w:color w:val="000000" w:themeColor="text1"/>
                <w:sz w:val="16"/>
                <w:szCs w:val="16"/>
                <w:lang w:val="ru-MD"/>
              </w:rPr>
              <w:t xml:space="preserve"> </w:t>
            </w:r>
            <w:r w:rsidR="00CE7E5B" w:rsidRPr="0074385E">
              <w:rPr>
                <w:color w:val="000000" w:themeColor="text1"/>
                <w:sz w:val="16"/>
                <w:szCs w:val="16"/>
                <w:lang w:val="ru-MD"/>
              </w:rPr>
              <w:t>C</w:t>
            </w:r>
            <w:r w:rsidRPr="0074385E">
              <w:rPr>
                <w:color w:val="000000" w:themeColor="text1"/>
                <w:sz w:val="16"/>
                <w:szCs w:val="16"/>
                <w:lang w:val="ru-MD"/>
              </w:rPr>
              <w:t>uantumul plăților de studii pentru instruirea cu taxă a elevilor (Colegiul Tehnic al Universității) și studenților ciclului I, ciclului II și ciclului III se calculează în baza cheltuielilor reale aferente desfășurării procesului de studii, cu excepția cheltuielilor pentru plata burselor și cheltuielilor de întreținere a căminelor. Cuantumul plăților pentru studii suportate de persoanele juridice po</w:t>
            </w:r>
            <w:r w:rsidR="00CE7E5B" w:rsidRPr="0074385E">
              <w:rPr>
                <w:color w:val="000000" w:themeColor="text1"/>
                <w:sz w:val="16"/>
                <w:szCs w:val="16"/>
                <w:lang w:val="ru-MD"/>
              </w:rPr>
              <w:t>ate</w:t>
            </w:r>
            <w:r w:rsidRPr="0074385E">
              <w:rPr>
                <w:color w:val="000000" w:themeColor="text1"/>
                <w:sz w:val="16"/>
                <w:szCs w:val="16"/>
                <w:lang w:val="ru-MD"/>
              </w:rPr>
              <w:t xml:space="preserve"> include suplimentar și cheltuieli</w:t>
            </w:r>
            <w:r w:rsidR="00CE7E5B" w:rsidRPr="0074385E">
              <w:rPr>
                <w:color w:val="000000" w:themeColor="text1"/>
                <w:sz w:val="16"/>
                <w:szCs w:val="16"/>
                <w:lang w:val="ru-MD"/>
              </w:rPr>
              <w:t>le</w:t>
            </w:r>
            <w:r w:rsidRPr="0074385E">
              <w:rPr>
                <w:color w:val="000000" w:themeColor="text1"/>
                <w:sz w:val="16"/>
                <w:szCs w:val="16"/>
                <w:lang w:val="ru-MD"/>
              </w:rPr>
              <w:t xml:space="preserve"> pentru burse. Cuantumul plăților pentru studii include cheltuieli calculate conform cheltuielilor reale medii din rapoartele financiare. Cuantumul plăților pentru studii cu taxă, pe programe și pe ani de studii se stabilesc/revizuiesc, în caz de necesitate, până la sfârșitul fiecărui an de studii precedent și se aprobă de CDSI al </w:t>
            </w:r>
            <w:r w:rsidR="00CE7E5B" w:rsidRPr="0074385E">
              <w:rPr>
                <w:color w:val="000000" w:themeColor="text1"/>
                <w:sz w:val="16"/>
                <w:szCs w:val="16"/>
                <w:lang w:val="ru-MD"/>
              </w:rPr>
              <w:t>u</w:t>
            </w:r>
            <w:r w:rsidRPr="0074385E">
              <w:rPr>
                <w:color w:val="000000" w:themeColor="text1"/>
                <w:sz w:val="16"/>
                <w:szCs w:val="16"/>
                <w:lang w:val="ru-MD"/>
              </w:rPr>
              <w:t>niversități;</w:t>
            </w:r>
          </w:p>
          <w:p w14:paraId="7A435149" w14:textId="01F227B3" w:rsidR="00C01C2D" w:rsidRPr="0074385E" w:rsidRDefault="00C01C2D" w:rsidP="00C01C2D">
            <w:pPr>
              <w:jc w:val="both"/>
              <w:rPr>
                <w:rFonts w:ascii="Times New Roman" w:eastAsia="Times New Roman" w:hAnsi="Times New Roman"/>
                <w:b/>
                <w:bCs/>
                <w:color w:val="000000"/>
                <w:sz w:val="16"/>
                <w:szCs w:val="16"/>
                <w:lang w:val="ru-MD"/>
              </w:rPr>
            </w:pPr>
            <w:r w:rsidRPr="0074385E">
              <w:rPr>
                <w:rFonts w:ascii="Times New Roman" w:hAnsi="Times New Roman"/>
                <w:b/>
                <w:color w:val="000000" w:themeColor="text1"/>
                <w:sz w:val="16"/>
                <w:szCs w:val="16"/>
                <w:lang w:val="ru-MD"/>
              </w:rPr>
              <w:t>Pct 5.4</w:t>
            </w:r>
            <w:r w:rsidR="00CE7E5B" w:rsidRPr="0074385E">
              <w:rPr>
                <w:rFonts w:ascii="Times New Roman" w:hAnsi="Times New Roman"/>
                <w:b/>
                <w:color w:val="000000" w:themeColor="text1"/>
                <w:sz w:val="16"/>
                <w:szCs w:val="16"/>
                <w:lang w:val="ru-MD"/>
              </w:rPr>
              <w:t>.</w:t>
            </w:r>
            <w:r w:rsidRPr="0074385E">
              <w:rPr>
                <w:rFonts w:ascii="Times New Roman" w:hAnsi="Times New Roman"/>
                <w:b/>
                <w:color w:val="000000" w:themeColor="text1"/>
                <w:sz w:val="16"/>
                <w:szCs w:val="16"/>
                <w:lang w:val="ru-MD"/>
              </w:rPr>
              <w:t xml:space="preserve"> </w:t>
            </w:r>
            <w:r w:rsidR="00CE7E5B" w:rsidRPr="0074385E">
              <w:rPr>
                <w:rFonts w:ascii="Times New Roman" w:hAnsi="Times New Roman"/>
                <w:color w:val="000000" w:themeColor="text1"/>
                <w:sz w:val="16"/>
                <w:szCs w:val="16"/>
                <w:lang w:val="ru-MD"/>
              </w:rPr>
              <w:t>C</w:t>
            </w:r>
            <w:r w:rsidRPr="0074385E">
              <w:rPr>
                <w:rFonts w:ascii="Times New Roman" w:hAnsi="Times New Roman"/>
                <w:color w:val="000000" w:themeColor="text1"/>
                <w:sz w:val="16"/>
                <w:szCs w:val="16"/>
                <w:lang w:val="ru-MD"/>
              </w:rPr>
              <w:t>uantumul taxei de studii în învățământul cu frecvență redusă nu va depăși taxa de studii la învățământul cu frecvența</w:t>
            </w:r>
            <w:r w:rsidR="00CE7E5B" w:rsidRPr="0074385E">
              <w:rPr>
                <w:rFonts w:ascii="Times New Roman" w:hAnsi="Times New Roman"/>
                <w:color w:val="000000" w:themeColor="text1"/>
                <w:sz w:val="16"/>
                <w:szCs w:val="16"/>
                <w:lang w:val="ru-MD"/>
              </w:rPr>
              <w:t>.</w:t>
            </w:r>
          </w:p>
        </w:tc>
        <w:tc>
          <w:tcPr>
            <w:tcW w:w="2268" w:type="dxa"/>
            <w:shd w:val="clear" w:color="auto" w:fill="auto"/>
          </w:tcPr>
          <w:p w14:paraId="0392630C" w14:textId="370CB935"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S-a contrapus și verificat dacă la stabilirea taxelor de studii s-a ținut cont de costul standard per/student și cheltuielile reale suportate</w:t>
            </w:r>
            <w:r w:rsidR="007A3E78" w:rsidRPr="0074385E">
              <w:rPr>
                <w:rFonts w:ascii="Times New Roman" w:eastAsia="Times New Roman" w:hAnsi="Times New Roman"/>
                <w:bCs/>
                <w:color w:val="000000"/>
                <w:sz w:val="16"/>
                <w:szCs w:val="16"/>
                <w:lang w:val="ru-MD"/>
              </w:rPr>
              <w:t>.</w:t>
            </w:r>
            <w:r w:rsidRPr="0074385E">
              <w:rPr>
                <w:rFonts w:ascii="Times New Roman" w:eastAsia="Times New Roman" w:hAnsi="Times New Roman"/>
                <w:bCs/>
                <w:color w:val="000000"/>
                <w:sz w:val="16"/>
                <w:szCs w:val="16"/>
                <w:lang w:val="ru-MD"/>
              </w:rPr>
              <w:t xml:space="preserve"> </w:t>
            </w:r>
          </w:p>
        </w:tc>
        <w:tc>
          <w:tcPr>
            <w:tcW w:w="1985" w:type="dxa"/>
            <w:shd w:val="clear" w:color="auto" w:fill="auto"/>
          </w:tcPr>
          <w:p w14:paraId="21EE6AD9" w14:textId="35AC9D1F"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100 % – au fost verificate toate ordinele privind stabilirea taxelor de studii.</w:t>
            </w:r>
          </w:p>
        </w:tc>
      </w:tr>
      <w:tr w:rsidR="00C01C2D" w:rsidRPr="0074385E" w14:paraId="15EF702F" w14:textId="77777777" w:rsidTr="00896578">
        <w:trPr>
          <w:trHeight w:val="1692"/>
        </w:trPr>
        <w:tc>
          <w:tcPr>
            <w:tcW w:w="1980" w:type="dxa"/>
            <w:shd w:val="clear" w:color="auto" w:fill="auto"/>
          </w:tcPr>
          <w:p w14:paraId="7373AA63" w14:textId="3D326799"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hAnsi="Times New Roman"/>
                <w:color w:val="000000" w:themeColor="text1"/>
                <w:sz w:val="16"/>
                <w:szCs w:val="16"/>
                <w:lang w:val="ru-MD"/>
              </w:rPr>
              <w:t>4.1. Riscul de stabilire neconformă a taxei de cazare în cămin</w:t>
            </w:r>
          </w:p>
        </w:tc>
        <w:tc>
          <w:tcPr>
            <w:tcW w:w="7943" w:type="dxa"/>
            <w:shd w:val="clear" w:color="auto" w:fill="auto"/>
          </w:tcPr>
          <w:p w14:paraId="600824A4" w14:textId="7B6C3712" w:rsidR="00C01C2D" w:rsidRPr="0074385E" w:rsidRDefault="00C01C2D" w:rsidP="00C01C2D">
            <w:pPr>
              <w:jc w:val="both"/>
              <w:rPr>
                <w:rFonts w:ascii="Times New Roman" w:hAnsi="Times New Roman"/>
                <w:b/>
                <w:bCs/>
                <w:color w:val="000000" w:themeColor="text1"/>
                <w:sz w:val="16"/>
                <w:szCs w:val="16"/>
                <w:lang w:val="ru-MD"/>
              </w:rPr>
            </w:pPr>
            <w:r w:rsidRPr="0074385E">
              <w:rPr>
                <w:rFonts w:ascii="Times New Roman" w:hAnsi="Times New Roman"/>
                <w:b/>
                <w:bCs/>
                <w:color w:val="000000" w:themeColor="text1"/>
                <w:sz w:val="16"/>
                <w:szCs w:val="16"/>
                <w:lang w:val="ru-MD"/>
              </w:rPr>
              <w:t>Hotărârea Guvern</w:t>
            </w:r>
            <w:r w:rsidR="00CE7E5B" w:rsidRPr="0074385E">
              <w:rPr>
                <w:rFonts w:ascii="Times New Roman" w:hAnsi="Times New Roman"/>
                <w:b/>
                <w:bCs/>
                <w:color w:val="000000" w:themeColor="text1"/>
                <w:sz w:val="16"/>
                <w:szCs w:val="16"/>
                <w:lang w:val="ru-MD"/>
              </w:rPr>
              <w:t>ului</w:t>
            </w:r>
            <w:r w:rsidRPr="0074385E">
              <w:rPr>
                <w:rFonts w:ascii="Times New Roman" w:hAnsi="Times New Roman"/>
                <w:b/>
                <w:bCs/>
                <w:color w:val="000000" w:themeColor="text1"/>
                <w:sz w:val="16"/>
                <w:szCs w:val="16"/>
                <w:lang w:val="ru-MD"/>
              </w:rPr>
              <w:t xml:space="preserve"> nr. 99 din 30.01.2007 „</w:t>
            </w:r>
            <w:r w:rsidR="00CE7E5B" w:rsidRPr="0074385E">
              <w:rPr>
                <w:rFonts w:ascii="Times New Roman" w:hAnsi="Times New Roman"/>
                <w:b/>
                <w:bCs/>
                <w:color w:val="000000" w:themeColor="text1"/>
                <w:sz w:val="16"/>
                <w:szCs w:val="16"/>
                <w:lang w:val="ru-MD"/>
              </w:rPr>
              <w:t>C</w:t>
            </w:r>
            <w:r w:rsidRPr="0074385E">
              <w:rPr>
                <w:rFonts w:ascii="Times New Roman" w:hAnsi="Times New Roman"/>
                <w:b/>
                <w:bCs/>
                <w:color w:val="000000" w:themeColor="text1"/>
                <w:sz w:val="16"/>
                <w:szCs w:val="16"/>
                <w:lang w:val="ru-MD"/>
              </w:rPr>
              <w:t>u privire la taxele de cazare în căminele instituțiilor de stat de învățământ profesional tehnic secundar, profesional tehnic postsecundar, superior și din domeniul științei și inovării”</w:t>
            </w:r>
          </w:p>
          <w:p w14:paraId="33728F6E" w14:textId="1AB2BA26" w:rsidR="00C01C2D" w:rsidRPr="0074385E" w:rsidRDefault="00C01C2D" w:rsidP="00C01C2D">
            <w:pPr>
              <w:jc w:val="both"/>
              <w:rPr>
                <w:rFonts w:ascii="Times New Roman" w:hAnsi="Times New Roman"/>
                <w:b/>
                <w:color w:val="000000" w:themeColor="text1"/>
                <w:sz w:val="16"/>
                <w:szCs w:val="16"/>
                <w:lang w:val="ru-MD"/>
              </w:rPr>
            </w:pPr>
            <w:r w:rsidRPr="0074385E">
              <w:rPr>
                <w:rFonts w:ascii="Times New Roman" w:hAnsi="Times New Roman"/>
                <w:b/>
                <w:color w:val="000000" w:themeColor="text1"/>
                <w:sz w:val="16"/>
                <w:szCs w:val="16"/>
                <w:shd w:val="clear" w:color="auto" w:fill="FFFFFF"/>
                <w:lang w:val="ru-MD"/>
              </w:rPr>
              <w:t>Pct. 1</w:t>
            </w:r>
            <w:r w:rsidR="00CE7E5B" w:rsidRPr="0074385E">
              <w:rPr>
                <w:rFonts w:ascii="Times New Roman" w:hAnsi="Times New Roman"/>
                <w:b/>
                <w:color w:val="000000" w:themeColor="text1"/>
                <w:sz w:val="16"/>
                <w:szCs w:val="16"/>
                <w:shd w:val="clear" w:color="auto" w:fill="FFFFFF"/>
                <w:lang w:val="ru-MD"/>
              </w:rPr>
              <w:t>.</w:t>
            </w:r>
            <w:r w:rsidRPr="0074385E">
              <w:rPr>
                <w:rFonts w:ascii="Times New Roman" w:hAnsi="Times New Roman"/>
                <w:b/>
                <w:color w:val="000000" w:themeColor="text1"/>
                <w:sz w:val="16"/>
                <w:szCs w:val="16"/>
                <w:shd w:val="clear" w:color="auto" w:fill="FFFFFF"/>
                <w:lang w:val="ru-MD"/>
              </w:rPr>
              <w:t xml:space="preserve"> </w:t>
            </w:r>
            <w:r w:rsidRPr="0074385E">
              <w:rPr>
                <w:rFonts w:ascii="Times New Roman" w:hAnsi="Times New Roman"/>
                <w:color w:val="000000" w:themeColor="text1"/>
                <w:sz w:val="16"/>
                <w:szCs w:val="16"/>
                <w:shd w:val="clear" w:color="auto" w:fill="FFFFFF"/>
                <w:lang w:val="ru-MD"/>
              </w:rPr>
              <w:t>Se stabilește taxa lunară de cazare în cămine pornind de la costul cheltuielilor aferente cazării efectiv suportate de către fiecare instituție de învățământ</w:t>
            </w:r>
            <w:r w:rsidR="00CE7E5B" w:rsidRPr="0074385E">
              <w:rPr>
                <w:rFonts w:ascii="Times New Roman" w:hAnsi="Times New Roman"/>
                <w:color w:val="000000" w:themeColor="text1"/>
                <w:sz w:val="16"/>
                <w:szCs w:val="16"/>
                <w:shd w:val="clear" w:color="auto" w:fill="FFFFFF"/>
                <w:lang w:val="ru-MD"/>
              </w:rPr>
              <w:t>:</w:t>
            </w:r>
          </w:p>
          <w:p w14:paraId="4CF53F5C" w14:textId="559C0298" w:rsidR="00C01C2D" w:rsidRPr="0074385E" w:rsidRDefault="00C01C2D" w:rsidP="00C01C2D">
            <w:pPr>
              <w:jc w:val="both"/>
              <w:rPr>
                <w:rFonts w:ascii="Times New Roman" w:hAnsi="Times New Roman"/>
                <w:color w:val="000000" w:themeColor="text1"/>
                <w:sz w:val="16"/>
                <w:szCs w:val="16"/>
                <w:shd w:val="clear" w:color="auto" w:fill="FFFFFF"/>
                <w:lang w:val="ru-MD"/>
              </w:rPr>
            </w:pPr>
            <w:r w:rsidRPr="0074385E">
              <w:rPr>
                <w:rFonts w:ascii="Times New Roman" w:hAnsi="Times New Roman"/>
                <w:color w:val="000000" w:themeColor="text1"/>
                <w:sz w:val="16"/>
                <w:szCs w:val="16"/>
                <w:shd w:val="clear" w:color="auto" w:fill="FFFFFF"/>
                <w:lang w:val="ru-MD"/>
              </w:rPr>
              <w:t>- pentru elevii care își fac studiile cu finanțare de la bugetul de stat și în bază de contract în instituțiile de stat de învățământ profesional tehnic postsecundar -  40 la sută din costul calculat</w:t>
            </w:r>
            <w:r w:rsidR="00CE7E5B" w:rsidRPr="0074385E">
              <w:rPr>
                <w:rFonts w:ascii="Times New Roman" w:hAnsi="Times New Roman"/>
                <w:color w:val="000000" w:themeColor="text1"/>
                <w:sz w:val="16"/>
                <w:szCs w:val="16"/>
                <w:shd w:val="clear" w:color="auto" w:fill="FFFFFF"/>
                <w:lang w:val="ru-MD"/>
              </w:rPr>
              <w:t>;</w:t>
            </w:r>
            <w:r w:rsidRPr="0074385E">
              <w:rPr>
                <w:rFonts w:ascii="Times New Roman" w:hAnsi="Times New Roman"/>
                <w:color w:val="000000" w:themeColor="text1"/>
                <w:sz w:val="16"/>
                <w:szCs w:val="16"/>
                <w:shd w:val="clear" w:color="auto" w:fill="FFFFFF"/>
                <w:lang w:val="ru-MD"/>
              </w:rPr>
              <w:t> </w:t>
            </w:r>
          </w:p>
          <w:p w14:paraId="778C8270" w14:textId="26D38E15" w:rsidR="00C01C2D" w:rsidRPr="0074385E" w:rsidRDefault="00C01C2D" w:rsidP="00C01C2D">
            <w:pPr>
              <w:jc w:val="both"/>
              <w:rPr>
                <w:rFonts w:ascii="Times New Roman" w:hAnsi="Times New Roman"/>
                <w:color w:val="000000" w:themeColor="text1"/>
                <w:sz w:val="16"/>
                <w:szCs w:val="16"/>
                <w:shd w:val="clear" w:color="auto" w:fill="FFFFFF"/>
                <w:lang w:val="ru-MD"/>
              </w:rPr>
            </w:pPr>
            <w:r w:rsidRPr="0074385E">
              <w:rPr>
                <w:rFonts w:ascii="Times New Roman" w:hAnsi="Times New Roman"/>
                <w:color w:val="000000" w:themeColor="text1"/>
                <w:sz w:val="16"/>
                <w:szCs w:val="16"/>
                <w:shd w:val="clear" w:color="auto" w:fill="FFFFFF"/>
                <w:lang w:val="ru-MD"/>
              </w:rPr>
              <w:t>- pentru elevii care își fac studiile cu finanțare de la bugetul de stat și în bază de contract în instituțiile de stat de învățământ profesional tehnic postsecundar -  40 la sută din costul calculat;</w:t>
            </w:r>
          </w:p>
          <w:p w14:paraId="6474F09B" w14:textId="6C6B7D44" w:rsidR="00C01C2D" w:rsidRPr="0074385E" w:rsidRDefault="00C01C2D" w:rsidP="00C01C2D">
            <w:pPr>
              <w:jc w:val="both"/>
              <w:rPr>
                <w:rFonts w:ascii="Times New Roman" w:hAnsi="Times New Roman"/>
                <w:b/>
                <w:color w:val="000000" w:themeColor="text1"/>
                <w:sz w:val="16"/>
                <w:szCs w:val="16"/>
                <w:lang w:val="ru-MD"/>
              </w:rPr>
            </w:pPr>
            <w:r w:rsidRPr="0074385E">
              <w:rPr>
                <w:rFonts w:ascii="Times New Roman" w:hAnsi="Times New Roman"/>
                <w:color w:val="000000" w:themeColor="text1"/>
                <w:sz w:val="16"/>
                <w:szCs w:val="16"/>
                <w:shd w:val="clear" w:color="auto" w:fill="FFFFFF"/>
                <w:lang w:val="ru-MD"/>
              </w:rPr>
              <w:t>- pentru masteranzii, doctoranzii, rezidenții și medicii înscriși pentru secundariat clinic imediat după absolvirea facultății care își fac studiile cu finanțare de la bugetul de stat - 50 la sută din costul calculat</w:t>
            </w:r>
            <w:r w:rsidR="00C73AC4" w:rsidRPr="0074385E">
              <w:rPr>
                <w:rFonts w:ascii="Times New Roman" w:hAnsi="Times New Roman"/>
                <w:color w:val="000000" w:themeColor="text1"/>
                <w:sz w:val="16"/>
                <w:szCs w:val="16"/>
                <w:shd w:val="clear" w:color="auto" w:fill="FFFFFF"/>
                <w:lang w:val="ru-MD"/>
              </w:rPr>
              <w:t>;</w:t>
            </w:r>
          </w:p>
          <w:p w14:paraId="753F5621" w14:textId="1F3F8F80" w:rsidR="00C01C2D" w:rsidRPr="0074385E" w:rsidRDefault="00C01C2D" w:rsidP="00C01C2D">
            <w:pPr>
              <w:jc w:val="both"/>
              <w:rPr>
                <w:rFonts w:ascii="Times New Roman" w:hAnsi="Times New Roman"/>
                <w:b/>
                <w:color w:val="000000" w:themeColor="text1"/>
                <w:sz w:val="16"/>
                <w:szCs w:val="16"/>
                <w:lang w:val="ru-MD"/>
              </w:rPr>
            </w:pPr>
            <w:r w:rsidRPr="0074385E">
              <w:rPr>
                <w:rFonts w:ascii="Times New Roman" w:hAnsi="Times New Roman"/>
                <w:color w:val="000000" w:themeColor="text1"/>
                <w:sz w:val="16"/>
                <w:szCs w:val="16"/>
                <w:shd w:val="clear" w:color="auto" w:fill="FFFFFF"/>
                <w:lang w:val="ru-MD"/>
              </w:rPr>
              <w:t>- pentru spațiile ocupate de angajații instituției și de alte categorii de personal din domeniul educației în care s</w:t>
            </w:r>
            <w:r w:rsidR="00C73AC4" w:rsidRPr="0074385E">
              <w:rPr>
                <w:rFonts w:ascii="Times New Roman" w:hAnsi="Times New Roman"/>
                <w:color w:val="000000" w:themeColor="text1"/>
                <w:sz w:val="16"/>
                <w:szCs w:val="16"/>
                <w:shd w:val="clear" w:color="auto" w:fill="FFFFFF"/>
                <w:lang w:val="ru-MD"/>
              </w:rPr>
              <w:t>u</w:t>
            </w:r>
            <w:r w:rsidRPr="0074385E">
              <w:rPr>
                <w:rFonts w:ascii="Times New Roman" w:hAnsi="Times New Roman"/>
                <w:color w:val="000000" w:themeColor="text1"/>
                <w:sz w:val="16"/>
                <w:szCs w:val="16"/>
                <w:shd w:val="clear" w:color="auto" w:fill="FFFFFF"/>
                <w:lang w:val="ru-MD"/>
              </w:rPr>
              <w:t>nt instalate echipamente de măsurare individuale, taxa de cazare lunară va constitui 30% din costul calculat.</w:t>
            </w:r>
          </w:p>
          <w:p w14:paraId="19D81871" w14:textId="5A536DB6" w:rsidR="00C01C2D" w:rsidRPr="0074385E" w:rsidRDefault="00C01C2D" w:rsidP="00C01C2D">
            <w:pPr>
              <w:jc w:val="both"/>
              <w:rPr>
                <w:rFonts w:ascii="Times New Roman" w:hAnsi="Times New Roman"/>
                <w:b/>
                <w:color w:val="000000" w:themeColor="text1"/>
                <w:sz w:val="16"/>
                <w:szCs w:val="16"/>
                <w:lang w:val="ru-MD"/>
              </w:rPr>
            </w:pPr>
            <w:r w:rsidRPr="0074385E">
              <w:rPr>
                <w:rFonts w:ascii="Times New Roman" w:hAnsi="Times New Roman"/>
                <w:color w:val="000000" w:themeColor="text1"/>
                <w:sz w:val="16"/>
                <w:szCs w:val="16"/>
                <w:shd w:val="clear" w:color="auto" w:fill="FFFFFF"/>
                <w:lang w:val="ru-MD"/>
              </w:rPr>
              <w:t>Mărimea concretă a taxei de cazare în căminele instituțiilor de stat de învățământ profesional tehnic postsecundar, superior și de cercetare-dezvoltare se calculează în conformitate cu Metodologia de calcul</w:t>
            </w:r>
            <w:r w:rsidR="00C73AC4" w:rsidRPr="0074385E">
              <w:rPr>
                <w:rFonts w:ascii="Times New Roman" w:hAnsi="Times New Roman"/>
                <w:color w:val="000000" w:themeColor="text1"/>
                <w:sz w:val="16"/>
                <w:szCs w:val="16"/>
                <w:shd w:val="clear" w:color="auto" w:fill="FFFFFF"/>
                <w:lang w:val="ru-MD"/>
              </w:rPr>
              <w:t>are</w:t>
            </w:r>
            <w:r w:rsidRPr="0074385E">
              <w:rPr>
                <w:rFonts w:ascii="Times New Roman" w:hAnsi="Times New Roman"/>
                <w:color w:val="000000" w:themeColor="text1"/>
                <w:sz w:val="16"/>
                <w:szCs w:val="16"/>
                <w:shd w:val="clear" w:color="auto" w:fill="FFFFFF"/>
                <w:lang w:val="ru-MD"/>
              </w:rPr>
              <w:t xml:space="preserve"> a taxei de cazare în cămine, specificată în </w:t>
            </w:r>
            <w:r w:rsidR="00C73AC4" w:rsidRPr="0074385E">
              <w:rPr>
                <w:rFonts w:ascii="Times New Roman" w:hAnsi="Times New Roman"/>
                <w:color w:val="000000" w:themeColor="text1"/>
                <w:sz w:val="16"/>
                <w:szCs w:val="16"/>
                <w:shd w:val="clear" w:color="auto" w:fill="FFFFFF"/>
                <w:lang w:val="ru-MD"/>
              </w:rPr>
              <w:t>A</w:t>
            </w:r>
            <w:r w:rsidRPr="0074385E">
              <w:rPr>
                <w:rFonts w:ascii="Times New Roman" w:hAnsi="Times New Roman"/>
                <w:color w:val="000000" w:themeColor="text1"/>
                <w:sz w:val="16"/>
                <w:szCs w:val="16"/>
                <w:shd w:val="clear" w:color="auto" w:fill="FFFFFF"/>
                <w:lang w:val="ru-MD"/>
              </w:rPr>
              <w:t>nexa nr.1, și se aprobă de către conducătorii instituțiilor de învățământ.</w:t>
            </w:r>
          </w:p>
          <w:p w14:paraId="122E629F" w14:textId="79F3A33C" w:rsidR="00C01C2D" w:rsidRPr="0074385E" w:rsidRDefault="00C01C2D" w:rsidP="00C01C2D">
            <w:pPr>
              <w:jc w:val="both"/>
              <w:rPr>
                <w:rFonts w:ascii="Times New Roman" w:hAnsi="Times New Roman"/>
                <w:color w:val="000000" w:themeColor="text1"/>
                <w:sz w:val="16"/>
                <w:szCs w:val="16"/>
                <w:shd w:val="clear" w:color="auto" w:fill="FFFFFF"/>
                <w:lang w:val="ru-MD"/>
              </w:rPr>
            </w:pPr>
            <w:r w:rsidRPr="0074385E">
              <w:rPr>
                <w:rFonts w:ascii="Times New Roman" w:hAnsi="Times New Roman"/>
                <w:b/>
                <w:color w:val="000000" w:themeColor="text1"/>
                <w:sz w:val="16"/>
                <w:szCs w:val="16"/>
                <w:lang w:val="ru-MD"/>
              </w:rPr>
              <w:t xml:space="preserve">Anexa </w:t>
            </w:r>
            <w:r w:rsidR="00C73AC4" w:rsidRPr="0074385E">
              <w:rPr>
                <w:rFonts w:ascii="Times New Roman" w:hAnsi="Times New Roman"/>
                <w:b/>
                <w:color w:val="000000" w:themeColor="text1"/>
                <w:sz w:val="16"/>
                <w:szCs w:val="16"/>
                <w:lang w:val="ru-MD"/>
              </w:rPr>
              <w:t>nr.</w:t>
            </w:r>
            <w:r w:rsidRPr="0074385E">
              <w:rPr>
                <w:rFonts w:ascii="Times New Roman" w:hAnsi="Times New Roman"/>
                <w:b/>
                <w:color w:val="000000" w:themeColor="text1"/>
                <w:sz w:val="16"/>
                <w:szCs w:val="16"/>
                <w:lang w:val="ru-MD"/>
              </w:rPr>
              <w:t>1</w:t>
            </w:r>
            <w:r w:rsidR="00C73AC4" w:rsidRPr="0074385E">
              <w:rPr>
                <w:rFonts w:ascii="Times New Roman" w:hAnsi="Times New Roman"/>
                <w:b/>
                <w:color w:val="000000" w:themeColor="text1"/>
                <w:sz w:val="16"/>
                <w:szCs w:val="16"/>
                <w:lang w:val="ru-MD"/>
              </w:rPr>
              <w:t>.</w:t>
            </w:r>
            <w:r w:rsidRPr="0074385E">
              <w:rPr>
                <w:rFonts w:ascii="Times New Roman" w:hAnsi="Times New Roman"/>
                <w:b/>
                <w:color w:val="000000" w:themeColor="text1"/>
                <w:sz w:val="16"/>
                <w:szCs w:val="16"/>
                <w:lang w:val="ru-MD"/>
              </w:rPr>
              <w:t xml:space="preserve"> </w:t>
            </w:r>
            <w:r w:rsidRPr="0074385E">
              <w:rPr>
                <w:rFonts w:ascii="Times New Roman" w:hAnsi="Times New Roman"/>
                <w:color w:val="000000" w:themeColor="text1"/>
                <w:sz w:val="16"/>
                <w:szCs w:val="16"/>
                <w:shd w:val="clear" w:color="auto" w:fill="FFFFFF"/>
                <w:lang w:val="ru-MD"/>
              </w:rPr>
              <w:t>Plata pentru chirie se stabilește pe categorii de locatari la începutul fiecărui an financiar de către senatele universitare/ consiliile profesorale, reieșind din cheltuielile aferente cazării, efectiv calculate pentru anul financiar și reflectate în planul de dezvoltare a căminelor.</w:t>
            </w:r>
          </w:p>
          <w:p w14:paraId="188A30C0" w14:textId="4DA4C924" w:rsidR="00C01C2D" w:rsidRPr="0074385E" w:rsidRDefault="00C01C2D" w:rsidP="00C01C2D">
            <w:pPr>
              <w:jc w:val="both"/>
              <w:rPr>
                <w:rFonts w:ascii="Times New Roman" w:hAnsi="Times New Roman"/>
                <w:b/>
                <w:bCs/>
                <w:color w:val="000000" w:themeColor="text1"/>
                <w:sz w:val="16"/>
                <w:szCs w:val="16"/>
                <w:lang w:val="ru-MD"/>
              </w:rPr>
            </w:pPr>
            <w:r w:rsidRPr="0074385E">
              <w:rPr>
                <w:rFonts w:ascii="Times New Roman" w:hAnsi="Times New Roman"/>
                <w:b/>
                <w:bCs/>
                <w:color w:val="000000" w:themeColor="text1"/>
                <w:sz w:val="16"/>
                <w:szCs w:val="16"/>
                <w:lang w:val="ru-MD"/>
              </w:rPr>
              <w:t>Metodologia de planificare și de aprobare a taxelor de studii și a altor taxe în instituția publică „Universitatea Tehnică a Moldovei”</w:t>
            </w:r>
            <w:r w:rsidR="00C73AC4" w:rsidRPr="0074385E">
              <w:rPr>
                <w:rFonts w:ascii="Times New Roman" w:hAnsi="Times New Roman"/>
                <w:b/>
                <w:bCs/>
                <w:color w:val="000000" w:themeColor="text1"/>
                <w:sz w:val="16"/>
                <w:szCs w:val="16"/>
                <w:lang w:val="ru-MD"/>
              </w:rPr>
              <w:t>,</w:t>
            </w:r>
            <w:r w:rsidRPr="0074385E">
              <w:rPr>
                <w:rFonts w:ascii="Times New Roman" w:hAnsi="Times New Roman"/>
                <w:b/>
                <w:bCs/>
                <w:color w:val="000000" w:themeColor="text1"/>
                <w:sz w:val="16"/>
                <w:szCs w:val="16"/>
                <w:lang w:val="ru-MD"/>
              </w:rPr>
              <w:t xml:space="preserve"> aprobată la ședința </w:t>
            </w:r>
            <w:r w:rsidR="00C73AC4" w:rsidRPr="0074385E">
              <w:rPr>
                <w:rFonts w:ascii="Times New Roman" w:hAnsi="Times New Roman"/>
                <w:b/>
                <w:bCs/>
                <w:color w:val="000000" w:themeColor="text1"/>
                <w:sz w:val="16"/>
                <w:szCs w:val="16"/>
                <w:lang w:val="ru-MD"/>
              </w:rPr>
              <w:t>S</w:t>
            </w:r>
            <w:r w:rsidRPr="0074385E">
              <w:rPr>
                <w:rFonts w:ascii="Times New Roman" w:hAnsi="Times New Roman"/>
                <w:b/>
                <w:bCs/>
                <w:color w:val="000000" w:themeColor="text1"/>
                <w:sz w:val="16"/>
                <w:szCs w:val="16"/>
                <w:lang w:val="ru-MD"/>
              </w:rPr>
              <w:t>enatului UTM din 27.12.2016, proces</w:t>
            </w:r>
            <w:r w:rsidR="00C73AC4" w:rsidRPr="0074385E">
              <w:rPr>
                <w:rFonts w:ascii="Times New Roman" w:hAnsi="Times New Roman"/>
                <w:b/>
                <w:bCs/>
                <w:color w:val="000000" w:themeColor="text1"/>
                <w:sz w:val="16"/>
                <w:szCs w:val="16"/>
                <w:lang w:val="ru-MD"/>
              </w:rPr>
              <w:t>ul</w:t>
            </w:r>
            <w:r w:rsidRPr="0074385E">
              <w:rPr>
                <w:rFonts w:ascii="Times New Roman" w:hAnsi="Times New Roman"/>
                <w:b/>
                <w:bCs/>
                <w:color w:val="000000" w:themeColor="text1"/>
                <w:sz w:val="16"/>
                <w:szCs w:val="16"/>
                <w:lang w:val="ru-MD"/>
              </w:rPr>
              <w:t>-verbal nr. 4</w:t>
            </w:r>
            <w:r w:rsidR="00C73AC4" w:rsidRPr="0074385E">
              <w:rPr>
                <w:rFonts w:ascii="Times New Roman" w:hAnsi="Times New Roman"/>
                <w:b/>
                <w:bCs/>
                <w:color w:val="000000" w:themeColor="text1"/>
                <w:sz w:val="16"/>
                <w:szCs w:val="16"/>
                <w:lang w:val="ru-MD"/>
              </w:rPr>
              <w:t>,</w:t>
            </w:r>
            <w:r w:rsidRPr="0074385E">
              <w:rPr>
                <w:rFonts w:ascii="Times New Roman" w:hAnsi="Times New Roman"/>
                <w:b/>
                <w:bCs/>
                <w:color w:val="000000" w:themeColor="text1"/>
                <w:sz w:val="16"/>
                <w:szCs w:val="16"/>
                <w:lang w:val="ru-MD"/>
              </w:rPr>
              <w:t xml:space="preserve"> cu modificările și completările ulterioare.</w:t>
            </w:r>
          </w:p>
          <w:p w14:paraId="087CF811" w14:textId="3BEAFE9F" w:rsidR="00C01C2D" w:rsidRPr="0074385E" w:rsidRDefault="00C01C2D" w:rsidP="00C01C2D">
            <w:pPr>
              <w:jc w:val="both"/>
              <w:rPr>
                <w:rFonts w:ascii="Times New Roman" w:hAnsi="Times New Roman"/>
                <w:color w:val="000000" w:themeColor="text1"/>
                <w:sz w:val="16"/>
                <w:szCs w:val="16"/>
                <w:lang w:val="ru-MD"/>
              </w:rPr>
            </w:pPr>
            <w:r w:rsidRPr="0074385E">
              <w:rPr>
                <w:rFonts w:ascii="Times New Roman" w:hAnsi="Times New Roman"/>
                <w:b/>
                <w:color w:val="000000" w:themeColor="text1"/>
                <w:sz w:val="16"/>
                <w:szCs w:val="16"/>
                <w:lang w:val="ru-MD"/>
              </w:rPr>
              <w:t>Pct. 15.2</w:t>
            </w:r>
            <w:r w:rsidR="00C73AC4" w:rsidRPr="0074385E">
              <w:rPr>
                <w:rFonts w:ascii="Times New Roman" w:hAnsi="Times New Roman"/>
                <w:b/>
                <w:color w:val="000000" w:themeColor="text1"/>
                <w:sz w:val="16"/>
                <w:szCs w:val="16"/>
                <w:lang w:val="ru-MD"/>
              </w:rPr>
              <w:t>.</w:t>
            </w:r>
            <w:r w:rsidRPr="0074385E">
              <w:rPr>
                <w:rFonts w:ascii="Times New Roman" w:hAnsi="Times New Roman"/>
                <w:color w:val="000000" w:themeColor="text1"/>
                <w:sz w:val="16"/>
                <w:szCs w:val="16"/>
                <w:lang w:val="ru-MD"/>
              </w:rPr>
              <w:t xml:space="preserve"> </w:t>
            </w:r>
            <w:r w:rsidR="00C73AC4" w:rsidRPr="0074385E">
              <w:rPr>
                <w:rFonts w:ascii="Times New Roman" w:hAnsi="Times New Roman"/>
                <w:color w:val="000000" w:themeColor="text1"/>
                <w:sz w:val="16"/>
                <w:szCs w:val="16"/>
                <w:lang w:val="ru-MD"/>
              </w:rPr>
              <w:t>P</w:t>
            </w:r>
            <w:r w:rsidRPr="0074385E">
              <w:rPr>
                <w:rFonts w:ascii="Times New Roman" w:hAnsi="Times New Roman"/>
                <w:color w:val="000000" w:themeColor="text1"/>
                <w:sz w:val="16"/>
                <w:szCs w:val="16"/>
                <w:lang w:val="ru-MD"/>
              </w:rPr>
              <w:t xml:space="preserve">lata pentru chirie se stabilește pe categoriile de locatari la începutul fiecărui an financiar, în baza cheltuielilor aferente cazării, conform prevederilor hotărârii nominalizate. Elevii/studenții achită plata pentru chirie la începutul anului financiar pentru toată perioada de cazare sau în două rate: pentru perioada de studii ianuarie-iunie și perioada de studii septembrie-decembrie. În cazuri excepționale, pentru studenții din familiile social-vulnerabile achitarea plăților se poate efectua pe o perioadă mai mică sau lunar, la decizia CDSI al </w:t>
            </w:r>
            <w:r w:rsidR="00BF18BA" w:rsidRPr="0074385E">
              <w:rPr>
                <w:rFonts w:ascii="Times New Roman" w:hAnsi="Times New Roman"/>
                <w:color w:val="000000" w:themeColor="text1"/>
                <w:sz w:val="16"/>
                <w:szCs w:val="16"/>
                <w:lang w:val="ru-MD"/>
              </w:rPr>
              <w:t>u</w:t>
            </w:r>
            <w:r w:rsidRPr="0074385E">
              <w:rPr>
                <w:rFonts w:ascii="Times New Roman" w:hAnsi="Times New Roman"/>
                <w:color w:val="000000" w:themeColor="text1"/>
                <w:sz w:val="16"/>
                <w:szCs w:val="16"/>
                <w:lang w:val="ru-MD"/>
              </w:rPr>
              <w:t>niversității. Auditorii cursurilor de formare profesională achită plata pentru chirie la începutul perioadei de studii, pentru toată durata de formare profesională și continuă.</w:t>
            </w:r>
          </w:p>
          <w:p w14:paraId="3097537B" w14:textId="77777777" w:rsidR="00BF18BA" w:rsidRPr="0074385E" w:rsidRDefault="00C01C2D" w:rsidP="00C01C2D">
            <w:pPr>
              <w:jc w:val="both"/>
              <w:rPr>
                <w:rFonts w:ascii="Times New Roman" w:hAnsi="Times New Roman"/>
                <w:b/>
                <w:bCs/>
                <w:sz w:val="16"/>
                <w:szCs w:val="16"/>
                <w:lang w:val="ru-MD"/>
              </w:rPr>
            </w:pPr>
            <w:r w:rsidRPr="0074385E">
              <w:rPr>
                <w:rFonts w:ascii="Times New Roman" w:hAnsi="Times New Roman"/>
                <w:b/>
                <w:bCs/>
                <w:sz w:val="16"/>
                <w:szCs w:val="16"/>
                <w:lang w:val="ru-MD"/>
              </w:rPr>
              <w:t>Metodologia de calculare a taxei de cazare pentru spațiile ocupate de angajații instituției și de alte categorii de locatari, în căminele studențești ale UTM</w:t>
            </w:r>
            <w:r w:rsidR="00BF18BA" w:rsidRPr="0074385E">
              <w:rPr>
                <w:rFonts w:ascii="Times New Roman" w:hAnsi="Times New Roman"/>
                <w:b/>
                <w:bCs/>
                <w:sz w:val="16"/>
                <w:szCs w:val="16"/>
                <w:lang w:val="ru-MD"/>
              </w:rPr>
              <w:t>,</w:t>
            </w:r>
            <w:r w:rsidRPr="0074385E">
              <w:rPr>
                <w:rFonts w:ascii="Times New Roman" w:hAnsi="Times New Roman"/>
                <w:b/>
                <w:bCs/>
                <w:sz w:val="16"/>
                <w:szCs w:val="16"/>
                <w:lang w:val="ru-MD"/>
              </w:rPr>
              <w:t xml:space="preserve"> și modul de încheiere a contractelor de locațiune pentru încăperile locuibile în căminele studențești ale UTM. </w:t>
            </w:r>
          </w:p>
          <w:p w14:paraId="2CC903AD" w14:textId="4136EC2F" w:rsidR="00C01C2D" w:rsidRPr="0074385E" w:rsidRDefault="00C01C2D" w:rsidP="00C01C2D">
            <w:pPr>
              <w:jc w:val="both"/>
              <w:rPr>
                <w:rFonts w:ascii="Times New Roman" w:hAnsi="Times New Roman"/>
                <w:sz w:val="16"/>
                <w:szCs w:val="16"/>
                <w:lang w:val="ru-MD"/>
              </w:rPr>
            </w:pPr>
            <w:r w:rsidRPr="0074385E">
              <w:rPr>
                <w:rFonts w:ascii="Times New Roman" w:hAnsi="Times New Roman"/>
                <w:b/>
                <w:bCs/>
                <w:sz w:val="16"/>
                <w:szCs w:val="16"/>
                <w:lang w:val="ru-MD"/>
              </w:rPr>
              <w:t>Pct. 4</w:t>
            </w:r>
            <w:r w:rsidR="00BF18BA" w:rsidRPr="0074385E">
              <w:rPr>
                <w:rFonts w:ascii="Times New Roman" w:hAnsi="Times New Roman"/>
                <w:b/>
                <w:bCs/>
                <w:sz w:val="16"/>
                <w:szCs w:val="16"/>
                <w:lang w:val="ru-MD"/>
              </w:rPr>
              <w:t>.</w:t>
            </w:r>
            <w:r w:rsidRPr="0074385E">
              <w:rPr>
                <w:rFonts w:ascii="Times New Roman" w:hAnsi="Times New Roman"/>
                <w:b/>
                <w:bCs/>
                <w:sz w:val="16"/>
                <w:szCs w:val="16"/>
                <w:lang w:val="ru-MD"/>
              </w:rPr>
              <w:t xml:space="preserve"> </w:t>
            </w:r>
            <w:r w:rsidRPr="0074385E">
              <w:rPr>
                <w:rFonts w:ascii="Times New Roman" w:hAnsi="Times New Roman"/>
                <w:sz w:val="16"/>
                <w:szCs w:val="16"/>
                <w:lang w:val="ru-MD"/>
              </w:rPr>
              <w:t>Cuantumul chiriei se calculează reieșind din plata pentru 1</w:t>
            </w:r>
            <w:r w:rsidR="00BF18BA" w:rsidRPr="0074385E">
              <w:rPr>
                <w:rFonts w:ascii="Times New Roman" w:hAnsi="Times New Roman"/>
                <w:sz w:val="16"/>
                <w:szCs w:val="16"/>
                <w:lang w:val="ru-MD"/>
              </w:rPr>
              <w:t>m</w:t>
            </w:r>
            <w:r w:rsidR="00BF18BA" w:rsidRPr="0074385E">
              <w:rPr>
                <w:rFonts w:ascii="Times New Roman" w:hAnsi="Times New Roman"/>
                <w:sz w:val="16"/>
                <w:szCs w:val="16"/>
                <w:vertAlign w:val="superscript"/>
                <w:lang w:val="ru-MD"/>
              </w:rPr>
              <w:t>2</w:t>
            </w:r>
            <w:r w:rsidRPr="0074385E">
              <w:rPr>
                <w:rFonts w:ascii="Times New Roman" w:hAnsi="Times New Roman"/>
                <w:sz w:val="16"/>
                <w:szCs w:val="16"/>
                <w:lang w:val="ru-MD"/>
              </w:rPr>
              <w:t xml:space="preserve">  de suprafață totală și va include toate cheltuielile suplimentare, cum ar fi cheltuielile de întreținere curentă a locuinței închiriate, cotizația la reparația capitală a clădirii, cheltuielile pentru întreținerea curentă a încăperilor de uz comun etc. </w:t>
            </w:r>
          </w:p>
        </w:tc>
        <w:tc>
          <w:tcPr>
            <w:tcW w:w="2268" w:type="dxa"/>
            <w:shd w:val="clear" w:color="auto" w:fill="auto"/>
          </w:tcPr>
          <w:p w14:paraId="369ECFE7" w14:textId="380EC927"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S-a</w:t>
            </w:r>
            <w:r w:rsidR="00CE7E5B" w:rsidRPr="0074385E">
              <w:rPr>
                <w:rFonts w:ascii="Times New Roman" w:eastAsia="Times New Roman" w:hAnsi="Times New Roman"/>
                <w:bCs/>
                <w:color w:val="000000"/>
                <w:sz w:val="16"/>
                <w:szCs w:val="16"/>
                <w:lang w:val="ru-MD"/>
              </w:rPr>
              <w:t>u</w:t>
            </w:r>
            <w:r w:rsidRPr="0074385E">
              <w:rPr>
                <w:rFonts w:ascii="Times New Roman" w:eastAsia="Times New Roman" w:hAnsi="Times New Roman"/>
                <w:bCs/>
                <w:color w:val="000000"/>
                <w:sz w:val="16"/>
                <w:szCs w:val="16"/>
                <w:lang w:val="ru-MD"/>
              </w:rPr>
              <w:t xml:space="preserve"> verificat ordinele de aprobare a taxelor de cazare și modalitatea de calcul a</w:t>
            </w:r>
            <w:r w:rsidR="00CE7E5B" w:rsidRPr="0074385E">
              <w:rPr>
                <w:rFonts w:ascii="Times New Roman" w:eastAsia="Times New Roman" w:hAnsi="Times New Roman"/>
                <w:bCs/>
                <w:color w:val="000000"/>
                <w:sz w:val="16"/>
                <w:szCs w:val="16"/>
                <w:lang w:val="ru-MD"/>
              </w:rPr>
              <w:t>l</w:t>
            </w:r>
            <w:r w:rsidRPr="0074385E">
              <w:rPr>
                <w:rFonts w:ascii="Times New Roman" w:eastAsia="Times New Roman" w:hAnsi="Times New Roman"/>
                <w:bCs/>
                <w:color w:val="000000"/>
                <w:sz w:val="16"/>
                <w:szCs w:val="16"/>
                <w:lang w:val="ru-MD"/>
              </w:rPr>
              <w:t xml:space="preserve"> acestora</w:t>
            </w:r>
            <w:r w:rsidR="00CE7E5B" w:rsidRPr="0074385E">
              <w:rPr>
                <w:rFonts w:ascii="Times New Roman" w:eastAsia="Times New Roman" w:hAnsi="Times New Roman"/>
                <w:bCs/>
                <w:color w:val="000000"/>
                <w:sz w:val="16"/>
                <w:szCs w:val="16"/>
                <w:lang w:val="ru-MD"/>
              </w:rPr>
              <w:t>.</w:t>
            </w:r>
          </w:p>
        </w:tc>
        <w:tc>
          <w:tcPr>
            <w:tcW w:w="1985" w:type="dxa"/>
            <w:shd w:val="clear" w:color="auto" w:fill="auto"/>
          </w:tcPr>
          <w:p w14:paraId="059A9269" w14:textId="08758AA7" w:rsidR="00C01C2D" w:rsidRPr="0074385E" w:rsidRDefault="00C01C2D" w:rsidP="00C01C2D">
            <w:pPr>
              <w:jc w:val="both"/>
              <w:rPr>
                <w:rFonts w:ascii="Times New Roman" w:eastAsia="Times New Roman" w:hAnsi="Times New Roman"/>
                <w:b/>
                <w:bCs/>
                <w:color w:val="000000"/>
                <w:sz w:val="16"/>
                <w:szCs w:val="16"/>
                <w:lang w:val="ru-MD"/>
              </w:rPr>
            </w:pPr>
            <w:r w:rsidRPr="0074385E">
              <w:rPr>
                <w:rFonts w:ascii="Times New Roman" w:eastAsia="Times New Roman" w:hAnsi="Times New Roman"/>
                <w:bCs/>
                <w:color w:val="000000"/>
                <w:sz w:val="16"/>
                <w:szCs w:val="16"/>
                <w:lang w:val="ru-MD"/>
              </w:rPr>
              <w:t>100 % -</w:t>
            </w:r>
            <w:r w:rsidR="00CE7E5B" w:rsidRPr="0074385E">
              <w:rPr>
                <w:rFonts w:ascii="Times New Roman" w:eastAsia="Times New Roman" w:hAnsi="Times New Roman"/>
                <w:bCs/>
                <w:color w:val="000000"/>
                <w:sz w:val="16"/>
                <w:szCs w:val="16"/>
                <w:lang w:val="ru-MD"/>
              </w:rPr>
              <w:t xml:space="preserve"> </w:t>
            </w:r>
            <w:r w:rsidRPr="0074385E">
              <w:rPr>
                <w:rFonts w:ascii="Times New Roman" w:eastAsia="Times New Roman" w:hAnsi="Times New Roman"/>
                <w:bCs/>
                <w:color w:val="000000"/>
                <w:sz w:val="16"/>
                <w:szCs w:val="16"/>
                <w:lang w:val="ru-MD"/>
              </w:rPr>
              <w:t>au fost verificate toate ordinele privind stabilirea taxelor de cazare.</w:t>
            </w:r>
          </w:p>
        </w:tc>
      </w:tr>
      <w:tr w:rsidR="00C01C2D" w:rsidRPr="0074385E" w14:paraId="6D9E4F7D" w14:textId="77777777" w:rsidTr="00896578">
        <w:trPr>
          <w:trHeight w:val="164"/>
        </w:trPr>
        <w:tc>
          <w:tcPr>
            <w:tcW w:w="14176" w:type="dxa"/>
            <w:gridSpan w:val="4"/>
            <w:shd w:val="clear" w:color="auto" w:fill="C5E0B3" w:themeFill="accent6" w:themeFillTint="66"/>
          </w:tcPr>
          <w:p w14:paraId="1DAF6ABB" w14:textId="730F996B"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
                <w:bCs/>
                <w:color w:val="000000"/>
                <w:sz w:val="16"/>
                <w:szCs w:val="16"/>
                <w:lang w:val="ru-MD"/>
              </w:rPr>
              <w:t>Obiectivul 4.2. Procesul de transmiter</w:t>
            </w:r>
            <w:r w:rsidR="00212516" w:rsidRPr="0074385E">
              <w:rPr>
                <w:rFonts w:ascii="Times New Roman" w:eastAsia="Times New Roman" w:hAnsi="Times New Roman"/>
                <w:b/>
                <w:bCs/>
                <w:color w:val="000000"/>
                <w:sz w:val="16"/>
                <w:szCs w:val="16"/>
                <w:lang w:val="ru-MD"/>
              </w:rPr>
              <w:t>e</w:t>
            </w:r>
            <w:r w:rsidRPr="0074385E">
              <w:rPr>
                <w:rFonts w:ascii="Times New Roman" w:eastAsia="Times New Roman" w:hAnsi="Times New Roman"/>
                <w:b/>
                <w:bCs/>
                <w:color w:val="000000"/>
                <w:sz w:val="16"/>
                <w:szCs w:val="16"/>
                <w:lang w:val="ru-MD"/>
              </w:rPr>
              <w:t xml:space="preserve"> în locațiune a bunurilor gestionate de UTM s-a efectuat conform?</w:t>
            </w:r>
          </w:p>
        </w:tc>
      </w:tr>
      <w:tr w:rsidR="00C01C2D" w:rsidRPr="0074385E" w14:paraId="353EA0B2" w14:textId="77777777" w:rsidTr="00896578">
        <w:trPr>
          <w:trHeight w:val="59"/>
        </w:trPr>
        <w:tc>
          <w:tcPr>
            <w:tcW w:w="1980" w:type="dxa"/>
            <w:shd w:val="clear" w:color="auto" w:fill="auto"/>
          </w:tcPr>
          <w:p w14:paraId="1494CC21" w14:textId="77777777" w:rsidR="00C01C2D" w:rsidRPr="0074385E" w:rsidRDefault="00C01C2D" w:rsidP="00C01C2D">
            <w:pPr>
              <w:jc w:val="both"/>
              <w:rPr>
                <w:rFonts w:ascii="Times New Roman" w:hAnsi="Times New Roman"/>
                <w:color w:val="000000" w:themeColor="text1"/>
                <w:sz w:val="16"/>
                <w:szCs w:val="16"/>
                <w:lang w:val="ru-MD"/>
              </w:rPr>
            </w:pPr>
            <w:r w:rsidRPr="0074385E">
              <w:rPr>
                <w:rFonts w:ascii="Times New Roman" w:hAnsi="Times New Roman"/>
                <w:color w:val="000000" w:themeColor="text1"/>
                <w:sz w:val="16"/>
                <w:szCs w:val="16"/>
                <w:lang w:val="ru-MD"/>
              </w:rPr>
              <w:t xml:space="preserve">Riscul de stabilire neconformă a plății de locațiune </w:t>
            </w:r>
          </w:p>
          <w:p w14:paraId="2B67D8D8" w14:textId="77777777" w:rsidR="00C01C2D" w:rsidRPr="0074385E" w:rsidRDefault="00C01C2D" w:rsidP="00C01C2D">
            <w:pPr>
              <w:jc w:val="both"/>
              <w:rPr>
                <w:rFonts w:ascii="Times New Roman" w:hAnsi="Times New Roman"/>
                <w:color w:val="000000" w:themeColor="text1"/>
                <w:sz w:val="16"/>
                <w:szCs w:val="16"/>
                <w:lang w:val="ru-MD"/>
              </w:rPr>
            </w:pPr>
          </w:p>
          <w:p w14:paraId="49F69B8D" w14:textId="77777777" w:rsidR="00C01C2D" w:rsidRPr="0074385E" w:rsidRDefault="00C01C2D" w:rsidP="00C01C2D">
            <w:pPr>
              <w:jc w:val="both"/>
              <w:rPr>
                <w:rFonts w:ascii="Times New Roman" w:hAnsi="Times New Roman"/>
                <w:color w:val="000000" w:themeColor="text1"/>
                <w:sz w:val="16"/>
                <w:szCs w:val="16"/>
                <w:lang w:val="ru-MD"/>
              </w:rPr>
            </w:pPr>
          </w:p>
          <w:p w14:paraId="14BA5C33" w14:textId="77777777" w:rsidR="00C01C2D" w:rsidRPr="0074385E" w:rsidRDefault="00C01C2D" w:rsidP="00C01C2D">
            <w:pPr>
              <w:jc w:val="both"/>
              <w:rPr>
                <w:rFonts w:ascii="Times New Roman" w:hAnsi="Times New Roman"/>
                <w:color w:val="000000" w:themeColor="text1"/>
                <w:sz w:val="16"/>
                <w:szCs w:val="16"/>
                <w:lang w:val="ru-MD"/>
              </w:rPr>
            </w:pPr>
          </w:p>
          <w:p w14:paraId="56C52695" w14:textId="4C6FBA30"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hAnsi="Times New Roman"/>
                <w:color w:val="000000" w:themeColor="text1"/>
                <w:sz w:val="16"/>
                <w:szCs w:val="16"/>
                <w:lang w:val="ru-MD"/>
              </w:rPr>
              <w:t>Riscul de neîncasare a plăților de locațiune</w:t>
            </w:r>
          </w:p>
        </w:tc>
        <w:tc>
          <w:tcPr>
            <w:tcW w:w="7943" w:type="dxa"/>
            <w:shd w:val="clear" w:color="auto" w:fill="auto"/>
          </w:tcPr>
          <w:p w14:paraId="3100FEFC" w14:textId="387D8F9D" w:rsidR="00C01C2D" w:rsidRPr="0074385E" w:rsidRDefault="00C01C2D" w:rsidP="00C01C2D">
            <w:pPr>
              <w:jc w:val="both"/>
              <w:rPr>
                <w:rFonts w:ascii="Times New Roman" w:hAnsi="Times New Roman"/>
                <w:b/>
                <w:color w:val="000000" w:themeColor="text1"/>
                <w:sz w:val="16"/>
                <w:szCs w:val="16"/>
                <w:lang w:val="ru-MD"/>
              </w:rPr>
            </w:pPr>
            <w:r w:rsidRPr="0074385E">
              <w:rPr>
                <w:rFonts w:ascii="Times New Roman" w:hAnsi="Times New Roman"/>
                <w:b/>
                <w:color w:val="000000" w:themeColor="text1"/>
                <w:sz w:val="16"/>
                <w:szCs w:val="16"/>
                <w:lang w:val="ru-MD"/>
              </w:rPr>
              <w:t xml:space="preserve">Codul </w:t>
            </w:r>
            <w:r w:rsidR="00212516" w:rsidRPr="0074385E">
              <w:rPr>
                <w:rFonts w:ascii="Times New Roman" w:hAnsi="Times New Roman"/>
                <w:b/>
                <w:color w:val="000000" w:themeColor="text1"/>
                <w:sz w:val="16"/>
                <w:szCs w:val="16"/>
                <w:lang w:val="ru-MD"/>
              </w:rPr>
              <w:t>e</w:t>
            </w:r>
            <w:r w:rsidRPr="0074385E">
              <w:rPr>
                <w:rFonts w:ascii="Times New Roman" w:hAnsi="Times New Roman"/>
                <w:b/>
                <w:color w:val="000000" w:themeColor="text1"/>
                <w:sz w:val="16"/>
                <w:szCs w:val="16"/>
                <w:lang w:val="ru-MD"/>
              </w:rPr>
              <w:t xml:space="preserve">ducației al Republicii Moldova nr. 152 din 17.07.2014 </w:t>
            </w:r>
          </w:p>
          <w:p w14:paraId="0E42CD36" w14:textId="6FCD75E5" w:rsidR="00C01C2D" w:rsidRPr="0074385E" w:rsidRDefault="00C01C2D" w:rsidP="00C01C2D">
            <w:pPr>
              <w:jc w:val="both"/>
              <w:rPr>
                <w:rFonts w:ascii="Times New Roman" w:hAnsi="Times New Roman"/>
                <w:color w:val="000000" w:themeColor="text1"/>
                <w:sz w:val="16"/>
                <w:szCs w:val="16"/>
                <w:shd w:val="clear" w:color="auto" w:fill="FFFFFF"/>
                <w:lang w:val="ru-MD"/>
              </w:rPr>
            </w:pPr>
            <w:r w:rsidRPr="0074385E">
              <w:rPr>
                <w:rFonts w:ascii="Times New Roman" w:hAnsi="Times New Roman"/>
                <w:b/>
                <w:color w:val="000000" w:themeColor="text1"/>
                <w:sz w:val="16"/>
                <w:szCs w:val="16"/>
                <w:shd w:val="clear" w:color="auto" w:fill="FFFFFF"/>
                <w:lang w:val="ru-MD"/>
              </w:rPr>
              <w:t>Articolul 106 alin</w:t>
            </w:r>
            <w:r w:rsidR="00212516" w:rsidRPr="0074385E">
              <w:rPr>
                <w:rFonts w:ascii="Times New Roman" w:hAnsi="Times New Roman"/>
                <w:b/>
                <w:color w:val="000000" w:themeColor="text1"/>
                <w:sz w:val="16"/>
                <w:szCs w:val="16"/>
                <w:shd w:val="clear" w:color="auto" w:fill="FFFFFF"/>
                <w:lang w:val="ru-MD"/>
              </w:rPr>
              <w:t>.</w:t>
            </w:r>
            <w:r w:rsidRPr="0074385E">
              <w:rPr>
                <w:rFonts w:ascii="Times New Roman" w:hAnsi="Times New Roman"/>
                <w:b/>
                <w:color w:val="000000" w:themeColor="text1"/>
                <w:sz w:val="16"/>
                <w:szCs w:val="16"/>
                <w:shd w:val="clear" w:color="auto" w:fill="FFFFFF"/>
                <w:lang w:val="ru-MD"/>
              </w:rPr>
              <w:t xml:space="preserve"> (4)</w:t>
            </w:r>
            <w:r w:rsidRPr="0074385E">
              <w:rPr>
                <w:rFonts w:ascii="Times New Roman" w:hAnsi="Times New Roman"/>
                <w:color w:val="000000" w:themeColor="text1"/>
                <w:sz w:val="16"/>
                <w:szCs w:val="16"/>
                <w:shd w:val="clear" w:color="auto" w:fill="FFFFFF"/>
                <w:lang w:val="ru-MD"/>
              </w:rPr>
              <w:t xml:space="preserve"> Bunurile care constituie proprietatea instituției de învățământ superior publice pot fi date în locațiune, în arendă sau pot fi vândute doar cu condiția că veniturile obținute vor fi folosite pentru dezvoltarea instituției respective.</w:t>
            </w:r>
          </w:p>
          <w:p w14:paraId="33C744EB" w14:textId="21CD869F" w:rsidR="00C01C2D" w:rsidRPr="0074385E" w:rsidRDefault="00C01C2D" w:rsidP="00C01C2D">
            <w:pPr>
              <w:jc w:val="both"/>
              <w:rPr>
                <w:rFonts w:ascii="Times New Roman" w:hAnsi="Times New Roman"/>
                <w:color w:val="000000" w:themeColor="text1"/>
                <w:sz w:val="16"/>
                <w:szCs w:val="16"/>
                <w:shd w:val="clear" w:color="auto" w:fill="FFFFFF"/>
                <w:lang w:val="ru-MD"/>
              </w:rPr>
            </w:pPr>
            <w:r w:rsidRPr="0074385E">
              <w:rPr>
                <w:rStyle w:val="af1"/>
                <w:rFonts w:ascii="Times New Roman" w:hAnsi="Times New Roman"/>
                <w:color w:val="000000" w:themeColor="text1"/>
                <w:sz w:val="16"/>
                <w:szCs w:val="16"/>
                <w:shd w:val="clear" w:color="auto" w:fill="FFFFFF"/>
                <w:lang w:val="ru-MD"/>
              </w:rPr>
              <w:t>Articolul 106</w:t>
            </w:r>
            <w:r w:rsidR="00212516" w:rsidRPr="0074385E">
              <w:rPr>
                <w:rStyle w:val="af1"/>
                <w:rFonts w:ascii="Times New Roman" w:hAnsi="Times New Roman"/>
                <w:color w:val="000000" w:themeColor="text1"/>
                <w:sz w:val="16"/>
                <w:szCs w:val="16"/>
                <w:shd w:val="clear" w:color="auto" w:fill="FFFFFF"/>
                <w:lang w:val="ru-MD"/>
              </w:rPr>
              <w:t xml:space="preserve"> a</w:t>
            </w:r>
            <w:r w:rsidRPr="0074385E">
              <w:rPr>
                <w:rStyle w:val="af1"/>
                <w:rFonts w:ascii="Times New Roman" w:hAnsi="Times New Roman"/>
                <w:color w:val="000000" w:themeColor="text1"/>
                <w:sz w:val="16"/>
                <w:szCs w:val="16"/>
                <w:shd w:val="clear" w:color="auto" w:fill="FFFFFF"/>
                <w:lang w:val="ru-MD"/>
              </w:rPr>
              <w:t>lin</w:t>
            </w:r>
            <w:r w:rsidR="00212516" w:rsidRPr="0074385E">
              <w:rPr>
                <w:rStyle w:val="af1"/>
                <w:rFonts w:ascii="Times New Roman" w:hAnsi="Times New Roman"/>
                <w:color w:val="000000" w:themeColor="text1"/>
                <w:sz w:val="16"/>
                <w:szCs w:val="16"/>
                <w:shd w:val="clear" w:color="auto" w:fill="FFFFFF"/>
                <w:lang w:val="ru-MD"/>
              </w:rPr>
              <w:t>.</w:t>
            </w:r>
            <w:r w:rsidRPr="0074385E">
              <w:rPr>
                <w:rStyle w:val="af1"/>
                <w:rFonts w:ascii="Times New Roman" w:hAnsi="Times New Roman"/>
                <w:color w:val="000000" w:themeColor="text1"/>
                <w:sz w:val="16"/>
                <w:szCs w:val="16"/>
                <w:shd w:val="clear" w:color="auto" w:fill="FFFFFF"/>
                <w:lang w:val="ru-MD"/>
              </w:rPr>
              <w:t xml:space="preserve"> (7)</w:t>
            </w:r>
            <w:r w:rsidR="00212516" w:rsidRPr="0074385E">
              <w:rPr>
                <w:rStyle w:val="af1"/>
                <w:rFonts w:ascii="Times New Roman" w:hAnsi="Times New Roman"/>
                <w:color w:val="000000" w:themeColor="text1"/>
                <w:sz w:val="16"/>
                <w:szCs w:val="16"/>
                <w:shd w:val="clear" w:color="auto" w:fill="FFFFFF"/>
                <w:lang w:val="ru-MD"/>
              </w:rPr>
              <w:t xml:space="preserve"> </w:t>
            </w:r>
            <w:r w:rsidRPr="0074385E">
              <w:rPr>
                <w:rFonts w:ascii="Times New Roman" w:hAnsi="Times New Roman"/>
                <w:color w:val="000000" w:themeColor="text1"/>
                <w:sz w:val="16"/>
                <w:szCs w:val="16"/>
                <w:shd w:val="clear" w:color="auto" w:fill="FFFFFF"/>
                <w:lang w:val="ru-MD"/>
              </w:rPr>
              <w:t xml:space="preserve">Bunurile aflate în gestiunea instituțiilor de învățământ superior publice - bunuri ce fac parte din domeniul public al statului - pot fi concesionate în scopuri lucrative sau date în locațiune, arendă și administrare pe perioade de până la 5 ani prin decizii ale Consiliului pentru dezvoltare strategică instituțională, cu votul a 2/3 din numărul membrilor, inclusiv al reprezentantului Ministerului Finanțelor, cu avizul pozitiv al </w:t>
            </w:r>
            <w:r w:rsidR="00212516" w:rsidRPr="0074385E">
              <w:rPr>
                <w:rFonts w:ascii="Times New Roman" w:hAnsi="Times New Roman"/>
                <w:color w:val="000000" w:themeColor="text1"/>
                <w:sz w:val="16"/>
                <w:szCs w:val="16"/>
                <w:shd w:val="clear" w:color="auto" w:fill="FFFFFF"/>
                <w:lang w:val="ru-MD"/>
              </w:rPr>
              <w:t>S</w:t>
            </w:r>
            <w:r w:rsidRPr="0074385E">
              <w:rPr>
                <w:rFonts w:ascii="Times New Roman" w:hAnsi="Times New Roman"/>
                <w:color w:val="000000" w:themeColor="text1"/>
                <w:sz w:val="16"/>
                <w:szCs w:val="16"/>
                <w:shd w:val="clear" w:color="auto" w:fill="FFFFFF"/>
                <w:lang w:val="ru-MD"/>
              </w:rPr>
              <w:t>enatului</w:t>
            </w:r>
            <w:r w:rsidR="00212516" w:rsidRPr="0074385E">
              <w:rPr>
                <w:rFonts w:ascii="Times New Roman" w:hAnsi="Times New Roman"/>
                <w:color w:val="000000" w:themeColor="text1"/>
                <w:sz w:val="16"/>
                <w:szCs w:val="16"/>
                <w:shd w:val="clear" w:color="auto" w:fill="FFFFFF"/>
                <w:lang w:val="ru-MD"/>
              </w:rPr>
              <w:t>,</w:t>
            </w:r>
            <w:r w:rsidRPr="0074385E">
              <w:rPr>
                <w:rFonts w:ascii="Times New Roman" w:hAnsi="Times New Roman"/>
                <w:color w:val="000000" w:themeColor="text1"/>
                <w:sz w:val="16"/>
                <w:szCs w:val="16"/>
                <w:shd w:val="clear" w:color="auto" w:fill="FFFFFF"/>
                <w:lang w:val="ru-MD"/>
              </w:rPr>
              <w:t xml:space="preserve"> aprobat cu votul a 2/3 din numărul membrilor. Aceste decizii sunt aduse la cunoștința fondatorilor. </w:t>
            </w:r>
          </w:p>
          <w:p w14:paraId="4D7A8718" w14:textId="517885E3" w:rsidR="00C01C2D" w:rsidRPr="0074385E" w:rsidRDefault="00C01C2D" w:rsidP="00C01C2D">
            <w:pPr>
              <w:jc w:val="both"/>
              <w:rPr>
                <w:rFonts w:ascii="Times New Roman" w:eastAsia="Times New Roman" w:hAnsi="Times New Roman"/>
                <w:b/>
                <w:bCs/>
                <w:color w:val="000000"/>
                <w:sz w:val="16"/>
                <w:szCs w:val="16"/>
                <w:lang w:val="ru-MD"/>
              </w:rPr>
            </w:pPr>
            <w:r w:rsidRPr="0074385E">
              <w:rPr>
                <w:rFonts w:ascii="Times New Roman" w:hAnsi="Times New Roman"/>
                <w:b/>
                <w:color w:val="000000" w:themeColor="text1"/>
                <w:sz w:val="16"/>
                <w:szCs w:val="16"/>
                <w:lang w:val="ru-MD"/>
              </w:rPr>
              <w:t>Legea bugetului de stat pentru anii 2021-2022</w:t>
            </w:r>
            <w:r w:rsidR="00212516" w:rsidRPr="0074385E">
              <w:rPr>
                <w:rFonts w:ascii="Times New Roman" w:hAnsi="Times New Roman"/>
                <w:b/>
                <w:color w:val="000000" w:themeColor="text1"/>
                <w:sz w:val="16"/>
                <w:szCs w:val="16"/>
                <w:lang w:val="ru-MD"/>
              </w:rPr>
              <w:t>.</w:t>
            </w:r>
            <w:r w:rsidRPr="0074385E">
              <w:rPr>
                <w:rFonts w:ascii="Times New Roman" w:hAnsi="Times New Roman"/>
                <w:b/>
                <w:color w:val="000000" w:themeColor="text1"/>
                <w:sz w:val="16"/>
                <w:szCs w:val="16"/>
                <w:lang w:val="ru-MD"/>
              </w:rPr>
              <w:t xml:space="preserve"> </w:t>
            </w:r>
            <w:r w:rsidRPr="0074385E">
              <w:rPr>
                <w:rFonts w:ascii="Times New Roman" w:eastAsia="Times New Roman" w:hAnsi="Times New Roman"/>
                <w:bCs/>
                <w:color w:val="000000" w:themeColor="text1"/>
                <w:sz w:val="16"/>
                <w:szCs w:val="16"/>
                <w:lang w:val="ru-MD"/>
              </w:rPr>
              <w:t xml:space="preserve">Anexa  </w:t>
            </w:r>
            <w:r w:rsidR="00212516" w:rsidRPr="0074385E">
              <w:rPr>
                <w:rFonts w:ascii="Times New Roman" w:eastAsia="Times New Roman" w:hAnsi="Times New Roman"/>
                <w:bCs/>
                <w:color w:val="000000" w:themeColor="text1"/>
                <w:sz w:val="16"/>
                <w:szCs w:val="16"/>
                <w:lang w:val="ru-MD"/>
              </w:rPr>
              <w:t>nr.</w:t>
            </w:r>
            <w:r w:rsidRPr="0074385E">
              <w:rPr>
                <w:rFonts w:ascii="Times New Roman" w:eastAsia="Times New Roman" w:hAnsi="Times New Roman"/>
                <w:bCs/>
                <w:color w:val="000000" w:themeColor="text1"/>
                <w:sz w:val="16"/>
                <w:szCs w:val="16"/>
                <w:lang w:val="ru-MD"/>
              </w:rPr>
              <w:t>9. Determinarea cuantumului minim al chiriei bunurilor proprietate publică</w:t>
            </w:r>
          </w:p>
        </w:tc>
        <w:tc>
          <w:tcPr>
            <w:tcW w:w="2268" w:type="dxa"/>
            <w:shd w:val="clear" w:color="auto" w:fill="auto"/>
          </w:tcPr>
          <w:p w14:paraId="709D7FE1" w14:textId="64B24366"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Au fost analizate contractele de locațiune și s-a verificat dacă a fost determinată corect plata de locațiune</w:t>
            </w:r>
            <w:r w:rsidR="00212516" w:rsidRPr="0074385E">
              <w:rPr>
                <w:rFonts w:ascii="Times New Roman" w:eastAsia="Times New Roman" w:hAnsi="Times New Roman"/>
                <w:bCs/>
                <w:color w:val="000000"/>
                <w:sz w:val="16"/>
                <w:szCs w:val="16"/>
                <w:lang w:val="ru-MD"/>
              </w:rPr>
              <w:t>.</w:t>
            </w:r>
          </w:p>
        </w:tc>
        <w:tc>
          <w:tcPr>
            <w:tcW w:w="1985" w:type="dxa"/>
            <w:shd w:val="clear" w:color="auto" w:fill="auto"/>
          </w:tcPr>
          <w:p w14:paraId="1F8C7F32" w14:textId="2B26F6F1"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 xml:space="preserve">100 % </w:t>
            </w:r>
            <w:r w:rsidR="00212516" w:rsidRPr="0074385E">
              <w:rPr>
                <w:rFonts w:ascii="Times New Roman" w:eastAsia="Times New Roman" w:hAnsi="Times New Roman"/>
                <w:bCs/>
                <w:color w:val="000000"/>
                <w:sz w:val="16"/>
                <w:szCs w:val="16"/>
                <w:lang w:val="ru-MD"/>
              </w:rPr>
              <w:t xml:space="preserve">- </w:t>
            </w:r>
            <w:r w:rsidRPr="0074385E">
              <w:rPr>
                <w:rFonts w:ascii="Times New Roman" w:eastAsia="Times New Roman" w:hAnsi="Times New Roman"/>
                <w:bCs/>
                <w:color w:val="000000"/>
                <w:sz w:val="16"/>
                <w:szCs w:val="16"/>
                <w:lang w:val="ru-MD"/>
              </w:rPr>
              <w:t>pentru verificarea stabilirii corecte a plății de locațiune au fost analizate toate contractele de locațiune.</w:t>
            </w:r>
          </w:p>
          <w:p w14:paraId="0B8CD7C7" w14:textId="25D07E64" w:rsidR="00C01C2D" w:rsidRPr="0074385E" w:rsidRDefault="00C01C2D" w:rsidP="00212516">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 xml:space="preserve">Din 202 agenți economici/locatari care aveau restanțe la plata de locațiune s-au verificat 20 </w:t>
            </w:r>
            <w:r w:rsidR="00212516" w:rsidRPr="0074385E">
              <w:rPr>
                <w:rFonts w:ascii="Times New Roman" w:eastAsia="Times New Roman" w:hAnsi="Times New Roman"/>
                <w:bCs/>
                <w:color w:val="000000"/>
                <w:sz w:val="16"/>
                <w:szCs w:val="16"/>
                <w:lang w:val="ru-MD"/>
              </w:rPr>
              <w:t xml:space="preserve">de </w:t>
            </w:r>
            <w:r w:rsidRPr="0074385E">
              <w:rPr>
                <w:rFonts w:ascii="Times New Roman" w:eastAsia="Times New Roman" w:hAnsi="Times New Roman"/>
                <w:bCs/>
                <w:color w:val="000000"/>
                <w:sz w:val="16"/>
                <w:szCs w:val="16"/>
                <w:lang w:val="ru-MD"/>
              </w:rPr>
              <w:t xml:space="preserve">agenți economici/locatari </w:t>
            </w:r>
            <w:r w:rsidR="00212516" w:rsidRPr="0074385E">
              <w:rPr>
                <w:rFonts w:ascii="Times New Roman" w:eastAsia="Times New Roman" w:hAnsi="Times New Roman"/>
                <w:bCs/>
                <w:color w:val="000000"/>
                <w:sz w:val="16"/>
                <w:szCs w:val="16"/>
                <w:lang w:val="ru-MD"/>
              </w:rPr>
              <w:t>(10%).</w:t>
            </w:r>
          </w:p>
        </w:tc>
      </w:tr>
      <w:tr w:rsidR="00C01C2D" w:rsidRPr="0074385E" w14:paraId="3E66CEA9" w14:textId="77777777" w:rsidTr="00896578">
        <w:trPr>
          <w:trHeight w:val="59"/>
        </w:trPr>
        <w:tc>
          <w:tcPr>
            <w:tcW w:w="14176" w:type="dxa"/>
            <w:gridSpan w:val="4"/>
            <w:shd w:val="clear" w:color="auto" w:fill="C5E0B3" w:themeFill="accent6" w:themeFillTint="66"/>
          </w:tcPr>
          <w:p w14:paraId="3EA7975E" w14:textId="33DE241E" w:rsidR="00C01C2D" w:rsidRPr="0074385E" w:rsidRDefault="00C01C2D" w:rsidP="00212516">
            <w:pPr>
              <w:jc w:val="both"/>
              <w:rPr>
                <w:rFonts w:ascii="Times New Roman" w:eastAsia="Times New Roman" w:hAnsi="Times New Roman"/>
                <w:b/>
                <w:bCs/>
                <w:color w:val="000000"/>
                <w:sz w:val="16"/>
                <w:szCs w:val="16"/>
                <w:lang w:val="ru-MD"/>
              </w:rPr>
            </w:pPr>
            <w:r w:rsidRPr="0074385E">
              <w:rPr>
                <w:rFonts w:ascii="Times New Roman" w:eastAsia="Times New Roman" w:hAnsi="Times New Roman"/>
                <w:b/>
                <w:bCs/>
                <w:color w:val="000000"/>
                <w:sz w:val="16"/>
                <w:szCs w:val="16"/>
                <w:lang w:val="ru-MD"/>
              </w:rPr>
              <w:t xml:space="preserve">Obiectivul nr. 4. 3.  Alocațiile bugetare pentru realizarea comenzii de stat au fost </w:t>
            </w:r>
            <w:r w:rsidR="00212516" w:rsidRPr="0074385E">
              <w:rPr>
                <w:rFonts w:ascii="Times New Roman" w:eastAsia="Times New Roman" w:hAnsi="Times New Roman"/>
                <w:b/>
                <w:bCs/>
                <w:color w:val="000000"/>
                <w:sz w:val="16"/>
                <w:szCs w:val="16"/>
                <w:lang w:val="ru-MD"/>
              </w:rPr>
              <w:t xml:space="preserve">utilizate și </w:t>
            </w:r>
            <w:r w:rsidRPr="0074385E">
              <w:rPr>
                <w:rFonts w:ascii="Times New Roman" w:eastAsia="Times New Roman" w:hAnsi="Times New Roman"/>
                <w:b/>
                <w:bCs/>
                <w:color w:val="000000"/>
                <w:sz w:val="16"/>
                <w:szCs w:val="16"/>
                <w:lang w:val="ru-MD"/>
              </w:rPr>
              <w:t>raportate conform destinație</w:t>
            </w:r>
            <w:r w:rsidR="00212516" w:rsidRPr="0074385E">
              <w:rPr>
                <w:rFonts w:ascii="Times New Roman" w:eastAsia="Times New Roman" w:hAnsi="Times New Roman"/>
                <w:b/>
                <w:bCs/>
                <w:color w:val="000000"/>
                <w:sz w:val="16"/>
                <w:szCs w:val="16"/>
                <w:lang w:val="ru-MD"/>
              </w:rPr>
              <w:t>i</w:t>
            </w:r>
            <w:r w:rsidRPr="0074385E">
              <w:rPr>
                <w:rFonts w:ascii="Times New Roman" w:eastAsia="Times New Roman" w:hAnsi="Times New Roman"/>
                <w:b/>
                <w:bCs/>
                <w:color w:val="000000"/>
                <w:sz w:val="16"/>
                <w:szCs w:val="16"/>
                <w:lang w:val="ru-MD"/>
              </w:rPr>
              <w:t xml:space="preserve">? </w:t>
            </w:r>
          </w:p>
        </w:tc>
      </w:tr>
      <w:tr w:rsidR="00C01C2D" w:rsidRPr="0074385E" w14:paraId="6986BCE8" w14:textId="77777777" w:rsidTr="00896578">
        <w:trPr>
          <w:trHeight w:val="59"/>
        </w:trPr>
        <w:tc>
          <w:tcPr>
            <w:tcW w:w="1980" w:type="dxa"/>
            <w:shd w:val="clear" w:color="auto" w:fill="auto"/>
          </w:tcPr>
          <w:p w14:paraId="0912F740" w14:textId="72BC3DA3"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hAnsi="Times New Roman"/>
                <w:sz w:val="16"/>
                <w:szCs w:val="16"/>
                <w:lang w:val="ru-MD"/>
              </w:rPr>
              <w:t>Riscul de utilizare contrar destinației a alocațiilor bugetare pentru învățământul superior și profesional tehnic postsecundar</w:t>
            </w:r>
          </w:p>
        </w:tc>
        <w:tc>
          <w:tcPr>
            <w:tcW w:w="7943" w:type="dxa"/>
            <w:shd w:val="clear" w:color="auto" w:fill="auto"/>
          </w:tcPr>
          <w:p w14:paraId="14965CA1" w14:textId="77777777" w:rsidR="00C01C2D" w:rsidRPr="0074385E" w:rsidRDefault="00C01C2D" w:rsidP="00C01C2D">
            <w:pPr>
              <w:jc w:val="both"/>
              <w:rPr>
                <w:rFonts w:ascii="Times New Roman" w:hAnsi="Times New Roman"/>
                <w:b/>
                <w:sz w:val="16"/>
                <w:szCs w:val="16"/>
                <w:lang w:val="ru-MD"/>
              </w:rPr>
            </w:pPr>
            <w:r w:rsidRPr="0074385E">
              <w:rPr>
                <w:rFonts w:ascii="Times New Roman" w:hAnsi="Times New Roman"/>
                <w:b/>
                <w:sz w:val="16"/>
                <w:szCs w:val="16"/>
                <w:lang w:val="ru-MD"/>
              </w:rPr>
              <w:t>Contractul privind achiziția de servicii educaționale încheiat între MEC și UTM</w:t>
            </w:r>
          </w:p>
          <w:p w14:paraId="676C3E63" w14:textId="199D461E" w:rsidR="00C01C2D" w:rsidRPr="0074385E" w:rsidRDefault="00C01C2D" w:rsidP="00C01C2D">
            <w:pPr>
              <w:tabs>
                <w:tab w:val="left" w:pos="320"/>
              </w:tabs>
              <w:jc w:val="both"/>
              <w:rPr>
                <w:rFonts w:ascii="Times New Roman" w:hAnsi="Times New Roman"/>
                <w:b/>
                <w:sz w:val="16"/>
                <w:szCs w:val="16"/>
                <w:lang w:val="ru-MD"/>
              </w:rPr>
            </w:pPr>
            <w:r w:rsidRPr="0074385E">
              <w:rPr>
                <w:rFonts w:ascii="Times New Roman" w:hAnsi="Times New Roman"/>
                <w:b/>
                <w:sz w:val="16"/>
                <w:szCs w:val="16"/>
                <w:lang w:val="ru-MD"/>
              </w:rPr>
              <w:t>Pct. 3</w:t>
            </w:r>
            <w:r w:rsidR="00212516" w:rsidRPr="0074385E">
              <w:rPr>
                <w:rFonts w:ascii="Times New Roman" w:hAnsi="Times New Roman"/>
                <w:b/>
                <w:sz w:val="16"/>
                <w:szCs w:val="16"/>
                <w:lang w:val="ru-MD"/>
              </w:rPr>
              <w:t>.</w:t>
            </w:r>
            <w:r w:rsidRPr="0074385E">
              <w:rPr>
                <w:rFonts w:ascii="Times New Roman" w:hAnsi="Times New Roman"/>
                <w:b/>
                <w:sz w:val="16"/>
                <w:szCs w:val="16"/>
                <w:lang w:val="ru-MD"/>
              </w:rPr>
              <w:t xml:space="preserve"> Prețul și condițiile de plată. </w:t>
            </w:r>
          </w:p>
          <w:p w14:paraId="3EA25B1E" w14:textId="6C1C513D" w:rsidR="00C01C2D" w:rsidRPr="0074385E" w:rsidRDefault="00C01C2D" w:rsidP="00C01C2D">
            <w:pPr>
              <w:tabs>
                <w:tab w:val="left" w:pos="320"/>
              </w:tabs>
              <w:jc w:val="both"/>
              <w:rPr>
                <w:rFonts w:ascii="Times New Roman" w:hAnsi="Times New Roman"/>
                <w:b/>
                <w:sz w:val="16"/>
                <w:szCs w:val="16"/>
                <w:lang w:val="ru-MD"/>
              </w:rPr>
            </w:pPr>
            <w:r w:rsidRPr="0074385E">
              <w:rPr>
                <w:rFonts w:ascii="Times New Roman" w:hAnsi="Times New Roman"/>
                <w:b/>
                <w:sz w:val="16"/>
                <w:szCs w:val="16"/>
                <w:lang w:val="ru-MD"/>
              </w:rPr>
              <w:t>3.3</w:t>
            </w:r>
            <w:r w:rsidR="00212516" w:rsidRPr="0074385E">
              <w:rPr>
                <w:rFonts w:ascii="Times New Roman" w:hAnsi="Times New Roman"/>
                <w:b/>
                <w:sz w:val="16"/>
                <w:szCs w:val="16"/>
                <w:lang w:val="ru-MD"/>
              </w:rPr>
              <w:t>.</w:t>
            </w:r>
            <w:r w:rsidRPr="0074385E">
              <w:rPr>
                <w:rFonts w:ascii="Times New Roman" w:hAnsi="Times New Roman"/>
                <w:b/>
                <w:sz w:val="16"/>
                <w:szCs w:val="16"/>
                <w:lang w:val="ru-MD"/>
              </w:rPr>
              <w:t xml:space="preserve"> lit. a) </w:t>
            </w:r>
            <w:r w:rsidR="00212516" w:rsidRPr="0074385E">
              <w:rPr>
                <w:rFonts w:ascii="Times New Roman" w:hAnsi="Times New Roman"/>
                <w:sz w:val="16"/>
                <w:szCs w:val="16"/>
                <w:lang w:val="ru-MD"/>
              </w:rPr>
              <w:t>F</w:t>
            </w:r>
            <w:r w:rsidRPr="0074385E">
              <w:rPr>
                <w:rFonts w:ascii="Times New Roman" w:hAnsi="Times New Roman"/>
                <w:sz w:val="16"/>
                <w:szCs w:val="16"/>
                <w:lang w:val="ru-MD"/>
              </w:rPr>
              <w:t>inanțarea alocată de fondator se folosește pentru prestarea serviciilor educaționale și pentru acordarea burselor și acoperirea cheltuielilor de întreținere a căminelor;</w:t>
            </w:r>
          </w:p>
          <w:p w14:paraId="758E711A" w14:textId="13B5602A" w:rsidR="00C01C2D" w:rsidRPr="0074385E" w:rsidRDefault="00C01C2D" w:rsidP="00C01C2D">
            <w:pPr>
              <w:tabs>
                <w:tab w:val="left" w:pos="320"/>
              </w:tabs>
              <w:jc w:val="both"/>
              <w:rPr>
                <w:rFonts w:ascii="Times New Roman" w:hAnsi="Times New Roman"/>
                <w:sz w:val="16"/>
                <w:szCs w:val="16"/>
                <w:lang w:val="ru-MD"/>
              </w:rPr>
            </w:pPr>
            <w:r w:rsidRPr="0074385E">
              <w:rPr>
                <w:rFonts w:ascii="Times New Roman" w:hAnsi="Times New Roman"/>
                <w:b/>
                <w:sz w:val="16"/>
                <w:szCs w:val="16"/>
                <w:lang w:val="ru-MD"/>
              </w:rPr>
              <w:t xml:space="preserve">lit. b) </w:t>
            </w:r>
            <w:r w:rsidRPr="0074385E">
              <w:rPr>
                <w:rFonts w:ascii="Times New Roman" w:hAnsi="Times New Roman"/>
                <w:sz w:val="16"/>
                <w:szCs w:val="16"/>
                <w:lang w:val="ru-MD"/>
              </w:rPr>
              <w:t>Folosirea mijloacelor financiare alocate în alte scopuri decât cele prevăzute în contract la pct. 3.4</w:t>
            </w:r>
            <w:r w:rsidR="00212516" w:rsidRPr="0074385E">
              <w:rPr>
                <w:rFonts w:ascii="Times New Roman" w:hAnsi="Times New Roman"/>
                <w:sz w:val="16"/>
                <w:szCs w:val="16"/>
                <w:lang w:val="ru-MD"/>
              </w:rPr>
              <w:t>.</w:t>
            </w:r>
            <w:r w:rsidRPr="0074385E">
              <w:rPr>
                <w:rFonts w:ascii="Times New Roman" w:hAnsi="Times New Roman"/>
                <w:sz w:val="16"/>
                <w:szCs w:val="16"/>
                <w:lang w:val="ru-MD"/>
              </w:rPr>
              <w:t xml:space="preserve">  lit. (a) se consideră executarea necorespunzătoare a obligațiilor asumate și constituie temei de rezoluțiune a contractului, dacă Prestatorul refuză restituirea mijloacelor financiare folosite contrar destinației;</w:t>
            </w:r>
          </w:p>
          <w:p w14:paraId="7495DF2A" w14:textId="6911E8BF" w:rsidR="00C01C2D" w:rsidRPr="0074385E" w:rsidRDefault="00C01C2D" w:rsidP="00C01C2D">
            <w:pPr>
              <w:tabs>
                <w:tab w:val="left" w:pos="320"/>
              </w:tabs>
              <w:jc w:val="both"/>
              <w:rPr>
                <w:rFonts w:ascii="Times New Roman" w:hAnsi="Times New Roman"/>
                <w:sz w:val="16"/>
                <w:szCs w:val="16"/>
                <w:lang w:val="ru-MD"/>
              </w:rPr>
            </w:pPr>
            <w:r w:rsidRPr="0074385E">
              <w:rPr>
                <w:rFonts w:ascii="Times New Roman" w:hAnsi="Times New Roman"/>
                <w:b/>
                <w:sz w:val="16"/>
                <w:szCs w:val="16"/>
                <w:lang w:val="ru-MD"/>
              </w:rPr>
              <w:t xml:space="preserve">lit. c) </w:t>
            </w:r>
            <w:r w:rsidRPr="0074385E">
              <w:rPr>
                <w:rFonts w:ascii="Times New Roman" w:hAnsi="Times New Roman"/>
                <w:sz w:val="16"/>
                <w:szCs w:val="16"/>
                <w:lang w:val="ru-MD"/>
              </w:rPr>
              <w:t>Finanțarea de la bugetul de stat se efectuează lunar de către fondator conform facturii fiscale</w:t>
            </w:r>
            <w:r w:rsidR="00212516" w:rsidRPr="0074385E">
              <w:rPr>
                <w:rFonts w:ascii="Times New Roman" w:hAnsi="Times New Roman"/>
                <w:sz w:val="16"/>
                <w:szCs w:val="16"/>
                <w:lang w:val="ru-MD"/>
              </w:rPr>
              <w:t>,</w:t>
            </w:r>
            <w:r w:rsidRPr="0074385E">
              <w:rPr>
                <w:rFonts w:ascii="Times New Roman" w:hAnsi="Times New Roman"/>
                <w:sz w:val="16"/>
                <w:szCs w:val="16"/>
                <w:lang w:val="ru-MD"/>
              </w:rPr>
              <w:t xml:space="preserve"> în care se v</w:t>
            </w:r>
            <w:r w:rsidR="00212516" w:rsidRPr="0074385E">
              <w:rPr>
                <w:rFonts w:ascii="Times New Roman" w:hAnsi="Times New Roman"/>
                <w:sz w:val="16"/>
                <w:szCs w:val="16"/>
                <w:lang w:val="ru-MD"/>
              </w:rPr>
              <w:t>or</w:t>
            </w:r>
            <w:r w:rsidRPr="0074385E">
              <w:rPr>
                <w:rFonts w:ascii="Times New Roman" w:hAnsi="Times New Roman"/>
                <w:sz w:val="16"/>
                <w:szCs w:val="16"/>
                <w:lang w:val="ru-MD"/>
              </w:rPr>
              <w:t xml:space="preserve"> indica cheltuielile efective,  actului de prestare a serviciilor și dării de seamă privind cheltuielile efective.</w:t>
            </w:r>
          </w:p>
          <w:p w14:paraId="12830065" w14:textId="6F1AC99D" w:rsidR="00C01C2D" w:rsidRPr="0074385E" w:rsidRDefault="00C01C2D" w:rsidP="00C01C2D">
            <w:pPr>
              <w:jc w:val="both"/>
              <w:rPr>
                <w:rFonts w:ascii="Times New Roman" w:eastAsia="Times New Roman" w:hAnsi="Times New Roman"/>
                <w:b/>
                <w:bCs/>
                <w:sz w:val="16"/>
                <w:szCs w:val="16"/>
                <w:lang w:val="ru-MD"/>
              </w:rPr>
            </w:pPr>
            <w:r w:rsidRPr="0074385E">
              <w:rPr>
                <w:rFonts w:ascii="Times New Roman" w:hAnsi="Times New Roman"/>
                <w:b/>
                <w:sz w:val="16"/>
                <w:szCs w:val="16"/>
                <w:lang w:val="ru-MD"/>
              </w:rPr>
              <w:t>Pct. 6.4.5</w:t>
            </w:r>
            <w:r w:rsidR="00902FCF" w:rsidRPr="0074385E">
              <w:rPr>
                <w:rFonts w:ascii="Times New Roman" w:hAnsi="Times New Roman"/>
                <w:b/>
                <w:sz w:val="16"/>
                <w:szCs w:val="16"/>
                <w:lang w:val="ru-MD"/>
              </w:rPr>
              <w:t>.</w:t>
            </w:r>
            <w:r w:rsidRPr="0074385E">
              <w:rPr>
                <w:rFonts w:ascii="Times New Roman" w:hAnsi="Times New Roman"/>
                <w:sz w:val="16"/>
                <w:szCs w:val="16"/>
                <w:lang w:val="ru-MD"/>
              </w:rPr>
              <w:t xml:space="preserve"> </w:t>
            </w:r>
            <w:r w:rsidR="00902FCF" w:rsidRPr="0074385E">
              <w:rPr>
                <w:rFonts w:ascii="Times New Roman" w:hAnsi="Times New Roman"/>
                <w:sz w:val="16"/>
                <w:szCs w:val="16"/>
                <w:lang w:val="ru-MD"/>
              </w:rPr>
              <w:t>Î</w:t>
            </w:r>
            <w:r w:rsidRPr="0074385E">
              <w:rPr>
                <w:rFonts w:ascii="Times New Roman" w:hAnsi="Times New Roman"/>
                <w:sz w:val="16"/>
                <w:szCs w:val="16"/>
                <w:lang w:val="ru-MD"/>
              </w:rPr>
              <w:t>n cazul în care modificarea indicatorilor care au stat la baza formulei de calcul</w:t>
            </w:r>
            <w:r w:rsidR="00902FCF" w:rsidRPr="0074385E">
              <w:rPr>
                <w:rFonts w:ascii="Times New Roman" w:hAnsi="Times New Roman"/>
                <w:sz w:val="16"/>
                <w:szCs w:val="16"/>
                <w:lang w:val="ru-MD"/>
              </w:rPr>
              <w:t>are</w:t>
            </w:r>
            <w:r w:rsidRPr="0074385E">
              <w:rPr>
                <w:rFonts w:ascii="Times New Roman" w:hAnsi="Times New Roman"/>
                <w:sz w:val="16"/>
                <w:szCs w:val="16"/>
                <w:lang w:val="ru-MD"/>
              </w:rPr>
              <w:t xml:space="preserve"> a finanțării serviciilor educaționale, a costului de întreținere a căminelor și a costului de asigurare a burselor a fost constatată după efectuarea plăților, fondatorul este în drept să rețină valoarea sumei folosite necorespunzător sau nejustificat de către prestator din contul sumei planificate pentru perioadele următoare.</w:t>
            </w:r>
          </w:p>
        </w:tc>
        <w:tc>
          <w:tcPr>
            <w:tcW w:w="2268" w:type="dxa"/>
            <w:shd w:val="clear" w:color="auto" w:fill="auto"/>
          </w:tcPr>
          <w:p w14:paraId="46B2E1A2" w14:textId="537CF59B"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S-a</w:t>
            </w:r>
            <w:r w:rsidR="00212516" w:rsidRPr="0074385E">
              <w:rPr>
                <w:rFonts w:ascii="Times New Roman" w:eastAsia="Times New Roman" w:hAnsi="Times New Roman"/>
                <w:bCs/>
                <w:color w:val="000000"/>
                <w:sz w:val="16"/>
                <w:szCs w:val="16"/>
                <w:lang w:val="ru-MD"/>
              </w:rPr>
              <w:t>u</w:t>
            </w:r>
            <w:r w:rsidRPr="0074385E">
              <w:rPr>
                <w:rFonts w:ascii="Times New Roman" w:eastAsia="Times New Roman" w:hAnsi="Times New Roman"/>
                <w:bCs/>
                <w:color w:val="000000"/>
                <w:sz w:val="16"/>
                <w:szCs w:val="16"/>
                <w:lang w:val="ru-MD"/>
              </w:rPr>
              <w:t xml:space="preserve"> contrapus informațiile privind utilizarea alocațiilor bugetare conform destinațiilor indicate în contract cu informațiile raportate de  UTM fondatorului și altor autorități publice centrale.</w:t>
            </w:r>
          </w:p>
        </w:tc>
        <w:tc>
          <w:tcPr>
            <w:tcW w:w="1985" w:type="dxa"/>
            <w:shd w:val="clear" w:color="auto" w:fill="auto"/>
          </w:tcPr>
          <w:p w14:paraId="5786CD81" w14:textId="71B59141"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100 % -</w:t>
            </w:r>
            <w:r w:rsidR="00212516" w:rsidRPr="0074385E">
              <w:rPr>
                <w:rFonts w:ascii="Times New Roman" w:eastAsia="Times New Roman" w:hAnsi="Times New Roman"/>
                <w:bCs/>
                <w:color w:val="000000"/>
                <w:sz w:val="16"/>
                <w:szCs w:val="16"/>
                <w:lang w:val="ru-MD"/>
              </w:rPr>
              <w:t xml:space="preserve"> </w:t>
            </w:r>
            <w:r w:rsidRPr="0074385E">
              <w:rPr>
                <w:rFonts w:ascii="Times New Roman" w:eastAsia="Times New Roman" w:hAnsi="Times New Roman"/>
                <w:bCs/>
                <w:color w:val="000000"/>
                <w:sz w:val="16"/>
                <w:szCs w:val="16"/>
                <w:lang w:val="ru-MD"/>
              </w:rPr>
              <w:t>au fost verificate toate alocațiile bugetare acordate pentru realizarea comenzii de stat</w:t>
            </w:r>
            <w:r w:rsidR="00212516" w:rsidRPr="0074385E">
              <w:rPr>
                <w:rFonts w:ascii="Times New Roman" w:eastAsia="Times New Roman" w:hAnsi="Times New Roman"/>
                <w:bCs/>
                <w:color w:val="000000"/>
                <w:sz w:val="16"/>
                <w:szCs w:val="16"/>
                <w:lang w:val="ru-MD"/>
              </w:rPr>
              <w:t>.</w:t>
            </w:r>
          </w:p>
        </w:tc>
      </w:tr>
      <w:tr w:rsidR="00C01C2D" w:rsidRPr="0074385E" w14:paraId="5F748950" w14:textId="77777777" w:rsidTr="00896578">
        <w:trPr>
          <w:trHeight w:val="851"/>
        </w:trPr>
        <w:tc>
          <w:tcPr>
            <w:tcW w:w="1980" w:type="dxa"/>
            <w:shd w:val="clear" w:color="auto" w:fill="auto"/>
          </w:tcPr>
          <w:p w14:paraId="7109F176" w14:textId="20ADB227" w:rsidR="00C01C2D" w:rsidRPr="0074385E" w:rsidRDefault="00C01C2D" w:rsidP="00C01C2D">
            <w:pPr>
              <w:jc w:val="both"/>
              <w:rPr>
                <w:rFonts w:ascii="Times New Roman" w:hAnsi="Times New Roman"/>
                <w:sz w:val="16"/>
                <w:szCs w:val="16"/>
                <w:lang w:val="ru-MD"/>
              </w:rPr>
            </w:pPr>
            <w:r w:rsidRPr="0074385E">
              <w:rPr>
                <w:rFonts w:ascii="Times New Roman" w:hAnsi="Times New Roman"/>
                <w:color w:val="000000" w:themeColor="text1"/>
                <w:sz w:val="16"/>
                <w:szCs w:val="16"/>
                <w:lang w:val="ru-MD"/>
              </w:rPr>
              <w:t>Riscul de nerecuperare a cheltuielilor suportate pentru instruirea studenților care au abandonat studiile sau au fost exmatriculați</w:t>
            </w:r>
          </w:p>
        </w:tc>
        <w:tc>
          <w:tcPr>
            <w:tcW w:w="7943" w:type="dxa"/>
            <w:shd w:val="clear" w:color="auto" w:fill="auto"/>
          </w:tcPr>
          <w:p w14:paraId="6981B0BC" w14:textId="47331726" w:rsidR="00C01C2D" w:rsidRPr="0074385E" w:rsidRDefault="00C01C2D" w:rsidP="00C01C2D">
            <w:pPr>
              <w:shd w:val="clear" w:color="auto" w:fill="FFFFFF"/>
              <w:jc w:val="both"/>
              <w:outlineLvl w:val="3"/>
              <w:rPr>
                <w:rFonts w:ascii="Times New Roman" w:eastAsia="Times New Roman" w:hAnsi="Times New Roman"/>
                <w:color w:val="000000" w:themeColor="text1"/>
                <w:sz w:val="16"/>
                <w:szCs w:val="16"/>
                <w:lang w:val="ru-MD"/>
              </w:rPr>
            </w:pPr>
            <w:r w:rsidRPr="0074385E">
              <w:rPr>
                <w:rFonts w:ascii="Times New Roman" w:eastAsia="Times New Roman" w:hAnsi="Times New Roman"/>
                <w:bCs/>
                <w:color w:val="000000" w:themeColor="text1"/>
                <w:sz w:val="16"/>
                <w:szCs w:val="16"/>
                <w:lang w:val="ru-MD"/>
              </w:rPr>
              <w:t>Hotărârea</w:t>
            </w:r>
            <w:r w:rsidR="00902FCF" w:rsidRPr="0074385E">
              <w:rPr>
                <w:rFonts w:ascii="Times New Roman" w:eastAsia="Times New Roman" w:hAnsi="Times New Roman"/>
                <w:bCs/>
                <w:color w:val="000000" w:themeColor="text1"/>
                <w:sz w:val="16"/>
                <w:szCs w:val="16"/>
                <w:lang w:val="ru-MD"/>
              </w:rPr>
              <w:t xml:space="preserve"> </w:t>
            </w:r>
            <w:r w:rsidRPr="0074385E">
              <w:rPr>
                <w:rFonts w:ascii="Times New Roman" w:eastAsia="Times New Roman" w:hAnsi="Times New Roman"/>
                <w:bCs/>
                <w:color w:val="000000" w:themeColor="text1"/>
                <w:sz w:val="16"/>
                <w:szCs w:val="16"/>
                <w:lang w:val="ru-MD"/>
              </w:rPr>
              <w:t>Guvern</w:t>
            </w:r>
            <w:r w:rsidR="00902FCF" w:rsidRPr="0074385E">
              <w:rPr>
                <w:rFonts w:ascii="Times New Roman" w:eastAsia="Times New Roman" w:hAnsi="Times New Roman"/>
                <w:bCs/>
                <w:color w:val="000000" w:themeColor="text1"/>
                <w:sz w:val="16"/>
                <w:szCs w:val="16"/>
                <w:lang w:val="ru-MD"/>
              </w:rPr>
              <w:t>ului</w:t>
            </w:r>
            <w:r w:rsidRPr="0074385E">
              <w:rPr>
                <w:rFonts w:ascii="Times New Roman" w:eastAsia="Times New Roman" w:hAnsi="Times New Roman"/>
                <w:bCs/>
                <w:color w:val="000000" w:themeColor="text1"/>
                <w:sz w:val="16"/>
                <w:szCs w:val="16"/>
                <w:lang w:val="ru-MD"/>
              </w:rPr>
              <w:t xml:space="preserve"> n</w:t>
            </w:r>
            <w:r w:rsidRPr="0074385E">
              <w:rPr>
                <w:rFonts w:ascii="Times New Roman" w:eastAsia="Times New Roman" w:hAnsi="Times New Roman"/>
                <w:color w:val="000000" w:themeColor="text1"/>
                <w:sz w:val="16"/>
                <w:szCs w:val="16"/>
                <w:lang w:val="ru-MD"/>
              </w:rPr>
              <w:t>r. 923 din 04-09-2001 „</w:t>
            </w:r>
            <w:r w:rsidR="00902FCF" w:rsidRPr="0074385E">
              <w:rPr>
                <w:rFonts w:ascii="Times New Roman" w:eastAsia="Times New Roman" w:hAnsi="Times New Roman"/>
                <w:bCs/>
                <w:color w:val="000000" w:themeColor="text1"/>
                <w:sz w:val="16"/>
                <w:szCs w:val="16"/>
                <w:lang w:val="ru-MD"/>
              </w:rPr>
              <w:t>C</w:t>
            </w:r>
            <w:r w:rsidRPr="0074385E">
              <w:rPr>
                <w:rFonts w:ascii="Times New Roman" w:eastAsia="Times New Roman" w:hAnsi="Times New Roman"/>
                <w:bCs/>
                <w:color w:val="000000" w:themeColor="text1"/>
                <w:sz w:val="16"/>
                <w:szCs w:val="16"/>
                <w:lang w:val="ru-MD"/>
              </w:rPr>
              <w:t>u privire la plasarea în câmpul muncii a absolvenților instituțiilor de învățământ superior și </w:t>
            </w:r>
            <w:r w:rsidRPr="0074385E">
              <w:rPr>
                <w:rFonts w:ascii="Times New Roman" w:eastAsia="Times New Roman" w:hAnsi="Times New Roman"/>
                <w:color w:val="000000" w:themeColor="text1"/>
                <w:sz w:val="16"/>
                <w:szCs w:val="16"/>
                <w:lang w:val="ru-MD"/>
              </w:rPr>
              <w:t> </w:t>
            </w:r>
            <w:r w:rsidRPr="0074385E">
              <w:rPr>
                <w:rFonts w:ascii="Times New Roman" w:eastAsia="Times New Roman" w:hAnsi="Times New Roman"/>
                <w:bCs/>
                <w:color w:val="000000" w:themeColor="text1"/>
                <w:sz w:val="16"/>
                <w:szCs w:val="16"/>
                <w:lang w:val="ru-MD"/>
              </w:rPr>
              <w:t>profesional tehnic ​postsecundar și postsecundar nonterțiar</w:t>
            </w:r>
            <w:r w:rsidRPr="0074385E">
              <w:rPr>
                <w:rFonts w:ascii="Times New Roman" w:eastAsia="Times New Roman" w:hAnsi="Times New Roman"/>
                <w:color w:val="000000" w:themeColor="text1"/>
                <w:sz w:val="16"/>
                <w:szCs w:val="16"/>
                <w:lang w:val="ru-MD"/>
              </w:rPr>
              <w:t> </w:t>
            </w:r>
            <w:r w:rsidRPr="0074385E">
              <w:rPr>
                <w:rFonts w:ascii="Times New Roman" w:eastAsia="Times New Roman" w:hAnsi="Times New Roman"/>
                <w:bCs/>
                <w:color w:val="000000" w:themeColor="text1"/>
                <w:sz w:val="16"/>
                <w:szCs w:val="16"/>
                <w:lang w:val="ru-MD"/>
              </w:rPr>
              <w:t>de stat</w:t>
            </w:r>
            <w:r w:rsidRPr="0074385E">
              <w:rPr>
                <w:rFonts w:ascii="Times New Roman" w:eastAsia="Times New Roman" w:hAnsi="Times New Roman"/>
                <w:color w:val="000000" w:themeColor="text1"/>
                <w:sz w:val="16"/>
                <w:szCs w:val="16"/>
                <w:lang w:val="ru-MD"/>
              </w:rPr>
              <w:t>”</w:t>
            </w:r>
          </w:p>
          <w:p w14:paraId="2F65FFCE" w14:textId="77777777" w:rsidR="00C01C2D" w:rsidRPr="0074385E" w:rsidRDefault="00C01C2D" w:rsidP="00C01C2D">
            <w:pPr>
              <w:pStyle w:val="af"/>
              <w:shd w:val="clear" w:color="auto" w:fill="FFFFFF"/>
              <w:spacing w:before="0" w:beforeAutospacing="0" w:after="0" w:afterAutospacing="0"/>
              <w:jc w:val="both"/>
              <w:rPr>
                <w:color w:val="333333"/>
                <w:sz w:val="16"/>
                <w:szCs w:val="16"/>
                <w:lang w:val="ru-MD"/>
              </w:rPr>
            </w:pPr>
            <w:r w:rsidRPr="0074385E">
              <w:rPr>
                <w:color w:val="333333"/>
                <w:sz w:val="16"/>
                <w:szCs w:val="16"/>
                <w:lang w:val="ru-MD"/>
              </w:rPr>
              <w:t>Pct. 3.3. Studentul/elevul se obligă :</w:t>
            </w:r>
          </w:p>
          <w:p w14:paraId="02B0149D" w14:textId="77133DB3" w:rsidR="00C01C2D" w:rsidRPr="0074385E" w:rsidRDefault="00C01C2D" w:rsidP="00C01C2D">
            <w:pPr>
              <w:pStyle w:val="af"/>
              <w:shd w:val="clear" w:color="auto" w:fill="FFFFFF"/>
              <w:spacing w:before="0" w:beforeAutospacing="0" w:after="0" w:afterAutospacing="0"/>
              <w:jc w:val="both"/>
              <w:rPr>
                <w:color w:val="333333"/>
                <w:sz w:val="16"/>
                <w:szCs w:val="16"/>
                <w:lang w:val="ru-MD"/>
              </w:rPr>
            </w:pPr>
            <w:r w:rsidRPr="0074385E">
              <w:rPr>
                <w:color w:val="333333"/>
                <w:sz w:val="16"/>
                <w:szCs w:val="16"/>
                <w:lang w:val="ru-MD"/>
              </w:rPr>
              <w:t>e) să restituie la bugetul de stat, în cazul exmatriculării sau neprezentării la locul de muncă conform repartizării și al încălcării termenului indicat în prezentul contract, cheltuielile pentru instruirea sa în volumul calculat de instituția de învățământ respectivă.</w:t>
            </w:r>
          </w:p>
        </w:tc>
        <w:tc>
          <w:tcPr>
            <w:tcW w:w="2268" w:type="dxa"/>
            <w:shd w:val="clear" w:color="auto" w:fill="auto"/>
          </w:tcPr>
          <w:p w14:paraId="38138448" w14:textId="5241C051"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 xml:space="preserve">A fost verificate contractele de studii </w:t>
            </w:r>
            <w:r w:rsidR="00212516" w:rsidRPr="0074385E">
              <w:rPr>
                <w:rFonts w:ascii="Times New Roman" w:eastAsia="Times New Roman" w:hAnsi="Times New Roman"/>
                <w:bCs/>
                <w:color w:val="000000"/>
                <w:sz w:val="16"/>
                <w:szCs w:val="16"/>
                <w:lang w:val="ru-MD"/>
              </w:rPr>
              <w:t xml:space="preserve">în aspectul </w:t>
            </w:r>
            <w:r w:rsidRPr="0074385E">
              <w:rPr>
                <w:rFonts w:ascii="Times New Roman" w:eastAsia="Times New Roman" w:hAnsi="Times New Roman"/>
                <w:bCs/>
                <w:color w:val="000000"/>
                <w:sz w:val="16"/>
                <w:szCs w:val="16"/>
                <w:lang w:val="ru-MD"/>
              </w:rPr>
              <w:t>dacă conțin prevederi privind restituirea mijloacelor financiare în cazul exmatriculării.</w:t>
            </w:r>
          </w:p>
        </w:tc>
        <w:tc>
          <w:tcPr>
            <w:tcW w:w="1985" w:type="dxa"/>
            <w:shd w:val="clear" w:color="auto" w:fill="auto"/>
          </w:tcPr>
          <w:p w14:paraId="5FC68F4E" w14:textId="17807BFD"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 xml:space="preserve">100 % </w:t>
            </w:r>
            <w:r w:rsidR="00212516" w:rsidRPr="0074385E">
              <w:rPr>
                <w:rFonts w:ascii="Times New Roman" w:eastAsia="Times New Roman" w:hAnsi="Times New Roman"/>
                <w:bCs/>
                <w:color w:val="000000"/>
                <w:sz w:val="16"/>
                <w:szCs w:val="16"/>
                <w:lang w:val="ru-MD"/>
              </w:rPr>
              <w:t xml:space="preserve">- </w:t>
            </w:r>
            <w:r w:rsidRPr="0074385E">
              <w:rPr>
                <w:rFonts w:ascii="Times New Roman" w:eastAsia="Times New Roman" w:hAnsi="Times New Roman"/>
                <w:bCs/>
                <w:color w:val="000000"/>
                <w:sz w:val="16"/>
                <w:szCs w:val="16"/>
                <w:lang w:val="ru-MD"/>
              </w:rPr>
              <w:t>au fost luați în calcul toți studenții exmatriculați.</w:t>
            </w:r>
          </w:p>
        </w:tc>
      </w:tr>
      <w:tr w:rsidR="00C01C2D" w:rsidRPr="0074385E" w14:paraId="56D7107E" w14:textId="77777777" w:rsidTr="00896578">
        <w:trPr>
          <w:trHeight w:val="59"/>
        </w:trPr>
        <w:tc>
          <w:tcPr>
            <w:tcW w:w="14176" w:type="dxa"/>
            <w:gridSpan w:val="4"/>
            <w:shd w:val="clear" w:color="auto" w:fill="C5E0B3" w:themeFill="accent6" w:themeFillTint="66"/>
          </w:tcPr>
          <w:p w14:paraId="14C4A412" w14:textId="40E9FD18" w:rsidR="00C01C2D" w:rsidRPr="0074385E" w:rsidRDefault="00C01C2D" w:rsidP="00C01C2D">
            <w:pPr>
              <w:jc w:val="both"/>
              <w:rPr>
                <w:rFonts w:ascii="Times New Roman" w:eastAsia="Times New Roman" w:hAnsi="Times New Roman"/>
                <w:b/>
                <w:bCs/>
                <w:color w:val="000000"/>
                <w:sz w:val="16"/>
                <w:szCs w:val="16"/>
                <w:lang w:val="ru-MD"/>
              </w:rPr>
            </w:pPr>
            <w:r w:rsidRPr="0074385E">
              <w:rPr>
                <w:rFonts w:ascii="Times New Roman" w:eastAsia="Times New Roman" w:hAnsi="Times New Roman"/>
                <w:b/>
                <w:bCs/>
                <w:color w:val="000000"/>
                <w:sz w:val="16"/>
                <w:szCs w:val="16"/>
                <w:lang w:val="ru-MD"/>
              </w:rPr>
              <w:t>Obiectivul nr. 4. 4. Plățile salariale la UTM au fost determinate și achitate în conformitate cu cadrul normativ?</w:t>
            </w:r>
          </w:p>
        </w:tc>
      </w:tr>
      <w:tr w:rsidR="00C01C2D" w:rsidRPr="0074385E" w14:paraId="2259E120" w14:textId="77777777" w:rsidTr="00896578">
        <w:trPr>
          <w:trHeight w:val="926"/>
        </w:trPr>
        <w:tc>
          <w:tcPr>
            <w:tcW w:w="1980" w:type="dxa"/>
            <w:shd w:val="clear" w:color="auto" w:fill="auto"/>
          </w:tcPr>
          <w:p w14:paraId="13A09655" w14:textId="5DBBB546"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hAnsi="Times New Roman"/>
                <w:color w:val="000000" w:themeColor="text1"/>
                <w:sz w:val="16"/>
                <w:szCs w:val="16"/>
                <w:lang w:val="ru-MD"/>
              </w:rPr>
              <w:t>Riscul privind stabilirea și calcularea neconformă a salariului de funcție, sporurilor și premiilor angajaților</w:t>
            </w:r>
          </w:p>
        </w:tc>
        <w:tc>
          <w:tcPr>
            <w:tcW w:w="7943" w:type="dxa"/>
            <w:shd w:val="clear" w:color="auto" w:fill="auto"/>
          </w:tcPr>
          <w:p w14:paraId="2121E4E1" w14:textId="3544AD3E" w:rsidR="00C01C2D" w:rsidRPr="0074385E" w:rsidRDefault="00C01C2D" w:rsidP="00C01C2D">
            <w:pPr>
              <w:jc w:val="both"/>
              <w:rPr>
                <w:rFonts w:ascii="Times New Roman" w:hAnsi="Times New Roman"/>
                <w:color w:val="000000" w:themeColor="text1"/>
                <w:sz w:val="16"/>
                <w:szCs w:val="16"/>
                <w:lang w:val="ru-MD"/>
              </w:rPr>
            </w:pPr>
            <w:r w:rsidRPr="0074385E">
              <w:rPr>
                <w:rFonts w:ascii="Times New Roman" w:hAnsi="Times New Roman"/>
                <w:b/>
                <w:color w:val="000000" w:themeColor="text1"/>
                <w:sz w:val="16"/>
                <w:szCs w:val="16"/>
                <w:lang w:val="ru-MD"/>
              </w:rPr>
              <w:t>Hotărârea</w:t>
            </w:r>
            <w:r w:rsidR="00902FCF" w:rsidRPr="0074385E">
              <w:rPr>
                <w:rFonts w:ascii="Times New Roman" w:hAnsi="Times New Roman"/>
                <w:b/>
                <w:color w:val="000000" w:themeColor="text1"/>
                <w:sz w:val="16"/>
                <w:szCs w:val="16"/>
                <w:lang w:val="ru-MD"/>
              </w:rPr>
              <w:t xml:space="preserve"> </w:t>
            </w:r>
            <w:r w:rsidRPr="0074385E">
              <w:rPr>
                <w:rFonts w:ascii="Times New Roman" w:hAnsi="Times New Roman"/>
                <w:b/>
                <w:color w:val="000000" w:themeColor="text1"/>
                <w:sz w:val="16"/>
                <w:szCs w:val="16"/>
                <w:lang w:val="ru-MD"/>
              </w:rPr>
              <w:t>Guvern</w:t>
            </w:r>
            <w:r w:rsidR="00902FCF" w:rsidRPr="0074385E">
              <w:rPr>
                <w:rFonts w:ascii="Times New Roman" w:hAnsi="Times New Roman"/>
                <w:b/>
                <w:color w:val="000000" w:themeColor="text1"/>
                <w:sz w:val="16"/>
                <w:szCs w:val="16"/>
                <w:lang w:val="ru-MD"/>
              </w:rPr>
              <w:t>ului</w:t>
            </w:r>
            <w:r w:rsidRPr="0074385E">
              <w:rPr>
                <w:rFonts w:ascii="Times New Roman" w:hAnsi="Times New Roman"/>
                <w:b/>
                <w:color w:val="000000" w:themeColor="text1"/>
                <w:sz w:val="16"/>
                <w:szCs w:val="16"/>
                <w:lang w:val="ru-MD"/>
              </w:rPr>
              <w:t xml:space="preserve"> nr.1234 din 12.12.2018 </w:t>
            </w:r>
            <w:r w:rsidR="00902FCF" w:rsidRPr="0074385E">
              <w:rPr>
                <w:rFonts w:ascii="Times New Roman" w:hAnsi="Times New Roman"/>
                <w:b/>
                <w:color w:val="000000" w:themeColor="text1"/>
                <w:sz w:val="16"/>
                <w:szCs w:val="16"/>
                <w:lang w:val="ru-MD"/>
              </w:rPr>
              <w:t>„</w:t>
            </w:r>
            <w:r w:rsidR="00902FCF" w:rsidRPr="0074385E">
              <w:rPr>
                <w:rStyle w:val="af1"/>
                <w:lang w:val="ru-MD"/>
              </w:rPr>
              <w:t>P</w:t>
            </w:r>
            <w:r w:rsidRPr="0074385E">
              <w:rPr>
                <w:rStyle w:val="af1"/>
                <w:rFonts w:ascii="Times New Roman" w:hAnsi="Times New Roman"/>
                <w:color w:val="000000" w:themeColor="text1"/>
                <w:sz w:val="16"/>
                <w:szCs w:val="16"/>
                <w:lang w:val="ru-MD"/>
              </w:rPr>
              <w:t>rivind condițiile de salarizare a personalului din instituțiile de învățământ care funcționează în regim de autogestiune financiar-economică</w:t>
            </w:r>
            <w:r w:rsidRPr="0074385E">
              <w:rPr>
                <w:rFonts w:ascii="Times New Roman" w:hAnsi="Times New Roman"/>
                <w:color w:val="000000" w:themeColor="text1"/>
                <w:sz w:val="16"/>
                <w:szCs w:val="16"/>
                <w:lang w:val="ru-MD"/>
              </w:rPr>
              <w:t>”</w:t>
            </w:r>
          </w:p>
          <w:p w14:paraId="1A6D3A83" w14:textId="55F760E3" w:rsidR="00C01C2D" w:rsidRPr="0074385E" w:rsidRDefault="00C01C2D" w:rsidP="00C01C2D">
            <w:pPr>
              <w:jc w:val="both"/>
              <w:rPr>
                <w:rFonts w:ascii="Times New Roman" w:eastAsia="Times New Roman" w:hAnsi="Times New Roman"/>
                <w:b/>
                <w:bCs/>
                <w:color w:val="000000"/>
                <w:sz w:val="16"/>
                <w:szCs w:val="16"/>
                <w:lang w:val="ru-MD"/>
              </w:rPr>
            </w:pPr>
            <w:r w:rsidRPr="0074385E">
              <w:rPr>
                <w:rFonts w:ascii="Times New Roman" w:hAnsi="Times New Roman"/>
                <w:b/>
                <w:color w:val="000000" w:themeColor="text1"/>
                <w:sz w:val="16"/>
                <w:szCs w:val="16"/>
                <w:lang w:val="ru-MD"/>
              </w:rPr>
              <w:t>Regulamentul privind sistemul de salarizare în IP UTM</w:t>
            </w:r>
            <w:r w:rsidR="00902FCF" w:rsidRPr="0074385E">
              <w:rPr>
                <w:rFonts w:ascii="Times New Roman" w:hAnsi="Times New Roman"/>
                <w:b/>
                <w:color w:val="000000" w:themeColor="text1"/>
                <w:sz w:val="16"/>
                <w:szCs w:val="16"/>
                <w:lang w:val="ru-MD"/>
              </w:rPr>
              <w:t>,</w:t>
            </w:r>
            <w:r w:rsidRPr="0074385E">
              <w:rPr>
                <w:rFonts w:ascii="Times New Roman" w:hAnsi="Times New Roman"/>
                <w:b/>
                <w:color w:val="000000" w:themeColor="text1"/>
                <w:sz w:val="16"/>
                <w:szCs w:val="16"/>
                <w:lang w:val="ru-MD"/>
              </w:rPr>
              <w:t xml:space="preserve"> aprobat la ședința CDSI al UTM din 19.02.2021</w:t>
            </w:r>
          </w:p>
        </w:tc>
        <w:tc>
          <w:tcPr>
            <w:tcW w:w="2268" w:type="dxa"/>
            <w:shd w:val="clear" w:color="auto" w:fill="auto"/>
          </w:tcPr>
          <w:p w14:paraId="6B6A6AA9" w14:textId="7D54267E"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S-a verificat dacă ordinele de stabilire a salariul</w:t>
            </w:r>
            <w:r w:rsidR="00902FCF" w:rsidRPr="0074385E">
              <w:rPr>
                <w:rFonts w:ascii="Times New Roman" w:eastAsia="Times New Roman" w:hAnsi="Times New Roman"/>
                <w:bCs/>
                <w:color w:val="000000"/>
                <w:sz w:val="16"/>
                <w:szCs w:val="16"/>
                <w:lang w:val="ru-MD"/>
              </w:rPr>
              <w:t>ui</w:t>
            </w:r>
            <w:r w:rsidRPr="0074385E">
              <w:rPr>
                <w:rFonts w:ascii="Times New Roman" w:eastAsia="Times New Roman" w:hAnsi="Times New Roman"/>
                <w:bCs/>
                <w:color w:val="000000"/>
                <w:sz w:val="16"/>
                <w:szCs w:val="16"/>
                <w:lang w:val="ru-MD"/>
              </w:rPr>
              <w:t xml:space="preserve"> de funcție, sporurilor și premiilor au fost întocmite în conformitate cu cadrul normativ și regulamentele interne.</w:t>
            </w:r>
          </w:p>
        </w:tc>
        <w:tc>
          <w:tcPr>
            <w:tcW w:w="1985" w:type="dxa"/>
            <w:shd w:val="clear" w:color="auto" w:fill="auto"/>
          </w:tcPr>
          <w:p w14:paraId="6C8AC2A3" w14:textId="7D4B744B"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 xml:space="preserve">100 % </w:t>
            </w:r>
            <w:r w:rsidR="00902FCF" w:rsidRPr="0074385E">
              <w:rPr>
                <w:rFonts w:ascii="Times New Roman" w:eastAsia="Times New Roman" w:hAnsi="Times New Roman"/>
                <w:bCs/>
                <w:color w:val="000000"/>
                <w:sz w:val="16"/>
                <w:szCs w:val="16"/>
                <w:lang w:val="ru-MD"/>
              </w:rPr>
              <w:t xml:space="preserve">- </w:t>
            </w:r>
            <w:r w:rsidRPr="0074385E">
              <w:rPr>
                <w:rFonts w:ascii="Times New Roman" w:eastAsia="Times New Roman" w:hAnsi="Times New Roman"/>
                <w:bCs/>
                <w:color w:val="000000"/>
                <w:sz w:val="16"/>
                <w:szCs w:val="16"/>
                <w:lang w:val="ru-MD"/>
              </w:rPr>
              <w:t>la  verificarea corectitudinii stabilirii sporurilor și premiilor</w:t>
            </w:r>
            <w:r w:rsidR="00902FCF" w:rsidRPr="0074385E">
              <w:rPr>
                <w:rFonts w:ascii="Times New Roman" w:eastAsia="Times New Roman" w:hAnsi="Times New Roman"/>
                <w:bCs/>
                <w:color w:val="000000"/>
                <w:sz w:val="16"/>
                <w:szCs w:val="16"/>
                <w:lang w:val="ru-MD"/>
              </w:rPr>
              <w:t>,</w:t>
            </w:r>
            <w:r w:rsidRPr="0074385E">
              <w:rPr>
                <w:rFonts w:ascii="Times New Roman" w:eastAsia="Times New Roman" w:hAnsi="Times New Roman"/>
                <w:bCs/>
                <w:color w:val="000000"/>
                <w:sz w:val="16"/>
                <w:szCs w:val="16"/>
                <w:lang w:val="ru-MD"/>
              </w:rPr>
              <w:t xml:space="preserve">  și 30 % </w:t>
            </w:r>
            <w:r w:rsidR="00902FCF" w:rsidRPr="0074385E">
              <w:rPr>
                <w:rFonts w:ascii="Times New Roman" w:eastAsia="Times New Roman" w:hAnsi="Times New Roman"/>
                <w:bCs/>
                <w:color w:val="000000"/>
                <w:sz w:val="16"/>
                <w:szCs w:val="16"/>
                <w:lang w:val="ru-MD"/>
              </w:rPr>
              <w:t xml:space="preserve">- </w:t>
            </w:r>
            <w:r w:rsidRPr="0074385E">
              <w:rPr>
                <w:rFonts w:ascii="Times New Roman" w:eastAsia="Times New Roman" w:hAnsi="Times New Roman"/>
                <w:bCs/>
                <w:color w:val="000000"/>
                <w:sz w:val="16"/>
                <w:szCs w:val="16"/>
                <w:lang w:val="ru-MD"/>
              </w:rPr>
              <w:t>la stabilirea corectitudinii salariilor de funcție</w:t>
            </w:r>
            <w:r w:rsidR="00902FCF" w:rsidRPr="0074385E">
              <w:rPr>
                <w:rFonts w:ascii="Times New Roman" w:eastAsia="Times New Roman" w:hAnsi="Times New Roman"/>
                <w:bCs/>
                <w:color w:val="000000"/>
                <w:sz w:val="16"/>
                <w:szCs w:val="16"/>
                <w:lang w:val="ru-MD"/>
              </w:rPr>
              <w:t>.</w:t>
            </w:r>
            <w:r w:rsidRPr="0074385E">
              <w:rPr>
                <w:rFonts w:ascii="Times New Roman" w:eastAsia="Times New Roman" w:hAnsi="Times New Roman"/>
                <w:bCs/>
                <w:color w:val="000000"/>
                <w:sz w:val="16"/>
                <w:szCs w:val="16"/>
                <w:lang w:val="ru-MD"/>
              </w:rPr>
              <w:t xml:space="preserve"> </w:t>
            </w:r>
          </w:p>
        </w:tc>
      </w:tr>
      <w:tr w:rsidR="00C01C2D" w:rsidRPr="0074385E" w14:paraId="3F025FF1" w14:textId="77777777" w:rsidTr="00896578">
        <w:trPr>
          <w:trHeight w:val="59"/>
        </w:trPr>
        <w:tc>
          <w:tcPr>
            <w:tcW w:w="14176" w:type="dxa"/>
            <w:gridSpan w:val="4"/>
            <w:shd w:val="clear" w:color="auto" w:fill="C5E0B3" w:themeFill="accent6" w:themeFillTint="66"/>
          </w:tcPr>
          <w:p w14:paraId="6D1E507B" w14:textId="6B675A11" w:rsidR="00C01C2D" w:rsidRPr="0074385E" w:rsidRDefault="00C01C2D" w:rsidP="00C01C2D">
            <w:pPr>
              <w:jc w:val="both"/>
              <w:rPr>
                <w:rFonts w:ascii="Times New Roman" w:eastAsia="Times New Roman" w:hAnsi="Times New Roman"/>
                <w:b/>
                <w:bCs/>
                <w:color w:val="000000"/>
                <w:sz w:val="16"/>
                <w:szCs w:val="16"/>
                <w:lang w:val="ru-MD"/>
              </w:rPr>
            </w:pPr>
            <w:r w:rsidRPr="0074385E">
              <w:rPr>
                <w:rFonts w:ascii="Times New Roman" w:eastAsia="Times New Roman" w:hAnsi="Times New Roman"/>
                <w:b/>
                <w:bCs/>
                <w:color w:val="000000"/>
                <w:sz w:val="16"/>
                <w:szCs w:val="16"/>
                <w:lang w:val="ru-MD"/>
              </w:rPr>
              <w:t>Obiectivul nr. 4.5. UTM a respectat prevederile cadrului normativ la executarea procedurilor privind achiziționarea bunurilor, serviciilor și lucrărilor?</w:t>
            </w:r>
          </w:p>
        </w:tc>
      </w:tr>
      <w:tr w:rsidR="00C01C2D" w:rsidRPr="0074385E" w14:paraId="054839D3" w14:textId="77777777" w:rsidTr="00896578">
        <w:trPr>
          <w:trHeight w:val="59"/>
        </w:trPr>
        <w:tc>
          <w:tcPr>
            <w:tcW w:w="1980" w:type="dxa"/>
            <w:shd w:val="clear" w:color="auto" w:fill="auto"/>
          </w:tcPr>
          <w:p w14:paraId="592771B2" w14:textId="051B4CAF"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hAnsi="Times New Roman"/>
                <w:color w:val="000000" w:themeColor="text1"/>
                <w:sz w:val="16"/>
                <w:szCs w:val="16"/>
                <w:lang w:val="ru-MD"/>
              </w:rPr>
              <w:t>Riscul planificării  necorespunzătoare a contractelor de achiziții publice</w:t>
            </w:r>
          </w:p>
        </w:tc>
        <w:tc>
          <w:tcPr>
            <w:tcW w:w="7943" w:type="dxa"/>
            <w:shd w:val="clear" w:color="auto" w:fill="auto"/>
          </w:tcPr>
          <w:p w14:paraId="1B9298EB" w14:textId="77777777" w:rsidR="00C01C2D" w:rsidRPr="0074385E" w:rsidRDefault="00C01C2D" w:rsidP="00C01C2D">
            <w:pPr>
              <w:jc w:val="both"/>
              <w:rPr>
                <w:rFonts w:ascii="Times New Roman" w:hAnsi="Times New Roman"/>
                <w:b/>
                <w:color w:val="000000" w:themeColor="text1"/>
                <w:sz w:val="16"/>
                <w:szCs w:val="16"/>
                <w:lang w:val="ru-MD"/>
              </w:rPr>
            </w:pPr>
            <w:r w:rsidRPr="0074385E">
              <w:rPr>
                <w:rFonts w:ascii="Times New Roman" w:hAnsi="Times New Roman"/>
                <w:b/>
                <w:color w:val="000000" w:themeColor="text1"/>
                <w:sz w:val="16"/>
                <w:szCs w:val="16"/>
                <w:lang w:val="ru-MD"/>
              </w:rPr>
              <w:t>Legea nr. 131/2015 privind achizițiile publice</w:t>
            </w:r>
          </w:p>
          <w:p w14:paraId="62011E33" w14:textId="3167056C" w:rsidR="00C01C2D" w:rsidRPr="0074385E" w:rsidRDefault="00C01C2D" w:rsidP="00C01C2D">
            <w:pPr>
              <w:jc w:val="both"/>
              <w:rPr>
                <w:rFonts w:ascii="Times New Roman" w:hAnsi="Times New Roman"/>
                <w:color w:val="000000" w:themeColor="text1"/>
                <w:sz w:val="16"/>
                <w:szCs w:val="16"/>
                <w:lang w:val="ru-MD"/>
              </w:rPr>
            </w:pPr>
            <w:r w:rsidRPr="0074385E">
              <w:rPr>
                <w:rFonts w:ascii="Times New Roman" w:hAnsi="Times New Roman"/>
                <w:b/>
                <w:color w:val="000000" w:themeColor="text1"/>
                <w:sz w:val="16"/>
                <w:szCs w:val="16"/>
                <w:lang w:val="ru-MD"/>
              </w:rPr>
              <w:t>Art. 4 alin. 21</w:t>
            </w:r>
            <w:r w:rsidR="00902FCF" w:rsidRPr="0074385E">
              <w:rPr>
                <w:rFonts w:ascii="Times New Roman" w:hAnsi="Times New Roman"/>
                <w:b/>
                <w:color w:val="000000" w:themeColor="text1"/>
                <w:sz w:val="16"/>
                <w:szCs w:val="16"/>
                <w:lang w:val="ru-MD"/>
              </w:rPr>
              <w:t>.</w:t>
            </w:r>
            <w:r w:rsidRPr="0074385E">
              <w:rPr>
                <w:rFonts w:ascii="Times New Roman" w:hAnsi="Times New Roman"/>
                <w:b/>
                <w:color w:val="000000" w:themeColor="text1"/>
                <w:sz w:val="16"/>
                <w:szCs w:val="16"/>
                <w:lang w:val="ru-MD"/>
              </w:rPr>
              <w:t xml:space="preserve"> </w:t>
            </w:r>
            <w:r w:rsidR="00902FCF" w:rsidRPr="0074385E">
              <w:rPr>
                <w:rFonts w:ascii="Times New Roman" w:hAnsi="Times New Roman"/>
                <w:color w:val="000000" w:themeColor="text1"/>
                <w:sz w:val="16"/>
                <w:szCs w:val="16"/>
                <w:lang w:val="ru-MD"/>
              </w:rPr>
              <w:t>A</w:t>
            </w:r>
            <w:r w:rsidRPr="0074385E">
              <w:rPr>
                <w:rFonts w:ascii="Times New Roman" w:hAnsi="Times New Roman"/>
                <w:color w:val="000000" w:themeColor="text1"/>
                <w:sz w:val="16"/>
                <w:szCs w:val="16"/>
                <w:lang w:val="ru-MD"/>
              </w:rPr>
              <w:t>utoritatea contractantă nu are dreptul să utilizeze metode de calcul al valorii estimate a achiziției cu scopul de a evita aplicarea procedurilor de atribuire prevăzute de prezenta lege.</w:t>
            </w:r>
          </w:p>
          <w:p w14:paraId="5FF07885" w14:textId="77777777" w:rsidR="00C01C2D" w:rsidRPr="0074385E" w:rsidRDefault="00C01C2D" w:rsidP="00C01C2D">
            <w:pPr>
              <w:jc w:val="both"/>
              <w:rPr>
                <w:rFonts w:ascii="Times New Roman" w:hAnsi="Times New Roman"/>
                <w:b/>
                <w:color w:val="000000" w:themeColor="text1"/>
                <w:sz w:val="16"/>
                <w:szCs w:val="16"/>
                <w:lang w:val="ru-MD"/>
              </w:rPr>
            </w:pPr>
            <w:r w:rsidRPr="0074385E">
              <w:rPr>
                <w:rFonts w:ascii="Times New Roman" w:hAnsi="Times New Roman"/>
                <w:b/>
                <w:color w:val="000000" w:themeColor="text1"/>
                <w:sz w:val="16"/>
                <w:szCs w:val="16"/>
                <w:lang w:val="ru-MD"/>
              </w:rPr>
              <w:t>Hotărârea Guvernului nr. 1419/2016 pentru aprobarea Regulamentului cu privire la modul de planificare a contractelor de achiziții publice</w:t>
            </w:r>
          </w:p>
          <w:p w14:paraId="274C7909" w14:textId="5847D3EE" w:rsidR="00C01C2D" w:rsidRPr="0074385E" w:rsidRDefault="00C01C2D" w:rsidP="00C01C2D">
            <w:pPr>
              <w:jc w:val="both"/>
              <w:rPr>
                <w:rFonts w:ascii="Times New Roman" w:hAnsi="Times New Roman"/>
                <w:sz w:val="16"/>
                <w:szCs w:val="16"/>
                <w:lang w:val="ru-MD"/>
              </w:rPr>
            </w:pPr>
            <w:r w:rsidRPr="0074385E">
              <w:rPr>
                <w:rFonts w:ascii="Times New Roman" w:hAnsi="Times New Roman"/>
                <w:b/>
                <w:color w:val="000000" w:themeColor="text1"/>
                <w:sz w:val="16"/>
                <w:szCs w:val="16"/>
                <w:lang w:val="ru-MD"/>
              </w:rPr>
              <w:t>Pct. 1</w:t>
            </w:r>
            <w:r w:rsidR="005061E1" w:rsidRPr="0074385E">
              <w:rPr>
                <w:rFonts w:ascii="Times New Roman" w:hAnsi="Times New Roman"/>
                <w:b/>
                <w:color w:val="000000" w:themeColor="text1"/>
                <w:sz w:val="16"/>
                <w:szCs w:val="16"/>
                <w:lang w:val="ru-MD"/>
              </w:rPr>
              <w:t>.</w:t>
            </w:r>
            <w:r w:rsidRPr="0074385E">
              <w:rPr>
                <w:rFonts w:ascii="Times New Roman" w:hAnsi="Times New Roman"/>
                <w:b/>
                <w:color w:val="000000" w:themeColor="text1"/>
                <w:sz w:val="16"/>
                <w:szCs w:val="16"/>
                <w:lang w:val="ru-MD"/>
              </w:rPr>
              <w:t xml:space="preserve"> </w:t>
            </w:r>
            <w:r w:rsidRPr="0074385E">
              <w:rPr>
                <w:rFonts w:ascii="Times New Roman" w:hAnsi="Times New Roman"/>
                <w:sz w:val="16"/>
                <w:szCs w:val="16"/>
                <w:lang w:val="ru-MD"/>
              </w:rPr>
              <w:t>Pentru satisfacerea necesităților de bunuri, lucrări și servicii, autoritatea contractantă este obligată să planifice contracte de achiziții publice, care urmează a fi încheiate ca rezultat al desfășurării procedurilor de achiziție publică, cu respectarea principiilor asigurării concurenței, eficienței, transparenței, tratamentului egal, nediscriminării și nedivizării acestora.</w:t>
            </w:r>
          </w:p>
          <w:p w14:paraId="3BCC0544" w14:textId="72DDE1C1" w:rsidR="00C01C2D" w:rsidRPr="0074385E" w:rsidRDefault="00C01C2D" w:rsidP="00C01C2D">
            <w:pPr>
              <w:jc w:val="both"/>
              <w:rPr>
                <w:rFonts w:ascii="Times New Roman" w:hAnsi="Times New Roman"/>
                <w:sz w:val="16"/>
                <w:szCs w:val="16"/>
                <w:lang w:val="ru-MD"/>
              </w:rPr>
            </w:pPr>
            <w:r w:rsidRPr="0074385E">
              <w:rPr>
                <w:rFonts w:ascii="Times New Roman" w:hAnsi="Times New Roman"/>
                <w:b/>
                <w:color w:val="000000" w:themeColor="text1"/>
                <w:sz w:val="16"/>
                <w:szCs w:val="16"/>
                <w:lang w:val="ru-MD"/>
              </w:rPr>
              <w:t>Pct. 5</w:t>
            </w:r>
            <w:r w:rsidR="005061E1" w:rsidRPr="0074385E">
              <w:rPr>
                <w:rFonts w:ascii="Times New Roman" w:hAnsi="Times New Roman"/>
                <w:b/>
                <w:color w:val="000000" w:themeColor="text1"/>
                <w:sz w:val="16"/>
                <w:szCs w:val="16"/>
                <w:lang w:val="ru-MD"/>
              </w:rPr>
              <w:t>.</w:t>
            </w:r>
            <w:r w:rsidRPr="0074385E">
              <w:rPr>
                <w:rFonts w:ascii="Times New Roman" w:hAnsi="Times New Roman"/>
                <w:b/>
                <w:color w:val="000000" w:themeColor="text1"/>
                <w:sz w:val="16"/>
                <w:szCs w:val="16"/>
                <w:lang w:val="ru-MD"/>
              </w:rPr>
              <w:t xml:space="preserve"> </w:t>
            </w:r>
            <w:r w:rsidRPr="0074385E">
              <w:rPr>
                <w:rFonts w:ascii="Times New Roman" w:hAnsi="Times New Roman"/>
                <w:sz w:val="16"/>
                <w:szCs w:val="16"/>
                <w:lang w:val="ru-MD"/>
              </w:rPr>
              <w:t>Condițiile de planificare a contractului de achiziții publice s</w:t>
            </w:r>
            <w:r w:rsidR="005061E1" w:rsidRPr="0074385E">
              <w:rPr>
                <w:rFonts w:ascii="Times New Roman" w:hAnsi="Times New Roman"/>
                <w:sz w:val="16"/>
                <w:szCs w:val="16"/>
                <w:lang w:val="ru-MD"/>
              </w:rPr>
              <w:t>u</w:t>
            </w:r>
            <w:r w:rsidRPr="0074385E">
              <w:rPr>
                <w:rFonts w:ascii="Times New Roman" w:hAnsi="Times New Roman"/>
                <w:sz w:val="16"/>
                <w:szCs w:val="16"/>
                <w:lang w:val="ru-MD"/>
              </w:rPr>
              <w:t>nt următoarele:</w:t>
            </w:r>
          </w:p>
          <w:p w14:paraId="1CF2E7FC" w14:textId="77777777" w:rsidR="00C01C2D" w:rsidRPr="0074385E" w:rsidRDefault="00C01C2D" w:rsidP="00C01C2D">
            <w:pPr>
              <w:jc w:val="both"/>
              <w:rPr>
                <w:rFonts w:ascii="Times New Roman" w:hAnsi="Times New Roman"/>
                <w:sz w:val="16"/>
                <w:szCs w:val="16"/>
                <w:lang w:val="ru-MD"/>
              </w:rPr>
            </w:pPr>
            <w:r w:rsidRPr="0074385E">
              <w:rPr>
                <w:rFonts w:ascii="Times New Roman" w:hAnsi="Times New Roman"/>
                <w:sz w:val="16"/>
                <w:szCs w:val="16"/>
                <w:lang w:val="ru-MD"/>
              </w:rPr>
              <w:t>1) cunoașterea exactă a necesităților de bunuri, lucrări sau servicii;</w:t>
            </w:r>
          </w:p>
          <w:p w14:paraId="2DBA5FB4" w14:textId="77777777" w:rsidR="00C01C2D" w:rsidRPr="0074385E" w:rsidRDefault="00C01C2D" w:rsidP="00C01C2D">
            <w:pPr>
              <w:jc w:val="both"/>
              <w:rPr>
                <w:rFonts w:ascii="Times New Roman" w:hAnsi="Times New Roman"/>
                <w:sz w:val="16"/>
                <w:szCs w:val="16"/>
                <w:lang w:val="ru-MD"/>
              </w:rPr>
            </w:pPr>
            <w:r w:rsidRPr="0074385E">
              <w:rPr>
                <w:rFonts w:ascii="Times New Roman" w:hAnsi="Times New Roman"/>
                <w:sz w:val="16"/>
                <w:szCs w:val="16"/>
                <w:lang w:val="ru-MD"/>
              </w:rPr>
              <w:t>2) existența surselor financiare sau a dovezii alocării acestora;</w:t>
            </w:r>
          </w:p>
          <w:p w14:paraId="61F635DC" w14:textId="77777777" w:rsidR="00C01C2D" w:rsidRPr="0074385E" w:rsidRDefault="00C01C2D" w:rsidP="00C01C2D">
            <w:pPr>
              <w:jc w:val="both"/>
              <w:rPr>
                <w:rFonts w:ascii="Times New Roman" w:hAnsi="Times New Roman"/>
                <w:sz w:val="16"/>
                <w:szCs w:val="16"/>
                <w:lang w:val="ru-MD"/>
              </w:rPr>
            </w:pPr>
            <w:r w:rsidRPr="0074385E">
              <w:rPr>
                <w:rFonts w:ascii="Times New Roman" w:hAnsi="Times New Roman"/>
                <w:sz w:val="16"/>
                <w:szCs w:val="16"/>
                <w:lang w:val="ru-MD"/>
              </w:rPr>
              <w:t>3) calcularea valorii estimate a contractului de achiziții publice, iar în cazul acordării simultane a contractelor sub formă de loturi separate – calcularea valorii cumulate a tuturor loturilor.</w:t>
            </w:r>
          </w:p>
          <w:p w14:paraId="3F6787AC" w14:textId="452AA558" w:rsidR="00C01C2D" w:rsidRPr="0074385E" w:rsidRDefault="00C01C2D" w:rsidP="00C01C2D">
            <w:pPr>
              <w:jc w:val="both"/>
              <w:rPr>
                <w:rFonts w:ascii="Times New Roman" w:eastAsia="Times New Roman" w:hAnsi="Times New Roman"/>
                <w:b/>
                <w:bCs/>
                <w:color w:val="000000"/>
                <w:sz w:val="16"/>
                <w:szCs w:val="16"/>
                <w:lang w:val="ru-MD"/>
              </w:rPr>
            </w:pPr>
            <w:r w:rsidRPr="0074385E">
              <w:rPr>
                <w:rFonts w:ascii="Times New Roman" w:hAnsi="Times New Roman"/>
                <w:b/>
                <w:color w:val="000000" w:themeColor="text1"/>
                <w:sz w:val="16"/>
                <w:szCs w:val="16"/>
                <w:lang w:val="ru-MD"/>
              </w:rPr>
              <w:t>Pct. 18</w:t>
            </w:r>
            <w:r w:rsidR="0050032A" w:rsidRPr="0074385E">
              <w:rPr>
                <w:rFonts w:ascii="Times New Roman" w:hAnsi="Times New Roman"/>
                <w:b/>
                <w:color w:val="000000" w:themeColor="text1"/>
                <w:sz w:val="16"/>
                <w:szCs w:val="16"/>
                <w:lang w:val="ru-MD"/>
              </w:rPr>
              <w:t>.</w:t>
            </w:r>
            <w:r w:rsidRPr="0074385E">
              <w:rPr>
                <w:rFonts w:ascii="Times New Roman" w:hAnsi="Times New Roman"/>
                <w:b/>
                <w:color w:val="000000" w:themeColor="text1"/>
                <w:sz w:val="16"/>
                <w:szCs w:val="16"/>
                <w:lang w:val="ru-MD"/>
              </w:rPr>
              <w:t xml:space="preserve"> </w:t>
            </w:r>
            <w:r w:rsidRPr="0074385E">
              <w:rPr>
                <w:rFonts w:ascii="Times New Roman" w:hAnsi="Times New Roman"/>
                <w:color w:val="000000" w:themeColor="text1"/>
                <w:sz w:val="16"/>
                <w:szCs w:val="16"/>
                <w:lang w:val="ru-MD"/>
              </w:rPr>
              <w:t>Autoritatea contractată este obligată să publice pe pagina sa web planul provizoriu/anual de achiziții, în termen de 15 zile de la aprobarea acestuia sau în 5 zile de la modificarea acestuia.</w:t>
            </w:r>
          </w:p>
        </w:tc>
        <w:tc>
          <w:tcPr>
            <w:tcW w:w="2268" w:type="dxa"/>
            <w:shd w:val="clear" w:color="auto" w:fill="auto"/>
          </w:tcPr>
          <w:p w14:paraId="01CCA1E3" w14:textId="06B95A0B"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S-a</w:t>
            </w:r>
            <w:r w:rsidR="00902FCF" w:rsidRPr="0074385E">
              <w:rPr>
                <w:rFonts w:ascii="Times New Roman" w:eastAsia="Times New Roman" w:hAnsi="Times New Roman"/>
                <w:bCs/>
                <w:color w:val="000000"/>
                <w:sz w:val="16"/>
                <w:szCs w:val="16"/>
                <w:lang w:val="ru-MD"/>
              </w:rPr>
              <w:t>u</w:t>
            </w:r>
            <w:r w:rsidRPr="0074385E">
              <w:rPr>
                <w:rFonts w:ascii="Times New Roman" w:eastAsia="Times New Roman" w:hAnsi="Times New Roman"/>
                <w:bCs/>
                <w:color w:val="000000"/>
                <w:sz w:val="16"/>
                <w:szCs w:val="16"/>
                <w:lang w:val="ru-MD"/>
              </w:rPr>
              <w:t xml:space="preserve"> contrapus informațiile din planul de achiziții cu cele reflectate în darea de seamă privind realizarea achizițiilor.</w:t>
            </w:r>
          </w:p>
        </w:tc>
        <w:tc>
          <w:tcPr>
            <w:tcW w:w="1985" w:type="dxa"/>
            <w:shd w:val="clear" w:color="auto" w:fill="auto"/>
          </w:tcPr>
          <w:p w14:paraId="226B311F" w14:textId="6F7C7E9C"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 xml:space="preserve">100 % </w:t>
            </w:r>
            <w:r w:rsidR="00902FCF" w:rsidRPr="0074385E">
              <w:rPr>
                <w:rFonts w:ascii="Times New Roman" w:eastAsia="Times New Roman" w:hAnsi="Times New Roman"/>
                <w:bCs/>
                <w:color w:val="000000"/>
                <w:sz w:val="16"/>
                <w:szCs w:val="16"/>
                <w:lang w:val="ru-MD"/>
              </w:rPr>
              <w:t xml:space="preserve">- </w:t>
            </w:r>
            <w:r w:rsidRPr="0074385E">
              <w:rPr>
                <w:rFonts w:ascii="Times New Roman" w:eastAsia="Times New Roman" w:hAnsi="Times New Roman"/>
                <w:bCs/>
                <w:color w:val="000000"/>
                <w:sz w:val="16"/>
                <w:szCs w:val="16"/>
                <w:lang w:val="ru-MD"/>
              </w:rPr>
              <w:t>s-a verificat dacă au fost incluse toate contractele de achiziții, inclusiv cele de mică valoare.</w:t>
            </w:r>
          </w:p>
        </w:tc>
      </w:tr>
      <w:tr w:rsidR="00C01C2D" w:rsidRPr="0074385E" w14:paraId="5774DCE3" w14:textId="77777777" w:rsidTr="00896578">
        <w:trPr>
          <w:trHeight w:val="703"/>
        </w:trPr>
        <w:tc>
          <w:tcPr>
            <w:tcW w:w="1980" w:type="dxa"/>
            <w:shd w:val="clear" w:color="auto" w:fill="auto"/>
          </w:tcPr>
          <w:p w14:paraId="3EDF09AD" w14:textId="3C16F03A"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hAnsi="Times New Roman"/>
                <w:color w:val="000000" w:themeColor="text1"/>
                <w:sz w:val="16"/>
                <w:szCs w:val="16"/>
                <w:lang w:val="ru-MD"/>
              </w:rPr>
              <w:t>Risc privind divizarea achizițiilor publice</w:t>
            </w:r>
          </w:p>
        </w:tc>
        <w:tc>
          <w:tcPr>
            <w:tcW w:w="7943" w:type="dxa"/>
            <w:shd w:val="clear" w:color="auto" w:fill="auto"/>
          </w:tcPr>
          <w:p w14:paraId="51669D24" w14:textId="77777777" w:rsidR="00C01C2D" w:rsidRPr="0074385E" w:rsidRDefault="00C01C2D" w:rsidP="00C01C2D">
            <w:pPr>
              <w:jc w:val="both"/>
              <w:rPr>
                <w:rFonts w:ascii="Times New Roman" w:hAnsi="Times New Roman"/>
                <w:b/>
                <w:color w:val="000000" w:themeColor="text1"/>
                <w:sz w:val="16"/>
                <w:szCs w:val="16"/>
                <w:lang w:val="ru-MD"/>
              </w:rPr>
            </w:pPr>
            <w:r w:rsidRPr="0074385E">
              <w:rPr>
                <w:rFonts w:ascii="Times New Roman" w:hAnsi="Times New Roman"/>
                <w:b/>
                <w:color w:val="000000" w:themeColor="text1"/>
                <w:sz w:val="16"/>
                <w:szCs w:val="16"/>
                <w:lang w:val="ru-MD"/>
              </w:rPr>
              <w:t>Legea nr. 131/2015 privind achizițiile publice</w:t>
            </w:r>
          </w:p>
          <w:p w14:paraId="68A75DDE" w14:textId="1016011B" w:rsidR="00C01C2D" w:rsidRPr="0074385E" w:rsidRDefault="00C01C2D" w:rsidP="00C01C2D">
            <w:pPr>
              <w:jc w:val="both"/>
              <w:rPr>
                <w:rFonts w:ascii="Times New Roman" w:hAnsi="Times New Roman"/>
                <w:color w:val="000000" w:themeColor="text1"/>
                <w:sz w:val="16"/>
                <w:szCs w:val="16"/>
                <w:lang w:val="ru-MD"/>
              </w:rPr>
            </w:pPr>
            <w:r w:rsidRPr="0074385E">
              <w:rPr>
                <w:rFonts w:ascii="Times New Roman" w:hAnsi="Times New Roman"/>
                <w:b/>
                <w:color w:val="000000" w:themeColor="text1"/>
                <w:sz w:val="16"/>
                <w:szCs w:val="16"/>
                <w:lang w:val="ru-MD"/>
              </w:rPr>
              <w:t>Art. 76 alin. (1)</w:t>
            </w:r>
            <w:r w:rsidR="0050032A" w:rsidRPr="0074385E">
              <w:rPr>
                <w:rFonts w:ascii="Times New Roman" w:hAnsi="Times New Roman"/>
                <w:b/>
                <w:color w:val="000000" w:themeColor="text1"/>
                <w:sz w:val="16"/>
                <w:szCs w:val="16"/>
                <w:lang w:val="ru-MD"/>
              </w:rPr>
              <w:t>.</w:t>
            </w:r>
            <w:r w:rsidRPr="0074385E">
              <w:rPr>
                <w:rFonts w:ascii="Times New Roman" w:hAnsi="Times New Roman"/>
                <w:b/>
                <w:color w:val="000000" w:themeColor="text1"/>
                <w:sz w:val="16"/>
                <w:szCs w:val="16"/>
                <w:lang w:val="ru-MD"/>
              </w:rPr>
              <w:t xml:space="preserve"> </w:t>
            </w:r>
            <w:r w:rsidR="0050032A" w:rsidRPr="0074385E">
              <w:rPr>
                <w:rFonts w:ascii="Times New Roman" w:hAnsi="Times New Roman"/>
                <w:color w:val="000000" w:themeColor="text1"/>
                <w:sz w:val="16"/>
                <w:szCs w:val="16"/>
                <w:lang w:val="ru-MD"/>
              </w:rPr>
              <w:t>A</w:t>
            </w:r>
            <w:r w:rsidRPr="0074385E">
              <w:rPr>
                <w:rFonts w:ascii="Times New Roman" w:hAnsi="Times New Roman"/>
                <w:color w:val="000000" w:themeColor="text1"/>
                <w:sz w:val="16"/>
                <w:szCs w:val="16"/>
                <w:lang w:val="ru-MD"/>
              </w:rPr>
              <w:t>utoritatea contractantă nu are dreptul să divizeze achiziția prin încheierea de contracte de achiziții publice separate în scopul aplicării unei alte proceduri de achiziție publică decât procedura care ar fi fost utilizată în conformitate cu prezenta lege în cazul în care achiziția nu ar fi fost divizată. Excepție constituie achiziția de bunuri și servicii sezoniere, care impune încheierea unor contracte separate pe diferite perioade de timp. Pentru achizițiile de bunuri, lucrări și servicii a căror perioadă de realizare este mai mare de un an, contractul poate fi încheiat pentru întreaga achiziție, însă realizarea lui urmează a fi asigurată în limitele alocațiilor anuale prevăzute în aceste scopuri și precizate anual în contract.</w:t>
            </w:r>
          </w:p>
          <w:p w14:paraId="2A6FCE24" w14:textId="54342AAD" w:rsidR="00C01C2D" w:rsidRPr="0074385E" w:rsidRDefault="00C01C2D" w:rsidP="00C01C2D">
            <w:pPr>
              <w:jc w:val="both"/>
              <w:rPr>
                <w:rFonts w:ascii="Times New Roman" w:eastAsia="Times New Roman" w:hAnsi="Times New Roman"/>
                <w:b/>
                <w:bCs/>
                <w:color w:val="000000"/>
                <w:sz w:val="16"/>
                <w:szCs w:val="16"/>
                <w:lang w:val="ru-MD"/>
              </w:rPr>
            </w:pPr>
            <w:r w:rsidRPr="0074385E">
              <w:rPr>
                <w:rFonts w:ascii="Times New Roman" w:hAnsi="Times New Roman"/>
                <w:b/>
                <w:color w:val="000000" w:themeColor="text1"/>
                <w:sz w:val="16"/>
                <w:szCs w:val="16"/>
                <w:lang w:val="ru-MD"/>
              </w:rPr>
              <w:t>Art. 76 alin. (3)</w:t>
            </w:r>
            <w:r w:rsidR="0050032A" w:rsidRPr="0074385E">
              <w:rPr>
                <w:rFonts w:ascii="Times New Roman" w:hAnsi="Times New Roman"/>
                <w:color w:val="000000" w:themeColor="text1"/>
                <w:sz w:val="16"/>
                <w:szCs w:val="16"/>
                <w:lang w:val="ru-MD"/>
              </w:rPr>
              <w:t>. S</w:t>
            </w:r>
            <w:r w:rsidRPr="0074385E">
              <w:rPr>
                <w:rFonts w:ascii="Times New Roman" w:hAnsi="Times New Roman"/>
                <w:color w:val="000000" w:themeColor="text1"/>
                <w:sz w:val="16"/>
                <w:szCs w:val="16"/>
                <w:lang w:val="ru-MD"/>
              </w:rPr>
              <w:t>e interzice cesiunea de creanță (datorie), precum și modificarea oricărui element al contractului de achiziții publice încheiat sau introducerea unor elemente noi dacă asemenea acțiuni s</w:t>
            </w:r>
            <w:r w:rsidR="0050032A" w:rsidRPr="0074385E">
              <w:rPr>
                <w:rFonts w:ascii="Times New Roman" w:hAnsi="Times New Roman"/>
                <w:color w:val="000000" w:themeColor="text1"/>
                <w:sz w:val="16"/>
                <w:szCs w:val="16"/>
                <w:lang w:val="ru-MD"/>
              </w:rPr>
              <w:t>u</w:t>
            </w:r>
            <w:r w:rsidRPr="0074385E">
              <w:rPr>
                <w:rFonts w:ascii="Times New Roman" w:hAnsi="Times New Roman"/>
                <w:color w:val="000000" w:themeColor="text1"/>
                <w:sz w:val="16"/>
                <w:szCs w:val="16"/>
                <w:lang w:val="ru-MD"/>
              </w:rPr>
              <w:t>nt de natură să schimbe condițiile ofertei care au constituit temei pentru selectarea acesteia și să majoreze valoarea ei, cu excepția cazurilor prevăzute de prezentul articol.</w:t>
            </w:r>
          </w:p>
        </w:tc>
        <w:tc>
          <w:tcPr>
            <w:tcW w:w="2268" w:type="dxa"/>
            <w:shd w:val="clear" w:color="auto" w:fill="auto"/>
          </w:tcPr>
          <w:p w14:paraId="1E440256" w14:textId="22AA06C1"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S-a verificat dacă au fost încheiate mai multe contracte pentru achiziționarea unor și acelorași tipuri de bunuri și servicii.</w:t>
            </w:r>
          </w:p>
        </w:tc>
        <w:tc>
          <w:tcPr>
            <w:tcW w:w="1985" w:type="dxa"/>
            <w:shd w:val="clear" w:color="auto" w:fill="auto"/>
          </w:tcPr>
          <w:p w14:paraId="5F5E64CD" w14:textId="77777777" w:rsidR="00C01C2D" w:rsidRPr="0074385E" w:rsidRDefault="00C01C2D" w:rsidP="00C01C2D">
            <w:pPr>
              <w:jc w:val="both"/>
              <w:rPr>
                <w:rFonts w:ascii="Times New Roman" w:hAnsi="Times New Roman"/>
                <w:sz w:val="16"/>
                <w:szCs w:val="16"/>
                <w:lang w:val="ru-MD"/>
              </w:rPr>
            </w:pPr>
            <w:r w:rsidRPr="0074385E">
              <w:rPr>
                <w:rFonts w:ascii="Times New Roman" w:hAnsi="Times New Roman"/>
                <w:sz w:val="16"/>
                <w:szCs w:val="16"/>
                <w:lang w:val="ru-MD"/>
              </w:rPr>
              <w:t>Eșantionul a fost stabilit în funcție de  tipul procedurii de achiziții, după cum urmează:</w:t>
            </w:r>
          </w:p>
          <w:p w14:paraId="434DF5E6" w14:textId="77777777" w:rsidR="00C01C2D" w:rsidRPr="0074385E" w:rsidRDefault="00C01C2D" w:rsidP="00C01C2D">
            <w:pPr>
              <w:jc w:val="both"/>
              <w:rPr>
                <w:rFonts w:ascii="Times New Roman" w:hAnsi="Times New Roman"/>
                <w:sz w:val="16"/>
                <w:szCs w:val="16"/>
                <w:lang w:val="ru-MD"/>
              </w:rPr>
            </w:pPr>
            <w:r w:rsidRPr="0074385E">
              <w:rPr>
                <w:rFonts w:ascii="Times New Roman" w:hAnsi="Times New Roman"/>
                <w:sz w:val="16"/>
                <w:szCs w:val="16"/>
                <w:lang w:val="ru-MD"/>
              </w:rPr>
              <w:t xml:space="preserve">- 94,27% din suma totală a achizițiilor publice încheiate în baza procedurii de licitație deschisă, </w:t>
            </w:r>
          </w:p>
          <w:p w14:paraId="20DF41D6" w14:textId="77777777" w:rsidR="00C01C2D" w:rsidRPr="0074385E" w:rsidRDefault="00C01C2D" w:rsidP="00C01C2D">
            <w:pPr>
              <w:jc w:val="both"/>
              <w:rPr>
                <w:rFonts w:ascii="Times New Roman" w:hAnsi="Times New Roman"/>
                <w:sz w:val="16"/>
                <w:szCs w:val="16"/>
                <w:lang w:val="ru-MD"/>
              </w:rPr>
            </w:pPr>
            <w:r w:rsidRPr="0074385E">
              <w:rPr>
                <w:rFonts w:ascii="Times New Roman" w:hAnsi="Times New Roman"/>
                <w:sz w:val="16"/>
                <w:szCs w:val="16"/>
                <w:lang w:val="ru-MD"/>
              </w:rPr>
              <w:t xml:space="preserve">- 66 % din suma totală a achizițiilor în baza procedurii de COP, </w:t>
            </w:r>
          </w:p>
          <w:p w14:paraId="2FED7AF2" w14:textId="77777777" w:rsidR="00C01C2D" w:rsidRPr="0074385E" w:rsidRDefault="00C01C2D" w:rsidP="00C01C2D">
            <w:pPr>
              <w:jc w:val="both"/>
              <w:rPr>
                <w:rFonts w:ascii="Times New Roman" w:hAnsi="Times New Roman"/>
                <w:sz w:val="16"/>
                <w:szCs w:val="16"/>
                <w:lang w:val="ru-MD"/>
              </w:rPr>
            </w:pPr>
            <w:r w:rsidRPr="0074385E">
              <w:rPr>
                <w:rFonts w:ascii="Times New Roman" w:hAnsi="Times New Roman"/>
                <w:sz w:val="16"/>
                <w:szCs w:val="16"/>
                <w:lang w:val="ru-MD"/>
              </w:rPr>
              <w:t xml:space="preserve">- 100% din suma totală a achizițiilor în baza negocierilor fără publicare prealabilă, </w:t>
            </w:r>
          </w:p>
          <w:p w14:paraId="216915C5" w14:textId="44926557" w:rsidR="00C01C2D" w:rsidRPr="0074385E" w:rsidRDefault="00C01C2D" w:rsidP="00C01C2D">
            <w:pPr>
              <w:jc w:val="both"/>
              <w:rPr>
                <w:rFonts w:ascii="Times New Roman" w:eastAsia="Times New Roman" w:hAnsi="Times New Roman"/>
                <w:b/>
                <w:bCs/>
                <w:color w:val="000000"/>
                <w:sz w:val="16"/>
                <w:szCs w:val="16"/>
                <w:lang w:val="ru-MD"/>
              </w:rPr>
            </w:pPr>
            <w:r w:rsidRPr="0074385E">
              <w:rPr>
                <w:rFonts w:ascii="Times New Roman" w:hAnsi="Times New Roman"/>
                <w:sz w:val="16"/>
                <w:szCs w:val="16"/>
                <w:lang w:val="ru-MD"/>
              </w:rPr>
              <w:t xml:space="preserve">- 61,5% din suma totală a achizițiilor de valoare mică. </w:t>
            </w:r>
          </w:p>
        </w:tc>
      </w:tr>
      <w:tr w:rsidR="00C01C2D" w:rsidRPr="0074385E" w14:paraId="02A32064" w14:textId="77777777" w:rsidTr="00896578">
        <w:trPr>
          <w:trHeight w:val="703"/>
        </w:trPr>
        <w:tc>
          <w:tcPr>
            <w:tcW w:w="1980" w:type="dxa"/>
            <w:shd w:val="clear" w:color="auto" w:fill="auto"/>
          </w:tcPr>
          <w:p w14:paraId="394AE4C1" w14:textId="705605B0" w:rsidR="00C01C2D" w:rsidRPr="0074385E" w:rsidRDefault="00C01C2D" w:rsidP="00C01C2D">
            <w:pPr>
              <w:jc w:val="both"/>
              <w:rPr>
                <w:rFonts w:ascii="Times New Roman" w:hAnsi="Times New Roman"/>
                <w:color w:val="000000" w:themeColor="text1"/>
                <w:sz w:val="16"/>
                <w:szCs w:val="16"/>
                <w:lang w:val="ru-MD"/>
              </w:rPr>
            </w:pPr>
            <w:r w:rsidRPr="0074385E">
              <w:rPr>
                <w:rFonts w:ascii="Times New Roman" w:hAnsi="Times New Roman"/>
                <w:color w:val="000000" w:themeColor="text1"/>
                <w:sz w:val="16"/>
                <w:szCs w:val="16"/>
                <w:lang w:val="ru-MD"/>
              </w:rPr>
              <w:t>Riscul privind efectuarea achizițiilor publice de valoare mică fără planificare</w:t>
            </w:r>
            <w:r w:rsidR="0050032A" w:rsidRPr="0074385E">
              <w:rPr>
                <w:rFonts w:ascii="Times New Roman" w:hAnsi="Times New Roman"/>
                <w:color w:val="000000" w:themeColor="text1"/>
                <w:sz w:val="16"/>
                <w:szCs w:val="16"/>
                <w:lang w:val="ru-MD"/>
              </w:rPr>
              <w:t>a</w:t>
            </w:r>
            <w:r w:rsidRPr="0074385E">
              <w:rPr>
                <w:rFonts w:ascii="Times New Roman" w:hAnsi="Times New Roman"/>
                <w:color w:val="000000" w:themeColor="text1"/>
                <w:sz w:val="16"/>
                <w:szCs w:val="16"/>
                <w:lang w:val="ru-MD"/>
              </w:rPr>
              <w:t xml:space="preserve"> sau justificarea motivelor de urgență</w:t>
            </w:r>
          </w:p>
        </w:tc>
        <w:tc>
          <w:tcPr>
            <w:tcW w:w="7943" w:type="dxa"/>
            <w:shd w:val="clear" w:color="auto" w:fill="auto"/>
          </w:tcPr>
          <w:p w14:paraId="5E2341F9" w14:textId="2F251EC9" w:rsidR="00C01C2D" w:rsidRPr="0074385E" w:rsidRDefault="00C01C2D" w:rsidP="00C01C2D">
            <w:pPr>
              <w:jc w:val="both"/>
              <w:rPr>
                <w:rFonts w:ascii="Times New Roman" w:hAnsi="Times New Roman"/>
                <w:b/>
                <w:color w:val="000000" w:themeColor="text1"/>
                <w:sz w:val="16"/>
                <w:szCs w:val="16"/>
                <w:lang w:val="ru-MD"/>
              </w:rPr>
            </w:pPr>
            <w:r w:rsidRPr="0074385E">
              <w:rPr>
                <w:rFonts w:ascii="Times New Roman" w:hAnsi="Times New Roman"/>
                <w:b/>
                <w:color w:val="000000" w:themeColor="text1"/>
                <w:sz w:val="16"/>
                <w:szCs w:val="16"/>
                <w:lang w:val="ru-MD"/>
              </w:rPr>
              <w:t>Hotărârea Guvernului nr. 665/2016 pentru aprobarea Regulamentului cu privire la achizițiile publice de valoare mică</w:t>
            </w:r>
          </w:p>
          <w:p w14:paraId="09A6D2B0" w14:textId="0344387D" w:rsidR="00C01C2D" w:rsidRPr="0074385E" w:rsidRDefault="00C01C2D" w:rsidP="00C01C2D">
            <w:pPr>
              <w:jc w:val="both"/>
              <w:rPr>
                <w:rFonts w:ascii="Times New Roman" w:hAnsi="Times New Roman"/>
                <w:color w:val="333333"/>
                <w:sz w:val="16"/>
                <w:szCs w:val="16"/>
                <w:shd w:val="clear" w:color="auto" w:fill="FFFFFF"/>
                <w:lang w:val="ru-MD"/>
              </w:rPr>
            </w:pPr>
            <w:r w:rsidRPr="0074385E">
              <w:rPr>
                <w:rFonts w:ascii="Times New Roman" w:hAnsi="Times New Roman"/>
                <w:b/>
                <w:color w:val="333333"/>
                <w:sz w:val="16"/>
                <w:szCs w:val="16"/>
                <w:shd w:val="clear" w:color="auto" w:fill="FFFFFF"/>
                <w:lang w:val="ru-MD"/>
              </w:rPr>
              <w:t>Pct. 7</w:t>
            </w:r>
            <w:r w:rsidR="0050032A" w:rsidRPr="0074385E">
              <w:rPr>
                <w:rFonts w:ascii="Times New Roman" w:hAnsi="Times New Roman"/>
                <w:b/>
                <w:color w:val="333333"/>
                <w:sz w:val="16"/>
                <w:szCs w:val="16"/>
                <w:shd w:val="clear" w:color="auto" w:fill="FFFFFF"/>
                <w:lang w:val="ru-MD"/>
              </w:rPr>
              <w:t>.</w:t>
            </w:r>
            <w:r w:rsidRPr="0074385E">
              <w:rPr>
                <w:rFonts w:ascii="Times New Roman" w:hAnsi="Times New Roman"/>
                <w:b/>
                <w:color w:val="333333"/>
                <w:sz w:val="16"/>
                <w:szCs w:val="16"/>
                <w:shd w:val="clear" w:color="auto" w:fill="FFFFFF"/>
                <w:lang w:val="ru-MD"/>
              </w:rPr>
              <w:t xml:space="preserve"> </w:t>
            </w:r>
            <w:r w:rsidRPr="0074385E">
              <w:rPr>
                <w:rFonts w:ascii="Times New Roman" w:hAnsi="Times New Roman"/>
                <w:color w:val="333333"/>
                <w:sz w:val="16"/>
                <w:szCs w:val="16"/>
                <w:shd w:val="clear" w:color="auto" w:fill="FFFFFF"/>
                <w:lang w:val="ru-MD"/>
              </w:rPr>
              <w:t>Achizițiile publice de valoare mică se realizează de către autoritatea contractantă în baza planurilor anuale de efectuare a achizițiilor publice sau din motive de urgență, ca urmare a apariției unor necesități neplanificate sau evenimente imprevizibile. Motivele de urgență vor fi stabilite de grupul de lucru printr-un proces-verbal.</w:t>
            </w:r>
          </w:p>
          <w:p w14:paraId="5534B6B3" w14:textId="3E1AC396" w:rsidR="00C01C2D" w:rsidRPr="0074385E" w:rsidRDefault="00C01C2D" w:rsidP="00C01C2D">
            <w:pPr>
              <w:jc w:val="both"/>
              <w:rPr>
                <w:rFonts w:ascii="Times New Roman" w:hAnsi="Times New Roman"/>
                <w:b/>
                <w:color w:val="000000" w:themeColor="text1"/>
                <w:sz w:val="16"/>
                <w:szCs w:val="16"/>
                <w:lang w:val="ru-MD"/>
              </w:rPr>
            </w:pPr>
            <w:r w:rsidRPr="0074385E">
              <w:rPr>
                <w:rFonts w:ascii="Times New Roman" w:hAnsi="Times New Roman"/>
                <w:b/>
                <w:color w:val="000000" w:themeColor="text1"/>
                <w:sz w:val="16"/>
                <w:szCs w:val="16"/>
                <w:lang w:val="ru-MD"/>
              </w:rPr>
              <w:t>Pct. 24</w:t>
            </w:r>
            <w:r w:rsidR="0050032A" w:rsidRPr="0074385E">
              <w:rPr>
                <w:rFonts w:ascii="Times New Roman" w:hAnsi="Times New Roman"/>
                <w:b/>
                <w:color w:val="000000" w:themeColor="text1"/>
                <w:sz w:val="16"/>
                <w:szCs w:val="16"/>
                <w:lang w:val="ru-MD"/>
              </w:rPr>
              <w:t>.</w:t>
            </w:r>
            <w:r w:rsidRPr="0074385E">
              <w:rPr>
                <w:rFonts w:ascii="Times New Roman" w:hAnsi="Times New Roman"/>
                <w:b/>
                <w:color w:val="000000" w:themeColor="text1"/>
                <w:sz w:val="16"/>
                <w:szCs w:val="16"/>
                <w:lang w:val="ru-MD"/>
              </w:rPr>
              <w:t xml:space="preserve"> </w:t>
            </w:r>
            <w:r w:rsidRPr="0074385E">
              <w:rPr>
                <w:rFonts w:ascii="Times New Roman" w:hAnsi="Times New Roman"/>
                <w:color w:val="000000" w:themeColor="text1"/>
                <w:sz w:val="16"/>
                <w:szCs w:val="16"/>
                <w:lang w:val="ru-MD"/>
              </w:rPr>
              <w:t>Autoritatea contractantă este obligată să întocmească și să prezinte anual, până la data de 1 februarie a anului următor, inclusiv în variant</w:t>
            </w:r>
            <w:r w:rsidR="0050032A" w:rsidRPr="0074385E">
              <w:rPr>
                <w:rFonts w:ascii="Times New Roman" w:hAnsi="Times New Roman"/>
                <w:color w:val="000000" w:themeColor="text1"/>
                <w:sz w:val="16"/>
                <w:szCs w:val="16"/>
                <w:lang w:val="ru-MD"/>
              </w:rPr>
              <w:t>ă</w:t>
            </w:r>
            <w:r w:rsidRPr="0074385E">
              <w:rPr>
                <w:rFonts w:ascii="Times New Roman" w:hAnsi="Times New Roman"/>
                <w:color w:val="000000" w:themeColor="text1"/>
                <w:sz w:val="16"/>
                <w:szCs w:val="16"/>
                <w:lang w:val="ru-MD"/>
              </w:rPr>
              <w:t xml:space="preserve"> electronică, Agenției Achiziții Publice o dare de seamă privind contractele de achiziții publice de valoare mică semnate și înregistrate în perioada de referință.</w:t>
            </w:r>
          </w:p>
        </w:tc>
        <w:tc>
          <w:tcPr>
            <w:tcW w:w="2268" w:type="dxa"/>
            <w:shd w:val="clear" w:color="auto" w:fill="auto"/>
          </w:tcPr>
          <w:p w14:paraId="6251D3A2" w14:textId="1B161EE8"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Au fost analizate demersurile șefilor de subdiviziune privind necesitățile acestora.</w:t>
            </w:r>
          </w:p>
        </w:tc>
        <w:tc>
          <w:tcPr>
            <w:tcW w:w="1985" w:type="dxa"/>
            <w:shd w:val="clear" w:color="auto" w:fill="auto"/>
          </w:tcPr>
          <w:p w14:paraId="7830C930" w14:textId="0EDB1F62" w:rsidR="00C01C2D" w:rsidRPr="0074385E" w:rsidRDefault="00C01C2D" w:rsidP="00C01C2D">
            <w:pPr>
              <w:jc w:val="both"/>
              <w:rPr>
                <w:rFonts w:ascii="Times New Roman" w:hAnsi="Times New Roman"/>
                <w:sz w:val="16"/>
                <w:szCs w:val="16"/>
                <w:lang w:val="ru-MD"/>
              </w:rPr>
            </w:pPr>
            <w:r w:rsidRPr="0074385E">
              <w:rPr>
                <w:rFonts w:ascii="Times New Roman" w:hAnsi="Times New Roman"/>
                <w:sz w:val="16"/>
                <w:szCs w:val="16"/>
                <w:lang w:val="ru-MD"/>
              </w:rPr>
              <w:t xml:space="preserve"> Au fost verificate demersurile aferente a 173 de contracte </w:t>
            </w:r>
            <w:r w:rsidR="009E7CE4" w:rsidRPr="0074385E">
              <w:rPr>
                <w:rFonts w:ascii="Times New Roman" w:hAnsi="Times New Roman"/>
                <w:sz w:val="16"/>
                <w:szCs w:val="16"/>
                <w:lang w:val="ru-MD"/>
              </w:rPr>
              <w:t xml:space="preserve">de achiziții </w:t>
            </w:r>
            <w:r w:rsidRPr="0074385E">
              <w:rPr>
                <w:rFonts w:ascii="Times New Roman" w:hAnsi="Times New Roman"/>
                <w:sz w:val="16"/>
                <w:szCs w:val="16"/>
                <w:lang w:val="ru-MD"/>
              </w:rPr>
              <w:t>de valoare mică.</w:t>
            </w:r>
          </w:p>
        </w:tc>
      </w:tr>
      <w:tr w:rsidR="00C01C2D" w:rsidRPr="0074385E" w14:paraId="70026DDB" w14:textId="77777777" w:rsidTr="00896578">
        <w:trPr>
          <w:trHeight w:val="59"/>
        </w:trPr>
        <w:tc>
          <w:tcPr>
            <w:tcW w:w="14176" w:type="dxa"/>
            <w:gridSpan w:val="4"/>
            <w:shd w:val="clear" w:color="auto" w:fill="C5E0B3" w:themeFill="accent6" w:themeFillTint="66"/>
          </w:tcPr>
          <w:p w14:paraId="471E49CF" w14:textId="23CE1EAC" w:rsidR="00C01C2D" w:rsidRPr="0074385E" w:rsidRDefault="00C01C2D" w:rsidP="00C01C2D">
            <w:pPr>
              <w:jc w:val="both"/>
              <w:rPr>
                <w:rFonts w:ascii="Times New Roman" w:eastAsia="Times New Roman" w:hAnsi="Times New Roman"/>
                <w:b/>
                <w:bCs/>
                <w:color w:val="000000"/>
                <w:sz w:val="16"/>
                <w:szCs w:val="16"/>
                <w:lang w:val="ru-MD"/>
              </w:rPr>
            </w:pPr>
            <w:r w:rsidRPr="0074385E">
              <w:rPr>
                <w:rFonts w:ascii="Times New Roman" w:eastAsia="Times New Roman" w:hAnsi="Times New Roman"/>
                <w:b/>
                <w:bCs/>
                <w:color w:val="000000"/>
                <w:sz w:val="16"/>
                <w:szCs w:val="16"/>
                <w:lang w:val="ru-MD"/>
              </w:rPr>
              <w:t>Obiectivul nr. 4.6.  A</w:t>
            </w:r>
            <w:r w:rsidR="0050032A" w:rsidRPr="0074385E">
              <w:rPr>
                <w:rFonts w:ascii="Times New Roman" w:eastAsia="Times New Roman" w:hAnsi="Times New Roman"/>
                <w:b/>
                <w:bCs/>
                <w:color w:val="000000"/>
                <w:sz w:val="16"/>
                <w:szCs w:val="16"/>
                <w:lang w:val="ru-MD"/>
              </w:rPr>
              <w:t>u</w:t>
            </w:r>
            <w:r w:rsidRPr="0074385E">
              <w:rPr>
                <w:rFonts w:ascii="Times New Roman" w:eastAsia="Times New Roman" w:hAnsi="Times New Roman"/>
                <w:b/>
                <w:bCs/>
                <w:color w:val="000000"/>
                <w:sz w:val="16"/>
                <w:szCs w:val="16"/>
                <w:lang w:val="ru-MD"/>
              </w:rPr>
              <w:t xml:space="preserve"> fost asigurat</w:t>
            </w:r>
            <w:r w:rsidR="0050032A" w:rsidRPr="0074385E">
              <w:rPr>
                <w:rFonts w:ascii="Times New Roman" w:eastAsia="Times New Roman" w:hAnsi="Times New Roman"/>
                <w:b/>
                <w:bCs/>
                <w:color w:val="000000"/>
                <w:sz w:val="16"/>
                <w:szCs w:val="16"/>
                <w:lang w:val="ru-MD"/>
              </w:rPr>
              <w:t>e</w:t>
            </w:r>
            <w:r w:rsidRPr="0074385E">
              <w:rPr>
                <w:rFonts w:ascii="Times New Roman" w:eastAsia="Times New Roman" w:hAnsi="Times New Roman"/>
                <w:b/>
                <w:bCs/>
                <w:color w:val="000000"/>
                <w:sz w:val="16"/>
                <w:szCs w:val="16"/>
                <w:lang w:val="ru-MD"/>
              </w:rPr>
              <w:t xml:space="preserve"> gestionarea, înregistrarea și evidența conformă a patrimoniului de stat transmis în gestiune economică către UTM?</w:t>
            </w:r>
          </w:p>
        </w:tc>
      </w:tr>
      <w:tr w:rsidR="00C01C2D" w:rsidRPr="0074385E" w14:paraId="590C6D49" w14:textId="77777777" w:rsidTr="00896578">
        <w:trPr>
          <w:trHeight w:val="59"/>
        </w:trPr>
        <w:tc>
          <w:tcPr>
            <w:tcW w:w="1980" w:type="dxa"/>
            <w:shd w:val="clear" w:color="auto" w:fill="auto"/>
          </w:tcPr>
          <w:p w14:paraId="283D4B5E" w14:textId="2AA82D20"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hAnsi="Times New Roman"/>
                <w:color w:val="000000" w:themeColor="text1"/>
                <w:sz w:val="16"/>
                <w:szCs w:val="16"/>
                <w:lang w:val="ru-MD"/>
              </w:rPr>
              <w:t>Riscul  de efectuare neconformă a inventarierii anuale</w:t>
            </w:r>
          </w:p>
        </w:tc>
        <w:tc>
          <w:tcPr>
            <w:tcW w:w="7943" w:type="dxa"/>
            <w:shd w:val="clear" w:color="auto" w:fill="auto"/>
          </w:tcPr>
          <w:p w14:paraId="528122B3" w14:textId="357B6368" w:rsidR="00C01C2D" w:rsidRPr="0074385E" w:rsidRDefault="00C01C2D" w:rsidP="00C01C2D">
            <w:pPr>
              <w:jc w:val="both"/>
              <w:rPr>
                <w:rFonts w:ascii="Times New Roman" w:hAnsi="Times New Roman"/>
                <w:color w:val="000000" w:themeColor="text1"/>
                <w:sz w:val="16"/>
                <w:szCs w:val="16"/>
                <w:lang w:val="ru-MD"/>
              </w:rPr>
            </w:pPr>
            <w:r w:rsidRPr="0074385E">
              <w:rPr>
                <w:rFonts w:ascii="Times New Roman" w:hAnsi="Times New Roman"/>
                <w:color w:val="000000" w:themeColor="text1"/>
                <w:sz w:val="16"/>
                <w:szCs w:val="16"/>
                <w:lang w:val="ru-MD"/>
              </w:rPr>
              <w:t>Regulamentul privind inventariere</w:t>
            </w:r>
            <w:r w:rsidR="0050032A" w:rsidRPr="0074385E">
              <w:rPr>
                <w:rFonts w:ascii="Times New Roman" w:hAnsi="Times New Roman"/>
                <w:color w:val="000000" w:themeColor="text1"/>
                <w:sz w:val="16"/>
                <w:szCs w:val="16"/>
                <w:lang w:val="ru-MD"/>
              </w:rPr>
              <w:t>a,</w:t>
            </w:r>
            <w:r w:rsidRPr="0074385E">
              <w:rPr>
                <w:rFonts w:ascii="Times New Roman" w:hAnsi="Times New Roman"/>
                <w:color w:val="000000" w:themeColor="text1"/>
                <w:sz w:val="16"/>
                <w:szCs w:val="16"/>
                <w:lang w:val="ru-MD"/>
              </w:rPr>
              <w:t xml:space="preserve"> aprobat prin </w:t>
            </w:r>
            <w:r w:rsidR="0050032A" w:rsidRPr="0074385E">
              <w:rPr>
                <w:rFonts w:ascii="Times New Roman" w:hAnsi="Times New Roman"/>
                <w:color w:val="000000" w:themeColor="text1"/>
                <w:sz w:val="16"/>
                <w:szCs w:val="16"/>
                <w:lang w:val="ru-MD"/>
              </w:rPr>
              <w:t>O</w:t>
            </w:r>
            <w:r w:rsidRPr="0074385E">
              <w:rPr>
                <w:rFonts w:ascii="Times New Roman" w:hAnsi="Times New Roman"/>
                <w:color w:val="000000" w:themeColor="text1"/>
                <w:sz w:val="16"/>
                <w:szCs w:val="16"/>
                <w:lang w:val="ru-MD"/>
              </w:rPr>
              <w:t>rdinul  MF nr. 60 din 29.05.2012</w:t>
            </w:r>
          </w:p>
        </w:tc>
        <w:tc>
          <w:tcPr>
            <w:tcW w:w="2268" w:type="dxa"/>
            <w:shd w:val="clear" w:color="auto" w:fill="auto"/>
          </w:tcPr>
          <w:p w14:paraId="3F1D06CB" w14:textId="20BC89FF" w:rsidR="00C01C2D" w:rsidRPr="0074385E" w:rsidRDefault="00C01C2D" w:rsidP="009E7CE4">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 xml:space="preserve">S-a verificat </w:t>
            </w:r>
            <w:r w:rsidR="009E7CE4" w:rsidRPr="0074385E">
              <w:rPr>
                <w:rFonts w:ascii="Times New Roman" w:eastAsia="Times New Roman" w:hAnsi="Times New Roman"/>
                <w:bCs/>
                <w:color w:val="000000"/>
                <w:sz w:val="16"/>
                <w:szCs w:val="16"/>
                <w:lang w:val="ru-MD"/>
              </w:rPr>
              <w:t xml:space="preserve">dacă </w:t>
            </w:r>
            <w:r w:rsidRPr="0074385E">
              <w:rPr>
                <w:rFonts w:ascii="Times New Roman" w:eastAsia="Times New Roman" w:hAnsi="Times New Roman"/>
                <w:bCs/>
                <w:color w:val="000000"/>
                <w:sz w:val="16"/>
                <w:szCs w:val="16"/>
                <w:lang w:val="ru-MD"/>
              </w:rPr>
              <w:t>Listele de inventarie au fost întocmite în conformitate cu cadrul normativ</w:t>
            </w:r>
            <w:r w:rsidR="009E7CE4" w:rsidRPr="0074385E">
              <w:rPr>
                <w:rFonts w:ascii="Times New Roman" w:eastAsia="Times New Roman" w:hAnsi="Times New Roman"/>
                <w:bCs/>
                <w:color w:val="000000"/>
                <w:sz w:val="16"/>
                <w:szCs w:val="16"/>
                <w:lang w:val="ru-MD"/>
              </w:rPr>
              <w:t>.</w:t>
            </w:r>
          </w:p>
        </w:tc>
        <w:tc>
          <w:tcPr>
            <w:tcW w:w="1985" w:type="dxa"/>
            <w:shd w:val="clear" w:color="auto" w:fill="auto"/>
          </w:tcPr>
          <w:p w14:paraId="579A6473" w14:textId="7C06B4BB"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 xml:space="preserve">100 % - au fost verificate toate </w:t>
            </w:r>
            <w:r w:rsidR="009E7CE4" w:rsidRPr="0074385E">
              <w:rPr>
                <w:rFonts w:ascii="Times New Roman" w:eastAsia="Times New Roman" w:hAnsi="Times New Roman"/>
                <w:bCs/>
                <w:color w:val="000000"/>
                <w:sz w:val="16"/>
                <w:szCs w:val="16"/>
                <w:lang w:val="ru-MD"/>
              </w:rPr>
              <w:t>L</w:t>
            </w:r>
            <w:r w:rsidRPr="0074385E">
              <w:rPr>
                <w:rFonts w:ascii="Times New Roman" w:eastAsia="Times New Roman" w:hAnsi="Times New Roman"/>
                <w:bCs/>
                <w:color w:val="000000"/>
                <w:sz w:val="16"/>
                <w:szCs w:val="16"/>
                <w:lang w:val="ru-MD"/>
              </w:rPr>
              <w:t>istele de inventariere</w:t>
            </w:r>
          </w:p>
        </w:tc>
      </w:tr>
      <w:tr w:rsidR="00C01C2D" w:rsidRPr="0074385E" w14:paraId="7B1E92E0" w14:textId="77777777" w:rsidTr="00896578">
        <w:trPr>
          <w:trHeight w:val="59"/>
        </w:trPr>
        <w:tc>
          <w:tcPr>
            <w:tcW w:w="1980" w:type="dxa"/>
            <w:shd w:val="clear" w:color="auto" w:fill="auto"/>
          </w:tcPr>
          <w:p w14:paraId="281F246F" w14:textId="77777777" w:rsidR="00C01C2D" w:rsidRPr="0074385E" w:rsidRDefault="00C01C2D" w:rsidP="00C01C2D">
            <w:pPr>
              <w:jc w:val="both"/>
              <w:rPr>
                <w:rFonts w:ascii="Times New Roman" w:hAnsi="Times New Roman"/>
                <w:color w:val="000000" w:themeColor="text1"/>
                <w:sz w:val="16"/>
                <w:szCs w:val="16"/>
                <w:lang w:val="ru-MD"/>
              </w:rPr>
            </w:pPr>
            <w:r w:rsidRPr="0074385E">
              <w:rPr>
                <w:rFonts w:ascii="Times New Roman" w:hAnsi="Times New Roman"/>
                <w:color w:val="000000" w:themeColor="text1"/>
                <w:sz w:val="16"/>
                <w:szCs w:val="16"/>
                <w:lang w:val="ru-MD"/>
              </w:rPr>
              <w:t>Riscul de nedelimitare și neînregistrare a drepturilor patrimoniale asupra bunurilor imobile</w:t>
            </w:r>
          </w:p>
          <w:p w14:paraId="4DC5733E" w14:textId="77777777" w:rsidR="00C01C2D" w:rsidRPr="0074385E" w:rsidRDefault="00C01C2D" w:rsidP="00C01C2D">
            <w:pPr>
              <w:jc w:val="both"/>
              <w:rPr>
                <w:rFonts w:ascii="Times New Roman" w:hAnsi="Times New Roman"/>
                <w:color w:val="000000" w:themeColor="text1"/>
                <w:sz w:val="16"/>
                <w:szCs w:val="16"/>
                <w:lang w:val="ru-MD"/>
              </w:rPr>
            </w:pPr>
          </w:p>
          <w:p w14:paraId="2AE2DEDA" w14:textId="77777777" w:rsidR="00C01C2D" w:rsidRPr="0074385E" w:rsidRDefault="00C01C2D" w:rsidP="00C01C2D">
            <w:pPr>
              <w:jc w:val="both"/>
              <w:rPr>
                <w:rFonts w:ascii="Times New Roman" w:hAnsi="Times New Roman"/>
                <w:color w:val="000000" w:themeColor="text1"/>
                <w:sz w:val="16"/>
                <w:szCs w:val="16"/>
                <w:lang w:val="ru-MD"/>
              </w:rPr>
            </w:pPr>
          </w:p>
          <w:p w14:paraId="5C8C160E" w14:textId="77777777" w:rsidR="00C01C2D" w:rsidRPr="0074385E" w:rsidRDefault="00C01C2D" w:rsidP="00C01C2D">
            <w:pPr>
              <w:jc w:val="both"/>
              <w:rPr>
                <w:rFonts w:ascii="Times New Roman" w:hAnsi="Times New Roman"/>
                <w:color w:val="000000" w:themeColor="text1"/>
                <w:sz w:val="16"/>
                <w:szCs w:val="16"/>
                <w:lang w:val="ru-MD"/>
              </w:rPr>
            </w:pPr>
          </w:p>
          <w:p w14:paraId="4CC97DBC" w14:textId="0536EE28"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hAnsi="Times New Roman"/>
                <w:color w:val="000000" w:themeColor="text1"/>
                <w:sz w:val="16"/>
                <w:szCs w:val="16"/>
                <w:lang w:val="ru-MD"/>
              </w:rPr>
              <w:t>Riscul de necontabilizare a tuturor terenurilor și clădirilor gestionate</w:t>
            </w:r>
          </w:p>
        </w:tc>
        <w:tc>
          <w:tcPr>
            <w:tcW w:w="7943" w:type="dxa"/>
            <w:shd w:val="clear" w:color="auto" w:fill="auto"/>
          </w:tcPr>
          <w:p w14:paraId="6F7C6200" w14:textId="28505382" w:rsidR="00C01C2D" w:rsidRPr="0074385E" w:rsidRDefault="00C01C2D" w:rsidP="00C01C2D">
            <w:pPr>
              <w:jc w:val="both"/>
              <w:rPr>
                <w:rFonts w:ascii="Times New Roman" w:hAnsi="Times New Roman"/>
                <w:b/>
                <w:color w:val="000000" w:themeColor="text1"/>
                <w:sz w:val="16"/>
                <w:szCs w:val="16"/>
                <w:lang w:val="ru-MD"/>
              </w:rPr>
            </w:pPr>
            <w:r w:rsidRPr="0074385E">
              <w:rPr>
                <w:rFonts w:ascii="Times New Roman" w:hAnsi="Times New Roman"/>
                <w:b/>
                <w:color w:val="000000" w:themeColor="text1"/>
                <w:sz w:val="16"/>
                <w:szCs w:val="16"/>
                <w:lang w:val="ru-MD"/>
              </w:rPr>
              <w:t>Legea cadastrul</w:t>
            </w:r>
            <w:r w:rsidR="0050032A" w:rsidRPr="0074385E">
              <w:rPr>
                <w:rFonts w:ascii="Times New Roman" w:hAnsi="Times New Roman"/>
                <w:b/>
                <w:color w:val="000000" w:themeColor="text1"/>
                <w:sz w:val="16"/>
                <w:szCs w:val="16"/>
                <w:lang w:val="ru-MD"/>
              </w:rPr>
              <w:t>ui</w:t>
            </w:r>
            <w:r w:rsidRPr="0074385E">
              <w:rPr>
                <w:rFonts w:ascii="Times New Roman" w:hAnsi="Times New Roman"/>
                <w:b/>
                <w:color w:val="000000" w:themeColor="text1"/>
                <w:sz w:val="16"/>
                <w:szCs w:val="16"/>
                <w:lang w:val="ru-MD"/>
              </w:rPr>
              <w:t xml:space="preserve"> bunurilor imobile</w:t>
            </w:r>
            <w:r w:rsidR="0050032A" w:rsidRPr="0074385E">
              <w:rPr>
                <w:rFonts w:ascii="Times New Roman" w:hAnsi="Times New Roman"/>
                <w:b/>
                <w:color w:val="000000" w:themeColor="text1"/>
                <w:sz w:val="16"/>
                <w:szCs w:val="16"/>
                <w:lang w:val="ru-MD"/>
              </w:rPr>
              <w:t xml:space="preserve"> nr. 1543 din 25.02.1998</w:t>
            </w:r>
          </w:p>
          <w:p w14:paraId="11C880BB" w14:textId="77777777" w:rsidR="00C01C2D" w:rsidRPr="0074385E" w:rsidRDefault="00C01C2D" w:rsidP="00C01C2D">
            <w:pPr>
              <w:pStyle w:val="af"/>
              <w:shd w:val="clear" w:color="auto" w:fill="FFFFFF"/>
              <w:spacing w:before="0" w:beforeAutospacing="0" w:after="0" w:afterAutospacing="0"/>
              <w:ind w:firstLine="40"/>
              <w:jc w:val="both"/>
              <w:rPr>
                <w:color w:val="000000" w:themeColor="text1"/>
                <w:sz w:val="16"/>
                <w:szCs w:val="16"/>
                <w:lang w:val="ru-MD"/>
              </w:rPr>
            </w:pPr>
            <w:r w:rsidRPr="0074385E">
              <w:rPr>
                <w:rStyle w:val="af1"/>
                <w:rFonts w:eastAsiaTheme="majorEastAsia"/>
                <w:color w:val="000000" w:themeColor="text1"/>
                <w:sz w:val="16"/>
                <w:szCs w:val="16"/>
                <w:lang w:val="ru-MD"/>
              </w:rPr>
              <w:t>Articolul 4.</w:t>
            </w:r>
            <w:r w:rsidRPr="0074385E">
              <w:rPr>
                <w:color w:val="000000" w:themeColor="text1"/>
                <w:sz w:val="16"/>
                <w:szCs w:val="16"/>
                <w:lang w:val="ru-MD"/>
              </w:rPr>
              <w:t> Subiecții și obiectele înregistrării</w:t>
            </w:r>
          </w:p>
          <w:p w14:paraId="53FF3A9B" w14:textId="2CA07985" w:rsidR="00C01C2D" w:rsidRPr="0074385E" w:rsidRDefault="00C01C2D" w:rsidP="00C01C2D">
            <w:pPr>
              <w:pStyle w:val="af"/>
              <w:shd w:val="clear" w:color="auto" w:fill="FFFFFF"/>
              <w:spacing w:before="0" w:beforeAutospacing="0" w:after="0" w:afterAutospacing="0"/>
              <w:ind w:firstLine="40"/>
              <w:jc w:val="both"/>
              <w:rPr>
                <w:color w:val="000000" w:themeColor="text1"/>
                <w:sz w:val="16"/>
                <w:szCs w:val="16"/>
                <w:lang w:val="ru-MD"/>
              </w:rPr>
            </w:pPr>
            <w:r w:rsidRPr="0074385E">
              <w:rPr>
                <w:color w:val="000000" w:themeColor="text1"/>
                <w:sz w:val="16"/>
                <w:szCs w:val="16"/>
                <w:lang w:val="ru-MD"/>
              </w:rPr>
              <w:t xml:space="preserve"> (3) Sunt supuse înregistrării obligatorii în </w:t>
            </w:r>
            <w:r w:rsidR="0050032A" w:rsidRPr="0074385E">
              <w:rPr>
                <w:color w:val="000000" w:themeColor="text1"/>
                <w:sz w:val="16"/>
                <w:szCs w:val="16"/>
                <w:lang w:val="ru-MD"/>
              </w:rPr>
              <w:t>R</w:t>
            </w:r>
            <w:r w:rsidRPr="0074385E">
              <w:rPr>
                <w:color w:val="000000" w:themeColor="text1"/>
                <w:sz w:val="16"/>
                <w:szCs w:val="16"/>
                <w:lang w:val="ru-MD"/>
              </w:rPr>
              <w:t>egistrul bunurilor imobile:</w:t>
            </w:r>
          </w:p>
          <w:p w14:paraId="017840C0" w14:textId="77777777" w:rsidR="00C01C2D" w:rsidRPr="0074385E" w:rsidRDefault="00C01C2D" w:rsidP="00C01C2D">
            <w:pPr>
              <w:pStyle w:val="af"/>
              <w:shd w:val="clear" w:color="auto" w:fill="FFFFFF"/>
              <w:spacing w:before="0" w:beforeAutospacing="0" w:after="0" w:afterAutospacing="0"/>
              <w:ind w:firstLine="40"/>
              <w:jc w:val="both"/>
              <w:rPr>
                <w:color w:val="000000" w:themeColor="text1"/>
                <w:sz w:val="16"/>
                <w:szCs w:val="16"/>
                <w:lang w:val="ru-MD"/>
              </w:rPr>
            </w:pPr>
            <w:r w:rsidRPr="0074385E">
              <w:rPr>
                <w:color w:val="000000" w:themeColor="text1"/>
                <w:sz w:val="16"/>
                <w:szCs w:val="16"/>
                <w:lang w:val="ru-MD"/>
              </w:rPr>
              <w:t>a) terenurile;</w:t>
            </w:r>
          </w:p>
          <w:p w14:paraId="7D58C390" w14:textId="77777777" w:rsidR="00C01C2D" w:rsidRPr="0074385E" w:rsidRDefault="00C01C2D" w:rsidP="00C01C2D">
            <w:pPr>
              <w:pStyle w:val="af"/>
              <w:shd w:val="clear" w:color="auto" w:fill="FFFFFF"/>
              <w:spacing w:before="0" w:beforeAutospacing="0" w:after="0" w:afterAutospacing="0"/>
              <w:ind w:firstLine="40"/>
              <w:jc w:val="both"/>
              <w:rPr>
                <w:color w:val="000000" w:themeColor="text1"/>
                <w:sz w:val="16"/>
                <w:szCs w:val="16"/>
                <w:lang w:val="ru-MD"/>
              </w:rPr>
            </w:pPr>
            <w:r w:rsidRPr="0074385E">
              <w:rPr>
                <w:color w:val="000000" w:themeColor="text1"/>
                <w:sz w:val="16"/>
                <w:szCs w:val="16"/>
                <w:lang w:val="ru-MD"/>
              </w:rPr>
              <w:t>b) clădirile și alte construcții principale cu caracter definitiv, indiferent dacă sunt bunuri imobile sau părți componente ale acestora;</w:t>
            </w:r>
          </w:p>
          <w:p w14:paraId="515365E5" w14:textId="77777777" w:rsidR="00C01C2D" w:rsidRPr="0074385E" w:rsidRDefault="00C01C2D" w:rsidP="00C01C2D">
            <w:pPr>
              <w:jc w:val="both"/>
              <w:rPr>
                <w:rFonts w:ascii="Times New Roman" w:hAnsi="Times New Roman"/>
                <w:color w:val="000000" w:themeColor="text1"/>
                <w:sz w:val="16"/>
                <w:szCs w:val="16"/>
                <w:lang w:val="ru-MD"/>
              </w:rPr>
            </w:pPr>
            <w:r w:rsidRPr="0074385E">
              <w:rPr>
                <w:rFonts w:ascii="Times New Roman" w:hAnsi="Times New Roman"/>
                <w:color w:val="000000" w:themeColor="text1"/>
                <w:sz w:val="16"/>
                <w:szCs w:val="16"/>
                <w:lang w:val="ru-MD"/>
              </w:rPr>
              <w:t>c) încăperile izolate, inclusiv unitățile în condominiu, împreună cu cota-parte corespunzătoare din dreptul de proprietate sau de superficie asupra terenului și din părțile comune din construcție.</w:t>
            </w:r>
          </w:p>
          <w:p w14:paraId="0778EDDE" w14:textId="77777777" w:rsidR="00C01C2D" w:rsidRPr="0074385E" w:rsidRDefault="00C01C2D" w:rsidP="00C01C2D">
            <w:pPr>
              <w:jc w:val="both"/>
              <w:rPr>
                <w:rFonts w:ascii="Times New Roman" w:hAnsi="Times New Roman"/>
                <w:b/>
                <w:color w:val="000000" w:themeColor="text1"/>
                <w:sz w:val="16"/>
                <w:szCs w:val="16"/>
                <w:lang w:val="ru-MD"/>
              </w:rPr>
            </w:pPr>
            <w:r w:rsidRPr="0074385E">
              <w:rPr>
                <w:rFonts w:ascii="Times New Roman" w:hAnsi="Times New Roman"/>
                <w:b/>
                <w:color w:val="000000" w:themeColor="text1"/>
                <w:sz w:val="16"/>
                <w:szCs w:val="16"/>
                <w:lang w:val="ru-MD"/>
              </w:rPr>
              <w:t>Legea nr. 29 din 05.04.2018 privind delimitarea proprietății publice</w:t>
            </w:r>
          </w:p>
          <w:p w14:paraId="454A11CC" w14:textId="77777777" w:rsidR="00C01C2D" w:rsidRPr="0074385E" w:rsidRDefault="00C01C2D" w:rsidP="00C01C2D">
            <w:pPr>
              <w:jc w:val="both"/>
              <w:rPr>
                <w:rFonts w:ascii="Times New Roman" w:hAnsi="Times New Roman"/>
                <w:color w:val="000000"/>
                <w:sz w:val="16"/>
                <w:szCs w:val="16"/>
                <w:shd w:val="clear" w:color="auto" w:fill="FFFFFF"/>
                <w:lang w:val="ru-MD"/>
              </w:rPr>
            </w:pPr>
            <w:r w:rsidRPr="0074385E">
              <w:rPr>
                <w:rStyle w:val="af1"/>
                <w:rFonts w:ascii="Times New Roman" w:hAnsi="Times New Roman"/>
                <w:color w:val="000000"/>
                <w:sz w:val="16"/>
                <w:szCs w:val="16"/>
                <w:shd w:val="clear" w:color="auto" w:fill="FFFFFF"/>
                <w:lang w:val="ru-MD"/>
              </w:rPr>
              <w:t>Articolul 9.</w:t>
            </w:r>
            <w:r w:rsidRPr="0074385E">
              <w:rPr>
                <w:rFonts w:ascii="Times New Roman" w:hAnsi="Times New Roman"/>
                <w:color w:val="000000"/>
                <w:sz w:val="16"/>
                <w:szCs w:val="16"/>
                <w:shd w:val="clear" w:color="auto" w:fill="FFFFFF"/>
                <w:lang w:val="ru-MD"/>
              </w:rPr>
              <w:t> Bunurile domeniului public al statului</w:t>
            </w:r>
          </w:p>
          <w:p w14:paraId="4599A922" w14:textId="77777777" w:rsidR="00C01C2D" w:rsidRPr="0074385E" w:rsidRDefault="00C01C2D" w:rsidP="00C01C2D">
            <w:pPr>
              <w:jc w:val="both"/>
              <w:rPr>
                <w:rFonts w:ascii="Times New Roman" w:hAnsi="Times New Roman"/>
                <w:color w:val="000000"/>
                <w:sz w:val="16"/>
                <w:szCs w:val="16"/>
                <w:shd w:val="clear" w:color="auto" w:fill="FFFFFF"/>
                <w:lang w:val="ru-MD"/>
              </w:rPr>
            </w:pPr>
            <w:r w:rsidRPr="0074385E">
              <w:rPr>
                <w:rFonts w:ascii="Times New Roman" w:hAnsi="Times New Roman"/>
                <w:color w:val="000000"/>
                <w:sz w:val="16"/>
                <w:szCs w:val="16"/>
                <w:shd w:val="clear" w:color="auto" w:fill="FFFFFF"/>
                <w:lang w:val="ru-MD"/>
              </w:rPr>
              <w:t>m) clădirile, inclusiv încăperile izolate, și terenurile proprietate publică de stat în/pe care își desfășoară activitatea instituțiile publice din sfera științei și inovării, instituțiile publice de învățământ, inclusiv căminele studențești ale acestora.</w:t>
            </w:r>
          </w:p>
          <w:p w14:paraId="539FA004" w14:textId="32FA5804" w:rsidR="00C01C2D" w:rsidRPr="0074385E" w:rsidRDefault="00C01C2D" w:rsidP="00C01C2D">
            <w:pPr>
              <w:jc w:val="both"/>
              <w:rPr>
                <w:rFonts w:ascii="Times New Roman" w:eastAsia="Times New Roman" w:hAnsi="Times New Roman"/>
                <w:b/>
                <w:bCs/>
                <w:color w:val="000000"/>
                <w:sz w:val="16"/>
                <w:szCs w:val="16"/>
                <w:lang w:val="ru-MD"/>
              </w:rPr>
            </w:pPr>
            <w:r w:rsidRPr="0074385E">
              <w:rPr>
                <w:rFonts w:ascii="Times New Roman" w:eastAsia="Times New Roman" w:hAnsi="Times New Roman"/>
                <w:b/>
                <w:bCs/>
                <w:color w:val="000000"/>
                <w:sz w:val="16"/>
                <w:szCs w:val="16"/>
                <w:lang w:val="ru-MD"/>
              </w:rPr>
              <w:t>Legea contabilității și raportării financiare nr. 287 din 15.12.2017</w:t>
            </w:r>
          </w:p>
        </w:tc>
        <w:tc>
          <w:tcPr>
            <w:tcW w:w="2268" w:type="dxa"/>
            <w:shd w:val="clear" w:color="auto" w:fill="auto"/>
          </w:tcPr>
          <w:p w14:paraId="2DCAA19B" w14:textId="2362AE3F"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 xml:space="preserve">S-au contrapus informațiile din Registrul bunurilor imobile, </w:t>
            </w:r>
            <w:r w:rsidR="009E7CE4" w:rsidRPr="0074385E">
              <w:rPr>
                <w:rFonts w:ascii="Times New Roman" w:eastAsia="Times New Roman" w:hAnsi="Times New Roman"/>
                <w:bCs/>
                <w:color w:val="000000"/>
                <w:sz w:val="16"/>
                <w:szCs w:val="16"/>
                <w:lang w:val="ru-MD"/>
              </w:rPr>
              <w:t>A</w:t>
            </w:r>
            <w:r w:rsidRPr="0074385E">
              <w:rPr>
                <w:rFonts w:ascii="Times New Roman" w:eastAsia="Times New Roman" w:hAnsi="Times New Roman"/>
                <w:bCs/>
                <w:color w:val="000000"/>
                <w:sz w:val="16"/>
                <w:szCs w:val="16"/>
                <w:lang w:val="ru-MD"/>
              </w:rPr>
              <w:t xml:space="preserve">nexa </w:t>
            </w:r>
            <w:r w:rsidR="009E7CE4" w:rsidRPr="0074385E">
              <w:rPr>
                <w:rFonts w:ascii="Times New Roman" w:eastAsia="Times New Roman" w:hAnsi="Times New Roman"/>
                <w:bCs/>
                <w:color w:val="000000"/>
                <w:sz w:val="16"/>
                <w:szCs w:val="16"/>
                <w:lang w:val="ru-MD"/>
              </w:rPr>
              <w:t>nr.</w:t>
            </w:r>
            <w:r w:rsidRPr="0074385E">
              <w:rPr>
                <w:rFonts w:ascii="Times New Roman" w:eastAsia="Times New Roman" w:hAnsi="Times New Roman"/>
                <w:bCs/>
                <w:color w:val="000000"/>
                <w:sz w:val="16"/>
                <w:szCs w:val="16"/>
                <w:lang w:val="ru-MD"/>
              </w:rPr>
              <w:t>14 „Darea de seamă privind bunurile imobile proprietate publică a statului” cu cele înregistrate în evidența contabilă</w:t>
            </w:r>
            <w:r w:rsidR="009E7CE4" w:rsidRPr="0074385E">
              <w:rPr>
                <w:rFonts w:ascii="Times New Roman" w:eastAsia="Times New Roman" w:hAnsi="Times New Roman"/>
                <w:bCs/>
                <w:color w:val="000000"/>
                <w:sz w:val="16"/>
                <w:szCs w:val="16"/>
                <w:lang w:val="ru-MD"/>
              </w:rPr>
              <w:t>.</w:t>
            </w:r>
            <w:r w:rsidRPr="0074385E">
              <w:rPr>
                <w:rFonts w:ascii="Times New Roman" w:eastAsia="Times New Roman" w:hAnsi="Times New Roman"/>
                <w:bCs/>
                <w:color w:val="000000"/>
                <w:sz w:val="16"/>
                <w:szCs w:val="16"/>
                <w:lang w:val="ru-MD"/>
              </w:rPr>
              <w:t xml:space="preserve"> </w:t>
            </w:r>
          </w:p>
        </w:tc>
        <w:tc>
          <w:tcPr>
            <w:tcW w:w="1985" w:type="dxa"/>
            <w:shd w:val="clear" w:color="auto" w:fill="auto"/>
          </w:tcPr>
          <w:p w14:paraId="51A67D37" w14:textId="3B6DD3ED"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 xml:space="preserve">100 % </w:t>
            </w:r>
            <w:r w:rsidR="009E7CE4" w:rsidRPr="0074385E">
              <w:rPr>
                <w:rFonts w:ascii="Times New Roman" w:eastAsia="Times New Roman" w:hAnsi="Times New Roman"/>
                <w:bCs/>
                <w:color w:val="000000"/>
                <w:sz w:val="16"/>
                <w:szCs w:val="16"/>
                <w:lang w:val="ru-MD"/>
              </w:rPr>
              <w:t xml:space="preserve">- </w:t>
            </w:r>
            <w:r w:rsidRPr="0074385E">
              <w:rPr>
                <w:rFonts w:ascii="Times New Roman" w:eastAsia="Times New Roman" w:hAnsi="Times New Roman"/>
                <w:bCs/>
                <w:color w:val="000000"/>
                <w:sz w:val="16"/>
                <w:szCs w:val="16"/>
                <w:lang w:val="ru-MD"/>
              </w:rPr>
              <w:t>s-a verificat dacă au fost înregistrate drepturile de folosință și gestiune economică.</w:t>
            </w:r>
          </w:p>
        </w:tc>
      </w:tr>
      <w:tr w:rsidR="00C01C2D" w:rsidRPr="0074385E" w14:paraId="4B80BC13" w14:textId="77777777" w:rsidTr="00896578">
        <w:trPr>
          <w:trHeight w:val="59"/>
        </w:trPr>
        <w:tc>
          <w:tcPr>
            <w:tcW w:w="1980" w:type="dxa"/>
            <w:shd w:val="clear" w:color="auto" w:fill="auto"/>
          </w:tcPr>
          <w:p w14:paraId="5EF58ACB" w14:textId="1DBD079F"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hAnsi="Times New Roman"/>
                <w:color w:val="000000" w:themeColor="text1"/>
                <w:sz w:val="16"/>
                <w:szCs w:val="16"/>
                <w:lang w:val="ru-MD"/>
              </w:rPr>
              <w:t>Riscul privind casarea neconformă a bunurilor</w:t>
            </w:r>
          </w:p>
        </w:tc>
        <w:tc>
          <w:tcPr>
            <w:tcW w:w="7943" w:type="dxa"/>
            <w:shd w:val="clear" w:color="auto" w:fill="auto"/>
          </w:tcPr>
          <w:p w14:paraId="0CDA6B7C" w14:textId="1BC372F1" w:rsidR="00C01C2D" w:rsidRPr="0074385E" w:rsidRDefault="00C01C2D" w:rsidP="00C01C2D">
            <w:pPr>
              <w:jc w:val="both"/>
              <w:rPr>
                <w:rFonts w:ascii="Times New Roman" w:eastAsia="Times New Roman" w:hAnsi="Times New Roman"/>
                <w:b/>
                <w:bCs/>
                <w:color w:val="000000"/>
                <w:sz w:val="16"/>
                <w:szCs w:val="16"/>
                <w:lang w:val="ru-MD"/>
              </w:rPr>
            </w:pPr>
            <w:r w:rsidRPr="0074385E">
              <w:rPr>
                <w:rFonts w:ascii="Times New Roman" w:hAnsi="Times New Roman"/>
                <w:b/>
                <w:color w:val="000000" w:themeColor="text1"/>
                <w:sz w:val="16"/>
                <w:szCs w:val="16"/>
                <w:lang w:val="ru-MD"/>
              </w:rPr>
              <w:t>Hotărârea Guvern</w:t>
            </w:r>
            <w:r w:rsidR="009E7CE4" w:rsidRPr="0074385E">
              <w:rPr>
                <w:rFonts w:ascii="Times New Roman" w:hAnsi="Times New Roman"/>
                <w:b/>
                <w:color w:val="000000" w:themeColor="text1"/>
                <w:sz w:val="16"/>
                <w:szCs w:val="16"/>
                <w:lang w:val="ru-MD"/>
              </w:rPr>
              <w:t>ului</w:t>
            </w:r>
            <w:r w:rsidRPr="0074385E">
              <w:rPr>
                <w:rFonts w:ascii="Times New Roman" w:hAnsi="Times New Roman"/>
                <w:b/>
                <w:color w:val="000000" w:themeColor="text1"/>
                <w:sz w:val="16"/>
                <w:szCs w:val="16"/>
                <w:lang w:val="ru-MD"/>
              </w:rPr>
              <w:t xml:space="preserve"> nr. 500 din 12.05.1998 despre aprobarea Regulamentului  privind casarea bunurilor uzate, raportate la mijloace fixe.</w:t>
            </w:r>
          </w:p>
        </w:tc>
        <w:tc>
          <w:tcPr>
            <w:tcW w:w="2268" w:type="dxa"/>
            <w:shd w:val="clear" w:color="auto" w:fill="auto"/>
          </w:tcPr>
          <w:p w14:paraId="325A3071" w14:textId="146070A8" w:rsidR="00C01C2D" w:rsidRPr="0074385E" w:rsidRDefault="009E7CE4"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S-a</w:t>
            </w:r>
            <w:r w:rsidR="00C01C2D" w:rsidRPr="0074385E">
              <w:rPr>
                <w:rFonts w:ascii="Times New Roman" w:eastAsia="Times New Roman" w:hAnsi="Times New Roman"/>
                <w:bCs/>
                <w:color w:val="000000"/>
                <w:sz w:val="16"/>
                <w:szCs w:val="16"/>
                <w:lang w:val="ru-MD"/>
              </w:rPr>
              <w:t>u verificat procesele- verbale de casare a mijloacelor fixe și</w:t>
            </w:r>
            <w:r w:rsidRPr="0074385E">
              <w:rPr>
                <w:rFonts w:ascii="Times New Roman" w:eastAsia="Times New Roman" w:hAnsi="Times New Roman"/>
                <w:bCs/>
                <w:color w:val="000000"/>
                <w:sz w:val="16"/>
                <w:szCs w:val="16"/>
                <w:lang w:val="ru-MD"/>
              </w:rPr>
              <w:t xml:space="preserve"> </w:t>
            </w:r>
            <w:r w:rsidR="00C01C2D" w:rsidRPr="0074385E">
              <w:rPr>
                <w:rFonts w:ascii="Times New Roman" w:eastAsia="Times New Roman" w:hAnsi="Times New Roman"/>
                <w:bCs/>
                <w:color w:val="000000"/>
                <w:sz w:val="16"/>
                <w:szCs w:val="16"/>
                <w:lang w:val="ru-MD"/>
              </w:rPr>
              <w:t>dacă acestea au fost prezentate fondatorului</w:t>
            </w:r>
            <w:r w:rsidRPr="0074385E">
              <w:rPr>
                <w:rFonts w:ascii="Times New Roman" w:eastAsia="Times New Roman" w:hAnsi="Times New Roman"/>
                <w:bCs/>
                <w:color w:val="000000"/>
                <w:sz w:val="16"/>
                <w:szCs w:val="16"/>
                <w:lang w:val="ru-MD"/>
              </w:rPr>
              <w:t>.</w:t>
            </w:r>
          </w:p>
        </w:tc>
        <w:tc>
          <w:tcPr>
            <w:tcW w:w="1985" w:type="dxa"/>
            <w:shd w:val="clear" w:color="auto" w:fill="auto"/>
          </w:tcPr>
          <w:p w14:paraId="490121F6" w14:textId="782CF7D1"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 xml:space="preserve">100 % </w:t>
            </w:r>
            <w:r w:rsidR="009E7CE4" w:rsidRPr="0074385E">
              <w:rPr>
                <w:rFonts w:ascii="Times New Roman" w:eastAsia="Times New Roman" w:hAnsi="Times New Roman"/>
                <w:bCs/>
                <w:color w:val="000000"/>
                <w:sz w:val="16"/>
                <w:szCs w:val="16"/>
                <w:lang w:val="ru-MD"/>
              </w:rPr>
              <w:t xml:space="preserve">- </w:t>
            </w:r>
            <w:r w:rsidRPr="0074385E">
              <w:rPr>
                <w:rFonts w:ascii="Times New Roman" w:eastAsia="Times New Roman" w:hAnsi="Times New Roman"/>
                <w:bCs/>
                <w:color w:val="000000"/>
                <w:sz w:val="16"/>
                <w:szCs w:val="16"/>
                <w:lang w:val="ru-MD"/>
              </w:rPr>
              <w:t>au fost verificate toate procesele-verbale de casare a mijloacelor fixe</w:t>
            </w:r>
            <w:r w:rsidR="009E7CE4" w:rsidRPr="0074385E">
              <w:rPr>
                <w:rFonts w:ascii="Times New Roman" w:eastAsia="Times New Roman" w:hAnsi="Times New Roman"/>
                <w:bCs/>
                <w:color w:val="000000"/>
                <w:sz w:val="16"/>
                <w:szCs w:val="16"/>
                <w:lang w:val="ru-MD"/>
              </w:rPr>
              <w:t>.</w:t>
            </w:r>
          </w:p>
        </w:tc>
      </w:tr>
      <w:tr w:rsidR="00C01C2D" w:rsidRPr="0074385E" w14:paraId="5A599A01" w14:textId="77777777" w:rsidTr="00896578">
        <w:trPr>
          <w:trHeight w:val="59"/>
        </w:trPr>
        <w:tc>
          <w:tcPr>
            <w:tcW w:w="14176" w:type="dxa"/>
            <w:gridSpan w:val="4"/>
            <w:shd w:val="clear" w:color="auto" w:fill="C5E0B3" w:themeFill="accent6" w:themeFillTint="66"/>
          </w:tcPr>
          <w:p w14:paraId="24BBF959" w14:textId="17222305" w:rsidR="00C01C2D" w:rsidRPr="0074385E" w:rsidRDefault="00C01C2D" w:rsidP="00C01C2D">
            <w:pPr>
              <w:jc w:val="both"/>
              <w:rPr>
                <w:rFonts w:ascii="Times New Roman" w:eastAsia="Times New Roman" w:hAnsi="Times New Roman"/>
                <w:b/>
                <w:bCs/>
                <w:color w:val="000000"/>
                <w:sz w:val="16"/>
                <w:szCs w:val="16"/>
                <w:lang w:val="ru-MD"/>
              </w:rPr>
            </w:pPr>
            <w:r w:rsidRPr="0074385E">
              <w:rPr>
                <w:rFonts w:ascii="Times New Roman" w:eastAsia="Times New Roman" w:hAnsi="Times New Roman"/>
                <w:b/>
                <w:bCs/>
                <w:color w:val="000000"/>
                <w:sz w:val="16"/>
                <w:szCs w:val="16"/>
                <w:lang w:val="ru-MD"/>
              </w:rPr>
              <w:t>Obiectivul nr. 4.7.  UTM a asigurat înregistrarea conformă a tranzacțiilor economice în evidența contabilă?</w:t>
            </w:r>
          </w:p>
        </w:tc>
      </w:tr>
      <w:tr w:rsidR="00C01C2D" w:rsidRPr="0074385E" w14:paraId="1195D259" w14:textId="77777777" w:rsidTr="00896578">
        <w:trPr>
          <w:trHeight w:val="59"/>
        </w:trPr>
        <w:tc>
          <w:tcPr>
            <w:tcW w:w="1980" w:type="dxa"/>
            <w:shd w:val="clear" w:color="auto" w:fill="auto"/>
          </w:tcPr>
          <w:p w14:paraId="3A760DED" w14:textId="6B99CF6C"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Riscul neînregistrării tuturor tranzacțiilor economice/elementelor contabile sau înregistrării eronate a acestora</w:t>
            </w:r>
          </w:p>
        </w:tc>
        <w:tc>
          <w:tcPr>
            <w:tcW w:w="7943" w:type="dxa"/>
            <w:shd w:val="clear" w:color="auto" w:fill="auto"/>
          </w:tcPr>
          <w:p w14:paraId="3F7CCB95" w14:textId="77777777" w:rsidR="00C01C2D" w:rsidRPr="0074385E" w:rsidRDefault="00C01C2D" w:rsidP="00C01C2D">
            <w:pPr>
              <w:jc w:val="both"/>
              <w:rPr>
                <w:rFonts w:ascii="Times New Roman" w:eastAsia="Times New Roman" w:hAnsi="Times New Roman"/>
                <w:b/>
                <w:bCs/>
                <w:color w:val="000000"/>
                <w:sz w:val="16"/>
                <w:szCs w:val="16"/>
                <w:lang w:val="ru-MD"/>
              </w:rPr>
            </w:pPr>
            <w:r w:rsidRPr="0074385E">
              <w:rPr>
                <w:rFonts w:ascii="Times New Roman" w:eastAsia="Times New Roman" w:hAnsi="Times New Roman"/>
                <w:b/>
                <w:bCs/>
                <w:color w:val="000000"/>
                <w:sz w:val="16"/>
                <w:szCs w:val="16"/>
                <w:lang w:val="ru-MD"/>
              </w:rPr>
              <w:t>Legea contabilității și raportării financiare nr. 287 din 15.12.2017</w:t>
            </w:r>
          </w:p>
          <w:p w14:paraId="6AD1273F" w14:textId="319AE780" w:rsidR="00C01C2D" w:rsidRPr="0074385E" w:rsidRDefault="00C01C2D" w:rsidP="00C01C2D">
            <w:pPr>
              <w:jc w:val="both"/>
              <w:rPr>
                <w:rFonts w:ascii="Times New Roman" w:eastAsia="Times New Roman" w:hAnsi="Times New Roman"/>
                <w:b/>
                <w:bCs/>
                <w:color w:val="000000"/>
                <w:sz w:val="16"/>
                <w:szCs w:val="16"/>
                <w:lang w:val="ru-MD"/>
              </w:rPr>
            </w:pPr>
            <w:r w:rsidRPr="0074385E">
              <w:rPr>
                <w:rFonts w:ascii="Times New Roman" w:eastAsia="Times New Roman" w:hAnsi="Times New Roman"/>
                <w:b/>
                <w:bCs/>
                <w:color w:val="000000"/>
                <w:sz w:val="16"/>
                <w:szCs w:val="16"/>
                <w:lang w:val="ru-MD"/>
              </w:rPr>
              <w:t>Standardele Naționale de Contabilitate</w:t>
            </w:r>
          </w:p>
        </w:tc>
        <w:tc>
          <w:tcPr>
            <w:tcW w:w="2268" w:type="dxa"/>
            <w:shd w:val="clear" w:color="auto" w:fill="auto"/>
          </w:tcPr>
          <w:p w14:paraId="74DB81A3" w14:textId="356E0EF0"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S-a verificat dacă tranzacțiile economice au fost reflectate în evidența contabilă conform cadrului normativ</w:t>
            </w:r>
            <w:r w:rsidR="009E7CE4" w:rsidRPr="0074385E">
              <w:rPr>
                <w:rFonts w:ascii="Times New Roman" w:eastAsia="Times New Roman" w:hAnsi="Times New Roman"/>
                <w:bCs/>
                <w:color w:val="000000"/>
                <w:sz w:val="16"/>
                <w:szCs w:val="16"/>
                <w:lang w:val="ru-MD"/>
              </w:rPr>
              <w:t>.</w:t>
            </w:r>
            <w:r w:rsidRPr="0074385E">
              <w:rPr>
                <w:rFonts w:ascii="Times New Roman" w:eastAsia="Times New Roman" w:hAnsi="Times New Roman"/>
                <w:bCs/>
                <w:color w:val="000000"/>
                <w:sz w:val="16"/>
                <w:szCs w:val="16"/>
                <w:lang w:val="ru-MD"/>
              </w:rPr>
              <w:t xml:space="preserve">  </w:t>
            </w:r>
          </w:p>
        </w:tc>
        <w:tc>
          <w:tcPr>
            <w:tcW w:w="1985" w:type="dxa"/>
            <w:shd w:val="clear" w:color="auto" w:fill="auto"/>
          </w:tcPr>
          <w:p w14:paraId="24093DD5" w14:textId="0AE6E672"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S-au verificat tranzacțiile economice aferente domeniilor auditate</w:t>
            </w:r>
            <w:r w:rsidR="009E7CE4" w:rsidRPr="0074385E">
              <w:rPr>
                <w:rFonts w:ascii="Times New Roman" w:eastAsia="Times New Roman" w:hAnsi="Times New Roman"/>
                <w:bCs/>
                <w:color w:val="000000"/>
                <w:sz w:val="16"/>
                <w:szCs w:val="16"/>
                <w:lang w:val="ru-MD"/>
              </w:rPr>
              <w:t>.</w:t>
            </w:r>
          </w:p>
        </w:tc>
      </w:tr>
      <w:tr w:rsidR="00C01C2D" w:rsidRPr="0074385E" w14:paraId="6AE20F83" w14:textId="77777777" w:rsidTr="00896578">
        <w:trPr>
          <w:trHeight w:val="59"/>
        </w:trPr>
        <w:tc>
          <w:tcPr>
            <w:tcW w:w="14176" w:type="dxa"/>
            <w:gridSpan w:val="4"/>
            <w:shd w:val="clear" w:color="auto" w:fill="C5E0B3" w:themeFill="accent6" w:themeFillTint="66"/>
          </w:tcPr>
          <w:p w14:paraId="3BB35C20" w14:textId="086AE145" w:rsidR="00C01C2D" w:rsidRPr="0074385E" w:rsidRDefault="00C01C2D" w:rsidP="00C01C2D">
            <w:pPr>
              <w:jc w:val="both"/>
              <w:rPr>
                <w:rFonts w:ascii="Times New Roman" w:eastAsia="Times New Roman" w:hAnsi="Times New Roman"/>
                <w:b/>
                <w:bCs/>
                <w:color w:val="000000"/>
                <w:sz w:val="16"/>
                <w:szCs w:val="16"/>
                <w:lang w:val="ru-MD"/>
              </w:rPr>
            </w:pPr>
            <w:r w:rsidRPr="0074385E">
              <w:rPr>
                <w:rFonts w:ascii="Times New Roman" w:eastAsia="Times New Roman" w:hAnsi="Times New Roman"/>
                <w:b/>
                <w:bCs/>
                <w:color w:val="000000"/>
                <w:sz w:val="16"/>
                <w:szCs w:val="16"/>
                <w:lang w:val="ru-MD"/>
              </w:rPr>
              <w:t>Obiectivul nr. 4.8.  Cheltuielile aferente proiectelor de cercetări științifice și rezultatele acestora au fost înregistrate și raportate conform de către UTM?</w:t>
            </w:r>
          </w:p>
        </w:tc>
      </w:tr>
      <w:tr w:rsidR="00C01C2D" w:rsidRPr="0074385E" w14:paraId="7F3F227E" w14:textId="77777777" w:rsidTr="00896578">
        <w:trPr>
          <w:trHeight w:val="59"/>
        </w:trPr>
        <w:tc>
          <w:tcPr>
            <w:tcW w:w="1980" w:type="dxa"/>
            <w:shd w:val="clear" w:color="auto" w:fill="auto"/>
          </w:tcPr>
          <w:p w14:paraId="7D7A1743" w14:textId="565FFC3F"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hAnsi="Times New Roman"/>
                <w:color w:val="000000" w:themeColor="text1"/>
                <w:sz w:val="16"/>
                <w:szCs w:val="16"/>
                <w:lang w:val="ru-MD"/>
              </w:rPr>
              <w:t xml:space="preserve">Riscul de neînregistrare și </w:t>
            </w:r>
            <w:r w:rsidR="0075229B" w:rsidRPr="0074385E">
              <w:rPr>
                <w:rFonts w:ascii="Times New Roman" w:hAnsi="Times New Roman"/>
                <w:color w:val="000000" w:themeColor="text1"/>
                <w:sz w:val="16"/>
                <w:szCs w:val="16"/>
                <w:lang w:val="ru-MD"/>
              </w:rPr>
              <w:t>ne</w:t>
            </w:r>
            <w:r w:rsidRPr="0074385E">
              <w:rPr>
                <w:rFonts w:ascii="Times New Roman" w:hAnsi="Times New Roman"/>
                <w:color w:val="000000" w:themeColor="text1"/>
                <w:sz w:val="16"/>
                <w:szCs w:val="16"/>
                <w:lang w:val="ru-MD"/>
              </w:rPr>
              <w:t>evaluare a imobilizărilor necorporale și corporale</w:t>
            </w:r>
          </w:p>
        </w:tc>
        <w:tc>
          <w:tcPr>
            <w:tcW w:w="7943" w:type="dxa"/>
            <w:shd w:val="clear" w:color="auto" w:fill="auto"/>
          </w:tcPr>
          <w:p w14:paraId="4FDB5D26" w14:textId="1BA6AAAE"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hAnsi="Times New Roman"/>
                <w:color w:val="000000" w:themeColor="text1"/>
                <w:sz w:val="16"/>
                <w:szCs w:val="16"/>
                <w:lang w:val="ru-MD"/>
              </w:rPr>
              <w:t>SNC „Imobilizări necorporale și corporale”</w:t>
            </w:r>
          </w:p>
        </w:tc>
        <w:tc>
          <w:tcPr>
            <w:tcW w:w="2268" w:type="dxa"/>
            <w:shd w:val="clear" w:color="auto" w:fill="auto"/>
          </w:tcPr>
          <w:p w14:paraId="2D9165BB" w14:textId="5C399DFD"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S-a verificat dacă mijloacele financiare acordate pentru fiecare proiect de cercetare au fost înregistrate ca imobilizări necorporale</w:t>
            </w:r>
            <w:r w:rsidR="0075229B" w:rsidRPr="0074385E">
              <w:rPr>
                <w:rFonts w:ascii="Times New Roman" w:eastAsia="Times New Roman" w:hAnsi="Times New Roman"/>
                <w:bCs/>
                <w:color w:val="000000"/>
                <w:sz w:val="16"/>
                <w:szCs w:val="16"/>
                <w:lang w:val="ru-MD"/>
              </w:rPr>
              <w:t>,</w:t>
            </w:r>
            <w:r w:rsidRPr="0074385E">
              <w:rPr>
                <w:rFonts w:ascii="Times New Roman" w:eastAsia="Times New Roman" w:hAnsi="Times New Roman"/>
                <w:bCs/>
                <w:color w:val="000000"/>
                <w:sz w:val="16"/>
                <w:szCs w:val="16"/>
                <w:lang w:val="ru-MD"/>
              </w:rPr>
              <w:t xml:space="preserve"> cu repartizarea ulterio</w:t>
            </w:r>
            <w:r w:rsidR="0075229B" w:rsidRPr="0074385E">
              <w:rPr>
                <w:rFonts w:ascii="Times New Roman" w:eastAsia="Times New Roman" w:hAnsi="Times New Roman"/>
                <w:bCs/>
                <w:color w:val="000000"/>
                <w:sz w:val="16"/>
                <w:szCs w:val="16"/>
                <w:lang w:val="ru-MD"/>
              </w:rPr>
              <w:t>ară</w:t>
            </w:r>
            <w:r w:rsidRPr="0074385E">
              <w:rPr>
                <w:rFonts w:ascii="Times New Roman" w:eastAsia="Times New Roman" w:hAnsi="Times New Roman"/>
                <w:bCs/>
                <w:color w:val="000000"/>
                <w:sz w:val="16"/>
                <w:szCs w:val="16"/>
                <w:lang w:val="ru-MD"/>
              </w:rPr>
              <w:t xml:space="preserve"> la rezultate</w:t>
            </w:r>
            <w:r w:rsidR="0075229B" w:rsidRPr="0074385E">
              <w:rPr>
                <w:rFonts w:ascii="Times New Roman" w:eastAsia="Times New Roman" w:hAnsi="Times New Roman"/>
                <w:bCs/>
                <w:color w:val="000000"/>
                <w:sz w:val="16"/>
                <w:szCs w:val="16"/>
                <w:lang w:val="ru-MD"/>
              </w:rPr>
              <w:t>le</w:t>
            </w:r>
            <w:r w:rsidRPr="0074385E">
              <w:rPr>
                <w:rFonts w:ascii="Times New Roman" w:eastAsia="Times New Roman" w:hAnsi="Times New Roman"/>
                <w:bCs/>
                <w:color w:val="000000"/>
                <w:sz w:val="16"/>
                <w:szCs w:val="16"/>
                <w:lang w:val="ru-MD"/>
              </w:rPr>
              <w:t xml:space="preserve"> obținute din proiect.  </w:t>
            </w:r>
          </w:p>
        </w:tc>
        <w:tc>
          <w:tcPr>
            <w:tcW w:w="1985" w:type="dxa"/>
            <w:shd w:val="clear" w:color="auto" w:fill="auto"/>
          </w:tcPr>
          <w:p w14:paraId="3DF87221" w14:textId="296ED8D0"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100 %</w:t>
            </w:r>
            <w:r w:rsidR="0075229B" w:rsidRPr="0074385E">
              <w:rPr>
                <w:rFonts w:ascii="Times New Roman" w:eastAsia="Times New Roman" w:hAnsi="Times New Roman"/>
                <w:bCs/>
                <w:color w:val="000000"/>
                <w:sz w:val="16"/>
                <w:szCs w:val="16"/>
                <w:lang w:val="ru-MD"/>
              </w:rPr>
              <w:t xml:space="preserve"> - </w:t>
            </w:r>
            <w:r w:rsidRPr="0074385E">
              <w:rPr>
                <w:rFonts w:ascii="Times New Roman" w:eastAsia="Times New Roman" w:hAnsi="Times New Roman"/>
                <w:bCs/>
                <w:color w:val="000000"/>
                <w:sz w:val="16"/>
                <w:szCs w:val="16"/>
                <w:lang w:val="ru-MD"/>
              </w:rPr>
              <w:t>au fost analizate toate proiectele de cercetare și contractele aferente.</w:t>
            </w:r>
          </w:p>
        </w:tc>
      </w:tr>
      <w:tr w:rsidR="00C01C2D" w:rsidRPr="0074385E" w14:paraId="13689C8A" w14:textId="77777777" w:rsidTr="00896578">
        <w:trPr>
          <w:trHeight w:val="59"/>
        </w:trPr>
        <w:tc>
          <w:tcPr>
            <w:tcW w:w="14176" w:type="dxa"/>
            <w:gridSpan w:val="4"/>
            <w:shd w:val="clear" w:color="auto" w:fill="C5E0B3" w:themeFill="accent6" w:themeFillTint="66"/>
          </w:tcPr>
          <w:p w14:paraId="341B390E" w14:textId="2DC99647" w:rsidR="00C01C2D" w:rsidRPr="0074385E" w:rsidRDefault="00C01C2D" w:rsidP="00C01C2D">
            <w:pPr>
              <w:jc w:val="both"/>
              <w:rPr>
                <w:rFonts w:ascii="Times New Roman" w:eastAsia="Times New Roman" w:hAnsi="Times New Roman"/>
                <w:b/>
                <w:bCs/>
                <w:color w:val="000000"/>
                <w:sz w:val="16"/>
                <w:szCs w:val="16"/>
                <w:lang w:val="ru-MD"/>
              </w:rPr>
            </w:pPr>
            <w:r w:rsidRPr="0074385E">
              <w:rPr>
                <w:rFonts w:ascii="Times New Roman" w:eastAsia="Times New Roman" w:hAnsi="Times New Roman"/>
                <w:b/>
                <w:bCs/>
                <w:color w:val="000000"/>
                <w:sz w:val="16"/>
                <w:szCs w:val="16"/>
                <w:lang w:val="ru-MD"/>
              </w:rPr>
              <w:t>Obiectivul nr. 4.9.  UTM a înregistrat conform patrimoniul, drepturile și obligațiile persoanelor juridice absorbite?</w:t>
            </w:r>
          </w:p>
        </w:tc>
      </w:tr>
      <w:tr w:rsidR="00C01C2D" w:rsidRPr="0074385E" w14:paraId="78F848D3" w14:textId="77777777" w:rsidTr="00896578">
        <w:trPr>
          <w:trHeight w:val="59"/>
        </w:trPr>
        <w:tc>
          <w:tcPr>
            <w:tcW w:w="1980" w:type="dxa"/>
            <w:shd w:val="clear" w:color="auto" w:fill="auto"/>
          </w:tcPr>
          <w:p w14:paraId="2F4A146E" w14:textId="205A31DD"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hAnsi="Times New Roman"/>
                <w:color w:val="000000" w:themeColor="text1"/>
                <w:sz w:val="16"/>
                <w:szCs w:val="16"/>
                <w:lang w:val="ru-MD"/>
              </w:rPr>
              <w:t>Riscul neînregistrării integrale a   patrimoniului, drepturilor și obligațiilor  instituțiilor absorbite</w:t>
            </w:r>
          </w:p>
        </w:tc>
        <w:tc>
          <w:tcPr>
            <w:tcW w:w="7943" w:type="dxa"/>
            <w:shd w:val="clear" w:color="auto" w:fill="auto"/>
          </w:tcPr>
          <w:p w14:paraId="562405CE" w14:textId="0885A806" w:rsidR="00C01C2D" w:rsidRPr="0074385E" w:rsidRDefault="00C01C2D" w:rsidP="00C01C2D">
            <w:pPr>
              <w:jc w:val="both"/>
              <w:rPr>
                <w:rFonts w:ascii="Times New Roman" w:hAnsi="Times New Roman"/>
                <w:b/>
                <w:color w:val="000000" w:themeColor="text1"/>
                <w:sz w:val="16"/>
                <w:szCs w:val="16"/>
                <w:lang w:val="ru-MD"/>
              </w:rPr>
            </w:pPr>
            <w:r w:rsidRPr="0074385E">
              <w:rPr>
                <w:rFonts w:ascii="Times New Roman" w:hAnsi="Times New Roman"/>
                <w:b/>
                <w:color w:val="000000" w:themeColor="text1"/>
                <w:sz w:val="16"/>
                <w:szCs w:val="16"/>
                <w:lang w:val="ru-MD"/>
              </w:rPr>
              <w:t>Hotărârea Guvern</w:t>
            </w:r>
            <w:r w:rsidR="0075229B" w:rsidRPr="0074385E">
              <w:rPr>
                <w:rFonts w:ascii="Times New Roman" w:hAnsi="Times New Roman"/>
                <w:b/>
                <w:color w:val="000000" w:themeColor="text1"/>
                <w:sz w:val="16"/>
                <w:szCs w:val="16"/>
                <w:lang w:val="ru-MD"/>
              </w:rPr>
              <w:t>ului</w:t>
            </w:r>
            <w:r w:rsidRPr="0074385E">
              <w:rPr>
                <w:rFonts w:ascii="Times New Roman" w:hAnsi="Times New Roman"/>
                <w:b/>
                <w:color w:val="000000" w:themeColor="text1"/>
                <w:sz w:val="16"/>
                <w:szCs w:val="16"/>
                <w:lang w:val="ru-MD"/>
              </w:rPr>
              <w:t xml:space="preserve"> nr. 485 din 13.07.2022 cu privire la reorganizarea prin fuziune (absorbție) a unor instituții din domeniile educației, cercetării și inovării și modificarea unor hotărâri ale Guvernului</w:t>
            </w:r>
          </w:p>
          <w:p w14:paraId="3EFF9570" w14:textId="77777777" w:rsidR="00C01C2D" w:rsidRPr="0074385E" w:rsidRDefault="00C01C2D" w:rsidP="00C01C2D">
            <w:pPr>
              <w:jc w:val="both"/>
              <w:rPr>
                <w:rFonts w:ascii="Times New Roman" w:hAnsi="Times New Roman"/>
                <w:color w:val="000000" w:themeColor="text1"/>
                <w:sz w:val="16"/>
                <w:szCs w:val="16"/>
                <w:shd w:val="clear" w:color="auto" w:fill="FFFFFF"/>
                <w:lang w:val="ru-MD"/>
              </w:rPr>
            </w:pPr>
            <w:r w:rsidRPr="0074385E">
              <w:rPr>
                <w:rFonts w:ascii="Times New Roman" w:hAnsi="Times New Roman"/>
                <w:b/>
                <w:color w:val="000000" w:themeColor="text1"/>
                <w:sz w:val="16"/>
                <w:szCs w:val="16"/>
                <w:lang w:val="ru-MD"/>
              </w:rPr>
              <w:t xml:space="preserve">Pct. 6.  </w:t>
            </w:r>
            <w:r w:rsidRPr="0074385E">
              <w:rPr>
                <w:rFonts w:ascii="Times New Roman" w:hAnsi="Times New Roman"/>
                <w:color w:val="000000" w:themeColor="text1"/>
                <w:sz w:val="16"/>
                <w:szCs w:val="16"/>
                <w:shd w:val="clear" w:color="auto" w:fill="FFFFFF"/>
                <w:lang w:val="ru-MD"/>
              </w:rPr>
              <w:t>Drepturile și obligațiile persoanelor juridice absorbite trec integral la persoanele juridice absorbante, inclusiv drepturile și obligațiile care țin de gestiunea patrimoniului (bunurilor) instituțiilor absorbite.</w:t>
            </w:r>
          </w:p>
          <w:p w14:paraId="6E14CF36" w14:textId="77777777" w:rsidR="00C01C2D" w:rsidRPr="0074385E" w:rsidRDefault="00C01C2D" w:rsidP="00C01C2D">
            <w:pPr>
              <w:jc w:val="both"/>
              <w:rPr>
                <w:rFonts w:ascii="Times New Roman" w:hAnsi="Times New Roman"/>
                <w:color w:val="000000" w:themeColor="text1"/>
                <w:sz w:val="16"/>
                <w:szCs w:val="16"/>
                <w:shd w:val="clear" w:color="auto" w:fill="FFFFFF"/>
                <w:lang w:val="ru-MD"/>
              </w:rPr>
            </w:pPr>
            <w:r w:rsidRPr="0074385E">
              <w:rPr>
                <w:rStyle w:val="af1"/>
                <w:rFonts w:ascii="Times New Roman" w:hAnsi="Times New Roman"/>
                <w:color w:val="000000" w:themeColor="text1"/>
                <w:sz w:val="16"/>
                <w:szCs w:val="16"/>
                <w:shd w:val="clear" w:color="auto" w:fill="FFFFFF"/>
                <w:lang w:val="ru-MD"/>
              </w:rPr>
              <w:t>Pct. 10.</w:t>
            </w:r>
            <w:r w:rsidRPr="0074385E">
              <w:rPr>
                <w:rFonts w:ascii="Times New Roman" w:hAnsi="Times New Roman"/>
                <w:color w:val="000000" w:themeColor="text1"/>
                <w:sz w:val="16"/>
                <w:szCs w:val="16"/>
                <w:shd w:val="clear" w:color="auto" w:fill="FFFFFF"/>
                <w:lang w:val="ru-MD"/>
              </w:rPr>
              <w:t> Personalul salariat din instituțiile publice absorbite va fi transferat, cu respectarea prevederilor legislației muncii, la instituțiile publice absorbante, asigurându-se integrarea acestuia în cadrul instituțiilor respective. În cazul imposibilității transferului unor salariați, disponibilizarea se va efectua în conformitate cu legislația muncii. Cheltuielile de disponibilizare a personalului persoanelor juridice absorbite vor fi asigurate din contul și în limitele mijloacelor financiare ale acestora.</w:t>
            </w:r>
          </w:p>
          <w:p w14:paraId="2F5E4F8B" w14:textId="77777777" w:rsidR="00C01C2D" w:rsidRPr="0074385E" w:rsidRDefault="00C01C2D" w:rsidP="00C01C2D">
            <w:pPr>
              <w:shd w:val="clear" w:color="auto" w:fill="FFFFFF"/>
              <w:jc w:val="both"/>
              <w:rPr>
                <w:rFonts w:ascii="Times New Roman" w:eastAsia="Times New Roman" w:hAnsi="Times New Roman"/>
                <w:color w:val="000000" w:themeColor="text1"/>
                <w:sz w:val="16"/>
                <w:szCs w:val="16"/>
                <w:lang w:val="ru-MD"/>
              </w:rPr>
            </w:pPr>
            <w:r w:rsidRPr="0074385E">
              <w:rPr>
                <w:rFonts w:ascii="Times New Roman" w:eastAsia="Times New Roman" w:hAnsi="Times New Roman"/>
                <w:color w:val="000000" w:themeColor="text1"/>
                <w:sz w:val="16"/>
                <w:szCs w:val="16"/>
                <w:lang w:val="ru-MD"/>
              </w:rPr>
              <w:t>Studenții înmatriculați conform programelor de studii superioare de licență, master și doctorat ale instituțiilor de învățământ superior absorbite vor fi transferați în cadrul instituțiilor de învățământ superior absorbante, la aceleași programe de studii superioare și cu aceleași taxe de studii, stabilite anterior. Transferul studenților de la instituțiile de învățământ superior absorbite se va realiza până la 25 august 2022. Până la transferarea studenților înmatriculați conform programelor de studii superioare respective la instituțiile absorbante nu se va percepe nicio taxă de studii pentru anul academic 2022-2023.</w:t>
            </w:r>
          </w:p>
          <w:p w14:paraId="501E43F6" w14:textId="0A8BAC00" w:rsidR="00C01C2D" w:rsidRPr="0074385E" w:rsidRDefault="00C01C2D" w:rsidP="00C01C2D">
            <w:pPr>
              <w:shd w:val="clear" w:color="auto" w:fill="FFFFFF"/>
              <w:jc w:val="both"/>
              <w:rPr>
                <w:rFonts w:ascii="Times New Roman" w:eastAsia="Times New Roman" w:hAnsi="Times New Roman"/>
                <w:color w:val="000000" w:themeColor="text1"/>
                <w:sz w:val="16"/>
                <w:szCs w:val="16"/>
                <w:lang w:val="ru-MD"/>
              </w:rPr>
            </w:pPr>
            <w:r w:rsidRPr="0074385E">
              <w:rPr>
                <w:rFonts w:ascii="Times New Roman" w:eastAsia="Times New Roman" w:hAnsi="Times New Roman"/>
                <w:b/>
                <w:bCs/>
                <w:color w:val="000000" w:themeColor="text1"/>
                <w:sz w:val="16"/>
                <w:szCs w:val="16"/>
                <w:lang w:val="ru-MD"/>
              </w:rPr>
              <w:t>Pct. 12.</w:t>
            </w:r>
            <w:r w:rsidRPr="0074385E">
              <w:rPr>
                <w:rFonts w:ascii="Times New Roman" w:eastAsia="Times New Roman" w:hAnsi="Times New Roman"/>
                <w:color w:val="000000" w:themeColor="text1"/>
                <w:sz w:val="16"/>
                <w:szCs w:val="16"/>
                <w:lang w:val="ru-MD"/>
              </w:rPr>
              <w:t> Instituțiile publice absorbante vor asigura integrarea studenților transferați din cadrul instituțiilor publice absorbite, prin oferirea accesului la servicii de consiliere, sociale și de ghidare în carieră.</w:t>
            </w:r>
          </w:p>
          <w:p w14:paraId="3422249C" w14:textId="0A1C96B2" w:rsidR="00C01C2D" w:rsidRPr="0074385E" w:rsidRDefault="00C01C2D" w:rsidP="00C01C2D">
            <w:pPr>
              <w:shd w:val="clear" w:color="auto" w:fill="FFFFFF"/>
              <w:jc w:val="both"/>
              <w:rPr>
                <w:rFonts w:ascii="Times New Roman" w:hAnsi="Times New Roman"/>
                <w:b/>
                <w:color w:val="000000" w:themeColor="text1"/>
                <w:sz w:val="16"/>
                <w:szCs w:val="16"/>
                <w:lang w:val="ru-MD"/>
              </w:rPr>
            </w:pPr>
            <w:r w:rsidRPr="0074385E">
              <w:rPr>
                <w:rFonts w:ascii="Times New Roman" w:hAnsi="Times New Roman"/>
                <w:b/>
                <w:color w:val="000000" w:themeColor="text1"/>
                <w:sz w:val="16"/>
                <w:szCs w:val="16"/>
                <w:lang w:val="ru-MD"/>
              </w:rPr>
              <w:t>Hotărârea Guvern</w:t>
            </w:r>
            <w:r w:rsidR="0075229B" w:rsidRPr="0074385E">
              <w:rPr>
                <w:rFonts w:ascii="Times New Roman" w:hAnsi="Times New Roman"/>
                <w:b/>
                <w:color w:val="000000" w:themeColor="text1"/>
                <w:sz w:val="16"/>
                <w:szCs w:val="16"/>
                <w:lang w:val="ru-MD"/>
              </w:rPr>
              <w:t>ului</w:t>
            </w:r>
            <w:r w:rsidRPr="0074385E">
              <w:rPr>
                <w:rFonts w:ascii="Times New Roman" w:hAnsi="Times New Roman"/>
                <w:b/>
                <w:color w:val="000000" w:themeColor="text1"/>
                <w:sz w:val="16"/>
                <w:szCs w:val="16"/>
                <w:lang w:val="ru-MD"/>
              </w:rPr>
              <w:t xml:space="preserve"> nr. 901 din 31.12.2015 „</w:t>
            </w:r>
            <w:r w:rsidR="0075229B" w:rsidRPr="0074385E">
              <w:rPr>
                <w:rFonts w:ascii="Times New Roman" w:hAnsi="Times New Roman"/>
                <w:b/>
                <w:color w:val="000000" w:themeColor="text1"/>
                <w:sz w:val="16"/>
                <w:szCs w:val="16"/>
                <w:lang w:val="ru-MD"/>
              </w:rPr>
              <w:t>P</w:t>
            </w:r>
            <w:r w:rsidRPr="0074385E">
              <w:rPr>
                <w:rFonts w:ascii="Times New Roman" w:hAnsi="Times New Roman"/>
                <w:b/>
                <w:color w:val="000000" w:themeColor="text1"/>
                <w:sz w:val="16"/>
                <w:szCs w:val="16"/>
                <w:lang w:val="ru-MD"/>
              </w:rPr>
              <w:t>entru aprobarea Regulamentului cu privire la modul de transmitere a bunurilor proprietate publică”</w:t>
            </w:r>
          </w:p>
          <w:p w14:paraId="1CE35243" w14:textId="66A52493" w:rsidR="00C01C2D" w:rsidRPr="0074385E" w:rsidRDefault="00C01C2D" w:rsidP="00C01C2D">
            <w:pPr>
              <w:shd w:val="clear" w:color="auto" w:fill="FFFFFF"/>
              <w:ind w:left="-23"/>
              <w:jc w:val="both"/>
              <w:rPr>
                <w:rFonts w:ascii="Times New Roman" w:hAnsi="Times New Roman"/>
                <w:color w:val="262626"/>
                <w:sz w:val="16"/>
                <w:szCs w:val="16"/>
                <w:shd w:val="clear" w:color="auto" w:fill="FFFFFF"/>
                <w:lang w:val="ru-MD"/>
              </w:rPr>
            </w:pPr>
            <w:r w:rsidRPr="0074385E">
              <w:rPr>
                <w:rFonts w:ascii="Times New Roman" w:hAnsi="Times New Roman"/>
                <w:b/>
                <w:color w:val="262626"/>
                <w:sz w:val="16"/>
                <w:szCs w:val="16"/>
                <w:shd w:val="clear" w:color="auto" w:fill="FFFFFF"/>
                <w:lang w:val="ru-MD"/>
              </w:rPr>
              <w:t>Pct. 21</w:t>
            </w:r>
            <w:r w:rsidR="0075229B" w:rsidRPr="0074385E">
              <w:rPr>
                <w:rFonts w:ascii="Times New Roman" w:hAnsi="Times New Roman"/>
                <w:b/>
                <w:color w:val="262626"/>
                <w:sz w:val="16"/>
                <w:szCs w:val="16"/>
                <w:shd w:val="clear" w:color="auto" w:fill="FFFFFF"/>
                <w:lang w:val="ru-MD"/>
              </w:rPr>
              <w:t>.</w:t>
            </w:r>
            <w:r w:rsidRPr="0074385E">
              <w:rPr>
                <w:rFonts w:ascii="Times New Roman" w:hAnsi="Times New Roman"/>
                <w:color w:val="262626"/>
                <w:sz w:val="16"/>
                <w:szCs w:val="16"/>
                <w:shd w:val="clear" w:color="auto" w:fill="FFFFFF"/>
                <w:lang w:val="ru-MD"/>
              </w:rPr>
              <w:t xml:space="preserve"> Instituțiile bugetare/publice la autogestiune, întreprinderile de stat/municipale se transmit împreună cu toate activele și pasivele, alocările bugetare, datoriile, precum și cu toate documentele care confirmă dreptul de proprietate, posesie sau folosință asupra terenului, bunurilor imobile și mobile, obiectele de proprietate intelectuală, licențele, autorizațiile, documentele contabile, tehnice, contractuale, documentația de proiect și deviz, inclusiv cartea tehnică a construcției și alte documente necesare pentru activitatea acestora. </w:t>
            </w:r>
          </w:p>
          <w:p w14:paraId="57D782CB" w14:textId="0FA20077" w:rsidR="00C01C2D" w:rsidRPr="0074385E" w:rsidRDefault="00C01C2D" w:rsidP="00C01C2D">
            <w:pPr>
              <w:shd w:val="clear" w:color="auto" w:fill="FFFFFF"/>
              <w:ind w:left="-23"/>
              <w:jc w:val="both"/>
              <w:rPr>
                <w:rFonts w:ascii="Times New Roman" w:eastAsia="Times New Roman" w:hAnsi="Times New Roman"/>
                <w:color w:val="000000" w:themeColor="text1"/>
                <w:sz w:val="16"/>
                <w:szCs w:val="16"/>
                <w:lang w:val="ru-MD"/>
              </w:rPr>
            </w:pPr>
            <w:r w:rsidRPr="0074385E">
              <w:rPr>
                <w:rFonts w:ascii="Times New Roman" w:hAnsi="Times New Roman"/>
                <w:b/>
                <w:color w:val="262626"/>
                <w:sz w:val="16"/>
                <w:szCs w:val="16"/>
                <w:shd w:val="clear" w:color="auto" w:fill="FFFFFF"/>
                <w:lang w:val="ru-MD"/>
              </w:rPr>
              <w:t>Pct. 29</w:t>
            </w:r>
            <w:r w:rsidR="0075229B" w:rsidRPr="0074385E">
              <w:rPr>
                <w:rFonts w:ascii="Times New Roman" w:hAnsi="Times New Roman"/>
                <w:b/>
                <w:color w:val="262626"/>
                <w:sz w:val="16"/>
                <w:szCs w:val="16"/>
                <w:shd w:val="clear" w:color="auto" w:fill="FFFFFF"/>
                <w:lang w:val="ru-MD"/>
              </w:rPr>
              <w:t>.</w:t>
            </w:r>
            <w:r w:rsidRPr="0074385E">
              <w:rPr>
                <w:rFonts w:ascii="Times New Roman" w:hAnsi="Times New Roman"/>
                <w:color w:val="262626"/>
                <w:sz w:val="16"/>
                <w:szCs w:val="16"/>
                <w:shd w:val="clear" w:color="auto" w:fill="FFFFFF"/>
                <w:lang w:val="ru-MD"/>
              </w:rPr>
              <w:t xml:space="preserve"> Actul de transmitere a terenului, mijloacelor fixe și altor active proprietate publică se perfectează în baza datelor informației contabile și, după caz, a raportului de evaluare, pașapoartelor tehnice și altor documente tehnice, precum și documentelor privind înregistrarea precedentă a acestor bunuri, efectuată de organele autorizate, pe numele părții care transmite.</w:t>
            </w:r>
          </w:p>
          <w:p w14:paraId="0331491D" w14:textId="65F22613" w:rsidR="00C01C2D" w:rsidRPr="0074385E" w:rsidRDefault="00C01C2D" w:rsidP="00C01C2D">
            <w:pPr>
              <w:jc w:val="both"/>
              <w:rPr>
                <w:rFonts w:ascii="Times New Roman" w:eastAsia="Times New Roman" w:hAnsi="Times New Roman"/>
                <w:b/>
                <w:bCs/>
                <w:color w:val="000000"/>
                <w:sz w:val="16"/>
                <w:szCs w:val="16"/>
                <w:lang w:val="ru-MD"/>
              </w:rPr>
            </w:pPr>
            <w:r w:rsidRPr="0074385E">
              <w:rPr>
                <w:rFonts w:ascii="Times New Roman" w:hAnsi="Times New Roman"/>
                <w:b/>
                <w:color w:val="000000" w:themeColor="text1"/>
                <w:sz w:val="16"/>
                <w:szCs w:val="16"/>
                <w:lang w:val="ru-MD"/>
              </w:rPr>
              <w:t>Pct. 31</w:t>
            </w:r>
            <w:r w:rsidR="0075229B" w:rsidRPr="0074385E">
              <w:rPr>
                <w:rFonts w:ascii="Times New Roman" w:hAnsi="Times New Roman"/>
                <w:b/>
                <w:color w:val="000000" w:themeColor="text1"/>
                <w:sz w:val="16"/>
                <w:szCs w:val="16"/>
                <w:lang w:val="ru-MD"/>
              </w:rPr>
              <w:t>.</w:t>
            </w:r>
            <w:r w:rsidRPr="0074385E">
              <w:rPr>
                <w:rFonts w:ascii="Times New Roman" w:hAnsi="Times New Roman"/>
                <w:b/>
                <w:color w:val="000000" w:themeColor="text1"/>
                <w:sz w:val="16"/>
                <w:szCs w:val="16"/>
                <w:lang w:val="ru-MD"/>
              </w:rPr>
              <w:t xml:space="preserve"> </w:t>
            </w:r>
            <w:r w:rsidRPr="0074385E">
              <w:rPr>
                <w:rFonts w:ascii="Times New Roman" w:hAnsi="Times New Roman"/>
                <w:color w:val="000000" w:themeColor="text1"/>
                <w:sz w:val="16"/>
                <w:szCs w:val="16"/>
                <w:shd w:val="clear" w:color="auto" w:fill="FFFFFF"/>
                <w:lang w:val="ru-MD"/>
              </w:rPr>
              <w:t>În cazul în care bunul imobil care urmează a fi transmis nu este înregistrat în cadastrul bunurilor imobile, instituția bugetară/publică la autogestiune sau întreprinderea de stat/municipală ce primește imobilul este obligată să asigure înregistrarea cadastrală a acestuia, conform prevederilor legale.</w:t>
            </w:r>
          </w:p>
        </w:tc>
        <w:tc>
          <w:tcPr>
            <w:tcW w:w="2268" w:type="dxa"/>
            <w:shd w:val="clear" w:color="auto" w:fill="auto"/>
          </w:tcPr>
          <w:p w14:paraId="14CE9775" w14:textId="4FC82D19"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 xml:space="preserve">S-au contrapus datele din actele de transmitere cu informațiile privind înregistrarea drepturilor de folosință/ gestiune economică asupra bunurilor imobile din RBI și cele înregistrate în evidența contabilă. </w:t>
            </w:r>
          </w:p>
        </w:tc>
        <w:tc>
          <w:tcPr>
            <w:tcW w:w="1985" w:type="dxa"/>
            <w:shd w:val="clear" w:color="auto" w:fill="auto"/>
          </w:tcPr>
          <w:p w14:paraId="549526A4" w14:textId="6D0CAC20" w:rsidR="00C01C2D" w:rsidRPr="0074385E" w:rsidRDefault="00C01C2D" w:rsidP="00C01C2D">
            <w:pPr>
              <w:jc w:val="both"/>
              <w:rPr>
                <w:rFonts w:ascii="Times New Roman" w:eastAsia="Times New Roman" w:hAnsi="Times New Roman"/>
                <w:bCs/>
                <w:color w:val="000000"/>
                <w:sz w:val="16"/>
                <w:szCs w:val="16"/>
                <w:lang w:val="ru-MD"/>
              </w:rPr>
            </w:pPr>
            <w:r w:rsidRPr="0074385E">
              <w:rPr>
                <w:rFonts w:ascii="Times New Roman" w:eastAsia="Times New Roman" w:hAnsi="Times New Roman"/>
                <w:bCs/>
                <w:color w:val="000000"/>
                <w:sz w:val="16"/>
                <w:szCs w:val="16"/>
                <w:lang w:val="ru-MD"/>
              </w:rPr>
              <w:t>100 % - au fost verificate toate bunurile indicate în actele de transmitere</w:t>
            </w:r>
            <w:r w:rsidR="0075229B" w:rsidRPr="0074385E">
              <w:rPr>
                <w:rFonts w:ascii="Times New Roman" w:eastAsia="Times New Roman" w:hAnsi="Times New Roman"/>
                <w:bCs/>
                <w:color w:val="000000"/>
                <w:sz w:val="16"/>
                <w:szCs w:val="16"/>
                <w:lang w:val="ru-MD"/>
              </w:rPr>
              <w:t>.</w:t>
            </w:r>
            <w:r w:rsidRPr="0074385E">
              <w:rPr>
                <w:rFonts w:ascii="Times New Roman" w:eastAsia="Times New Roman" w:hAnsi="Times New Roman"/>
                <w:bCs/>
                <w:color w:val="000000"/>
                <w:sz w:val="16"/>
                <w:szCs w:val="16"/>
                <w:lang w:val="ru-MD"/>
              </w:rPr>
              <w:t xml:space="preserve"> </w:t>
            </w:r>
          </w:p>
        </w:tc>
      </w:tr>
    </w:tbl>
    <w:p w14:paraId="598C1555" w14:textId="77777777" w:rsidR="00C271FB" w:rsidRPr="0074385E" w:rsidRDefault="00C271FB" w:rsidP="00F746CF">
      <w:pPr>
        <w:pStyle w:val="1"/>
        <w:jc w:val="right"/>
        <w:rPr>
          <w:rFonts w:ascii="Times New Roman" w:hAnsi="Times New Roman" w:cs="Times New Roman"/>
          <w:b/>
          <w:sz w:val="24"/>
          <w:szCs w:val="28"/>
          <w:lang w:val="ru-MD"/>
        </w:rPr>
        <w:sectPr w:rsidR="00C271FB" w:rsidRPr="0074385E" w:rsidSect="00CA6023">
          <w:pgSz w:w="15840" w:h="12240" w:orient="landscape"/>
          <w:pgMar w:top="851" w:right="851" w:bottom="851" w:left="1701" w:header="709" w:footer="709" w:gutter="0"/>
          <w:cols w:space="708"/>
          <w:docGrid w:linePitch="360"/>
        </w:sectPr>
      </w:pPr>
    </w:p>
    <w:p w14:paraId="2198781E" w14:textId="664B52A2" w:rsidR="00F746CF" w:rsidRPr="0074385E" w:rsidRDefault="00F746CF" w:rsidP="00F746CF">
      <w:pPr>
        <w:pStyle w:val="1"/>
        <w:jc w:val="right"/>
        <w:rPr>
          <w:rFonts w:ascii="Times New Roman" w:hAnsi="Times New Roman" w:cs="Times New Roman"/>
          <w:b/>
          <w:sz w:val="24"/>
          <w:szCs w:val="28"/>
          <w:lang w:val="ru-MD"/>
        </w:rPr>
      </w:pPr>
      <w:bookmarkStart w:id="33" w:name="_Toc164962366"/>
      <w:r w:rsidRPr="0074385E">
        <w:rPr>
          <w:rFonts w:ascii="Times New Roman" w:hAnsi="Times New Roman" w:cs="Times New Roman"/>
          <w:b/>
          <w:sz w:val="24"/>
          <w:szCs w:val="28"/>
          <w:lang w:val="ru-MD"/>
        </w:rPr>
        <w:t xml:space="preserve">Anexa </w:t>
      </w:r>
      <w:r w:rsidR="00FB5AFE" w:rsidRPr="0074385E">
        <w:rPr>
          <w:rFonts w:ascii="Times New Roman" w:hAnsi="Times New Roman" w:cs="Times New Roman"/>
          <w:b/>
          <w:sz w:val="24"/>
          <w:szCs w:val="28"/>
          <w:lang w:val="ru-MD"/>
        </w:rPr>
        <w:t>nr.</w:t>
      </w:r>
      <w:r w:rsidRPr="0074385E">
        <w:rPr>
          <w:rFonts w:ascii="Times New Roman" w:hAnsi="Times New Roman" w:cs="Times New Roman"/>
          <w:b/>
          <w:sz w:val="24"/>
          <w:szCs w:val="28"/>
          <w:lang w:val="ru-MD"/>
        </w:rPr>
        <w:t>4</w:t>
      </w:r>
      <w:bookmarkEnd w:id="33"/>
      <w:r w:rsidRPr="0074385E">
        <w:rPr>
          <w:rFonts w:ascii="Times New Roman" w:hAnsi="Times New Roman" w:cs="Times New Roman"/>
          <w:b/>
          <w:sz w:val="24"/>
          <w:szCs w:val="28"/>
          <w:lang w:val="ru-MD"/>
        </w:rPr>
        <w:t xml:space="preserve"> </w:t>
      </w:r>
    </w:p>
    <w:p w14:paraId="7144DFBA" w14:textId="19535549" w:rsidR="00F746CF" w:rsidRPr="0074385E" w:rsidRDefault="00F746CF" w:rsidP="00F746CF">
      <w:pPr>
        <w:spacing w:line="240" w:lineRule="auto"/>
        <w:jc w:val="center"/>
        <w:rPr>
          <w:rFonts w:ascii="Times New Roman" w:hAnsi="Times New Roman" w:cs="Times New Roman"/>
          <w:b/>
          <w:sz w:val="24"/>
          <w:szCs w:val="24"/>
          <w:lang w:val="ru-MD"/>
        </w:rPr>
      </w:pPr>
      <w:r w:rsidRPr="0074385E">
        <w:rPr>
          <w:rFonts w:ascii="Times New Roman" w:hAnsi="Times New Roman" w:cs="Times New Roman"/>
          <w:b/>
          <w:sz w:val="24"/>
          <w:szCs w:val="24"/>
          <w:lang w:val="ru-MD"/>
        </w:rPr>
        <w:t>Informați</w:t>
      </w:r>
      <w:r w:rsidR="00D83BB3" w:rsidRPr="0074385E">
        <w:rPr>
          <w:rFonts w:ascii="Times New Roman" w:hAnsi="Times New Roman" w:cs="Times New Roman"/>
          <w:b/>
          <w:sz w:val="24"/>
          <w:szCs w:val="24"/>
          <w:lang w:val="ru-MD"/>
        </w:rPr>
        <w:t>a</w:t>
      </w:r>
      <w:r w:rsidRPr="0074385E">
        <w:rPr>
          <w:rFonts w:ascii="Times New Roman" w:hAnsi="Times New Roman" w:cs="Times New Roman"/>
          <w:b/>
          <w:sz w:val="24"/>
          <w:szCs w:val="24"/>
          <w:lang w:val="ru-MD"/>
        </w:rPr>
        <w:t xml:space="preserve"> privind planificarea si executarea bugetului UTM pentru anul 2021</w:t>
      </w:r>
    </w:p>
    <w:tbl>
      <w:tblPr>
        <w:tblW w:w="10201" w:type="dxa"/>
        <w:tblLook w:val="04A0" w:firstRow="1" w:lastRow="0" w:firstColumn="1" w:lastColumn="0" w:noHBand="0" w:noVBand="1"/>
      </w:tblPr>
      <w:tblGrid>
        <w:gridCol w:w="4106"/>
        <w:gridCol w:w="992"/>
        <w:gridCol w:w="993"/>
        <w:gridCol w:w="1134"/>
        <w:gridCol w:w="992"/>
        <w:gridCol w:w="851"/>
        <w:gridCol w:w="1133"/>
      </w:tblGrid>
      <w:tr w:rsidR="00F746CF" w:rsidRPr="0074385E" w14:paraId="12433500" w14:textId="77777777" w:rsidTr="00B97E35">
        <w:trPr>
          <w:trHeight w:val="58"/>
        </w:trPr>
        <w:tc>
          <w:tcPr>
            <w:tcW w:w="4106"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7A47D1B0"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Indicatori de buget</w:t>
            </w:r>
          </w:p>
        </w:tc>
        <w:tc>
          <w:tcPr>
            <w:tcW w:w="3119" w:type="dxa"/>
            <w:gridSpan w:val="3"/>
            <w:tcBorders>
              <w:top w:val="single" w:sz="4" w:space="0" w:color="auto"/>
              <w:left w:val="nil"/>
              <w:bottom w:val="single" w:sz="4" w:space="0" w:color="auto"/>
              <w:right w:val="single" w:sz="4" w:space="0" w:color="000000"/>
            </w:tcBorders>
            <w:shd w:val="clear" w:color="auto" w:fill="FBE4D5" w:themeFill="accent2" w:themeFillTint="33"/>
            <w:noWrap/>
            <w:vAlign w:val="center"/>
            <w:hideMark/>
          </w:tcPr>
          <w:p w14:paraId="3044352A" w14:textId="77777777" w:rsidR="00F746CF" w:rsidRPr="0074385E" w:rsidRDefault="00F746CF" w:rsidP="00957A9A">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BUGETUL APROBAT PENTRU</w:t>
            </w:r>
          </w:p>
        </w:tc>
        <w:tc>
          <w:tcPr>
            <w:tcW w:w="2976" w:type="dxa"/>
            <w:gridSpan w:val="3"/>
            <w:tcBorders>
              <w:top w:val="single" w:sz="4" w:space="0" w:color="auto"/>
              <w:left w:val="nil"/>
              <w:bottom w:val="single" w:sz="4" w:space="0" w:color="auto"/>
              <w:right w:val="single" w:sz="4" w:space="0" w:color="000000"/>
            </w:tcBorders>
            <w:shd w:val="clear" w:color="auto" w:fill="FBE4D5" w:themeFill="accent2" w:themeFillTint="33"/>
            <w:noWrap/>
            <w:vAlign w:val="center"/>
            <w:hideMark/>
          </w:tcPr>
          <w:p w14:paraId="43B85936" w14:textId="77777777" w:rsidR="00F746CF" w:rsidRPr="0074385E" w:rsidRDefault="00F746CF" w:rsidP="00957A9A">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BUGETUL EXECUTAT PENTRU</w:t>
            </w:r>
          </w:p>
        </w:tc>
      </w:tr>
      <w:tr w:rsidR="00F746CF" w:rsidRPr="0074385E" w14:paraId="1355E23F" w14:textId="77777777" w:rsidTr="00B97E35">
        <w:trPr>
          <w:trHeight w:val="58"/>
        </w:trPr>
        <w:tc>
          <w:tcPr>
            <w:tcW w:w="4106"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3755064F"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p>
        </w:tc>
        <w:tc>
          <w:tcPr>
            <w:tcW w:w="3119" w:type="dxa"/>
            <w:gridSpan w:val="3"/>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53DFDF36" w14:textId="77777777" w:rsidR="00F746CF" w:rsidRPr="0074385E" w:rsidRDefault="00F746CF" w:rsidP="00957A9A">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anul 2021, mii lei</w:t>
            </w:r>
          </w:p>
        </w:tc>
        <w:tc>
          <w:tcPr>
            <w:tcW w:w="2976" w:type="dxa"/>
            <w:gridSpan w:val="3"/>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4E8304A4" w14:textId="77777777" w:rsidR="00F746CF" w:rsidRPr="0074385E" w:rsidRDefault="00F746CF" w:rsidP="00957A9A">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anul 2021, mii lei</w:t>
            </w:r>
          </w:p>
        </w:tc>
      </w:tr>
      <w:tr w:rsidR="00F746CF" w:rsidRPr="0074385E" w14:paraId="731187DC" w14:textId="77777777" w:rsidTr="00B97E35">
        <w:trPr>
          <w:trHeight w:val="170"/>
        </w:trPr>
        <w:tc>
          <w:tcPr>
            <w:tcW w:w="4106"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60D5361E"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p>
        </w:tc>
        <w:tc>
          <w:tcPr>
            <w:tcW w:w="992" w:type="dxa"/>
            <w:tcBorders>
              <w:top w:val="nil"/>
              <w:left w:val="nil"/>
              <w:bottom w:val="single" w:sz="4" w:space="0" w:color="auto"/>
              <w:right w:val="single" w:sz="4" w:space="0" w:color="auto"/>
            </w:tcBorders>
            <w:shd w:val="clear" w:color="auto" w:fill="FBE4D5" w:themeFill="accent2" w:themeFillTint="33"/>
            <w:vAlign w:val="center"/>
            <w:hideMark/>
          </w:tcPr>
          <w:p w14:paraId="6E8A15AE" w14:textId="77777777" w:rsidR="00F746CF" w:rsidRPr="0074385E" w:rsidRDefault="00F746CF" w:rsidP="00957A9A">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bugetul de stat</w:t>
            </w:r>
          </w:p>
        </w:tc>
        <w:tc>
          <w:tcPr>
            <w:tcW w:w="993" w:type="dxa"/>
            <w:tcBorders>
              <w:top w:val="nil"/>
              <w:left w:val="nil"/>
              <w:bottom w:val="single" w:sz="4" w:space="0" w:color="auto"/>
              <w:right w:val="single" w:sz="4" w:space="0" w:color="auto"/>
            </w:tcBorders>
            <w:shd w:val="clear" w:color="auto" w:fill="FBE4D5" w:themeFill="accent2" w:themeFillTint="33"/>
            <w:vAlign w:val="center"/>
            <w:hideMark/>
          </w:tcPr>
          <w:p w14:paraId="426EACEC" w14:textId="77777777" w:rsidR="00F746CF" w:rsidRPr="0074385E" w:rsidRDefault="00F746CF" w:rsidP="00957A9A">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venituri proprii</w:t>
            </w:r>
          </w:p>
        </w:tc>
        <w:tc>
          <w:tcPr>
            <w:tcW w:w="1134" w:type="dxa"/>
            <w:tcBorders>
              <w:top w:val="nil"/>
              <w:left w:val="nil"/>
              <w:bottom w:val="single" w:sz="4" w:space="0" w:color="auto"/>
              <w:right w:val="single" w:sz="4" w:space="0" w:color="auto"/>
            </w:tcBorders>
            <w:shd w:val="clear" w:color="auto" w:fill="FBE4D5" w:themeFill="accent2" w:themeFillTint="33"/>
            <w:vAlign w:val="center"/>
            <w:hideMark/>
          </w:tcPr>
          <w:p w14:paraId="2AECA530" w14:textId="2CFB8239" w:rsidR="00F746CF" w:rsidRPr="0074385E" w:rsidRDefault="00FB5AFE" w:rsidP="00957A9A">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t</w:t>
            </w:r>
            <w:r w:rsidR="00F746CF" w:rsidRPr="0074385E">
              <w:rPr>
                <w:rFonts w:ascii="Times New Roman" w:eastAsia="Times New Roman" w:hAnsi="Times New Roman" w:cs="Times New Roman"/>
                <w:b/>
                <w:bCs/>
                <w:sz w:val="16"/>
                <w:szCs w:val="16"/>
                <w:lang w:val="ru-MD"/>
              </w:rPr>
              <w:t>otal</w:t>
            </w:r>
            <w:r w:rsidRPr="0074385E">
              <w:rPr>
                <w:rFonts w:ascii="Times New Roman" w:eastAsia="Times New Roman" w:hAnsi="Times New Roman" w:cs="Times New Roman"/>
                <w:b/>
                <w:bCs/>
                <w:sz w:val="16"/>
                <w:szCs w:val="16"/>
                <w:lang w:val="ru-MD"/>
              </w:rPr>
              <w:t>,</w:t>
            </w:r>
            <w:r w:rsidR="00F746CF" w:rsidRPr="0074385E">
              <w:rPr>
                <w:rFonts w:ascii="Times New Roman" w:eastAsia="Times New Roman" w:hAnsi="Times New Roman" w:cs="Times New Roman"/>
                <w:b/>
                <w:bCs/>
                <w:sz w:val="16"/>
                <w:szCs w:val="16"/>
                <w:lang w:val="ru-MD"/>
              </w:rPr>
              <w:t xml:space="preserve"> venituri</w:t>
            </w:r>
          </w:p>
        </w:tc>
        <w:tc>
          <w:tcPr>
            <w:tcW w:w="992" w:type="dxa"/>
            <w:tcBorders>
              <w:top w:val="nil"/>
              <w:left w:val="nil"/>
              <w:bottom w:val="single" w:sz="4" w:space="0" w:color="auto"/>
              <w:right w:val="single" w:sz="4" w:space="0" w:color="auto"/>
            </w:tcBorders>
            <w:shd w:val="clear" w:color="auto" w:fill="FBE4D5" w:themeFill="accent2" w:themeFillTint="33"/>
            <w:vAlign w:val="center"/>
            <w:hideMark/>
          </w:tcPr>
          <w:p w14:paraId="5389F8E7" w14:textId="77777777" w:rsidR="00F746CF" w:rsidRPr="0074385E" w:rsidRDefault="00F746CF" w:rsidP="00957A9A">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bugetul de stat</w:t>
            </w:r>
          </w:p>
        </w:tc>
        <w:tc>
          <w:tcPr>
            <w:tcW w:w="851" w:type="dxa"/>
            <w:tcBorders>
              <w:top w:val="nil"/>
              <w:left w:val="nil"/>
              <w:bottom w:val="single" w:sz="4" w:space="0" w:color="auto"/>
              <w:right w:val="single" w:sz="4" w:space="0" w:color="auto"/>
            </w:tcBorders>
            <w:shd w:val="clear" w:color="auto" w:fill="FBE4D5" w:themeFill="accent2" w:themeFillTint="33"/>
            <w:vAlign w:val="center"/>
            <w:hideMark/>
          </w:tcPr>
          <w:p w14:paraId="6F1EA748" w14:textId="77777777" w:rsidR="00F746CF" w:rsidRPr="0074385E" w:rsidRDefault="00F746CF" w:rsidP="00957A9A">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venituri proprii</w:t>
            </w:r>
          </w:p>
        </w:tc>
        <w:tc>
          <w:tcPr>
            <w:tcW w:w="1133" w:type="dxa"/>
            <w:tcBorders>
              <w:top w:val="nil"/>
              <w:left w:val="nil"/>
              <w:bottom w:val="single" w:sz="4" w:space="0" w:color="auto"/>
              <w:right w:val="single" w:sz="4" w:space="0" w:color="auto"/>
            </w:tcBorders>
            <w:shd w:val="clear" w:color="auto" w:fill="FBE4D5" w:themeFill="accent2" w:themeFillTint="33"/>
            <w:vAlign w:val="center"/>
            <w:hideMark/>
          </w:tcPr>
          <w:p w14:paraId="06046E8B" w14:textId="47BFA118" w:rsidR="00F746CF" w:rsidRPr="0074385E" w:rsidRDefault="00FB5AFE" w:rsidP="00957A9A">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t</w:t>
            </w:r>
            <w:r w:rsidR="00F746CF" w:rsidRPr="0074385E">
              <w:rPr>
                <w:rFonts w:ascii="Times New Roman" w:eastAsia="Times New Roman" w:hAnsi="Times New Roman" w:cs="Times New Roman"/>
                <w:b/>
                <w:bCs/>
                <w:sz w:val="16"/>
                <w:szCs w:val="16"/>
                <w:lang w:val="ru-MD"/>
              </w:rPr>
              <w:t>otal</w:t>
            </w:r>
            <w:r w:rsidRPr="0074385E">
              <w:rPr>
                <w:rFonts w:ascii="Times New Roman" w:eastAsia="Times New Roman" w:hAnsi="Times New Roman" w:cs="Times New Roman"/>
                <w:b/>
                <w:bCs/>
                <w:sz w:val="16"/>
                <w:szCs w:val="16"/>
                <w:lang w:val="ru-MD"/>
              </w:rPr>
              <w:t>,</w:t>
            </w:r>
            <w:r w:rsidR="00F746CF" w:rsidRPr="0074385E">
              <w:rPr>
                <w:rFonts w:ascii="Times New Roman" w:eastAsia="Times New Roman" w:hAnsi="Times New Roman" w:cs="Times New Roman"/>
                <w:b/>
                <w:bCs/>
                <w:sz w:val="16"/>
                <w:szCs w:val="16"/>
                <w:lang w:val="ru-MD"/>
              </w:rPr>
              <w:t xml:space="preserve"> venituri</w:t>
            </w:r>
          </w:p>
        </w:tc>
      </w:tr>
      <w:tr w:rsidR="00F746CF" w:rsidRPr="0074385E" w14:paraId="6821A3AF" w14:textId="77777777" w:rsidTr="00B97E35">
        <w:trPr>
          <w:trHeight w:val="300"/>
        </w:trPr>
        <w:tc>
          <w:tcPr>
            <w:tcW w:w="4106" w:type="dxa"/>
            <w:tcBorders>
              <w:top w:val="nil"/>
              <w:left w:val="single" w:sz="4" w:space="0" w:color="auto"/>
              <w:bottom w:val="single" w:sz="4" w:space="0" w:color="auto"/>
              <w:right w:val="single" w:sz="4" w:space="0" w:color="auto"/>
            </w:tcBorders>
            <w:shd w:val="clear" w:color="000000" w:fill="D9E1F2"/>
            <w:vAlign w:val="center"/>
            <w:hideMark/>
          </w:tcPr>
          <w:p w14:paraId="0295FA10" w14:textId="1D93EE23"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VENITURI</w:t>
            </w:r>
            <w:r w:rsidR="00FB5AFE"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TOTAL GENERAL</w:t>
            </w:r>
          </w:p>
        </w:tc>
        <w:tc>
          <w:tcPr>
            <w:tcW w:w="992" w:type="dxa"/>
            <w:tcBorders>
              <w:top w:val="nil"/>
              <w:left w:val="nil"/>
              <w:bottom w:val="single" w:sz="4" w:space="0" w:color="auto"/>
              <w:right w:val="single" w:sz="4" w:space="0" w:color="auto"/>
            </w:tcBorders>
            <w:shd w:val="clear" w:color="000000" w:fill="D9E1F2"/>
            <w:vAlign w:val="center"/>
            <w:hideMark/>
          </w:tcPr>
          <w:p w14:paraId="4EA6E418" w14:textId="10C338E6"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216.946,1</w:t>
            </w:r>
            <w:r w:rsidRPr="0074385E">
              <w:rPr>
                <w:rFonts w:ascii="Times New Roman" w:eastAsia="Times New Roman" w:hAnsi="Times New Roman" w:cs="Times New Roman"/>
                <w:b/>
                <w:bCs/>
                <w:sz w:val="16"/>
                <w:szCs w:val="16"/>
                <w:lang w:val="ru-MD"/>
              </w:rPr>
              <w:t xml:space="preserve"> </w:t>
            </w:r>
          </w:p>
        </w:tc>
        <w:tc>
          <w:tcPr>
            <w:tcW w:w="993" w:type="dxa"/>
            <w:tcBorders>
              <w:top w:val="nil"/>
              <w:left w:val="nil"/>
              <w:bottom w:val="single" w:sz="4" w:space="0" w:color="auto"/>
              <w:right w:val="single" w:sz="4" w:space="0" w:color="auto"/>
            </w:tcBorders>
            <w:shd w:val="clear" w:color="000000" w:fill="D9E1F2"/>
            <w:vAlign w:val="center"/>
            <w:hideMark/>
          </w:tcPr>
          <w:p w14:paraId="738953F8" w14:textId="0C2C075A"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90.150,0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E1F2"/>
            <w:vAlign w:val="center"/>
            <w:hideMark/>
          </w:tcPr>
          <w:p w14:paraId="76674D79" w14:textId="1E17884F"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307.096,1</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E1F2"/>
            <w:vAlign w:val="center"/>
            <w:hideMark/>
          </w:tcPr>
          <w:p w14:paraId="741408E0" w14:textId="0F475AEE"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221.937,3</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D9E1F2"/>
            <w:vAlign w:val="center"/>
            <w:hideMark/>
          </w:tcPr>
          <w:p w14:paraId="3FA56532" w14:textId="7A89ED0E"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85.581,0</w:t>
            </w:r>
            <w:r w:rsidR="008D015B"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D9E1F2"/>
            <w:vAlign w:val="center"/>
            <w:hideMark/>
          </w:tcPr>
          <w:p w14:paraId="472817B0" w14:textId="0C236053"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299.561,8</w:t>
            </w:r>
            <w:r w:rsidRPr="0074385E">
              <w:rPr>
                <w:rFonts w:ascii="Times New Roman" w:eastAsia="Times New Roman" w:hAnsi="Times New Roman" w:cs="Times New Roman"/>
                <w:b/>
                <w:bCs/>
                <w:sz w:val="16"/>
                <w:szCs w:val="16"/>
                <w:lang w:val="ru-MD"/>
              </w:rPr>
              <w:t xml:space="preserve"> </w:t>
            </w:r>
          </w:p>
        </w:tc>
      </w:tr>
      <w:tr w:rsidR="00F746CF" w:rsidRPr="0074385E" w14:paraId="66448A7E" w14:textId="77777777" w:rsidTr="00B97E35">
        <w:trPr>
          <w:trHeight w:val="300"/>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6D916E3A" w14:textId="24C9EEA6"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 Comanda de stat pentru pregătirea cadrelor,</w:t>
            </w:r>
            <w:r w:rsidR="008D015B"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alocații din bugetul de stat, total, din care,</w:t>
            </w:r>
          </w:p>
        </w:tc>
        <w:tc>
          <w:tcPr>
            <w:tcW w:w="992" w:type="dxa"/>
            <w:tcBorders>
              <w:top w:val="nil"/>
              <w:left w:val="nil"/>
              <w:bottom w:val="single" w:sz="4" w:space="0" w:color="auto"/>
              <w:right w:val="single" w:sz="4" w:space="0" w:color="auto"/>
            </w:tcBorders>
            <w:shd w:val="clear" w:color="000000" w:fill="EDEDED"/>
            <w:vAlign w:val="center"/>
            <w:hideMark/>
          </w:tcPr>
          <w:p w14:paraId="7F3E985C" w14:textId="733633A2"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148.258,5</w:t>
            </w:r>
            <w:r w:rsidRPr="0074385E">
              <w:rPr>
                <w:rFonts w:ascii="Times New Roman" w:eastAsia="Times New Roman" w:hAnsi="Times New Roman" w:cs="Times New Roman"/>
                <w:b/>
                <w:bCs/>
                <w:sz w:val="16"/>
                <w:szCs w:val="16"/>
                <w:lang w:val="ru-MD"/>
              </w:rPr>
              <w:t xml:space="preserve"> </w:t>
            </w:r>
          </w:p>
        </w:tc>
        <w:tc>
          <w:tcPr>
            <w:tcW w:w="993" w:type="dxa"/>
            <w:tcBorders>
              <w:top w:val="nil"/>
              <w:left w:val="nil"/>
              <w:bottom w:val="single" w:sz="4" w:space="0" w:color="auto"/>
              <w:right w:val="single" w:sz="4" w:space="0" w:color="auto"/>
            </w:tcBorders>
            <w:shd w:val="clear" w:color="000000" w:fill="EDEDED"/>
            <w:vAlign w:val="center"/>
            <w:hideMark/>
          </w:tcPr>
          <w:p w14:paraId="1F67F3D7" w14:textId="466D4AAC"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vAlign w:val="center"/>
            <w:hideMark/>
          </w:tcPr>
          <w:p w14:paraId="720240AA" w14:textId="731B74F2"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148.258,5</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5B77B77C" w14:textId="792AC7B7"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148.074,3</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EDEDED"/>
            <w:vAlign w:val="center"/>
            <w:hideMark/>
          </w:tcPr>
          <w:p w14:paraId="1AC70876" w14:textId="679CE171"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609C465F" w14:textId="256E3DF3"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148.074,3</w:t>
            </w:r>
            <w:r w:rsidRPr="0074385E">
              <w:rPr>
                <w:rFonts w:ascii="Times New Roman" w:eastAsia="Times New Roman" w:hAnsi="Times New Roman" w:cs="Times New Roman"/>
                <w:b/>
                <w:bCs/>
                <w:sz w:val="16"/>
                <w:szCs w:val="16"/>
                <w:lang w:val="ru-MD"/>
              </w:rPr>
              <w:t xml:space="preserve"> </w:t>
            </w:r>
          </w:p>
        </w:tc>
      </w:tr>
      <w:tr w:rsidR="00F746CF" w:rsidRPr="0074385E" w14:paraId="7C86393E"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E81F7C3" w14:textId="15D28986"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 Studii Ciclul I</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Licență (205)</w:t>
            </w:r>
          </w:p>
        </w:tc>
        <w:tc>
          <w:tcPr>
            <w:tcW w:w="992" w:type="dxa"/>
            <w:tcBorders>
              <w:top w:val="nil"/>
              <w:left w:val="nil"/>
              <w:bottom w:val="single" w:sz="4" w:space="0" w:color="auto"/>
              <w:right w:val="single" w:sz="4" w:space="0" w:color="auto"/>
            </w:tcBorders>
            <w:shd w:val="clear" w:color="auto" w:fill="auto"/>
            <w:vAlign w:val="center"/>
            <w:hideMark/>
          </w:tcPr>
          <w:p w14:paraId="0B0AD493" w14:textId="12DA29C7"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128.180,2</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3989D20F"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774C6E4D" w14:textId="3C65CAB3"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128.180,2</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A306C8B" w14:textId="213EEE14"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128.180,2</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3EC0F1FA"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single" w:sz="4" w:space="0" w:color="auto"/>
              <w:right w:val="single" w:sz="4" w:space="0" w:color="auto"/>
            </w:tcBorders>
            <w:shd w:val="clear" w:color="auto" w:fill="auto"/>
            <w:vAlign w:val="center"/>
            <w:hideMark/>
          </w:tcPr>
          <w:p w14:paraId="0B0FE9BA" w14:textId="668D3103"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128.180,2</w:t>
            </w:r>
            <w:r w:rsidRPr="0074385E">
              <w:rPr>
                <w:rFonts w:ascii="Times New Roman" w:eastAsia="Times New Roman" w:hAnsi="Times New Roman" w:cs="Times New Roman"/>
                <w:sz w:val="16"/>
                <w:szCs w:val="16"/>
                <w:lang w:val="ru-MD"/>
              </w:rPr>
              <w:t xml:space="preserve"> </w:t>
            </w:r>
          </w:p>
        </w:tc>
      </w:tr>
      <w:tr w:rsidR="00F746CF" w:rsidRPr="0074385E" w14:paraId="69E2010B" w14:textId="77777777" w:rsidTr="00B97E35">
        <w:trPr>
          <w:trHeight w:val="76"/>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44EF3F6" w14:textId="41333F6F"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1.2. Studii Ciclul II Master</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(206)</w:t>
            </w:r>
          </w:p>
        </w:tc>
        <w:tc>
          <w:tcPr>
            <w:tcW w:w="992" w:type="dxa"/>
            <w:tcBorders>
              <w:top w:val="nil"/>
              <w:left w:val="nil"/>
              <w:bottom w:val="single" w:sz="4" w:space="0" w:color="auto"/>
              <w:right w:val="single" w:sz="4" w:space="0" w:color="auto"/>
            </w:tcBorders>
            <w:shd w:val="clear" w:color="auto" w:fill="auto"/>
            <w:vAlign w:val="center"/>
            <w:hideMark/>
          </w:tcPr>
          <w:p w14:paraId="23F208B3" w14:textId="3CBC89F3"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11.353,8</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174476D3"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388F2E2E" w14:textId="61029AAF"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11.353,8</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7EB7705" w14:textId="4691EEFE"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11.353,8</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F41F2A0"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single" w:sz="4" w:space="0" w:color="auto"/>
              <w:right w:val="single" w:sz="4" w:space="0" w:color="auto"/>
            </w:tcBorders>
            <w:shd w:val="clear" w:color="auto" w:fill="auto"/>
            <w:vAlign w:val="center"/>
            <w:hideMark/>
          </w:tcPr>
          <w:p w14:paraId="3005CEF9" w14:textId="42766BA1"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11.353,8</w:t>
            </w:r>
            <w:r w:rsidRPr="0074385E">
              <w:rPr>
                <w:rFonts w:ascii="Times New Roman" w:eastAsia="Times New Roman" w:hAnsi="Times New Roman" w:cs="Times New Roman"/>
                <w:sz w:val="16"/>
                <w:szCs w:val="16"/>
                <w:lang w:val="ru-MD"/>
              </w:rPr>
              <w:t xml:space="preserve"> </w:t>
            </w:r>
          </w:p>
        </w:tc>
      </w:tr>
      <w:tr w:rsidR="00F746CF" w:rsidRPr="0074385E" w14:paraId="777A0E32"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E4EF3FE"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 Studii Ciclul III Doctorat (207)</w:t>
            </w:r>
          </w:p>
        </w:tc>
        <w:tc>
          <w:tcPr>
            <w:tcW w:w="992" w:type="dxa"/>
            <w:tcBorders>
              <w:top w:val="nil"/>
              <w:left w:val="nil"/>
              <w:bottom w:val="single" w:sz="4" w:space="0" w:color="auto"/>
              <w:right w:val="single" w:sz="4" w:space="0" w:color="auto"/>
            </w:tcBorders>
            <w:shd w:val="clear" w:color="auto" w:fill="auto"/>
            <w:vAlign w:val="center"/>
            <w:hideMark/>
          </w:tcPr>
          <w:p w14:paraId="55F30774" w14:textId="6B5D5BE1"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2.284,5</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6771BF1C"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11BD8A70" w14:textId="63DD654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2.284,5</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F74A86E" w14:textId="2B015E50"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2.284,5</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296E5137"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single" w:sz="4" w:space="0" w:color="auto"/>
              <w:right w:val="single" w:sz="4" w:space="0" w:color="auto"/>
            </w:tcBorders>
            <w:shd w:val="clear" w:color="auto" w:fill="auto"/>
            <w:vAlign w:val="center"/>
            <w:hideMark/>
          </w:tcPr>
          <w:p w14:paraId="082E68E0" w14:textId="3C5B273F"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2.284,5</w:t>
            </w:r>
            <w:r w:rsidRPr="0074385E">
              <w:rPr>
                <w:rFonts w:ascii="Times New Roman" w:eastAsia="Times New Roman" w:hAnsi="Times New Roman" w:cs="Times New Roman"/>
                <w:sz w:val="16"/>
                <w:szCs w:val="16"/>
                <w:lang w:val="ru-MD"/>
              </w:rPr>
              <w:t xml:space="preserve"> </w:t>
            </w:r>
          </w:p>
        </w:tc>
      </w:tr>
      <w:tr w:rsidR="00F746CF" w:rsidRPr="0074385E" w14:paraId="20F6F1E4"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07F968B" w14:textId="4F237514"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1.4. Studii activitate Colegiul </w:t>
            </w:r>
            <w:r w:rsidR="00CD4AC8" w:rsidRPr="0074385E">
              <w:rPr>
                <w:rFonts w:ascii="Times New Roman" w:eastAsia="Times New Roman" w:hAnsi="Times New Roman" w:cs="Times New Roman"/>
                <w:sz w:val="16"/>
                <w:szCs w:val="16"/>
                <w:lang w:val="ru-MD"/>
              </w:rPr>
              <w:t>T</w:t>
            </w:r>
            <w:r w:rsidRPr="0074385E">
              <w:rPr>
                <w:rFonts w:ascii="Times New Roman" w:eastAsia="Times New Roman" w:hAnsi="Times New Roman" w:cs="Times New Roman"/>
                <w:sz w:val="16"/>
                <w:szCs w:val="16"/>
                <w:lang w:val="ru-MD"/>
              </w:rPr>
              <w:t>ehnic (217)</w:t>
            </w:r>
          </w:p>
        </w:tc>
        <w:tc>
          <w:tcPr>
            <w:tcW w:w="992" w:type="dxa"/>
            <w:tcBorders>
              <w:top w:val="nil"/>
              <w:left w:val="nil"/>
              <w:bottom w:val="single" w:sz="4" w:space="0" w:color="auto"/>
              <w:right w:val="single" w:sz="4" w:space="0" w:color="auto"/>
            </w:tcBorders>
            <w:shd w:val="clear" w:color="auto" w:fill="auto"/>
            <w:vAlign w:val="center"/>
            <w:hideMark/>
          </w:tcPr>
          <w:p w14:paraId="59BF0812" w14:textId="46EBD693"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6.440,0</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10A56F83"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35B3A751" w14:textId="627DBAD5"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6.440,0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826A724" w14:textId="1D45246A"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6.255,8</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DE6EC51"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single" w:sz="4" w:space="0" w:color="auto"/>
              <w:right w:val="single" w:sz="4" w:space="0" w:color="auto"/>
            </w:tcBorders>
            <w:shd w:val="clear" w:color="auto" w:fill="auto"/>
            <w:vAlign w:val="center"/>
            <w:hideMark/>
          </w:tcPr>
          <w:p w14:paraId="6F04A9E7" w14:textId="6566488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6.255,8</w:t>
            </w:r>
            <w:r w:rsidRPr="0074385E">
              <w:rPr>
                <w:rFonts w:ascii="Times New Roman" w:eastAsia="Times New Roman" w:hAnsi="Times New Roman" w:cs="Times New Roman"/>
                <w:sz w:val="16"/>
                <w:szCs w:val="16"/>
                <w:lang w:val="ru-MD"/>
              </w:rPr>
              <w:t xml:space="preserve"> </w:t>
            </w:r>
          </w:p>
        </w:tc>
      </w:tr>
      <w:tr w:rsidR="00F746CF" w:rsidRPr="0074385E" w14:paraId="5C5341EA" w14:textId="77777777" w:rsidTr="00B97E35">
        <w:trPr>
          <w:trHeight w:val="58"/>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3CAA6BC1" w14:textId="1CF746DB"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2.</w:t>
            </w:r>
            <w:r w:rsidR="008D015B"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Burse de studii bugetul de stat, total, din care,</w:t>
            </w:r>
          </w:p>
        </w:tc>
        <w:tc>
          <w:tcPr>
            <w:tcW w:w="992" w:type="dxa"/>
            <w:tcBorders>
              <w:top w:val="nil"/>
              <w:left w:val="nil"/>
              <w:bottom w:val="single" w:sz="4" w:space="0" w:color="auto"/>
              <w:right w:val="single" w:sz="4" w:space="0" w:color="auto"/>
            </w:tcBorders>
            <w:shd w:val="clear" w:color="000000" w:fill="EDEDED"/>
            <w:vAlign w:val="center"/>
            <w:hideMark/>
          </w:tcPr>
          <w:p w14:paraId="70F4A03B" w14:textId="1B0F54E2"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33.307,3</w:t>
            </w:r>
            <w:r w:rsidRPr="0074385E">
              <w:rPr>
                <w:rFonts w:ascii="Times New Roman" w:eastAsia="Times New Roman" w:hAnsi="Times New Roman" w:cs="Times New Roman"/>
                <w:b/>
                <w:bCs/>
                <w:sz w:val="16"/>
                <w:szCs w:val="16"/>
                <w:lang w:val="ru-MD"/>
              </w:rPr>
              <w:t xml:space="preserve"> </w:t>
            </w:r>
          </w:p>
        </w:tc>
        <w:tc>
          <w:tcPr>
            <w:tcW w:w="993" w:type="dxa"/>
            <w:tcBorders>
              <w:top w:val="nil"/>
              <w:left w:val="nil"/>
              <w:bottom w:val="single" w:sz="4" w:space="0" w:color="auto"/>
              <w:right w:val="single" w:sz="4" w:space="0" w:color="auto"/>
            </w:tcBorders>
            <w:shd w:val="clear" w:color="000000" w:fill="EDEDED"/>
            <w:vAlign w:val="center"/>
            <w:hideMark/>
          </w:tcPr>
          <w:p w14:paraId="73B3DE75" w14:textId="6C678895"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vAlign w:val="center"/>
            <w:hideMark/>
          </w:tcPr>
          <w:p w14:paraId="566A256A" w14:textId="422DD252"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33.307,3</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412A378A" w14:textId="24F87C9F"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32.971,4</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EDEDED"/>
            <w:vAlign w:val="center"/>
            <w:hideMark/>
          </w:tcPr>
          <w:p w14:paraId="0BA16F6B" w14:textId="398EE0D6"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4B3C1DE2" w14:textId="364BD2EC"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32.971,4</w:t>
            </w:r>
            <w:r w:rsidRPr="0074385E">
              <w:rPr>
                <w:rFonts w:ascii="Times New Roman" w:eastAsia="Times New Roman" w:hAnsi="Times New Roman" w:cs="Times New Roman"/>
                <w:b/>
                <w:bCs/>
                <w:sz w:val="16"/>
                <w:szCs w:val="16"/>
                <w:lang w:val="ru-MD"/>
              </w:rPr>
              <w:t xml:space="preserve"> </w:t>
            </w:r>
          </w:p>
        </w:tc>
      </w:tr>
      <w:tr w:rsidR="00F746CF" w:rsidRPr="0074385E" w14:paraId="36253284"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1148D8C"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 Bursa ciclul I Licență (205)</w:t>
            </w:r>
          </w:p>
        </w:tc>
        <w:tc>
          <w:tcPr>
            <w:tcW w:w="992" w:type="dxa"/>
            <w:tcBorders>
              <w:top w:val="nil"/>
              <w:left w:val="nil"/>
              <w:bottom w:val="single" w:sz="4" w:space="0" w:color="auto"/>
              <w:right w:val="single" w:sz="4" w:space="0" w:color="auto"/>
            </w:tcBorders>
            <w:shd w:val="clear" w:color="auto" w:fill="auto"/>
            <w:vAlign w:val="center"/>
            <w:hideMark/>
          </w:tcPr>
          <w:p w14:paraId="0C86D7AE" w14:textId="6A017D00"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23.637,3</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2C0CDAF2"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043845C1" w14:textId="705C4E70"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23.637,3</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DD8B20C" w14:textId="6C843367"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23.518,8</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D337001"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single" w:sz="4" w:space="0" w:color="auto"/>
              <w:right w:val="single" w:sz="4" w:space="0" w:color="auto"/>
            </w:tcBorders>
            <w:shd w:val="clear" w:color="auto" w:fill="auto"/>
            <w:vAlign w:val="center"/>
            <w:hideMark/>
          </w:tcPr>
          <w:p w14:paraId="395CBF57" w14:textId="0688AD8C"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23.518,8</w:t>
            </w:r>
            <w:r w:rsidRPr="0074385E">
              <w:rPr>
                <w:rFonts w:ascii="Times New Roman" w:eastAsia="Times New Roman" w:hAnsi="Times New Roman" w:cs="Times New Roman"/>
                <w:sz w:val="16"/>
                <w:szCs w:val="16"/>
                <w:lang w:val="ru-MD"/>
              </w:rPr>
              <w:t xml:space="preserve"> </w:t>
            </w:r>
          </w:p>
        </w:tc>
      </w:tr>
      <w:tr w:rsidR="00F746CF" w:rsidRPr="0074385E" w14:paraId="6D53CC19" w14:textId="77777777" w:rsidTr="00B97E35">
        <w:trPr>
          <w:trHeight w:val="9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C0FB77C"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2.2. Bursa ciclul I studenți străini (205)</w:t>
            </w:r>
          </w:p>
        </w:tc>
        <w:tc>
          <w:tcPr>
            <w:tcW w:w="992" w:type="dxa"/>
            <w:tcBorders>
              <w:top w:val="nil"/>
              <w:left w:val="nil"/>
              <w:bottom w:val="single" w:sz="4" w:space="0" w:color="auto"/>
              <w:right w:val="single" w:sz="4" w:space="0" w:color="auto"/>
            </w:tcBorders>
            <w:shd w:val="clear" w:color="auto" w:fill="auto"/>
            <w:vAlign w:val="center"/>
            <w:hideMark/>
          </w:tcPr>
          <w:p w14:paraId="11FEFF78" w14:textId="6E04B16A"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160,3</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7E9B55E3"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283AE79E" w14:textId="25D6078F"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160,3</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6D45F81" w14:textId="7A5D2F39"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160,3</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C60C02A"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single" w:sz="4" w:space="0" w:color="auto"/>
              <w:right w:val="single" w:sz="4" w:space="0" w:color="auto"/>
            </w:tcBorders>
            <w:shd w:val="clear" w:color="auto" w:fill="auto"/>
            <w:vAlign w:val="center"/>
            <w:hideMark/>
          </w:tcPr>
          <w:p w14:paraId="36B8DF1A" w14:textId="108D5129"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160,3</w:t>
            </w:r>
            <w:r w:rsidRPr="0074385E">
              <w:rPr>
                <w:rFonts w:ascii="Times New Roman" w:eastAsia="Times New Roman" w:hAnsi="Times New Roman" w:cs="Times New Roman"/>
                <w:sz w:val="16"/>
                <w:szCs w:val="16"/>
                <w:lang w:val="ru-MD"/>
              </w:rPr>
              <w:t xml:space="preserve"> </w:t>
            </w:r>
          </w:p>
        </w:tc>
      </w:tr>
      <w:tr w:rsidR="00F746CF" w:rsidRPr="0074385E" w14:paraId="30A4E401"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2C9CB40"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2.3. Bursa socială ciclul I (205)</w:t>
            </w:r>
          </w:p>
        </w:tc>
        <w:tc>
          <w:tcPr>
            <w:tcW w:w="992" w:type="dxa"/>
            <w:tcBorders>
              <w:top w:val="nil"/>
              <w:left w:val="nil"/>
              <w:bottom w:val="single" w:sz="4" w:space="0" w:color="auto"/>
              <w:right w:val="single" w:sz="4" w:space="0" w:color="auto"/>
            </w:tcBorders>
            <w:shd w:val="clear" w:color="auto" w:fill="auto"/>
            <w:vAlign w:val="center"/>
            <w:hideMark/>
          </w:tcPr>
          <w:p w14:paraId="52872CF1" w14:textId="1DBC2E00"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1.516,7</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26D3F976"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2D15EA87" w14:textId="54FE94A5"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1.516,7</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CD2FB89" w14:textId="088B27F3"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1.516,7</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5087CFB"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single" w:sz="4" w:space="0" w:color="auto"/>
              <w:right w:val="single" w:sz="4" w:space="0" w:color="auto"/>
            </w:tcBorders>
            <w:shd w:val="clear" w:color="auto" w:fill="auto"/>
            <w:vAlign w:val="center"/>
            <w:hideMark/>
          </w:tcPr>
          <w:p w14:paraId="31AF643A" w14:textId="64959BE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1.516,7</w:t>
            </w:r>
            <w:r w:rsidRPr="0074385E">
              <w:rPr>
                <w:rFonts w:ascii="Times New Roman" w:eastAsia="Times New Roman" w:hAnsi="Times New Roman" w:cs="Times New Roman"/>
                <w:sz w:val="16"/>
                <w:szCs w:val="16"/>
                <w:lang w:val="ru-MD"/>
              </w:rPr>
              <w:t xml:space="preserve"> </w:t>
            </w:r>
          </w:p>
        </w:tc>
      </w:tr>
      <w:tr w:rsidR="00F746CF" w:rsidRPr="0074385E" w14:paraId="507D9736"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0CBD986"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2.4. Bursa ciclul II Master (206)</w:t>
            </w:r>
          </w:p>
        </w:tc>
        <w:tc>
          <w:tcPr>
            <w:tcW w:w="992" w:type="dxa"/>
            <w:tcBorders>
              <w:top w:val="nil"/>
              <w:left w:val="nil"/>
              <w:bottom w:val="single" w:sz="4" w:space="0" w:color="auto"/>
              <w:right w:val="single" w:sz="4" w:space="0" w:color="auto"/>
            </w:tcBorders>
            <w:shd w:val="clear" w:color="auto" w:fill="auto"/>
            <w:vAlign w:val="center"/>
            <w:hideMark/>
          </w:tcPr>
          <w:p w14:paraId="6764B761" w14:textId="0E5A7EB3"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6.331,7</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1DDBEBF1"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18F73F04" w14:textId="1A4BBAEF"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6.331,7</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0393459" w14:textId="2B8282FA"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6.313,0</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D9A2782"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single" w:sz="4" w:space="0" w:color="auto"/>
              <w:right w:val="single" w:sz="4" w:space="0" w:color="auto"/>
            </w:tcBorders>
            <w:shd w:val="clear" w:color="auto" w:fill="auto"/>
            <w:vAlign w:val="center"/>
            <w:hideMark/>
          </w:tcPr>
          <w:p w14:paraId="6DEA4C4A" w14:textId="7E188B7F"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6.313,0</w:t>
            </w:r>
            <w:r w:rsidRPr="0074385E">
              <w:rPr>
                <w:rFonts w:ascii="Times New Roman" w:eastAsia="Times New Roman" w:hAnsi="Times New Roman" w:cs="Times New Roman"/>
                <w:sz w:val="16"/>
                <w:szCs w:val="16"/>
                <w:lang w:val="ru-MD"/>
              </w:rPr>
              <w:t xml:space="preserve"> </w:t>
            </w:r>
          </w:p>
        </w:tc>
      </w:tr>
      <w:tr w:rsidR="00F746CF" w:rsidRPr="0074385E" w14:paraId="7DB73B33" w14:textId="77777777" w:rsidTr="00B97E35">
        <w:trPr>
          <w:trHeight w:val="8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D1ED4D8" w14:textId="508B5F5D"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2.5. Bursa ciclul II studenți străini</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(206)</w:t>
            </w:r>
          </w:p>
        </w:tc>
        <w:tc>
          <w:tcPr>
            <w:tcW w:w="992" w:type="dxa"/>
            <w:tcBorders>
              <w:top w:val="nil"/>
              <w:left w:val="nil"/>
              <w:bottom w:val="single" w:sz="4" w:space="0" w:color="auto"/>
              <w:right w:val="single" w:sz="4" w:space="0" w:color="auto"/>
            </w:tcBorders>
            <w:shd w:val="clear" w:color="auto" w:fill="auto"/>
            <w:vAlign w:val="center"/>
            <w:hideMark/>
          </w:tcPr>
          <w:p w14:paraId="22D867B2" w14:textId="0218246B"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60,8</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630EC9A4"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495A7856" w14:textId="0A8DA86F"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60,8</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EC75A54" w14:textId="070583E3"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60,8</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30E10F40"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single" w:sz="4" w:space="0" w:color="auto"/>
              <w:right w:val="single" w:sz="4" w:space="0" w:color="auto"/>
            </w:tcBorders>
            <w:shd w:val="clear" w:color="auto" w:fill="auto"/>
            <w:vAlign w:val="center"/>
            <w:hideMark/>
          </w:tcPr>
          <w:p w14:paraId="4512CFB5" w14:textId="3E2A3088"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60,8</w:t>
            </w:r>
            <w:r w:rsidRPr="0074385E">
              <w:rPr>
                <w:rFonts w:ascii="Times New Roman" w:eastAsia="Times New Roman" w:hAnsi="Times New Roman" w:cs="Times New Roman"/>
                <w:sz w:val="16"/>
                <w:szCs w:val="16"/>
                <w:lang w:val="ru-MD"/>
              </w:rPr>
              <w:t xml:space="preserve"> </w:t>
            </w:r>
          </w:p>
        </w:tc>
      </w:tr>
      <w:tr w:rsidR="00F746CF" w:rsidRPr="0074385E" w14:paraId="46F41DA8"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9671BAB"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2.6. Bursa socială ciclul II (206)</w:t>
            </w:r>
          </w:p>
        </w:tc>
        <w:tc>
          <w:tcPr>
            <w:tcW w:w="992" w:type="dxa"/>
            <w:tcBorders>
              <w:top w:val="nil"/>
              <w:left w:val="nil"/>
              <w:bottom w:val="single" w:sz="4" w:space="0" w:color="auto"/>
              <w:right w:val="single" w:sz="4" w:space="0" w:color="auto"/>
            </w:tcBorders>
            <w:shd w:val="clear" w:color="auto" w:fill="auto"/>
            <w:vAlign w:val="center"/>
            <w:hideMark/>
          </w:tcPr>
          <w:p w14:paraId="039D70FA"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4A03D20E"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0F9E3583" w14:textId="285AEE7E"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3778E93"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5CA568C7"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single" w:sz="4" w:space="0" w:color="auto"/>
              <w:right w:val="single" w:sz="4" w:space="0" w:color="auto"/>
            </w:tcBorders>
            <w:shd w:val="clear" w:color="auto" w:fill="auto"/>
            <w:vAlign w:val="center"/>
            <w:hideMark/>
          </w:tcPr>
          <w:p w14:paraId="50B19028" w14:textId="0D01374C"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r>
      <w:tr w:rsidR="00F746CF" w:rsidRPr="0074385E" w14:paraId="7DD0B2D2"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E2288AE"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2.7. Bursa doctorat (207)</w:t>
            </w:r>
          </w:p>
        </w:tc>
        <w:tc>
          <w:tcPr>
            <w:tcW w:w="992" w:type="dxa"/>
            <w:tcBorders>
              <w:top w:val="nil"/>
              <w:left w:val="nil"/>
              <w:bottom w:val="single" w:sz="4" w:space="0" w:color="auto"/>
              <w:right w:val="single" w:sz="4" w:space="0" w:color="auto"/>
            </w:tcBorders>
            <w:shd w:val="clear" w:color="auto" w:fill="auto"/>
            <w:vAlign w:val="center"/>
            <w:hideMark/>
          </w:tcPr>
          <w:p w14:paraId="2DE23C1A" w14:textId="2E394017"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615,0</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5B287075"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396F2F7E" w14:textId="2B27BB15"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615,0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97DB954" w14:textId="080CD12E"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613,3</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73BD36F"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single" w:sz="4" w:space="0" w:color="auto"/>
              <w:right w:val="single" w:sz="4" w:space="0" w:color="auto"/>
            </w:tcBorders>
            <w:shd w:val="clear" w:color="auto" w:fill="auto"/>
            <w:vAlign w:val="center"/>
            <w:hideMark/>
          </w:tcPr>
          <w:p w14:paraId="7D2B3657" w14:textId="11D46BF7"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613,3</w:t>
            </w:r>
            <w:r w:rsidRPr="0074385E">
              <w:rPr>
                <w:rFonts w:ascii="Times New Roman" w:eastAsia="Times New Roman" w:hAnsi="Times New Roman" w:cs="Times New Roman"/>
                <w:sz w:val="16"/>
                <w:szCs w:val="16"/>
                <w:lang w:val="ru-MD"/>
              </w:rPr>
              <w:t xml:space="preserve"> </w:t>
            </w:r>
          </w:p>
        </w:tc>
      </w:tr>
      <w:tr w:rsidR="00F746CF" w:rsidRPr="0074385E" w14:paraId="125E03E4"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A690F02" w14:textId="1E4F5B3B"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2.8. Bursa Colegiul </w:t>
            </w:r>
            <w:r w:rsidR="00CD4AC8" w:rsidRPr="0074385E">
              <w:rPr>
                <w:rFonts w:ascii="Times New Roman" w:eastAsia="Times New Roman" w:hAnsi="Times New Roman" w:cs="Times New Roman"/>
                <w:sz w:val="16"/>
                <w:szCs w:val="16"/>
                <w:lang w:val="ru-MD"/>
              </w:rPr>
              <w:t>T</w:t>
            </w:r>
            <w:r w:rsidRPr="0074385E">
              <w:rPr>
                <w:rFonts w:ascii="Times New Roman" w:eastAsia="Times New Roman" w:hAnsi="Times New Roman" w:cs="Times New Roman"/>
                <w:sz w:val="16"/>
                <w:szCs w:val="16"/>
                <w:lang w:val="ru-MD"/>
              </w:rPr>
              <w:t>ehnic (217)</w:t>
            </w:r>
          </w:p>
        </w:tc>
        <w:tc>
          <w:tcPr>
            <w:tcW w:w="992" w:type="dxa"/>
            <w:tcBorders>
              <w:top w:val="nil"/>
              <w:left w:val="nil"/>
              <w:bottom w:val="single" w:sz="4" w:space="0" w:color="auto"/>
              <w:right w:val="single" w:sz="4" w:space="0" w:color="auto"/>
            </w:tcBorders>
            <w:shd w:val="clear" w:color="auto" w:fill="auto"/>
            <w:vAlign w:val="center"/>
            <w:hideMark/>
          </w:tcPr>
          <w:p w14:paraId="3B71AF25" w14:textId="065CF230"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985,5</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1358FC1B"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57CC4D3B" w14:textId="0F6A49C1"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985,5</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3BBBDD4" w14:textId="312BBB68"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788,5</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46E4F58"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single" w:sz="4" w:space="0" w:color="auto"/>
              <w:right w:val="single" w:sz="4" w:space="0" w:color="auto"/>
            </w:tcBorders>
            <w:shd w:val="clear" w:color="auto" w:fill="auto"/>
            <w:vAlign w:val="center"/>
            <w:hideMark/>
          </w:tcPr>
          <w:p w14:paraId="76E6E14B" w14:textId="14E7DBFE"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788,5</w:t>
            </w:r>
            <w:r w:rsidRPr="0074385E">
              <w:rPr>
                <w:rFonts w:ascii="Times New Roman" w:eastAsia="Times New Roman" w:hAnsi="Times New Roman" w:cs="Times New Roman"/>
                <w:sz w:val="16"/>
                <w:szCs w:val="16"/>
                <w:lang w:val="ru-MD"/>
              </w:rPr>
              <w:t xml:space="preserve"> </w:t>
            </w:r>
          </w:p>
        </w:tc>
      </w:tr>
      <w:tr w:rsidR="00F746CF" w:rsidRPr="0074385E" w14:paraId="14D8766C"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BC80F3B"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2.9. Bursa CEEPUS</w:t>
            </w:r>
          </w:p>
        </w:tc>
        <w:tc>
          <w:tcPr>
            <w:tcW w:w="992" w:type="dxa"/>
            <w:tcBorders>
              <w:top w:val="nil"/>
              <w:left w:val="nil"/>
              <w:bottom w:val="single" w:sz="4" w:space="0" w:color="auto"/>
              <w:right w:val="single" w:sz="4" w:space="0" w:color="auto"/>
            </w:tcBorders>
            <w:shd w:val="clear" w:color="auto" w:fill="auto"/>
            <w:vAlign w:val="center"/>
            <w:hideMark/>
          </w:tcPr>
          <w:p w14:paraId="04FD1644"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7C4BDB48"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05285C49"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2" w:type="dxa"/>
            <w:tcBorders>
              <w:top w:val="nil"/>
              <w:left w:val="nil"/>
              <w:bottom w:val="single" w:sz="4" w:space="0" w:color="auto"/>
              <w:right w:val="single" w:sz="4" w:space="0" w:color="auto"/>
            </w:tcBorders>
            <w:shd w:val="clear" w:color="auto" w:fill="auto"/>
            <w:vAlign w:val="center"/>
            <w:hideMark/>
          </w:tcPr>
          <w:p w14:paraId="78690B32"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70DF8395"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single" w:sz="4" w:space="0" w:color="auto"/>
              <w:right w:val="single" w:sz="4" w:space="0" w:color="auto"/>
            </w:tcBorders>
            <w:shd w:val="clear" w:color="auto" w:fill="auto"/>
            <w:vAlign w:val="center"/>
            <w:hideMark/>
          </w:tcPr>
          <w:p w14:paraId="49C7E63C"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r>
      <w:tr w:rsidR="00F746CF" w:rsidRPr="0074385E" w14:paraId="03D84AA7" w14:textId="77777777" w:rsidTr="00B97E35">
        <w:trPr>
          <w:trHeight w:val="58"/>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4F43D2EB" w14:textId="574B4A84"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3.</w:t>
            </w:r>
            <w:r w:rsidR="008D015B"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Indemnizație CDSI, alocații bugetare</w:t>
            </w:r>
          </w:p>
        </w:tc>
        <w:tc>
          <w:tcPr>
            <w:tcW w:w="992" w:type="dxa"/>
            <w:tcBorders>
              <w:top w:val="nil"/>
              <w:left w:val="nil"/>
              <w:bottom w:val="single" w:sz="4" w:space="0" w:color="auto"/>
              <w:right w:val="single" w:sz="4" w:space="0" w:color="auto"/>
            </w:tcBorders>
            <w:shd w:val="clear" w:color="000000" w:fill="EDEDED"/>
            <w:vAlign w:val="center"/>
            <w:hideMark/>
          </w:tcPr>
          <w:p w14:paraId="77FF585C"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3" w:type="dxa"/>
            <w:tcBorders>
              <w:top w:val="nil"/>
              <w:left w:val="nil"/>
              <w:bottom w:val="single" w:sz="4" w:space="0" w:color="auto"/>
              <w:right w:val="single" w:sz="4" w:space="0" w:color="auto"/>
            </w:tcBorders>
            <w:shd w:val="clear" w:color="000000" w:fill="EDEDED"/>
            <w:vAlign w:val="center"/>
            <w:hideMark/>
          </w:tcPr>
          <w:p w14:paraId="19EDBD35"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4" w:type="dxa"/>
            <w:tcBorders>
              <w:top w:val="nil"/>
              <w:left w:val="nil"/>
              <w:bottom w:val="single" w:sz="4" w:space="0" w:color="auto"/>
              <w:right w:val="single" w:sz="4" w:space="0" w:color="auto"/>
            </w:tcBorders>
            <w:shd w:val="clear" w:color="000000" w:fill="EDEDED"/>
            <w:vAlign w:val="center"/>
            <w:hideMark/>
          </w:tcPr>
          <w:p w14:paraId="5080506D" w14:textId="7FCAF27D"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659A4BF3" w14:textId="65667EA8"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44,6</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EDEDED"/>
            <w:vAlign w:val="center"/>
            <w:hideMark/>
          </w:tcPr>
          <w:p w14:paraId="6B6087C2"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3" w:type="dxa"/>
            <w:tcBorders>
              <w:top w:val="nil"/>
              <w:left w:val="nil"/>
              <w:bottom w:val="single" w:sz="4" w:space="0" w:color="auto"/>
              <w:right w:val="single" w:sz="4" w:space="0" w:color="auto"/>
            </w:tcBorders>
            <w:shd w:val="clear" w:color="000000" w:fill="EDEDED"/>
            <w:vAlign w:val="center"/>
            <w:hideMark/>
          </w:tcPr>
          <w:p w14:paraId="71451F8D" w14:textId="6CBC7AFE"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44,6</w:t>
            </w:r>
            <w:r w:rsidRPr="0074385E">
              <w:rPr>
                <w:rFonts w:ascii="Times New Roman" w:eastAsia="Times New Roman" w:hAnsi="Times New Roman" w:cs="Times New Roman"/>
                <w:b/>
                <w:bCs/>
                <w:sz w:val="16"/>
                <w:szCs w:val="16"/>
                <w:lang w:val="ru-MD"/>
              </w:rPr>
              <w:t xml:space="preserve"> </w:t>
            </w:r>
          </w:p>
        </w:tc>
      </w:tr>
      <w:tr w:rsidR="00F746CF" w:rsidRPr="0074385E" w14:paraId="1F9EB5D2" w14:textId="77777777" w:rsidTr="00B97E35">
        <w:trPr>
          <w:trHeight w:val="58"/>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1BB4A7D6" w14:textId="029A4633"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4. Finanțare cămine, alocații bugetare</w:t>
            </w:r>
            <w:r w:rsidR="008D015B"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(204)</w:t>
            </w:r>
          </w:p>
        </w:tc>
        <w:tc>
          <w:tcPr>
            <w:tcW w:w="992" w:type="dxa"/>
            <w:tcBorders>
              <w:top w:val="nil"/>
              <w:left w:val="nil"/>
              <w:bottom w:val="single" w:sz="4" w:space="0" w:color="auto"/>
              <w:right w:val="single" w:sz="4" w:space="0" w:color="auto"/>
            </w:tcBorders>
            <w:shd w:val="clear" w:color="000000" w:fill="EDEDED"/>
            <w:vAlign w:val="center"/>
            <w:hideMark/>
          </w:tcPr>
          <w:p w14:paraId="7C9774EF" w14:textId="57B2A50D"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14.037,8</w:t>
            </w:r>
            <w:r w:rsidRPr="0074385E">
              <w:rPr>
                <w:rFonts w:ascii="Times New Roman" w:eastAsia="Times New Roman" w:hAnsi="Times New Roman" w:cs="Times New Roman"/>
                <w:b/>
                <w:bCs/>
                <w:sz w:val="16"/>
                <w:szCs w:val="16"/>
                <w:lang w:val="ru-MD"/>
              </w:rPr>
              <w:t xml:space="preserve"> </w:t>
            </w:r>
          </w:p>
        </w:tc>
        <w:tc>
          <w:tcPr>
            <w:tcW w:w="993" w:type="dxa"/>
            <w:tcBorders>
              <w:top w:val="nil"/>
              <w:left w:val="nil"/>
              <w:bottom w:val="single" w:sz="4" w:space="0" w:color="auto"/>
              <w:right w:val="single" w:sz="4" w:space="0" w:color="auto"/>
            </w:tcBorders>
            <w:shd w:val="clear" w:color="000000" w:fill="EDEDED"/>
            <w:vAlign w:val="center"/>
            <w:hideMark/>
          </w:tcPr>
          <w:p w14:paraId="596DFDDE"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4" w:type="dxa"/>
            <w:tcBorders>
              <w:top w:val="nil"/>
              <w:left w:val="nil"/>
              <w:bottom w:val="single" w:sz="4" w:space="0" w:color="auto"/>
              <w:right w:val="single" w:sz="4" w:space="0" w:color="auto"/>
            </w:tcBorders>
            <w:shd w:val="clear" w:color="000000" w:fill="EDEDED"/>
            <w:vAlign w:val="center"/>
            <w:hideMark/>
          </w:tcPr>
          <w:p w14:paraId="6BB11007" w14:textId="7B551530"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14.037,8</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02C0C958" w14:textId="42EA257F"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14.037,8</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EDEDED"/>
            <w:vAlign w:val="center"/>
            <w:hideMark/>
          </w:tcPr>
          <w:p w14:paraId="38F8DE8E"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3" w:type="dxa"/>
            <w:tcBorders>
              <w:top w:val="nil"/>
              <w:left w:val="nil"/>
              <w:bottom w:val="single" w:sz="4" w:space="0" w:color="auto"/>
              <w:right w:val="single" w:sz="4" w:space="0" w:color="auto"/>
            </w:tcBorders>
            <w:shd w:val="clear" w:color="000000" w:fill="EDEDED"/>
            <w:vAlign w:val="center"/>
            <w:hideMark/>
          </w:tcPr>
          <w:p w14:paraId="3E7EC029" w14:textId="335DB21B"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14.037,8</w:t>
            </w:r>
            <w:r w:rsidRPr="0074385E">
              <w:rPr>
                <w:rFonts w:ascii="Times New Roman" w:eastAsia="Times New Roman" w:hAnsi="Times New Roman" w:cs="Times New Roman"/>
                <w:b/>
                <w:bCs/>
                <w:sz w:val="16"/>
                <w:szCs w:val="16"/>
                <w:lang w:val="ru-MD"/>
              </w:rPr>
              <w:t xml:space="preserve"> </w:t>
            </w:r>
          </w:p>
        </w:tc>
      </w:tr>
      <w:tr w:rsidR="00F746CF" w:rsidRPr="0074385E" w14:paraId="0202468A" w14:textId="77777777" w:rsidTr="00B97E35">
        <w:trPr>
          <w:trHeight w:val="132"/>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26B1F35C" w14:textId="285A3EC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5. Cercetare bugetul de stat,</w:t>
            </w:r>
            <w:r w:rsidR="008D015B"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total, din care,</w:t>
            </w:r>
          </w:p>
        </w:tc>
        <w:tc>
          <w:tcPr>
            <w:tcW w:w="992" w:type="dxa"/>
            <w:tcBorders>
              <w:top w:val="nil"/>
              <w:left w:val="nil"/>
              <w:bottom w:val="single" w:sz="4" w:space="0" w:color="auto"/>
              <w:right w:val="single" w:sz="4" w:space="0" w:color="auto"/>
            </w:tcBorders>
            <w:shd w:val="clear" w:color="000000" w:fill="EDEDED"/>
            <w:vAlign w:val="center"/>
            <w:hideMark/>
          </w:tcPr>
          <w:p w14:paraId="13D1E17F" w14:textId="3F561B17"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21.342,5</w:t>
            </w:r>
            <w:r w:rsidRPr="0074385E">
              <w:rPr>
                <w:rFonts w:ascii="Times New Roman" w:eastAsia="Times New Roman" w:hAnsi="Times New Roman" w:cs="Times New Roman"/>
                <w:b/>
                <w:bCs/>
                <w:sz w:val="16"/>
                <w:szCs w:val="16"/>
                <w:lang w:val="ru-MD"/>
              </w:rPr>
              <w:t xml:space="preserve"> </w:t>
            </w:r>
          </w:p>
        </w:tc>
        <w:tc>
          <w:tcPr>
            <w:tcW w:w="993" w:type="dxa"/>
            <w:tcBorders>
              <w:top w:val="nil"/>
              <w:left w:val="nil"/>
              <w:bottom w:val="single" w:sz="4" w:space="0" w:color="auto"/>
              <w:right w:val="single" w:sz="4" w:space="0" w:color="auto"/>
            </w:tcBorders>
            <w:shd w:val="clear" w:color="000000" w:fill="EDEDED"/>
            <w:vAlign w:val="center"/>
            <w:hideMark/>
          </w:tcPr>
          <w:p w14:paraId="75C48D24" w14:textId="1BA6E4D4"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vAlign w:val="center"/>
            <w:hideMark/>
          </w:tcPr>
          <w:p w14:paraId="10678D46" w14:textId="3BED7370"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21.342,5</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6FA37F2F" w14:textId="00087718"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21.518,6</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EDEDED"/>
            <w:vAlign w:val="center"/>
            <w:hideMark/>
          </w:tcPr>
          <w:p w14:paraId="6E531639" w14:textId="1DA7E19C"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04887522" w14:textId="358F0F60"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21.518,6</w:t>
            </w:r>
            <w:r w:rsidRPr="0074385E">
              <w:rPr>
                <w:rFonts w:ascii="Times New Roman" w:eastAsia="Times New Roman" w:hAnsi="Times New Roman" w:cs="Times New Roman"/>
                <w:b/>
                <w:bCs/>
                <w:sz w:val="16"/>
                <w:szCs w:val="16"/>
                <w:lang w:val="ru-MD"/>
              </w:rPr>
              <w:t xml:space="preserve"> </w:t>
            </w:r>
          </w:p>
        </w:tc>
      </w:tr>
      <w:tr w:rsidR="00F746CF" w:rsidRPr="0074385E" w14:paraId="467414C6" w14:textId="77777777" w:rsidTr="00B97E35">
        <w:trPr>
          <w:trHeight w:val="23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C58BD8D"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5.1. proiecte postdoctorat (inclusiv bursa)</w:t>
            </w:r>
          </w:p>
        </w:tc>
        <w:tc>
          <w:tcPr>
            <w:tcW w:w="992" w:type="dxa"/>
            <w:tcBorders>
              <w:top w:val="nil"/>
              <w:left w:val="nil"/>
              <w:bottom w:val="single" w:sz="4" w:space="0" w:color="auto"/>
              <w:right w:val="single" w:sz="4" w:space="0" w:color="auto"/>
            </w:tcBorders>
            <w:shd w:val="clear" w:color="auto" w:fill="auto"/>
            <w:vAlign w:val="center"/>
            <w:hideMark/>
          </w:tcPr>
          <w:p w14:paraId="636CA483" w14:textId="6DEC8FA0"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840,0</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59F021B6"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6C4A2113" w14:textId="183E94EC"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840,0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2E3CD8F" w14:textId="49544950"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817,3</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2851EA4D"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single" w:sz="4" w:space="0" w:color="auto"/>
              <w:right w:val="single" w:sz="4" w:space="0" w:color="auto"/>
            </w:tcBorders>
            <w:shd w:val="clear" w:color="auto" w:fill="auto"/>
            <w:vAlign w:val="center"/>
            <w:hideMark/>
          </w:tcPr>
          <w:p w14:paraId="69964F7B" w14:textId="64B8795C"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817,3</w:t>
            </w:r>
            <w:r w:rsidRPr="0074385E">
              <w:rPr>
                <w:rFonts w:ascii="Times New Roman" w:eastAsia="Times New Roman" w:hAnsi="Times New Roman" w:cs="Times New Roman"/>
                <w:sz w:val="16"/>
                <w:szCs w:val="16"/>
                <w:lang w:val="ru-MD"/>
              </w:rPr>
              <w:t xml:space="preserve"> </w:t>
            </w:r>
          </w:p>
        </w:tc>
      </w:tr>
      <w:tr w:rsidR="00F746CF" w:rsidRPr="0074385E" w14:paraId="67E20B60"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E4DC9C4" w14:textId="656BAD8A"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5.2.</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proiecte științ</w:t>
            </w:r>
            <w:r w:rsidR="00FB5AFE" w:rsidRPr="0074385E">
              <w:rPr>
                <w:rFonts w:ascii="Times New Roman" w:eastAsia="Times New Roman" w:hAnsi="Times New Roman" w:cs="Times New Roman"/>
                <w:sz w:val="16"/>
                <w:szCs w:val="16"/>
                <w:lang w:val="ru-MD"/>
              </w:rPr>
              <w:t>ă</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MEC (buget)</w:t>
            </w:r>
          </w:p>
        </w:tc>
        <w:tc>
          <w:tcPr>
            <w:tcW w:w="992" w:type="dxa"/>
            <w:tcBorders>
              <w:top w:val="nil"/>
              <w:left w:val="nil"/>
              <w:bottom w:val="single" w:sz="4" w:space="0" w:color="auto"/>
              <w:right w:val="single" w:sz="4" w:space="0" w:color="auto"/>
            </w:tcBorders>
            <w:shd w:val="clear" w:color="auto" w:fill="auto"/>
            <w:vAlign w:val="center"/>
            <w:hideMark/>
          </w:tcPr>
          <w:p w14:paraId="39425C3D" w14:textId="720D0C0C"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5.565,9</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41D969B3"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4CB8D430" w14:textId="7B309F8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5.565,9</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9B11F4F" w14:textId="36AB40A0"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5.655,3</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B0B0CCA"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single" w:sz="4" w:space="0" w:color="auto"/>
              <w:right w:val="single" w:sz="4" w:space="0" w:color="auto"/>
            </w:tcBorders>
            <w:shd w:val="clear" w:color="auto" w:fill="auto"/>
            <w:vAlign w:val="center"/>
            <w:hideMark/>
          </w:tcPr>
          <w:p w14:paraId="01F67B3A" w14:textId="18EA09A8"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5.655,3</w:t>
            </w:r>
            <w:r w:rsidRPr="0074385E">
              <w:rPr>
                <w:rFonts w:ascii="Times New Roman" w:eastAsia="Times New Roman" w:hAnsi="Times New Roman" w:cs="Times New Roman"/>
                <w:sz w:val="16"/>
                <w:szCs w:val="16"/>
                <w:lang w:val="ru-MD"/>
              </w:rPr>
              <w:t xml:space="preserve"> </w:t>
            </w:r>
          </w:p>
        </w:tc>
      </w:tr>
      <w:tr w:rsidR="00F746CF" w:rsidRPr="0074385E" w14:paraId="7DB7C6EC"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5DB61A1" w14:textId="34F2D5AD"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5.3.</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proiecte cercetare ANCD (buget)</w:t>
            </w:r>
          </w:p>
        </w:tc>
        <w:tc>
          <w:tcPr>
            <w:tcW w:w="992" w:type="dxa"/>
            <w:tcBorders>
              <w:top w:val="nil"/>
              <w:left w:val="nil"/>
              <w:bottom w:val="single" w:sz="4" w:space="0" w:color="auto"/>
              <w:right w:val="single" w:sz="4" w:space="0" w:color="auto"/>
            </w:tcBorders>
            <w:shd w:val="clear" w:color="auto" w:fill="auto"/>
            <w:vAlign w:val="center"/>
            <w:hideMark/>
          </w:tcPr>
          <w:p w14:paraId="2C3D42B8" w14:textId="2A1DB4A5"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14.236,6</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45354F88"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2938E136" w14:textId="553E77D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14.236,6</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6248F11" w14:textId="6540858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15.046,0</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391265D"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single" w:sz="4" w:space="0" w:color="auto"/>
              <w:right w:val="single" w:sz="4" w:space="0" w:color="auto"/>
            </w:tcBorders>
            <w:shd w:val="clear" w:color="auto" w:fill="auto"/>
            <w:vAlign w:val="center"/>
            <w:hideMark/>
          </w:tcPr>
          <w:p w14:paraId="3279978D" w14:textId="23A3D98B"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15.046,0</w:t>
            </w:r>
            <w:r w:rsidRPr="0074385E">
              <w:rPr>
                <w:rFonts w:ascii="Times New Roman" w:eastAsia="Times New Roman" w:hAnsi="Times New Roman" w:cs="Times New Roman"/>
                <w:sz w:val="16"/>
                <w:szCs w:val="16"/>
                <w:lang w:val="ru-MD"/>
              </w:rPr>
              <w:t xml:space="preserve"> </w:t>
            </w:r>
          </w:p>
        </w:tc>
      </w:tr>
      <w:tr w:rsidR="00F746CF" w:rsidRPr="0074385E" w14:paraId="40D4E187"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E574F9D"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5.4. proiecte bilaterale</w:t>
            </w:r>
          </w:p>
        </w:tc>
        <w:tc>
          <w:tcPr>
            <w:tcW w:w="992" w:type="dxa"/>
            <w:tcBorders>
              <w:top w:val="nil"/>
              <w:left w:val="nil"/>
              <w:bottom w:val="single" w:sz="4" w:space="0" w:color="auto"/>
              <w:right w:val="single" w:sz="4" w:space="0" w:color="auto"/>
            </w:tcBorders>
            <w:shd w:val="clear" w:color="auto" w:fill="auto"/>
            <w:vAlign w:val="center"/>
            <w:hideMark/>
          </w:tcPr>
          <w:p w14:paraId="4695E186" w14:textId="766CA523"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700,0</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7EF9A0F3"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49A09139" w14:textId="70099439"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700,0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FF016CB"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28A7307B"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single" w:sz="4" w:space="0" w:color="auto"/>
              <w:right w:val="single" w:sz="4" w:space="0" w:color="auto"/>
            </w:tcBorders>
            <w:shd w:val="clear" w:color="auto" w:fill="auto"/>
            <w:vAlign w:val="center"/>
            <w:hideMark/>
          </w:tcPr>
          <w:p w14:paraId="30FBA425" w14:textId="1AB82D6D"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r>
      <w:tr w:rsidR="00F746CF" w:rsidRPr="0074385E" w14:paraId="1D4FBCCC" w14:textId="77777777" w:rsidTr="00B97E35">
        <w:trPr>
          <w:trHeight w:val="58"/>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41DCD9D3"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6. Venituri prestări servicii cercetări științifice,</w:t>
            </w:r>
          </w:p>
        </w:tc>
        <w:tc>
          <w:tcPr>
            <w:tcW w:w="992" w:type="dxa"/>
            <w:tcBorders>
              <w:top w:val="nil"/>
              <w:left w:val="nil"/>
              <w:bottom w:val="single" w:sz="4" w:space="0" w:color="auto"/>
              <w:right w:val="single" w:sz="4" w:space="0" w:color="auto"/>
            </w:tcBorders>
            <w:shd w:val="clear" w:color="000000" w:fill="EDEDED"/>
            <w:vAlign w:val="center"/>
            <w:hideMark/>
          </w:tcPr>
          <w:p w14:paraId="509D4F10" w14:textId="4BB4D9D7"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93" w:type="dxa"/>
            <w:tcBorders>
              <w:top w:val="nil"/>
              <w:left w:val="nil"/>
              <w:bottom w:val="single" w:sz="4" w:space="0" w:color="auto"/>
              <w:right w:val="single" w:sz="4" w:space="0" w:color="auto"/>
            </w:tcBorders>
            <w:shd w:val="clear" w:color="000000" w:fill="EDEDED"/>
            <w:vAlign w:val="center"/>
            <w:hideMark/>
          </w:tcPr>
          <w:p w14:paraId="3DEF09BB" w14:textId="07B3FECE"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vAlign w:val="center"/>
            <w:hideMark/>
          </w:tcPr>
          <w:p w14:paraId="16551A83" w14:textId="628845B3"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59E6C351" w14:textId="4FCC76C9"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EDEDED"/>
            <w:vAlign w:val="center"/>
            <w:hideMark/>
          </w:tcPr>
          <w:p w14:paraId="04DFEF51" w14:textId="35A45493"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363,2</w:t>
            </w:r>
            <w:r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1DECB7B1" w14:textId="7EAB0E51"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363,2</w:t>
            </w:r>
            <w:r w:rsidRPr="0074385E">
              <w:rPr>
                <w:rFonts w:ascii="Times New Roman" w:eastAsia="Times New Roman" w:hAnsi="Times New Roman" w:cs="Times New Roman"/>
                <w:b/>
                <w:bCs/>
                <w:sz w:val="16"/>
                <w:szCs w:val="16"/>
                <w:lang w:val="ru-MD"/>
              </w:rPr>
              <w:t xml:space="preserve"> </w:t>
            </w:r>
          </w:p>
        </w:tc>
      </w:tr>
      <w:tr w:rsidR="00F746CF" w:rsidRPr="0074385E" w14:paraId="3EB669F2" w14:textId="77777777" w:rsidTr="00B97E35">
        <w:trPr>
          <w:trHeight w:val="6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70A9A21"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6.1. Contracte de prestări servicii cercetare-dezvoltare</w:t>
            </w:r>
          </w:p>
        </w:tc>
        <w:tc>
          <w:tcPr>
            <w:tcW w:w="992" w:type="dxa"/>
            <w:tcBorders>
              <w:top w:val="nil"/>
              <w:left w:val="nil"/>
              <w:bottom w:val="single" w:sz="4" w:space="0" w:color="auto"/>
              <w:right w:val="single" w:sz="4" w:space="0" w:color="auto"/>
            </w:tcBorders>
            <w:shd w:val="clear" w:color="auto" w:fill="auto"/>
            <w:vAlign w:val="center"/>
            <w:hideMark/>
          </w:tcPr>
          <w:p w14:paraId="0CC7AA6D"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62E1C12E"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09BCFAA6" w14:textId="5BAFC32B"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1E86C3A"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3C8CB035" w14:textId="25DE0D7A"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363,2</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7C50B180" w14:textId="0D5EF8D8"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363,2</w:t>
            </w:r>
            <w:r w:rsidRPr="0074385E">
              <w:rPr>
                <w:rFonts w:ascii="Times New Roman" w:eastAsia="Times New Roman" w:hAnsi="Times New Roman" w:cs="Times New Roman"/>
                <w:sz w:val="16"/>
                <w:szCs w:val="16"/>
                <w:lang w:val="ru-MD"/>
              </w:rPr>
              <w:t xml:space="preserve"> </w:t>
            </w:r>
          </w:p>
        </w:tc>
      </w:tr>
      <w:tr w:rsidR="00F746CF" w:rsidRPr="0074385E" w14:paraId="3DAD9234" w14:textId="77777777" w:rsidTr="00B97E35">
        <w:trPr>
          <w:trHeight w:val="152"/>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770B38DC" w14:textId="6EED6F6E"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7. Venituri taxa de studii </w:t>
            </w:r>
            <w:r w:rsidR="00FB5AFE" w:rsidRPr="0074385E">
              <w:rPr>
                <w:rFonts w:ascii="Times New Roman" w:eastAsia="Times New Roman" w:hAnsi="Times New Roman" w:cs="Times New Roman"/>
                <w:b/>
                <w:bCs/>
                <w:sz w:val="16"/>
                <w:szCs w:val="16"/>
                <w:lang w:val="ru-MD"/>
              </w:rPr>
              <w:t>s</w:t>
            </w:r>
            <w:r w:rsidRPr="0074385E">
              <w:rPr>
                <w:rFonts w:ascii="Times New Roman" w:eastAsia="Times New Roman" w:hAnsi="Times New Roman" w:cs="Times New Roman"/>
                <w:b/>
                <w:bCs/>
                <w:sz w:val="16"/>
                <w:szCs w:val="16"/>
                <w:lang w:val="ru-MD"/>
              </w:rPr>
              <w:t>tudenți, total, din care,</w:t>
            </w:r>
          </w:p>
        </w:tc>
        <w:tc>
          <w:tcPr>
            <w:tcW w:w="992" w:type="dxa"/>
            <w:tcBorders>
              <w:top w:val="nil"/>
              <w:left w:val="nil"/>
              <w:bottom w:val="single" w:sz="4" w:space="0" w:color="auto"/>
              <w:right w:val="single" w:sz="4" w:space="0" w:color="auto"/>
            </w:tcBorders>
            <w:shd w:val="clear" w:color="000000" w:fill="EDEDED"/>
            <w:vAlign w:val="center"/>
            <w:hideMark/>
          </w:tcPr>
          <w:p w14:paraId="049148DC" w14:textId="5117F691"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93" w:type="dxa"/>
            <w:tcBorders>
              <w:top w:val="nil"/>
              <w:left w:val="nil"/>
              <w:bottom w:val="single" w:sz="4" w:space="0" w:color="auto"/>
              <w:right w:val="single" w:sz="4" w:space="0" w:color="auto"/>
            </w:tcBorders>
            <w:shd w:val="clear" w:color="000000" w:fill="EDEDED"/>
            <w:vAlign w:val="center"/>
            <w:hideMark/>
          </w:tcPr>
          <w:p w14:paraId="54A4D9FE" w14:textId="75A2EA9E"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20.400,0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vAlign w:val="center"/>
            <w:hideMark/>
          </w:tcPr>
          <w:p w14:paraId="534BB658" w14:textId="1F8BFE41"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20.400,0</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1A9F3C57" w14:textId="01D833EB"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EDEDED"/>
            <w:vAlign w:val="center"/>
            <w:hideMark/>
          </w:tcPr>
          <w:p w14:paraId="69DA9E6F" w14:textId="3A4F148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25.462,7</w:t>
            </w:r>
            <w:r w:rsidR="008D015B"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02FCF772" w14:textId="7408B327"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25.462,7</w:t>
            </w:r>
            <w:r w:rsidRPr="0074385E">
              <w:rPr>
                <w:rFonts w:ascii="Times New Roman" w:eastAsia="Times New Roman" w:hAnsi="Times New Roman" w:cs="Times New Roman"/>
                <w:b/>
                <w:bCs/>
                <w:sz w:val="16"/>
                <w:szCs w:val="16"/>
                <w:lang w:val="ru-MD"/>
              </w:rPr>
              <w:t xml:space="preserve"> </w:t>
            </w:r>
          </w:p>
        </w:tc>
      </w:tr>
      <w:tr w:rsidR="00F746CF" w:rsidRPr="0074385E" w14:paraId="6D76F88F" w14:textId="77777777" w:rsidTr="00B97E35">
        <w:trPr>
          <w:trHeight w:val="9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6CE9ACD"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7.1. taxa de studii ciclul I Licență</w:t>
            </w:r>
          </w:p>
        </w:tc>
        <w:tc>
          <w:tcPr>
            <w:tcW w:w="992" w:type="dxa"/>
            <w:tcBorders>
              <w:top w:val="nil"/>
              <w:left w:val="nil"/>
              <w:bottom w:val="single" w:sz="4" w:space="0" w:color="auto"/>
              <w:right w:val="single" w:sz="4" w:space="0" w:color="auto"/>
            </w:tcBorders>
            <w:shd w:val="clear" w:color="auto" w:fill="auto"/>
            <w:vAlign w:val="center"/>
            <w:hideMark/>
          </w:tcPr>
          <w:p w14:paraId="7F158701"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77E93E13" w14:textId="4DC8F63F"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19.218,0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9FF63E6" w14:textId="3B06A05B"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19.218,0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5A85847"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064F80F3" w14:textId="7DF19C14"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24.191,4</w:t>
            </w:r>
            <w:r w:rsidR="008D015B"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3312A5FF" w14:textId="74D36158"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24.191,4</w:t>
            </w:r>
            <w:r w:rsidRPr="0074385E">
              <w:rPr>
                <w:rFonts w:ascii="Times New Roman" w:eastAsia="Times New Roman" w:hAnsi="Times New Roman" w:cs="Times New Roman"/>
                <w:sz w:val="16"/>
                <w:szCs w:val="16"/>
                <w:lang w:val="ru-MD"/>
              </w:rPr>
              <w:t xml:space="preserve"> </w:t>
            </w:r>
          </w:p>
        </w:tc>
      </w:tr>
      <w:tr w:rsidR="00F746CF" w:rsidRPr="0074385E" w14:paraId="2074703D" w14:textId="77777777" w:rsidTr="00B97E35">
        <w:trPr>
          <w:trHeight w:val="185"/>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82A6663" w14:textId="575D881E"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7.2.</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taxa de studii ciclul II</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Master</w:t>
            </w:r>
          </w:p>
        </w:tc>
        <w:tc>
          <w:tcPr>
            <w:tcW w:w="992" w:type="dxa"/>
            <w:tcBorders>
              <w:top w:val="nil"/>
              <w:left w:val="nil"/>
              <w:bottom w:val="single" w:sz="4" w:space="0" w:color="auto"/>
              <w:right w:val="single" w:sz="4" w:space="0" w:color="auto"/>
            </w:tcBorders>
            <w:shd w:val="clear" w:color="auto" w:fill="auto"/>
            <w:vAlign w:val="center"/>
            <w:hideMark/>
          </w:tcPr>
          <w:p w14:paraId="5DA68EBF"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59BF2AB9" w14:textId="3122ED14"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1.082,0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5D6E648" w14:textId="402FB75D"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1.082,0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04D2149"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5A02D226" w14:textId="1461B5A8"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1.137,8</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3944D38C" w14:textId="3C09501F"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1.137,8</w:t>
            </w:r>
            <w:r w:rsidRPr="0074385E">
              <w:rPr>
                <w:rFonts w:ascii="Times New Roman" w:eastAsia="Times New Roman" w:hAnsi="Times New Roman" w:cs="Times New Roman"/>
                <w:sz w:val="16"/>
                <w:szCs w:val="16"/>
                <w:lang w:val="ru-MD"/>
              </w:rPr>
              <w:t xml:space="preserve"> </w:t>
            </w:r>
          </w:p>
        </w:tc>
      </w:tr>
      <w:tr w:rsidR="00F746CF" w:rsidRPr="0074385E" w14:paraId="3E6140EE" w14:textId="77777777" w:rsidTr="00B97E35">
        <w:trPr>
          <w:trHeight w:val="146"/>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E02877D" w14:textId="25D8C92C"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7.3. taxa de studii </w:t>
            </w:r>
            <w:r w:rsidR="00FB5AFE" w:rsidRPr="0074385E">
              <w:rPr>
                <w:rFonts w:ascii="Times New Roman" w:eastAsia="Times New Roman" w:hAnsi="Times New Roman" w:cs="Times New Roman"/>
                <w:sz w:val="16"/>
                <w:szCs w:val="16"/>
                <w:lang w:val="ru-MD"/>
              </w:rPr>
              <w:t>D</w:t>
            </w:r>
            <w:r w:rsidRPr="0074385E">
              <w:rPr>
                <w:rFonts w:ascii="Times New Roman" w:eastAsia="Times New Roman" w:hAnsi="Times New Roman" w:cs="Times New Roman"/>
                <w:sz w:val="16"/>
                <w:szCs w:val="16"/>
                <w:lang w:val="ru-MD"/>
              </w:rPr>
              <w:t>octorat</w:t>
            </w:r>
          </w:p>
        </w:tc>
        <w:tc>
          <w:tcPr>
            <w:tcW w:w="992" w:type="dxa"/>
            <w:tcBorders>
              <w:top w:val="nil"/>
              <w:left w:val="nil"/>
              <w:bottom w:val="single" w:sz="4" w:space="0" w:color="auto"/>
              <w:right w:val="single" w:sz="4" w:space="0" w:color="auto"/>
            </w:tcBorders>
            <w:shd w:val="clear" w:color="auto" w:fill="auto"/>
            <w:vAlign w:val="center"/>
            <w:hideMark/>
          </w:tcPr>
          <w:p w14:paraId="32148A26"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59048F12" w14:textId="340936E8"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EF19961" w14:textId="7D3376B8"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595F109"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544CB518" w14:textId="1F574418"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99,0</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1DCC36DB" w14:textId="50D3B12F"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99,0</w:t>
            </w:r>
            <w:r w:rsidRPr="0074385E">
              <w:rPr>
                <w:rFonts w:ascii="Times New Roman" w:eastAsia="Times New Roman" w:hAnsi="Times New Roman" w:cs="Times New Roman"/>
                <w:sz w:val="16"/>
                <w:szCs w:val="16"/>
                <w:lang w:val="ru-MD"/>
              </w:rPr>
              <w:t xml:space="preserve"> </w:t>
            </w:r>
          </w:p>
        </w:tc>
      </w:tr>
      <w:tr w:rsidR="00F746CF" w:rsidRPr="0074385E" w14:paraId="5C9C8E6B" w14:textId="77777777" w:rsidTr="00B97E35">
        <w:trPr>
          <w:trHeight w:val="7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404CE57" w14:textId="08AA5A5B"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7.4. taxa de studii Colegiul </w:t>
            </w:r>
            <w:r w:rsidR="00CD4AC8" w:rsidRPr="0074385E">
              <w:rPr>
                <w:rFonts w:ascii="Times New Roman" w:eastAsia="Times New Roman" w:hAnsi="Times New Roman" w:cs="Times New Roman"/>
                <w:sz w:val="16"/>
                <w:szCs w:val="16"/>
                <w:lang w:val="ru-MD"/>
              </w:rPr>
              <w:t>T</w:t>
            </w:r>
            <w:r w:rsidRPr="0074385E">
              <w:rPr>
                <w:rFonts w:ascii="Times New Roman" w:eastAsia="Times New Roman" w:hAnsi="Times New Roman" w:cs="Times New Roman"/>
                <w:sz w:val="16"/>
                <w:szCs w:val="16"/>
                <w:lang w:val="ru-MD"/>
              </w:rPr>
              <w:t>ehnic</w:t>
            </w:r>
          </w:p>
        </w:tc>
        <w:tc>
          <w:tcPr>
            <w:tcW w:w="992" w:type="dxa"/>
            <w:tcBorders>
              <w:top w:val="nil"/>
              <w:left w:val="nil"/>
              <w:bottom w:val="single" w:sz="4" w:space="0" w:color="auto"/>
              <w:right w:val="single" w:sz="4" w:space="0" w:color="auto"/>
            </w:tcBorders>
            <w:shd w:val="clear" w:color="auto" w:fill="auto"/>
            <w:vAlign w:val="center"/>
            <w:hideMark/>
          </w:tcPr>
          <w:p w14:paraId="376CBE51"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61CDF3AE"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350A3447" w14:textId="324A6505"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3844801"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64CB41C0" w14:textId="03A9F3CC"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34,5</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64A65876" w14:textId="362053B7"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34,5</w:t>
            </w:r>
            <w:r w:rsidRPr="0074385E">
              <w:rPr>
                <w:rFonts w:ascii="Times New Roman" w:eastAsia="Times New Roman" w:hAnsi="Times New Roman" w:cs="Times New Roman"/>
                <w:sz w:val="16"/>
                <w:szCs w:val="16"/>
                <w:lang w:val="ru-MD"/>
              </w:rPr>
              <w:t xml:space="preserve"> </w:t>
            </w:r>
          </w:p>
        </w:tc>
      </w:tr>
      <w:tr w:rsidR="00F746CF" w:rsidRPr="0074385E" w14:paraId="54068AA1" w14:textId="77777777" w:rsidTr="00B97E35">
        <w:trPr>
          <w:trHeight w:val="58"/>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7D1079C1"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8. Venituri alte taxe de instruire, total, din care,</w:t>
            </w:r>
          </w:p>
        </w:tc>
        <w:tc>
          <w:tcPr>
            <w:tcW w:w="992" w:type="dxa"/>
            <w:tcBorders>
              <w:top w:val="nil"/>
              <w:left w:val="nil"/>
              <w:bottom w:val="single" w:sz="4" w:space="0" w:color="auto"/>
              <w:right w:val="single" w:sz="4" w:space="0" w:color="auto"/>
            </w:tcBorders>
            <w:shd w:val="clear" w:color="000000" w:fill="EDEDED"/>
            <w:vAlign w:val="center"/>
            <w:hideMark/>
          </w:tcPr>
          <w:p w14:paraId="7C1BEDFA" w14:textId="3B84C2F2"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93" w:type="dxa"/>
            <w:tcBorders>
              <w:top w:val="nil"/>
              <w:left w:val="nil"/>
              <w:bottom w:val="single" w:sz="4" w:space="0" w:color="auto"/>
              <w:right w:val="single" w:sz="4" w:space="0" w:color="auto"/>
            </w:tcBorders>
            <w:shd w:val="clear" w:color="000000" w:fill="EDEDED"/>
            <w:vAlign w:val="center"/>
            <w:hideMark/>
          </w:tcPr>
          <w:p w14:paraId="56857C3E" w14:textId="2EC85EBE"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6.400,0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vAlign w:val="center"/>
            <w:hideMark/>
          </w:tcPr>
          <w:p w14:paraId="59FC2A11" w14:textId="78FF32DD"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6.400,0</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39E6BC52" w14:textId="42E2577E"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EDEDED"/>
            <w:vAlign w:val="center"/>
            <w:hideMark/>
          </w:tcPr>
          <w:p w14:paraId="63D37013" w14:textId="6C9B30CA"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6.556,8</w:t>
            </w:r>
            <w:r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417F8462" w14:textId="4BFD2D83"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6.556,8</w:t>
            </w:r>
            <w:r w:rsidRPr="0074385E">
              <w:rPr>
                <w:rFonts w:ascii="Times New Roman" w:eastAsia="Times New Roman" w:hAnsi="Times New Roman" w:cs="Times New Roman"/>
                <w:b/>
                <w:bCs/>
                <w:sz w:val="16"/>
                <w:szCs w:val="16"/>
                <w:lang w:val="ru-MD"/>
              </w:rPr>
              <w:t xml:space="preserve"> </w:t>
            </w:r>
          </w:p>
        </w:tc>
      </w:tr>
      <w:tr w:rsidR="00F746CF" w:rsidRPr="0074385E" w14:paraId="33334642" w14:textId="77777777" w:rsidTr="00B97E35">
        <w:trPr>
          <w:trHeight w:val="126"/>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A0112F7"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8.1. Taxa de studii catedra militară</w:t>
            </w:r>
          </w:p>
        </w:tc>
        <w:tc>
          <w:tcPr>
            <w:tcW w:w="992" w:type="dxa"/>
            <w:tcBorders>
              <w:top w:val="nil"/>
              <w:left w:val="nil"/>
              <w:bottom w:val="single" w:sz="4" w:space="0" w:color="auto"/>
              <w:right w:val="single" w:sz="4" w:space="0" w:color="auto"/>
            </w:tcBorders>
            <w:shd w:val="clear" w:color="auto" w:fill="auto"/>
            <w:vAlign w:val="center"/>
            <w:hideMark/>
          </w:tcPr>
          <w:p w14:paraId="3641445B"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00E81A80" w14:textId="197730B4"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2.000,0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34D3FE5" w14:textId="709C8A8D"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2.000,0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5991228"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7C5A3EED" w14:textId="78E60D58"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2.783,8</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2D2D055B" w14:textId="67D7C6EA"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2.783,8</w:t>
            </w:r>
            <w:r w:rsidRPr="0074385E">
              <w:rPr>
                <w:rFonts w:ascii="Times New Roman" w:eastAsia="Times New Roman" w:hAnsi="Times New Roman" w:cs="Times New Roman"/>
                <w:sz w:val="16"/>
                <w:szCs w:val="16"/>
                <w:lang w:val="ru-MD"/>
              </w:rPr>
              <w:t xml:space="preserve"> </w:t>
            </w:r>
          </w:p>
        </w:tc>
      </w:tr>
      <w:tr w:rsidR="00F746CF" w:rsidRPr="0074385E" w14:paraId="24FE2291" w14:textId="77777777" w:rsidTr="00B97E35">
        <w:trPr>
          <w:trHeight w:val="72"/>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11B0F6B" w14:textId="72B20F65"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8.2. Taxa de studii perfecționare cadre/formare</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reciclare</w:t>
            </w:r>
          </w:p>
        </w:tc>
        <w:tc>
          <w:tcPr>
            <w:tcW w:w="992" w:type="dxa"/>
            <w:tcBorders>
              <w:top w:val="nil"/>
              <w:left w:val="nil"/>
              <w:bottom w:val="single" w:sz="4" w:space="0" w:color="auto"/>
              <w:right w:val="single" w:sz="4" w:space="0" w:color="auto"/>
            </w:tcBorders>
            <w:shd w:val="clear" w:color="auto" w:fill="auto"/>
            <w:vAlign w:val="center"/>
            <w:hideMark/>
          </w:tcPr>
          <w:p w14:paraId="162B539D"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17337C6A" w14:textId="7E30B7DB"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4.400,0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D38A1D6" w14:textId="2A0473C3"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4.400,0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0A5527A"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1159F3F4" w14:textId="46F1AE64"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1.959,6</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42F0A531" w14:textId="6DFC2713"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1.959,6</w:t>
            </w:r>
            <w:r w:rsidRPr="0074385E">
              <w:rPr>
                <w:rFonts w:ascii="Times New Roman" w:eastAsia="Times New Roman" w:hAnsi="Times New Roman" w:cs="Times New Roman"/>
                <w:sz w:val="16"/>
                <w:szCs w:val="16"/>
                <w:lang w:val="ru-MD"/>
              </w:rPr>
              <w:t xml:space="preserve"> </w:t>
            </w:r>
          </w:p>
        </w:tc>
      </w:tr>
      <w:tr w:rsidR="00F746CF" w:rsidRPr="0074385E" w14:paraId="6DC007D7" w14:textId="77777777" w:rsidTr="00B97E35">
        <w:trPr>
          <w:trHeight w:val="159"/>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480DF61"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8.3. Taxa de studii cursuri auto</w:t>
            </w:r>
          </w:p>
        </w:tc>
        <w:tc>
          <w:tcPr>
            <w:tcW w:w="992" w:type="dxa"/>
            <w:tcBorders>
              <w:top w:val="nil"/>
              <w:left w:val="nil"/>
              <w:bottom w:val="single" w:sz="4" w:space="0" w:color="auto"/>
              <w:right w:val="single" w:sz="4" w:space="0" w:color="auto"/>
            </w:tcBorders>
            <w:shd w:val="clear" w:color="auto" w:fill="auto"/>
            <w:vAlign w:val="center"/>
            <w:hideMark/>
          </w:tcPr>
          <w:p w14:paraId="1F0669C0"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5413B899"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139DBB39" w14:textId="31E01C66"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52433EE"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78E8EA1B" w14:textId="0871B464"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925,0</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1A69F3F0" w14:textId="2171DA2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925,0</w:t>
            </w:r>
            <w:r w:rsidRPr="0074385E">
              <w:rPr>
                <w:rFonts w:ascii="Times New Roman" w:eastAsia="Times New Roman" w:hAnsi="Times New Roman" w:cs="Times New Roman"/>
                <w:sz w:val="16"/>
                <w:szCs w:val="16"/>
                <w:lang w:val="ru-MD"/>
              </w:rPr>
              <w:t xml:space="preserve"> </w:t>
            </w:r>
          </w:p>
        </w:tc>
      </w:tr>
      <w:tr w:rsidR="00F746CF" w:rsidRPr="0074385E" w14:paraId="5A03119A" w14:textId="77777777" w:rsidTr="00B97E35">
        <w:trPr>
          <w:trHeight w:val="106"/>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AF9B225"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8.4. Alte taxe de studii (u/c, cursuri)</w:t>
            </w:r>
          </w:p>
        </w:tc>
        <w:tc>
          <w:tcPr>
            <w:tcW w:w="992" w:type="dxa"/>
            <w:tcBorders>
              <w:top w:val="nil"/>
              <w:left w:val="nil"/>
              <w:bottom w:val="single" w:sz="4" w:space="0" w:color="auto"/>
              <w:right w:val="single" w:sz="4" w:space="0" w:color="auto"/>
            </w:tcBorders>
            <w:shd w:val="clear" w:color="auto" w:fill="auto"/>
            <w:vAlign w:val="center"/>
            <w:hideMark/>
          </w:tcPr>
          <w:p w14:paraId="58343D23"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671A3FC1"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750CB95C" w14:textId="0E405B7B"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42FEDFE"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3DC9EE95" w14:textId="422C5D33"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888,4</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06D2A4A5" w14:textId="2CA08984"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888,4</w:t>
            </w:r>
            <w:r w:rsidRPr="0074385E">
              <w:rPr>
                <w:rFonts w:ascii="Times New Roman" w:eastAsia="Times New Roman" w:hAnsi="Times New Roman" w:cs="Times New Roman"/>
                <w:sz w:val="16"/>
                <w:szCs w:val="16"/>
                <w:lang w:val="ru-MD"/>
              </w:rPr>
              <w:t xml:space="preserve"> </w:t>
            </w:r>
          </w:p>
        </w:tc>
      </w:tr>
      <w:tr w:rsidR="00F746CF" w:rsidRPr="0074385E" w14:paraId="14B5D50D" w14:textId="77777777" w:rsidTr="00B97E35">
        <w:trPr>
          <w:trHeight w:val="72"/>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42C71B9C"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9. Taxa de locațiune (fără servicii comunale)</w:t>
            </w:r>
          </w:p>
        </w:tc>
        <w:tc>
          <w:tcPr>
            <w:tcW w:w="992" w:type="dxa"/>
            <w:tcBorders>
              <w:top w:val="nil"/>
              <w:left w:val="nil"/>
              <w:bottom w:val="single" w:sz="4" w:space="0" w:color="auto"/>
              <w:right w:val="single" w:sz="4" w:space="0" w:color="auto"/>
            </w:tcBorders>
            <w:shd w:val="clear" w:color="000000" w:fill="EDEDED"/>
            <w:vAlign w:val="center"/>
            <w:hideMark/>
          </w:tcPr>
          <w:p w14:paraId="6B7B0144"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3" w:type="dxa"/>
            <w:tcBorders>
              <w:top w:val="nil"/>
              <w:left w:val="nil"/>
              <w:bottom w:val="single" w:sz="4" w:space="0" w:color="auto"/>
              <w:right w:val="single" w:sz="4" w:space="0" w:color="auto"/>
            </w:tcBorders>
            <w:shd w:val="clear" w:color="000000" w:fill="EDEDED"/>
            <w:vAlign w:val="center"/>
            <w:hideMark/>
          </w:tcPr>
          <w:p w14:paraId="68EC867C" w14:textId="7E795844"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3.800,0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vAlign w:val="center"/>
            <w:hideMark/>
          </w:tcPr>
          <w:p w14:paraId="54F03BC1" w14:textId="2CCDB22C"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3.800,0</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1F314CDB"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1" w:type="dxa"/>
            <w:tcBorders>
              <w:top w:val="nil"/>
              <w:left w:val="nil"/>
              <w:bottom w:val="single" w:sz="4" w:space="0" w:color="auto"/>
              <w:right w:val="single" w:sz="4" w:space="0" w:color="auto"/>
            </w:tcBorders>
            <w:shd w:val="clear" w:color="000000" w:fill="EDEDED"/>
            <w:vAlign w:val="center"/>
            <w:hideMark/>
          </w:tcPr>
          <w:p w14:paraId="415E3D0F" w14:textId="2BF5DEF0"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2.995,2</w:t>
            </w:r>
            <w:r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57593793" w14:textId="7A467410"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2.995,2</w:t>
            </w:r>
            <w:r w:rsidRPr="0074385E">
              <w:rPr>
                <w:rFonts w:ascii="Times New Roman" w:eastAsia="Times New Roman" w:hAnsi="Times New Roman" w:cs="Times New Roman"/>
                <w:b/>
                <w:bCs/>
                <w:sz w:val="16"/>
                <w:szCs w:val="16"/>
                <w:lang w:val="ru-MD"/>
              </w:rPr>
              <w:t xml:space="preserve"> </w:t>
            </w:r>
          </w:p>
        </w:tc>
      </w:tr>
      <w:tr w:rsidR="00F746CF" w:rsidRPr="0074385E" w14:paraId="56F66AD3" w14:textId="77777777" w:rsidTr="00B97E35">
        <w:trPr>
          <w:trHeight w:val="58"/>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1EBB149D"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10. Taxa de cazare locatari</w:t>
            </w:r>
          </w:p>
        </w:tc>
        <w:tc>
          <w:tcPr>
            <w:tcW w:w="992" w:type="dxa"/>
            <w:tcBorders>
              <w:top w:val="nil"/>
              <w:left w:val="nil"/>
              <w:bottom w:val="single" w:sz="4" w:space="0" w:color="auto"/>
              <w:right w:val="single" w:sz="4" w:space="0" w:color="auto"/>
            </w:tcBorders>
            <w:shd w:val="clear" w:color="000000" w:fill="EDEDED"/>
            <w:vAlign w:val="center"/>
            <w:hideMark/>
          </w:tcPr>
          <w:p w14:paraId="0A128A0E"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3" w:type="dxa"/>
            <w:tcBorders>
              <w:top w:val="nil"/>
              <w:left w:val="nil"/>
              <w:bottom w:val="single" w:sz="4" w:space="0" w:color="auto"/>
              <w:right w:val="single" w:sz="4" w:space="0" w:color="auto"/>
            </w:tcBorders>
            <w:shd w:val="clear" w:color="000000" w:fill="EDEDED"/>
            <w:vAlign w:val="center"/>
            <w:hideMark/>
          </w:tcPr>
          <w:p w14:paraId="0446E559"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4" w:type="dxa"/>
            <w:tcBorders>
              <w:top w:val="nil"/>
              <w:left w:val="nil"/>
              <w:bottom w:val="single" w:sz="4" w:space="0" w:color="auto"/>
              <w:right w:val="single" w:sz="4" w:space="0" w:color="auto"/>
            </w:tcBorders>
            <w:shd w:val="clear" w:color="000000" w:fill="EDEDED"/>
            <w:vAlign w:val="center"/>
            <w:hideMark/>
          </w:tcPr>
          <w:p w14:paraId="2ED94BE5" w14:textId="13B4D014"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61414B62"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1" w:type="dxa"/>
            <w:tcBorders>
              <w:top w:val="nil"/>
              <w:left w:val="nil"/>
              <w:bottom w:val="single" w:sz="4" w:space="0" w:color="auto"/>
              <w:right w:val="single" w:sz="4" w:space="0" w:color="auto"/>
            </w:tcBorders>
            <w:shd w:val="clear" w:color="000000" w:fill="EDEDED"/>
            <w:vAlign w:val="center"/>
            <w:hideMark/>
          </w:tcPr>
          <w:p w14:paraId="20F5DB79" w14:textId="50225850"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1.027,4</w:t>
            </w:r>
            <w:r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12F187E0" w14:textId="5C620495"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1.027,4</w:t>
            </w:r>
            <w:r w:rsidRPr="0074385E">
              <w:rPr>
                <w:rFonts w:ascii="Times New Roman" w:eastAsia="Times New Roman" w:hAnsi="Times New Roman" w:cs="Times New Roman"/>
                <w:b/>
                <w:bCs/>
                <w:sz w:val="16"/>
                <w:szCs w:val="16"/>
                <w:lang w:val="ru-MD"/>
              </w:rPr>
              <w:t xml:space="preserve"> </w:t>
            </w:r>
          </w:p>
        </w:tc>
      </w:tr>
      <w:tr w:rsidR="00F746CF" w:rsidRPr="0074385E" w14:paraId="5DC013BE" w14:textId="77777777" w:rsidTr="00B97E35">
        <w:trPr>
          <w:trHeight w:val="106"/>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466D014F"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11. Venituri taxa de cazare, total, din care,</w:t>
            </w:r>
          </w:p>
        </w:tc>
        <w:tc>
          <w:tcPr>
            <w:tcW w:w="992" w:type="dxa"/>
            <w:tcBorders>
              <w:top w:val="nil"/>
              <w:left w:val="nil"/>
              <w:bottom w:val="single" w:sz="4" w:space="0" w:color="auto"/>
              <w:right w:val="single" w:sz="4" w:space="0" w:color="auto"/>
            </w:tcBorders>
            <w:shd w:val="clear" w:color="000000" w:fill="EDEDED"/>
            <w:vAlign w:val="center"/>
            <w:hideMark/>
          </w:tcPr>
          <w:p w14:paraId="5ED819AD" w14:textId="69FB8E43"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93" w:type="dxa"/>
            <w:tcBorders>
              <w:top w:val="nil"/>
              <w:left w:val="nil"/>
              <w:bottom w:val="single" w:sz="4" w:space="0" w:color="auto"/>
              <w:right w:val="single" w:sz="4" w:space="0" w:color="auto"/>
            </w:tcBorders>
            <w:shd w:val="clear" w:color="000000" w:fill="EDEDED"/>
            <w:vAlign w:val="center"/>
            <w:hideMark/>
          </w:tcPr>
          <w:p w14:paraId="235DE3DB" w14:textId="1532504D"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6.600,0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vAlign w:val="center"/>
            <w:hideMark/>
          </w:tcPr>
          <w:p w14:paraId="63FB1283" w14:textId="62BDED9C"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6.600,0</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32021025" w14:textId="3DF8CA4F"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EDEDED"/>
            <w:vAlign w:val="center"/>
            <w:hideMark/>
          </w:tcPr>
          <w:p w14:paraId="14322C24" w14:textId="37D02870"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9.076,2</w:t>
            </w:r>
            <w:r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63D42C9B" w14:textId="514CABD9"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9.076,2</w:t>
            </w:r>
            <w:r w:rsidRPr="0074385E">
              <w:rPr>
                <w:rFonts w:ascii="Times New Roman" w:eastAsia="Times New Roman" w:hAnsi="Times New Roman" w:cs="Times New Roman"/>
                <w:b/>
                <w:bCs/>
                <w:sz w:val="16"/>
                <w:szCs w:val="16"/>
                <w:lang w:val="ru-MD"/>
              </w:rPr>
              <w:t xml:space="preserve"> </w:t>
            </w:r>
          </w:p>
        </w:tc>
      </w:tr>
      <w:tr w:rsidR="00F746CF" w:rsidRPr="0074385E" w14:paraId="3D6262D2" w14:textId="77777777" w:rsidTr="00B97E35">
        <w:trPr>
          <w:trHeight w:val="58"/>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2CC24D45"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13. Venituri din activități economice, total, din care,</w:t>
            </w:r>
          </w:p>
        </w:tc>
        <w:tc>
          <w:tcPr>
            <w:tcW w:w="992" w:type="dxa"/>
            <w:tcBorders>
              <w:top w:val="nil"/>
              <w:left w:val="nil"/>
              <w:bottom w:val="single" w:sz="4" w:space="0" w:color="auto"/>
              <w:right w:val="single" w:sz="4" w:space="0" w:color="auto"/>
            </w:tcBorders>
            <w:shd w:val="clear" w:color="000000" w:fill="EDEDED"/>
            <w:vAlign w:val="center"/>
            <w:hideMark/>
          </w:tcPr>
          <w:p w14:paraId="351B2376" w14:textId="256AAF92"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93" w:type="dxa"/>
            <w:tcBorders>
              <w:top w:val="nil"/>
              <w:left w:val="nil"/>
              <w:bottom w:val="single" w:sz="4" w:space="0" w:color="auto"/>
              <w:right w:val="single" w:sz="4" w:space="0" w:color="auto"/>
            </w:tcBorders>
            <w:shd w:val="clear" w:color="000000" w:fill="EDEDED"/>
            <w:vAlign w:val="center"/>
            <w:hideMark/>
          </w:tcPr>
          <w:p w14:paraId="6D2C4613" w14:textId="2590E7A4"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9.190,0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vAlign w:val="center"/>
            <w:hideMark/>
          </w:tcPr>
          <w:p w14:paraId="5689296F" w14:textId="5D59AABD"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9.190,0</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67075BC4" w14:textId="4FA9ED16"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EDEDED"/>
            <w:vAlign w:val="center"/>
            <w:hideMark/>
          </w:tcPr>
          <w:p w14:paraId="2058633E" w14:textId="07F9B083"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6.795,4</w:t>
            </w:r>
            <w:r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79E410B8" w14:textId="03CBCD5F"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6.795,4</w:t>
            </w:r>
            <w:r w:rsidRPr="0074385E">
              <w:rPr>
                <w:rFonts w:ascii="Times New Roman" w:eastAsia="Times New Roman" w:hAnsi="Times New Roman" w:cs="Times New Roman"/>
                <w:b/>
                <w:bCs/>
                <w:sz w:val="16"/>
                <w:szCs w:val="16"/>
                <w:lang w:val="ru-MD"/>
              </w:rPr>
              <w:t xml:space="preserve"> </w:t>
            </w:r>
          </w:p>
        </w:tc>
      </w:tr>
      <w:tr w:rsidR="00F746CF" w:rsidRPr="0074385E" w14:paraId="35B3A0AE"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275F56C" w14:textId="7A901832"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13.1</w:t>
            </w:r>
            <w:r w:rsidR="004B72D6" w:rsidRPr="0074385E">
              <w:rPr>
                <w:rFonts w:ascii="Times New Roman" w:eastAsia="Times New Roman" w:hAnsi="Times New Roman" w:cs="Times New Roman"/>
                <w:sz w:val="16"/>
                <w:szCs w:val="16"/>
                <w:lang w:val="ru-MD"/>
              </w:rPr>
              <w:t>.</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CITA "ETALON"</w:t>
            </w:r>
          </w:p>
        </w:tc>
        <w:tc>
          <w:tcPr>
            <w:tcW w:w="992" w:type="dxa"/>
            <w:tcBorders>
              <w:top w:val="nil"/>
              <w:left w:val="nil"/>
              <w:bottom w:val="single" w:sz="4" w:space="0" w:color="auto"/>
              <w:right w:val="single" w:sz="4" w:space="0" w:color="auto"/>
            </w:tcBorders>
            <w:shd w:val="clear" w:color="auto" w:fill="auto"/>
            <w:vAlign w:val="center"/>
            <w:hideMark/>
          </w:tcPr>
          <w:p w14:paraId="0254EFA1"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0F799A3B" w14:textId="5AD311BD"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6.650,0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71E9063" w14:textId="1C636DA5"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6.650,0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A95F8B3"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6672F7BE" w14:textId="0F2FD1B6"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5.205,4</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639712A8" w14:textId="1DBB4A66"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5.205,4</w:t>
            </w:r>
            <w:r w:rsidRPr="0074385E">
              <w:rPr>
                <w:rFonts w:ascii="Times New Roman" w:eastAsia="Times New Roman" w:hAnsi="Times New Roman" w:cs="Times New Roman"/>
                <w:sz w:val="16"/>
                <w:szCs w:val="16"/>
                <w:lang w:val="ru-MD"/>
              </w:rPr>
              <w:t xml:space="preserve"> </w:t>
            </w:r>
          </w:p>
        </w:tc>
      </w:tr>
      <w:tr w:rsidR="00F746CF" w:rsidRPr="0074385E" w14:paraId="294D7004" w14:textId="77777777" w:rsidTr="00B97E35">
        <w:trPr>
          <w:trHeight w:val="10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7281165"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13.2. CDMP Cantina</w:t>
            </w:r>
          </w:p>
        </w:tc>
        <w:tc>
          <w:tcPr>
            <w:tcW w:w="992" w:type="dxa"/>
            <w:tcBorders>
              <w:top w:val="nil"/>
              <w:left w:val="nil"/>
              <w:bottom w:val="single" w:sz="4" w:space="0" w:color="auto"/>
              <w:right w:val="single" w:sz="4" w:space="0" w:color="auto"/>
            </w:tcBorders>
            <w:shd w:val="clear" w:color="auto" w:fill="auto"/>
            <w:vAlign w:val="center"/>
            <w:hideMark/>
          </w:tcPr>
          <w:p w14:paraId="673035E4"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3F9062BD" w14:textId="607EA89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128D09E" w14:textId="3A79F043"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1.550,0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5D7FCB7"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3A06BE9D" w14:textId="5421910D"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169,6</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2FCB677A" w14:textId="2B702615"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169,6</w:t>
            </w:r>
            <w:r w:rsidRPr="0074385E">
              <w:rPr>
                <w:rFonts w:ascii="Times New Roman" w:eastAsia="Times New Roman" w:hAnsi="Times New Roman" w:cs="Times New Roman"/>
                <w:sz w:val="16"/>
                <w:szCs w:val="16"/>
                <w:lang w:val="ru-MD"/>
              </w:rPr>
              <w:t xml:space="preserve"> </w:t>
            </w:r>
          </w:p>
        </w:tc>
      </w:tr>
      <w:tr w:rsidR="00F746CF" w:rsidRPr="0074385E" w14:paraId="629B9442" w14:textId="77777777" w:rsidTr="00D67486">
        <w:trPr>
          <w:trHeight w:val="4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ACF01E0"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13.3. ZIP HOUSE</w:t>
            </w:r>
          </w:p>
        </w:tc>
        <w:tc>
          <w:tcPr>
            <w:tcW w:w="992" w:type="dxa"/>
            <w:tcBorders>
              <w:top w:val="nil"/>
              <w:left w:val="nil"/>
              <w:bottom w:val="single" w:sz="4" w:space="0" w:color="auto"/>
              <w:right w:val="single" w:sz="4" w:space="0" w:color="auto"/>
            </w:tcBorders>
            <w:shd w:val="clear" w:color="auto" w:fill="auto"/>
            <w:vAlign w:val="center"/>
            <w:hideMark/>
          </w:tcPr>
          <w:p w14:paraId="1287BF9A"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7CCE2685" w14:textId="10770B2F"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240,0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BA8C9A2" w14:textId="6580173D"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240,0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54C1581"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32E1E4E8" w14:textId="71DFD955"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1.329,1</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1F177977" w14:textId="5D72477E"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1.329,1</w:t>
            </w:r>
            <w:r w:rsidRPr="0074385E">
              <w:rPr>
                <w:rFonts w:ascii="Times New Roman" w:eastAsia="Times New Roman" w:hAnsi="Times New Roman" w:cs="Times New Roman"/>
                <w:sz w:val="16"/>
                <w:szCs w:val="16"/>
                <w:lang w:val="ru-MD"/>
              </w:rPr>
              <w:t xml:space="preserve"> </w:t>
            </w:r>
          </w:p>
        </w:tc>
      </w:tr>
      <w:tr w:rsidR="00F746CF" w:rsidRPr="0074385E" w14:paraId="680CBC67" w14:textId="77777777" w:rsidTr="00B97E35">
        <w:trPr>
          <w:trHeight w:val="163"/>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5939381"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13.4. Alte subdiviziuni (ZIP SHOP, FAB-LAB)</w:t>
            </w:r>
          </w:p>
        </w:tc>
        <w:tc>
          <w:tcPr>
            <w:tcW w:w="992" w:type="dxa"/>
            <w:tcBorders>
              <w:top w:val="nil"/>
              <w:left w:val="nil"/>
              <w:bottom w:val="single" w:sz="4" w:space="0" w:color="auto"/>
              <w:right w:val="single" w:sz="4" w:space="0" w:color="auto"/>
            </w:tcBorders>
            <w:shd w:val="clear" w:color="auto" w:fill="auto"/>
            <w:vAlign w:val="center"/>
            <w:hideMark/>
          </w:tcPr>
          <w:p w14:paraId="098E6215"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3655652B" w14:textId="21FD5EA8"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516FC8A" w14:textId="795A652B"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750,0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DE2EC68"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65944D69" w14:textId="06F7E940"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91,3</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056AAA1D" w14:textId="33368E48"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91,3</w:t>
            </w:r>
            <w:r w:rsidRPr="0074385E">
              <w:rPr>
                <w:rFonts w:ascii="Times New Roman" w:eastAsia="Times New Roman" w:hAnsi="Times New Roman" w:cs="Times New Roman"/>
                <w:sz w:val="16"/>
                <w:szCs w:val="16"/>
                <w:lang w:val="ru-MD"/>
              </w:rPr>
              <w:t xml:space="preserve"> </w:t>
            </w:r>
          </w:p>
        </w:tc>
      </w:tr>
      <w:tr w:rsidR="00F746CF" w:rsidRPr="0074385E" w14:paraId="4AB4A990" w14:textId="77777777" w:rsidTr="00B97E35">
        <w:trPr>
          <w:trHeight w:val="96"/>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4BA49927"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14. Granturi, donații, sponsorizări, total, din care,</w:t>
            </w:r>
          </w:p>
        </w:tc>
        <w:tc>
          <w:tcPr>
            <w:tcW w:w="992" w:type="dxa"/>
            <w:tcBorders>
              <w:top w:val="nil"/>
              <w:left w:val="nil"/>
              <w:bottom w:val="single" w:sz="4" w:space="0" w:color="auto"/>
              <w:right w:val="single" w:sz="4" w:space="0" w:color="auto"/>
            </w:tcBorders>
            <w:shd w:val="clear" w:color="000000" w:fill="EDEDED"/>
            <w:vAlign w:val="center"/>
            <w:hideMark/>
          </w:tcPr>
          <w:p w14:paraId="04944FED" w14:textId="6028C587"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93" w:type="dxa"/>
            <w:tcBorders>
              <w:top w:val="nil"/>
              <w:left w:val="nil"/>
              <w:bottom w:val="single" w:sz="4" w:space="0" w:color="auto"/>
              <w:right w:val="single" w:sz="4" w:space="0" w:color="auto"/>
            </w:tcBorders>
            <w:shd w:val="clear" w:color="000000" w:fill="EDEDED"/>
            <w:vAlign w:val="center"/>
            <w:hideMark/>
          </w:tcPr>
          <w:p w14:paraId="48CAFA02" w14:textId="75E62684"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vAlign w:val="center"/>
            <w:hideMark/>
          </w:tcPr>
          <w:p w14:paraId="2DE6006F" w14:textId="2A78A22D"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6BAB76C4" w14:textId="20108D3E"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EDEDED"/>
            <w:vAlign w:val="center"/>
            <w:hideMark/>
          </w:tcPr>
          <w:p w14:paraId="2BF8323E" w14:textId="767FB0B1"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9.542,3</w:t>
            </w:r>
            <w:r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6BAC43DF" w14:textId="16A12419"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9.542,3</w:t>
            </w:r>
            <w:r w:rsidRPr="0074385E">
              <w:rPr>
                <w:rFonts w:ascii="Times New Roman" w:eastAsia="Times New Roman" w:hAnsi="Times New Roman" w:cs="Times New Roman"/>
                <w:b/>
                <w:bCs/>
                <w:sz w:val="16"/>
                <w:szCs w:val="16"/>
                <w:lang w:val="ru-MD"/>
              </w:rPr>
              <w:t xml:space="preserve"> </w:t>
            </w:r>
          </w:p>
        </w:tc>
      </w:tr>
      <w:tr w:rsidR="00F746CF" w:rsidRPr="0074385E" w14:paraId="62725773" w14:textId="77777777" w:rsidTr="00B97E35">
        <w:trPr>
          <w:trHeight w:val="19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FD9D45B"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14.1. Granturi externe</w:t>
            </w:r>
          </w:p>
        </w:tc>
        <w:tc>
          <w:tcPr>
            <w:tcW w:w="992" w:type="dxa"/>
            <w:tcBorders>
              <w:top w:val="nil"/>
              <w:left w:val="nil"/>
              <w:bottom w:val="single" w:sz="4" w:space="0" w:color="auto"/>
              <w:right w:val="single" w:sz="4" w:space="0" w:color="auto"/>
            </w:tcBorders>
            <w:shd w:val="clear" w:color="auto" w:fill="auto"/>
            <w:vAlign w:val="center"/>
            <w:hideMark/>
          </w:tcPr>
          <w:p w14:paraId="32B44EC6"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4A3EBFBF"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644ED69B" w14:textId="4E658634"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F8BD871"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72FB429C" w14:textId="56AA27B9"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2.960,3</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2C375987" w14:textId="174444DC"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2.960,3</w:t>
            </w:r>
            <w:r w:rsidRPr="0074385E">
              <w:rPr>
                <w:rFonts w:ascii="Times New Roman" w:eastAsia="Times New Roman" w:hAnsi="Times New Roman" w:cs="Times New Roman"/>
                <w:sz w:val="16"/>
                <w:szCs w:val="16"/>
                <w:lang w:val="ru-MD"/>
              </w:rPr>
              <w:t xml:space="preserve"> </w:t>
            </w:r>
          </w:p>
        </w:tc>
      </w:tr>
      <w:tr w:rsidR="00F746CF" w:rsidRPr="0074385E" w14:paraId="25A3394B" w14:textId="77777777" w:rsidTr="00B97E35">
        <w:trPr>
          <w:trHeight w:val="13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791B496" w14:textId="0178B92B"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14.3.</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Donații</w:t>
            </w:r>
          </w:p>
        </w:tc>
        <w:tc>
          <w:tcPr>
            <w:tcW w:w="992" w:type="dxa"/>
            <w:tcBorders>
              <w:top w:val="nil"/>
              <w:left w:val="nil"/>
              <w:bottom w:val="single" w:sz="4" w:space="0" w:color="auto"/>
              <w:right w:val="single" w:sz="4" w:space="0" w:color="auto"/>
            </w:tcBorders>
            <w:shd w:val="clear" w:color="auto" w:fill="auto"/>
            <w:vAlign w:val="center"/>
            <w:hideMark/>
          </w:tcPr>
          <w:p w14:paraId="0BC9C838"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5712CB22"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0707B970" w14:textId="0130F8BE"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E61A83F"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13805953" w14:textId="50D3DA85"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6.298,2</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3DEF6FDD" w14:textId="2900EB66"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6.298,2</w:t>
            </w:r>
            <w:r w:rsidRPr="0074385E">
              <w:rPr>
                <w:rFonts w:ascii="Times New Roman" w:eastAsia="Times New Roman" w:hAnsi="Times New Roman" w:cs="Times New Roman"/>
                <w:sz w:val="16"/>
                <w:szCs w:val="16"/>
                <w:lang w:val="ru-MD"/>
              </w:rPr>
              <w:t xml:space="preserve"> </w:t>
            </w:r>
          </w:p>
        </w:tc>
      </w:tr>
      <w:tr w:rsidR="00F746CF" w:rsidRPr="0074385E" w14:paraId="2BC4A5F3" w14:textId="77777777" w:rsidTr="00B97E35">
        <w:trPr>
          <w:trHeight w:val="76"/>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1D9BB15"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14.4. Sponsorizări</w:t>
            </w:r>
          </w:p>
        </w:tc>
        <w:tc>
          <w:tcPr>
            <w:tcW w:w="992" w:type="dxa"/>
            <w:tcBorders>
              <w:top w:val="nil"/>
              <w:left w:val="nil"/>
              <w:bottom w:val="single" w:sz="4" w:space="0" w:color="auto"/>
              <w:right w:val="single" w:sz="4" w:space="0" w:color="auto"/>
            </w:tcBorders>
            <w:shd w:val="clear" w:color="auto" w:fill="auto"/>
            <w:vAlign w:val="center"/>
            <w:hideMark/>
          </w:tcPr>
          <w:p w14:paraId="18EAB706"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7F7C22F7"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58566101" w14:textId="3466F154"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4D44633"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5E95B60B" w14:textId="7EA09BE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283,8</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3075A195" w14:textId="2D4842C7"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283,8</w:t>
            </w:r>
            <w:r w:rsidRPr="0074385E">
              <w:rPr>
                <w:rFonts w:ascii="Times New Roman" w:eastAsia="Times New Roman" w:hAnsi="Times New Roman" w:cs="Times New Roman"/>
                <w:sz w:val="16"/>
                <w:szCs w:val="16"/>
                <w:lang w:val="ru-MD"/>
              </w:rPr>
              <w:t xml:space="preserve"> </w:t>
            </w:r>
          </w:p>
        </w:tc>
      </w:tr>
      <w:tr w:rsidR="00F746CF" w:rsidRPr="0074385E" w14:paraId="03843D50" w14:textId="77777777" w:rsidTr="00B97E35">
        <w:trPr>
          <w:trHeight w:val="58"/>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321F266E"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15. Proiecte, total, din care,</w:t>
            </w:r>
          </w:p>
        </w:tc>
        <w:tc>
          <w:tcPr>
            <w:tcW w:w="992" w:type="dxa"/>
            <w:tcBorders>
              <w:top w:val="nil"/>
              <w:left w:val="nil"/>
              <w:bottom w:val="single" w:sz="4" w:space="0" w:color="auto"/>
              <w:right w:val="single" w:sz="4" w:space="0" w:color="auto"/>
            </w:tcBorders>
            <w:shd w:val="clear" w:color="000000" w:fill="EDEDED"/>
            <w:vAlign w:val="center"/>
            <w:hideMark/>
          </w:tcPr>
          <w:p w14:paraId="70122AEA" w14:textId="6ED8EE56"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93" w:type="dxa"/>
            <w:tcBorders>
              <w:top w:val="nil"/>
              <w:left w:val="nil"/>
              <w:bottom w:val="single" w:sz="4" w:space="0" w:color="auto"/>
              <w:right w:val="single" w:sz="4" w:space="0" w:color="auto"/>
            </w:tcBorders>
            <w:shd w:val="clear" w:color="000000" w:fill="EDEDED"/>
            <w:vAlign w:val="center"/>
            <w:hideMark/>
          </w:tcPr>
          <w:p w14:paraId="040554DD" w14:textId="5505397C"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43.760,0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vAlign w:val="center"/>
            <w:hideMark/>
          </w:tcPr>
          <w:p w14:paraId="5B954D84" w14:textId="47133F7C"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43.760,0</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vAlign w:val="center"/>
            <w:hideMark/>
          </w:tcPr>
          <w:p w14:paraId="09CBB9BE" w14:textId="0DDB752E"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EDEDED"/>
            <w:vAlign w:val="center"/>
            <w:hideMark/>
          </w:tcPr>
          <w:p w14:paraId="67A15A01" w14:textId="30EFE68A"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21.095,9</w:t>
            </w:r>
            <w:r w:rsidR="008D015B"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3406CA1B" w14:textId="12745011"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21.095,9</w:t>
            </w:r>
            <w:r w:rsidRPr="0074385E">
              <w:rPr>
                <w:rFonts w:ascii="Times New Roman" w:eastAsia="Times New Roman" w:hAnsi="Times New Roman" w:cs="Times New Roman"/>
                <w:b/>
                <w:bCs/>
                <w:sz w:val="16"/>
                <w:szCs w:val="16"/>
                <w:lang w:val="ru-MD"/>
              </w:rPr>
              <w:t xml:space="preserve"> </w:t>
            </w:r>
          </w:p>
        </w:tc>
      </w:tr>
      <w:tr w:rsidR="00F746CF" w:rsidRPr="0074385E" w14:paraId="19725766" w14:textId="77777777" w:rsidTr="00B97E35">
        <w:trPr>
          <w:trHeight w:val="11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330CED4"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15.1. Proiecte internaționale</w:t>
            </w:r>
          </w:p>
        </w:tc>
        <w:tc>
          <w:tcPr>
            <w:tcW w:w="992" w:type="dxa"/>
            <w:tcBorders>
              <w:top w:val="nil"/>
              <w:left w:val="nil"/>
              <w:bottom w:val="single" w:sz="4" w:space="0" w:color="auto"/>
              <w:right w:val="single" w:sz="4" w:space="0" w:color="auto"/>
            </w:tcBorders>
            <w:shd w:val="clear" w:color="auto" w:fill="auto"/>
            <w:vAlign w:val="center"/>
            <w:hideMark/>
          </w:tcPr>
          <w:p w14:paraId="027B474D"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4E6B15DD" w14:textId="3DE59CEE"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11.310,0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D32954B" w14:textId="2E73A649"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11.310,0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18966AE4"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5D8F5E0E" w14:textId="2FC2CB56"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21.095,9</w:t>
            </w:r>
            <w:r w:rsidR="008D015B"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601825E3" w14:textId="07A76191"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21.095,9</w:t>
            </w:r>
            <w:r w:rsidRPr="0074385E">
              <w:rPr>
                <w:rFonts w:ascii="Times New Roman" w:eastAsia="Times New Roman" w:hAnsi="Times New Roman" w:cs="Times New Roman"/>
                <w:sz w:val="16"/>
                <w:szCs w:val="16"/>
                <w:lang w:val="ru-MD"/>
              </w:rPr>
              <w:t xml:space="preserve"> </w:t>
            </w:r>
          </w:p>
        </w:tc>
      </w:tr>
      <w:tr w:rsidR="00F746CF" w:rsidRPr="0074385E" w14:paraId="2D2766A5"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28FA70A"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15.2. Proiecte HARD transfrontaliere</w:t>
            </w:r>
          </w:p>
        </w:tc>
        <w:tc>
          <w:tcPr>
            <w:tcW w:w="992" w:type="dxa"/>
            <w:tcBorders>
              <w:top w:val="nil"/>
              <w:left w:val="nil"/>
              <w:bottom w:val="single" w:sz="4" w:space="0" w:color="auto"/>
              <w:right w:val="single" w:sz="4" w:space="0" w:color="auto"/>
            </w:tcBorders>
            <w:shd w:val="clear" w:color="auto" w:fill="auto"/>
            <w:vAlign w:val="center"/>
            <w:hideMark/>
          </w:tcPr>
          <w:p w14:paraId="6C08134E"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0CD98E07" w14:textId="07A8C091"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32.450,0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12A4B3B" w14:textId="6CCE1856"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32.450,0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1E94E21D"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50B3378B"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single" w:sz="4" w:space="0" w:color="auto"/>
              <w:right w:val="single" w:sz="4" w:space="0" w:color="auto"/>
            </w:tcBorders>
            <w:shd w:val="clear" w:color="auto" w:fill="auto"/>
            <w:vAlign w:val="center"/>
            <w:hideMark/>
          </w:tcPr>
          <w:p w14:paraId="0666B481" w14:textId="0D915FAC"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r>
      <w:tr w:rsidR="00F746CF" w:rsidRPr="0074385E" w14:paraId="0EEA1682" w14:textId="77777777" w:rsidTr="00B97E35">
        <w:trPr>
          <w:trHeight w:val="58"/>
        </w:trPr>
        <w:tc>
          <w:tcPr>
            <w:tcW w:w="4106" w:type="dxa"/>
            <w:tcBorders>
              <w:top w:val="nil"/>
              <w:left w:val="single" w:sz="4" w:space="0" w:color="auto"/>
              <w:bottom w:val="nil"/>
              <w:right w:val="single" w:sz="4" w:space="0" w:color="auto"/>
            </w:tcBorders>
            <w:shd w:val="clear" w:color="auto" w:fill="auto"/>
            <w:vAlign w:val="center"/>
            <w:hideMark/>
          </w:tcPr>
          <w:p w14:paraId="5B99A11B"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15.3. Proiecte internaționale, sold UASM</w:t>
            </w:r>
          </w:p>
        </w:tc>
        <w:tc>
          <w:tcPr>
            <w:tcW w:w="992" w:type="dxa"/>
            <w:tcBorders>
              <w:top w:val="nil"/>
              <w:left w:val="nil"/>
              <w:bottom w:val="nil"/>
              <w:right w:val="single" w:sz="4" w:space="0" w:color="auto"/>
            </w:tcBorders>
            <w:shd w:val="clear" w:color="auto" w:fill="auto"/>
            <w:vAlign w:val="center"/>
            <w:hideMark/>
          </w:tcPr>
          <w:p w14:paraId="2FC6687E"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nil"/>
              <w:right w:val="single" w:sz="4" w:space="0" w:color="auto"/>
            </w:tcBorders>
            <w:shd w:val="clear" w:color="auto" w:fill="auto"/>
            <w:vAlign w:val="center"/>
            <w:hideMark/>
          </w:tcPr>
          <w:p w14:paraId="69A381E3"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nil"/>
              <w:right w:val="single" w:sz="4" w:space="0" w:color="auto"/>
            </w:tcBorders>
            <w:shd w:val="clear" w:color="auto" w:fill="auto"/>
            <w:vAlign w:val="center"/>
            <w:hideMark/>
          </w:tcPr>
          <w:p w14:paraId="40BAD2AF" w14:textId="07996FDD"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nil"/>
              <w:right w:val="single" w:sz="4" w:space="0" w:color="auto"/>
            </w:tcBorders>
            <w:shd w:val="clear" w:color="auto" w:fill="auto"/>
            <w:vAlign w:val="center"/>
            <w:hideMark/>
          </w:tcPr>
          <w:p w14:paraId="5A3148A8"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nil"/>
              <w:right w:val="single" w:sz="4" w:space="0" w:color="auto"/>
            </w:tcBorders>
            <w:shd w:val="clear" w:color="auto" w:fill="auto"/>
            <w:vAlign w:val="center"/>
            <w:hideMark/>
          </w:tcPr>
          <w:p w14:paraId="2FBD4101"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nil"/>
              <w:right w:val="single" w:sz="4" w:space="0" w:color="auto"/>
            </w:tcBorders>
            <w:shd w:val="clear" w:color="auto" w:fill="auto"/>
            <w:vAlign w:val="center"/>
            <w:hideMark/>
          </w:tcPr>
          <w:p w14:paraId="0A739364" w14:textId="58E0EBC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r>
      <w:tr w:rsidR="00F746CF" w:rsidRPr="0074385E" w14:paraId="2D382892" w14:textId="77777777" w:rsidTr="00B97E35">
        <w:trPr>
          <w:trHeight w:val="58"/>
        </w:trPr>
        <w:tc>
          <w:tcPr>
            <w:tcW w:w="4106" w:type="dxa"/>
            <w:tcBorders>
              <w:top w:val="single" w:sz="4" w:space="0" w:color="auto"/>
              <w:left w:val="single" w:sz="4" w:space="0" w:color="auto"/>
              <w:bottom w:val="single" w:sz="4" w:space="0" w:color="auto"/>
              <w:right w:val="single" w:sz="4" w:space="0" w:color="auto"/>
            </w:tcBorders>
            <w:shd w:val="clear" w:color="000000" w:fill="EDEDED"/>
            <w:vAlign w:val="center"/>
            <w:hideMark/>
          </w:tcPr>
          <w:p w14:paraId="456E2F06"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16. Finanțare complementară bugetul de stat</w:t>
            </w:r>
          </w:p>
        </w:tc>
        <w:tc>
          <w:tcPr>
            <w:tcW w:w="992" w:type="dxa"/>
            <w:tcBorders>
              <w:top w:val="single" w:sz="4" w:space="0" w:color="auto"/>
              <w:left w:val="nil"/>
              <w:bottom w:val="single" w:sz="4" w:space="0" w:color="auto"/>
              <w:right w:val="single" w:sz="4" w:space="0" w:color="auto"/>
            </w:tcBorders>
            <w:shd w:val="clear" w:color="000000" w:fill="EDEDED"/>
            <w:vAlign w:val="center"/>
            <w:hideMark/>
          </w:tcPr>
          <w:p w14:paraId="2F0EE30E"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3" w:type="dxa"/>
            <w:tcBorders>
              <w:top w:val="single" w:sz="4" w:space="0" w:color="auto"/>
              <w:left w:val="nil"/>
              <w:bottom w:val="single" w:sz="4" w:space="0" w:color="auto"/>
              <w:right w:val="single" w:sz="4" w:space="0" w:color="auto"/>
            </w:tcBorders>
            <w:shd w:val="clear" w:color="000000" w:fill="EDEDED"/>
            <w:vAlign w:val="center"/>
            <w:hideMark/>
          </w:tcPr>
          <w:p w14:paraId="69295CCF"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4" w:type="dxa"/>
            <w:tcBorders>
              <w:top w:val="single" w:sz="4" w:space="0" w:color="auto"/>
              <w:left w:val="nil"/>
              <w:bottom w:val="single" w:sz="4" w:space="0" w:color="auto"/>
              <w:right w:val="single" w:sz="4" w:space="0" w:color="auto"/>
            </w:tcBorders>
            <w:shd w:val="clear" w:color="000000" w:fill="EDEDED"/>
            <w:vAlign w:val="center"/>
            <w:hideMark/>
          </w:tcPr>
          <w:p w14:paraId="72DA7166"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2" w:type="dxa"/>
            <w:tcBorders>
              <w:top w:val="single" w:sz="4" w:space="0" w:color="auto"/>
              <w:left w:val="nil"/>
              <w:bottom w:val="single" w:sz="4" w:space="0" w:color="auto"/>
              <w:right w:val="single" w:sz="4" w:space="0" w:color="auto"/>
            </w:tcBorders>
            <w:shd w:val="clear" w:color="000000" w:fill="EDEDED"/>
            <w:vAlign w:val="center"/>
            <w:hideMark/>
          </w:tcPr>
          <w:p w14:paraId="413D4E17" w14:textId="125EF46B"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5.290,6</w:t>
            </w:r>
            <w:r w:rsidRPr="0074385E">
              <w:rPr>
                <w:rFonts w:ascii="Times New Roman" w:eastAsia="Times New Roman" w:hAnsi="Times New Roman" w:cs="Times New Roman"/>
                <w:b/>
                <w:bCs/>
                <w:sz w:val="16"/>
                <w:szCs w:val="16"/>
                <w:lang w:val="ru-MD"/>
              </w:rPr>
              <w:t xml:space="preserve"> </w:t>
            </w:r>
          </w:p>
        </w:tc>
        <w:tc>
          <w:tcPr>
            <w:tcW w:w="851" w:type="dxa"/>
            <w:tcBorders>
              <w:top w:val="single" w:sz="4" w:space="0" w:color="auto"/>
              <w:left w:val="nil"/>
              <w:bottom w:val="single" w:sz="4" w:space="0" w:color="auto"/>
              <w:right w:val="single" w:sz="4" w:space="0" w:color="auto"/>
            </w:tcBorders>
            <w:shd w:val="clear" w:color="000000" w:fill="EDEDED"/>
            <w:vAlign w:val="center"/>
            <w:hideMark/>
          </w:tcPr>
          <w:p w14:paraId="67E9A1E5"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3" w:type="dxa"/>
            <w:tcBorders>
              <w:top w:val="single" w:sz="4" w:space="0" w:color="auto"/>
              <w:left w:val="nil"/>
              <w:bottom w:val="single" w:sz="4" w:space="0" w:color="auto"/>
              <w:right w:val="single" w:sz="4" w:space="0" w:color="auto"/>
            </w:tcBorders>
            <w:shd w:val="clear" w:color="000000" w:fill="EDEDED"/>
            <w:vAlign w:val="center"/>
            <w:hideMark/>
          </w:tcPr>
          <w:p w14:paraId="08F4AA5B" w14:textId="2880D86B"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5.290,6</w:t>
            </w:r>
            <w:r w:rsidRPr="0074385E">
              <w:rPr>
                <w:rFonts w:ascii="Times New Roman" w:eastAsia="Times New Roman" w:hAnsi="Times New Roman" w:cs="Times New Roman"/>
                <w:b/>
                <w:bCs/>
                <w:sz w:val="16"/>
                <w:szCs w:val="16"/>
                <w:lang w:val="ru-MD"/>
              </w:rPr>
              <w:t xml:space="preserve"> </w:t>
            </w:r>
          </w:p>
        </w:tc>
      </w:tr>
      <w:tr w:rsidR="00F746CF" w:rsidRPr="0074385E" w14:paraId="3FDCE243" w14:textId="77777777" w:rsidTr="00B97E35">
        <w:trPr>
          <w:trHeight w:val="58"/>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5E7935C4"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17. Garanția de participare</w:t>
            </w:r>
          </w:p>
        </w:tc>
        <w:tc>
          <w:tcPr>
            <w:tcW w:w="992" w:type="dxa"/>
            <w:tcBorders>
              <w:top w:val="nil"/>
              <w:left w:val="nil"/>
              <w:bottom w:val="single" w:sz="4" w:space="0" w:color="auto"/>
              <w:right w:val="single" w:sz="4" w:space="0" w:color="auto"/>
            </w:tcBorders>
            <w:shd w:val="clear" w:color="000000" w:fill="EDEDED"/>
            <w:vAlign w:val="center"/>
            <w:hideMark/>
          </w:tcPr>
          <w:p w14:paraId="6B107A0A"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3" w:type="dxa"/>
            <w:tcBorders>
              <w:top w:val="nil"/>
              <w:left w:val="nil"/>
              <w:bottom w:val="single" w:sz="4" w:space="0" w:color="auto"/>
              <w:right w:val="single" w:sz="4" w:space="0" w:color="auto"/>
            </w:tcBorders>
            <w:shd w:val="clear" w:color="000000" w:fill="EDEDED"/>
            <w:vAlign w:val="center"/>
            <w:hideMark/>
          </w:tcPr>
          <w:p w14:paraId="7226C9AA"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4" w:type="dxa"/>
            <w:tcBorders>
              <w:top w:val="nil"/>
              <w:left w:val="nil"/>
              <w:bottom w:val="single" w:sz="4" w:space="0" w:color="auto"/>
              <w:right w:val="single" w:sz="4" w:space="0" w:color="auto"/>
            </w:tcBorders>
            <w:shd w:val="clear" w:color="000000" w:fill="EDEDED"/>
            <w:vAlign w:val="center"/>
            <w:hideMark/>
          </w:tcPr>
          <w:p w14:paraId="55137EA9"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2" w:type="dxa"/>
            <w:tcBorders>
              <w:top w:val="nil"/>
              <w:left w:val="nil"/>
              <w:bottom w:val="single" w:sz="4" w:space="0" w:color="auto"/>
              <w:right w:val="single" w:sz="4" w:space="0" w:color="auto"/>
            </w:tcBorders>
            <w:shd w:val="clear" w:color="000000" w:fill="EDEDED"/>
            <w:vAlign w:val="center"/>
            <w:hideMark/>
          </w:tcPr>
          <w:p w14:paraId="67EEF5A1"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1" w:type="dxa"/>
            <w:tcBorders>
              <w:top w:val="nil"/>
              <w:left w:val="nil"/>
              <w:bottom w:val="single" w:sz="4" w:space="0" w:color="auto"/>
              <w:right w:val="single" w:sz="4" w:space="0" w:color="auto"/>
            </w:tcBorders>
            <w:shd w:val="clear" w:color="000000" w:fill="EDEDED"/>
            <w:vAlign w:val="center"/>
            <w:hideMark/>
          </w:tcPr>
          <w:p w14:paraId="55521254" w14:textId="181D4747"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470,3</w:t>
            </w:r>
            <w:r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48960F7C" w14:textId="5FD1B8CF"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470,3</w:t>
            </w:r>
            <w:r w:rsidRPr="0074385E">
              <w:rPr>
                <w:rFonts w:ascii="Times New Roman" w:eastAsia="Times New Roman" w:hAnsi="Times New Roman" w:cs="Times New Roman"/>
                <w:b/>
                <w:bCs/>
                <w:sz w:val="16"/>
                <w:szCs w:val="16"/>
                <w:lang w:val="ru-MD"/>
              </w:rPr>
              <w:t xml:space="preserve"> </w:t>
            </w:r>
          </w:p>
        </w:tc>
      </w:tr>
      <w:tr w:rsidR="00F746CF" w:rsidRPr="0074385E" w14:paraId="7547D92C" w14:textId="77777777" w:rsidTr="00B97E35">
        <w:trPr>
          <w:trHeight w:val="105"/>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17E0F27E"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18. Restabilirea servicii comunale (încasări)</w:t>
            </w:r>
          </w:p>
        </w:tc>
        <w:tc>
          <w:tcPr>
            <w:tcW w:w="992" w:type="dxa"/>
            <w:tcBorders>
              <w:top w:val="nil"/>
              <w:left w:val="nil"/>
              <w:bottom w:val="single" w:sz="4" w:space="0" w:color="auto"/>
              <w:right w:val="single" w:sz="4" w:space="0" w:color="auto"/>
            </w:tcBorders>
            <w:shd w:val="clear" w:color="000000" w:fill="EDEDED"/>
            <w:vAlign w:val="center"/>
            <w:hideMark/>
          </w:tcPr>
          <w:p w14:paraId="2BC3908F"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3" w:type="dxa"/>
            <w:tcBorders>
              <w:top w:val="nil"/>
              <w:left w:val="nil"/>
              <w:bottom w:val="single" w:sz="4" w:space="0" w:color="auto"/>
              <w:right w:val="single" w:sz="4" w:space="0" w:color="auto"/>
            </w:tcBorders>
            <w:shd w:val="clear" w:color="000000" w:fill="EDEDED"/>
            <w:vAlign w:val="center"/>
            <w:hideMark/>
          </w:tcPr>
          <w:p w14:paraId="088D8E0D"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4" w:type="dxa"/>
            <w:tcBorders>
              <w:top w:val="nil"/>
              <w:left w:val="nil"/>
              <w:bottom w:val="single" w:sz="4" w:space="0" w:color="auto"/>
              <w:right w:val="single" w:sz="4" w:space="0" w:color="auto"/>
            </w:tcBorders>
            <w:shd w:val="clear" w:color="000000" w:fill="EDEDED"/>
            <w:vAlign w:val="center"/>
            <w:hideMark/>
          </w:tcPr>
          <w:p w14:paraId="398F42DE"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2" w:type="dxa"/>
            <w:tcBorders>
              <w:top w:val="nil"/>
              <w:left w:val="nil"/>
              <w:bottom w:val="single" w:sz="4" w:space="0" w:color="auto"/>
              <w:right w:val="single" w:sz="4" w:space="0" w:color="auto"/>
            </w:tcBorders>
            <w:shd w:val="clear" w:color="000000" w:fill="EDEDED"/>
            <w:vAlign w:val="center"/>
            <w:hideMark/>
          </w:tcPr>
          <w:p w14:paraId="480516B0"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1" w:type="dxa"/>
            <w:tcBorders>
              <w:top w:val="nil"/>
              <w:left w:val="nil"/>
              <w:bottom w:val="single" w:sz="4" w:space="0" w:color="auto"/>
              <w:right w:val="single" w:sz="4" w:space="0" w:color="auto"/>
            </w:tcBorders>
            <w:shd w:val="clear" w:color="000000" w:fill="EDEDED"/>
            <w:vAlign w:val="center"/>
            <w:hideMark/>
          </w:tcPr>
          <w:p w14:paraId="06444831" w14:textId="081FDBCC"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2.195,6</w:t>
            </w:r>
            <w:r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EDEDED"/>
            <w:vAlign w:val="center"/>
            <w:hideMark/>
          </w:tcPr>
          <w:p w14:paraId="049222A5" w14:textId="18F4762A"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2.195,6</w:t>
            </w:r>
            <w:r w:rsidRPr="0074385E">
              <w:rPr>
                <w:rFonts w:ascii="Times New Roman" w:eastAsia="Times New Roman" w:hAnsi="Times New Roman" w:cs="Times New Roman"/>
                <w:b/>
                <w:bCs/>
                <w:sz w:val="16"/>
                <w:szCs w:val="16"/>
                <w:lang w:val="ru-MD"/>
              </w:rPr>
              <w:t xml:space="preserve"> </w:t>
            </w:r>
          </w:p>
        </w:tc>
      </w:tr>
      <w:tr w:rsidR="00F746CF" w:rsidRPr="0074385E" w14:paraId="12B9F4F6" w14:textId="77777777" w:rsidTr="00B97E35">
        <w:trPr>
          <w:trHeight w:val="192"/>
        </w:trPr>
        <w:tc>
          <w:tcPr>
            <w:tcW w:w="4106" w:type="dxa"/>
            <w:tcBorders>
              <w:top w:val="nil"/>
              <w:left w:val="single" w:sz="4" w:space="0" w:color="auto"/>
              <w:bottom w:val="single" w:sz="4" w:space="0" w:color="auto"/>
              <w:right w:val="single" w:sz="4" w:space="0" w:color="auto"/>
            </w:tcBorders>
            <w:shd w:val="clear" w:color="000000" w:fill="EDEDED"/>
            <w:vAlign w:val="center"/>
            <w:hideMark/>
          </w:tcPr>
          <w:p w14:paraId="606366E4"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19. Alte venituri</w:t>
            </w:r>
          </w:p>
        </w:tc>
        <w:tc>
          <w:tcPr>
            <w:tcW w:w="992" w:type="dxa"/>
            <w:tcBorders>
              <w:top w:val="nil"/>
              <w:left w:val="nil"/>
              <w:bottom w:val="single" w:sz="4" w:space="0" w:color="auto"/>
              <w:right w:val="single" w:sz="4" w:space="0" w:color="auto"/>
            </w:tcBorders>
            <w:shd w:val="clear" w:color="000000" w:fill="EDEDED"/>
            <w:vAlign w:val="center"/>
            <w:hideMark/>
          </w:tcPr>
          <w:p w14:paraId="606F270C"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3" w:type="dxa"/>
            <w:tcBorders>
              <w:top w:val="nil"/>
              <w:left w:val="nil"/>
              <w:bottom w:val="single" w:sz="4" w:space="0" w:color="auto"/>
              <w:right w:val="single" w:sz="4" w:space="0" w:color="auto"/>
            </w:tcBorders>
            <w:shd w:val="clear" w:color="000000" w:fill="EDEDED"/>
            <w:vAlign w:val="center"/>
            <w:hideMark/>
          </w:tcPr>
          <w:p w14:paraId="2339D89E"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4" w:type="dxa"/>
            <w:tcBorders>
              <w:top w:val="nil"/>
              <w:left w:val="nil"/>
              <w:bottom w:val="single" w:sz="4" w:space="0" w:color="auto"/>
              <w:right w:val="single" w:sz="4" w:space="0" w:color="auto"/>
            </w:tcBorders>
            <w:shd w:val="clear" w:color="000000" w:fill="EDEDED"/>
            <w:vAlign w:val="center"/>
            <w:hideMark/>
          </w:tcPr>
          <w:p w14:paraId="7D37F664"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2" w:type="dxa"/>
            <w:tcBorders>
              <w:top w:val="nil"/>
              <w:left w:val="nil"/>
              <w:bottom w:val="single" w:sz="4" w:space="0" w:color="auto"/>
              <w:right w:val="single" w:sz="4" w:space="0" w:color="auto"/>
            </w:tcBorders>
            <w:shd w:val="clear" w:color="000000" w:fill="EDEDED"/>
            <w:vAlign w:val="center"/>
            <w:hideMark/>
          </w:tcPr>
          <w:p w14:paraId="66F46817"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1" w:type="dxa"/>
            <w:tcBorders>
              <w:top w:val="nil"/>
              <w:left w:val="nil"/>
              <w:bottom w:val="single" w:sz="4" w:space="0" w:color="auto"/>
              <w:right w:val="single" w:sz="4" w:space="0" w:color="auto"/>
            </w:tcBorders>
            <w:shd w:val="clear" w:color="000000" w:fill="EDEDED"/>
            <w:vAlign w:val="center"/>
            <w:hideMark/>
          </w:tcPr>
          <w:p w14:paraId="494A2DAB"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3" w:type="dxa"/>
            <w:tcBorders>
              <w:top w:val="nil"/>
              <w:left w:val="nil"/>
              <w:bottom w:val="single" w:sz="4" w:space="0" w:color="auto"/>
              <w:right w:val="single" w:sz="4" w:space="0" w:color="auto"/>
            </w:tcBorders>
            <w:shd w:val="clear" w:color="000000" w:fill="EDEDED"/>
            <w:vAlign w:val="center"/>
            <w:hideMark/>
          </w:tcPr>
          <w:p w14:paraId="3DC6E7DE"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r>
      <w:tr w:rsidR="00F746CF" w:rsidRPr="0074385E" w14:paraId="7BF585B6" w14:textId="77777777" w:rsidTr="00B97E35">
        <w:trPr>
          <w:trHeight w:val="125"/>
        </w:trPr>
        <w:tc>
          <w:tcPr>
            <w:tcW w:w="4106" w:type="dxa"/>
            <w:tcBorders>
              <w:top w:val="nil"/>
              <w:left w:val="single" w:sz="4" w:space="0" w:color="auto"/>
              <w:bottom w:val="single" w:sz="4" w:space="0" w:color="auto"/>
              <w:right w:val="single" w:sz="4" w:space="0" w:color="auto"/>
            </w:tcBorders>
            <w:shd w:val="clear" w:color="000000" w:fill="B4C6E7"/>
            <w:vAlign w:val="center"/>
            <w:hideMark/>
          </w:tcPr>
          <w:p w14:paraId="02F73585" w14:textId="7020816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CHELTUIELI</w:t>
            </w:r>
            <w:r w:rsidR="004B72D6"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TOTAL GENERAL,</w:t>
            </w:r>
          </w:p>
        </w:tc>
        <w:tc>
          <w:tcPr>
            <w:tcW w:w="992" w:type="dxa"/>
            <w:tcBorders>
              <w:top w:val="nil"/>
              <w:left w:val="nil"/>
              <w:bottom w:val="single" w:sz="4" w:space="0" w:color="auto"/>
              <w:right w:val="single" w:sz="4" w:space="0" w:color="auto"/>
            </w:tcBorders>
            <w:shd w:val="clear" w:color="000000" w:fill="B4C6E7"/>
            <w:vAlign w:val="center"/>
            <w:hideMark/>
          </w:tcPr>
          <w:p w14:paraId="60CCF2FA" w14:textId="6127FA94"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216.946,1</w:t>
            </w:r>
            <w:r w:rsidRPr="0074385E">
              <w:rPr>
                <w:rFonts w:ascii="Times New Roman" w:eastAsia="Times New Roman" w:hAnsi="Times New Roman" w:cs="Times New Roman"/>
                <w:b/>
                <w:bCs/>
                <w:sz w:val="16"/>
                <w:szCs w:val="16"/>
                <w:lang w:val="ru-MD"/>
              </w:rPr>
              <w:t xml:space="preserve"> </w:t>
            </w:r>
          </w:p>
        </w:tc>
        <w:tc>
          <w:tcPr>
            <w:tcW w:w="993" w:type="dxa"/>
            <w:tcBorders>
              <w:top w:val="nil"/>
              <w:left w:val="nil"/>
              <w:bottom w:val="single" w:sz="4" w:space="0" w:color="auto"/>
              <w:right w:val="single" w:sz="4" w:space="0" w:color="auto"/>
            </w:tcBorders>
            <w:shd w:val="clear" w:color="000000" w:fill="B4C6E7"/>
            <w:vAlign w:val="center"/>
            <w:hideMark/>
          </w:tcPr>
          <w:p w14:paraId="31923B7D" w14:textId="7D0D9345"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102.933,6</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B4C6E7"/>
            <w:vAlign w:val="center"/>
            <w:hideMark/>
          </w:tcPr>
          <w:p w14:paraId="5200ECA5" w14:textId="4960C932"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319.879,7</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B4C6E7"/>
            <w:vAlign w:val="center"/>
            <w:hideMark/>
          </w:tcPr>
          <w:p w14:paraId="088365AA" w14:textId="7F5F5B78"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212.804,9</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B4C6E7"/>
            <w:vAlign w:val="center"/>
            <w:hideMark/>
          </w:tcPr>
          <w:p w14:paraId="33DFD791" w14:textId="5DDB4D56"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90.702,7</w:t>
            </w:r>
            <w:r w:rsidR="008D015B"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B4C6E7"/>
            <w:vAlign w:val="center"/>
            <w:hideMark/>
          </w:tcPr>
          <w:p w14:paraId="2D5DA0FB" w14:textId="557107E8"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303.507,6</w:t>
            </w:r>
            <w:r w:rsidRPr="0074385E">
              <w:rPr>
                <w:rFonts w:ascii="Times New Roman" w:eastAsia="Times New Roman" w:hAnsi="Times New Roman" w:cs="Times New Roman"/>
                <w:b/>
                <w:bCs/>
                <w:sz w:val="16"/>
                <w:szCs w:val="16"/>
                <w:lang w:val="ru-MD"/>
              </w:rPr>
              <w:t xml:space="preserve"> </w:t>
            </w:r>
          </w:p>
        </w:tc>
      </w:tr>
      <w:tr w:rsidR="00F746CF" w:rsidRPr="0074385E" w14:paraId="5543340E" w14:textId="77777777" w:rsidTr="00B97E35">
        <w:trPr>
          <w:trHeight w:val="85"/>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151790BB"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 Cheltuieli cu personalul, total, din care,</w:t>
            </w:r>
          </w:p>
        </w:tc>
        <w:tc>
          <w:tcPr>
            <w:tcW w:w="992" w:type="dxa"/>
            <w:tcBorders>
              <w:top w:val="nil"/>
              <w:left w:val="nil"/>
              <w:bottom w:val="single" w:sz="4" w:space="0" w:color="auto"/>
              <w:right w:val="single" w:sz="4" w:space="0" w:color="auto"/>
            </w:tcBorders>
            <w:shd w:val="clear" w:color="000000" w:fill="D9D9D9"/>
            <w:vAlign w:val="center"/>
            <w:hideMark/>
          </w:tcPr>
          <w:p w14:paraId="441801EB" w14:textId="4F5C292E"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159.532,4</w:t>
            </w:r>
            <w:r w:rsidRPr="0074385E">
              <w:rPr>
                <w:rFonts w:ascii="Times New Roman" w:eastAsia="Times New Roman" w:hAnsi="Times New Roman" w:cs="Times New Roman"/>
                <w:b/>
                <w:bCs/>
                <w:sz w:val="16"/>
                <w:szCs w:val="16"/>
                <w:lang w:val="ru-MD"/>
              </w:rPr>
              <w:t xml:space="preserve"> </w:t>
            </w:r>
          </w:p>
        </w:tc>
        <w:tc>
          <w:tcPr>
            <w:tcW w:w="993" w:type="dxa"/>
            <w:tcBorders>
              <w:top w:val="nil"/>
              <w:left w:val="nil"/>
              <w:bottom w:val="single" w:sz="4" w:space="0" w:color="auto"/>
              <w:right w:val="single" w:sz="4" w:space="0" w:color="auto"/>
            </w:tcBorders>
            <w:shd w:val="clear" w:color="000000" w:fill="D9D9D9"/>
            <w:vAlign w:val="center"/>
            <w:hideMark/>
          </w:tcPr>
          <w:p w14:paraId="680E5FBF" w14:textId="52848E7A"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26.040,0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14:paraId="0A7C1841" w14:textId="2E940058"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185.572,4</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55BB1E60" w14:textId="226852B5"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159.532,4</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D9D9D9"/>
            <w:vAlign w:val="center"/>
            <w:hideMark/>
          </w:tcPr>
          <w:p w14:paraId="06891B86" w14:textId="1B6B0E6A"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28.019,4</w:t>
            </w:r>
            <w:r w:rsidR="008D015B"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D9D9D9"/>
            <w:vAlign w:val="center"/>
            <w:hideMark/>
          </w:tcPr>
          <w:p w14:paraId="54F1A491" w14:textId="370ADDB8"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187.551,8</w:t>
            </w:r>
            <w:r w:rsidRPr="0074385E">
              <w:rPr>
                <w:rFonts w:ascii="Times New Roman" w:eastAsia="Times New Roman" w:hAnsi="Times New Roman" w:cs="Times New Roman"/>
                <w:b/>
                <w:bCs/>
                <w:sz w:val="16"/>
                <w:szCs w:val="16"/>
                <w:lang w:val="ru-MD"/>
              </w:rPr>
              <w:t xml:space="preserve"> </w:t>
            </w:r>
          </w:p>
        </w:tc>
      </w:tr>
      <w:tr w:rsidR="00F746CF" w:rsidRPr="0074385E" w14:paraId="62A22860" w14:textId="77777777" w:rsidTr="00B97E35">
        <w:trPr>
          <w:trHeight w:val="159"/>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E30CDB6"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 Remunerarea personalului</w:t>
            </w:r>
          </w:p>
        </w:tc>
        <w:tc>
          <w:tcPr>
            <w:tcW w:w="992" w:type="dxa"/>
            <w:tcBorders>
              <w:top w:val="nil"/>
              <w:left w:val="nil"/>
              <w:bottom w:val="single" w:sz="4" w:space="0" w:color="auto"/>
              <w:right w:val="single" w:sz="4" w:space="0" w:color="auto"/>
            </w:tcBorders>
            <w:shd w:val="clear" w:color="auto" w:fill="auto"/>
            <w:vAlign w:val="center"/>
            <w:hideMark/>
          </w:tcPr>
          <w:p w14:paraId="015083AE" w14:textId="1483FACE"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128.772,9</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08D86568" w14:textId="0695B707"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21.000,0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B70D4A" w14:textId="345C95B3"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149.772,9</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985B24D" w14:textId="7B8CE971"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128.772,9</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5916111B" w14:textId="454C680D"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22.226,1</w:t>
            </w:r>
            <w:r w:rsidR="008D015B"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3E9B308B" w14:textId="0D9E325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150.999,0</w:t>
            </w:r>
            <w:r w:rsidRPr="0074385E">
              <w:rPr>
                <w:rFonts w:ascii="Times New Roman" w:eastAsia="Times New Roman" w:hAnsi="Times New Roman" w:cs="Times New Roman"/>
                <w:sz w:val="16"/>
                <w:szCs w:val="16"/>
                <w:lang w:val="ru-MD"/>
              </w:rPr>
              <w:t xml:space="preserve"> </w:t>
            </w:r>
          </w:p>
        </w:tc>
      </w:tr>
      <w:tr w:rsidR="00F746CF" w:rsidRPr="0074385E" w14:paraId="0E934F36" w14:textId="77777777" w:rsidTr="00B97E35">
        <w:trPr>
          <w:trHeight w:val="10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1F3C997"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1.2. Contribuții privind asigurările sociale de stat</w:t>
            </w:r>
          </w:p>
        </w:tc>
        <w:tc>
          <w:tcPr>
            <w:tcW w:w="992" w:type="dxa"/>
            <w:tcBorders>
              <w:top w:val="nil"/>
              <w:left w:val="nil"/>
              <w:bottom w:val="single" w:sz="4" w:space="0" w:color="auto"/>
              <w:right w:val="single" w:sz="4" w:space="0" w:color="auto"/>
            </w:tcBorders>
            <w:shd w:val="clear" w:color="auto" w:fill="auto"/>
            <w:vAlign w:val="center"/>
            <w:hideMark/>
          </w:tcPr>
          <w:p w14:paraId="008949C0" w14:textId="74BDF784"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30.759,5</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2DDEFE74" w14:textId="34D63DEE"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5.040,0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ED47F5A" w14:textId="566D38BA"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35.799,5</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192676E1" w14:textId="4A3A5D88"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30.759,5</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3AB42FE" w14:textId="27CE0665"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5.793,3</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0C35FF64" w14:textId="6E5DB22D"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36.552,8</w:t>
            </w:r>
            <w:r w:rsidRPr="0074385E">
              <w:rPr>
                <w:rFonts w:ascii="Times New Roman" w:eastAsia="Times New Roman" w:hAnsi="Times New Roman" w:cs="Times New Roman"/>
                <w:sz w:val="16"/>
                <w:szCs w:val="16"/>
                <w:lang w:val="ru-MD"/>
              </w:rPr>
              <w:t xml:space="preserve"> </w:t>
            </w:r>
          </w:p>
        </w:tc>
      </w:tr>
      <w:tr w:rsidR="00F746CF" w:rsidRPr="0074385E" w14:paraId="4D9C63A1" w14:textId="77777777" w:rsidTr="00B97E35">
        <w:trPr>
          <w:trHeight w:val="206"/>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445280B7"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Consumuri și cheltuieli aferente serviciilor, total, </w:t>
            </w:r>
          </w:p>
          <w:p w14:paraId="2C20CBDE"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din care,</w:t>
            </w:r>
          </w:p>
        </w:tc>
        <w:tc>
          <w:tcPr>
            <w:tcW w:w="992" w:type="dxa"/>
            <w:tcBorders>
              <w:top w:val="nil"/>
              <w:left w:val="nil"/>
              <w:bottom w:val="single" w:sz="4" w:space="0" w:color="auto"/>
              <w:right w:val="single" w:sz="4" w:space="0" w:color="auto"/>
            </w:tcBorders>
            <w:shd w:val="clear" w:color="000000" w:fill="D9D9D9"/>
            <w:vAlign w:val="center"/>
            <w:hideMark/>
          </w:tcPr>
          <w:p w14:paraId="0139BFE5" w14:textId="7CA5D2A1"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17.424,6</w:t>
            </w:r>
            <w:r w:rsidRPr="0074385E">
              <w:rPr>
                <w:rFonts w:ascii="Times New Roman" w:eastAsia="Times New Roman" w:hAnsi="Times New Roman" w:cs="Times New Roman"/>
                <w:b/>
                <w:bCs/>
                <w:sz w:val="16"/>
                <w:szCs w:val="16"/>
                <w:lang w:val="ru-MD"/>
              </w:rPr>
              <w:t xml:space="preserve"> </w:t>
            </w:r>
          </w:p>
        </w:tc>
        <w:tc>
          <w:tcPr>
            <w:tcW w:w="993" w:type="dxa"/>
            <w:tcBorders>
              <w:top w:val="nil"/>
              <w:left w:val="nil"/>
              <w:bottom w:val="single" w:sz="4" w:space="0" w:color="auto"/>
              <w:right w:val="single" w:sz="4" w:space="0" w:color="auto"/>
            </w:tcBorders>
            <w:shd w:val="clear" w:color="000000" w:fill="D9D9D9"/>
            <w:vAlign w:val="center"/>
            <w:hideMark/>
          </w:tcPr>
          <w:p w14:paraId="1F83692B" w14:textId="7446671C"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18.285,0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14:paraId="0F665A36" w14:textId="19918630"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35.709,6</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649F8273" w14:textId="63328403"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17.216,1</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D9D9D9"/>
            <w:vAlign w:val="center"/>
            <w:hideMark/>
          </w:tcPr>
          <w:p w14:paraId="565C5A25" w14:textId="16F9C7A1"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18.577,7</w:t>
            </w:r>
            <w:r w:rsidR="008D015B"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D9D9D9"/>
            <w:vAlign w:val="center"/>
            <w:hideMark/>
          </w:tcPr>
          <w:p w14:paraId="2FFB0FDD" w14:textId="5C14A292"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35.793,8</w:t>
            </w:r>
            <w:r w:rsidRPr="0074385E">
              <w:rPr>
                <w:rFonts w:ascii="Times New Roman" w:eastAsia="Times New Roman" w:hAnsi="Times New Roman" w:cs="Times New Roman"/>
                <w:b/>
                <w:bCs/>
                <w:sz w:val="16"/>
                <w:szCs w:val="16"/>
                <w:lang w:val="ru-MD"/>
              </w:rPr>
              <w:t xml:space="preserve"> </w:t>
            </w:r>
          </w:p>
        </w:tc>
      </w:tr>
      <w:tr w:rsidR="00F746CF" w:rsidRPr="0074385E" w14:paraId="51A35FC4" w14:textId="77777777" w:rsidTr="00B97E35">
        <w:trPr>
          <w:trHeight w:val="112"/>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03A7093C"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2. Servicii comunale și energetice (total), din care</w:t>
            </w:r>
          </w:p>
        </w:tc>
        <w:tc>
          <w:tcPr>
            <w:tcW w:w="992" w:type="dxa"/>
            <w:tcBorders>
              <w:top w:val="nil"/>
              <w:left w:val="nil"/>
              <w:bottom w:val="single" w:sz="4" w:space="0" w:color="auto"/>
              <w:right w:val="single" w:sz="4" w:space="0" w:color="auto"/>
            </w:tcBorders>
            <w:shd w:val="clear" w:color="000000" w:fill="D9D9D9"/>
            <w:vAlign w:val="center"/>
            <w:hideMark/>
          </w:tcPr>
          <w:p w14:paraId="3A19EBEF" w14:textId="064BF55C"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15.114,0</w:t>
            </w:r>
            <w:r w:rsidRPr="0074385E">
              <w:rPr>
                <w:rFonts w:ascii="Times New Roman" w:eastAsia="Times New Roman" w:hAnsi="Times New Roman" w:cs="Times New Roman"/>
                <w:b/>
                <w:bCs/>
                <w:sz w:val="16"/>
                <w:szCs w:val="16"/>
                <w:lang w:val="ru-MD"/>
              </w:rPr>
              <w:t xml:space="preserve"> </w:t>
            </w:r>
          </w:p>
        </w:tc>
        <w:tc>
          <w:tcPr>
            <w:tcW w:w="993" w:type="dxa"/>
            <w:tcBorders>
              <w:top w:val="nil"/>
              <w:left w:val="nil"/>
              <w:bottom w:val="single" w:sz="4" w:space="0" w:color="auto"/>
              <w:right w:val="single" w:sz="4" w:space="0" w:color="auto"/>
            </w:tcBorders>
            <w:shd w:val="clear" w:color="000000" w:fill="D9D9D9"/>
            <w:vAlign w:val="center"/>
            <w:hideMark/>
          </w:tcPr>
          <w:p w14:paraId="0F7CFEF4" w14:textId="299EA1E8"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4.530,0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14:paraId="494D82EC" w14:textId="7202768F"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19.644,0</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3DA47EFC" w14:textId="6E632F0A"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15.114,0</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D9D9D9"/>
            <w:vAlign w:val="center"/>
            <w:hideMark/>
          </w:tcPr>
          <w:p w14:paraId="6AA86EEC" w14:textId="0903F9C7"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5.477,9</w:t>
            </w:r>
            <w:r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D9D9D9"/>
            <w:vAlign w:val="center"/>
            <w:hideMark/>
          </w:tcPr>
          <w:p w14:paraId="5AB44AB8" w14:textId="125CB41B"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20.591,9</w:t>
            </w:r>
            <w:r w:rsidRPr="0074385E">
              <w:rPr>
                <w:rFonts w:ascii="Times New Roman" w:eastAsia="Times New Roman" w:hAnsi="Times New Roman" w:cs="Times New Roman"/>
                <w:b/>
                <w:bCs/>
                <w:sz w:val="16"/>
                <w:szCs w:val="16"/>
                <w:lang w:val="ru-MD"/>
              </w:rPr>
              <w:t xml:space="preserve"> </w:t>
            </w:r>
          </w:p>
        </w:tc>
      </w:tr>
      <w:tr w:rsidR="00F746CF" w:rsidRPr="0074385E" w14:paraId="7B6DF8B5" w14:textId="77777777" w:rsidTr="00B97E35">
        <w:trPr>
          <w:trHeight w:val="186"/>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39DC3C4"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 Servicii transportare deșeuri și salubritate</w:t>
            </w:r>
          </w:p>
        </w:tc>
        <w:tc>
          <w:tcPr>
            <w:tcW w:w="992" w:type="dxa"/>
            <w:tcBorders>
              <w:top w:val="nil"/>
              <w:left w:val="nil"/>
              <w:bottom w:val="single" w:sz="4" w:space="0" w:color="auto"/>
              <w:right w:val="single" w:sz="4" w:space="0" w:color="auto"/>
            </w:tcBorders>
            <w:shd w:val="clear" w:color="auto" w:fill="auto"/>
            <w:vAlign w:val="center"/>
            <w:hideMark/>
          </w:tcPr>
          <w:p w14:paraId="566BD659"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020AEB41"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77EFC4B2" w14:textId="577416F7"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459E7B0" w14:textId="2CF55041"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379,6</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81A21A1" w14:textId="6274E0D3"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2,3</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2D88FD66" w14:textId="4C9CBB8A"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381,9</w:t>
            </w:r>
            <w:r w:rsidRPr="0074385E">
              <w:rPr>
                <w:rFonts w:ascii="Times New Roman" w:eastAsia="Times New Roman" w:hAnsi="Times New Roman" w:cs="Times New Roman"/>
                <w:sz w:val="16"/>
                <w:szCs w:val="16"/>
                <w:lang w:val="ru-MD"/>
              </w:rPr>
              <w:t xml:space="preserve"> </w:t>
            </w:r>
          </w:p>
        </w:tc>
      </w:tr>
      <w:tr w:rsidR="00F746CF" w:rsidRPr="0074385E" w14:paraId="62767BB6" w14:textId="77777777" w:rsidTr="00B97E35">
        <w:trPr>
          <w:trHeight w:val="145"/>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4EB42F9"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2.3. Servicii apă și canalizare</w:t>
            </w:r>
          </w:p>
        </w:tc>
        <w:tc>
          <w:tcPr>
            <w:tcW w:w="992" w:type="dxa"/>
            <w:tcBorders>
              <w:top w:val="nil"/>
              <w:left w:val="nil"/>
              <w:bottom w:val="single" w:sz="4" w:space="0" w:color="auto"/>
              <w:right w:val="single" w:sz="4" w:space="0" w:color="auto"/>
            </w:tcBorders>
            <w:shd w:val="clear" w:color="auto" w:fill="auto"/>
            <w:vAlign w:val="center"/>
            <w:hideMark/>
          </w:tcPr>
          <w:p w14:paraId="107510D1"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7612EAE7"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4ECA9CF9" w14:textId="513D6F00"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DF4DC71" w14:textId="4E340F25"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988,9</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45B9A8AD" w14:textId="139DFE91"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469,4</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7E88D594" w14:textId="1E19268F"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1.458,3</w:t>
            </w:r>
            <w:r w:rsidRPr="0074385E">
              <w:rPr>
                <w:rFonts w:ascii="Times New Roman" w:eastAsia="Times New Roman" w:hAnsi="Times New Roman" w:cs="Times New Roman"/>
                <w:sz w:val="16"/>
                <w:szCs w:val="16"/>
                <w:lang w:val="ru-MD"/>
              </w:rPr>
              <w:t xml:space="preserve"> </w:t>
            </w:r>
          </w:p>
        </w:tc>
      </w:tr>
      <w:tr w:rsidR="00F746CF" w:rsidRPr="0074385E" w14:paraId="57C0D353" w14:textId="77777777" w:rsidTr="00B97E35">
        <w:trPr>
          <w:trHeight w:val="92"/>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674D326"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2.4. Servicii energie electrică</w:t>
            </w:r>
          </w:p>
        </w:tc>
        <w:tc>
          <w:tcPr>
            <w:tcW w:w="992" w:type="dxa"/>
            <w:tcBorders>
              <w:top w:val="nil"/>
              <w:left w:val="nil"/>
              <w:bottom w:val="single" w:sz="4" w:space="0" w:color="auto"/>
              <w:right w:val="single" w:sz="4" w:space="0" w:color="auto"/>
            </w:tcBorders>
            <w:shd w:val="clear" w:color="auto" w:fill="auto"/>
            <w:vAlign w:val="center"/>
            <w:hideMark/>
          </w:tcPr>
          <w:p w14:paraId="7AD5576E"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65881643"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30CAF98F" w14:textId="33CDE749"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5D4A808" w14:textId="1F195689"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3.229,9</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7A3F26E0" w14:textId="2EE2B0D6"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2.307,1</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63C355D6" w14:textId="28930F77"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5.537,0</w:t>
            </w:r>
            <w:r w:rsidRPr="0074385E">
              <w:rPr>
                <w:rFonts w:ascii="Times New Roman" w:eastAsia="Times New Roman" w:hAnsi="Times New Roman" w:cs="Times New Roman"/>
                <w:sz w:val="16"/>
                <w:szCs w:val="16"/>
                <w:lang w:val="ru-MD"/>
              </w:rPr>
              <w:t xml:space="preserve"> </w:t>
            </w:r>
          </w:p>
        </w:tc>
      </w:tr>
      <w:tr w:rsidR="00F746CF" w:rsidRPr="0074385E" w14:paraId="0B647C4A" w14:textId="77777777" w:rsidTr="00B97E35">
        <w:trPr>
          <w:trHeight w:val="18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B77F62A" w14:textId="134D7118"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2.5. Servicii ap</w:t>
            </w:r>
            <w:r w:rsidR="004B72D6" w:rsidRPr="0074385E">
              <w:rPr>
                <w:rFonts w:ascii="Times New Roman" w:eastAsia="Times New Roman" w:hAnsi="Times New Roman" w:cs="Times New Roman"/>
                <w:sz w:val="16"/>
                <w:szCs w:val="16"/>
                <w:lang w:val="ru-MD"/>
              </w:rPr>
              <w:t>ă</w:t>
            </w:r>
            <w:r w:rsidRPr="0074385E">
              <w:rPr>
                <w:rFonts w:ascii="Times New Roman" w:eastAsia="Times New Roman" w:hAnsi="Times New Roman" w:cs="Times New Roman"/>
                <w:sz w:val="16"/>
                <w:szCs w:val="16"/>
                <w:lang w:val="ru-MD"/>
              </w:rPr>
              <w:t xml:space="preserve"> cald</w:t>
            </w:r>
            <w:r w:rsidR="004B72D6" w:rsidRPr="0074385E">
              <w:rPr>
                <w:rFonts w:ascii="Times New Roman" w:eastAsia="Times New Roman" w:hAnsi="Times New Roman" w:cs="Times New Roman"/>
                <w:sz w:val="16"/>
                <w:szCs w:val="16"/>
                <w:lang w:val="ru-MD"/>
              </w:rPr>
              <w:t>ă</w:t>
            </w:r>
            <w:r w:rsidRPr="0074385E">
              <w:rPr>
                <w:rFonts w:ascii="Times New Roman" w:eastAsia="Times New Roman" w:hAnsi="Times New Roman" w:cs="Times New Roman"/>
                <w:sz w:val="16"/>
                <w:szCs w:val="16"/>
                <w:lang w:val="ru-MD"/>
              </w:rPr>
              <w:t>/energie termică</w:t>
            </w:r>
          </w:p>
        </w:tc>
        <w:tc>
          <w:tcPr>
            <w:tcW w:w="992" w:type="dxa"/>
            <w:tcBorders>
              <w:top w:val="nil"/>
              <w:left w:val="nil"/>
              <w:bottom w:val="single" w:sz="4" w:space="0" w:color="auto"/>
              <w:right w:val="single" w:sz="4" w:space="0" w:color="auto"/>
            </w:tcBorders>
            <w:shd w:val="clear" w:color="auto" w:fill="auto"/>
            <w:vAlign w:val="center"/>
            <w:hideMark/>
          </w:tcPr>
          <w:p w14:paraId="642B6905"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7068D4C2"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00B6FE8E" w14:textId="017518AE"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7504C9B" w14:textId="23ED9BCE"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10.312,4</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2E978092" w14:textId="38FAFBB3"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2.544,4</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052C311B" w14:textId="279ABB0D"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12.856,8</w:t>
            </w:r>
            <w:r w:rsidRPr="0074385E">
              <w:rPr>
                <w:rFonts w:ascii="Times New Roman" w:eastAsia="Times New Roman" w:hAnsi="Times New Roman" w:cs="Times New Roman"/>
                <w:sz w:val="16"/>
                <w:szCs w:val="16"/>
                <w:lang w:val="ru-MD"/>
              </w:rPr>
              <w:t xml:space="preserve"> </w:t>
            </w:r>
          </w:p>
        </w:tc>
      </w:tr>
      <w:tr w:rsidR="00F746CF" w:rsidRPr="0074385E" w14:paraId="70AF2571"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900E9CE"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2.6. Servicii gaze naturale</w:t>
            </w:r>
          </w:p>
        </w:tc>
        <w:tc>
          <w:tcPr>
            <w:tcW w:w="992" w:type="dxa"/>
            <w:tcBorders>
              <w:top w:val="nil"/>
              <w:left w:val="nil"/>
              <w:bottom w:val="single" w:sz="4" w:space="0" w:color="auto"/>
              <w:right w:val="single" w:sz="4" w:space="0" w:color="auto"/>
            </w:tcBorders>
            <w:shd w:val="clear" w:color="auto" w:fill="auto"/>
            <w:vAlign w:val="center"/>
            <w:hideMark/>
          </w:tcPr>
          <w:p w14:paraId="23164789"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28C31DBD"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60589803" w14:textId="37BC4975"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1CCA410" w14:textId="340F073D"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203,2</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2BECA6F" w14:textId="564F7339"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154,7</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4C68EF3F" w14:textId="631DC00E"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357,9</w:t>
            </w:r>
            <w:r w:rsidRPr="0074385E">
              <w:rPr>
                <w:rFonts w:ascii="Times New Roman" w:eastAsia="Times New Roman" w:hAnsi="Times New Roman" w:cs="Times New Roman"/>
                <w:sz w:val="16"/>
                <w:szCs w:val="16"/>
                <w:lang w:val="ru-MD"/>
              </w:rPr>
              <w:t xml:space="preserve"> </w:t>
            </w:r>
          </w:p>
        </w:tc>
      </w:tr>
      <w:tr w:rsidR="00F746CF" w:rsidRPr="0074385E" w14:paraId="31609BBC" w14:textId="77777777" w:rsidTr="00B97E35">
        <w:trPr>
          <w:trHeight w:val="72"/>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0A3C4CED"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3. Servicii de funcționare (total), din care</w:t>
            </w:r>
          </w:p>
        </w:tc>
        <w:tc>
          <w:tcPr>
            <w:tcW w:w="992" w:type="dxa"/>
            <w:tcBorders>
              <w:top w:val="nil"/>
              <w:left w:val="nil"/>
              <w:bottom w:val="single" w:sz="4" w:space="0" w:color="auto"/>
              <w:right w:val="single" w:sz="4" w:space="0" w:color="auto"/>
            </w:tcBorders>
            <w:shd w:val="clear" w:color="000000" w:fill="D9D9D9"/>
            <w:vAlign w:val="center"/>
            <w:hideMark/>
          </w:tcPr>
          <w:p w14:paraId="465FD0BA" w14:textId="32BCA7B7"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114,0</w:t>
            </w:r>
            <w:r w:rsidRPr="0074385E">
              <w:rPr>
                <w:rFonts w:ascii="Times New Roman" w:eastAsia="Times New Roman" w:hAnsi="Times New Roman" w:cs="Times New Roman"/>
                <w:b/>
                <w:bCs/>
                <w:sz w:val="16"/>
                <w:szCs w:val="16"/>
                <w:lang w:val="ru-MD"/>
              </w:rPr>
              <w:t xml:space="preserve"> </w:t>
            </w:r>
          </w:p>
        </w:tc>
        <w:tc>
          <w:tcPr>
            <w:tcW w:w="993" w:type="dxa"/>
            <w:tcBorders>
              <w:top w:val="nil"/>
              <w:left w:val="nil"/>
              <w:bottom w:val="single" w:sz="4" w:space="0" w:color="auto"/>
              <w:right w:val="single" w:sz="4" w:space="0" w:color="auto"/>
            </w:tcBorders>
            <w:shd w:val="clear" w:color="000000" w:fill="D9D9D9"/>
            <w:vAlign w:val="center"/>
            <w:hideMark/>
          </w:tcPr>
          <w:p w14:paraId="64D744FD" w14:textId="08CBE0A9"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7.265,0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14:paraId="317E7A73" w14:textId="1A01D0B9"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7.379,0</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5C2C4DC4" w14:textId="299427F2"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112,0</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D9D9D9"/>
            <w:vAlign w:val="center"/>
            <w:hideMark/>
          </w:tcPr>
          <w:p w14:paraId="2AB036B0" w14:textId="2A73D036"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10.008,6</w:t>
            </w:r>
            <w:r w:rsidR="008D015B"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D9D9D9"/>
            <w:vAlign w:val="center"/>
            <w:hideMark/>
          </w:tcPr>
          <w:p w14:paraId="452ED9A6" w14:textId="0DBA13D5"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10.120,6</w:t>
            </w:r>
            <w:r w:rsidRPr="0074385E">
              <w:rPr>
                <w:rFonts w:ascii="Times New Roman" w:eastAsia="Times New Roman" w:hAnsi="Times New Roman" w:cs="Times New Roman"/>
                <w:b/>
                <w:bCs/>
                <w:sz w:val="16"/>
                <w:szCs w:val="16"/>
                <w:lang w:val="ru-MD"/>
              </w:rPr>
              <w:t xml:space="preserve"> </w:t>
            </w:r>
          </w:p>
        </w:tc>
      </w:tr>
      <w:tr w:rsidR="00F746CF" w:rsidRPr="0074385E" w14:paraId="305FD0BB" w14:textId="77777777" w:rsidTr="00B97E35">
        <w:trPr>
          <w:trHeight w:val="16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2433A62"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3.1. Servicii internet și telefonie</w:t>
            </w:r>
          </w:p>
        </w:tc>
        <w:tc>
          <w:tcPr>
            <w:tcW w:w="992" w:type="dxa"/>
            <w:tcBorders>
              <w:top w:val="nil"/>
              <w:left w:val="nil"/>
              <w:bottom w:val="single" w:sz="4" w:space="0" w:color="auto"/>
              <w:right w:val="single" w:sz="4" w:space="0" w:color="auto"/>
            </w:tcBorders>
            <w:shd w:val="clear" w:color="auto" w:fill="auto"/>
            <w:vAlign w:val="center"/>
            <w:hideMark/>
          </w:tcPr>
          <w:p w14:paraId="4823BF8E" w14:textId="62E34303"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2,0</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1E789164" w14:textId="53BAA18B"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720,0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26E64E6" w14:textId="1DBCFAD4"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722,0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0218E8B"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12662CD0" w14:textId="176B9654"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704,0</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74D1D185" w14:textId="78E40B9D"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704,0</w:t>
            </w:r>
            <w:r w:rsidRPr="0074385E">
              <w:rPr>
                <w:rFonts w:ascii="Times New Roman" w:eastAsia="Times New Roman" w:hAnsi="Times New Roman" w:cs="Times New Roman"/>
                <w:sz w:val="16"/>
                <w:szCs w:val="16"/>
                <w:lang w:val="ru-MD"/>
              </w:rPr>
              <w:t xml:space="preserve"> </w:t>
            </w:r>
          </w:p>
        </w:tc>
      </w:tr>
      <w:tr w:rsidR="00F746CF" w:rsidRPr="0074385E" w14:paraId="45384C79" w14:textId="77777777" w:rsidTr="00B97E35">
        <w:trPr>
          <w:trHeight w:val="106"/>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6D761AF" w14:textId="1B5BE125"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3.2.</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Servicii de locațiune (auto, spații, utilaj)</w:t>
            </w:r>
          </w:p>
        </w:tc>
        <w:tc>
          <w:tcPr>
            <w:tcW w:w="992" w:type="dxa"/>
            <w:tcBorders>
              <w:top w:val="nil"/>
              <w:left w:val="nil"/>
              <w:bottom w:val="single" w:sz="4" w:space="0" w:color="auto"/>
              <w:right w:val="single" w:sz="4" w:space="0" w:color="auto"/>
            </w:tcBorders>
            <w:shd w:val="clear" w:color="auto" w:fill="auto"/>
            <w:vAlign w:val="center"/>
            <w:hideMark/>
          </w:tcPr>
          <w:p w14:paraId="6FCB68EA"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6984B9E3"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23DC346D" w14:textId="5E93AF49"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1D3EFD8"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4AA51ECA" w14:textId="552936B7"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246,9</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3B9B05BF" w14:textId="59775AD6"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246,9</w:t>
            </w:r>
            <w:r w:rsidRPr="0074385E">
              <w:rPr>
                <w:rFonts w:ascii="Times New Roman" w:eastAsia="Times New Roman" w:hAnsi="Times New Roman" w:cs="Times New Roman"/>
                <w:sz w:val="16"/>
                <w:szCs w:val="16"/>
                <w:lang w:val="ru-MD"/>
              </w:rPr>
              <w:t xml:space="preserve"> </w:t>
            </w:r>
          </w:p>
        </w:tc>
      </w:tr>
      <w:tr w:rsidR="00F746CF" w:rsidRPr="0074385E" w14:paraId="276BA10A" w14:textId="77777777" w:rsidTr="00B97E35">
        <w:trPr>
          <w:trHeight w:val="66"/>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BDAA0DD" w14:textId="30CEF82E"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3.3.</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Servicii formare continuă a cadrelor/ reciclare</w:t>
            </w:r>
          </w:p>
        </w:tc>
        <w:tc>
          <w:tcPr>
            <w:tcW w:w="992" w:type="dxa"/>
            <w:tcBorders>
              <w:top w:val="nil"/>
              <w:left w:val="nil"/>
              <w:bottom w:val="single" w:sz="4" w:space="0" w:color="auto"/>
              <w:right w:val="single" w:sz="4" w:space="0" w:color="auto"/>
            </w:tcBorders>
            <w:shd w:val="clear" w:color="auto" w:fill="auto"/>
            <w:vAlign w:val="center"/>
            <w:hideMark/>
          </w:tcPr>
          <w:p w14:paraId="2D5A0F22"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730364D0" w14:textId="2BA2DF15"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643F7B1E" w14:textId="2E8F5255"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2631BF7"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5F34CC6A" w14:textId="0257D266"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123,0</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0792D7C0" w14:textId="4A67B46C"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123,0</w:t>
            </w:r>
            <w:r w:rsidRPr="0074385E">
              <w:rPr>
                <w:rFonts w:ascii="Times New Roman" w:eastAsia="Times New Roman" w:hAnsi="Times New Roman" w:cs="Times New Roman"/>
                <w:sz w:val="16"/>
                <w:szCs w:val="16"/>
                <w:lang w:val="ru-MD"/>
              </w:rPr>
              <w:t xml:space="preserve"> </w:t>
            </w:r>
          </w:p>
        </w:tc>
      </w:tr>
      <w:tr w:rsidR="00F746CF" w:rsidRPr="0074385E" w14:paraId="51FB6C54" w14:textId="77777777" w:rsidTr="00B97E35">
        <w:trPr>
          <w:trHeight w:val="15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70DD0A0"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3.4. Servicii de instruire (perfecționare, ZIP House, etc)</w:t>
            </w:r>
          </w:p>
        </w:tc>
        <w:tc>
          <w:tcPr>
            <w:tcW w:w="992" w:type="dxa"/>
            <w:tcBorders>
              <w:top w:val="nil"/>
              <w:left w:val="nil"/>
              <w:bottom w:val="single" w:sz="4" w:space="0" w:color="auto"/>
              <w:right w:val="single" w:sz="4" w:space="0" w:color="auto"/>
            </w:tcBorders>
            <w:shd w:val="clear" w:color="auto" w:fill="auto"/>
            <w:vAlign w:val="center"/>
            <w:hideMark/>
          </w:tcPr>
          <w:p w14:paraId="18097BB8"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3EDC0368"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197B8426" w14:textId="0C6A564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28977B4"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5EC1FC52" w14:textId="6348DAA1"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941,1</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52F9BE03" w14:textId="374879DB"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941,1</w:t>
            </w:r>
            <w:r w:rsidRPr="0074385E">
              <w:rPr>
                <w:rFonts w:ascii="Times New Roman" w:eastAsia="Times New Roman" w:hAnsi="Times New Roman" w:cs="Times New Roman"/>
                <w:sz w:val="16"/>
                <w:szCs w:val="16"/>
                <w:lang w:val="ru-MD"/>
              </w:rPr>
              <w:t xml:space="preserve"> </w:t>
            </w:r>
          </w:p>
        </w:tc>
      </w:tr>
      <w:tr w:rsidR="00F746CF" w:rsidRPr="0074385E" w14:paraId="74D50991" w14:textId="77777777" w:rsidTr="00B97E35">
        <w:trPr>
          <w:trHeight w:val="99"/>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577BA4B" w14:textId="74F3E0AE"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3.5.</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Servicii de abonare la ediții periodice</w:t>
            </w:r>
          </w:p>
        </w:tc>
        <w:tc>
          <w:tcPr>
            <w:tcW w:w="992" w:type="dxa"/>
            <w:tcBorders>
              <w:top w:val="nil"/>
              <w:left w:val="nil"/>
              <w:bottom w:val="single" w:sz="4" w:space="0" w:color="auto"/>
              <w:right w:val="single" w:sz="4" w:space="0" w:color="auto"/>
            </w:tcBorders>
            <w:shd w:val="clear" w:color="auto" w:fill="auto"/>
            <w:vAlign w:val="center"/>
            <w:hideMark/>
          </w:tcPr>
          <w:p w14:paraId="4D3298AD"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2917FEFD" w14:textId="7356CEF4"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230,0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89DF718" w14:textId="30086FFE"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230,0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F1D1C9F"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1ADFF5DA" w14:textId="4E05A9AC"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214,5</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1CE769DD" w14:textId="4926DE03"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214,5</w:t>
            </w:r>
            <w:r w:rsidRPr="0074385E">
              <w:rPr>
                <w:rFonts w:ascii="Times New Roman" w:eastAsia="Times New Roman" w:hAnsi="Times New Roman" w:cs="Times New Roman"/>
                <w:sz w:val="16"/>
                <w:szCs w:val="16"/>
                <w:lang w:val="ru-MD"/>
              </w:rPr>
              <w:t xml:space="preserve"> </w:t>
            </w:r>
          </w:p>
        </w:tc>
      </w:tr>
      <w:tr w:rsidR="00F746CF" w:rsidRPr="0074385E" w14:paraId="5D238C78" w14:textId="77777777" w:rsidTr="00B97E35">
        <w:trPr>
          <w:trHeight w:val="17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BDCE80D"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3.6. Servicii editoriale (tipar, imprimare, etc.)</w:t>
            </w:r>
          </w:p>
        </w:tc>
        <w:tc>
          <w:tcPr>
            <w:tcW w:w="992" w:type="dxa"/>
            <w:tcBorders>
              <w:top w:val="nil"/>
              <w:left w:val="nil"/>
              <w:bottom w:val="single" w:sz="4" w:space="0" w:color="auto"/>
              <w:right w:val="single" w:sz="4" w:space="0" w:color="auto"/>
            </w:tcBorders>
            <w:shd w:val="clear" w:color="auto" w:fill="auto"/>
            <w:vAlign w:val="center"/>
            <w:hideMark/>
          </w:tcPr>
          <w:p w14:paraId="54BF159C"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41ACE82D" w14:textId="2ED9620D"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153CC68" w14:textId="05EF32B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6D58541"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6865CF6D" w14:textId="6D80C504"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3.243,6</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24D36702" w14:textId="36ECA81E"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3.243,6</w:t>
            </w:r>
            <w:r w:rsidRPr="0074385E">
              <w:rPr>
                <w:rFonts w:ascii="Times New Roman" w:eastAsia="Times New Roman" w:hAnsi="Times New Roman" w:cs="Times New Roman"/>
                <w:sz w:val="16"/>
                <w:szCs w:val="16"/>
                <w:lang w:val="ru-MD"/>
              </w:rPr>
              <w:t xml:space="preserve"> </w:t>
            </w:r>
          </w:p>
        </w:tc>
      </w:tr>
      <w:tr w:rsidR="00F746CF" w:rsidRPr="0074385E" w14:paraId="35F79E5D" w14:textId="77777777" w:rsidTr="00B97E35">
        <w:trPr>
          <w:trHeight w:val="134"/>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7D0C225"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3.7. Servicii de pază</w:t>
            </w:r>
          </w:p>
        </w:tc>
        <w:tc>
          <w:tcPr>
            <w:tcW w:w="992" w:type="dxa"/>
            <w:tcBorders>
              <w:top w:val="nil"/>
              <w:left w:val="nil"/>
              <w:bottom w:val="single" w:sz="4" w:space="0" w:color="auto"/>
              <w:right w:val="single" w:sz="4" w:space="0" w:color="auto"/>
            </w:tcBorders>
            <w:shd w:val="clear" w:color="auto" w:fill="auto"/>
            <w:vAlign w:val="center"/>
            <w:hideMark/>
          </w:tcPr>
          <w:p w14:paraId="5EB4C428"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57D60DA5" w14:textId="5ED9DE70"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9D647FC" w14:textId="53024561"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C946E9B"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256404E8" w14:textId="08DFDC6F"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68,0</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091CEE88" w14:textId="5D4AC873"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68,0</w:t>
            </w:r>
            <w:r w:rsidRPr="0074385E">
              <w:rPr>
                <w:rFonts w:ascii="Times New Roman" w:eastAsia="Times New Roman" w:hAnsi="Times New Roman" w:cs="Times New Roman"/>
                <w:sz w:val="16"/>
                <w:szCs w:val="16"/>
                <w:lang w:val="ru-MD"/>
              </w:rPr>
              <w:t xml:space="preserve"> </w:t>
            </w:r>
          </w:p>
        </w:tc>
      </w:tr>
      <w:tr w:rsidR="00F746CF" w:rsidRPr="0074385E" w14:paraId="7192167A" w14:textId="77777777" w:rsidTr="00B97E35">
        <w:trPr>
          <w:trHeight w:val="221"/>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7833025" w14:textId="08187641"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3.8.</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Servicii de protocol (delegații, deservire evenimente)</w:t>
            </w:r>
          </w:p>
        </w:tc>
        <w:tc>
          <w:tcPr>
            <w:tcW w:w="992" w:type="dxa"/>
            <w:tcBorders>
              <w:top w:val="nil"/>
              <w:left w:val="nil"/>
              <w:bottom w:val="single" w:sz="4" w:space="0" w:color="auto"/>
              <w:right w:val="single" w:sz="4" w:space="0" w:color="auto"/>
            </w:tcBorders>
            <w:shd w:val="clear" w:color="auto" w:fill="auto"/>
            <w:vAlign w:val="center"/>
            <w:hideMark/>
          </w:tcPr>
          <w:p w14:paraId="7EDAFDE3"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324AF6CF" w14:textId="19C2E5BF"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0EB3B18" w14:textId="13C40357"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B46BDAA"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43E71A92" w14:textId="65D4A75D"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209,0</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13F322FE" w14:textId="3D783C98"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209,0</w:t>
            </w:r>
            <w:r w:rsidRPr="0074385E">
              <w:rPr>
                <w:rFonts w:ascii="Times New Roman" w:eastAsia="Times New Roman" w:hAnsi="Times New Roman" w:cs="Times New Roman"/>
                <w:sz w:val="16"/>
                <w:szCs w:val="16"/>
                <w:lang w:val="ru-MD"/>
              </w:rPr>
              <w:t xml:space="preserve"> </w:t>
            </w:r>
          </w:p>
        </w:tc>
      </w:tr>
      <w:tr w:rsidR="00F746CF" w:rsidRPr="0074385E" w14:paraId="7EF77823"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C754CF8"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3.9. Servicii poștale</w:t>
            </w:r>
          </w:p>
        </w:tc>
        <w:tc>
          <w:tcPr>
            <w:tcW w:w="992" w:type="dxa"/>
            <w:tcBorders>
              <w:top w:val="nil"/>
              <w:left w:val="nil"/>
              <w:bottom w:val="single" w:sz="4" w:space="0" w:color="auto"/>
              <w:right w:val="single" w:sz="4" w:space="0" w:color="auto"/>
            </w:tcBorders>
            <w:shd w:val="clear" w:color="auto" w:fill="auto"/>
            <w:vAlign w:val="center"/>
            <w:hideMark/>
          </w:tcPr>
          <w:p w14:paraId="0B16894F"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7A9E4C8D" w14:textId="0CF5A5FC"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25EBA78C" w14:textId="1FE71B6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C87761B"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53CAD841" w14:textId="77CD9706"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30,6</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27D7056A" w14:textId="59174CE5"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30,6</w:t>
            </w:r>
            <w:r w:rsidRPr="0074385E">
              <w:rPr>
                <w:rFonts w:ascii="Times New Roman" w:eastAsia="Times New Roman" w:hAnsi="Times New Roman" w:cs="Times New Roman"/>
                <w:sz w:val="16"/>
                <w:szCs w:val="16"/>
                <w:lang w:val="ru-MD"/>
              </w:rPr>
              <w:t xml:space="preserve"> </w:t>
            </w:r>
          </w:p>
        </w:tc>
      </w:tr>
      <w:tr w:rsidR="00F746CF" w:rsidRPr="0074385E" w14:paraId="66B7BBAC" w14:textId="77777777" w:rsidTr="00B97E35">
        <w:trPr>
          <w:trHeight w:val="86"/>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6C8E59A" w14:textId="4787B23C"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3.10.</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Servicii asistență juridică (inclusiv, taxa de stat)</w:t>
            </w:r>
          </w:p>
        </w:tc>
        <w:tc>
          <w:tcPr>
            <w:tcW w:w="992" w:type="dxa"/>
            <w:tcBorders>
              <w:top w:val="nil"/>
              <w:left w:val="nil"/>
              <w:bottom w:val="single" w:sz="4" w:space="0" w:color="auto"/>
              <w:right w:val="single" w:sz="4" w:space="0" w:color="auto"/>
            </w:tcBorders>
            <w:shd w:val="clear" w:color="auto" w:fill="auto"/>
            <w:vAlign w:val="center"/>
            <w:hideMark/>
          </w:tcPr>
          <w:p w14:paraId="141D2DC6"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3E71BCE7"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2C68B7B2" w14:textId="5A436BD0"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85BEFF8"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0A11E1CD" w14:textId="32776A4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45,1</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6B102DBE" w14:textId="7CDD140D"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45,1</w:t>
            </w:r>
            <w:r w:rsidRPr="0074385E">
              <w:rPr>
                <w:rFonts w:ascii="Times New Roman" w:eastAsia="Times New Roman" w:hAnsi="Times New Roman" w:cs="Times New Roman"/>
                <w:sz w:val="16"/>
                <w:szCs w:val="16"/>
                <w:lang w:val="ru-MD"/>
              </w:rPr>
              <w:t xml:space="preserve"> </w:t>
            </w:r>
          </w:p>
        </w:tc>
      </w:tr>
      <w:tr w:rsidR="00F746CF" w:rsidRPr="0074385E" w14:paraId="318B6BC5"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1A793D2"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3.11. Servicii publicitate rezultate științifice</w:t>
            </w:r>
          </w:p>
        </w:tc>
        <w:tc>
          <w:tcPr>
            <w:tcW w:w="992" w:type="dxa"/>
            <w:tcBorders>
              <w:top w:val="nil"/>
              <w:left w:val="nil"/>
              <w:bottom w:val="single" w:sz="4" w:space="0" w:color="auto"/>
              <w:right w:val="single" w:sz="4" w:space="0" w:color="auto"/>
            </w:tcBorders>
            <w:shd w:val="clear" w:color="auto" w:fill="auto"/>
            <w:vAlign w:val="center"/>
            <w:hideMark/>
          </w:tcPr>
          <w:p w14:paraId="04DEAD12"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6DA22D7B"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01B7AC64" w14:textId="55A0AB4F"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E5D3099"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581E473B" w14:textId="5D5B0BE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532,9</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1C9F97B3" w14:textId="0C148D81"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532,9</w:t>
            </w:r>
            <w:r w:rsidRPr="0074385E">
              <w:rPr>
                <w:rFonts w:ascii="Times New Roman" w:eastAsia="Times New Roman" w:hAnsi="Times New Roman" w:cs="Times New Roman"/>
                <w:sz w:val="16"/>
                <w:szCs w:val="16"/>
                <w:lang w:val="ru-MD"/>
              </w:rPr>
              <w:t xml:space="preserve"> </w:t>
            </w:r>
          </w:p>
        </w:tc>
      </w:tr>
      <w:tr w:rsidR="00F746CF" w:rsidRPr="0074385E" w14:paraId="4628C03A" w14:textId="77777777" w:rsidTr="00B97E35">
        <w:trPr>
          <w:trHeight w:val="1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CB231D1"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3.12. Servicii menținere site/camere video</w:t>
            </w:r>
          </w:p>
        </w:tc>
        <w:tc>
          <w:tcPr>
            <w:tcW w:w="992" w:type="dxa"/>
            <w:tcBorders>
              <w:top w:val="nil"/>
              <w:left w:val="nil"/>
              <w:bottom w:val="single" w:sz="4" w:space="0" w:color="auto"/>
              <w:right w:val="single" w:sz="4" w:space="0" w:color="auto"/>
            </w:tcBorders>
            <w:shd w:val="clear" w:color="auto" w:fill="auto"/>
            <w:vAlign w:val="center"/>
            <w:hideMark/>
          </w:tcPr>
          <w:p w14:paraId="6B2E032D"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5F3CD6E6"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3C0D11A4" w14:textId="1583F19D"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C6AA37B"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020E9CE6" w14:textId="76B54838"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304,8</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05A5D6A9" w14:textId="73AA26EC"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304,8</w:t>
            </w:r>
            <w:r w:rsidRPr="0074385E">
              <w:rPr>
                <w:rFonts w:ascii="Times New Roman" w:eastAsia="Times New Roman" w:hAnsi="Times New Roman" w:cs="Times New Roman"/>
                <w:sz w:val="16"/>
                <w:szCs w:val="16"/>
                <w:lang w:val="ru-MD"/>
              </w:rPr>
              <w:t xml:space="preserve"> </w:t>
            </w:r>
          </w:p>
        </w:tc>
      </w:tr>
      <w:tr w:rsidR="00F746CF" w:rsidRPr="0074385E" w14:paraId="1C14B6ED" w14:textId="77777777" w:rsidTr="00B97E35">
        <w:trPr>
          <w:trHeight w:val="66"/>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4634FB3"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3.13. Servicii publicitare și promovare</w:t>
            </w:r>
          </w:p>
        </w:tc>
        <w:tc>
          <w:tcPr>
            <w:tcW w:w="992" w:type="dxa"/>
            <w:tcBorders>
              <w:top w:val="nil"/>
              <w:left w:val="nil"/>
              <w:bottom w:val="single" w:sz="4" w:space="0" w:color="auto"/>
              <w:right w:val="single" w:sz="4" w:space="0" w:color="auto"/>
            </w:tcBorders>
            <w:shd w:val="clear" w:color="auto" w:fill="auto"/>
            <w:vAlign w:val="center"/>
            <w:hideMark/>
          </w:tcPr>
          <w:p w14:paraId="10F53A08"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2ABFFAA2"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21FED565" w14:textId="734792A6"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84D548A"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59B10B99" w14:textId="52918010"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476,0</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7816C1C6" w14:textId="5D8EC0E0"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476,0</w:t>
            </w:r>
            <w:r w:rsidRPr="0074385E">
              <w:rPr>
                <w:rFonts w:ascii="Times New Roman" w:eastAsia="Times New Roman" w:hAnsi="Times New Roman" w:cs="Times New Roman"/>
                <w:sz w:val="16"/>
                <w:szCs w:val="16"/>
                <w:lang w:val="ru-MD"/>
              </w:rPr>
              <w:t xml:space="preserve"> </w:t>
            </w:r>
          </w:p>
        </w:tc>
      </w:tr>
      <w:tr w:rsidR="00F746CF" w:rsidRPr="0074385E" w14:paraId="0B75D1F0"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1BA6E73"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3.14. Servicii evaluare program de studii</w:t>
            </w:r>
          </w:p>
        </w:tc>
        <w:tc>
          <w:tcPr>
            <w:tcW w:w="992" w:type="dxa"/>
            <w:tcBorders>
              <w:top w:val="nil"/>
              <w:left w:val="nil"/>
              <w:bottom w:val="single" w:sz="4" w:space="0" w:color="auto"/>
              <w:right w:val="single" w:sz="4" w:space="0" w:color="auto"/>
            </w:tcBorders>
            <w:shd w:val="clear" w:color="auto" w:fill="auto"/>
            <w:vAlign w:val="center"/>
            <w:hideMark/>
          </w:tcPr>
          <w:p w14:paraId="482C0F23"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5D4D97FE"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04CCC2CB" w14:textId="7732D3F4"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E599F37"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0F3DE709" w14:textId="2A7C6F53"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318,5</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54D506E1" w14:textId="5DBF335C"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318,5</w:t>
            </w:r>
            <w:r w:rsidRPr="0074385E">
              <w:rPr>
                <w:rFonts w:ascii="Times New Roman" w:eastAsia="Times New Roman" w:hAnsi="Times New Roman" w:cs="Times New Roman"/>
                <w:sz w:val="16"/>
                <w:szCs w:val="16"/>
                <w:lang w:val="ru-MD"/>
              </w:rPr>
              <w:t xml:space="preserve"> </w:t>
            </w:r>
          </w:p>
        </w:tc>
      </w:tr>
      <w:tr w:rsidR="00F746CF" w:rsidRPr="0074385E" w14:paraId="54190CF8"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203A2C1" w14:textId="0ED8200C"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3.15. Servicii</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transport</w:t>
            </w:r>
          </w:p>
        </w:tc>
        <w:tc>
          <w:tcPr>
            <w:tcW w:w="992" w:type="dxa"/>
            <w:tcBorders>
              <w:top w:val="nil"/>
              <w:left w:val="nil"/>
              <w:bottom w:val="single" w:sz="4" w:space="0" w:color="auto"/>
              <w:right w:val="single" w:sz="4" w:space="0" w:color="auto"/>
            </w:tcBorders>
            <w:shd w:val="clear" w:color="auto" w:fill="auto"/>
            <w:vAlign w:val="center"/>
            <w:hideMark/>
          </w:tcPr>
          <w:p w14:paraId="2087934B"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0C2A5B2C" w14:textId="3B0683A1"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200,0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FF85FEE" w14:textId="58E55046"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200,0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685091A"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38BAE38B" w14:textId="0D484F1D"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162,4</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74B80EB4" w14:textId="310D99F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162,4</w:t>
            </w:r>
            <w:r w:rsidRPr="0074385E">
              <w:rPr>
                <w:rFonts w:ascii="Times New Roman" w:eastAsia="Times New Roman" w:hAnsi="Times New Roman" w:cs="Times New Roman"/>
                <w:sz w:val="16"/>
                <w:szCs w:val="16"/>
                <w:lang w:val="ru-MD"/>
              </w:rPr>
              <w:t xml:space="preserve"> </w:t>
            </w:r>
          </w:p>
        </w:tc>
      </w:tr>
      <w:tr w:rsidR="00F746CF" w:rsidRPr="0074385E" w14:paraId="6463B1DA" w14:textId="77777777" w:rsidTr="00B97E35">
        <w:trPr>
          <w:trHeight w:val="5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013706A"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3.16. Servicii asigurare auto</w:t>
            </w:r>
          </w:p>
        </w:tc>
        <w:tc>
          <w:tcPr>
            <w:tcW w:w="992" w:type="dxa"/>
            <w:tcBorders>
              <w:top w:val="nil"/>
              <w:left w:val="nil"/>
              <w:bottom w:val="single" w:sz="4" w:space="0" w:color="auto"/>
              <w:right w:val="single" w:sz="4" w:space="0" w:color="auto"/>
            </w:tcBorders>
            <w:shd w:val="clear" w:color="auto" w:fill="auto"/>
            <w:vAlign w:val="center"/>
            <w:hideMark/>
          </w:tcPr>
          <w:p w14:paraId="64CC890B"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15B2527A"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7512BFE0" w14:textId="7BCBDDF4"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B57DEFF"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2512C8C3" w14:textId="770EEF0F"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25,5</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5CAC9883" w14:textId="6ECB1098"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25,5</w:t>
            </w:r>
            <w:r w:rsidRPr="0074385E">
              <w:rPr>
                <w:rFonts w:ascii="Times New Roman" w:eastAsia="Times New Roman" w:hAnsi="Times New Roman" w:cs="Times New Roman"/>
                <w:sz w:val="16"/>
                <w:szCs w:val="16"/>
                <w:lang w:val="ru-MD"/>
              </w:rPr>
              <w:t xml:space="preserve"> </w:t>
            </w:r>
          </w:p>
        </w:tc>
      </w:tr>
      <w:tr w:rsidR="00F746CF" w:rsidRPr="0074385E" w14:paraId="6A60F2FF" w14:textId="77777777" w:rsidTr="00B97E35">
        <w:trPr>
          <w:trHeight w:val="98"/>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FAAF759"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3.17. Servicii reparații utilaj auto, revizia tehnica</w:t>
            </w:r>
          </w:p>
        </w:tc>
        <w:tc>
          <w:tcPr>
            <w:tcW w:w="992" w:type="dxa"/>
            <w:tcBorders>
              <w:top w:val="nil"/>
              <w:left w:val="nil"/>
              <w:bottom w:val="single" w:sz="4" w:space="0" w:color="auto"/>
              <w:right w:val="single" w:sz="4" w:space="0" w:color="auto"/>
            </w:tcBorders>
            <w:shd w:val="clear" w:color="auto" w:fill="auto"/>
            <w:vAlign w:val="center"/>
            <w:hideMark/>
          </w:tcPr>
          <w:p w14:paraId="3CDFF48A"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76B5187D"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1C7962C2" w14:textId="1CBB1505"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7CE5CF4"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42D0EA7C" w14:textId="46D61373"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250,7</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63C07BF9" w14:textId="46EFCD3A"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250,7</w:t>
            </w:r>
            <w:r w:rsidRPr="0074385E">
              <w:rPr>
                <w:rFonts w:ascii="Times New Roman" w:eastAsia="Times New Roman" w:hAnsi="Times New Roman" w:cs="Times New Roman"/>
                <w:sz w:val="16"/>
                <w:szCs w:val="16"/>
                <w:lang w:val="ru-MD"/>
              </w:rPr>
              <w:t xml:space="preserve"> </w:t>
            </w:r>
          </w:p>
        </w:tc>
      </w:tr>
      <w:tr w:rsidR="00F746CF" w:rsidRPr="0074385E" w14:paraId="702F71E0" w14:textId="77777777" w:rsidTr="00B97E35">
        <w:trPr>
          <w:trHeight w:val="216"/>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456FDED"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3.18. Alte servicii </w:t>
            </w:r>
          </w:p>
        </w:tc>
        <w:tc>
          <w:tcPr>
            <w:tcW w:w="992" w:type="dxa"/>
            <w:tcBorders>
              <w:top w:val="nil"/>
              <w:left w:val="nil"/>
              <w:bottom w:val="single" w:sz="4" w:space="0" w:color="auto"/>
              <w:right w:val="single" w:sz="4" w:space="0" w:color="auto"/>
            </w:tcBorders>
            <w:shd w:val="clear" w:color="auto" w:fill="auto"/>
            <w:vAlign w:val="center"/>
            <w:hideMark/>
          </w:tcPr>
          <w:p w14:paraId="3858260B"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28B84FA3" w14:textId="6F64B2D3"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2.520,0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1D3D94F" w14:textId="4201E2A9"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2.520,0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77449545"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1D1F75A6" w14:textId="788EF39C"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1.523,6</w:t>
            </w:r>
            <w:r w:rsidR="008D015B"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5AF12543" w14:textId="413BA560"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1.523,6</w:t>
            </w:r>
            <w:r w:rsidRPr="0074385E">
              <w:rPr>
                <w:rFonts w:ascii="Times New Roman" w:eastAsia="Times New Roman" w:hAnsi="Times New Roman" w:cs="Times New Roman"/>
                <w:sz w:val="16"/>
                <w:szCs w:val="16"/>
                <w:lang w:val="ru-MD"/>
              </w:rPr>
              <w:t xml:space="preserve"> </w:t>
            </w:r>
          </w:p>
        </w:tc>
      </w:tr>
      <w:tr w:rsidR="00F746CF" w:rsidRPr="0074385E" w14:paraId="08BCB315"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73085D9"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3.19. Servicii design/proiectare</w:t>
            </w:r>
          </w:p>
        </w:tc>
        <w:tc>
          <w:tcPr>
            <w:tcW w:w="992" w:type="dxa"/>
            <w:tcBorders>
              <w:top w:val="nil"/>
              <w:left w:val="nil"/>
              <w:bottom w:val="single" w:sz="4" w:space="0" w:color="auto"/>
              <w:right w:val="single" w:sz="4" w:space="0" w:color="auto"/>
            </w:tcBorders>
            <w:shd w:val="clear" w:color="auto" w:fill="auto"/>
            <w:vAlign w:val="center"/>
            <w:hideMark/>
          </w:tcPr>
          <w:p w14:paraId="4B8BD031"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4DBEB307"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27E6FB78" w14:textId="55A101FC"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34A01F5"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293A0C44" w14:textId="3158AC18"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134,5</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32F554A3" w14:textId="5B5D525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134,5</w:t>
            </w:r>
            <w:r w:rsidRPr="0074385E">
              <w:rPr>
                <w:rFonts w:ascii="Times New Roman" w:eastAsia="Times New Roman" w:hAnsi="Times New Roman" w:cs="Times New Roman"/>
                <w:sz w:val="16"/>
                <w:szCs w:val="16"/>
                <w:lang w:val="ru-MD"/>
              </w:rPr>
              <w:t xml:space="preserve"> </w:t>
            </w:r>
          </w:p>
        </w:tc>
      </w:tr>
      <w:tr w:rsidR="00F746CF" w:rsidRPr="0074385E" w14:paraId="0674F7F3"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A2ED324"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3.22.Taxa folosirea drumurilor</w:t>
            </w:r>
          </w:p>
        </w:tc>
        <w:tc>
          <w:tcPr>
            <w:tcW w:w="992" w:type="dxa"/>
            <w:tcBorders>
              <w:top w:val="nil"/>
              <w:left w:val="nil"/>
              <w:bottom w:val="single" w:sz="4" w:space="0" w:color="auto"/>
              <w:right w:val="single" w:sz="4" w:space="0" w:color="auto"/>
            </w:tcBorders>
            <w:shd w:val="clear" w:color="auto" w:fill="auto"/>
            <w:vAlign w:val="center"/>
            <w:hideMark/>
          </w:tcPr>
          <w:p w14:paraId="0166F3DC"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65A5E1FD"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27DB810D" w14:textId="0030B52E"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AF2A25F"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394BD766" w14:textId="7955B809"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453,9</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2D93496F" w14:textId="7F0EEA37"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453,9</w:t>
            </w:r>
            <w:r w:rsidRPr="0074385E">
              <w:rPr>
                <w:rFonts w:ascii="Times New Roman" w:eastAsia="Times New Roman" w:hAnsi="Times New Roman" w:cs="Times New Roman"/>
                <w:sz w:val="16"/>
                <w:szCs w:val="16"/>
                <w:lang w:val="ru-MD"/>
              </w:rPr>
              <w:t xml:space="preserve"> </w:t>
            </w:r>
          </w:p>
        </w:tc>
      </w:tr>
      <w:tr w:rsidR="00F746CF" w:rsidRPr="0074385E" w14:paraId="06373DF3"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058E9D6"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3.26. Alte servicii</w:t>
            </w:r>
          </w:p>
        </w:tc>
        <w:tc>
          <w:tcPr>
            <w:tcW w:w="992" w:type="dxa"/>
            <w:tcBorders>
              <w:top w:val="nil"/>
              <w:left w:val="nil"/>
              <w:bottom w:val="single" w:sz="4" w:space="0" w:color="auto"/>
              <w:right w:val="single" w:sz="4" w:space="0" w:color="auto"/>
            </w:tcBorders>
            <w:shd w:val="clear" w:color="auto" w:fill="auto"/>
            <w:vAlign w:val="center"/>
            <w:hideMark/>
          </w:tcPr>
          <w:p w14:paraId="7E0F984C" w14:textId="71078464"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112,0</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3752887B" w14:textId="3DB3F4F5"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3.100,0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4AADAC" w14:textId="04DEAEB7"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3.212,0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6FF59B43" w14:textId="634DA04E"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112,0</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3C525C3D"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single" w:sz="4" w:space="0" w:color="auto"/>
              <w:right w:val="single" w:sz="4" w:space="0" w:color="auto"/>
            </w:tcBorders>
            <w:shd w:val="clear" w:color="auto" w:fill="auto"/>
            <w:vAlign w:val="center"/>
            <w:hideMark/>
          </w:tcPr>
          <w:p w14:paraId="3EA97696" w14:textId="432F7C9C"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112,0</w:t>
            </w:r>
            <w:r w:rsidRPr="0074385E">
              <w:rPr>
                <w:rFonts w:ascii="Times New Roman" w:eastAsia="Times New Roman" w:hAnsi="Times New Roman" w:cs="Times New Roman"/>
                <w:sz w:val="16"/>
                <w:szCs w:val="16"/>
                <w:lang w:val="ru-MD"/>
              </w:rPr>
              <w:t xml:space="preserve"> </w:t>
            </w:r>
          </w:p>
        </w:tc>
      </w:tr>
      <w:tr w:rsidR="00F746CF" w:rsidRPr="0074385E" w14:paraId="7AA61DE9"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0504482"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3.27. Brevet</w:t>
            </w:r>
          </w:p>
        </w:tc>
        <w:tc>
          <w:tcPr>
            <w:tcW w:w="992" w:type="dxa"/>
            <w:tcBorders>
              <w:top w:val="nil"/>
              <w:left w:val="nil"/>
              <w:bottom w:val="single" w:sz="4" w:space="0" w:color="auto"/>
              <w:right w:val="single" w:sz="4" w:space="0" w:color="auto"/>
            </w:tcBorders>
            <w:shd w:val="clear" w:color="auto" w:fill="auto"/>
            <w:vAlign w:val="center"/>
            <w:hideMark/>
          </w:tcPr>
          <w:p w14:paraId="7260EFAA"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0BD72EB1"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5926FF5C" w14:textId="288F1A39"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481F5C11"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761BC460"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single" w:sz="4" w:space="0" w:color="auto"/>
              <w:right w:val="single" w:sz="4" w:space="0" w:color="auto"/>
            </w:tcBorders>
            <w:shd w:val="clear" w:color="auto" w:fill="auto"/>
            <w:vAlign w:val="center"/>
            <w:hideMark/>
          </w:tcPr>
          <w:p w14:paraId="22498CAA" w14:textId="01B17D07"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r>
      <w:tr w:rsidR="00F746CF" w:rsidRPr="0074385E" w14:paraId="4E040DA2"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51D670C6"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4. Reparații imobilizări (curente, capitale)</w:t>
            </w:r>
          </w:p>
        </w:tc>
        <w:tc>
          <w:tcPr>
            <w:tcW w:w="992" w:type="dxa"/>
            <w:tcBorders>
              <w:top w:val="nil"/>
              <w:left w:val="nil"/>
              <w:bottom w:val="single" w:sz="4" w:space="0" w:color="auto"/>
              <w:right w:val="single" w:sz="4" w:space="0" w:color="auto"/>
            </w:tcBorders>
            <w:shd w:val="clear" w:color="000000" w:fill="D9D9D9"/>
            <w:vAlign w:val="center"/>
            <w:hideMark/>
          </w:tcPr>
          <w:p w14:paraId="2AB142F5" w14:textId="14DBFD68"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1.850,0</w:t>
            </w:r>
            <w:r w:rsidRPr="0074385E">
              <w:rPr>
                <w:rFonts w:ascii="Times New Roman" w:eastAsia="Times New Roman" w:hAnsi="Times New Roman" w:cs="Times New Roman"/>
                <w:b/>
                <w:bCs/>
                <w:sz w:val="16"/>
                <w:szCs w:val="16"/>
                <w:lang w:val="ru-MD"/>
              </w:rPr>
              <w:t xml:space="preserve"> </w:t>
            </w:r>
          </w:p>
        </w:tc>
        <w:tc>
          <w:tcPr>
            <w:tcW w:w="993" w:type="dxa"/>
            <w:tcBorders>
              <w:top w:val="nil"/>
              <w:left w:val="nil"/>
              <w:bottom w:val="single" w:sz="4" w:space="0" w:color="auto"/>
              <w:right w:val="single" w:sz="4" w:space="0" w:color="auto"/>
            </w:tcBorders>
            <w:shd w:val="clear" w:color="000000" w:fill="D9D9D9"/>
            <w:vAlign w:val="center"/>
            <w:hideMark/>
          </w:tcPr>
          <w:p w14:paraId="6D628179" w14:textId="3663B854"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9.540,0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14:paraId="770E024E" w14:textId="539A6E0F"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11.390,0</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6F7B5435" w14:textId="22FBBFCA"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1.850,0</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D9D9D9"/>
            <w:vAlign w:val="center"/>
            <w:hideMark/>
          </w:tcPr>
          <w:p w14:paraId="695A686B" w14:textId="32F4AE2D"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2.960,7</w:t>
            </w:r>
            <w:r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D9D9D9"/>
            <w:vAlign w:val="center"/>
            <w:hideMark/>
          </w:tcPr>
          <w:p w14:paraId="4C64B1C1" w14:textId="083948FE"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4.810,7</w:t>
            </w:r>
            <w:r w:rsidRPr="0074385E">
              <w:rPr>
                <w:rFonts w:ascii="Times New Roman" w:eastAsia="Times New Roman" w:hAnsi="Times New Roman" w:cs="Times New Roman"/>
                <w:b/>
                <w:bCs/>
                <w:sz w:val="16"/>
                <w:szCs w:val="16"/>
                <w:lang w:val="ru-MD"/>
              </w:rPr>
              <w:t xml:space="preserve"> </w:t>
            </w:r>
          </w:p>
        </w:tc>
      </w:tr>
      <w:tr w:rsidR="00F746CF" w:rsidRPr="0074385E" w14:paraId="5649AB99"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C8BD580"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4.1. Reparații imobilizări (curente)</w:t>
            </w:r>
          </w:p>
        </w:tc>
        <w:tc>
          <w:tcPr>
            <w:tcW w:w="992" w:type="dxa"/>
            <w:tcBorders>
              <w:top w:val="nil"/>
              <w:left w:val="nil"/>
              <w:bottom w:val="single" w:sz="4" w:space="0" w:color="auto"/>
              <w:right w:val="single" w:sz="4" w:space="0" w:color="auto"/>
            </w:tcBorders>
            <w:shd w:val="clear" w:color="auto" w:fill="auto"/>
            <w:vAlign w:val="center"/>
            <w:hideMark/>
          </w:tcPr>
          <w:p w14:paraId="6B8A3436" w14:textId="717CCB1B"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1.850,0</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3001FBF8" w14:textId="33B55577"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5.740,0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72C38C7" w14:textId="2143729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7.590,0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68B0268" w14:textId="0DE963A6"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1.850,0</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2DE84100" w14:textId="226652ED"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1.420,2</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42126216" w14:textId="5077FBEF"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3.270,2</w:t>
            </w:r>
            <w:r w:rsidRPr="0074385E">
              <w:rPr>
                <w:rFonts w:ascii="Times New Roman" w:eastAsia="Times New Roman" w:hAnsi="Times New Roman" w:cs="Times New Roman"/>
                <w:sz w:val="16"/>
                <w:szCs w:val="16"/>
                <w:lang w:val="ru-MD"/>
              </w:rPr>
              <w:t xml:space="preserve"> </w:t>
            </w:r>
          </w:p>
        </w:tc>
      </w:tr>
      <w:tr w:rsidR="00F746CF" w:rsidRPr="0074385E" w14:paraId="2ADEF238"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34902F8"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4.2. Reparații imobilizări (capitale)</w:t>
            </w:r>
          </w:p>
        </w:tc>
        <w:tc>
          <w:tcPr>
            <w:tcW w:w="992" w:type="dxa"/>
            <w:tcBorders>
              <w:top w:val="nil"/>
              <w:left w:val="nil"/>
              <w:bottom w:val="single" w:sz="4" w:space="0" w:color="auto"/>
              <w:right w:val="single" w:sz="4" w:space="0" w:color="auto"/>
            </w:tcBorders>
            <w:shd w:val="clear" w:color="auto" w:fill="auto"/>
            <w:vAlign w:val="center"/>
            <w:hideMark/>
          </w:tcPr>
          <w:p w14:paraId="0303BDA3"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418ECC03" w14:textId="57B71C16"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3.800,0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1E3578F8" w14:textId="3A38716D"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3.800,0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46E7F77"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1E1CA2A4" w14:textId="77AF260B"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1.540,5</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4B984013" w14:textId="0ACC209E"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1.540,5</w:t>
            </w:r>
            <w:r w:rsidRPr="0074385E">
              <w:rPr>
                <w:rFonts w:ascii="Times New Roman" w:eastAsia="Times New Roman" w:hAnsi="Times New Roman" w:cs="Times New Roman"/>
                <w:sz w:val="16"/>
                <w:szCs w:val="16"/>
                <w:lang w:val="ru-MD"/>
              </w:rPr>
              <w:t xml:space="preserve"> </w:t>
            </w:r>
          </w:p>
        </w:tc>
      </w:tr>
      <w:tr w:rsidR="00F746CF" w:rsidRPr="0074385E" w14:paraId="3C957555"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45FF159A"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5. Consumuri și cheltuieli materiale, total, inclusiv,</w:t>
            </w:r>
          </w:p>
        </w:tc>
        <w:tc>
          <w:tcPr>
            <w:tcW w:w="992" w:type="dxa"/>
            <w:tcBorders>
              <w:top w:val="nil"/>
              <w:left w:val="nil"/>
              <w:bottom w:val="single" w:sz="4" w:space="0" w:color="auto"/>
              <w:right w:val="single" w:sz="4" w:space="0" w:color="auto"/>
            </w:tcBorders>
            <w:shd w:val="clear" w:color="000000" w:fill="D9D9D9"/>
            <w:vAlign w:val="center"/>
            <w:hideMark/>
          </w:tcPr>
          <w:p w14:paraId="65EC84D1" w14:textId="0BB3F72B"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4.633,9</w:t>
            </w:r>
            <w:r w:rsidRPr="0074385E">
              <w:rPr>
                <w:rFonts w:ascii="Times New Roman" w:eastAsia="Times New Roman" w:hAnsi="Times New Roman" w:cs="Times New Roman"/>
                <w:b/>
                <w:bCs/>
                <w:sz w:val="16"/>
                <w:szCs w:val="16"/>
                <w:lang w:val="ru-MD"/>
              </w:rPr>
              <w:t xml:space="preserve"> </w:t>
            </w:r>
          </w:p>
        </w:tc>
        <w:tc>
          <w:tcPr>
            <w:tcW w:w="993" w:type="dxa"/>
            <w:tcBorders>
              <w:top w:val="nil"/>
              <w:left w:val="nil"/>
              <w:bottom w:val="single" w:sz="4" w:space="0" w:color="auto"/>
              <w:right w:val="single" w:sz="4" w:space="0" w:color="auto"/>
            </w:tcBorders>
            <w:shd w:val="clear" w:color="000000" w:fill="D9D9D9"/>
            <w:vAlign w:val="center"/>
            <w:hideMark/>
          </w:tcPr>
          <w:p w14:paraId="3DB037E4" w14:textId="36CD3862"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8.674,2</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14:paraId="2C5D0A3C" w14:textId="5D159067"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13.308,1</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085E6290" w14:textId="1E92E230"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2.588,6</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D9D9D9"/>
            <w:vAlign w:val="center"/>
            <w:hideMark/>
          </w:tcPr>
          <w:p w14:paraId="27F7DBB9" w14:textId="76272066"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20.641,4</w:t>
            </w:r>
            <w:r w:rsidR="008D015B"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D9D9D9"/>
            <w:vAlign w:val="center"/>
            <w:hideMark/>
          </w:tcPr>
          <w:p w14:paraId="6AB4FE87" w14:textId="2F321339"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23.230,0</w:t>
            </w:r>
            <w:r w:rsidRPr="0074385E">
              <w:rPr>
                <w:rFonts w:ascii="Times New Roman" w:eastAsia="Times New Roman" w:hAnsi="Times New Roman" w:cs="Times New Roman"/>
                <w:b/>
                <w:bCs/>
                <w:sz w:val="16"/>
                <w:szCs w:val="16"/>
                <w:lang w:val="ru-MD"/>
              </w:rPr>
              <w:t xml:space="preserve"> </w:t>
            </w:r>
          </w:p>
        </w:tc>
      </w:tr>
      <w:tr w:rsidR="00F746CF" w:rsidRPr="0074385E" w14:paraId="21F35290"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CC3141F"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5.1. Combustibil, carburanți și lubrifianți</w:t>
            </w:r>
          </w:p>
        </w:tc>
        <w:tc>
          <w:tcPr>
            <w:tcW w:w="992" w:type="dxa"/>
            <w:tcBorders>
              <w:top w:val="nil"/>
              <w:left w:val="nil"/>
              <w:bottom w:val="single" w:sz="4" w:space="0" w:color="auto"/>
              <w:right w:val="single" w:sz="4" w:space="0" w:color="auto"/>
            </w:tcBorders>
            <w:shd w:val="clear" w:color="auto" w:fill="auto"/>
            <w:vAlign w:val="center"/>
            <w:hideMark/>
          </w:tcPr>
          <w:p w14:paraId="72E7C5B8"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40992997" w14:textId="1C32FF58"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380,0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EDD6889" w14:textId="58957D4A"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380,0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1F003214"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658DE8BA" w14:textId="79144E0A"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492,0</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10262202" w14:textId="2F7050E1"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492,0</w:t>
            </w:r>
            <w:r w:rsidRPr="0074385E">
              <w:rPr>
                <w:rFonts w:ascii="Times New Roman" w:eastAsia="Times New Roman" w:hAnsi="Times New Roman" w:cs="Times New Roman"/>
                <w:sz w:val="16"/>
                <w:szCs w:val="16"/>
                <w:lang w:val="ru-MD"/>
              </w:rPr>
              <w:t xml:space="preserve"> </w:t>
            </w:r>
          </w:p>
        </w:tc>
      </w:tr>
      <w:tr w:rsidR="00F746CF" w:rsidRPr="0074385E" w14:paraId="0F42CFE7"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EB31BC2"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5.2. Piese de schimb (anvelope)</w:t>
            </w:r>
          </w:p>
        </w:tc>
        <w:tc>
          <w:tcPr>
            <w:tcW w:w="992" w:type="dxa"/>
            <w:tcBorders>
              <w:top w:val="nil"/>
              <w:left w:val="nil"/>
              <w:bottom w:val="single" w:sz="4" w:space="0" w:color="auto"/>
              <w:right w:val="single" w:sz="4" w:space="0" w:color="auto"/>
            </w:tcBorders>
            <w:shd w:val="clear" w:color="auto" w:fill="auto"/>
            <w:vAlign w:val="center"/>
            <w:hideMark/>
          </w:tcPr>
          <w:p w14:paraId="083C92DC"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16DAA9F0" w14:textId="3C209B7A"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500,0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DB60F83" w14:textId="0023E9D6"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500,0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C7DFEB1"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78A08791"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single" w:sz="4" w:space="0" w:color="auto"/>
              <w:right w:val="single" w:sz="4" w:space="0" w:color="auto"/>
            </w:tcBorders>
            <w:shd w:val="clear" w:color="auto" w:fill="auto"/>
            <w:vAlign w:val="center"/>
            <w:hideMark/>
          </w:tcPr>
          <w:p w14:paraId="417DB984" w14:textId="12837DEA"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r>
      <w:tr w:rsidR="00F746CF" w:rsidRPr="0074385E" w14:paraId="6C7F8CB1"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12E8752" w14:textId="7E6E85BD"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5.3. Produse alimentare, ap</w:t>
            </w:r>
            <w:r w:rsidR="004B72D6" w:rsidRPr="0074385E">
              <w:rPr>
                <w:rFonts w:ascii="Times New Roman" w:eastAsia="Times New Roman" w:hAnsi="Times New Roman" w:cs="Times New Roman"/>
                <w:sz w:val="16"/>
                <w:szCs w:val="16"/>
                <w:lang w:val="ru-MD"/>
              </w:rPr>
              <w:t>ă</w:t>
            </w:r>
            <w:r w:rsidRPr="0074385E">
              <w:rPr>
                <w:rFonts w:ascii="Times New Roman" w:eastAsia="Times New Roman" w:hAnsi="Times New Roman" w:cs="Times New Roman"/>
                <w:sz w:val="16"/>
                <w:szCs w:val="16"/>
                <w:lang w:val="ru-MD"/>
              </w:rPr>
              <w:t xml:space="preserve"> potabil</w:t>
            </w:r>
            <w:r w:rsidR="004B72D6" w:rsidRPr="0074385E">
              <w:rPr>
                <w:rFonts w:ascii="Times New Roman" w:eastAsia="Times New Roman" w:hAnsi="Times New Roman" w:cs="Times New Roman"/>
                <w:sz w:val="16"/>
                <w:szCs w:val="16"/>
                <w:lang w:val="ru-MD"/>
              </w:rPr>
              <w:t>ă</w:t>
            </w:r>
          </w:p>
        </w:tc>
        <w:tc>
          <w:tcPr>
            <w:tcW w:w="992" w:type="dxa"/>
            <w:tcBorders>
              <w:top w:val="nil"/>
              <w:left w:val="nil"/>
              <w:bottom w:val="single" w:sz="4" w:space="0" w:color="auto"/>
              <w:right w:val="single" w:sz="4" w:space="0" w:color="auto"/>
            </w:tcBorders>
            <w:shd w:val="clear" w:color="auto" w:fill="auto"/>
            <w:vAlign w:val="center"/>
            <w:hideMark/>
          </w:tcPr>
          <w:p w14:paraId="410A0352"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382E32E9" w14:textId="712C0A5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500,0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F63F17B" w14:textId="08034E79"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500,0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1833D78C"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17E0E3DD" w14:textId="59CBAF7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171,0</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29924C22" w14:textId="78141C5C"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171,0</w:t>
            </w:r>
            <w:r w:rsidRPr="0074385E">
              <w:rPr>
                <w:rFonts w:ascii="Times New Roman" w:eastAsia="Times New Roman" w:hAnsi="Times New Roman" w:cs="Times New Roman"/>
                <w:sz w:val="16"/>
                <w:szCs w:val="16"/>
                <w:lang w:val="ru-MD"/>
              </w:rPr>
              <w:t xml:space="preserve"> </w:t>
            </w:r>
          </w:p>
        </w:tc>
      </w:tr>
      <w:tr w:rsidR="00F746CF" w:rsidRPr="0074385E" w14:paraId="7F93587F"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445420E" w14:textId="4FF45255"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5.4.</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Medicamente și materiale sanitare</w:t>
            </w:r>
          </w:p>
        </w:tc>
        <w:tc>
          <w:tcPr>
            <w:tcW w:w="992" w:type="dxa"/>
            <w:tcBorders>
              <w:top w:val="nil"/>
              <w:left w:val="nil"/>
              <w:bottom w:val="single" w:sz="4" w:space="0" w:color="auto"/>
              <w:right w:val="single" w:sz="4" w:space="0" w:color="auto"/>
            </w:tcBorders>
            <w:shd w:val="clear" w:color="auto" w:fill="auto"/>
            <w:vAlign w:val="center"/>
            <w:hideMark/>
          </w:tcPr>
          <w:p w14:paraId="200418AF"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5833C651" w14:textId="7342B754"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520,0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54BFBF9" w14:textId="0668D1DF"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520,0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F0E6489"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4633B6E2" w14:textId="63E474A1"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424,1</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48FBD125" w14:textId="2D80257D"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424,1</w:t>
            </w:r>
            <w:r w:rsidRPr="0074385E">
              <w:rPr>
                <w:rFonts w:ascii="Times New Roman" w:eastAsia="Times New Roman" w:hAnsi="Times New Roman" w:cs="Times New Roman"/>
                <w:sz w:val="16"/>
                <w:szCs w:val="16"/>
                <w:lang w:val="ru-MD"/>
              </w:rPr>
              <w:t xml:space="preserve"> </w:t>
            </w:r>
          </w:p>
        </w:tc>
      </w:tr>
      <w:tr w:rsidR="00F746CF" w:rsidRPr="0074385E" w14:paraId="2B598515"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2B6FB18"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5.5. Materiale didactice, științifice și alte scopuri</w:t>
            </w:r>
          </w:p>
        </w:tc>
        <w:tc>
          <w:tcPr>
            <w:tcW w:w="992" w:type="dxa"/>
            <w:tcBorders>
              <w:top w:val="nil"/>
              <w:left w:val="nil"/>
              <w:bottom w:val="single" w:sz="4" w:space="0" w:color="auto"/>
              <w:right w:val="single" w:sz="4" w:space="0" w:color="auto"/>
            </w:tcBorders>
            <w:shd w:val="clear" w:color="auto" w:fill="auto"/>
            <w:vAlign w:val="center"/>
            <w:hideMark/>
          </w:tcPr>
          <w:p w14:paraId="50CBA468" w14:textId="797236E9"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2.239,3</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2F6EF7B5" w14:textId="6E52CB2A"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1.465,6</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F21B0FF" w14:textId="1F23E967"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3.704,9</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A900319" w14:textId="12CCF74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194,0</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61D3B577" w14:textId="6842E585"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2.149,7</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11E578D7" w14:textId="12D3524A"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2.343,7</w:t>
            </w:r>
            <w:r w:rsidRPr="0074385E">
              <w:rPr>
                <w:rFonts w:ascii="Times New Roman" w:eastAsia="Times New Roman" w:hAnsi="Times New Roman" w:cs="Times New Roman"/>
                <w:sz w:val="16"/>
                <w:szCs w:val="16"/>
                <w:lang w:val="ru-MD"/>
              </w:rPr>
              <w:t xml:space="preserve"> </w:t>
            </w:r>
          </w:p>
        </w:tc>
      </w:tr>
      <w:tr w:rsidR="00F746CF" w:rsidRPr="0074385E" w14:paraId="696B3116"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4533A37"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5.6. Materiale de uz gospodăresc</w:t>
            </w:r>
          </w:p>
        </w:tc>
        <w:tc>
          <w:tcPr>
            <w:tcW w:w="992" w:type="dxa"/>
            <w:tcBorders>
              <w:top w:val="nil"/>
              <w:left w:val="nil"/>
              <w:bottom w:val="single" w:sz="4" w:space="0" w:color="auto"/>
              <w:right w:val="single" w:sz="4" w:space="0" w:color="auto"/>
            </w:tcBorders>
            <w:shd w:val="clear" w:color="auto" w:fill="auto"/>
            <w:vAlign w:val="center"/>
            <w:hideMark/>
          </w:tcPr>
          <w:p w14:paraId="27ED23AD" w14:textId="2A200829"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395,0</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4F7E7991" w14:textId="4885125E"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1.100,0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20A81B9" w14:textId="784CFB1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1.495,0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81F6C14" w14:textId="716A67A4"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395,0</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5881F4E2" w14:textId="4B5BB1F5"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1.699,4</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0C9C7618" w14:textId="6FB884B9"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2.094,4</w:t>
            </w:r>
            <w:r w:rsidRPr="0074385E">
              <w:rPr>
                <w:rFonts w:ascii="Times New Roman" w:eastAsia="Times New Roman" w:hAnsi="Times New Roman" w:cs="Times New Roman"/>
                <w:sz w:val="16"/>
                <w:szCs w:val="16"/>
                <w:lang w:val="ru-MD"/>
              </w:rPr>
              <w:t xml:space="preserve"> </w:t>
            </w:r>
          </w:p>
        </w:tc>
      </w:tr>
      <w:tr w:rsidR="00F746CF" w:rsidRPr="0074385E" w14:paraId="241B637A"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04705F0"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5.7. Rechizite de birou</w:t>
            </w:r>
          </w:p>
        </w:tc>
        <w:tc>
          <w:tcPr>
            <w:tcW w:w="992" w:type="dxa"/>
            <w:tcBorders>
              <w:top w:val="nil"/>
              <w:left w:val="nil"/>
              <w:bottom w:val="single" w:sz="4" w:space="0" w:color="auto"/>
              <w:right w:val="single" w:sz="4" w:space="0" w:color="auto"/>
            </w:tcBorders>
            <w:shd w:val="clear" w:color="auto" w:fill="auto"/>
            <w:vAlign w:val="center"/>
            <w:hideMark/>
          </w:tcPr>
          <w:p w14:paraId="4FBBA612"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6CDEF13B"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3FD94577" w14:textId="7F1691F4"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D4AC8C4"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0904B536" w14:textId="733D0F87"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515,6</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14A8A054" w14:textId="75371D1C"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515,6</w:t>
            </w:r>
            <w:r w:rsidRPr="0074385E">
              <w:rPr>
                <w:rFonts w:ascii="Times New Roman" w:eastAsia="Times New Roman" w:hAnsi="Times New Roman" w:cs="Times New Roman"/>
                <w:sz w:val="16"/>
                <w:szCs w:val="16"/>
                <w:lang w:val="ru-MD"/>
              </w:rPr>
              <w:t xml:space="preserve"> </w:t>
            </w:r>
          </w:p>
        </w:tc>
      </w:tr>
      <w:tr w:rsidR="00F746CF" w:rsidRPr="0074385E" w14:paraId="1F137C20"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9C3F232"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5.8. Materiale de construcție</w:t>
            </w:r>
          </w:p>
        </w:tc>
        <w:tc>
          <w:tcPr>
            <w:tcW w:w="992" w:type="dxa"/>
            <w:tcBorders>
              <w:top w:val="nil"/>
              <w:left w:val="nil"/>
              <w:bottom w:val="single" w:sz="4" w:space="0" w:color="auto"/>
              <w:right w:val="single" w:sz="4" w:space="0" w:color="auto"/>
            </w:tcBorders>
            <w:shd w:val="clear" w:color="auto" w:fill="auto"/>
            <w:vAlign w:val="center"/>
            <w:hideMark/>
          </w:tcPr>
          <w:p w14:paraId="7D2F4ED0" w14:textId="7856731B"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1.439,6</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1AEF7BEC" w14:textId="4C826DC6"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2.400,0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071D809" w14:textId="3BEF26DA"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3.839,6</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A79C02A" w14:textId="35A56866"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1.439,6</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BCDDE82" w14:textId="750EE7E4"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2.691,9</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73DDCD22" w14:textId="3A57F8E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4.131,5</w:t>
            </w:r>
            <w:r w:rsidRPr="0074385E">
              <w:rPr>
                <w:rFonts w:ascii="Times New Roman" w:eastAsia="Times New Roman" w:hAnsi="Times New Roman" w:cs="Times New Roman"/>
                <w:sz w:val="16"/>
                <w:szCs w:val="16"/>
                <w:lang w:val="ru-MD"/>
              </w:rPr>
              <w:t xml:space="preserve"> </w:t>
            </w:r>
          </w:p>
        </w:tc>
      </w:tr>
      <w:tr w:rsidR="00F746CF" w:rsidRPr="0074385E" w14:paraId="5BCE1179"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98DAB52"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5.9. Materiale electrice</w:t>
            </w:r>
          </w:p>
        </w:tc>
        <w:tc>
          <w:tcPr>
            <w:tcW w:w="992" w:type="dxa"/>
            <w:tcBorders>
              <w:top w:val="nil"/>
              <w:left w:val="nil"/>
              <w:bottom w:val="single" w:sz="4" w:space="0" w:color="auto"/>
              <w:right w:val="single" w:sz="4" w:space="0" w:color="auto"/>
            </w:tcBorders>
            <w:shd w:val="clear" w:color="auto" w:fill="auto"/>
            <w:vAlign w:val="center"/>
            <w:hideMark/>
          </w:tcPr>
          <w:p w14:paraId="5AF23E81"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1A54D347"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4339FA4C" w14:textId="5A133C95"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2441598"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28FD35D9" w14:textId="231385A3"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2.438,9</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15078034" w14:textId="2244E229"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2.438,9</w:t>
            </w:r>
            <w:r w:rsidRPr="0074385E">
              <w:rPr>
                <w:rFonts w:ascii="Times New Roman" w:eastAsia="Times New Roman" w:hAnsi="Times New Roman" w:cs="Times New Roman"/>
                <w:sz w:val="16"/>
                <w:szCs w:val="16"/>
                <w:lang w:val="ru-MD"/>
              </w:rPr>
              <w:t xml:space="preserve"> </w:t>
            </w:r>
          </w:p>
        </w:tc>
      </w:tr>
      <w:tr w:rsidR="00F746CF" w:rsidRPr="0074385E" w14:paraId="150ED6DC"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B812CD9"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5.10. Formulare cu regim special (diplome, etc)</w:t>
            </w:r>
          </w:p>
        </w:tc>
        <w:tc>
          <w:tcPr>
            <w:tcW w:w="992" w:type="dxa"/>
            <w:tcBorders>
              <w:top w:val="nil"/>
              <w:left w:val="nil"/>
              <w:bottom w:val="single" w:sz="4" w:space="0" w:color="auto"/>
              <w:right w:val="single" w:sz="4" w:space="0" w:color="auto"/>
            </w:tcBorders>
            <w:shd w:val="clear" w:color="auto" w:fill="auto"/>
            <w:vAlign w:val="center"/>
            <w:hideMark/>
          </w:tcPr>
          <w:p w14:paraId="75A224CB"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686A8724"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59CF529C" w14:textId="6299F368"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1A0FF0C"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186510B5" w14:textId="450E4D73"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406,0</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783E9CB5" w14:textId="10B1FB7A"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406,0</w:t>
            </w:r>
            <w:r w:rsidRPr="0074385E">
              <w:rPr>
                <w:rFonts w:ascii="Times New Roman" w:eastAsia="Times New Roman" w:hAnsi="Times New Roman" w:cs="Times New Roman"/>
                <w:sz w:val="16"/>
                <w:szCs w:val="16"/>
                <w:lang w:val="ru-MD"/>
              </w:rPr>
              <w:t xml:space="preserve"> </w:t>
            </w:r>
          </w:p>
        </w:tc>
      </w:tr>
      <w:tr w:rsidR="00F746CF" w:rsidRPr="0074385E" w14:paraId="5C6E3DA8"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55584F8" w14:textId="710D99E5"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5.11. Procurare OMVSD (uși, ferestre, mobil</w:t>
            </w:r>
            <w:r w:rsidR="004B72D6" w:rsidRPr="0074385E">
              <w:rPr>
                <w:rFonts w:ascii="Times New Roman" w:eastAsia="Times New Roman" w:hAnsi="Times New Roman" w:cs="Times New Roman"/>
                <w:sz w:val="16"/>
                <w:szCs w:val="16"/>
                <w:lang w:val="ru-MD"/>
              </w:rPr>
              <w:t>ă</w:t>
            </w:r>
            <w:r w:rsidRPr="0074385E">
              <w:rPr>
                <w:rFonts w:ascii="Times New Roman" w:eastAsia="Times New Roman" w:hAnsi="Times New Roman" w:cs="Times New Roman"/>
                <w:sz w:val="16"/>
                <w:szCs w:val="16"/>
                <w:lang w:val="ru-MD"/>
              </w:rPr>
              <w:t>, etc</w:t>
            </w:r>
            <w:r w:rsidR="004B72D6"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w:t>
            </w:r>
          </w:p>
        </w:tc>
        <w:tc>
          <w:tcPr>
            <w:tcW w:w="992" w:type="dxa"/>
            <w:tcBorders>
              <w:top w:val="nil"/>
              <w:left w:val="nil"/>
              <w:bottom w:val="single" w:sz="4" w:space="0" w:color="auto"/>
              <w:right w:val="single" w:sz="4" w:space="0" w:color="auto"/>
            </w:tcBorders>
            <w:shd w:val="clear" w:color="auto" w:fill="auto"/>
            <w:vAlign w:val="center"/>
            <w:hideMark/>
          </w:tcPr>
          <w:p w14:paraId="6CDB1022"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2B06D3E0"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3FFB0507" w14:textId="548DD35C"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1BFCB06B"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4808A84D" w14:textId="1E9F73C7"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2.669,6</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0F2D6AFE" w14:textId="5E601EA7"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2.669,6</w:t>
            </w:r>
            <w:r w:rsidRPr="0074385E">
              <w:rPr>
                <w:rFonts w:ascii="Times New Roman" w:eastAsia="Times New Roman" w:hAnsi="Times New Roman" w:cs="Times New Roman"/>
                <w:sz w:val="16"/>
                <w:szCs w:val="16"/>
                <w:lang w:val="ru-MD"/>
              </w:rPr>
              <w:t xml:space="preserve"> </w:t>
            </w:r>
          </w:p>
        </w:tc>
      </w:tr>
      <w:tr w:rsidR="00F746CF" w:rsidRPr="0074385E" w14:paraId="52CDB002"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C403664"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5.12. Alte consumuri și cheltuieli materiale</w:t>
            </w:r>
          </w:p>
        </w:tc>
        <w:tc>
          <w:tcPr>
            <w:tcW w:w="992" w:type="dxa"/>
            <w:tcBorders>
              <w:top w:val="nil"/>
              <w:left w:val="nil"/>
              <w:bottom w:val="single" w:sz="4" w:space="0" w:color="auto"/>
              <w:right w:val="single" w:sz="4" w:space="0" w:color="auto"/>
            </w:tcBorders>
            <w:shd w:val="clear" w:color="auto" w:fill="auto"/>
            <w:vAlign w:val="center"/>
            <w:hideMark/>
          </w:tcPr>
          <w:p w14:paraId="1673646F" w14:textId="6EA18C4B"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560,0</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63E0C273" w14:textId="0B0CFB78"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1.808,6</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4090A499" w14:textId="0A5BB8AA"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2.368,6</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08074DDD" w14:textId="1CFCF2D7"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560,0</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1B42C751" w14:textId="3B0EA531"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640,0</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6BE53275" w14:textId="55C1CF3C"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1.200,0</w:t>
            </w:r>
            <w:r w:rsidRPr="0074385E">
              <w:rPr>
                <w:rFonts w:ascii="Times New Roman" w:eastAsia="Times New Roman" w:hAnsi="Times New Roman" w:cs="Times New Roman"/>
                <w:sz w:val="16"/>
                <w:szCs w:val="16"/>
                <w:lang w:val="ru-MD"/>
              </w:rPr>
              <w:t xml:space="preserve"> </w:t>
            </w:r>
          </w:p>
        </w:tc>
      </w:tr>
      <w:tr w:rsidR="00F746CF" w:rsidRPr="0074385E" w14:paraId="7A1D3C88"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7E62028"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5.13. Alte consumuri și cheltuieli materiale (ETALON)</w:t>
            </w:r>
          </w:p>
        </w:tc>
        <w:tc>
          <w:tcPr>
            <w:tcW w:w="992" w:type="dxa"/>
            <w:tcBorders>
              <w:top w:val="nil"/>
              <w:left w:val="nil"/>
              <w:bottom w:val="single" w:sz="4" w:space="0" w:color="auto"/>
              <w:right w:val="single" w:sz="4" w:space="0" w:color="auto"/>
            </w:tcBorders>
            <w:shd w:val="clear" w:color="auto" w:fill="auto"/>
            <w:vAlign w:val="center"/>
            <w:hideMark/>
          </w:tcPr>
          <w:p w14:paraId="126C79CC"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668943B9"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3AF80E63" w14:textId="37048AFF"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94CC14F"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70A0C944" w14:textId="03B3310A"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5.350,0</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6356202D" w14:textId="0F830245"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5.350,0</w:t>
            </w:r>
            <w:r w:rsidRPr="0074385E">
              <w:rPr>
                <w:rFonts w:ascii="Times New Roman" w:eastAsia="Times New Roman" w:hAnsi="Times New Roman" w:cs="Times New Roman"/>
                <w:sz w:val="16"/>
                <w:szCs w:val="16"/>
                <w:lang w:val="ru-MD"/>
              </w:rPr>
              <w:t xml:space="preserve"> </w:t>
            </w:r>
          </w:p>
        </w:tc>
      </w:tr>
      <w:tr w:rsidR="00F746CF" w:rsidRPr="0074385E" w14:paraId="3F8FAAE3"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EA8139C"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5.17. Scule, instrumente, inventar</w:t>
            </w:r>
          </w:p>
        </w:tc>
        <w:tc>
          <w:tcPr>
            <w:tcW w:w="992" w:type="dxa"/>
            <w:tcBorders>
              <w:top w:val="nil"/>
              <w:left w:val="nil"/>
              <w:bottom w:val="single" w:sz="4" w:space="0" w:color="auto"/>
              <w:right w:val="single" w:sz="4" w:space="0" w:color="auto"/>
            </w:tcBorders>
            <w:shd w:val="clear" w:color="auto" w:fill="auto"/>
            <w:vAlign w:val="center"/>
            <w:hideMark/>
          </w:tcPr>
          <w:p w14:paraId="21051839"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5B7F004C"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323B494A" w14:textId="12E02B1C"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7776204"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29F80DE5" w14:textId="32552FD4"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993,2</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2C39C6E3" w14:textId="586F4CD4"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993,2</w:t>
            </w:r>
            <w:r w:rsidRPr="0074385E">
              <w:rPr>
                <w:rFonts w:ascii="Times New Roman" w:eastAsia="Times New Roman" w:hAnsi="Times New Roman" w:cs="Times New Roman"/>
                <w:sz w:val="16"/>
                <w:szCs w:val="16"/>
                <w:lang w:val="ru-MD"/>
              </w:rPr>
              <w:t xml:space="preserve"> </w:t>
            </w:r>
          </w:p>
        </w:tc>
      </w:tr>
      <w:tr w:rsidR="00F746CF" w:rsidRPr="0074385E" w14:paraId="4321B7A6"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059B97B1"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6. Servicii audit</w:t>
            </w:r>
          </w:p>
        </w:tc>
        <w:tc>
          <w:tcPr>
            <w:tcW w:w="992" w:type="dxa"/>
            <w:tcBorders>
              <w:top w:val="nil"/>
              <w:left w:val="nil"/>
              <w:bottom w:val="single" w:sz="4" w:space="0" w:color="auto"/>
              <w:right w:val="single" w:sz="4" w:space="0" w:color="auto"/>
            </w:tcBorders>
            <w:shd w:val="clear" w:color="000000" w:fill="D9D9D9"/>
            <w:vAlign w:val="center"/>
            <w:hideMark/>
          </w:tcPr>
          <w:p w14:paraId="3D1710E1"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3" w:type="dxa"/>
            <w:tcBorders>
              <w:top w:val="nil"/>
              <w:left w:val="nil"/>
              <w:bottom w:val="single" w:sz="4" w:space="0" w:color="auto"/>
              <w:right w:val="single" w:sz="4" w:space="0" w:color="auto"/>
            </w:tcBorders>
            <w:shd w:val="clear" w:color="000000" w:fill="D9D9D9"/>
            <w:vAlign w:val="center"/>
            <w:hideMark/>
          </w:tcPr>
          <w:p w14:paraId="38EF6EB1"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4" w:type="dxa"/>
            <w:tcBorders>
              <w:top w:val="nil"/>
              <w:left w:val="nil"/>
              <w:bottom w:val="single" w:sz="4" w:space="0" w:color="auto"/>
              <w:right w:val="single" w:sz="4" w:space="0" w:color="auto"/>
            </w:tcBorders>
            <w:shd w:val="clear" w:color="000000" w:fill="D9D9D9"/>
            <w:vAlign w:val="center"/>
            <w:hideMark/>
          </w:tcPr>
          <w:p w14:paraId="547645CE" w14:textId="6C40E818"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5860D0F1"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1" w:type="dxa"/>
            <w:tcBorders>
              <w:top w:val="nil"/>
              <w:left w:val="nil"/>
              <w:bottom w:val="single" w:sz="4" w:space="0" w:color="auto"/>
              <w:right w:val="single" w:sz="4" w:space="0" w:color="auto"/>
            </w:tcBorders>
            <w:shd w:val="clear" w:color="000000" w:fill="D9D9D9"/>
            <w:vAlign w:val="center"/>
            <w:hideMark/>
          </w:tcPr>
          <w:p w14:paraId="153C96FA" w14:textId="6C5855C7"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315,5</w:t>
            </w:r>
            <w:r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D9D9D9"/>
            <w:vAlign w:val="center"/>
            <w:hideMark/>
          </w:tcPr>
          <w:p w14:paraId="5078BE19" w14:textId="6622D0CA"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315,5</w:t>
            </w:r>
            <w:r w:rsidRPr="0074385E">
              <w:rPr>
                <w:rFonts w:ascii="Times New Roman" w:eastAsia="Times New Roman" w:hAnsi="Times New Roman" w:cs="Times New Roman"/>
                <w:b/>
                <w:bCs/>
                <w:sz w:val="16"/>
                <w:szCs w:val="16"/>
                <w:lang w:val="ru-MD"/>
              </w:rPr>
              <w:t xml:space="preserve"> </w:t>
            </w:r>
          </w:p>
        </w:tc>
      </w:tr>
      <w:tr w:rsidR="00F746CF" w:rsidRPr="0074385E" w14:paraId="76BFBCEC"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7F8F2ABA" w14:textId="1A66BBD9"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7. Taxa de participare</w:t>
            </w:r>
            <w:r w:rsidR="008D015B"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(inclusiv, cotizații de membru)</w:t>
            </w:r>
          </w:p>
        </w:tc>
        <w:tc>
          <w:tcPr>
            <w:tcW w:w="992" w:type="dxa"/>
            <w:tcBorders>
              <w:top w:val="nil"/>
              <w:left w:val="nil"/>
              <w:bottom w:val="single" w:sz="4" w:space="0" w:color="auto"/>
              <w:right w:val="single" w:sz="4" w:space="0" w:color="auto"/>
            </w:tcBorders>
            <w:shd w:val="clear" w:color="000000" w:fill="D9D9D9"/>
            <w:vAlign w:val="center"/>
            <w:hideMark/>
          </w:tcPr>
          <w:p w14:paraId="32671017"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3" w:type="dxa"/>
            <w:tcBorders>
              <w:top w:val="nil"/>
              <w:left w:val="nil"/>
              <w:bottom w:val="single" w:sz="4" w:space="0" w:color="auto"/>
              <w:right w:val="single" w:sz="4" w:space="0" w:color="auto"/>
            </w:tcBorders>
            <w:shd w:val="clear" w:color="000000" w:fill="D9D9D9"/>
            <w:vAlign w:val="center"/>
            <w:hideMark/>
          </w:tcPr>
          <w:p w14:paraId="36E11933"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4" w:type="dxa"/>
            <w:tcBorders>
              <w:top w:val="nil"/>
              <w:left w:val="nil"/>
              <w:bottom w:val="single" w:sz="4" w:space="0" w:color="auto"/>
              <w:right w:val="single" w:sz="4" w:space="0" w:color="auto"/>
            </w:tcBorders>
            <w:shd w:val="clear" w:color="000000" w:fill="D9D9D9"/>
            <w:vAlign w:val="center"/>
            <w:hideMark/>
          </w:tcPr>
          <w:p w14:paraId="74908102" w14:textId="7AC24FE0"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66B20E81"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1" w:type="dxa"/>
            <w:tcBorders>
              <w:top w:val="nil"/>
              <w:left w:val="nil"/>
              <w:bottom w:val="single" w:sz="4" w:space="0" w:color="auto"/>
              <w:right w:val="single" w:sz="4" w:space="0" w:color="auto"/>
            </w:tcBorders>
            <w:shd w:val="clear" w:color="000000" w:fill="D9D9D9"/>
            <w:vAlign w:val="center"/>
            <w:hideMark/>
          </w:tcPr>
          <w:p w14:paraId="57E3508A" w14:textId="7F473D85"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161,9</w:t>
            </w:r>
            <w:r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D9D9D9"/>
            <w:vAlign w:val="center"/>
            <w:hideMark/>
          </w:tcPr>
          <w:p w14:paraId="4695AAA1" w14:textId="2DDE0346"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161,9</w:t>
            </w:r>
            <w:r w:rsidRPr="0074385E">
              <w:rPr>
                <w:rFonts w:ascii="Times New Roman" w:eastAsia="Times New Roman" w:hAnsi="Times New Roman" w:cs="Times New Roman"/>
                <w:b/>
                <w:bCs/>
                <w:sz w:val="16"/>
                <w:szCs w:val="16"/>
                <w:lang w:val="ru-MD"/>
              </w:rPr>
              <w:t xml:space="preserve"> </w:t>
            </w:r>
          </w:p>
        </w:tc>
      </w:tr>
      <w:tr w:rsidR="00F746CF" w:rsidRPr="0074385E" w14:paraId="41CBC3F2"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34BFB327"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8. Burse, total, inclusiv,</w:t>
            </w:r>
          </w:p>
        </w:tc>
        <w:tc>
          <w:tcPr>
            <w:tcW w:w="992" w:type="dxa"/>
            <w:tcBorders>
              <w:top w:val="nil"/>
              <w:left w:val="nil"/>
              <w:bottom w:val="single" w:sz="4" w:space="0" w:color="auto"/>
              <w:right w:val="single" w:sz="4" w:space="0" w:color="auto"/>
            </w:tcBorders>
            <w:shd w:val="clear" w:color="000000" w:fill="D9D9D9"/>
            <w:vAlign w:val="center"/>
            <w:hideMark/>
          </w:tcPr>
          <w:p w14:paraId="3948BE1A" w14:textId="59310B73"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33.975,3</w:t>
            </w:r>
            <w:r w:rsidRPr="0074385E">
              <w:rPr>
                <w:rFonts w:ascii="Times New Roman" w:eastAsia="Times New Roman" w:hAnsi="Times New Roman" w:cs="Times New Roman"/>
                <w:b/>
                <w:bCs/>
                <w:sz w:val="16"/>
                <w:szCs w:val="16"/>
                <w:lang w:val="ru-MD"/>
              </w:rPr>
              <w:t xml:space="preserve"> </w:t>
            </w:r>
          </w:p>
        </w:tc>
        <w:tc>
          <w:tcPr>
            <w:tcW w:w="993" w:type="dxa"/>
            <w:tcBorders>
              <w:top w:val="nil"/>
              <w:left w:val="nil"/>
              <w:bottom w:val="single" w:sz="4" w:space="0" w:color="auto"/>
              <w:right w:val="single" w:sz="4" w:space="0" w:color="auto"/>
            </w:tcBorders>
            <w:shd w:val="clear" w:color="000000" w:fill="D9D9D9"/>
            <w:vAlign w:val="center"/>
            <w:hideMark/>
          </w:tcPr>
          <w:p w14:paraId="36B1CA9B" w14:textId="0F7C5BD7"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200,0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14:paraId="5DB66A02" w14:textId="085B130C"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34.175,3</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3A0DB66E" w14:textId="1297119A"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32.971,4</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D9D9D9"/>
            <w:vAlign w:val="center"/>
            <w:hideMark/>
          </w:tcPr>
          <w:p w14:paraId="3B1C5C6C" w14:textId="0AB69C1C"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406,3</w:t>
            </w:r>
            <w:r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D9D9D9"/>
            <w:vAlign w:val="center"/>
            <w:hideMark/>
          </w:tcPr>
          <w:p w14:paraId="4A12797E" w14:textId="11F2D20C"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33.377,7</w:t>
            </w:r>
            <w:r w:rsidRPr="0074385E">
              <w:rPr>
                <w:rFonts w:ascii="Times New Roman" w:eastAsia="Times New Roman" w:hAnsi="Times New Roman" w:cs="Times New Roman"/>
                <w:b/>
                <w:bCs/>
                <w:sz w:val="16"/>
                <w:szCs w:val="16"/>
                <w:lang w:val="ru-MD"/>
              </w:rPr>
              <w:t xml:space="preserve"> </w:t>
            </w:r>
          </w:p>
        </w:tc>
      </w:tr>
      <w:tr w:rsidR="00F746CF" w:rsidRPr="0074385E" w14:paraId="4297D528"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128E757"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8.1. Bursa de studii / merit (alocații buget)</w:t>
            </w:r>
          </w:p>
        </w:tc>
        <w:tc>
          <w:tcPr>
            <w:tcW w:w="992" w:type="dxa"/>
            <w:tcBorders>
              <w:top w:val="nil"/>
              <w:left w:val="nil"/>
              <w:bottom w:val="single" w:sz="4" w:space="0" w:color="auto"/>
              <w:right w:val="single" w:sz="4" w:space="0" w:color="auto"/>
            </w:tcBorders>
            <w:shd w:val="clear" w:color="auto" w:fill="auto"/>
            <w:vAlign w:val="center"/>
            <w:hideMark/>
          </w:tcPr>
          <w:p w14:paraId="593FD8EF" w14:textId="2266181F"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33.975,3</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01722AFC"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13E7B714" w14:textId="5001D654"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33.975,3</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3B673037" w14:textId="10C8E656"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32.971,4</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00B18AEF"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single" w:sz="4" w:space="0" w:color="auto"/>
              <w:right w:val="single" w:sz="4" w:space="0" w:color="auto"/>
            </w:tcBorders>
            <w:shd w:val="clear" w:color="auto" w:fill="auto"/>
            <w:vAlign w:val="center"/>
            <w:hideMark/>
          </w:tcPr>
          <w:p w14:paraId="362B9FA2" w14:textId="5B30E245"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32.971,4</w:t>
            </w:r>
            <w:r w:rsidRPr="0074385E">
              <w:rPr>
                <w:rFonts w:ascii="Times New Roman" w:eastAsia="Times New Roman" w:hAnsi="Times New Roman" w:cs="Times New Roman"/>
                <w:sz w:val="16"/>
                <w:szCs w:val="16"/>
                <w:lang w:val="ru-MD"/>
              </w:rPr>
              <w:t xml:space="preserve"> </w:t>
            </w:r>
          </w:p>
        </w:tc>
      </w:tr>
      <w:tr w:rsidR="00F746CF" w:rsidRPr="0074385E" w14:paraId="6375ED16"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5D93386"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8.2. Burse, prime și ajutor material (surse proprii)</w:t>
            </w:r>
          </w:p>
        </w:tc>
        <w:tc>
          <w:tcPr>
            <w:tcW w:w="992" w:type="dxa"/>
            <w:tcBorders>
              <w:top w:val="nil"/>
              <w:left w:val="nil"/>
              <w:bottom w:val="single" w:sz="4" w:space="0" w:color="auto"/>
              <w:right w:val="single" w:sz="4" w:space="0" w:color="auto"/>
            </w:tcBorders>
            <w:shd w:val="clear" w:color="auto" w:fill="auto"/>
            <w:vAlign w:val="center"/>
            <w:hideMark/>
          </w:tcPr>
          <w:p w14:paraId="089A8D46"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2C2A77FE" w14:textId="0311CD54"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200,0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744A22A3" w14:textId="3631E8F0"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200,0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B1FBF79"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6C017353" w14:textId="65AAB869"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406,3</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0EB22659" w14:textId="371C00AA"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406,3</w:t>
            </w:r>
            <w:r w:rsidRPr="0074385E">
              <w:rPr>
                <w:rFonts w:ascii="Times New Roman" w:eastAsia="Times New Roman" w:hAnsi="Times New Roman" w:cs="Times New Roman"/>
                <w:sz w:val="16"/>
                <w:szCs w:val="16"/>
                <w:lang w:val="ru-MD"/>
              </w:rPr>
              <w:t xml:space="preserve"> </w:t>
            </w:r>
          </w:p>
        </w:tc>
      </w:tr>
      <w:tr w:rsidR="00F746CF" w:rsidRPr="0074385E" w14:paraId="08441432"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3E154D25" w14:textId="181314BA"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9. Cheltuieli proiecte internaționale</w:t>
            </w:r>
            <w:r w:rsidR="004B72D6" w:rsidRPr="0074385E">
              <w:rPr>
                <w:rFonts w:ascii="Times New Roman" w:eastAsia="Times New Roman" w:hAnsi="Times New Roman" w:cs="Times New Roman"/>
                <w:b/>
                <w:bCs/>
                <w:sz w:val="16"/>
                <w:szCs w:val="16"/>
                <w:lang w:val="ru-MD"/>
              </w:rPr>
              <w:t>,</w:t>
            </w:r>
            <w:r w:rsidR="008D015B"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total</w:t>
            </w:r>
          </w:p>
        </w:tc>
        <w:tc>
          <w:tcPr>
            <w:tcW w:w="992" w:type="dxa"/>
            <w:tcBorders>
              <w:top w:val="nil"/>
              <w:left w:val="nil"/>
              <w:bottom w:val="single" w:sz="4" w:space="0" w:color="auto"/>
              <w:right w:val="single" w:sz="4" w:space="0" w:color="auto"/>
            </w:tcBorders>
            <w:shd w:val="clear" w:color="000000" w:fill="D9D9D9"/>
            <w:vAlign w:val="center"/>
            <w:hideMark/>
          </w:tcPr>
          <w:p w14:paraId="523D4A59"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3" w:type="dxa"/>
            <w:tcBorders>
              <w:top w:val="nil"/>
              <w:left w:val="nil"/>
              <w:bottom w:val="single" w:sz="4" w:space="0" w:color="auto"/>
              <w:right w:val="single" w:sz="4" w:space="0" w:color="auto"/>
            </w:tcBorders>
            <w:shd w:val="clear" w:color="000000" w:fill="D9D9D9"/>
            <w:vAlign w:val="center"/>
            <w:hideMark/>
          </w:tcPr>
          <w:p w14:paraId="145A243B" w14:textId="121B3F78"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32.450,0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14:paraId="612CB47D" w14:textId="5C2A2AC6"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32.450,0</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0B14FD13"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1" w:type="dxa"/>
            <w:tcBorders>
              <w:top w:val="nil"/>
              <w:left w:val="nil"/>
              <w:bottom w:val="single" w:sz="4" w:space="0" w:color="auto"/>
              <w:right w:val="single" w:sz="4" w:space="0" w:color="auto"/>
            </w:tcBorders>
            <w:shd w:val="clear" w:color="000000" w:fill="D9D9D9"/>
            <w:vAlign w:val="center"/>
            <w:hideMark/>
          </w:tcPr>
          <w:p w14:paraId="3F3D7754"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3" w:type="dxa"/>
            <w:tcBorders>
              <w:top w:val="nil"/>
              <w:left w:val="nil"/>
              <w:bottom w:val="single" w:sz="4" w:space="0" w:color="auto"/>
              <w:right w:val="single" w:sz="4" w:space="0" w:color="auto"/>
            </w:tcBorders>
            <w:shd w:val="clear" w:color="000000" w:fill="D9D9D9"/>
            <w:vAlign w:val="center"/>
            <w:hideMark/>
          </w:tcPr>
          <w:p w14:paraId="3417988C" w14:textId="1A499BA7"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r>
      <w:tr w:rsidR="00F746CF" w:rsidRPr="0074385E" w14:paraId="27128CC9"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36C773C4" w14:textId="347C4EDF"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10. Deplasări</w:t>
            </w:r>
            <w:r w:rsidR="004B72D6" w:rsidRPr="0074385E">
              <w:rPr>
                <w:rFonts w:ascii="Times New Roman" w:eastAsia="Times New Roman" w:hAnsi="Times New Roman" w:cs="Times New Roman"/>
                <w:b/>
                <w:bCs/>
                <w:sz w:val="16"/>
                <w:szCs w:val="16"/>
                <w:lang w:val="ru-MD"/>
              </w:rPr>
              <w:t>,</w:t>
            </w:r>
            <w:r w:rsidR="008D015B"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total, din care,</w:t>
            </w:r>
          </w:p>
        </w:tc>
        <w:tc>
          <w:tcPr>
            <w:tcW w:w="992" w:type="dxa"/>
            <w:tcBorders>
              <w:top w:val="nil"/>
              <w:left w:val="nil"/>
              <w:bottom w:val="single" w:sz="4" w:space="0" w:color="auto"/>
              <w:right w:val="single" w:sz="4" w:space="0" w:color="auto"/>
            </w:tcBorders>
            <w:shd w:val="clear" w:color="000000" w:fill="D9D9D9"/>
            <w:vAlign w:val="center"/>
            <w:hideMark/>
          </w:tcPr>
          <w:p w14:paraId="1CB1097C" w14:textId="32A51637"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346,6</w:t>
            </w:r>
            <w:r w:rsidRPr="0074385E">
              <w:rPr>
                <w:rFonts w:ascii="Times New Roman" w:eastAsia="Times New Roman" w:hAnsi="Times New Roman" w:cs="Times New Roman"/>
                <w:b/>
                <w:bCs/>
                <w:sz w:val="16"/>
                <w:szCs w:val="16"/>
                <w:lang w:val="ru-MD"/>
              </w:rPr>
              <w:t xml:space="preserve"> </w:t>
            </w:r>
          </w:p>
        </w:tc>
        <w:tc>
          <w:tcPr>
            <w:tcW w:w="993" w:type="dxa"/>
            <w:tcBorders>
              <w:top w:val="nil"/>
              <w:left w:val="nil"/>
              <w:bottom w:val="single" w:sz="4" w:space="0" w:color="auto"/>
              <w:right w:val="single" w:sz="4" w:space="0" w:color="auto"/>
            </w:tcBorders>
            <w:shd w:val="clear" w:color="000000" w:fill="D9D9D9"/>
            <w:vAlign w:val="center"/>
            <w:hideMark/>
          </w:tcPr>
          <w:p w14:paraId="4EC5A75F" w14:textId="22B723FB"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750,0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14:paraId="0FB2D2BD" w14:textId="4BA22D7C"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1.096,6</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5A4B4D5D" w14:textId="0902BAA8"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140,1</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D9D9D9"/>
            <w:vAlign w:val="center"/>
            <w:hideMark/>
          </w:tcPr>
          <w:p w14:paraId="15E3C52D" w14:textId="313D2FB8"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1.355,5</w:t>
            </w:r>
            <w:r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D9D9D9"/>
            <w:vAlign w:val="center"/>
            <w:hideMark/>
          </w:tcPr>
          <w:p w14:paraId="5E100166" w14:textId="7A6B22A4"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1.495,6</w:t>
            </w:r>
            <w:r w:rsidRPr="0074385E">
              <w:rPr>
                <w:rFonts w:ascii="Times New Roman" w:eastAsia="Times New Roman" w:hAnsi="Times New Roman" w:cs="Times New Roman"/>
                <w:b/>
                <w:bCs/>
                <w:sz w:val="16"/>
                <w:szCs w:val="16"/>
                <w:lang w:val="ru-MD"/>
              </w:rPr>
              <w:t xml:space="preserve"> </w:t>
            </w:r>
          </w:p>
        </w:tc>
      </w:tr>
      <w:tr w:rsidR="00F746CF" w:rsidRPr="0074385E" w14:paraId="2C9DD0AC"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DAFAF9F"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10.2. Deplasări</w:t>
            </w:r>
          </w:p>
        </w:tc>
        <w:tc>
          <w:tcPr>
            <w:tcW w:w="992" w:type="dxa"/>
            <w:tcBorders>
              <w:top w:val="nil"/>
              <w:left w:val="nil"/>
              <w:bottom w:val="single" w:sz="4" w:space="0" w:color="auto"/>
              <w:right w:val="single" w:sz="4" w:space="0" w:color="auto"/>
            </w:tcBorders>
            <w:shd w:val="clear" w:color="auto" w:fill="auto"/>
            <w:vAlign w:val="center"/>
            <w:hideMark/>
          </w:tcPr>
          <w:p w14:paraId="27F12DDF"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6A7985F2" w14:textId="761F79CC"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53148F1F" w14:textId="329885EA"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750,0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6C37BEA"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2475B02D" w14:textId="0867842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1.355,5</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51F484F7" w14:textId="344749C9"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1.355,5</w:t>
            </w:r>
            <w:r w:rsidRPr="0074385E">
              <w:rPr>
                <w:rFonts w:ascii="Times New Roman" w:eastAsia="Times New Roman" w:hAnsi="Times New Roman" w:cs="Times New Roman"/>
                <w:sz w:val="16"/>
                <w:szCs w:val="16"/>
                <w:lang w:val="ru-MD"/>
              </w:rPr>
              <w:t xml:space="preserve"> </w:t>
            </w:r>
          </w:p>
        </w:tc>
      </w:tr>
      <w:tr w:rsidR="00F746CF" w:rsidRPr="0074385E" w14:paraId="0ED24BE0"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D5B2143"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10.3 Deplasări (cercetare)</w:t>
            </w:r>
          </w:p>
        </w:tc>
        <w:tc>
          <w:tcPr>
            <w:tcW w:w="992" w:type="dxa"/>
            <w:tcBorders>
              <w:top w:val="nil"/>
              <w:left w:val="nil"/>
              <w:bottom w:val="single" w:sz="4" w:space="0" w:color="auto"/>
              <w:right w:val="single" w:sz="4" w:space="0" w:color="auto"/>
            </w:tcBorders>
            <w:shd w:val="clear" w:color="auto" w:fill="auto"/>
            <w:vAlign w:val="center"/>
            <w:hideMark/>
          </w:tcPr>
          <w:p w14:paraId="6C17EBD1" w14:textId="237A1117"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346,6</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vAlign w:val="center"/>
            <w:hideMark/>
          </w:tcPr>
          <w:p w14:paraId="6CBEA104"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vAlign w:val="center"/>
            <w:hideMark/>
          </w:tcPr>
          <w:p w14:paraId="68340C77" w14:textId="7F035A81"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346,6</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2FCF0E5E" w14:textId="1904A595"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140,1</w:t>
            </w:r>
            <w:r w:rsidRPr="0074385E">
              <w:rPr>
                <w:rFonts w:ascii="Times New Roman" w:eastAsia="Times New Roman" w:hAnsi="Times New Roman" w:cs="Times New Roman"/>
                <w:sz w:val="16"/>
                <w:szCs w:val="16"/>
                <w:lang w:val="ru-MD"/>
              </w:rPr>
              <w:t xml:space="preserve"> </w:t>
            </w:r>
          </w:p>
        </w:tc>
        <w:tc>
          <w:tcPr>
            <w:tcW w:w="851" w:type="dxa"/>
            <w:tcBorders>
              <w:top w:val="nil"/>
              <w:left w:val="nil"/>
              <w:bottom w:val="single" w:sz="4" w:space="0" w:color="auto"/>
              <w:right w:val="single" w:sz="4" w:space="0" w:color="auto"/>
            </w:tcBorders>
            <w:shd w:val="clear" w:color="auto" w:fill="auto"/>
            <w:vAlign w:val="center"/>
            <w:hideMark/>
          </w:tcPr>
          <w:p w14:paraId="3566FD86"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single" w:sz="4" w:space="0" w:color="auto"/>
              <w:right w:val="single" w:sz="4" w:space="0" w:color="auto"/>
            </w:tcBorders>
            <w:shd w:val="clear" w:color="auto" w:fill="auto"/>
            <w:vAlign w:val="center"/>
            <w:hideMark/>
          </w:tcPr>
          <w:p w14:paraId="4B18BB32" w14:textId="57E53DE7"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140,1</w:t>
            </w:r>
            <w:r w:rsidRPr="0074385E">
              <w:rPr>
                <w:rFonts w:ascii="Times New Roman" w:eastAsia="Times New Roman" w:hAnsi="Times New Roman" w:cs="Times New Roman"/>
                <w:sz w:val="16"/>
                <w:szCs w:val="16"/>
                <w:lang w:val="ru-MD"/>
              </w:rPr>
              <w:t xml:space="preserve"> </w:t>
            </w:r>
          </w:p>
        </w:tc>
      </w:tr>
      <w:tr w:rsidR="00F746CF" w:rsidRPr="0074385E" w14:paraId="186806CE"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34B59AA1" w14:textId="0BD2C910"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11. Procurarea imobilizărilor corporale (mijloace fixe)</w:t>
            </w:r>
            <w:r w:rsidR="004B72D6"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si necorporale</w:t>
            </w:r>
          </w:p>
        </w:tc>
        <w:tc>
          <w:tcPr>
            <w:tcW w:w="992" w:type="dxa"/>
            <w:tcBorders>
              <w:top w:val="nil"/>
              <w:left w:val="nil"/>
              <w:bottom w:val="single" w:sz="4" w:space="0" w:color="auto"/>
              <w:right w:val="single" w:sz="4" w:space="0" w:color="auto"/>
            </w:tcBorders>
            <w:shd w:val="clear" w:color="000000" w:fill="D9D9D9"/>
            <w:vAlign w:val="center"/>
            <w:hideMark/>
          </w:tcPr>
          <w:p w14:paraId="35F9EC8E" w14:textId="4D2948D6"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1.379,9</w:t>
            </w:r>
            <w:r w:rsidRPr="0074385E">
              <w:rPr>
                <w:rFonts w:ascii="Times New Roman" w:eastAsia="Times New Roman" w:hAnsi="Times New Roman" w:cs="Times New Roman"/>
                <w:b/>
                <w:bCs/>
                <w:sz w:val="16"/>
                <w:szCs w:val="16"/>
                <w:lang w:val="ru-MD"/>
              </w:rPr>
              <w:t xml:space="preserve"> </w:t>
            </w:r>
          </w:p>
        </w:tc>
        <w:tc>
          <w:tcPr>
            <w:tcW w:w="993" w:type="dxa"/>
            <w:tcBorders>
              <w:top w:val="nil"/>
              <w:left w:val="nil"/>
              <w:bottom w:val="single" w:sz="4" w:space="0" w:color="auto"/>
              <w:right w:val="single" w:sz="4" w:space="0" w:color="auto"/>
            </w:tcBorders>
            <w:shd w:val="clear" w:color="000000" w:fill="D9D9D9"/>
            <w:vAlign w:val="center"/>
            <w:hideMark/>
          </w:tcPr>
          <w:p w14:paraId="4FF4C3CD" w14:textId="1176427A"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7.000,0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14:paraId="7C085C7F" w14:textId="5652C5D6"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8.379,9</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67D169D9" w14:textId="4ABEE828"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496,4</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D9D9D9"/>
            <w:vAlign w:val="center"/>
            <w:hideMark/>
          </w:tcPr>
          <w:p w14:paraId="67D69175" w14:textId="33244E15"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20.249,4</w:t>
            </w:r>
            <w:r w:rsidR="008D015B"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D9D9D9"/>
            <w:vAlign w:val="center"/>
            <w:hideMark/>
          </w:tcPr>
          <w:p w14:paraId="2D97175D" w14:textId="754780A0"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20.745,8</w:t>
            </w:r>
            <w:r w:rsidRPr="0074385E">
              <w:rPr>
                <w:rFonts w:ascii="Times New Roman" w:eastAsia="Times New Roman" w:hAnsi="Times New Roman" w:cs="Times New Roman"/>
                <w:b/>
                <w:bCs/>
                <w:sz w:val="16"/>
                <w:szCs w:val="16"/>
                <w:lang w:val="ru-MD"/>
              </w:rPr>
              <w:t xml:space="preserve"> </w:t>
            </w:r>
          </w:p>
        </w:tc>
      </w:tr>
      <w:tr w:rsidR="00F746CF" w:rsidRPr="0074385E" w14:paraId="61A38983"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D9D9D9"/>
            <w:vAlign w:val="center"/>
            <w:hideMark/>
          </w:tcPr>
          <w:p w14:paraId="69D9D344"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13. Cheltuieli cofinanțare proiecte, total, din care,</w:t>
            </w:r>
          </w:p>
        </w:tc>
        <w:tc>
          <w:tcPr>
            <w:tcW w:w="992" w:type="dxa"/>
            <w:tcBorders>
              <w:top w:val="nil"/>
              <w:left w:val="nil"/>
              <w:bottom w:val="single" w:sz="4" w:space="0" w:color="auto"/>
              <w:right w:val="single" w:sz="4" w:space="0" w:color="auto"/>
            </w:tcBorders>
            <w:shd w:val="clear" w:color="000000" w:fill="D9D9D9"/>
            <w:vAlign w:val="center"/>
            <w:hideMark/>
          </w:tcPr>
          <w:p w14:paraId="648ACE03" w14:textId="7804391A"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93" w:type="dxa"/>
            <w:tcBorders>
              <w:top w:val="nil"/>
              <w:left w:val="nil"/>
              <w:bottom w:val="single" w:sz="4" w:space="0" w:color="auto"/>
              <w:right w:val="single" w:sz="4" w:space="0" w:color="auto"/>
            </w:tcBorders>
            <w:shd w:val="clear" w:color="000000" w:fill="D9D9D9"/>
            <w:vAlign w:val="center"/>
            <w:hideMark/>
          </w:tcPr>
          <w:p w14:paraId="3C0E4206" w14:textId="50782359"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3.985,7</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vAlign w:val="center"/>
            <w:hideMark/>
          </w:tcPr>
          <w:p w14:paraId="0A07C077" w14:textId="32044313"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3.985,7</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vAlign w:val="center"/>
            <w:hideMark/>
          </w:tcPr>
          <w:p w14:paraId="666F585D" w14:textId="4FAD2682"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D9D9D9"/>
            <w:vAlign w:val="center"/>
            <w:hideMark/>
          </w:tcPr>
          <w:p w14:paraId="589DDE65" w14:textId="276E484B"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1.106,1</w:t>
            </w:r>
            <w:r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D9D9D9"/>
            <w:vAlign w:val="center"/>
            <w:hideMark/>
          </w:tcPr>
          <w:p w14:paraId="3B69B723" w14:textId="7BBD9A0D"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1.106,1</w:t>
            </w:r>
            <w:r w:rsidRPr="0074385E">
              <w:rPr>
                <w:rFonts w:ascii="Times New Roman" w:eastAsia="Times New Roman" w:hAnsi="Times New Roman" w:cs="Times New Roman"/>
                <w:b/>
                <w:bCs/>
                <w:sz w:val="16"/>
                <w:szCs w:val="16"/>
                <w:lang w:val="ru-MD"/>
              </w:rPr>
              <w:t xml:space="preserve"> </w:t>
            </w:r>
          </w:p>
        </w:tc>
      </w:tr>
      <w:tr w:rsidR="00F746CF" w:rsidRPr="0074385E" w14:paraId="182817D3"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9DF5196"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13.1. Proiecte transfrontaliere HARD și SOFT</w:t>
            </w:r>
          </w:p>
        </w:tc>
        <w:tc>
          <w:tcPr>
            <w:tcW w:w="992" w:type="dxa"/>
            <w:tcBorders>
              <w:top w:val="nil"/>
              <w:left w:val="nil"/>
              <w:bottom w:val="single" w:sz="4" w:space="0" w:color="auto"/>
              <w:right w:val="single" w:sz="4" w:space="0" w:color="auto"/>
            </w:tcBorders>
            <w:shd w:val="clear" w:color="auto" w:fill="auto"/>
            <w:vAlign w:val="center"/>
            <w:hideMark/>
          </w:tcPr>
          <w:p w14:paraId="6749D004"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15BE1235" w14:textId="1E805306"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3.611,3</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37CD2C2F" w14:textId="08759F6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3.611,3</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524D200"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00993C6B"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3" w:type="dxa"/>
            <w:tcBorders>
              <w:top w:val="nil"/>
              <w:left w:val="nil"/>
              <w:bottom w:val="single" w:sz="4" w:space="0" w:color="auto"/>
              <w:right w:val="single" w:sz="4" w:space="0" w:color="auto"/>
            </w:tcBorders>
            <w:shd w:val="clear" w:color="auto" w:fill="auto"/>
            <w:vAlign w:val="center"/>
            <w:hideMark/>
          </w:tcPr>
          <w:p w14:paraId="11AF965D" w14:textId="7E874AB3"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r>
      <w:tr w:rsidR="00F746CF" w:rsidRPr="0074385E" w14:paraId="11036E30" w14:textId="77777777" w:rsidTr="00B97E35">
        <w:trPr>
          <w:trHeight w:val="20"/>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526B4CF"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13.2. Proiecte de cercetare</w:t>
            </w:r>
          </w:p>
        </w:tc>
        <w:tc>
          <w:tcPr>
            <w:tcW w:w="992" w:type="dxa"/>
            <w:tcBorders>
              <w:top w:val="nil"/>
              <w:left w:val="nil"/>
              <w:bottom w:val="single" w:sz="4" w:space="0" w:color="auto"/>
              <w:right w:val="single" w:sz="4" w:space="0" w:color="auto"/>
            </w:tcBorders>
            <w:shd w:val="clear" w:color="auto" w:fill="auto"/>
            <w:vAlign w:val="center"/>
            <w:hideMark/>
          </w:tcPr>
          <w:p w14:paraId="48F33F67"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3" w:type="dxa"/>
            <w:tcBorders>
              <w:top w:val="nil"/>
              <w:left w:val="nil"/>
              <w:bottom w:val="single" w:sz="4" w:space="0" w:color="auto"/>
              <w:right w:val="single" w:sz="4" w:space="0" w:color="auto"/>
            </w:tcBorders>
            <w:shd w:val="clear" w:color="auto" w:fill="auto"/>
            <w:vAlign w:val="center"/>
            <w:hideMark/>
          </w:tcPr>
          <w:p w14:paraId="36D43E9E" w14:textId="528C40AA"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374,4</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vAlign w:val="center"/>
            <w:hideMark/>
          </w:tcPr>
          <w:p w14:paraId="0772F1F8" w14:textId="4497BC8E"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374,4</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vAlign w:val="center"/>
            <w:hideMark/>
          </w:tcPr>
          <w:p w14:paraId="5FB95DE8" w14:textId="77777777" w:rsidR="00F746CF" w:rsidRPr="0074385E" w:rsidRDefault="00F746CF"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1" w:type="dxa"/>
            <w:tcBorders>
              <w:top w:val="nil"/>
              <w:left w:val="nil"/>
              <w:bottom w:val="single" w:sz="4" w:space="0" w:color="auto"/>
              <w:right w:val="single" w:sz="4" w:space="0" w:color="auto"/>
            </w:tcBorders>
            <w:shd w:val="clear" w:color="auto" w:fill="auto"/>
            <w:vAlign w:val="center"/>
            <w:hideMark/>
          </w:tcPr>
          <w:p w14:paraId="65546A91" w14:textId="2007A285"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1.106,1</w:t>
            </w:r>
            <w:r w:rsidRPr="0074385E">
              <w:rPr>
                <w:rFonts w:ascii="Times New Roman" w:eastAsia="Times New Roman" w:hAnsi="Times New Roman" w:cs="Times New Roman"/>
                <w:sz w:val="16"/>
                <w:szCs w:val="16"/>
                <w:lang w:val="ru-MD"/>
              </w:rPr>
              <w:t xml:space="preserve"> </w:t>
            </w:r>
          </w:p>
        </w:tc>
        <w:tc>
          <w:tcPr>
            <w:tcW w:w="1133" w:type="dxa"/>
            <w:tcBorders>
              <w:top w:val="nil"/>
              <w:left w:val="nil"/>
              <w:bottom w:val="single" w:sz="4" w:space="0" w:color="auto"/>
              <w:right w:val="single" w:sz="4" w:space="0" w:color="auto"/>
            </w:tcBorders>
            <w:shd w:val="clear" w:color="auto" w:fill="auto"/>
            <w:vAlign w:val="center"/>
            <w:hideMark/>
          </w:tcPr>
          <w:p w14:paraId="72891BFB" w14:textId="0D12EB32" w:rsidR="00F746CF" w:rsidRPr="0074385E" w:rsidRDefault="008D015B" w:rsidP="00957A9A">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1.106,1</w:t>
            </w:r>
            <w:r w:rsidRPr="0074385E">
              <w:rPr>
                <w:rFonts w:ascii="Times New Roman" w:eastAsia="Times New Roman" w:hAnsi="Times New Roman" w:cs="Times New Roman"/>
                <w:sz w:val="16"/>
                <w:szCs w:val="16"/>
                <w:lang w:val="ru-MD"/>
              </w:rPr>
              <w:t xml:space="preserve"> </w:t>
            </w:r>
          </w:p>
        </w:tc>
      </w:tr>
      <w:tr w:rsidR="00F746CF" w:rsidRPr="0074385E" w14:paraId="43D5AEC2"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E2EFDA"/>
            <w:vAlign w:val="center"/>
            <w:hideMark/>
          </w:tcPr>
          <w:p w14:paraId="4BA6E09B"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Rezerva (provizioane)</w:t>
            </w:r>
          </w:p>
        </w:tc>
        <w:tc>
          <w:tcPr>
            <w:tcW w:w="992" w:type="dxa"/>
            <w:tcBorders>
              <w:top w:val="nil"/>
              <w:left w:val="nil"/>
              <w:bottom w:val="single" w:sz="4" w:space="0" w:color="auto"/>
              <w:right w:val="single" w:sz="4" w:space="0" w:color="auto"/>
            </w:tcBorders>
            <w:shd w:val="clear" w:color="000000" w:fill="E2EFDA"/>
            <w:vAlign w:val="center"/>
            <w:hideMark/>
          </w:tcPr>
          <w:p w14:paraId="5C038AD9"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3" w:type="dxa"/>
            <w:tcBorders>
              <w:top w:val="nil"/>
              <w:left w:val="nil"/>
              <w:bottom w:val="single" w:sz="4" w:space="0" w:color="auto"/>
              <w:right w:val="single" w:sz="4" w:space="0" w:color="auto"/>
            </w:tcBorders>
            <w:shd w:val="clear" w:color="000000" w:fill="E2EFDA"/>
            <w:vAlign w:val="center"/>
            <w:hideMark/>
          </w:tcPr>
          <w:p w14:paraId="0EF2A04B" w14:textId="20D6F212"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2.498,7</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2EFDA"/>
            <w:vAlign w:val="center"/>
            <w:hideMark/>
          </w:tcPr>
          <w:p w14:paraId="0CFC2196" w14:textId="156D00CE"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2.498,7</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2EFDA"/>
            <w:vAlign w:val="center"/>
            <w:hideMark/>
          </w:tcPr>
          <w:p w14:paraId="3FA11DC8"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1" w:type="dxa"/>
            <w:tcBorders>
              <w:top w:val="nil"/>
              <w:left w:val="nil"/>
              <w:bottom w:val="single" w:sz="4" w:space="0" w:color="auto"/>
              <w:right w:val="single" w:sz="4" w:space="0" w:color="auto"/>
            </w:tcBorders>
            <w:shd w:val="clear" w:color="000000" w:fill="E2EFDA"/>
            <w:vAlign w:val="center"/>
            <w:hideMark/>
          </w:tcPr>
          <w:p w14:paraId="23005487"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3" w:type="dxa"/>
            <w:tcBorders>
              <w:top w:val="nil"/>
              <w:left w:val="nil"/>
              <w:bottom w:val="single" w:sz="4" w:space="0" w:color="auto"/>
              <w:right w:val="single" w:sz="4" w:space="0" w:color="auto"/>
            </w:tcBorders>
            <w:shd w:val="clear" w:color="000000" w:fill="E2EFDA"/>
            <w:vAlign w:val="center"/>
            <w:hideMark/>
          </w:tcPr>
          <w:p w14:paraId="5EB794D6" w14:textId="2BF324CC"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r>
      <w:tr w:rsidR="00F746CF" w:rsidRPr="0074385E" w14:paraId="7E2F8F2A"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D5B8EA"/>
            <w:noWrap/>
            <w:vAlign w:val="center"/>
            <w:hideMark/>
          </w:tcPr>
          <w:p w14:paraId="779E1A38" w14:textId="77777777" w:rsidR="00F746CF" w:rsidRPr="0074385E" w:rsidRDefault="00F746CF" w:rsidP="007C3B8F">
            <w:pPr>
              <w:spacing w:after="0" w:line="240" w:lineRule="auto"/>
              <w:jc w:val="both"/>
              <w:rPr>
                <w:rFonts w:ascii="Times New Roman" w:eastAsia="Times New Roman" w:hAnsi="Times New Roman" w:cs="Times New Roman"/>
                <w:b/>
                <w:bCs/>
                <w:i/>
                <w:iCs/>
                <w:sz w:val="16"/>
                <w:szCs w:val="16"/>
                <w:lang w:val="ru-MD"/>
              </w:rPr>
            </w:pPr>
            <w:r w:rsidRPr="0074385E">
              <w:rPr>
                <w:rFonts w:ascii="Times New Roman" w:eastAsia="Times New Roman" w:hAnsi="Times New Roman" w:cs="Times New Roman"/>
                <w:b/>
                <w:bCs/>
                <w:i/>
                <w:iCs/>
                <w:sz w:val="16"/>
                <w:szCs w:val="16"/>
                <w:lang w:val="ru-MD"/>
              </w:rPr>
              <w:t>Deficit de resurse financiare</w:t>
            </w:r>
          </w:p>
        </w:tc>
        <w:tc>
          <w:tcPr>
            <w:tcW w:w="992" w:type="dxa"/>
            <w:tcBorders>
              <w:top w:val="nil"/>
              <w:left w:val="nil"/>
              <w:bottom w:val="single" w:sz="4" w:space="0" w:color="auto"/>
              <w:right w:val="single" w:sz="4" w:space="0" w:color="auto"/>
            </w:tcBorders>
            <w:shd w:val="clear" w:color="000000" w:fill="D5B8EA"/>
            <w:vAlign w:val="center"/>
            <w:hideMark/>
          </w:tcPr>
          <w:p w14:paraId="0760DD12" w14:textId="49E18FA2"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93" w:type="dxa"/>
            <w:tcBorders>
              <w:top w:val="nil"/>
              <w:left w:val="nil"/>
              <w:bottom w:val="single" w:sz="4" w:space="0" w:color="auto"/>
              <w:right w:val="single" w:sz="4" w:space="0" w:color="auto"/>
            </w:tcBorders>
            <w:shd w:val="clear" w:color="000000" w:fill="D5B8EA"/>
            <w:vAlign w:val="center"/>
            <w:hideMark/>
          </w:tcPr>
          <w:p w14:paraId="2A0D9F6E" w14:textId="567E335A"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w:t>
            </w:r>
            <w:r w:rsidR="008D015B"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12.783,6</w:t>
            </w:r>
            <w:r w:rsidR="008D015B"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5B8EA"/>
            <w:vAlign w:val="center"/>
            <w:hideMark/>
          </w:tcPr>
          <w:p w14:paraId="67AA1906" w14:textId="7E02C4A3"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w:t>
            </w:r>
            <w:r w:rsidR="008D015B"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12.783,6</w:t>
            </w:r>
            <w:r w:rsidR="008D015B"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5B8EA"/>
            <w:vAlign w:val="center"/>
            <w:hideMark/>
          </w:tcPr>
          <w:p w14:paraId="038EE1C3" w14:textId="1261376E"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9.132,4</w:t>
            </w:r>
            <w:r w:rsidRPr="0074385E">
              <w:rPr>
                <w:rFonts w:ascii="Times New Roman" w:eastAsia="Times New Roman" w:hAnsi="Times New Roman" w:cs="Times New Roman"/>
                <w:b/>
                <w:bCs/>
                <w:sz w:val="16"/>
                <w:szCs w:val="16"/>
                <w:lang w:val="ru-MD"/>
              </w:rPr>
              <w:t xml:space="preserve"> </w:t>
            </w:r>
          </w:p>
        </w:tc>
        <w:tc>
          <w:tcPr>
            <w:tcW w:w="851" w:type="dxa"/>
            <w:tcBorders>
              <w:top w:val="nil"/>
              <w:left w:val="nil"/>
              <w:bottom w:val="single" w:sz="4" w:space="0" w:color="auto"/>
              <w:right w:val="single" w:sz="4" w:space="0" w:color="auto"/>
            </w:tcBorders>
            <w:shd w:val="clear" w:color="000000" w:fill="D5B8EA"/>
            <w:vAlign w:val="center"/>
            <w:hideMark/>
          </w:tcPr>
          <w:p w14:paraId="1B779C81" w14:textId="5792447D"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w:t>
            </w:r>
            <w:r w:rsidR="008D015B"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5.121,7</w:t>
            </w:r>
            <w:r w:rsidR="008D015B" w:rsidRPr="0074385E">
              <w:rPr>
                <w:rFonts w:ascii="Times New Roman" w:eastAsia="Times New Roman" w:hAnsi="Times New Roman" w:cs="Times New Roman"/>
                <w:b/>
                <w:bCs/>
                <w:sz w:val="16"/>
                <w:szCs w:val="16"/>
                <w:lang w:val="ru-MD"/>
              </w:rPr>
              <w:t xml:space="preserve"> </w:t>
            </w:r>
          </w:p>
        </w:tc>
        <w:tc>
          <w:tcPr>
            <w:tcW w:w="1133" w:type="dxa"/>
            <w:tcBorders>
              <w:top w:val="nil"/>
              <w:left w:val="nil"/>
              <w:bottom w:val="single" w:sz="4" w:space="0" w:color="auto"/>
              <w:right w:val="single" w:sz="4" w:space="0" w:color="auto"/>
            </w:tcBorders>
            <w:shd w:val="clear" w:color="000000" w:fill="D5B8EA"/>
            <w:vAlign w:val="center"/>
            <w:hideMark/>
          </w:tcPr>
          <w:p w14:paraId="56BBD036" w14:textId="03997BAE"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w:t>
            </w:r>
            <w:r w:rsidR="008D015B"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3.945,8</w:t>
            </w:r>
            <w:r w:rsidR="008D015B" w:rsidRPr="0074385E">
              <w:rPr>
                <w:rFonts w:ascii="Times New Roman" w:eastAsia="Times New Roman" w:hAnsi="Times New Roman" w:cs="Times New Roman"/>
                <w:b/>
                <w:bCs/>
                <w:sz w:val="16"/>
                <w:szCs w:val="16"/>
                <w:lang w:val="ru-MD"/>
              </w:rPr>
              <w:t xml:space="preserve"> </w:t>
            </w:r>
          </w:p>
        </w:tc>
      </w:tr>
      <w:tr w:rsidR="00F746CF" w:rsidRPr="0074385E" w14:paraId="2FB3879C"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D5B8EA"/>
            <w:noWrap/>
            <w:vAlign w:val="center"/>
            <w:hideMark/>
          </w:tcPr>
          <w:p w14:paraId="01943F83" w14:textId="2BB21568"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Deficit acoperit cu soldul la începutul anului </w:t>
            </w:r>
            <w:r w:rsidR="004B72D6"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MDL</w:t>
            </w:r>
          </w:p>
        </w:tc>
        <w:tc>
          <w:tcPr>
            <w:tcW w:w="992" w:type="dxa"/>
            <w:tcBorders>
              <w:top w:val="nil"/>
              <w:left w:val="nil"/>
              <w:bottom w:val="single" w:sz="4" w:space="0" w:color="auto"/>
              <w:right w:val="single" w:sz="4" w:space="0" w:color="auto"/>
            </w:tcBorders>
            <w:shd w:val="clear" w:color="000000" w:fill="D5B8EA"/>
            <w:vAlign w:val="center"/>
            <w:hideMark/>
          </w:tcPr>
          <w:p w14:paraId="2F5544CE"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3" w:type="dxa"/>
            <w:tcBorders>
              <w:top w:val="nil"/>
              <w:left w:val="nil"/>
              <w:bottom w:val="single" w:sz="4" w:space="0" w:color="auto"/>
              <w:right w:val="single" w:sz="4" w:space="0" w:color="auto"/>
            </w:tcBorders>
            <w:shd w:val="clear" w:color="000000" w:fill="D5B8EA"/>
            <w:vAlign w:val="center"/>
            <w:hideMark/>
          </w:tcPr>
          <w:p w14:paraId="753D5FDC"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4" w:type="dxa"/>
            <w:tcBorders>
              <w:top w:val="nil"/>
              <w:left w:val="nil"/>
              <w:bottom w:val="single" w:sz="4" w:space="0" w:color="auto"/>
              <w:right w:val="single" w:sz="4" w:space="0" w:color="auto"/>
            </w:tcBorders>
            <w:shd w:val="clear" w:color="000000" w:fill="D5B8EA"/>
            <w:vAlign w:val="center"/>
            <w:hideMark/>
          </w:tcPr>
          <w:p w14:paraId="4E937C23" w14:textId="20D7FF49"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12.783,6</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5B8EA"/>
            <w:vAlign w:val="center"/>
            <w:hideMark/>
          </w:tcPr>
          <w:p w14:paraId="0B0E1AAB"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1" w:type="dxa"/>
            <w:tcBorders>
              <w:top w:val="nil"/>
              <w:left w:val="nil"/>
              <w:bottom w:val="single" w:sz="4" w:space="0" w:color="auto"/>
              <w:right w:val="single" w:sz="4" w:space="0" w:color="auto"/>
            </w:tcBorders>
            <w:shd w:val="clear" w:color="000000" w:fill="D5B8EA"/>
            <w:vAlign w:val="center"/>
            <w:hideMark/>
          </w:tcPr>
          <w:p w14:paraId="3721BE54"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3" w:type="dxa"/>
            <w:tcBorders>
              <w:top w:val="nil"/>
              <w:left w:val="nil"/>
              <w:bottom w:val="single" w:sz="4" w:space="0" w:color="auto"/>
              <w:right w:val="single" w:sz="4" w:space="0" w:color="auto"/>
            </w:tcBorders>
            <w:shd w:val="clear" w:color="000000" w:fill="D5B8EA"/>
            <w:vAlign w:val="center"/>
            <w:hideMark/>
          </w:tcPr>
          <w:p w14:paraId="248F7CCD" w14:textId="79CC542A"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12.783,6</w:t>
            </w:r>
            <w:r w:rsidRPr="0074385E">
              <w:rPr>
                <w:rFonts w:ascii="Times New Roman" w:eastAsia="Times New Roman" w:hAnsi="Times New Roman" w:cs="Times New Roman"/>
                <w:b/>
                <w:bCs/>
                <w:sz w:val="16"/>
                <w:szCs w:val="16"/>
                <w:lang w:val="ru-MD"/>
              </w:rPr>
              <w:t xml:space="preserve"> </w:t>
            </w:r>
          </w:p>
        </w:tc>
      </w:tr>
      <w:tr w:rsidR="00F746CF" w:rsidRPr="0074385E" w14:paraId="4DB741E3"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C2D1EC"/>
            <w:noWrap/>
            <w:vAlign w:val="center"/>
            <w:hideMark/>
          </w:tcPr>
          <w:p w14:paraId="15663BEC" w14:textId="64DE5498"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Sold la </w:t>
            </w:r>
            <w:r w:rsidR="00957A9A" w:rsidRPr="0074385E">
              <w:rPr>
                <w:rFonts w:ascii="Times New Roman" w:eastAsia="Times New Roman" w:hAnsi="Times New Roman" w:cs="Times New Roman"/>
                <w:b/>
                <w:bCs/>
                <w:sz w:val="16"/>
                <w:szCs w:val="16"/>
                <w:lang w:val="ru-MD"/>
              </w:rPr>
              <w:t>începutul</w:t>
            </w:r>
            <w:r w:rsidRPr="0074385E">
              <w:rPr>
                <w:rFonts w:ascii="Times New Roman" w:eastAsia="Times New Roman" w:hAnsi="Times New Roman" w:cs="Times New Roman"/>
                <w:b/>
                <w:bCs/>
                <w:sz w:val="16"/>
                <w:szCs w:val="16"/>
                <w:lang w:val="ru-MD"/>
              </w:rPr>
              <w:t xml:space="preserve"> anului</w:t>
            </w:r>
            <w:r w:rsidR="004B72D6"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MDL</w:t>
            </w:r>
          </w:p>
        </w:tc>
        <w:tc>
          <w:tcPr>
            <w:tcW w:w="992" w:type="dxa"/>
            <w:tcBorders>
              <w:top w:val="nil"/>
              <w:left w:val="nil"/>
              <w:bottom w:val="single" w:sz="4" w:space="0" w:color="auto"/>
              <w:right w:val="single" w:sz="4" w:space="0" w:color="auto"/>
            </w:tcBorders>
            <w:shd w:val="clear" w:color="000000" w:fill="C2D1EC"/>
            <w:vAlign w:val="center"/>
            <w:hideMark/>
          </w:tcPr>
          <w:p w14:paraId="0E1594D2"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3" w:type="dxa"/>
            <w:tcBorders>
              <w:top w:val="nil"/>
              <w:left w:val="nil"/>
              <w:bottom w:val="single" w:sz="4" w:space="0" w:color="auto"/>
              <w:right w:val="single" w:sz="4" w:space="0" w:color="auto"/>
            </w:tcBorders>
            <w:shd w:val="clear" w:color="000000" w:fill="C2D1EC"/>
            <w:vAlign w:val="center"/>
            <w:hideMark/>
          </w:tcPr>
          <w:p w14:paraId="6CFAE5B9"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4" w:type="dxa"/>
            <w:tcBorders>
              <w:top w:val="nil"/>
              <w:left w:val="nil"/>
              <w:bottom w:val="single" w:sz="4" w:space="0" w:color="auto"/>
              <w:right w:val="single" w:sz="4" w:space="0" w:color="auto"/>
            </w:tcBorders>
            <w:shd w:val="clear" w:color="000000" w:fill="C2D1EC"/>
            <w:vAlign w:val="center"/>
            <w:hideMark/>
          </w:tcPr>
          <w:p w14:paraId="704BD534" w14:textId="73928C2F"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12.783,6</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C2D1EC"/>
            <w:vAlign w:val="center"/>
            <w:hideMark/>
          </w:tcPr>
          <w:p w14:paraId="283F146B"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1" w:type="dxa"/>
            <w:tcBorders>
              <w:top w:val="nil"/>
              <w:left w:val="nil"/>
              <w:bottom w:val="single" w:sz="4" w:space="0" w:color="auto"/>
              <w:right w:val="single" w:sz="4" w:space="0" w:color="auto"/>
            </w:tcBorders>
            <w:shd w:val="clear" w:color="000000" w:fill="C2D1EC"/>
            <w:vAlign w:val="center"/>
            <w:hideMark/>
          </w:tcPr>
          <w:p w14:paraId="16FF0F56"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3" w:type="dxa"/>
            <w:tcBorders>
              <w:top w:val="nil"/>
              <w:left w:val="nil"/>
              <w:bottom w:val="single" w:sz="4" w:space="0" w:color="auto"/>
              <w:right w:val="single" w:sz="4" w:space="0" w:color="auto"/>
            </w:tcBorders>
            <w:shd w:val="clear" w:color="000000" w:fill="C2D1EC"/>
            <w:vAlign w:val="center"/>
            <w:hideMark/>
          </w:tcPr>
          <w:p w14:paraId="51FC0E23" w14:textId="4C035C45"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12.783,6</w:t>
            </w:r>
            <w:r w:rsidRPr="0074385E">
              <w:rPr>
                <w:rFonts w:ascii="Times New Roman" w:eastAsia="Times New Roman" w:hAnsi="Times New Roman" w:cs="Times New Roman"/>
                <w:b/>
                <w:bCs/>
                <w:sz w:val="16"/>
                <w:szCs w:val="16"/>
                <w:lang w:val="ru-MD"/>
              </w:rPr>
              <w:t xml:space="preserve"> </w:t>
            </w:r>
          </w:p>
        </w:tc>
      </w:tr>
      <w:tr w:rsidR="00F746CF" w:rsidRPr="0074385E" w14:paraId="4C875384"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C2D1EC"/>
            <w:noWrap/>
            <w:vAlign w:val="center"/>
            <w:hideMark/>
          </w:tcPr>
          <w:p w14:paraId="0A676DE5" w14:textId="5B1FD116"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Sold la </w:t>
            </w:r>
            <w:r w:rsidR="00957A9A" w:rsidRPr="0074385E">
              <w:rPr>
                <w:rFonts w:ascii="Times New Roman" w:eastAsia="Times New Roman" w:hAnsi="Times New Roman" w:cs="Times New Roman"/>
                <w:b/>
                <w:bCs/>
                <w:sz w:val="16"/>
                <w:szCs w:val="16"/>
                <w:lang w:val="ru-MD"/>
              </w:rPr>
              <w:t>începutul</w:t>
            </w:r>
            <w:r w:rsidRPr="0074385E">
              <w:rPr>
                <w:rFonts w:ascii="Times New Roman" w:eastAsia="Times New Roman" w:hAnsi="Times New Roman" w:cs="Times New Roman"/>
                <w:b/>
                <w:bCs/>
                <w:sz w:val="16"/>
                <w:szCs w:val="16"/>
                <w:lang w:val="ru-MD"/>
              </w:rPr>
              <w:t xml:space="preserve"> anului</w:t>
            </w:r>
            <w:r w:rsidR="004B72D6"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Valută</w:t>
            </w:r>
          </w:p>
        </w:tc>
        <w:tc>
          <w:tcPr>
            <w:tcW w:w="992" w:type="dxa"/>
            <w:tcBorders>
              <w:top w:val="nil"/>
              <w:left w:val="nil"/>
              <w:bottom w:val="single" w:sz="4" w:space="0" w:color="auto"/>
              <w:right w:val="single" w:sz="4" w:space="0" w:color="auto"/>
            </w:tcBorders>
            <w:shd w:val="clear" w:color="000000" w:fill="C2D1EC"/>
            <w:vAlign w:val="center"/>
            <w:hideMark/>
          </w:tcPr>
          <w:p w14:paraId="3CEFA828"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3" w:type="dxa"/>
            <w:tcBorders>
              <w:top w:val="nil"/>
              <w:left w:val="nil"/>
              <w:bottom w:val="single" w:sz="4" w:space="0" w:color="auto"/>
              <w:right w:val="single" w:sz="4" w:space="0" w:color="auto"/>
            </w:tcBorders>
            <w:shd w:val="clear" w:color="000000" w:fill="C2D1EC"/>
            <w:vAlign w:val="center"/>
            <w:hideMark/>
          </w:tcPr>
          <w:p w14:paraId="5112E8B0"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4" w:type="dxa"/>
            <w:tcBorders>
              <w:top w:val="nil"/>
              <w:left w:val="nil"/>
              <w:bottom w:val="single" w:sz="4" w:space="0" w:color="auto"/>
              <w:right w:val="single" w:sz="4" w:space="0" w:color="auto"/>
            </w:tcBorders>
            <w:shd w:val="clear" w:color="000000" w:fill="C2D1EC"/>
            <w:vAlign w:val="center"/>
            <w:hideMark/>
          </w:tcPr>
          <w:p w14:paraId="5D757FD4"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2" w:type="dxa"/>
            <w:tcBorders>
              <w:top w:val="nil"/>
              <w:left w:val="nil"/>
              <w:bottom w:val="single" w:sz="4" w:space="0" w:color="auto"/>
              <w:right w:val="single" w:sz="4" w:space="0" w:color="auto"/>
            </w:tcBorders>
            <w:shd w:val="clear" w:color="000000" w:fill="C2D1EC"/>
            <w:vAlign w:val="center"/>
            <w:hideMark/>
          </w:tcPr>
          <w:p w14:paraId="7FB5C453"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1" w:type="dxa"/>
            <w:tcBorders>
              <w:top w:val="nil"/>
              <w:left w:val="nil"/>
              <w:bottom w:val="single" w:sz="4" w:space="0" w:color="auto"/>
              <w:right w:val="single" w:sz="4" w:space="0" w:color="auto"/>
            </w:tcBorders>
            <w:shd w:val="clear" w:color="000000" w:fill="C2D1EC"/>
            <w:vAlign w:val="center"/>
            <w:hideMark/>
          </w:tcPr>
          <w:p w14:paraId="7B399BF6"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3" w:type="dxa"/>
            <w:tcBorders>
              <w:top w:val="nil"/>
              <w:left w:val="nil"/>
              <w:bottom w:val="single" w:sz="4" w:space="0" w:color="auto"/>
              <w:right w:val="single" w:sz="4" w:space="0" w:color="auto"/>
            </w:tcBorders>
            <w:shd w:val="clear" w:color="000000" w:fill="C2D1EC"/>
            <w:vAlign w:val="center"/>
            <w:hideMark/>
          </w:tcPr>
          <w:p w14:paraId="6C21174A" w14:textId="31C6DC65"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14.631,8</w:t>
            </w:r>
            <w:r w:rsidRPr="0074385E">
              <w:rPr>
                <w:rFonts w:ascii="Times New Roman" w:eastAsia="Times New Roman" w:hAnsi="Times New Roman" w:cs="Times New Roman"/>
                <w:b/>
                <w:bCs/>
                <w:sz w:val="16"/>
                <w:szCs w:val="16"/>
                <w:lang w:val="ru-MD"/>
              </w:rPr>
              <w:t xml:space="preserve"> </w:t>
            </w:r>
          </w:p>
        </w:tc>
      </w:tr>
      <w:tr w:rsidR="00F746CF" w:rsidRPr="0074385E" w14:paraId="32F0097C"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C2D1EC"/>
            <w:noWrap/>
            <w:vAlign w:val="center"/>
            <w:hideMark/>
          </w:tcPr>
          <w:p w14:paraId="7E9BBC80" w14:textId="3912F0AC"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Sold la sfârșitul anului</w:t>
            </w:r>
            <w:r w:rsidR="004B72D6"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MDL</w:t>
            </w:r>
          </w:p>
        </w:tc>
        <w:tc>
          <w:tcPr>
            <w:tcW w:w="992" w:type="dxa"/>
            <w:tcBorders>
              <w:top w:val="nil"/>
              <w:left w:val="nil"/>
              <w:bottom w:val="single" w:sz="4" w:space="0" w:color="auto"/>
              <w:right w:val="single" w:sz="4" w:space="0" w:color="auto"/>
            </w:tcBorders>
            <w:shd w:val="clear" w:color="000000" w:fill="C2D1EC"/>
            <w:vAlign w:val="center"/>
            <w:hideMark/>
          </w:tcPr>
          <w:p w14:paraId="379B7AA1"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3" w:type="dxa"/>
            <w:tcBorders>
              <w:top w:val="nil"/>
              <w:left w:val="nil"/>
              <w:bottom w:val="single" w:sz="4" w:space="0" w:color="auto"/>
              <w:right w:val="single" w:sz="4" w:space="0" w:color="auto"/>
            </w:tcBorders>
            <w:shd w:val="clear" w:color="000000" w:fill="C2D1EC"/>
            <w:vAlign w:val="center"/>
            <w:hideMark/>
          </w:tcPr>
          <w:p w14:paraId="62BC3D57"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4" w:type="dxa"/>
            <w:tcBorders>
              <w:top w:val="nil"/>
              <w:left w:val="nil"/>
              <w:bottom w:val="single" w:sz="4" w:space="0" w:color="auto"/>
              <w:right w:val="single" w:sz="4" w:space="0" w:color="auto"/>
            </w:tcBorders>
            <w:shd w:val="clear" w:color="000000" w:fill="C2D1EC"/>
            <w:vAlign w:val="center"/>
            <w:hideMark/>
          </w:tcPr>
          <w:p w14:paraId="6A8A1E0D"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2" w:type="dxa"/>
            <w:tcBorders>
              <w:top w:val="nil"/>
              <w:left w:val="nil"/>
              <w:bottom w:val="single" w:sz="4" w:space="0" w:color="auto"/>
              <w:right w:val="single" w:sz="4" w:space="0" w:color="auto"/>
            </w:tcBorders>
            <w:shd w:val="clear" w:color="000000" w:fill="C2D1EC"/>
            <w:vAlign w:val="center"/>
            <w:hideMark/>
          </w:tcPr>
          <w:p w14:paraId="4FAFC4B2"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1" w:type="dxa"/>
            <w:tcBorders>
              <w:top w:val="nil"/>
              <w:left w:val="nil"/>
              <w:bottom w:val="single" w:sz="4" w:space="0" w:color="auto"/>
              <w:right w:val="single" w:sz="4" w:space="0" w:color="auto"/>
            </w:tcBorders>
            <w:shd w:val="clear" w:color="000000" w:fill="C2D1EC"/>
            <w:vAlign w:val="center"/>
            <w:hideMark/>
          </w:tcPr>
          <w:p w14:paraId="2519B0B0"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3" w:type="dxa"/>
            <w:tcBorders>
              <w:top w:val="nil"/>
              <w:left w:val="nil"/>
              <w:bottom w:val="single" w:sz="4" w:space="0" w:color="auto"/>
              <w:right w:val="single" w:sz="4" w:space="0" w:color="auto"/>
            </w:tcBorders>
            <w:shd w:val="clear" w:color="000000" w:fill="C2D1EC"/>
            <w:vAlign w:val="center"/>
            <w:hideMark/>
          </w:tcPr>
          <w:p w14:paraId="659C297A" w14:textId="21A204DA"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10.002,3</w:t>
            </w:r>
            <w:r w:rsidRPr="0074385E">
              <w:rPr>
                <w:rFonts w:ascii="Times New Roman" w:eastAsia="Times New Roman" w:hAnsi="Times New Roman" w:cs="Times New Roman"/>
                <w:b/>
                <w:bCs/>
                <w:sz w:val="16"/>
                <w:szCs w:val="16"/>
                <w:lang w:val="ru-MD"/>
              </w:rPr>
              <w:t xml:space="preserve"> </w:t>
            </w:r>
          </w:p>
        </w:tc>
      </w:tr>
      <w:tr w:rsidR="00F746CF" w:rsidRPr="0074385E" w14:paraId="648AB104" w14:textId="77777777" w:rsidTr="00B97E35">
        <w:trPr>
          <w:trHeight w:val="20"/>
        </w:trPr>
        <w:tc>
          <w:tcPr>
            <w:tcW w:w="4106" w:type="dxa"/>
            <w:tcBorders>
              <w:top w:val="nil"/>
              <w:left w:val="single" w:sz="4" w:space="0" w:color="auto"/>
              <w:bottom w:val="single" w:sz="4" w:space="0" w:color="auto"/>
              <w:right w:val="single" w:sz="4" w:space="0" w:color="auto"/>
            </w:tcBorders>
            <w:shd w:val="clear" w:color="000000" w:fill="C2D1EC"/>
            <w:noWrap/>
            <w:vAlign w:val="center"/>
            <w:hideMark/>
          </w:tcPr>
          <w:p w14:paraId="3DA89D8F" w14:textId="3752AAEC"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Sold la sfârșitul anului </w:t>
            </w:r>
            <w:r w:rsidR="004B72D6"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Valută</w:t>
            </w:r>
          </w:p>
        </w:tc>
        <w:tc>
          <w:tcPr>
            <w:tcW w:w="992" w:type="dxa"/>
            <w:tcBorders>
              <w:top w:val="nil"/>
              <w:left w:val="nil"/>
              <w:bottom w:val="single" w:sz="4" w:space="0" w:color="auto"/>
              <w:right w:val="single" w:sz="4" w:space="0" w:color="auto"/>
            </w:tcBorders>
            <w:shd w:val="clear" w:color="000000" w:fill="C2D1EC"/>
            <w:vAlign w:val="center"/>
            <w:hideMark/>
          </w:tcPr>
          <w:p w14:paraId="08B143AE"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3" w:type="dxa"/>
            <w:tcBorders>
              <w:top w:val="nil"/>
              <w:left w:val="nil"/>
              <w:bottom w:val="single" w:sz="4" w:space="0" w:color="auto"/>
              <w:right w:val="single" w:sz="4" w:space="0" w:color="auto"/>
            </w:tcBorders>
            <w:shd w:val="clear" w:color="000000" w:fill="C2D1EC"/>
            <w:vAlign w:val="center"/>
            <w:hideMark/>
          </w:tcPr>
          <w:p w14:paraId="137E1DB1"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4" w:type="dxa"/>
            <w:tcBorders>
              <w:top w:val="nil"/>
              <w:left w:val="nil"/>
              <w:bottom w:val="single" w:sz="4" w:space="0" w:color="auto"/>
              <w:right w:val="single" w:sz="4" w:space="0" w:color="auto"/>
            </w:tcBorders>
            <w:shd w:val="clear" w:color="000000" w:fill="C2D1EC"/>
            <w:vAlign w:val="center"/>
            <w:hideMark/>
          </w:tcPr>
          <w:p w14:paraId="6845BA9B"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2" w:type="dxa"/>
            <w:tcBorders>
              <w:top w:val="nil"/>
              <w:left w:val="nil"/>
              <w:bottom w:val="single" w:sz="4" w:space="0" w:color="auto"/>
              <w:right w:val="single" w:sz="4" w:space="0" w:color="auto"/>
            </w:tcBorders>
            <w:shd w:val="clear" w:color="000000" w:fill="C2D1EC"/>
            <w:vAlign w:val="center"/>
            <w:hideMark/>
          </w:tcPr>
          <w:p w14:paraId="5614CC0F"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1" w:type="dxa"/>
            <w:tcBorders>
              <w:top w:val="nil"/>
              <w:left w:val="nil"/>
              <w:bottom w:val="single" w:sz="4" w:space="0" w:color="auto"/>
              <w:right w:val="single" w:sz="4" w:space="0" w:color="auto"/>
            </w:tcBorders>
            <w:shd w:val="clear" w:color="000000" w:fill="C2D1EC"/>
            <w:vAlign w:val="center"/>
            <w:hideMark/>
          </w:tcPr>
          <w:p w14:paraId="76E55009" w14:textId="77777777" w:rsidR="00F746CF" w:rsidRPr="0074385E" w:rsidRDefault="00F746CF"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3" w:type="dxa"/>
            <w:tcBorders>
              <w:top w:val="nil"/>
              <w:left w:val="nil"/>
              <w:bottom w:val="single" w:sz="4" w:space="0" w:color="auto"/>
              <w:right w:val="single" w:sz="4" w:space="0" w:color="auto"/>
            </w:tcBorders>
            <w:shd w:val="clear" w:color="000000" w:fill="C2D1EC"/>
            <w:vAlign w:val="center"/>
            <w:hideMark/>
          </w:tcPr>
          <w:p w14:paraId="563C5B62" w14:textId="124DB022" w:rsidR="00F746CF" w:rsidRPr="0074385E" w:rsidRDefault="008D015B" w:rsidP="00957A9A">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8.640,0</w:t>
            </w:r>
            <w:r w:rsidRPr="0074385E">
              <w:rPr>
                <w:rFonts w:ascii="Times New Roman" w:eastAsia="Times New Roman" w:hAnsi="Times New Roman" w:cs="Times New Roman"/>
                <w:b/>
                <w:bCs/>
                <w:sz w:val="16"/>
                <w:szCs w:val="16"/>
                <w:lang w:val="ru-MD"/>
              </w:rPr>
              <w:t xml:space="preserve"> </w:t>
            </w:r>
          </w:p>
        </w:tc>
      </w:tr>
    </w:tbl>
    <w:p w14:paraId="37B5CE4E" w14:textId="77777777" w:rsidR="00F746CF" w:rsidRPr="0074385E" w:rsidRDefault="00F746CF" w:rsidP="00F746CF">
      <w:pPr>
        <w:spacing w:line="240" w:lineRule="auto"/>
        <w:jc w:val="both"/>
        <w:rPr>
          <w:rFonts w:ascii="Times New Roman" w:hAnsi="Times New Roman" w:cs="Times New Roman"/>
          <w:b/>
          <w:sz w:val="28"/>
          <w:szCs w:val="28"/>
          <w:lang w:val="ru-MD"/>
        </w:rPr>
        <w:sectPr w:rsidR="00F746CF" w:rsidRPr="0074385E" w:rsidSect="00C271FB">
          <w:pgSz w:w="11906" w:h="16838" w:code="9"/>
          <w:pgMar w:top="851" w:right="851" w:bottom="1701" w:left="851" w:header="709" w:footer="709" w:gutter="0"/>
          <w:cols w:space="708"/>
          <w:docGrid w:linePitch="360"/>
        </w:sectPr>
      </w:pPr>
    </w:p>
    <w:p w14:paraId="54B856BC" w14:textId="3A8B7272" w:rsidR="00F746CF" w:rsidRPr="0074385E" w:rsidRDefault="00F746CF" w:rsidP="00F746CF">
      <w:pPr>
        <w:pStyle w:val="1"/>
        <w:jc w:val="right"/>
        <w:rPr>
          <w:rFonts w:ascii="Times New Roman" w:hAnsi="Times New Roman" w:cs="Times New Roman"/>
          <w:b/>
          <w:sz w:val="24"/>
          <w:szCs w:val="28"/>
          <w:lang w:val="ru-MD"/>
        </w:rPr>
      </w:pPr>
      <w:bookmarkStart w:id="34" w:name="_Toc164962367"/>
      <w:r w:rsidRPr="0074385E">
        <w:rPr>
          <w:rFonts w:ascii="Times New Roman" w:hAnsi="Times New Roman" w:cs="Times New Roman"/>
          <w:b/>
          <w:sz w:val="24"/>
          <w:szCs w:val="28"/>
          <w:lang w:val="ru-MD"/>
        </w:rPr>
        <w:t xml:space="preserve">Anexa </w:t>
      </w:r>
      <w:r w:rsidR="004B72D6" w:rsidRPr="0074385E">
        <w:rPr>
          <w:rFonts w:ascii="Times New Roman" w:hAnsi="Times New Roman" w:cs="Times New Roman"/>
          <w:b/>
          <w:sz w:val="24"/>
          <w:szCs w:val="28"/>
          <w:lang w:val="ru-MD"/>
        </w:rPr>
        <w:t xml:space="preserve">nr. </w:t>
      </w:r>
      <w:r w:rsidRPr="0074385E">
        <w:rPr>
          <w:rFonts w:ascii="Times New Roman" w:hAnsi="Times New Roman" w:cs="Times New Roman"/>
          <w:b/>
          <w:sz w:val="24"/>
          <w:szCs w:val="28"/>
          <w:lang w:val="ru-MD"/>
        </w:rPr>
        <w:t>5</w:t>
      </w:r>
      <w:bookmarkEnd w:id="34"/>
    </w:p>
    <w:p w14:paraId="3EE44051" w14:textId="19B1044C" w:rsidR="00F746CF" w:rsidRPr="0074385E" w:rsidRDefault="00F746CF" w:rsidP="00F746CF">
      <w:pPr>
        <w:spacing w:line="240" w:lineRule="auto"/>
        <w:ind w:left="567"/>
        <w:jc w:val="center"/>
        <w:rPr>
          <w:rFonts w:ascii="Times New Roman" w:hAnsi="Times New Roman" w:cs="Times New Roman"/>
          <w:b/>
          <w:sz w:val="24"/>
          <w:szCs w:val="24"/>
          <w:lang w:val="ru-MD"/>
        </w:rPr>
      </w:pPr>
      <w:r w:rsidRPr="0074385E">
        <w:rPr>
          <w:rFonts w:ascii="Times New Roman" w:hAnsi="Times New Roman" w:cs="Times New Roman"/>
          <w:b/>
          <w:sz w:val="24"/>
          <w:szCs w:val="24"/>
          <w:lang w:val="ru-MD"/>
        </w:rPr>
        <w:t>Informați</w:t>
      </w:r>
      <w:r w:rsidR="00D83BB3" w:rsidRPr="0074385E">
        <w:rPr>
          <w:rFonts w:ascii="Times New Roman" w:hAnsi="Times New Roman" w:cs="Times New Roman"/>
          <w:b/>
          <w:sz w:val="24"/>
          <w:szCs w:val="24"/>
          <w:lang w:val="ru-MD"/>
        </w:rPr>
        <w:t>a</w:t>
      </w:r>
      <w:r w:rsidRPr="0074385E">
        <w:rPr>
          <w:rFonts w:ascii="Times New Roman" w:hAnsi="Times New Roman" w:cs="Times New Roman"/>
          <w:b/>
          <w:sz w:val="24"/>
          <w:szCs w:val="24"/>
          <w:lang w:val="ru-MD"/>
        </w:rPr>
        <w:t xml:space="preserve"> privind planificarea si executarea bugetului UTM pentru anul 2022</w:t>
      </w:r>
    </w:p>
    <w:tbl>
      <w:tblPr>
        <w:tblW w:w="13745" w:type="dxa"/>
        <w:tblInd w:w="562" w:type="dxa"/>
        <w:tblLook w:val="04A0" w:firstRow="1" w:lastRow="0" w:firstColumn="1" w:lastColumn="0" w:noHBand="0" w:noVBand="1"/>
      </w:tblPr>
      <w:tblGrid>
        <w:gridCol w:w="4957"/>
        <w:gridCol w:w="993"/>
        <w:gridCol w:w="987"/>
        <w:gridCol w:w="996"/>
        <w:gridCol w:w="1134"/>
        <w:gridCol w:w="856"/>
        <w:gridCol w:w="987"/>
        <w:gridCol w:w="992"/>
        <w:gridCol w:w="987"/>
        <w:gridCol w:w="856"/>
      </w:tblGrid>
      <w:tr w:rsidR="00F746CF" w:rsidRPr="0074385E" w14:paraId="7F23692D" w14:textId="77777777" w:rsidTr="003A4FCE">
        <w:trPr>
          <w:trHeight w:val="20"/>
        </w:trPr>
        <w:tc>
          <w:tcPr>
            <w:tcW w:w="4957" w:type="dxa"/>
            <w:vMerge w:val="restar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55842AFB" w14:textId="77777777" w:rsidR="00F746CF" w:rsidRPr="0074385E" w:rsidRDefault="00F746CF" w:rsidP="003A4FCE">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Indicatori de buget</w:t>
            </w:r>
          </w:p>
        </w:tc>
        <w:tc>
          <w:tcPr>
            <w:tcW w:w="2976" w:type="dxa"/>
            <w:gridSpan w:val="3"/>
            <w:tcBorders>
              <w:top w:val="single" w:sz="4" w:space="0" w:color="auto"/>
              <w:left w:val="nil"/>
              <w:bottom w:val="single" w:sz="4" w:space="0" w:color="auto"/>
              <w:right w:val="single" w:sz="4" w:space="0" w:color="000000"/>
            </w:tcBorders>
            <w:shd w:val="clear" w:color="auto" w:fill="FBE4D5" w:themeFill="accent2" w:themeFillTint="33"/>
            <w:noWrap/>
            <w:vAlign w:val="center"/>
            <w:hideMark/>
          </w:tcPr>
          <w:p w14:paraId="4A71CAEE" w14:textId="77777777" w:rsidR="00F746CF" w:rsidRPr="0074385E" w:rsidRDefault="00F746CF" w:rsidP="003A4FCE">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BUGETUL APROBAT PENTRU</w:t>
            </w:r>
          </w:p>
        </w:tc>
        <w:tc>
          <w:tcPr>
            <w:tcW w:w="2977" w:type="dxa"/>
            <w:gridSpan w:val="3"/>
            <w:tcBorders>
              <w:top w:val="single" w:sz="4" w:space="0" w:color="auto"/>
              <w:left w:val="nil"/>
              <w:bottom w:val="single" w:sz="4" w:space="0" w:color="auto"/>
              <w:right w:val="single" w:sz="4" w:space="0" w:color="000000"/>
            </w:tcBorders>
            <w:shd w:val="clear" w:color="auto" w:fill="FBE4D5" w:themeFill="accent2" w:themeFillTint="33"/>
            <w:noWrap/>
            <w:vAlign w:val="center"/>
            <w:hideMark/>
          </w:tcPr>
          <w:p w14:paraId="0A82EDF2" w14:textId="77777777" w:rsidR="00F746CF" w:rsidRPr="0074385E" w:rsidRDefault="00F746CF" w:rsidP="003A4FCE">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BUGETUL PRECIZAT PENTRU</w:t>
            </w:r>
          </w:p>
        </w:tc>
        <w:tc>
          <w:tcPr>
            <w:tcW w:w="2835" w:type="dxa"/>
            <w:gridSpan w:val="3"/>
            <w:tcBorders>
              <w:top w:val="single" w:sz="4" w:space="0" w:color="auto"/>
              <w:left w:val="nil"/>
              <w:bottom w:val="single" w:sz="4" w:space="0" w:color="auto"/>
              <w:right w:val="single" w:sz="4" w:space="0" w:color="000000"/>
            </w:tcBorders>
            <w:shd w:val="clear" w:color="auto" w:fill="FBE4D5" w:themeFill="accent2" w:themeFillTint="33"/>
            <w:noWrap/>
            <w:vAlign w:val="center"/>
            <w:hideMark/>
          </w:tcPr>
          <w:p w14:paraId="5BEF1C74" w14:textId="77777777" w:rsidR="00F746CF" w:rsidRPr="0074385E" w:rsidRDefault="00F746CF" w:rsidP="003A4FCE">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BUGETUL EXECUTAT PENTRU</w:t>
            </w:r>
          </w:p>
        </w:tc>
      </w:tr>
      <w:tr w:rsidR="00F746CF" w:rsidRPr="0074385E" w14:paraId="06165B4A" w14:textId="77777777" w:rsidTr="003A4FCE">
        <w:trPr>
          <w:trHeight w:val="20"/>
        </w:trPr>
        <w:tc>
          <w:tcPr>
            <w:tcW w:w="495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0C86D7CA" w14:textId="77777777" w:rsidR="00F746CF" w:rsidRPr="0074385E" w:rsidRDefault="00F746CF" w:rsidP="003A4FCE">
            <w:pPr>
              <w:spacing w:after="0" w:line="240" w:lineRule="auto"/>
              <w:jc w:val="center"/>
              <w:rPr>
                <w:rFonts w:ascii="Times New Roman" w:eastAsia="Times New Roman" w:hAnsi="Times New Roman" w:cs="Times New Roman"/>
                <w:b/>
                <w:bCs/>
                <w:sz w:val="16"/>
                <w:szCs w:val="16"/>
                <w:lang w:val="ru-MD"/>
              </w:rPr>
            </w:pPr>
          </w:p>
        </w:tc>
        <w:tc>
          <w:tcPr>
            <w:tcW w:w="2976" w:type="dxa"/>
            <w:gridSpan w:val="3"/>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C111E5A" w14:textId="73EE3A4E" w:rsidR="00F746CF" w:rsidRPr="0074385E" w:rsidRDefault="00957A9A" w:rsidP="003A4FCE">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2022,</w:t>
            </w:r>
            <w:r w:rsidR="00F746CF" w:rsidRPr="0074385E">
              <w:rPr>
                <w:rFonts w:ascii="Times New Roman" w:eastAsia="Times New Roman" w:hAnsi="Times New Roman" w:cs="Times New Roman"/>
                <w:b/>
                <w:bCs/>
                <w:sz w:val="16"/>
                <w:szCs w:val="16"/>
                <w:lang w:val="ru-MD"/>
              </w:rPr>
              <w:t xml:space="preserve"> mii lei</w:t>
            </w:r>
          </w:p>
        </w:tc>
        <w:tc>
          <w:tcPr>
            <w:tcW w:w="2977" w:type="dxa"/>
            <w:gridSpan w:val="3"/>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7C61E7D" w14:textId="0AFB4861" w:rsidR="00F746CF" w:rsidRPr="0074385E" w:rsidRDefault="00F746CF" w:rsidP="003A4FCE">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20</w:t>
            </w:r>
            <w:r w:rsidR="00957A9A" w:rsidRPr="0074385E">
              <w:rPr>
                <w:rFonts w:ascii="Times New Roman" w:eastAsia="Times New Roman" w:hAnsi="Times New Roman" w:cs="Times New Roman"/>
                <w:b/>
                <w:bCs/>
                <w:sz w:val="16"/>
                <w:szCs w:val="16"/>
                <w:lang w:val="ru-MD"/>
              </w:rPr>
              <w:t>22 - după absorbția UASM,</w:t>
            </w:r>
            <w:r w:rsidRPr="0074385E">
              <w:rPr>
                <w:rFonts w:ascii="Times New Roman" w:eastAsia="Times New Roman" w:hAnsi="Times New Roman" w:cs="Times New Roman"/>
                <w:b/>
                <w:bCs/>
                <w:sz w:val="16"/>
                <w:szCs w:val="16"/>
                <w:lang w:val="ru-MD"/>
              </w:rPr>
              <w:t xml:space="preserve"> mii lei</w:t>
            </w:r>
          </w:p>
        </w:tc>
        <w:tc>
          <w:tcPr>
            <w:tcW w:w="2835" w:type="dxa"/>
            <w:gridSpan w:val="3"/>
            <w:tcBorders>
              <w:top w:val="single" w:sz="4" w:space="0" w:color="auto"/>
              <w:left w:val="nil"/>
              <w:bottom w:val="single" w:sz="4" w:space="0" w:color="auto"/>
              <w:right w:val="single" w:sz="4" w:space="0" w:color="auto"/>
            </w:tcBorders>
            <w:shd w:val="clear" w:color="auto" w:fill="FBE4D5" w:themeFill="accent2" w:themeFillTint="33"/>
            <w:noWrap/>
            <w:vAlign w:val="center"/>
            <w:hideMark/>
          </w:tcPr>
          <w:p w14:paraId="768C794C" w14:textId="02FF0D8C" w:rsidR="00F746CF" w:rsidRPr="0074385E" w:rsidRDefault="00F746CF" w:rsidP="003A4FCE">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2022</w:t>
            </w:r>
            <w:r w:rsidR="00957A9A"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mii lei</w:t>
            </w:r>
          </w:p>
        </w:tc>
      </w:tr>
      <w:tr w:rsidR="00F746CF" w:rsidRPr="0074385E" w14:paraId="0BF6EF29" w14:textId="77777777" w:rsidTr="003A4FCE">
        <w:trPr>
          <w:trHeight w:val="20"/>
        </w:trPr>
        <w:tc>
          <w:tcPr>
            <w:tcW w:w="4957" w:type="dxa"/>
            <w:vMerge/>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22B8D0F8" w14:textId="77777777" w:rsidR="00F746CF" w:rsidRPr="0074385E" w:rsidRDefault="00F746CF" w:rsidP="003A4FCE">
            <w:pPr>
              <w:spacing w:after="0" w:line="240" w:lineRule="auto"/>
              <w:jc w:val="center"/>
              <w:rPr>
                <w:rFonts w:ascii="Times New Roman" w:eastAsia="Times New Roman" w:hAnsi="Times New Roman" w:cs="Times New Roman"/>
                <w:b/>
                <w:bCs/>
                <w:sz w:val="16"/>
                <w:szCs w:val="16"/>
                <w:lang w:val="ru-MD"/>
              </w:rPr>
            </w:pPr>
          </w:p>
        </w:tc>
        <w:tc>
          <w:tcPr>
            <w:tcW w:w="993" w:type="dxa"/>
            <w:tcBorders>
              <w:top w:val="nil"/>
              <w:left w:val="nil"/>
              <w:bottom w:val="single" w:sz="4" w:space="0" w:color="auto"/>
              <w:right w:val="single" w:sz="4" w:space="0" w:color="auto"/>
            </w:tcBorders>
            <w:shd w:val="clear" w:color="auto" w:fill="FBE4D5" w:themeFill="accent2" w:themeFillTint="33"/>
            <w:vAlign w:val="center"/>
            <w:hideMark/>
          </w:tcPr>
          <w:p w14:paraId="27357E94" w14:textId="77777777" w:rsidR="00F746CF" w:rsidRPr="0074385E" w:rsidRDefault="00F746CF" w:rsidP="003A4FCE">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bugetul de stat</w:t>
            </w:r>
          </w:p>
        </w:tc>
        <w:tc>
          <w:tcPr>
            <w:tcW w:w="987" w:type="dxa"/>
            <w:tcBorders>
              <w:top w:val="nil"/>
              <w:left w:val="nil"/>
              <w:bottom w:val="single" w:sz="4" w:space="0" w:color="auto"/>
              <w:right w:val="single" w:sz="4" w:space="0" w:color="auto"/>
            </w:tcBorders>
            <w:shd w:val="clear" w:color="auto" w:fill="FBE4D5" w:themeFill="accent2" w:themeFillTint="33"/>
            <w:vAlign w:val="center"/>
            <w:hideMark/>
          </w:tcPr>
          <w:p w14:paraId="4A45CE5B" w14:textId="77777777" w:rsidR="00F746CF" w:rsidRPr="0074385E" w:rsidRDefault="00F746CF" w:rsidP="003A4FCE">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venituri proprii</w:t>
            </w:r>
          </w:p>
        </w:tc>
        <w:tc>
          <w:tcPr>
            <w:tcW w:w="996" w:type="dxa"/>
            <w:tcBorders>
              <w:top w:val="nil"/>
              <w:left w:val="nil"/>
              <w:bottom w:val="single" w:sz="4" w:space="0" w:color="auto"/>
              <w:right w:val="single" w:sz="4" w:space="0" w:color="auto"/>
            </w:tcBorders>
            <w:shd w:val="clear" w:color="auto" w:fill="FBE4D5" w:themeFill="accent2" w:themeFillTint="33"/>
            <w:vAlign w:val="center"/>
            <w:hideMark/>
          </w:tcPr>
          <w:p w14:paraId="730A43AF" w14:textId="77777777" w:rsidR="00F746CF" w:rsidRPr="0074385E" w:rsidRDefault="00F746CF" w:rsidP="003A4FCE">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total venituri</w:t>
            </w:r>
          </w:p>
        </w:tc>
        <w:tc>
          <w:tcPr>
            <w:tcW w:w="1134" w:type="dxa"/>
            <w:tcBorders>
              <w:top w:val="nil"/>
              <w:left w:val="nil"/>
              <w:bottom w:val="single" w:sz="4" w:space="0" w:color="auto"/>
              <w:right w:val="single" w:sz="4" w:space="0" w:color="auto"/>
            </w:tcBorders>
            <w:shd w:val="clear" w:color="auto" w:fill="FBE4D5" w:themeFill="accent2" w:themeFillTint="33"/>
            <w:vAlign w:val="center"/>
            <w:hideMark/>
          </w:tcPr>
          <w:p w14:paraId="6BD38D7A" w14:textId="77777777" w:rsidR="00F746CF" w:rsidRPr="0074385E" w:rsidRDefault="00F746CF" w:rsidP="003A4FCE">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bugetul de stat</w:t>
            </w:r>
          </w:p>
        </w:tc>
        <w:tc>
          <w:tcPr>
            <w:tcW w:w="856" w:type="dxa"/>
            <w:tcBorders>
              <w:top w:val="nil"/>
              <w:left w:val="nil"/>
              <w:bottom w:val="single" w:sz="4" w:space="0" w:color="auto"/>
              <w:right w:val="single" w:sz="4" w:space="0" w:color="auto"/>
            </w:tcBorders>
            <w:shd w:val="clear" w:color="auto" w:fill="FBE4D5" w:themeFill="accent2" w:themeFillTint="33"/>
            <w:vAlign w:val="center"/>
            <w:hideMark/>
          </w:tcPr>
          <w:p w14:paraId="2DE779BB" w14:textId="77777777" w:rsidR="00F746CF" w:rsidRPr="0074385E" w:rsidRDefault="00F746CF" w:rsidP="003A4FCE">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venituri proprii</w:t>
            </w:r>
          </w:p>
        </w:tc>
        <w:tc>
          <w:tcPr>
            <w:tcW w:w="987" w:type="dxa"/>
            <w:tcBorders>
              <w:top w:val="nil"/>
              <w:left w:val="nil"/>
              <w:bottom w:val="single" w:sz="4" w:space="0" w:color="auto"/>
              <w:right w:val="single" w:sz="4" w:space="0" w:color="auto"/>
            </w:tcBorders>
            <w:shd w:val="clear" w:color="auto" w:fill="FBE4D5" w:themeFill="accent2" w:themeFillTint="33"/>
            <w:vAlign w:val="center"/>
            <w:hideMark/>
          </w:tcPr>
          <w:p w14:paraId="2435D0E1" w14:textId="77777777" w:rsidR="00F746CF" w:rsidRPr="0074385E" w:rsidRDefault="00F746CF" w:rsidP="003A4FCE">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total venituri</w:t>
            </w:r>
          </w:p>
        </w:tc>
        <w:tc>
          <w:tcPr>
            <w:tcW w:w="992" w:type="dxa"/>
            <w:tcBorders>
              <w:top w:val="nil"/>
              <w:left w:val="nil"/>
              <w:bottom w:val="single" w:sz="4" w:space="0" w:color="auto"/>
              <w:right w:val="single" w:sz="4" w:space="0" w:color="auto"/>
            </w:tcBorders>
            <w:shd w:val="clear" w:color="auto" w:fill="FBE4D5" w:themeFill="accent2" w:themeFillTint="33"/>
            <w:vAlign w:val="center"/>
            <w:hideMark/>
          </w:tcPr>
          <w:p w14:paraId="3F9B0854" w14:textId="77777777" w:rsidR="00F746CF" w:rsidRPr="0074385E" w:rsidRDefault="00F746CF" w:rsidP="003A4FCE">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bugetul de stat</w:t>
            </w:r>
          </w:p>
        </w:tc>
        <w:tc>
          <w:tcPr>
            <w:tcW w:w="987" w:type="dxa"/>
            <w:tcBorders>
              <w:top w:val="nil"/>
              <w:left w:val="nil"/>
              <w:bottom w:val="single" w:sz="4" w:space="0" w:color="auto"/>
              <w:right w:val="single" w:sz="4" w:space="0" w:color="auto"/>
            </w:tcBorders>
            <w:shd w:val="clear" w:color="auto" w:fill="FBE4D5" w:themeFill="accent2" w:themeFillTint="33"/>
            <w:vAlign w:val="center"/>
            <w:hideMark/>
          </w:tcPr>
          <w:p w14:paraId="399B4805" w14:textId="77777777" w:rsidR="00F746CF" w:rsidRPr="0074385E" w:rsidRDefault="00F746CF" w:rsidP="003A4FCE">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venituri proprii</w:t>
            </w:r>
          </w:p>
        </w:tc>
        <w:tc>
          <w:tcPr>
            <w:tcW w:w="856" w:type="dxa"/>
            <w:tcBorders>
              <w:top w:val="nil"/>
              <w:left w:val="nil"/>
              <w:bottom w:val="single" w:sz="4" w:space="0" w:color="auto"/>
              <w:right w:val="single" w:sz="4" w:space="0" w:color="auto"/>
            </w:tcBorders>
            <w:shd w:val="clear" w:color="auto" w:fill="FBE4D5" w:themeFill="accent2" w:themeFillTint="33"/>
            <w:vAlign w:val="center"/>
            <w:hideMark/>
          </w:tcPr>
          <w:p w14:paraId="1526C8ED" w14:textId="77777777" w:rsidR="00F746CF" w:rsidRPr="0074385E" w:rsidRDefault="00F746CF" w:rsidP="003A4FCE">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total venituri</w:t>
            </w:r>
          </w:p>
        </w:tc>
      </w:tr>
      <w:tr w:rsidR="00F746CF" w:rsidRPr="0074385E" w14:paraId="1903EE97"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E1F2"/>
            <w:hideMark/>
          </w:tcPr>
          <w:p w14:paraId="1B41C12D" w14:textId="36FE9AAC"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VENITURI</w:t>
            </w:r>
            <w:r w:rsidR="004B72D6"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TOTAL GENERAL:</w:t>
            </w:r>
          </w:p>
        </w:tc>
        <w:tc>
          <w:tcPr>
            <w:tcW w:w="993" w:type="dxa"/>
            <w:tcBorders>
              <w:top w:val="nil"/>
              <w:left w:val="nil"/>
              <w:bottom w:val="single" w:sz="4" w:space="0" w:color="auto"/>
              <w:right w:val="single" w:sz="4" w:space="0" w:color="auto"/>
            </w:tcBorders>
            <w:shd w:val="clear" w:color="000000" w:fill="D9E1F2"/>
            <w:hideMark/>
          </w:tcPr>
          <w:p w14:paraId="449CA78D" w14:textId="21130A67"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228.921,2</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E1F2"/>
            <w:hideMark/>
          </w:tcPr>
          <w:p w14:paraId="48D49BA5" w14:textId="1FA2A187"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92.984,7</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D9E1F2"/>
            <w:hideMark/>
          </w:tcPr>
          <w:p w14:paraId="1F63F777" w14:textId="617F8D66"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321.905,9</w:t>
            </w:r>
            <w:r w:rsidR="008D015B"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E1F2"/>
            <w:hideMark/>
          </w:tcPr>
          <w:p w14:paraId="591940A2" w14:textId="0EDFD8C7"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282.462,1</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E1F2"/>
            <w:hideMark/>
          </w:tcPr>
          <w:p w14:paraId="38D16DBB" w14:textId="626DB668"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123.888,4</w:t>
            </w:r>
            <w:r w:rsidR="008D015B"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E1F2"/>
            <w:hideMark/>
          </w:tcPr>
          <w:p w14:paraId="556B6178" w14:textId="4331E7DC"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406.350,5</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E1F2"/>
            <w:hideMark/>
          </w:tcPr>
          <w:p w14:paraId="13871DD3" w14:textId="38946D46"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285.966,7</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E1F2"/>
            <w:hideMark/>
          </w:tcPr>
          <w:p w14:paraId="418FEA57" w14:textId="3CE8DF77"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134.969,2</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E1F2"/>
            <w:hideMark/>
          </w:tcPr>
          <w:p w14:paraId="491DD868" w14:textId="21368A68"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420.935,9</w:t>
            </w:r>
            <w:r w:rsidR="008D015B" w:rsidRPr="0074385E">
              <w:rPr>
                <w:rFonts w:ascii="Times New Roman" w:eastAsia="Times New Roman" w:hAnsi="Times New Roman" w:cs="Times New Roman"/>
                <w:b/>
                <w:bCs/>
                <w:sz w:val="16"/>
                <w:szCs w:val="16"/>
                <w:lang w:val="ru-MD"/>
              </w:rPr>
              <w:t xml:space="preserve"> </w:t>
            </w:r>
          </w:p>
        </w:tc>
      </w:tr>
      <w:tr w:rsidR="00F746CF" w:rsidRPr="0074385E" w14:paraId="590FA393"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46E4E468" w14:textId="460802A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 Comanda de stat pentru pregătirea cadrelor,</w:t>
            </w:r>
            <w:r w:rsidR="008D015B"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alocații din bugetul de stat</w:t>
            </w:r>
            <w:r w:rsidR="004B72D6"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total, din care:</w:t>
            </w:r>
          </w:p>
        </w:tc>
        <w:tc>
          <w:tcPr>
            <w:tcW w:w="993" w:type="dxa"/>
            <w:tcBorders>
              <w:top w:val="nil"/>
              <w:left w:val="nil"/>
              <w:bottom w:val="single" w:sz="4" w:space="0" w:color="auto"/>
              <w:right w:val="single" w:sz="4" w:space="0" w:color="auto"/>
            </w:tcBorders>
            <w:shd w:val="clear" w:color="000000" w:fill="EDEDED"/>
            <w:hideMark/>
          </w:tcPr>
          <w:p w14:paraId="561B438B" w14:textId="773D79BF"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155.666,4</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6EFB1C8F" w14:textId="332D2931"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EDEDED"/>
            <w:hideMark/>
          </w:tcPr>
          <w:p w14:paraId="32839DD3" w14:textId="71CAC6F1"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155.666,4</w:t>
            </w:r>
            <w:r w:rsidR="008D015B"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hideMark/>
          </w:tcPr>
          <w:p w14:paraId="7E4A7580" w14:textId="081B11D5"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190.082,2</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098AA524" w14:textId="0A7905EA"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26EE1073" w14:textId="29099ADA"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190.082,2</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hideMark/>
          </w:tcPr>
          <w:p w14:paraId="15F9D25D" w14:textId="6C97FF3B"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190.082,2</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2C07F14F" w14:textId="5DFFD676"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47C12E07" w14:textId="1463427D"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190.082,2</w:t>
            </w:r>
            <w:r w:rsidR="008D015B" w:rsidRPr="0074385E">
              <w:rPr>
                <w:rFonts w:ascii="Times New Roman" w:eastAsia="Times New Roman" w:hAnsi="Times New Roman" w:cs="Times New Roman"/>
                <w:b/>
                <w:bCs/>
                <w:sz w:val="16"/>
                <w:szCs w:val="16"/>
                <w:lang w:val="ru-MD"/>
              </w:rPr>
              <w:t xml:space="preserve"> </w:t>
            </w:r>
          </w:p>
        </w:tc>
      </w:tr>
      <w:tr w:rsidR="00F746CF" w:rsidRPr="0074385E" w14:paraId="23E3B200"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80320DC" w14:textId="3F7A2E1A"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 Studii Ciclul I</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Licență (205)</w:t>
            </w:r>
          </w:p>
        </w:tc>
        <w:tc>
          <w:tcPr>
            <w:tcW w:w="993" w:type="dxa"/>
            <w:tcBorders>
              <w:top w:val="nil"/>
              <w:left w:val="nil"/>
              <w:bottom w:val="single" w:sz="4" w:space="0" w:color="auto"/>
              <w:right w:val="single" w:sz="4" w:space="0" w:color="auto"/>
            </w:tcBorders>
            <w:shd w:val="clear" w:color="auto" w:fill="auto"/>
            <w:hideMark/>
          </w:tcPr>
          <w:p w14:paraId="3B106553" w14:textId="2AF2177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109.770,0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F0BECFA"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078F2C22" w14:textId="243D4CA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109.770,0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1A9CCAD4" w14:textId="0CEFE83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140.376,0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0C1DDC85"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70A181F3" w14:textId="42A7CD0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140.376,0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7F034AD9" w14:textId="356325A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140.376,0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3C5B6589"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1953189B" w14:textId="5F855F05"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140.376,0</w:t>
            </w:r>
            <w:r w:rsidR="008D015B" w:rsidRPr="0074385E">
              <w:rPr>
                <w:rFonts w:ascii="Times New Roman" w:eastAsia="Times New Roman" w:hAnsi="Times New Roman" w:cs="Times New Roman"/>
                <w:sz w:val="16"/>
                <w:szCs w:val="16"/>
                <w:lang w:val="ru-MD"/>
              </w:rPr>
              <w:t xml:space="preserve"> </w:t>
            </w:r>
          </w:p>
        </w:tc>
      </w:tr>
      <w:tr w:rsidR="00F746CF" w:rsidRPr="0074385E" w14:paraId="33B57F0C"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1306C9C" w14:textId="671CA803"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1.2. Studii Ciclul II Master</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(206)</w:t>
            </w:r>
          </w:p>
        </w:tc>
        <w:tc>
          <w:tcPr>
            <w:tcW w:w="993" w:type="dxa"/>
            <w:tcBorders>
              <w:top w:val="nil"/>
              <w:left w:val="nil"/>
              <w:bottom w:val="single" w:sz="4" w:space="0" w:color="auto"/>
              <w:right w:val="single" w:sz="4" w:space="0" w:color="auto"/>
            </w:tcBorders>
            <w:shd w:val="clear" w:color="auto" w:fill="auto"/>
            <w:hideMark/>
          </w:tcPr>
          <w:p w14:paraId="69C388DE" w14:textId="500B182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37.006,9</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0D669195"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32EBA7F1" w14:textId="119E8A2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37.006,9</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1596A5D7" w14:textId="1E610CF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38.458,7</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4F64E20D"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6C40E85C" w14:textId="47727C1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38.458,7</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111EF0E2" w14:textId="2ACC609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38.458,7</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6B0BD176"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3F6F8105" w14:textId="5C74E2A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38.458,7</w:t>
            </w:r>
            <w:r w:rsidRPr="0074385E">
              <w:rPr>
                <w:rFonts w:ascii="Times New Roman" w:eastAsia="Times New Roman" w:hAnsi="Times New Roman" w:cs="Times New Roman"/>
                <w:sz w:val="16"/>
                <w:szCs w:val="16"/>
                <w:lang w:val="ru-MD"/>
              </w:rPr>
              <w:t xml:space="preserve"> </w:t>
            </w:r>
          </w:p>
        </w:tc>
      </w:tr>
      <w:tr w:rsidR="00F746CF" w:rsidRPr="0074385E" w14:paraId="31795C89"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4D7CE38"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 Studii Ciclul III Doctorat (207)</w:t>
            </w:r>
          </w:p>
        </w:tc>
        <w:tc>
          <w:tcPr>
            <w:tcW w:w="993" w:type="dxa"/>
            <w:tcBorders>
              <w:top w:val="nil"/>
              <w:left w:val="nil"/>
              <w:bottom w:val="single" w:sz="4" w:space="0" w:color="auto"/>
              <w:right w:val="single" w:sz="4" w:space="0" w:color="auto"/>
            </w:tcBorders>
            <w:shd w:val="clear" w:color="auto" w:fill="auto"/>
            <w:hideMark/>
          </w:tcPr>
          <w:p w14:paraId="760F1288" w14:textId="168F35F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2.284,5</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3B46E398"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2995FF2F" w14:textId="3688EE5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2.284,5</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7A6B740E" w14:textId="76D3111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3.356,6</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07502FF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A4C68A7" w14:textId="785D5E1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3.356,6</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50578D4F" w14:textId="507CE05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3.356,6</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49D4E3D8"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0735AEA3" w14:textId="71FF06D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3.356,6</w:t>
            </w:r>
            <w:r w:rsidRPr="0074385E">
              <w:rPr>
                <w:rFonts w:ascii="Times New Roman" w:eastAsia="Times New Roman" w:hAnsi="Times New Roman" w:cs="Times New Roman"/>
                <w:sz w:val="16"/>
                <w:szCs w:val="16"/>
                <w:lang w:val="ru-MD"/>
              </w:rPr>
              <w:t xml:space="preserve"> </w:t>
            </w:r>
          </w:p>
        </w:tc>
      </w:tr>
      <w:tr w:rsidR="00F746CF" w:rsidRPr="0074385E" w14:paraId="2F05584A"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7DFCBE3" w14:textId="608081C3"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1.4. Studii activitate Colegiul </w:t>
            </w:r>
            <w:r w:rsidR="00CD4AC8" w:rsidRPr="0074385E">
              <w:rPr>
                <w:rFonts w:ascii="Times New Roman" w:eastAsia="Times New Roman" w:hAnsi="Times New Roman" w:cs="Times New Roman"/>
                <w:sz w:val="16"/>
                <w:szCs w:val="16"/>
                <w:lang w:val="ru-MD"/>
              </w:rPr>
              <w:t>T</w:t>
            </w:r>
            <w:r w:rsidRPr="0074385E">
              <w:rPr>
                <w:rFonts w:ascii="Times New Roman" w:eastAsia="Times New Roman" w:hAnsi="Times New Roman" w:cs="Times New Roman"/>
                <w:sz w:val="16"/>
                <w:szCs w:val="16"/>
                <w:lang w:val="ru-MD"/>
              </w:rPr>
              <w:t>ehnic (217)</w:t>
            </w:r>
          </w:p>
        </w:tc>
        <w:tc>
          <w:tcPr>
            <w:tcW w:w="993" w:type="dxa"/>
            <w:tcBorders>
              <w:top w:val="nil"/>
              <w:left w:val="nil"/>
              <w:bottom w:val="single" w:sz="4" w:space="0" w:color="auto"/>
              <w:right w:val="single" w:sz="4" w:space="0" w:color="auto"/>
            </w:tcBorders>
            <w:shd w:val="clear" w:color="auto" w:fill="auto"/>
            <w:hideMark/>
          </w:tcPr>
          <w:p w14:paraId="7F9D8E51" w14:textId="217AF1D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6.605,0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5A69A4D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21E6EB23" w14:textId="6A9A53E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6.605,0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32D75550" w14:textId="5959855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7.890,9</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09F0AF5D"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71843955" w14:textId="654C010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7.890,9</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789854B5" w14:textId="39767C5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7.890,9</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06F69413"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3C9B5B2B" w14:textId="5B315FA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7.890,9</w:t>
            </w:r>
            <w:r w:rsidRPr="0074385E">
              <w:rPr>
                <w:rFonts w:ascii="Times New Roman" w:eastAsia="Times New Roman" w:hAnsi="Times New Roman" w:cs="Times New Roman"/>
                <w:sz w:val="16"/>
                <w:szCs w:val="16"/>
                <w:lang w:val="ru-MD"/>
              </w:rPr>
              <w:t xml:space="preserve"> </w:t>
            </w:r>
          </w:p>
        </w:tc>
      </w:tr>
      <w:tr w:rsidR="00F746CF" w:rsidRPr="0074385E" w14:paraId="5A25419F"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7B18D649" w14:textId="40A53969"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2.</w:t>
            </w:r>
            <w:r w:rsidR="008D015B"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 xml:space="preserve">Burse de studii bugetul de stat, total din care: </w:t>
            </w:r>
          </w:p>
        </w:tc>
        <w:tc>
          <w:tcPr>
            <w:tcW w:w="993" w:type="dxa"/>
            <w:tcBorders>
              <w:top w:val="nil"/>
              <w:left w:val="nil"/>
              <w:bottom w:val="single" w:sz="4" w:space="0" w:color="auto"/>
              <w:right w:val="single" w:sz="4" w:space="0" w:color="auto"/>
            </w:tcBorders>
            <w:shd w:val="clear" w:color="000000" w:fill="EDEDED"/>
            <w:hideMark/>
          </w:tcPr>
          <w:p w14:paraId="02E1B2B2" w14:textId="2D05575F"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37.434,2</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27911A07" w14:textId="57A54FE8"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EDEDED"/>
            <w:hideMark/>
          </w:tcPr>
          <w:p w14:paraId="04A03D57" w14:textId="6228B45D"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37.434,2</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hideMark/>
          </w:tcPr>
          <w:p w14:paraId="125DDEF7" w14:textId="5D99CABA"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38.204,7</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363F7196" w14:textId="5A7F9D77"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3AF568C0" w14:textId="3485EA0F"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38.204,7</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hideMark/>
          </w:tcPr>
          <w:p w14:paraId="73C05EBF" w14:textId="5C22AF38"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35.825,6</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35FFACCA" w14:textId="6ED6B357"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2C948E56" w14:textId="591B6CCF"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35.825,6</w:t>
            </w:r>
            <w:r w:rsidRPr="0074385E">
              <w:rPr>
                <w:rFonts w:ascii="Times New Roman" w:eastAsia="Times New Roman" w:hAnsi="Times New Roman" w:cs="Times New Roman"/>
                <w:b/>
                <w:bCs/>
                <w:sz w:val="16"/>
                <w:szCs w:val="16"/>
                <w:lang w:val="ru-MD"/>
              </w:rPr>
              <w:t xml:space="preserve"> </w:t>
            </w:r>
          </w:p>
        </w:tc>
      </w:tr>
      <w:tr w:rsidR="00F746CF" w:rsidRPr="0074385E" w14:paraId="13C9D177"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2535C6F" w14:textId="4636C1FC"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 Bursa ciclul I Licență (205)</w:t>
            </w:r>
            <w:r w:rsidR="008D015B"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hideMark/>
          </w:tcPr>
          <w:p w14:paraId="330DE8D7" w14:textId="0E7D802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26.003,1</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37AA43C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19F690DE" w14:textId="49CCEF7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26.003,1</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2320663F" w14:textId="26F3931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27.052,6</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2CFF514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59DF160B" w14:textId="7ACC669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27.052,6</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5E5D95BC" w14:textId="19FBBBA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25.303,6</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47464329"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6D8B4B04" w14:textId="5C9DD6F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25.303,6</w:t>
            </w:r>
            <w:r w:rsidRPr="0074385E">
              <w:rPr>
                <w:rFonts w:ascii="Times New Roman" w:eastAsia="Times New Roman" w:hAnsi="Times New Roman" w:cs="Times New Roman"/>
                <w:sz w:val="16"/>
                <w:szCs w:val="16"/>
                <w:lang w:val="ru-MD"/>
              </w:rPr>
              <w:t xml:space="preserve"> </w:t>
            </w:r>
          </w:p>
        </w:tc>
      </w:tr>
      <w:tr w:rsidR="00F746CF" w:rsidRPr="0074385E" w14:paraId="6D2DA31A"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0758332"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2.2. Bursa ciclul I studenți străini (205)</w:t>
            </w:r>
          </w:p>
        </w:tc>
        <w:tc>
          <w:tcPr>
            <w:tcW w:w="993" w:type="dxa"/>
            <w:tcBorders>
              <w:top w:val="nil"/>
              <w:left w:val="nil"/>
              <w:bottom w:val="single" w:sz="4" w:space="0" w:color="auto"/>
              <w:right w:val="single" w:sz="4" w:space="0" w:color="auto"/>
            </w:tcBorders>
            <w:shd w:val="clear" w:color="auto" w:fill="auto"/>
            <w:hideMark/>
          </w:tcPr>
          <w:p w14:paraId="7736DB25" w14:textId="66F5A3D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77,6</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0E820D4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2E4554B6" w14:textId="7BB1366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77,6</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34CF88C2" w14:textId="60FE85B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91,3</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18BE4EA0"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57DB02ED" w14:textId="37C81FC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91,3</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080C1DC9" w14:textId="0BC49D3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55,1</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53DF59C5"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3A83CBC9" w14:textId="367213F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55,1</w:t>
            </w:r>
            <w:r w:rsidRPr="0074385E">
              <w:rPr>
                <w:rFonts w:ascii="Times New Roman" w:eastAsia="Times New Roman" w:hAnsi="Times New Roman" w:cs="Times New Roman"/>
                <w:sz w:val="16"/>
                <w:szCs w:val="16"/>
                <w:lang w:val="ru-MD"/>
              </w:rPr>
              <w:t xml:space="preserve"> </w:t>
            </w:r>
          </w:p>
        </w:tc>
      </w:tr>
      <w:tr w:rsidR="00F746CF" w:rsidRPr="0074385E" w14:paraId="3ACE8CE0"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AD7086C"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2.3. Bursa socială ciclul I (205)</w:t>
            </w:r>
          </w:p>
        </w:tc>
        <w:tc>
          <w:tcPr>
            <w:tcW w:w="993" w:type="dxa"/>
            <w:tcBorders>
              <w:top w:val="nil"/>
              <w:left w:val="nil"/>
              <w:bottom w:val="single" w:sz="4" w:space="0" w:color="auto"/>
              <w:right w:val="single" w:sz="4" w:space="0" w:color="auto"/>
            </w:tcBorders>
            <w:shd w:val="clear" w:color="auto" w:fill="auto"/>
            <w:hideMark/>
          </w:tcPr>
          <w:p w14:paraId="766AC0F7" w14:textId="66D1A6A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1.518,0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879CA99"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735E4DFC" w14:textId="36D4B1B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1.518,0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03E2A6E0" w14:textId="1B1A460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1.366,9</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29288943"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1326976D" w14:textId="00301FE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1.366,9</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4A8BDA08" w14:textId="71F9E37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1.366,9</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2384FE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755E3971" w14:textId="5F3A95C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1.366,9</w:t>
            </w:r>
            <w:r w:rsidRPr="0074385E">
              <w:rPr>
                <w:rFonts w:ascii="Times New Roman" w:eastAsia="Times New Roman" w:hAnsi="Times New Roman" w:cs="Times New Roman"/>
                <w:sz w:val="16"/>
                <w:szCs w:val="16"/>
                <w:lang w:val="ru-MD"/>
              </w:rPr>
              <w:t xml:space="preserve"> </w:t>
            </w:r>
          </w:p>
        </w:tc>
      </w:tr>
      <w:tr w:rsidR="00F746CF" w:rsidRPr="0074385E" w14:paraId="2DDEE9D7"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20FF4BB6" w14:textId="01F6F8B0"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2.4. Bursa ciclul II Master (206)</w:t>
            </w:r>
            <w:r w:rsidR="008D015B"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hideMark/>
          </w:tcPr>
          <w:p w14:paraId="7D0852E4" w14:textId="0BFB934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8.007,3</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4360E37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770463EA" w14:textId="59784FC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8.007,3</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7E79ED9B" w14:textId="670D1F8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7.684,7</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269D5F3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7E5A0629" w14:textId="453C163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7.684,7</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5EAB3C8B" w14:textId="4FC7C46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7.454,5</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6A3E7ED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7A947F27" w14:textId="7141A82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7.454,5</w:t>
            </w:r>
            <w:r w:rsidRPr="0074385E">
              <w:rPr>
                <w:rFonts w:ascii="Times New Roman" w:eastAsia="Times New Roman" w:hAnsi="Times New Roman" w:cs="Times New Roman"/>
                <w:sz w:val="16"/>
                <w:szCs w:val="16"/>
                <w:lang w:val="ru-MD"/>
              </w:rPr>
              <w:t xml:space="preserve"> </w:t>
            </w:r>
          </w:p>
        </w:tc>
      </w:tr>
      <w:tr w:rsidR="00F746CF" w:rsidRPr="0074385E" w14:paraId="1A8B4A28"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BBD9B85" w14:textId="3B61D544"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2.5. Bursa ciclul II studenți străini</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(206)</w:t>
            </w:r>
            <w:r w:rsidR="008D015B"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hideMark/>
          </w:tcPr>
          <w:p w14:paraId="140422EC" w14:textId="0A82E5B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54,2</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DBC76E5"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422A341D" w14:textId="4C61062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54,2</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681E1F5D" w14:textId="51E9CD4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48,3</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66A6230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E9AA122" w14:textId="00CA9AC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48,3</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5D2443CE" w14:textId="628FAD3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37,3</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534A275A"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5ED488A7" w14:textId="7F9E3E4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37,3</w:t>
            </w:r>
            <w:r w:rsidRPr="0074385E">
              <w:rPr>
                <w:rFonts w:ascii="Times New Roman" w:eastAsia="Times New Roman" w:hAnsi="Times New Roman" w:cs="Times New Roman"/>
                <w:sz w:val="16"/>
                <w:szCs w:val="16"/>
                <w:lang w:val="ru-MD"/>
              </w:rPr>
              <w:t xml:space="preserve"> </w:t>
            </w:r>
          </w:p>
        </w:tc>
      </w:tr>
      <w:tr w:rsidR="00F746CF" w:rsidRPr="0074385E" w14:paraId="414416CA"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CA8B20D"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2.6. Bursa socială ciclul II (206)</w:t>
            </w:r>
          </w:p>
        </w:tc>
        <w:tc>
          <w:tcPr>
            <w:tcW w:w="993" w:type="dxa"/>
            <w:tcBorders>
              <w:top w:val="nil"/>
              <w:left w:val="nil"/>
              <w:bottom w:val="single" w:sz="4" w:space="0" w:color="auto"/>
              <w:right w:val="single" w:sz="4" w:space="0" w:color="auto"/>
            </w:tcBorders>
            <w:shd w:val="clear" w:color="auto" w:fill="auto"/>
            <w:hideMark/>
          </w:tcPr>
          <w:p w14:paraId="1EC38E8B" w14:textId="688E433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395,5</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4F401AAD"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694C30D1" w14:textId="5226EFD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395,5</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2AF9B731" w14:textId="27B3C91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316,0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48F5908B"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FB6F1C0" w14:textId="0F5E65F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316,0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786510A3" w14:textId="647902B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316,0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583C3EC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1A40C14B" w14:textId="14F3AEB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316,0</w:t>
            </w:r>
            <w:r w:rsidRPr="0074385E">
              <w:rPr>
                <w:rFonts w:ascii="Times New Roman" w:eastAsia="Times New Roman" w:hAnsi="Times New Roman" w:cs="Times New Roman"/>
                <w:sz w:val="16"/>
                <w:szCs w:val="16"/>
                <w:lang w:val="ru-MD"/>
              </w:rPr>
              <w:t xml:space="preserve"> </w:t>
            </w:r>
          </w:p>
        </w:tc>
      </w:tr>
      <w:tr w:rsidR="00F746CF" w:rsidRPr="0074385E" w14:paraId="108F751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C2B143A" w14:textId="3CFF0868"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2.7. Bursa </w:t>
            </w:r>
            <w:r w:rsidR="004B72D6" w:rsidRPr="0074385E">
              <w:rPr>
                <w:rFonts w:ascii="Times New Roman" w:eastAsia="Times New Roman" w:hAnsi="Times New Roman" w:cs="Times New Roman"/>
                <w:sz w:val="16"/>
                <w:szCs w:val="16"/>
                <w:lang w:val="ru-MD"/>
              </w:rPr>
              <w:t>D</w:t>
            </w:r>
            <w:r w:rsidRPr="0074385E">
              <w:rPr>
                <w:rFonts w:ascii="Times New Roman" w:eastAsia="Times New Roman" w:hAnsi="Times New Roman" w:cs="Times New Roman"/>
                <w:sz w:val="16"/>
                <w:szCs w:val="16"/>
                <w:lang w:val="ru-MD"/>
              </w:rPr>
              <w:t>octorat (207)</w:t>
            </w:r>
            <w:r w:rsidR="008D015B"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hideMark/>
          </w:tcPr>
          <w:p w14:paraId="4BB3F4E6" w14:textId="2981682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287,0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51C6F0E6"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58147D1F" w14:textId="55DE995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287,0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2510F8BD" w14:textId="2750DC1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553,4</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17232269"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9EBCF04" w14:textId="0CBB4FA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553,4</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2671A120" w14:textId="67F2E61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346,5</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03F05D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3CCFF24E" w14:textId="66BFCBD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346,5</w:t>
            </w:r>
            <w:r w:rsidRPr="0074385E">
              <w:rPr>
                <w:rFonts w:ascii="Times New Roman" w:eastAsia="Times New Roman" w:hAnsi="Times New Roman" w:cs="Times New Roman"/>
                <w:sz w:val="16"/>
                <w:szCs w:val="16"/>
                <w:lang w:val="ru-MD"/>
              </w:rPr>
              <w:t xml:space="preserve"> </w:t>
            </w:r>
          </w:p>
        </w:tc>
      </w:tr>
      <w:tr w:rsidR="00F746CF" w:rsidRPr="0074385E" w14:paraId="1860AC1F"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A8B3277" w14:textId="1EF24D35"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2.8</w:t>
            </w:r>
            <w:r w:rsidR="00D30419"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Bursa Colegiul </w:t>
            </w:r>
            <w:r w:rsidR="00CD4AC8" w:rsidRPr="0074385E">
              <w:rPr>
                <w:rFonts w:ascii="Times New Roman" w:eastAsia="Times New Roman" w:hAnsi="Times New Roman" w:cs="Times New Roman"/>
                <w:sz w:val="16"/>
                <w:szCs w:val="16"/>
                <w:lang w:val="ru-MD"/>
              </w:rPr>
              <w:t>T</w:t>
            </w:r>
            <w:r w:rsidRPr="0074385E">
              <w:rPr>
                <w:rFonts w:ascii="Times New Roman" w:eastAsia="Times New Roman" w:hAnsi="Times New Roman" w:cs="Times New Roman"/>
                <w:sz w:val="16"/>
                <w:szCs w:val="16"/>
                <w:lang w:val="ru-MD"/>
              </w:rPr>
              <w:t>ehnic (217)</w:t>
            </w:r>
            <w:r w:rsidR="008D015B"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hideMark/>
          </w:tcPr>
          <w:p w14:paraId="791BF3E4" w14:textId="00AB089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1.091,5</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40686AEA"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00DA5ADE" w14:textId="5EF5C4B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1.091,5</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53DCB18B" w14:textId="182EF00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1.091,5</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5493F27E"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4ACABEA3" w14:textId="332037D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1.091,5</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5F005E83" w14:textId="1A00341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899,9</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2C36A5A0"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477CC364" w14:textId="08E364B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899,9</w:t>
            </w:r>
            <w:r w:rsidRPr="0074385E">
              <w:rPr>
                <w:rFonts w:ascii="Times New Roman" w:eastAsia="Times New Roman" w:hAnsi="Times New Roman" w:cs="Times New Roman"/>
                <w:sz w:val="16"/>
                <w:szCs w:val="16"/>
                <w:lang w:val="ru-MD"/>
              </w:rPr>
              <w:t xml:space="preserve"> </w:t>
            </w:r>
          </w:p>
        </w:tc>
      </w:tr>
      <w:tr w:rsidR="00F746CF" w:rsidRPr="0074385E" w14:paraId="1D436920"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FB7DE1A"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2.9. Bursa CEEPUS</w:t>
            </w:r>
          </w:p>
        </w:tc>
        <w:tc>
          <w:tcPr>
            <w:tcW w:w="993" w:type="dxa"/>
            <w:tcBorders>
              <w:top w:val="nil"/>
              <w:left w:val="nil"/>
              <w:bottom w:val="single" w:sz="4" w:space="0" w:color="auto"/>
              <w:right w:val="single" w:sz="4" w:space="0" w:color="auto"/>
            </w:tcBorders>
            <w:shd w:val="clear" w:color="auto" w:fill="auto"/>
            <w:hideMark/>
          </w:tcPr>
          <w:p w14:paraId="5BD0782A"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679ED299"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530234A3"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1134" w:type="dxa"/>
            <w:tcBorders>
              <w:top w:val="nil"/>
              <w:left w:val="nil"/>
              <w:bottom w:val="single" w:sz="4" w:space="0" w:color="auto"/>
              <w:right w:val="single" w:sz="4" w:space="0" w:color="auto"/>
            </w:tcBorders>
            <w:shd w:val="clear" w:color="auto" w:fill="auto"/>
            <w:hideMark/>
          </w:tcPr>
          <w:p w14:paraId="16AA3120"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1A2B5F49"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CF33203"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2" w:type="dxa"/>
            <w:tcBorders>
              <w:top w:val="nil"/>
              <w:left w:val="nil"/>
              <w:bottom w:val="single" w:sz="4" w:space="0" w:color="auto"/>
              <w:right w:val="single" w:sz="4" w:space="0" w:color="auto"/>
            </w:tcBorders>
            <w:shd w:val="clear" w:color="auto" w:fill="auto"/>
            <w:hideMark/>
          </w:tcPr>
          <w:p w14:paraId="68D2634C" w14:textId="556DEAE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45,8</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6A383C0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0A634464" w14:textId="031C131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45,8</w:t>
            </w:r>
            <w:r w:rsidRPr="0074385E">
              <w:rPr>
                <w:rFonts w:ascii="Times New Roman" w:eastAsia="Times New Roman" w:hAnsi="Times New Roman" w:cs="Times New Roman"/>
                <w:sz w:val="16"/>
                <w:szCs w:val="16"/>
                <w:lang w:val="ru-MD"/>
              </w:rPr>
              <w:t xml:space="preserve"> </w:t>
            </w:r>
          </w:p>
        </w:tc>
      </w:tr>
      <w:tr w:rsidR="00F746CF" w:rsidRPr="0074385E" w14:paraId="425F47EE"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3E24BE53" w14:textId="183E68E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3.</w:t>
            </w:r>
            <w:r w:rsidR="008D015B"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 xml:space="preserve">Indemnizație CDSI, alocații bugetare </w:t>
            </w:r>
          </w:p>
        </w:tc>
        <w:tc>
          <w:tcPr>
            <w:tcW w:w="993" w:type="dxa"/>
            <w:tcBorders>
              <w:top w:val="nil"/>
              <w:left w:val="nil"/>
              <w:bottom w:val="single" w:sz="4" w:space="0" w:color="auto"/>
              <w:right w:val="single" w:sz="4" w:space="0" w:color="auto"/>
            </w:tcBorders>
            <w:shd w:val="clear" w:color="000000" w:fill="EDEDED"/>
            <w:hideMark/>
          </w:tcPr>
          <w:p w14:paraId="22A65DDB" w14:textId="14A138AD"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44,6</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636B5D05"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6" w:type="dxa"/>
            <w:tcBorders>
              <w:top w:val="nil"/>
              <w:left w:val="nil"/>
              <w:bottom w:val="single" w:sz="4" w:space="0" w:color="auto"/>
              <w:right w:val="single" w:sz="4" w:space="0" w:color="auto"/>
            </w:tcBorders>
            <w:shd w:val="clear" w:color="000000" w:fill="EDEDED"/>
            <w:hideMark/>
          </w:tcPr>
          <w:p w14:paraId="28DC6714" w14:textId="37A5991B"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44,6</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hideMark/>
          </w:tcPr>
          <w:p w14:paraId="2A6B3113" w14:textId="0B2A3086"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44,6</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6D467254"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EDEDED"/>
            <w:hideMark/>
          </w:tcPr>
          <w:p w14:paraId="429CE4D8" w14:textId="0F93ED2D"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44,6</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hideMark/>
          </w:tcPr>
          <w:p w14:paraId="180414B4" w14:textId="1B39EEA2"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44,6</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6F9AF5E2"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6" w:type="dxa"/>
            <w:tcBorders>
              <w:top w:val="nil"/>
              <w:left w:val="nil"/>
              <w:bottom w:val="single" w:sz="4" w:space="0" w:color="auto"/>
              <w:right w:val="single" w:sz="4" w:space="0" w:color="auto"/>
            </w:tcBorders>
            <w:shd w:val="clear" w:color="000000" w:fill="EDEDED"/>
            <w:hideMark/>
          </w:tcPr>
          <w:p w14:paraId="26D7DDA8" w14:textId="2DCA41B0"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44,6</w:t>
            </w:r>
            <w:r w:rsidRPr="0074385E">
              <w:rPr>
                <w:rFonts w:ascii="Times New Roman" w:eastAsia="Times New Roman" w:hAnsi="Times New Roman" w:cs="Times New Roman"/>
                <w:b/>
                <w:bCs/>
                <w:sz w:val="16"/>
                <w:szCs w:val="16"/>
                <w:lang w:val="ru-MD"/>
              </w:rPr>
              <w:t xml:space="preserve"> </w:t>
            </w:r>
          </w:p>
        </w:tc>
      </w:tr>
      <w:tr w:rsidR="00F746CF" w:rsidRPr="0074385E" w14:paraId="2480CFF4"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5C573D64" w14:textId="0D30A7FA"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4. Finanțare cămine, alocații bugetare</w:t>
            </w:r>
            <w:r w:rsidR="008D015B"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(204)</w:t>
            </w:r>
          </w:p>
        </w:tc>
        <w:tc>
          <w:tcPr>
            <w:tcW w:w="993" w:type="dxa"/>
            <w:tcBorders>
              <w:top w:val="nil"/>
              <w:left w:val="nil"/>
              <w:bottom w:val="single" w:sz="4" w:space="0" w:color="auto"/>
              <w:right w:val="single" w:sz="4" w:space="0" w:color="auto"/>
            </w:tcBorders>
            <w:shd w:val="clear" w:color="000000" w:fill="EDEDED"/>
            <w:hideMark/>
          </w:tcPr>
          <w:p w14:paraId="19DB0D8E" w14:textId="21F7DF71"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14.037,8</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03A3CD77"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6" w:type="dxa"/>
            <w:tcBorders>
              <w:top w:val="nil"/>
              <w:left w:val="nil"/>
              <w:bottom w:val="single" w:sz="4" w:space="0" w:color="auto"/>
              <w:right w:val="single" w:sz="4" w:space="0" w:color="auto"/>
            </w:tcBorders>
            <w:shd w:val="clear" w:color="000000" w:fill="EDEDED"/>
            <w:hideMark/>
          </w:tcPr>
          <w:p w14:paraId="3E0E0FA5" w14:textId="6B5F4D9A"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14.037,8</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hideMark/>
          </w:tcPr>
          <w:p w14:paraId="3C7AF65F" w14:textId="6EFA7ABD"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26.435,5</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544A74A6"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EDEDED"/>
            <w:hideMark/>
          </w:tcPr>
          <w:p w14:paraId="4769F1DA" w14:textId="2E2CFA13"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26.435,5</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hideMark/>
          </w:tcPr>
          <w:p w14:paraId="4670011A" w14:textId="3C79893E"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26.435,5</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51E7122B"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6" w:type="dxa"/>
            <w:tcBorders>
              <w:top w:val="nil"/>
              <w:left w:val="nil"/>
              <w:bottom w:val="single" w:sz="4" w:space="0" w:color="auto"/>
              <w:right w:val="single" w:sz="4" w:space="0" w:color="auto"/>
            </w:tcBorders>
            <w:shd w:val="clear" w:color="000000" w:fill="EDEDED"/>
            <w:hideMark/>
          </w:tcPr>
          <w:p w14:paraId="28B0DFA7" w14:textId="29F5309A"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26.435,5</w:t>
            </w:r>
            <w:r w:rsidRPr="0074385E">
              <w:rPr>
                <w:rFonts w:ascii="Times New Roman" w:eastAsia="Times New Roman" w:hAnsi="Times New Roman" w:cs="Times New Roman"/>
                <w:b/>
                <w:bCs/>
                <w:sz w:val="16"/>
                <w:szCs w:val="16"/>
                <w:lang w:val="ru-MD"/>
              </w:rPr>
              <w:t xml:space="preserve"> </w:t>
            </w:r>
          </w:p>
        </w:tc>
      </w:tr>
      <w:tr w:rsidR="00F746CF" w:rsidRPr="0074385E" w14:paraId="2379E73B"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7CB685A6" w14:textId="2DC5C90E"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5. Cercetare</w:t>
            </w:r>
            <w:r w:rsidR="004B72D6"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bugetul de stat,</w:t>
            </w:r>
            <w:r w:rsidR="008D015B"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 xml:space="preserve">total, din care, </w:t>
            </w:r>
          </w:p>
        </w:tc>
        <w:tc>
          <w:tcPr>
            <w:tcW w:w="993" w:type="dxa"/>
            <w:tcBorders>
              <w:top w:val="nil"/>
              <w:left w:val="nil"/>
              <w:bottom w:val="single" w:sz="4" w:space="0" w:color="auto"/>
              <w:right w:val="single" w:sz="4" w:space="0" w:color="auto"/>
            </w:tcBorders>
            <w:shd w:val="clear" w:color="000000" w:fill="EDEDED"/>
            <w:hideMark/>
          </w:tcPr>
          <w:p w14:paraId="0132327C" w14:textId="116464B0"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21.738,2</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7DC77837" w14:textId="0B9F9087"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EDEDED"/>
            <w:hideMark/>
          </w:tcPr>
          <w:p w14:paraId="685BC686" w14:textId="1D647349"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21.738,2</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hideMark/>
          </w:tcPr>
          <w:p w14:paraId="23DBE151" w14:textId="7E8CCCA2"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24.743,2</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455FA3B6" w14:textId="350F1C7E"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01185B4E" w14:textId="2624CBF1"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24.743,2</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hideMark/>
          </w:tcPr>
          <w:p w14:paraId="1E737F2D" w14:textId="50B6DE7E"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23.363,9</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4FE2B1E5" w14:textId="5E1ED8EA"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46CF8DA6" w14:textId="55473871"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23.363,9</w:t>
            </w:r>
            <w:r w:rsidRPr="0074385E">
              <w:rPr>
                <w:rFonts w:ascii="Times New Roman" w:eastAsia="Times New Roman" w:hAnsi="Times New Roman" w:cs="Times New Roman"/>
                <w:b/>
                <w:bCs/>
                <w:sz w:val="16"/>
                <w:szCs w:val="16"/>
                <w:lang w:val="ru-MD"/>
              </w:rPr>
              <w:t xml:space="preserve"> </w:t>
            </w:r>
          </w:p>
        </w:tc>
      </w:tr>
      <w:tr w:rsidR="00F746CF" w:rsidRPr="0074385E" w14:paraId="7D1B1F65"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6A898AE"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5.1. proiecte postdoctorat (inclusiv bursa)</w:t>
            </w:r>
          </w:p>
        </w:tc>
        <w:tc>
          <w:tcPr>
            <w:tcW w:w="993" w:type="dxa"/>
            <w:tcBorders>
              <w:top w:val="nil"/>
              <w:left w:val="nil"/>
              <w:bottom w:val="single" w:sz="4" w:space="0" w:color="auto"/>
              <w:right w:val="single" w:sz="4" w:space="0" w:color="auto"/>
            </w:tcBorders>
            <w:shd w:val="clear" w:color="auto" w:fill="auto"/>
            <w:hideMark/>
          </w:tcPr>
          <w:p w14:paraId="5CF6014F" w14:textId="6F7C086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740,0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649D1315"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78F1EF3B" w14:textId="48F0D0C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740,0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7473AC22" w14:textId="044C42C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740,0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149F7E61"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45C0039D" w14:textId="47197DB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740,0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72577699" w14:textId="7BF7AC0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740,0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206DC03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2D7503AF" w14:textId="6469140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740,0</w:t>
            </w:r>
            <w:r w:rsidRPr="0074385E">
              <w:rPr>
                <w:rFonts w:ascii="Times New Roman" w:eastAsia="Times New Roman" w:hAnsi="Times New Roman" w:cs="Times New Roman"/>
                <w:sz w:val="16"/>
                <w:szCs w:val="16"/>
                <w:lang w:val="ru-MD"/>
              </w:rPr>
              <w:t xml:space="preserve"> </w:t>
            </w:r>
          </w:p>
        </w:tc>
      </w:tr>
      <w:tr w:rsidR="00F746CF" w:rsidRPr="0074385E" w14:paraId="3F960BF8"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4906932" w14:textId="5088B269"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5.2.</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proiecte științ</w:t>
            </w:r>
            <w:r w:rsidR="004B72D6" w:rsidRPr="0074385E">
              <w:rPr>
                <w:rFonts w:ascii="Times New Roman" w:eastAsia="Times New Roman" w:hAnsi="Times New Roman" w:cs="Times New Roman"/>
                <w:sz w:val="16"/>
                <w:szCs w:val="16"/>
                <w:lang w:val="ru-MD"/>
              </w:rPr>
              <w:t>ă</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MEC (buget)</w:t>
            </w:r>
          </w:p>
        </w:tc>
        <w:tc>
          <w:tcPr>
            <w:tcW w:w="993" w:type="dxa"/>
            <w:tcBorders>
              <w:top w:val="nil"/>
              <w:left w:val="nil"/>
              <w:bottom w:val="single" w:sz="4" w:space="0" w:color="auto"/>
              <w:right w:val="single" w:sz="4" w:space="0" w:color="auto"/>
            </w:tcBorders>
            <w:shd w:val="clear" w:color="auto" w:fill="auto"/>
            <w:hideMark/>
          </w:tcPr>
          <w:p w14:paraId="03204E40" w14:textId="1D39616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6.560,0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0966B1BD"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43BD53E3" w14:textId="12A2E4E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6.560,0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51480D16" w14:textId="60035DC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6.625,6</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542AE98C"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D4E7090" w14:textId="6D5D412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6.625,6</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1540E97B" w14:textId="0EAAC60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6.625,6</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649CAC1"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07F43B5D" w14:textId="50D4ADA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6.625,6</w:t>
            </w:r>
            <w:r w:rsidRPr="0074385E">
              <w:rPr>
                <w:rFonts w:ascii="Times New Roman" w:eastAsia="Times New Roman" w:hAnsi="Times New Roman" w:cs="Times New Roman"/>
                <w:sz w:val="16"/>
                <w:szCs w:val="16"/>
                <w:lang w:val="ru-MD"/>
              </w:rPr>
              <w:t xml:space="preserve"> </w:t>
            </w:r>
          </w:p>
        </w:tc>
      </w:tr>
      <w:tr w:rsidR="00F746CF" w:rsidRPr="0074385E" w14:paraId="3F07BA2A"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A55F0DF" w14:textId="02EC4D21"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5.3.</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proiecte cercetare ANCD (buget)</w:t>
            </w:r>
          </w:p>
        </w:tc>
        <w:tc>
          <w:tcPr>
            <w:tcW w:w="993" w:type="dxa"/>
            <w:tcBorders>
              <w:top w:val="nil"/>
              <w:left w:val="nil"/>
              <w:bottom w:val="single" w:sz="4" w:space="0" w:color="auto"/>
              <w:right w:val="single" w:sz="4" w:space="0" w:color="auto"/>
            </w:tcBorders>
            <w:shd w:val="clear" w:color="auto" w:fill="auto"/>
            <w:hideMark/>
          </w:tcPr>
          <w:p w14:paraId="4E069BAA" w14:textId="4CEA945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14.138,2</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6E8E9DF3"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704E6145" w14:textId="429C8ED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14.138,2</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09F686C9" w14:textId="56A7EF7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16.897,3</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519D841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2E1539A" w14:textId="39964DA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16.897,3</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39510E57" w14:textId="10BFC5E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15.601,5</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59FFFC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1625B119" w14:textId="2E4B1679"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15.601,5</w:t>
            </w:r>
            <w:r w:rsidR="008D015B" w:rsidRPr="0074385E">
              <w:rPr>
                <w:rFonts w:ascii="Times New Roman" w:eastAsia="Times New Roman" w:hAnsi="Times New Roman" w:cs="Times New Roman"/>
                <w:sz w:val="16"/>
                <w:szCs w:val="16"/>
                <w:lang w:val="ru-MD"/>
              </w:rPr>
              <w:t xml:space="preserve"> </w:t>
            </w:r>
          </w:p>
        </w:tc>
      </w:tr>
      <w:tr w:rsidR="00F746CF" w:rsidRPr="0074385E" w14:paraId="45A0E149"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267DABEF"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5.4. proiecte bilaterale</w:t>
            </w:r>
          </w:p>
        </w:tc>
        <w:tc>
          <w:tcPr>
            <w:tcW w:w="993" w:type="dxa"/>
            <w:tcBorders>
              <w:top w:val="nil"/>
              <w:left w:val="nil"/>
              <w:bottom w:val="single" w:sz="4" w:space="0" w:color="auto"/>
              <w:right w:val="single" w:sz="4" w:space="0" w:color="auto"/>
            </w:tcBorders>
            <w:shd w:val="clear" w:color="auto" w:fill="auto"/>
            <w:hideMark/>
          </w:tcPr>
          <w:p w14:paraId="3E39BF06" w14:textId="0E4ED62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300,0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486222CB"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77DDA8E0" w14:textId="42EDD24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300,0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0DA47F22" w14:textId="1C08163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480,3</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7AADE23C"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7BCD2269" w14:textId="5F4B45A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480,3</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07AE17D9" w14:textId="0C17DD7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396,8</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3CD5A37E"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6AEDF36F" w14:textId="69218AD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396,8</w:t>
            </w:r>
            <w:r w:rsidRPr="0074385E">
              <w:rPr>
                <w:rFonts w:ascii="Times New Roman" w:eastAsia="Times New Roman" w:hAnsi="Times New Roman" w:cs="Times New Roman"/>
                <w:sz w:val="16"/>
                <w:szCs w:val="16"/>
                <w:lang w:val="ru-MD"/>
              </w:rPr>
              <w:t xml:space="preserve"> </w:t>
            </w:r>
          </w:p>
        </w:tc>
      </w:tr>
      <w:tr w:rsidR="00F746CF" w:rsidRPr="0074385E" w14:paraId="632D504F"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47EF8004"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6. Venituri prestări servicii cercetări științifice,</w:t>
            </w:r>
          </w:p>
        </w:tc>
        <w:tc>
          <w:tcPr>
            <w:tcW w:w="993" w:type="dxa"/>
            <w:tcBorders>
              <w:top w:val="nil"/>
              <w:left w:val="nil"/>
              <w:bottom w:val="single" w:sz="4" w:space="0" w:color="auto"/>
              <w:right w:val="single" w:sz="4" w:space="0" w:color="auto"/>
            </w:tcBorders>
            <w:shd w:val="clear" w:color="000000" w:fill="EDEDED"/>
            <w:hideMark/>
          </w:tcPr>
          <w:p w14:paraId="4A0EF2C4" w14:textId="73900EF0"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3A8436D3" w14:textId="45D02BCE"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85,0</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EDEDED"/>
            <w:hideMark/>
          </w:tcPr>
          <w:p w14:paraId="7D380C86" w14:textId="0AB1EEBC"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85,0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hideMark/>
          </w:tcPr>
          <w:p w14:paraId="6A4562A5" w14:textId="5C42B8B9"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02E6386D" w14:textId="656C3BE0"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1.229,2</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550F50F6" w14:textId="07D8A9E8"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1.229,2</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hideMark/>
          </w:tcPr>
          <w:p w14:paraId="47A1E362" w14:textId="7CCC4F81"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289CF44E" w14:textId="1093BDFA"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1.783,6</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285515AD" w14:textId="06F94917"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1.783,6</w:t>
            </w:r>
            <w:r w:rsidRPr="0074385E">
              <w:rPr>
                <w:rFonts w:ascii="Times New Roman" w:eastAsia="Times New Roman" w:hAnsi="Times New Roman" w:cs="Times New Roman"/>
                <w:b/>
                <w:bCs/>
                <w:sz w:val="16"/>
                <w:szCs w:val="16"/>
                <w:lang w:val="ru-MD"/>
              </w:rPr>
              <w:t xml:space="preserve"> </w:t>
            </w:r>
          </w:p>
        </w:tc>
      </w:tr>
      <w:tr w:rsidR="00F746CF" w:rsidRPr="0074385E" w14:paraId="4C7C0779"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C6EC4F5" w14:textId="27313CEA"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6.1. </w:t>
            </w:r>
            <w:r w:rsidR="004B72D6" w:rsidRPr="0074385E">
              <w:rPr>
                <w:rFonts w:ascii="Times New Roman" w:eastAsia="Times New Roman" w:hAnsi="Times New Roman" w:cs="Times New Roman"/>
                <w:sz w:val="16"/>
                <w:szCs w:val="16"/>
                <w:lang w:val="ru-MD"/>
              </w:rPr>
              <w:t>c</w:t>
            </w:r>
            <w:r w:rsidRPr="0074385E">
              <w:rPr>
                <w:rFonts w:ascii="Times New Roman" w:eastAsia="Times New Roman" w:hAnsi="Times New Roman" w:cs="Times New Roman"/>
                <w:sz w:val="16"/>
                <w:szCs w:val="16"/>
                <w:lang w:val="ru-MD"/>
              </w:rPr>
              <w:t>ontracte de prestări servicii cercetare-dezvoltare</w:t>
            </w:r>
          </w:p>
        </w:tc>
        <w:tc>
          <w:tcPr>
            <w:tcW w:w="993" w:type="dxa"/>
            <w:tcBorders>
              <w:top w:val="nil"/>
              <w:left w:val="nil"/>
              <w:bottom w:val="single" w:sz="4" w:space="0" w:color="auto"/>
              <w:right w:val="single" w:sz="4" w:space="0" w:color="auto"/>
            </w:tcBorders>
            <w:shd w:val="clear" w:color="auto" w:fill="auto"/>
            <w:hideMark/>
          </w:tcPr>
          <w:p w14:paraId="2086D82D"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702002C6" w14:textId="072BFA4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85,0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17174A43" w14:textId="16F7481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85,0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7388A83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5CA9D81D"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7AD4A8DF" w14:textId="110945B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4B5F7922"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8B6EC96" w14:textId="0414A10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943,3</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0C9F0B2A" w14:textId="54C0E2B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943,3</w:t>
            </w:r>
            <w:r w:rsidRPr="0074385E">
              <w:rPr>
                <w:rFonts w:ascii="Times New Roman" w:eastAsia="Times New Roman" w:hAnsi="Times New Roman" w:cs="Times New Roman"/>
                <w:sz w:val="16"/>
                <w:szCs w:val="16"/>
                <w:lang w:val="ru-MD"/>
              </w:rPr>
              <w:t xml:space="preserve"> </w:t>
            </w:r>
          </w:p>
        </w:tc>
      </w:tr>
      <w:tr w:rsidR="00F746CF" w:rsidRPr="0074385E" w14:paraId="6CE4C89A"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D379628"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6.2. contracte de colaborare tehnico-științifică (UASM)</w:t>
            </w:r>
          </w:p>
        </w:tc>
        <w:tc>
          <w:tcPr>
            <w:tcW w:w="993" w:type="dxa"/>
            <w:tcBorders>
              <w:top w:val="nil"/>
              <w:left w:val="nil"/>
              <w:bottom w:val="single" w:sz="4" w:space="0" w:color="auto"/>
              <w:right w:val="single" w:sz="4" w:space="0" w:color="auto"/>
            </w:tcBorders>
            <w:shd w:val="clear" w:color="auto" w:fill="auto"/>
            <w:hideMark/>
          </w:tcPr>
          <w:p w14:paraId="6888574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5188CAA2"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07D27728" w14:textId="1751259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3031E5E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054D23B0" w14:textId="1E5EEE6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1.229,2</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B5ED1D4" w14:textId="20A52A7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1.229,2</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7FA4A95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6B02AF59" w14:textId="633DA05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840,3</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610DE3B0" w14:textId="32F6A6F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840,3</w:t>
            </w:r>
            <w:r w:rsidRPr="0074385E">
              <w:rPr>
                <w:rFonts w:ascii="Times New Roman" w:eastAsia="Times New Roman" w:hAnsi="Times New Roman" w:cs="Times New Roman"/>
                <w:sz w:val="16"/>
                <w:szCs w:val="16"/>
                <w:lang w:val="ru-MD"/>
              </w:rPr>
              <w:t xml:space="preserve"> </w:t>
            </w:r>
          </w:p>
        </w:tc>
      </w:tr>
      <w:tr w:rsidR="00F746CF" w:rsidRPr="0074385E" w14:paraId="105291DA"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1FF0AAD7"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7. Venituri taxa de studii studenți, total, din care,</w:t>
            </w:r>
          </w:p>
        </w:tc>
        <w:tc>
          <w:tcPr>
            <w:tcW w:w="993" w:type="dxa"/>
            <w:tcBorders>
              <w:top w:val="nil"/>
              <w:left w:val="nil"/>
              <w:bottom w:val="single" w:sz="4" w:space="0" w:color="auto"/>
              <w:right w:val="single" w:sz="4" w:space="0" w:color="auto"/>
            </w:tcBorders>
            <w:shd w:val="clear" w:color="000000" w:fill="EDEDED"/>
            <w:hideMark/>
          </w:tcPr>
          <w:p w14:paraId="6ED6CD59" w14:textId="3F2BC0BF"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4190C7F8" w14:textId="7E920677"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25.494,5</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EDEDED"/>
            <w:hideMark/>
          </w:tcPr>
          <w:p w14:paraId="6A5439A7" w14:textId="33C1171A"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25.494,5</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hideMark/>
          </w:tcPr>
          <w:p w14:paraId="3C349D3A" w14:textId="444DB93D"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49808094" w14:textId="1565CC6F"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38.503,3</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61D184AE" w14:textId="798D0509"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38.503,3</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hideMark/>
          </w:tcPr>
          <w:p w14:paraId="3DDBFC06" w14:textId="3E428538"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3B6052D6" w14:textId="39BE8A55"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40.075,7</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7956C1B7" w14:textId="378AA426"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40.075,7</w:t>
            </w:r>
            <w:r w:rsidRPr="0074385E">
              <w:rPr>
                <w:rFonts w:ascii="Times New Roman" w:eastAsia="Times New Roman" w:hAnsi="Times New Roman" w:cs="Times New Roman"/>
                <w:b/>
                <w:bCs/>
                <w:sz w:val="16"/>
                <w:szCs w:val="16"/>
                <w:lang w:val="ru-MD"/>
              </w:rPr>
              <w:t xml:space="preserve"> </w:t>
            </w:r>
          </w:p>
        </w:tc>
      </w:tr>
      <w:tr w:rsidR="00F746CF" w:rsidRPr="0074385E" w14:paraId="7E9E9448"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AB22226"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7.1. taxa de studii ciclul I Licență </w:t>
            </w:r>
          </w:p>
        </w:tc>
        <w:tc>
          <w:tcPr>
            <w:tcW w:w="993" w:type="dxa"/>
            <w:tcBorders>
              <w:top w:val="nil"/>
              <w:left w:val="nil"/>
              <w:bottom w:val="single" w:sz="4" w:space="0" w:color="auto"/>
              <w:right w:val="single" w:sz="4" w:space="0" w:color="auto"/>
            </w:tcBorders>
            <w:shd w:val="clear" w:color="auto" w:fill="auto"/>
            <w:hideMark/>
          </w:tcPr>
          <w:p w14:paraId="2ED4F05C"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A15CA1F" w14:textId="00931B3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24.200,0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70F7D2C9" w14:textId="5DF5ABD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24.200,0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6E5E6CD1"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37817B3F" w14:textId="10ED7E2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36.452,2</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D61FA52" w14:textId="529D88A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36.452,2</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32CD2535"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3194131" w14:textId="3640F9A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37.873,2</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7AE6AD98" w14:textId="1BB4564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37.873,2</w:t>
            </w:r>
            <w:r w:rsidRPr="0074385E">
              <w:rPr>
                <w:rFonts w:ascii="Times New Roman" w:eastAsia="Times New Roman" w:hAnsi="Times New Roman" w:cs="Times New Roman"/>
                <w:sz w:val="16"/>
                <w:szCs w:val="16"/>
                <w:lang w:val="ru-MD"/>
              </w:rPr>
              <w:t xml:space="preserve"> </w:t>
            </w:r>
          </w:p>
        </w:tc>
      </w:tr>
      <w:tr w:rsidR="00F746CF" w:rsidRPr="0074385E" w14:paraId="1D9ADAED"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24AB8CDD" w14:textId="40BBCC3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7.2.</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taxa de studii ciclul II</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Master</w:t>
            </w:r>
          </w:p>
        </w:tc>
        <w:tc>
          <w:tcPr>
            <w:tcW w:w="993" w:type="dxa"/>
            <w:tcBorders>
              <w:top w:val="nil"/>
              <w:left w:val="nil"/>
              <w:bottom w:val="single" w:sz="4" w:space="0" w:color="auto"/>
              <w:right w:val="single" w:sz="4" w:space="0" w:color="auto"/>
            </w:tcBorders>
            <w:shd w:val="clear" w:color="auto" w:fill="auto"/>
            <w:hideMark/>
          </w:tcPr>
          <w:p w14:paraId="6447B3C1"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DC7D92B" w14:textId="4A1AA65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1.140,0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66E3093B" w14:textId="4A34D57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1.140,0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2EE608A2"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49E5ED6B" w14:textId="0D08C88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1.311,0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14D1EF0D" w14:textId="33043F6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1.311,0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54CC7CA5"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43D6A540" w14:textId="72ECC8C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1.325,7</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1C8E63E4" w14:textId="327ADFA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1.325,7</w:t>
            </w:r>
            <w:r w:rsidRPr="0074385E">
              <w:rPr>
                <w:rFonts w:ascii="Times New Roman" w:eastAsia="Times New Roman" w:hAnsi="Times New Roman" w:cs="Times New Roman"/>
                <w:sz w:val="16"/>
                <w:szCs w:val="16"/>
                <w:lang w:val="ru-MD"/>
              </w:rPr>
              <w:t xml:space="preserve"> </w:t>
            </w:r>
          </w:p>
        </w:tc>
      </w:tr>
      <w:tr w:rsidR="00F746CF" w:rsidRPr="0074385E" w14:paraId="3084044B"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8CD794F" w14:textId="26FA9D86"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7.3. taxa de studii </w:t>
            </w:r>
            <w:r w:rsidR="004B72D6" w:rsidRPr="0074385E">
              <w:rPr>
                <w:rFonts w:ascii="Times New Roman" w:eastAsia="Times New Roman" w:hAnsi="Times New Roman" w:cs="Times New Roman"/>
                <w:sz w:val="16"/>
                <w:szCs w:val="16"/>
                <w:lang w:val="ru-MD"/>
              </w:rPr>
              <w:t>D</w:t>
            </w:r>
            <w:r w:rsidRPr="0074385E">
              <w:rPr>
                <w:rFonts w:ascii="Times New Roman" w:eastAsia="Times New Roman" w:hAnsi="Times New Roman" w:cs="Times New Roman"/>
                <w:sz w:val="16"/>
                <w:szCs w:val="16"/>
                <w:lang w:val="ru-MD"/>
              </w:rPr>
              <w:t xml:space="preserve">octorat </w:t>
            </w:r>
          </w:p>
        </w:tc>
        <w:tc>
          <w:tcPr>
            <w:tcW w:w="993" w:type="dxa"/>
            <w:tcBorders>
              <w:top w:val="nil"/>
              <w:left w:val="nil"/>
              <w:bottom w:val="single" w:sz="4" w:space="0" w:color="auto"/>
              <w:right w:val="single" w:sz="4" w:space="0" w:color="auto"/>
            </w:tcBorders>
            <w:shd w:val="clear" w:color="auto" w:fill="auto"/>
            <w:hideMark/>
          </w:tcPr>
          <w:p w14:paraId="5DB3A2EA"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4F7DD555" w14:textId="4F06B6C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296DEE0E" w14:textId="3EB4224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79525032"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65DB8872" w14:textId="286F2DE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138,0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320E680A" w14:textId="0D8F19C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138,0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6DBA0D50"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159DB36C" w14:textId="37EE6E7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238,0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5DF8E55D" w14:textId="30E073E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238,0</w:t>
            </w:r>
            <w:r w:rsidRPr="0074385E">
              <w:rPr>
                <w:rFonts w:ascii="Times New Roman" w:eastAsia="Times New Roman" w:hAnsi="Times New Roman" w:cs="Times New Roman"/>
                <w:sz w:val="16"/>
                <w:szCs w:val="16"/>
                <w:lang w:val="ru-MD"/>
              </w:rPr>
              <w:t xml:space="preserve"> </w:t>
            </w:r>
          </w:p>
        </w:tc>
      </w:tr>
      <w:tr w:rsidR="00F746CF" w:rsidRPr="0074385E" w14:paraId="5D642667"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3A56D1D" w14:textId="7779E03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7.4. taxa de studii Colegiul </w:t>
            </w:r>
            <w:r w:rsidR="00CD4AC8" w:rsidRPr="0074385E">
              <w:rPr>
                <w:rFonts w:ascii="Times New Roman" w:eastAsia="Times New Roman" w:hAnsi="Times New Roman" w:cs="Times New Roman"/>
                <w:sz w:val="16"/>
                <w:szCs w:val="16"/>
                <w:lang w:val="ru-MD"/>
              </w:rPr>
              <w:t>T</w:t>
            </w:r>
            <w:r w:rsidRPr="0074385E">
              <w:rPr>
                <w:rFonts w:ascii="Times New Roman" w:eastAsia="Times New Roman" w:hAnsi="Times New Roman" w:cs="Times New Roman"/>
                <w:sz w:val="16"/>
                <w:szCs w:val="16"/>
                <w:lang w:val="ru-MD"/>
              </w:rPr>
              <w:t>ehnic</w:t>
            </w:r>
          </w:p>
        </w:tc>
        <w:tc>
          <w:tcPr>
            <w:tcW w:w="993" w:type="dxa"/>
            <w:tcBorders>
              <w:top w:val="nil"/>
              <w:left w:val="nil"/>
              <w:bottom w:val="single" w:sz="4" w:space="0" w:color="auto"/>
              <w:right w:val="single" w:sz="4" w:space="0" w:color="auto"/>
            </w:tcBorders>
            <w:shd w:val="clear" w:color="auto" w:fill="auto"/>
            <w:hideMark/>
          </w:tcPr>
          <w:p w14:paraId="0C57D066"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1FE28AE2" w14:textId="22EAEF0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34,5</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50F6D1EC" w14:textId="501AA45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34,5</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27E03210"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5EED55CB" w14:textId="4E645EF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602,1</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52013F9C" w14:textId="26A920B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602,1</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14F22EF9"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A00BE21" w14:textId="06ABD5F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638,8</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798AD040" w14:textId="1E8697F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638,8</w:t>
            </w:r>
            <w:r w:rsidRPr="0074385E">
              <w:rPr>
                <w:rFonts w:ascii="Times New Roman" w:eastAsia="Times New Roman" w:hAnsi="Times New Roman" w:cs="Times New Roman"/>
                <w:sz w:val="16"/>
                <w:szCs w:val="16"/>
                <w:lang w:val="ru-MD"/>
              </w:rPr>
              <w:t xml:space="preserve"> </w:t>
            </w:r>
          </w:p>
        </w:tc>
      </w:tr>
      <w:tr w:rsidR="00F746CF" w:rsidRPr="0074385E" w14:paraId="652849AE"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662220B2"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8. Venituri alte taxe de instruire, total, din care,</w:t>
            </w:r>
          </w:p>
        </w:tc>
        <w:tc>
          <w:tcPr>
            <w:tcW w:w="993" w:type="dxa"/>
            <w:tcBorders>
              <w:top w:val="nil"/>
              <w:left w:val="nil"/>
              <w:bottom w:val="single" w:sz="4" w:space="0" w:color="auto"/>
              <w:right w:val="single" w:sz="4" w:space="0" w:color="auto"/>
            </w:tcBorders>
            <w:shd w:val="clear" w:color="000000" w:fill="EDEDED"/>
            <w:hideMark/>
          </w:tcPr>
          <w:p w14:paraId="464D405A" w14:textId="4FE40573"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1CAAA7EC" w14:textId="424D6D14"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9.600,0</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EDEDED"/>
            <w:hideMark/>
          </w:tcPr>
          <w:p w14:paraId="59F8B970" w14:textId="4DF9DD80"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9.600,0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hideMark/>
          </w:tcPr>
          <w:p w14:paraId="35EEDA13" w14:textId="3A1F7F1B"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2730E352" w14:textId="4D45163D"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10.300,0</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198D8128" w14:textId="4A62F2E2"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10.300,0</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hideMark/>
          </w:tcPr>
          <w:p w14:paraId="64A09021" w14:textId="1343C254"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7EC62F74" w14:textId="417A3D73"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10.751,8</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141783CF" w14:textId="15E59413"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10.751,8</w:t>
            </w:r>
            <w:r w:rsidRPr="0074385E">
              <w:rPr>
                <w:rFonts w:ascii="Times New Roman" w:eastAsia="Times New Roman" w:hAnsi="Times New Roman" w:cs="Times New Roman"/>
                <w:b/>
                <w:bCs/>
                <w:sz w:val="16"/>
                <w:szCs w:val="16"/>
                <w:lang w:val="ru-MD"/>
              </w:rPr>
              <w:t xml:space="preserve"> </w:t>
            </w:r>
          </w:p>
        </w:tc>
      </w:tr>
      <w:tr w:rsidR="00F746CF" w:rsidRPr="0074385E" w14:paraId="6649F4F9"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59F7BDD" w14:textId="199B8336"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8.1. </w:t>
            </w:r>
            <w:r w:rsidR="00D83BB3" w:rsidRPr="0074385E">
              <w:rPr>
                <w:rFonts w:ascii="Times New Roman" w:eastAsia="Times New Roman" w:hAnsi="Times New Roman" w:cs="Times New Roman"/>
                <w:sz w:val="16"/>
                <w:szCs w:val="16"/>
                <w:lang w:val="ru-MD"/>
              </w:rPr>
              <w:t>t</w:t>
            </w:r>
            <w:r w:rsidRPr="0074385E">
              <w:rPr>
                <w:rFonts w:ascii="Times New Roman" w:eastAsia="Times New Roman" w:hAnsi="Times New Roman" w:cs="Times New Roman"/>
                <w:sz w:val="16"/>
                <w:szCs w:val="16"/>
                <w:lang w:val="ru-MD"/>
              </w:rPr>
              <w:t xml:space="preserve">axa de studii catedra militară </w:t>
            </w:r>
          </w:p>
        </w:tc>
        <w:tc>
          <w:tcPr>
            <w:tcW w:w="993" w:type="dxa"/>
            <w:tcBorders>
              <w:top w:val="nil"/>
              <w:left w:val="nil"/>
              <w:bottom w:val="single" w:sz="4" w:space="0" w:color="auto"/>
              <w:right w:val="single" w:sz="4" w:space="0" w:color="auto"/>
            </w:tcBorders>
            <w:shd w:val="clear" w:color="auto" w:fill="auto"/>
            <w:hideMark/>
          </w:tcPr>
          <w:p w14:paraId="625FBD73"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DF3E1C3" w14:textId="78A3A42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2.850,0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6028A86A" w14:textId="64A67A9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2.850,0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12D1DBA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17E453C9" w14:textId="0EBAB8C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4.450,0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2D6F0FC0" w14:textId="567A5B7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4.450,0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18BC086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09B0E1F" w14:textId="78AE1DC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4.121,1</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57795F4D" w14:textId="613AD7D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4.121,1</w:t>
            </w:r>
            <w:r w:rsidRPr="0074385E">
              <w:rPr>
                <w:rFonts w:ascii="Times New Roman" w:eastAsia="Times New Roman" w:hAnsi="Times New Roman" w:cs="Times New Roman"/>
                <w:sz w:val="16"/>
                <w:szCs w:val="16"/>
                <w:lang w:val="ru-MD"/>
              </w:rPr>
              <w:t xml:space="preserve"> </w:t>
            </w:r>
          </w:p>
        </w:tc>
      </w:tr>
      <w:tr w:rsidR="00F746CF" w:rsidRPr="0074385E" w14:paraId="44D3EE1F"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3E47DE42" w14:textId="7E057160"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8.2. </w:t>
            </w:r>
            <w:r w:rsidR="00D83BB3" w:rsidRPr="0074385E">
              <w:rPr>
                <w:rFonts w:ascii="Times New Roman" w:eastAsia="Times New Roman" w:hAnsi="Times New Roman" w:cs="Times New Roman"/>
                <w:sz w:val="16"/>
                <w:szCs w:val="16"/>
                <w:lang w:val="ru-MD"/>
              </w:rPr>
              <w:t>t</w:t>
            </w:r>
            <w:r w:rsidRPr="0074385E">
              <w:rPr>
                <w:rFonts w:ascii="Times New Roman" w:eastAsia="Times New Roman" w:hAnsi="Times New Roman" w:cs="Times New Roman"/>
                <w:sz w:val="16"/>
                <w:szCs w:val="16"/>
                <w:lang w:val="ru-MD"/>
              </w:rPr>
              <w:t>axa de studii perfecționare cadre/formare</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reciclare</w:t>
            </w:r>
          </w:p>
        </w:tc>
        <w:tc>
          <w:tcPr>
            <w:tcW w:w="993" w:type="dxa"/>
            <w:tcBorders>
              <w:top w:val="nil"/>
              <w:left w:val="nil"/>
              <w:bottom w:val="single" w:sz="4" w:space="0" w:color="auto"/>
              <w:right w:val="single" w:sz="4" w:space="0" w:color="auto"/>
            </w:tcBorders>
            <w:shd w:val="clear" w:color="auto" w:fill="auto"/>
            <w:hideMark/>
          </w:tcPr>
          <w:p w14:paraId="66264FBC"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66CDBD41" w14:textId="2116DB4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1.950,0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7DE25E45" w14:textId="3AC27D2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1.950,0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7047805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02136C71" w14:textId="257FABD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1.600,0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3E33CEA4" w14:textId="69F8457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1.600,0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648B4E22"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4F41560D" w14:textId="7130223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1.628,8</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188F198D" w14:textId="60F21D3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1.628,8</w:t>
            </w:r>
            <w:r w:rsidRPr="0074385E">
              <w:rPr>
                <w:rFonts w:ascii="Times New Roman" w:eastAsia="Times New Roman" w:hAnsi="Times New Roman" w:cs="Times New Roman"/>
                <w:sz w:val="16"/>
                <w:szCs w:val="16"/>
                <w:lang w:val="ru-MD"/>
              </w:rPr>
              <w:t xml:space="preserve"> </w:t>
            </w:r>
          </w:p>
        </w:tc>
      </w:tr>
      <w:tr w:rsidR="00F746CF" w:rsidRPr="0074385E" w14:paraId="7E9A0D9F"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162E212" w14:textId="31DB6A02"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8.3. </w:t>
            </w:r>
            <w:r w:rsidR="00D83BB3" w:rsidRPr="0074385E">
              <w:rPr>
                <w:rFonts w:ascii="Times New Roman" w:eastAsia="Times New Roman" w:hAnsi="Times New Roman" w:cs="Times New Roman"/>
                <w:sz w:val="16"/>
                <w:szCs w:val="16"/>
                <w:lang w:val="ru-MD"/>
              </w:rPr>
              <w:t>t</w:t>
            </w:r>
            <w:r w:rsidRPr="0074385E">
              <w:rPr>
                <w:rFonts w:ascii="Times New Roman" w:eastAsia="Times New Roman" w:hAnsi="Times New Roman" w:cs="Times New Roman"/>
                <w:sz w:val="16"/>
                <w:szCs w:val="16"/>
                <w:lang w:val="ru-MD"/>
              </w:rPr>
              <w:t xml:space="preserve">axa de studii cursuri auto </w:t>
            </w:r>
          </w:p>
        </w:tc>
        <w:tc>
          <w:tcPr>
            <w:tcW w:w="993" w:type="dxa"/>
            <w:tcBorders>
              <w:top w:val="nil"/>
              <w:left w:val="nil"/>
              <w:bottom w:val="single" w:sz="4" w:space="0" w:color="auto"/>
              <w:right w:val="single" w:sz="4" w:space="0" w:color="auto"/>
            </w:tcBorders>
            <w:shd w:val="clear" w:color="auto" w:fill="auto"/>
            <w:hideMark/>
          </w:tcPr>
          <w:p w14:paraId="198798F8"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2042010" w14:textId="5E51DF2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3.150,0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734EC19A" w14:textId="6A8B823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3.150,0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2F662F3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7E2DAAD7" w14:textId="4081FDA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2.900,0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38FFE8DA" w14:textId="00AB3BF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2.900,0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4C94B8A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07CC71F" w14:textId="11C851D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2.879,9</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4DEFABAE" w14:textId="76E83C0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2.879,9</w:t>
            </w:r>
            <w:r w:rsidRPr="0074385E">
              <w:rPr>
                <w:rFonts w:ascii="Times New Roman" w:eastAsia="Times New Roman" w:hAnsi="Times New Roman" w:cs="Times New Roman"/>
                <w:sz w:val="16"/>
                <w:szCs w:val="16"/>
                <w:lang w:val="ru-MD"/>
              </w:rPr>
              <w:t xml:space="preserve"> </w:t>
            </w:r>
          </w:p>
        </w:tc>
      </w:tr>
      <w:tr w:rsidR="00F746CF" w:rsidRPr="0074385E" w14:paraId="4D299B80"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7098924" w14:textId="497EAB90"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8.4. </w:t>
            </w:r>
            <w:r w:rsidR="00D83BB3" w:rsidRPr="0074385E">
              <w:rPr>
                <w:rFonts w:ascii="Times New Roman" w:eastAsia="Times New Roman" w:hAnsi="Times New Roman" w:cs="Times New Roman"/>
                <w:sz w:val="16"/>
                <w:szCs w:val="16"/>
                <w:lang w:val="ru-MD"/>
              </w:rPr>
              <w:t>a</w:t>
            </w:r>
            <w:r w:rsidRPr="0074385E">
              <w:rPr>
                <w:rFonts w:ascii="Times New Roman" w:eastAsia="Times New Roman" w:hAnsi="Times New Roman" w:cs="Times New Roman"/>
                <w:sz w:val="16"/>
                <w:szCs w:val="16"/>
                <w:lang w:val="ru-MD"/>
              </w:rPr>
              <w:t>lte taxe de studii (u/c, cursuri)</w:t>
            </w:r>
          </w:p>
        </w:tc>
        <w:tc>
          <w:tcPr>
            <w:tcW w:w="993" w:type="dxa"/>
            <w:tcBorders>
              <w:top w:val="nil"/>
              <w:left w:val="nil"/>
              <w:bottom w:val="single" w:sz="4" w:space="0" w:color="auto"/>
              <w:right w:val="single" w:sz="4" w:space="0" w:color="auto"/>
            </w:tcBorders>
            <w:shd w:val="clear" w:color="auto" w:fill="auto"/>
            <w:hideMark/>
          </w:tcPr>
          <w:p w14:paraId="43DF17F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60A87D75" w14:textId="46DD621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1.650,0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3AE1D9F4" w14:textId="034DA50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0573476D"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3287D5A6" w14:textId="54B4496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1.350,0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201C0BDC" w14:textId="5451980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1.350,0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6EFFC67E"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656ECC3A" w14:textId="41DF1ED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2.122,0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669DC208" w14:textId="1008E5A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2.122,0</w:t>
            </w:r>
            <w:r w:rsidRPr="0074385E">
              <w:rPr>
                <w:rFonts w:ascii="Times New Roman" w:eastAsia="Times New Roman" w:hAnsi="Times New Roman" w:cs="Times New Roman"/>
                <w:sz w:val="16"/>
                <w:szCs w:val="16"/>
                <w:lang w:val="ru-MD"/>
              </w:rPr>
              <w:t xml:space="preserve"> </w:t>
            </w:r>
          </w:p>
        </w:tc>
      </w:tr>
      <w:tr w:rsidR="00F746CF" w:rsidRPr="0074385E" w14:paraId="699BC6D6"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503F5B3C"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9. Taxa de locațiune (fără servicii comunale)</w:t>
            </w:r>
          </w:p>
        </w:tc>
        <w:tc>
          <w:tcPr>
            <w:tcW w:w="993" w:type="dxa"/>
            <w:tcBorders>
              <w:top w:val="nil"/>
              <w:left w:val="nil"/>
              <w:bottom w:val="single" w:sz="4" w:space="0" w:color="auto"/>
              <w:right w:val="single" w:sz="4" w:space="0" w:color="auto"/>
            </w:tcBorders>
            <w:shd w:val="clear" w:color="000000" w:fill="EDEDED"/>
            <w:hideMark/>
          </w:tcPr>
          <w:p w14:paraId="299BEF8E"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EDEDED"/>
            <w:hideMark/>
          </w:tcPr>
          <w:p w14:paraId="5E41DD7F" w14:textId="4BA94840"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4.025,0</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EDEDED"/>
            <w:hideMark/>
          </w:tcPr>
          <w:p w14:paraId="1FDB32D8" w14:textId="36CB4BC3"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4.025,0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hideMark/>
          </w:tcPr>
          <w:p w14:paraId="373A5CEA"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6" w:type="dxa"/>
            <w:tcBorders>
              <w:top w:val="nil"/>
              <w:left w:val="nil"/>
              <w:bottom w:val="single" w:sz="4" w:space="0" w:color="auto"/>
              <w:right w:val="single" w:sz="4" w:space="0" w:color="auto"/>
            </w:tcBorders>
            <w:shd w:val="clear" w:color="000000" w:fill="EDEDED"/>
            <w:hideMark/>
          </w:tcPr>
          <w:p w14:paraId="550B4BAE" w14:textId="44E8221F"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4.925,0</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2D6347C6" w14:textId="4A15DEFD"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4.925,0</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hideMark/>
          </w:tcPr>
          <w:p w14:paraId="54C5508B"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EDEDED"/>
            <w:hideMark/>
          </w:tcPr>
          <w:p w14:paraId="30AFC7A1" w14:textId="350C9976"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4.358,1</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628A2AE0" w14:textId="14ADDAF2"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4.358,1</w:t>
            </w:r>
            <w:r w:rsidRPr="0074385E">
              <w:rPr>
                <w:rFonts w:ascii="Times New Roman" w:eastAsia="Times New Roman" w:hAnsi="Times New Roman" w:cs="Times New Roman"/>
                <w:b/>
                <w:bCs/>
                <w:sz w:val="16"/>
                <w:szCs w:val="16"/>
                <w:lang w:val="ru-MD"/>
              </w:rPr>
              <w:t xml:space="preserve"> </w:t>
            </w:r>
          </w:p>
        </w:tc>
      </w:tr>
      <w:tr w:rsidR="00F746CF" w:rsidRPr="0074385E" w14:paraId="0040A3CF"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1827FC6D"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10. Taxa de cazare locatari</w:t>
            </w:r>
          </w:p>
        </w:tc>
        <w:tc>
          <w:tcPr>
            <w:tcW w:w="993" w:type="dxa"/>
            <w:tcBorders>
              <w:top w:val="nil"/>
              <w:left w:val="nil"/>
              <w:bottom w:val="single" w:sz="4" w:space="0" w:color="auto"/>
              <w:right w:val="single" w:sz="4" w:space="0" w:color="auto"/>
            </w:tcBorders>
            <w:shd w:val="clear" w:color="000000" w:fill="EDEDED"/>
            <w:hideMark/>
          </w:tcPr>
          <w:p w14:paraId="510B9EAA"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EDEDED"/>
            <w:hideMark/>
          </w:tcPr>
          <w:p w14:paraId="45D2BB05" w14:textId="574482B3"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1.085,0</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EDEDED"/>
            <w:hideMark/>
          </w:tcPr>
          <w:p w14:paraId="405D91CC" w14:textId="2CAAEA95"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1.085,0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hideMark/>
          </w:tcPr>
          <w:p w14:paraId="60AF16EC"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6" w:type="dxa"/>
            <w:tcBorders>
              <w:top w:val="nil"/>
              <w:left w:val="nil"/>
              <w:bottom w:val="single" w:sz="4" w:space="0" w:color="auto"/>
              <w:right w:val="single" w:sz="4" w:space="0" w:color="auto"/>
            </w:tcBorders>
            <w:shd w:val="clear" w:color="000000" w:fill="EDEDED"/>
            <w:hideMark/>
          </w:tcPr>
          <w:p w14:paraId="380F5771" w14:textId="06F42AC3"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1.265,0</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3F9A5F9F" w14:textId="1A7297B3"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1.265,0</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hideMark/>
          </w:tcPr>
          <w:p w14:paraId="20531AE0"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EDEDED"/>
            <w:hideMark/>
          </w:tcPr>
          <w:p w14:paraId="2F3ABB1F" w14:textId="5314C382"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1.386,9</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7B29737E" w14:textId="4DE722E6"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1.386,9</w:t>
            </w:r>
            <w:r w:rsidRPr="0074385E">
              <w:rPr>
                <w:rFonts w:ascii="Times New Roman" w:eastAsia="Times New Roman" w:hAnsi="Times New Roman" w:cs="Times New Roman"/>
                <w:b/>
                <w:bCs/>
                <w:sz w:val="16"/>
                <w:szCs w:val="16"/>
                <w:lang w:val="ru-MD"/>
              </w:rPr>
              <w:t xml:space="preserve"> </w:t>
            </w:r>
          </w:p>
        </w:tc>
      </w:tr>
      <w:tr w:rsidR="00F746CF" w:rsidRPr="0074385E" w14:paraId="6EAD2F2E"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4AD8F991"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11. Venituri taxa de cazare, total, din care,</w:t>
            </w:r>
          </w:p>
        </w:tc>
        <w:tc>
          <w:tcPr>
            <w:tcW w:w="993" w:type="dxa"/>
            <w:tcBorders>
              <w:top w:val="nil"/>
              <w:left w:val="nil"/>
              <w:bottom w:val="single" w:sz="4" w:space="0" w:color="auto"/>
              <w:right w:val="single" w:sz="4" w:space="0" w:color="auto"/>
            </w:tcBorders>
            <w:shd w:val="clear" w:color="000000" w:fill="EDEDED"/>
            <w:hideMark/>
          </w:tcPr>
          <w:p w14:paraId="00EB0074" w14:textId="1B8B5795"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527D1CA9" w14:textId="08F2A89A"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9.486,5</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EDEDED"/>
            <w:hideMark/>
          </w:tcPr>
          <w:p w14:paraId="24C153EB" w14:textId="59784AC6"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9.486,5</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hideMark/>
          </w:tcPr>
          <w:p w14:paraId="27BD191E" w14:textId="141C53E1"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1C7956F6" w14:textId="624D957A"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10.891,1</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7609E4A5" w14:textId="39C01ADF"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10.891,1</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hideMark/>
          </w:tcPr>
          <w:p w14:paraId="74958081" w14:textId="7F0D5D03"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266FCABA" w14:textId="76EFA90E"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10.578,8</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29C110C5" w14:textId="17238415"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10.578,8</w:t>
            </w:r>
            <w:r w:rsidRPr="0074385E">
              <w:rPr>
                <w:rFonts w:ascii="Times New Roman" w:eastAsia="Times New Roman" w:hAnsi="Times New Roman" w:cs="Times New Roman"/>
                <w:b/>
                <w:bCs/>
                <w:sz w:val="16"/>
                <w:szCs w:val="16"/>
                <w:lang w:val="ru-MD"/>
              </w:rPr>
              <w:t xml:space="preserve"> </w:t>
            </w:r>
          </w:p>
        </w:tc>
      </w:tr>
      <w:tr w:rsidR="00F746CF" w:rsidRPr="0074385E" w14:paraId="79A3FDE7"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4F7DAD8" w14:textId="1B888F2D"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11.1. </w:t>
            </w:r>
            <w:r w:rsidR="00D83BB3" w:rsidRPr="0074385E">
              <w:rPr>
                <w:rFonts w:ascii="Times New Roman" w:eastAsia="Times New Roman" w:hAnsi="Times New Roman" w:cs="Times New Roman"/>
                <w:sz w:val="16"/>
                <w:szCs w:val="16"/>
                <w:lang w:val="ru-MD"/>
              </w:rPr>
              <w:t>C</w:t>
            </w:r>
            <w:r w:rsidRPr="0074385E">
              <w:rPr>
                <w:rFonts w:ascii="Times New Roman" w:eastAsia="Times New Roman" w:hAnsi="Times New Roman" w:cs="Times New Roman"/>
                <w:sz w:val="16"/>
                <w:szCs w:val="16"/>
                <w:lang w:val="ru-MD"/>
              </w:rPr>
              <w:t>ăminul 1</w:t>
            </w:r>
          </w:p>
        </w:tc>
        <w:tc>
          <w:tcPr>
            <w:tcW w:w="993" w:type="dxa"/>
            <w:tcBorders>
              <w:top w:val="nil"/>
              <w:left w:val="nil"/>
              <w:bottom w:val="single" w:sz="4" w:space="0" w:color="auto"/>
              <w:right w:val="single" w:sz="4" w:space="0" w:color="auto"/>
            </w:tcBorders>
            <w:shd w:val="clear" w:color="auto" w:fill="auto"/>
            <w:hideMark/>
          </w:tcPr>
          <w:p w14:paraId="33934FE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56E57E5" w14:textId="074762F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1.825,0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652EBE63" w14:textId="5972A15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1.825,0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4D4ABFC5"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47ABC04F" w14:textId="243FECB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1.825,0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22FD6514" w14:textId="6947817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1.825,0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6E1B639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BC881F5" w14:textId="132067C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1.825,0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462E4F46" w14:textId="382F191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1.825,0</w:t>
            </w:r>
            <w:r w:rsidRPr="0074385E">
              <w:rPr>
                <w:rFonts w:ascii="Times New Roman" w:eastAsia="Times New Roman" w:hAnsi="Times New Roman" w:cs="Times New Roman"/>
                <w:sz w:val="16"/>
                <w:szCs w:val="16"/>
                <w:lang w:val="ru-MD"/>
              </w:rPr>
              <w:t xml:space="preserve"> </w:t>
            </w:r>
          </w:p>
        </w:tc>
      </w:tr>
      <w:tr w:rsidR="00F746CF" w:rsidRPr="0074385E" w14:paraId="1D1A8E46"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23508014" w14:textId="60E97F59"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11.2. </w:t>
            </w:r>
            <w:r w:rsidR="00D83BB3" w:rsidRPr="0074385E">
              <w:rPr>
                <w:rFonts w:ascii="Times New Roman" w:eastAsia="Times New Roman" w:hAnsi="Times New Roman" w:cs="Times New Roman"/>
                <w:sz w:val="16"/>
                <w:szCs w:val="16"/>
                <w:lang w:val="ru-MD"/>
              </w:rPr>
              <w:t>C</w:t>
            </w:r>
            <w:r w:rsidRPr="0074385E">
              <w:rPr>
                <w:rFonts w:ascii="Times New Roman" w:eastAsia="Times New Roman" w:hAnsi="Times New Roman" w:cs="Times New Roman"/>
                <w:sz w:val="16"/>
                <w:szCs w:val="16"/>
                <w:lang w:val="ru-MD"/>
              </w:rPr>
              <w:t>ăminul 2</w:t>
            </w:r>
          </w:p>
        </w:tc>
        <w:tc>
          <w:tcPr>
            <w:tcW w:w="993" w:type="dxa"/>
            <w:tcBorders>
              <w:top w:val="nil"/>
              <w:left w:val="nil"/>
              <w:bottom w:val="single" w:sz="4" w:space="0" w:color="auto"/>
              <w:right w:val="single" w:sz="4" w:space="0" w:color="auto"/>
            </w:tcBorders>
            <w:shd w:val="clear" w:color="auto" w:fill="auto"/>
            <w:hideMark/>
          </w:tcPr>
          <w:p w14:paraId="624E4E2A"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7119855C" w14:textId="044FE13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2.300,0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7B1E0E08" w14:textId="3821B85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2.300,0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4B0D5399"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594CF6D0" w14:textId="2E323B5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2.300,0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8A5686B" w14:textId="4D8752A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2.300,0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7CA3CF6C"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3595A7F" w14:textId="554F678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2.300,0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05F18226" w14:textId="29780BF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2.300,0</w:t>
            </w:r>
            <w:r w:rsidRPr="0074385E">
              <w:rPr>
                <w:rFonts w:ascii="Times New Roman" w:eastAsia="Times New Roman" w:hAnsi="Times New Roman" w:cs="Times New Roman"/>
                <w:sz w:val="16"/>
                <w:szCs w:val="16"/>
                <w:lang w:val="ru-MD"/>
              </w:rPr>
              <w:t xml:space="preserve"> </w:t>
            </w:r>
          </w:p>
        </w:tc>
      </w:tr>
      <w:tr w:rsidR="00F746CF" w:rsidRPr="0074385E" w14:paraId="1BC9D5BD"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ED0DC30" w14:textId="78C7568A"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11.3. </w:t>
            </w:r>
            <w:r w:rsidR="00D83BB3" w:rsidRPr="0074385E">
              <w:rPr>
                <w:rFonts w:ascii="Times New Roman" w:eastAsia="Times New Roman" w:hAnsi="Times New Roman" w:cs="Times New Roman"/>
                <w:sz w:val="16"/>
                <w:szCs w:val="16"/>
                <w:lang w:val="ru-MD"/>
              </w:rPr>
              <w:t>C</w:t>
            </w:r>
            <w:r w:rsidRPr="0074385E">
              <w:rPr>
                <w:rFonts w:ascii="Times New Roman" w:eastAsia="Times New Roman" w:hAnsi="Times New Roman" w:cs="Times New Roman"/>
                <w:sz w:val="16"/>
                <w:szCs w:val="16"/>
                <w:lang w:val="ru-MD"/>
              </w:rPr>
              <w:t>ăminul 3</w:t>
            </w:r>
          </w:p>
        </w:tc>
        <w:tc>
          <w:tcPr>
            <w:tcW w:w="993" w:type="dxa"/>
            <w:tcBorders>
              <w:top w:val="nil"/>
              <w:left w:val="nil"/>
              <w:bottom w:val="single" w:sz="4" w:space="0" w:color="auto"/>
              <w:right w:val="single" w:sz="4" w:space="0" w:color="auto"/>
            </w:tcBorders>
            <w:shd w:val="clear" w:color="auto" w:fill="auto"/>
            <w:hideMark/>
          </w:tcPr>
          <w:p w14:paraId="4D9BDF39"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6FCF79FA" w14:textId="6EF1E97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655,0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058757B9" w14:textId="218B546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655,0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343CF6E6"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21D8B338" w14:textId="26EB2CA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655,0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116020C5" w14:textId="7CC3401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655,0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2FD5EC9A"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CE28AEA" w14:textId="157BEC0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655,0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59F80AF9" w14:textId="3592D0B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655,0</w:t>
            </w:r>
            <w:r w:rsidRPr="0074385E">
              <w:rPr>
                <w:rFonts w:ascii="Times New Roman" w:eastAsia="Times New Roman" w:hAnsi="Times New Roman" w:cs="Times New Roman"/>
                <w:sz w:val="16"/>
                <w:szCs w:val="16"/>
                <w:lang w:val="ru-MD"/>
              </w:rPr>
              <w:t xml:space="preserve"> </w:t>
            </w:r>
          </w:p>
        </w:tc>
      </w:tr>
      <w:tr w:rsidR="00F746CF" w:rsidRPr="0074385E" w14:paraId="6AEFC44F"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291980FD" w14:textId="124FEAD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11.4. </w:t>
            </w:r>
            <w:r w:rsidR="00D83BB3" w:rsidRPr="0074385E">
              <w:rPr>
                <w:rFonts w:ascii="Times New Roman" w:eastAsia="Times New Roman" w:hAnsi="Times New Roman" w:cs="Times New Roman"/>
                <w:sz w:val="16"/>
                <w:szCs w:val="16"/>
                <w:lang w:val="ru-MD"/>
              </w:rPr>
              <w:t>C</w:t>
            </w:r>
            <w:r w:rsidRPr="0074385E">
              <w:rPr>
                <w:rFonts w:ascii="Times New Roman" w:eastAsia="Times New Roman" w:hAnsi="Times New Roman" w:cs="Times New Roman"/>
                <w:sz w:val="16"/>
                <w:szCs w:val="16"/>
                <w:lang w:val="ru-MD"/>
              </w:rPr>
              <w:t>ăminul 4</w:t>
            </w:r>
          </w:p>
        </w:tc>
        <w:tc>
          <w:tcPr>
            <w:tcW w:w="993" w:type="dxa"/>
            <w:tcBorders>
              <w:top w:val="nil"/>
              <w:left w:val="nil"/>
              <w:bottom w:val="single" w:sz="4" w:space="0" w:color="auto"/>
              <w:right w:val="single" w:sz="4" w:space="0" w:color="auto"/>
            </w:tcBorders>
            <w:shd w:val="clear" w:color="auto" w:fill="auto"/>
            <w:hideMark/>
          </w:tcPr>
          <w:p w14:paraId="52762EC5"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1AED12A3" w14:textId="534EF84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445,0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13F0AD3E" w14:textId="06B1168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445,0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1332D59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20384F22" w14:textId="6D29B4C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445,0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2B407FF4" w14:textId="50CDAE0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445,0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64797AB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366D9B0" w14:textId="362722E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445,0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3BBA08C8" w14:textId="7A53729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445,0</w:t>
            </w:r>
            <w:r w:rsidRPr="0074385E">
              <w:rPr>
                <w:rFonts w:ascii="Times New Roman" w:eastAsia="Times New Roman" w:hAnsi="Times New Roman" w:cs="Times New Roman"/>
                <w:sz w:val="16"/>
                <w:szCs w:val="16"/>
                <w:lang w:val="ru-MD"/>
              </w:rPr>
              <w:t xml:space="preserve"> </w:t>
            </w:r>
          </w:p>
        </w:tc>
      </w:tr>
      <w:tr w:rsidR="00F746CF" w:rsidRPr="0074385E" w14:paraId="3CC8956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B4AFADF" w14:textId="1EF0F394"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12.5. </w:t>
            </w:r>
            <w:r w:rsidR="00D83BB3" w:rsidRPr="0074385E">
              <w:rPr>
                <w:rFonts w:ascii="Times New Roman" w:eastAsia="Times New Roman" w:hAnsi="Times New Roman" w:cs="Times New Roman"/>
                <w:sz w:val="16"/>
                <w:szCs w:val="16"/>
                <w:lang w:val="ru-MD"/>
              </w:rPr>
              <w:t>C</w:t>
            </w:r>
            <w:r w:rsidRPr="0074385E">
              <w:rPr>
                <w:rFonts w:ascii="Times New Roman" w:eastAsia="Times New Roman" w:hAnsi="Times New Roman" w:cs="Times New Roman"/>
                <w:sz w:val="16"/>
                <w:szCs w:val="16"/>
                <w:lang w:val="ru-MD"/>
              </w:rPr>
              <w:t>ăminul 5</w:t>
            </w:r>
          </w:p>
        </w:tc>
        <w:tc>
          <w:tcPr>
            <w:tcW w:w="993" w:type="dxa"/>
            <w:tcBorders>
              <w:top w:val="nil"/>
              <w:left w:val="nil"/>
              <w:bottom w:val="single" w:sz="4" w:space="0" w:color="auto"/>
              <w:right w:val="single" w:sz="4" w:space="0" w:color="auto"/>
            </w:tcBorders>
            <w:shd w:val="clear" w:color="auto" w:fill="auto"/>
            <w:hideMark/>
          </w:tcPr>
          <w:p w14:paraId="5686ED57"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114C0284" w14:textId="65DBFD2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16,5</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2C09489D" w14:textId="7355751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16,5</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7B336D86"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7EFD9A3F" w14:textId="5000580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16,5</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62136ABB" w14:textId="3608241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16,5</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1DF26DEA"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786F65A6" w14:textId="486B464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16,5</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649B819F" w14:textId="557D657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16,5</w:t>
            </w:r>
            <w:r w:rsidRPr="0074385E">
              <w:rPr>
                <w:rFonts w:ascii="Times New Roman" w:eastAsia="Times New Roman" w:hAnsi="Times New Roman" w:cs="Times New Roman"/>
                <w:sz w:val="16"/>
                <w:szCs w:val="16"/>
                <w:lang w:val="ru-MD"/>
              </w:rPr>
              <w:t xml:space="preserve"> </w:t>
            </w:r>
          </w:p>
        </w:tc>
      </w:tr>
      <w:tr w:rsidR="00F746CF" w:rsidRPr="0074385E" w14:paraId="7314D321"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617F4FE" w14:textId="1CBD3475"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11.6. </w:t>
            </w:r>
            <w:r w:rsidR="00D83BB3" w:rsidRPr="0074385E">
              <w:rPr>
                <w:rFonts w:ascii="Times New Roman" w:eastAsia="Times New Roman" w:hAnsi="Times New Roman" w:cs="Times New Roman"/>
                <w:sz w:val="16"/>
                <w:szCs w:val="16"/>
                <w:lang w:val="ru-MD"/>
              </w:rPr>
              <w:t>C</w:t>
            </w:r>
            <w:r w:rsidRPr="0074385E">
              <w:rPr>
                <w:rFonts w:ascii="Times New Roman" w:eastAsia="Times New Roman" w:hAnsi="Times New Roman" w:cs="Times New Roman"/>
                <w:sz w:val="16"/>
                <w:szCs w:val="16"/>
                <w:lang w:val="ru-MD"/>
              </w:rPr>
              <w:t>ăminul 6</w:t>
            </w:r>
          </w:p>
        </w:tc>
        <w:tc>
          <w:tcPr>
            <w:tcW w:w="993" w:type="dxa"/>
            <w:tcBorders>
              <w:top w:val="nil"/>
              <w:left w:val="nil"/>
              <w:bottom w:val="single" w:sz="4" w:space="0" w:color="auto"/>
              <w:right w:val="single" w:sz="4" w:space="0" w:color="auto"/>
            </w:tcBorders>
            <w:shd w:val="clear" w:color="auto" w:fill="auto"/>
            <w:hideMark/>
          </w:tcPr>
          <w:p w14:paraId="101EA20C"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23B5DE3" w14:textId="124857C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575,0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3A8D716E" w14:textId="16033F6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575,0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5F4569FE"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05002EBC" w14:textId="359555F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575,0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30DA6A1" w14:textId="6C3934A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575,0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6DBE6180"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BAF64CF" w14:textId="4A70759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575,0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52BB3609" w14:textId="17ECBA3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575,0</w:t>
            </w:r>
            <w:r w:rsidRPr="0074385E">
              <w:rPr>
                <w:rFonts w:ascii="Times New Roman" w:eastAsia="Times New Roman" w:hAnsi="Times New Roman" w:cs="Times New Roman"/>
                <w:sz w:val="16"/>
                <w:szCs w:val="16"/>
                <w:lang w:val="ru-MD"/>
              </w:rPr>
              <w:t xml:space="preserve"> </w:t>
            </w:r>
          </w:p>
        </w:tc>
      </w:tr>
      <w:tr w:rsidR="00F746CF" w:rsidRPr="0074385E" w14:paraId="3903B98C"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0F48D5B" w14:textId="21922F1E"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11.7. </w:t>
            </w:r>
            <w:r w:rsidR="00D83BB3" w:rsidRPr="0074385E">
              <w:rPr>
                <w:rFonts w:ascii="Times New Roman" w:eastAsia="Times New Roman" w:hAnsi="Times New Roman" w:cs="Times New Roman"/>
                <w:sz w:val="16"/>
                <w:szCs w:val="16"/>
                <w:lang w:val="ru-MD"/>
              </w:rPr>
              <w:t>C</w:t>
            </w:r>
            <w:r w:rsidRPr="0074385E">
              <w:rPr>
                <w:rFonts w:ascii="Times New Roman" w:eastAsia="Times New Roman" w:hAnsi="Times New Roman" w:cs="Times New Roman"/>
                <w:sz w:val="16"/>
                <w:szCs w:val="16"/>
                <w:lang w:val="ru-MD"/>
              </w:rPr>
              <w:t>ăminul 8</w:t>
            </w:r>
          </w:p>
        </w:tc>
        <w:tc>
          <w:tcPr>
            <w:tcW w:w="993" w:type="dxa"/>
            <w:tcBorders>
              <w:top w:val="nil"/>
              <w:left w:val="nil"/>
              <w:bottom w:val="single" w:sz="4" w:space="0" w:color="auto"/>
              <w:right w:val="single" w:sz="4" w:space="0" w:color="auto"/>
            </w:tcBorders>
            <w:shd w:val="clear" w:color="auto" w:fill="auto"/>
            <w:hideMark/>
          </w:tcPr>
          <w:p w14:paraId="40DF92FB"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5C16867E" w14:textId="695304F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445,0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673276DF" w14:textId="077641C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445,0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160746D2"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303498CB" w14:textId="5E6F720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445,0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6CD6678E" w14:textId="7A6032F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445,0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784F9B2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10149CB" w14:textId="43E5356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445,0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4978C3FE" w14:textId="6BF74F1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445,0</w:t>
            </w:r>
            <w:r w:rsidRPr="0074385E">
              <w:rPr>
                <w:rFonts w:ascii="Times New Roman" w:eastAsia="Times New Roman" w:hAnsi="Times New Roman" w:cs="Times New Roman"/>
                <w:sz w:val="16"/>
                <w:szCs w:val="16"/>
                <w:lang w:val="ru-MD"/>
              </w:rPr>
              <w:t xml:space="preserve"> </w:t>
            </w:r>
          </w:p>
        </w:tc>
      </w:tr>
      <w:tr w:rsidR="00F746CF" w:rsidRPr="0074385E" w14:paraId="198EE529"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EF1F444" w14:textId="002657BC"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11.8. </w:t>
            </w:r>
            <w:r w:rsidR="00D83BB3" w:rsidRPr="0074385E">
              <w:rPr>
                <w:rFonts w:ascii="Times New Roman" w:eastAsia="Times New Roman" w:hAnsi="Times New Roman" w:cs="Times New Roman"/>
                <w:sz w:val="16"/>
                <w:szCs w:val="16"/>
                <w:lang w:val="ru-MD"/>
              </w:rPr>
              <w:t>C</w:t>
            </w:r>
            <w:r w:rsidRPr="0074385E">
              <w:rPr>
                <w:rFonts w:ascii="Times New Roman" w:eastAsia="Times New Roman" w:hAnsi="Times New Roman" w:cs="Times New Roman"/>
                <w:sz w:val="16"/>
                <w:szCs w:val="16"/>
                <w:lang w:val="ru-MD"/>
              </w:rPr>
              <w:t>ăminul 9</w:t>
            </w:r>
          </w:p>
        </w:tc>
        <w:tc>
          <w:tcPr>
            <w:tcW w:w="993" w:type="dxa"/>
            <w:tcBorders>
              <w:top w:val="nil"/>
              <w:left w:val="nil"/>
              <w:bottom w:val="single" w:sz="4" w:space="0" w:color="auto"/>
              <w:right w:val="single" w:sz="4" w:space="0" w:color="auto"/>
            </w:tcBorders>
            <w:shd w:val="clear" w:color="auto" w:fill="auto"/>
            <w:hideMark/>
          </w:tcPr>
          <w:p w14:paraId="0334CEB1"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1BEA04B1" w14:textId="4AFA2BF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635,0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7BC2AA1B" w14:textId="0150EE4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635,0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7604BA4D"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2E6C1CC7" w14:textId="2913C2C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635,0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0498BB10" w14:textId="1BCEEDA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635,0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724D1433"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120CDBFF" w14:textId="5832510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635,0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126075AB" w14:textId="56E6191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635,0</w:t>
            </w:r>
            <w:r w:rsidRPr="0074385E">
              <w:rPr>
                <w:rFonts w:ascii="Times New Roman" w:eastAsia="Times New Roman" w:hAnsi="Times New Roman" w:cs="Times New Roman"/>
                <w:sz w:val="16"/>
                <w:szCs w:val="16"/>
                <w:lang w:val="ru-MD"/>
              </w:rPr>
              <w:t xml:space="preserve"> </w:t>
            </w:r>
          </w:p>
        </w:tc>
      </w:tr>
      <w:tr w:rsidR="00F746CF" w:rsidRPr="0074385E" w14:paraId="5148AB73"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9FA06AD" w14:textId="5A0085DC"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11.9. </w:t>
            </w:r>
            <w:r w:rsidR="00D83BB3" w:rsidRPr="0074385E">
              <w:rPr>
                <w:rFonts w:ascii="Times New Roman" w:eastAsia="Times New Roman" w:hAnsi="Times New Roman" w:cs="Times New Roman"/>
                <w:sz w:val="16"/>
                <w:szCs w:val="16"/>
                <w:lang w:val="ru-MD"/>
              </w:rPr>
              <w:t>C</w:t>
            </w:r>
            <w:r w:rsidRPr="0074385E">
              <w:rPr>
                <w:rFonts w:ascii="Times New Roman" w:eastAsia="Times New Roman" w:hAnsi="Times New Roman" w:cs="Times New Roman"/>
                <w:sz w:val="16"/>
                <w:szCs w:val="16"/>
                <w:lang w:val="ru-MD"/>
              </w:rPr>
              <w:t>ăminul 10</w:t>
            </w:r>
          </w:p>
        </w:tc>
        <w:tc>
          <w:tcPr>
            <w:tcW w:w="993" w:type="dxa"/>
            <w:tcBorders>
              <w:top w:val="nil"/>
              <w:left w:val="nil"/>
              <w:bottom w:val="single" w:sz="4" w:space="0" w:color="auto"/>
              <w:right w:val="single" w:sz="4" w:space="0" w:color="auto"/>
            </w:tcBorders>
            <w:shd w:val="clear" w:color="auto" w:fill="auto"/>
            <w:hideMark/>
          </w:tcPr>
          <w:p w14:paraId="27DED7D7"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B0B2767" w14:textId="5D8C912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1.085,0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65F35B27" w14:textId="1B783AA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1.085,0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43FCE4F9"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57E8FD52" w14:textId="3E5AE12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1.085,0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204B1CF7" w14:textId="6918950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1.085,0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7CA2F1F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12298074" w14:textId="6DA29C6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1.085,0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5D318F05" w14:textId="45975C0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1.085,0</w:t>
            </w:r>
            <w:r w:rsidRPr="0074385E">
              <w:rPr>
                <w:rFonts w:ascii="Times New Roman" w:eastAsia="Times New Roman" w:hAnsi="Times New Roman" w:cs="Times New Roman"/>
                <w:sz w:val="16"/>
                <w:szCs w:val="16"/>
                <w:lang w:val="ru-MD"/>
              </w:rPr>
              <w:t xml:space="preserve"> </w:t>
            </w:r>
          </w:p>
        </w:tc>
      </w:tr>
      <w:tr w:rsidR="00F746CF" w:rsidRPr="0074385E" w14:paraId="4901B6C5"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BE6458C" w14:textId="611C3C76"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11.10. </w:t>
            </w:r>
            <w:r w:rsidR="00D83BB3" w:rsidRPr="0074385E">
              <w:rPr>
                <w:rFonts w:ascii="Times New Roman" w:eastAsia="Times New Roman" w:hAnsi="Times New Roman" w:cs="Times New Roman"/>
                <w:sz w:val="16"/>
                <w:szCs w:val="16"/>
                <w:lang w:val="ru-MD"/>
              </w:rPr>
              <w:t>C</w:t>
            </w:r>
            <w:r w:rsidRPr="0074385E">
              <w:rPr>
                <w:rFonts w:ascii="Times New Roman" w:eastAsia="Times New Roman" w:hAnsi="Times New Roman" w:cs="Times New Roman"/>
                <w:sz w:val="16"/>
                <w:szCs w:val="16"/>
                <w:lang w:val="ru-MD"/>
              </w:rPr>
              <w:t>ăminul 12</w:t>
            </w:r>
          </w:p>
        </w:tc>
        <w:tc>
          <w:tcPr>
            <w:tcW w:w="993" w:type="dxa"/>
            <w:tcBorders>
              <w:top w:val="nil"/>
              <w:left w:val="nil"/>
              <w:bottom w:val="single" w:sz="4" w:space="0" w:color="auto"/>
              <w:right w:val="single" w:sz="4" w:space="0" w:color="auto"/>
            </w:tcBorders>
            <w:shd w:val="clear" w:color="auto" w:fill="auto"/>
            <w:hideMark/>
          </w:tcPr>
          <w:p w14:paraId="7C0705D7"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477FE38" w14:textId="68ADA41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1.340,0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7A608095" w14:textId="4A07E1A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1.340,0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6331D6F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0A102E2E" w14:textId="182AA4A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1.340,0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29C83E87" w14:textId="56E3844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1.340,0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0213942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4426ED6A" w14:textId="4014EC6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1.340,0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246EC82A" w14:textId="2C19B21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1.340,0</w:t>
            </w:r>
            <w:r w:rsidRPr="0074385E">
              <w:rPr>
                <w:rFonts w:ascii="Times New Roman" w:eastAsia="Times New Roman" w:hAnsi="Times New Roman" w:cs="Times New Roman"/>
                <w:sz w:val="16"/>
                <w:szCs w:val="16"/>
                <w:lang w:val="ru-MD"/>
              </w:rPr>
              <w:t xml:space="preserve"> </w:t>
            </w:r>
          </w:p>
        </w:tc>
      </w:tr>
      <w:tr w:rsidR="00F746CF" w:rsidRPr="0074385E" w14:paraId="10343AD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1CD704B" w14:textId="1348668B"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11.11. </w:t>
            </w:r>
            <w:r w:rsidR="00D83BB3" w:rsidRPr="0074385E">
              <w:rPr>
                <w:rFonts w:ascii="Times New Roman" w:eastAsia="Times New Roman" w:hAnsi="Times New Roman" w:cs="Times New Roman"/>
                <w:sz w:val="16"/>
                <w:szCs w:val="16"/>
                <w:lang w:val="ru-MD"/>
              </w:rPr>
              <w:t>C</w:t>
            </w:r>
            <w:r w:rsidRPr="0074385E">
              <w:rPr>
                <w:rFonts w:ascii="Times New Roman" w:eastAsia="Times New Roman" w:hAnsi="Times New Roman" w:cs="Times New Roman"/>
                <w:sz w:val="16"/>
                <w:szCs w:val="16"/>
                <w:lang w:val="ru-MD"/>
              </w:rPr>
              <w:t>ăminul 13</w:t>
            </w:r>
          </w:p>
        </w:tc>
        <w:tc>
          <w:tcPr>
            <w:tcW w:w="993" w:type="dxa"/>
            <w:tcBorders>
              <w:top w:val="nil"/>
              <w:left w:val="nil"/>
              <w:bottom w:val="single" w:sz="4" w:space="0" w:color="auto"/>
              <w:right w:val="single" w:sz="4" w:space="0" w:color="auto"/>
            </w:tcBorders>
            <w:shd w:val="clear" w:color="auto" w:fill="auto"/>
            <w:hideMark/>
          </w:tcPr>
          <w:p w14:paraId="2159C716"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C3768AB" w14:textId="0205D1A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165,0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44B71B26" w14:textId="563792C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165,0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3F994F08"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7779B1A8" w14:textId="4B82CF8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165,0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12A16C60" w14:textId="518F064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165,0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55C7598B"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5BC30BF3" w14:textId="67CFE0C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165,0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64AE5D0A" w14:textId="3AF277E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165,0</w:t>
            </w:r>
            <w:r w:rsidRPr="0074385E">
              <w:rPr>
                <w:rFonts w:ascii="Times New Roman" w:eastAsia="Times New Roman" w:hAnsi="Times New Roman" w:cs="Times New Roman"/>
                <w:sz w:val="16"/>
                <w:szCs w:val="16"/>
                <w:lang w:val="ru-MD"/>
              </w:rPr>
              <w:t xml:space="preserve"> </w:t>
            </w:r>
          </w:p>
        </w:tc>
      </w:tr>
      <w:tr w:rsidR="00F746CF" w:rsidRPr="0074385E" w14:paraId="06D6B5F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3EC18399" w14:textId="5B9296A5"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11.12 </w:t>
            </w:r>
            <w:r w:rsidR="00D83BB3" w:rsidRPr="0074385E">
              <w:rPr>
                <w:rFonts w:ascii="Times New Roman" w:eastAsia="Times New Roman" w:hAnsi="Times New Roman" w:cs="Times New Roman"/>
                <w:sz w:val="16"/>
                <w:szCs w:val="16"/>
                <w:lang w:val="ru-MD"/>
              </w:rPr>
              <w:t>C</w:t>
            </w:r>
            <w:r w:rsidRPr="0074385E">
              <w:rPr>
                <w:rFonts w:ascii="Times New Roman" w:eastAsia="Times New Roman" w:hAnsi="Times New Roman" w:cs="Times New Roman"/>
                <w:sz w:val="16"/>
                <w:szCs w:val="16"/>
                <w:lang w:val="ru-MD"/>
              </w:rPr>
              <w:t>ămine</w:t>
            </w:r>
            <w:r w:rsidR="00D83BB3"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str.Mircesti, bd.</w:t>
            </w:r>
            <w:r w:rsidR="00D83BB3"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Gr.Vieru</w:t>
            </w:r>
          </w:p>
        </w:tc>
        <w:tc>
          <w:tcPr>
            <w:tcW w:w="993" w:type="dxa"/>
            <w:tcBorders>
              <w:top w:val="nil"/>
              <w:left w:val="nil"/>
              <w:bottom w:val="single" w:sz="4" w:space="0" w:color="auto"/>
              <w:right w:val="single" w:sz="4" w:space="0" w:color="auto"/>
            </w:tcBorders>
            <w:shd w:val="clear" w:color="auto" w:fill="auto"/>
            <w:hideMark/>
          </w:tcPr>
          <w:p w14:paraId="20E26158"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7BD41DD"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22948D69" w14:textId="0FFB4D0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3801AB9E"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3321A843" w14:textId="79848F5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1.404,6</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2D40E057" w14:textId="199387A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1.404,6</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2CEB46D1"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59089844" w14:textId="56EADAC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1.092,3</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39C64876" w14:textId="6D675FB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1.092,3</w:t>
            </w:r>
            <w:r w:rsidRPr="0074385E">
              <w:rPr>
                <w:rFonts w:ascii="Times New Roman" w:eastAsia="Times New Roman" w:hAnsi="Times New Roman" w:cs="Times New Roman"/>
                <w:sz w:val="16"/>
                <w:szCs w:val="16"/>
                <w:lang w:val="ru-MD"/>
              </w:rPr>
              <w:t xml:space="preserve"> </w:t>
            </w:r>
          </w:p>
        </w:tc>
      </w:tr>
      <w:tr w:rsidR="00F746CF" w:rsidRPr="0074385E" w14:paraId="7CAD6EB8"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760F185F"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12.Transfer sold UASM</w:t>
            </w:r>
          </w:p>
        </w:tc>
        <w:tc>
          <w:tcPr>
            <w:tcW w:w="993" w:type="dxa"/>
            <w:tcBorders>
              <w:top w:val="nil"/>
              <w:left w:val="nil"/>
              <w:bottom w:val="single" w:sz="4" w:space="0" w:color="auto"/>
              <w:right w:val="single" w:sz="4" w:space="0" w:color="auto"/>
            </w:tcBorders>
            <w:shd w:val="clear" w:color="000000" w:fill="EDEDED"/>
            <w:hideMark/>
          </w:tcPr>
          <w:p w14:paraId="3C26E056"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EDEDED"/>
            <w:hideMark/>
          </w:tcPr>
          <w:p w14:paraId="3A790568"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6" w:type="dxa"/>
            <w:tcBorders>
              <w:top w:val="nil"/>
              <w:left w:val="nil"/>
              <w:bottom w:val="single" w:sz="4" w:space="0" w:color="auto"/>
              <w:right w:val="single" w:sz="4" w:space="0" w:color="auto"/>
            </w:tcBorders>
            <w:shd w:val="clear" w:color="000000" w:fill="EDEDED"/>
            <w:hideMark/>
          </w:tcPr>
          <w:p w14:paraId="4FD1292B" w14:textId="7EDD5BB2"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hideMark/>
          </w:tcPr>
          <w:p w14:paraId="26252DEA" w14:textId="53773855"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2.951,9</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7B5F34EF" w14:textId="14DBB852"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9.196,9</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0E7EA73E" w14:textId="0902F8A5"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12.148,8</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hideMark/>
          </w:tcPr>
          <w:p w14:paraId="2BE2B716" w14:textId="55D10631"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2.951,9</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33969E5C" w14:textId="1EA8B89B"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10.846,7</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34460152" w14:textId="36A82257"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13.798,6</w:t>
            </w:r>
            <w:r w:rsidRPr="0074385E">
              <w:rPr>
                <w:rFonts w:ascii="Times New Roman" w:eastAsia="Times New Roman" w:hAnsi="Times New Roman" w:cs="Times New Roman"/>
                <w:b/>
                <w:bCs/>
                <w:sz w:val="16"/>
                <w:szCs w:val="16"/>
                <w:lang w:val="ru-MD"/>
              </w:rPr>
              <w:t xml:space="preserve"> </w:t>
            </w:r>
          </w:p>
        </w:tc>
      </w:tr>
      <w:tr w:rsidR="00F746CF" w:rsidRPr="0074385E" w14:paraId="3322E064"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247D7112"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13. Venituri din activități economice, total, din care, </w:t>
            </w:r>
          </w:p>
        </w:tc>
        <w:tc>
          <w:tcPr>
            <w:tcW w:w="993" w:type="dxa"/>
            <w:tcBorders>
              <w:top w:val="nil"/>
              <w:left w:val="nil"/>
              <w:bottom w:val="single" w:sz="4" w:space="0" w:color="auto"/>
              <w:right w:val="single" w:sz="4" w:space="0" w:color="auto"/>
            </w:tcBorders>
            <w:shd w:val="clear" w:color="000000" w:fill="EDEDED"/>
            <w:hideMark/>
          </w:tcPr>
          <w:p w14:paraId="7B678C7D" w14:textId="46D65F85" w:rsidR="00F746CF" w:rsidRPr="0074385E" w:rsidRDefault="008D015B"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4E858627" w14:textId="0BA9208E"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7.435,0</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EDEDED"/>
            <w:hideMark/>
          </w:tcPr>
          <w:p w14:paraId="737871FD" w14:textId="33A3EB6E"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7.435,0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hideMark/>
          </w:tcPr>
          <w:p w14:paraId="6EB9DF5C" w14:textId="165E77DF"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6BBAAE5A" w14:textId="714EE477"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10.141,0</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73BF9C1E" w14:textId="5A731639"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10.141,0</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hideMark/>
          </w:tcPr>
          <w:p w14:paraId="18D51A9F" w14:textId="6B6BF5CB"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426AF2A5" w14:textId="66D7FF98"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1.825,0</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1BEB7637" w14:textId="3CBA5757"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1.825,0</w:t>
            </w:r>
            <w:r w:rsidRPr="0074385E">
              <w:rPr>
                <w:rFonts w:ascii="Times New Roman" w:eastAsia="Times New Roman" w:hAnsi="Times New Roman" w:cs="Times New Roman"/>
                <w:b/>
                <w:bCs/>
                <w:sz w:val="16"/>
                <w:szCs w:val="16"/>
                <w:lang w:val="ru-MD"/>
              </w:rPr>
              <w:t xml:space="preserve"> </w:t>
            </w:r>
          </w:p>
        </w:tc>
      </w:tr>
      <w:tr w:rsidR="00F746CF" w:rsidRPr="0074385E" w14:paraId="24E577F7"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C072FF2" w14:textId="29CC1228"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13.1</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 xml:space="preserve">CITA "ETALON" </w:t>
            </w:r>
          </w:p>
        </w:tc>
        <w:tc>
          <w:tcPr>
            <w:tcW w:w="993" w:type="dxa"/>
            <w:tcBorders>
              <w:top w:val="nil"/>
              <w:left w:val="nil"/>
              <w:bottom w:val="single" w:sz="4" w:space="0" w:color="auto"/>
              <w:right w:val="single" w:sz="4" w:space="0" w:color="auto"/>
            </w:tcBorders>
            <w:shd w:val="clear" w:color="auto" w:fill="auto"/>
            <w:hideMark/>
          </w:tcPr>
          <w:p w14:paraId="1AC74C08"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6ABC7EB5" w14:textId="11817FD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5.650,0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5C55E19C" w14:textId="7D788DD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5.650,0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65BD012D"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1EE2FD95" w14:textId="676D774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5.650,0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0526F5A1" w14:textId="15A6EDB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5.650,0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42A9D351"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81C9C40" w14:textId="413E664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40,9</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4CA30436" w14:textId="7C446DD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40,9</w:t>
            </w:r>
            <w:r w:rsidRPr="0074385E">
              <w:rPr>
                <w:rFonts w:ascii="Times New Roman" w:eastAsia="Times New Roman" w:hAnsi="Times New Roman" w:cs="Times New Roman"/>
                <w:sz w:val="16"/>
                <w:szCs w:val="16"/>
                <w:lang w:val="ru-MD"/>
              </w:rPr>
              <w:t xml:space="preserve"> </w:t>
            </w:r>
          </w:p>
        </w:tc>
      </w:tr>
      <w:tr w:rsidR="00F746CF" w:rsidRPr="0074385E" w14:paraId="409000A7"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2380B3C"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13.2. CDMP Cantina</w:t>
            </w:r>
          </w:p>
        </w:tc>
        <w:tc>
          <w:tcPr>
            <w:tcW w:w="993" w:type="dxa"/>
            <w:tcBorders>
              <w:top w:val="nil"/>
              <w:left w:val="nil"/>
              <w:bottom w:val="single" w:sz="4" w:space="0" w:color="auto"/>
              <w:right w:val="single" w:sz="4" w:space="0" w:color="auto"/>
            </w:tcBorders>
            <w:shd w:val="clear" w:color="auto" w:fill="auto"/>
            <w:hideMark/>
          </w:tcPr>
          <w:p w14:paraId="0B13C1BC"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FFC00F9" w14:textId="1343435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51BE025C" w14:textId="26211FE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016D5C3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5B7766D2" w14:textId="6E9E0D1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2.600,0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0EB07304" w14:textId="64617B2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2.600,0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22390E89"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1EF6C73" w14:textId="2BC930F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1.072,9</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5920209D" w14:textId="1710E9C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1.072,9</w:t>
            </w:r>
            <w:r w:rsidRPr="0074385E">
              <w:rPr>
                <w:rFonts w:ascii="Times New Roman" w:eastAsia="Times New Roman" w:hAnsi="Times New Roman" w:cs="Times New Roman"/>
                <w:sz w:val="16"/>
                <w:szCs w:val="16"/>
                <w:lang w:val="ru-MD"/>
              </w:rPr>
              <w:t xml:space="preserve"> </w:t>
            </w:r>
          </w:p>
        </w:tc>
      </w:tr>
      <w:tr w:rsidR="00F746CF" w:rsidRPr="0074385E" w14:paraId="64686253"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F75DA6F"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13.3. ZIP HOUSE </w:t>
            </w:r>
          </w:p>
        </w:tc>
        <w:tc>
          <w:tcPr>
            <w:tcW w:w="993" w:type="dxa"/>
            <w:tcBorders>
              <w:top w:val="nil"/>
              <w:left w:val="nil"/>
              <w:bottom w:val="single" w:sz="4" w:space="0" w:color="auto"/>
              <w:right w:val="single" w:sz="4" w:space="0" w:color="auto"/>
            </w:tcBorders>
            <w:shd w:val="clear" w:color="auto" w:fill="auto"/>
            <w:hideMark/>
          </w:tcPr>
          <w:p w14:paraId="1749D760"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6D84BE1" w14:textId="42618A1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1.530,0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32E3AD96" w14:textId="77C180C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1.530,0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63872BD5"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53A96A23" w14:textId="238A473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1.530,0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25599FCD" w14:textId="0A2EFA6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1.530,0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7A54423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D7CB0B7" w14:textId="63A4268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278,0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03941EA5" w14:textId="7F66907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278,0</w:t>
            </w:r>
            <w:r w:rsidRPr="0074385E">
              <w:rPr>
                <w:rFonts w:ascii="Times New Roman" w:eastAsia="Times New Roman" w:hAnsi="Times New Roman" w:cs="Times New Roman"/>
                <w:sz w:val="16"/>
                <w:szCs w:val="16"/>
                <w:lang w:val="ru-MD"/>
              </w:rPr>
              <w:t xml:space="preserve"> </w:t>
            </w:r>
          </w:p>
        </w:tc>
      </w:tr>
      <w:tr w:rsidR="00F746CF" w:rsidRPr="0074385E" w14:paraId="6ABACCAD"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39107CF"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13.4. Alte subdiviziuni (ZIP SHOP, FAB-LAB)</w:t>
            </w:r>
          </w:p>
        </w:tc>
        <w:tc>
          <w:tcPr>
            <w:tcW w:w="993" w:type="dxa"/>
            <w:tcBorders>
              <w:top w:val="nil"/>
              <w:left w:val="nil"/>
              <w:bottom w:val="single" w:sz="4" w:space="0" w:color="auto"/>
              <w:right w:val="single" w:sz="4" w:space="0" w:color="auto"/>
            </w:tcBorders>
            <w:shd w:val="clear" w:color="auto" w:fill="auto"/>
            <w:hideMark/>
          </w:tcPr>
          <w:p w14:paraId="3DE55B21"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2E5CD0B" w14:textId="519A694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105,0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64F7E07B" w14:textId="3713CD9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105,0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146BC573"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05827C70" w14:textId="03656CC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105,0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9EC75E1" w14:textId="78E3B67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105,0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7F73247B"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7F4B8AAD" w14:textId="480E763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134,5</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101402C4" w14:textId="6C5C61C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134,5</w:t>
            </w:r>
            <w:r w:rsidRPr="0074385E">
              <w:rPr>
                <w:rFonts w:ascii="Times New Roman" w:eastAsia="Times New Roman" w:hAnsi="Times New Roman" w:cs="Times New Roman"/>
                <w:sz w:val="16"/>
                <w:szCs w:val="16"/>
                <w:lang w:val="ru-MD"/>
              </w:rPr>
              <w:t xml:space="preserve"> </w:t>
            </w:r>
          </w:p>
        </w:tc>
      </w:tr>
      <w:tr w:rsidR="00F746CF" w:rsidRPr="0074385E" w14:paraId="3022DC6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B4B00E3" w14:textId="21AA21F8"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13.5. Ferma didactic</w:t>
            </w:r>
            <w:r w:rsidR="00F06F3C" w:rsidRPr="0074385E">
              <w:rPr>
                <w:rFonts w:ascii="Times New Roman" w:eastAsia="Times New Roman" w:hAnsi="Times New Roman" w:cs="Times New Roman"/>
                <w:sz w:val="16"/>
                <w:szCs w:val="16"/>
                <w:lang w:val="ru-MD"/>
              </w:rPr>
              <w:t>ă</w:t>
            </w:r>
          </w:p>
        </w:tc>
        <w:tc>
          <w:tcPr>
            <w:tcW w:w="993" w:type="dxa"/>
            <w:tcBorders>
              <w:top w:val="nil"/>
              <w:left w:val="nil"/>
              <w:bottom w:val="single" w:sz="4" w:space="0" w:color="auto"/>
              <w:right w:val="single" w:sz="4" w:space="0" w:color="auto"/>
            </w:tcBorders>
            <w:shd w:val="clear" w:color="auto" w:fill="auto"/>
            <w:hideMark/>
          </w:tcPr>
          <w:p w14:paraId="276DB77E"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7252B00"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27EF6AC1" w14:textId="4CDDAD1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26DF3A18"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5CC4653C" w14:textId="08D01C7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256,0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56CA9AD" w14:textId="6121B83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256,0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64B64DDA"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40D595B6" w14:textId="0B1CC60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298,7</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5CDD4813" w14:textId="1CFE5C1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298,7</w:t>
            </w:r>
            <w:r w:rsidRPr="0074385E">
              <w:rPr>
                <w:rFonts w:ascii="Times New Roman" w:eastAsia="Times New Roman" w:hAnsi="Times New Roman" w:cs="Times New Roman"/>
                <w:sz w:val="16"/>
                <w:szCs w:val="16"/>
                <w:lang w:val="ru-MD"/>
              </w:rPr>
              <w:t xml:space="preserve"> </w:t>
            </w:r>
          </w:p>
        </w:tc>
      </w:tr>
      <w:tr w:rsidR="00F746CF" w:rsidRPr="0074385E" w14:paraId="1F4FE7F3"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446DB9DA"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14. Granturi, donații, sponsorizări, total, din care,</w:t>
            </w:r>
          </w:p>
        </w:tc>
        <w:tc>
          <w:tcPr>
            <w:tcW w:w="993" w:type="dxa"/>
            <w:tcBorders>
              <w:top w:val="nil"/>
              <w:left w:val="nil"/>
              <w:bottom w:val="single" w:sz="4" w:space="0" w:color="auto"/>
              <w:right w:val="single" w:sz="4" w:space="0" w:color="auto"/>
            </w:tcBorders>
            <w:shd w:val="clear" w:color="000000" w:fill="EDEDED"/>
            <w:hideMark/>
          </w:tcPr>
          <w:p w14:paraId="407FABA6" w14:textId="582A82F6" w:rsidR="00F746CF" w:rsidRPr="0074385E" w:rsidRDefault="008D015B"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7CE8D5C5" w14:textId="2EE27DB7"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5.453,0</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EDEDED"/>
            <w:hideMark/>
          </w:tcPr>
          <w:p w14:paraId="0B5DD7F0" w14:textId="47FEC1EF"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5.453,0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hideMark/>
          </w:tcPr>
          <w:p w14:paraId="2A31BEEC" w14:textId="7657D38B"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51762811" w14:textId="6D0BA931"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5.453,0</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3CEC0731" w14:textId="4B76D28C"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5.453,0</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hideMark/>
          </w:tcPr>
          <w:p w14:paraId="45DCB5AC" w14:textId="2AA553C7"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3F325D47" w14:textId="6F8E49BF"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6.025,5</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0A3145D0" w14:textId="40CEC2B9"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6.025,5</w:t>
            </w:r>
            <w:r w:rsidRPr="0074385E">
              <w:rPr>
                <w:rFonts w:ascii="Times New Roman" w:eastAsia="Times New Roman" w:hAnsi="Times New Roman" w:cs="Times New Roman"/>
                <w:b/>
                <w:bCs/>
                <w:sz w:val="16"/>
                <w:szCs w:val="16"/>
                <w:lang w:val="ru-MD"/>
              </w:rPr>
              <w:t xml:space="preserve"> </w:t>
            </w:r>
          </w:p>
        </w:tc>
      </w:tr>
      <w:tr w:rsidR="00F746CF" w:rsidRPr="0074385E" w14:paraId="2B591446"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7820F45"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14.1. Granturi externe </w:t>
            </w:r>
          </w:p>
        </w:tc>
        <w:tc>
          <w:tcPr>
            <w:tcW w:w="993" w:type="dxa"/>
            <w:tcBorders>
              <w:top w:val="nil"/>
              <w:left w:val="nil"/>
              <w:bottom w:val="single" w:sz="4" w:space="0" w:color="auto"/>
              <w:right w:val="single" w:sz="4" w:space="0" w:color="auto"/>
            </w:tcBorders>
            <w:shd w:val="clear" w:color="auto" w:fill="auto"/>
            <w:hideMark/>
          </w:tcPr>
          <w:p w14:paraId="3390BA89"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5250E5E5" w14:textId="538B675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3.215,0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04907104" w14:textId="48B5B67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3.215,0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344C4C5E"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6E1A888A" w14:textId="0D8642B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3.215,0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0AF50089" w14:textId="5A65AA6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3.215,0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7422388C"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5FE03636" w14:textId="7113B71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3.225,2</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378CB06D" w14:textId="1711B73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3.225,2</w:t>
            </w:r>
            <w:r w:rsidRPr="0074385E">
              <w:rPr>
                <w:rFonts w:ascii="Times New Roman" w:eastAsia="Times New Roman" w:hAnsi="Times New Roman" w:cs="Times New Roman"/>
                <w:sz w:val="16"/>
                <w:szCs w:val="16"/>
                <w:lang w:val="ru-MD"/>
              </w:rPr>
              <w:t xml:space="preserve"> </w:t>
            </w:r>
          </w:p>
        </w:tc>
      </w:tr>
      <w:tr w:rsidR="00F746CF" w:rsidRPr="0074385E" w14:paraId="3DA51A4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36B90A2" w14:textId="03BC5BFF"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14.2. Granturi interne</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(GIZ)</w:t>
            </w:r>
          </w:p>
        </w:tc>
        <w:tc>
          <w:tcPr>
            <w:tcW w:w="993" w:type="dxa"/>
            <w:tcBorders>
              <w:top w:val="nil"/>
              <w:left w:val="nil"/>
              <w:bottom w:val="single" w:sz="4" w:space="0" w:color="auto"/>
              <w:right w:val="single" w:sz="4" w:space="0" w:color="auto"/>
            </w:tcBorders>
            <w:shd w:val="clear" w:color="auto" w:fill="auto"/>
            <w:hideMark/>
          </w:tcPr>
          <w:p w14:paraId="20984A1B"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D5FAA94" w14:textId="6F27BBE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1.670,0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2A1FAF28" w14:textId="477DA60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1.670,0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1C8F5EA3"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432E432B" w14:textId="6F3F93D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1.670,0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60D3AC0D" w14:textId="71C7A83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1.670,0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337C49FD"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422F2B87" w14:textId="4169E7F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184,5</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26A5B1DC" w14:textId="3201D81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184,5</w:t>
            </w:r>
            <w:r w:rsidRPr="0074385E">
              <w:rPr>
                <w:rFonts w:ascii="Times New Roman" w:eastAsia="Times New Roman" w:hAnsi="Times New Roman" w:cs="Times New Roman"/>
                <w:sz w:val="16"/>
                <w:szCs w:val="16"/>
                <w:lang w:val="ru-MD"/>
              </w:rPr>
              <w:t xml:space="preserve"> </w:t>
            </w:r>
          </w:p>
        </w:tc>
      </w:tr>
      <w:tr w:rsidR="00F746CF" w:rsidRPr="0074385E" w14:paraId="2D28DEE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1ED7846" w14:textId="794A72EA"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14.3.</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 xml:space="preserve">Donații </w:t>
            </w:r>
          </w:p>
        </w:tc>
        <w:tc>
          <w:tcPr>
            <w:tcW w:w="993" w:type="dxa"/>
            <w:tcBorders>
              <w:top w:val="nil"/>
              <w:left w:val="nil"/>
              <w:bottom w:val="single" w:sz="4" w:space="0" w:color="auto"/>
              <w:right w:val="single" w:sz="4" w:space="0" w:color="auto"/>
            </w:tcBorders>
            <w:shd w:val="clear" w:color="auto" w:fill="auto"/>
            <w:hideMark/>
          </w:tcPr>
          <w:p w14:paraId="0E2BD98B"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4345613F" w14:textId="682FC51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265,0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57B07DC2" w14:textId="6632503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265,0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28D56D72"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1ED46C75" w14:textId="1E76495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265,0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56518744" w14:textId="5089E8E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265,0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10BF0F7A"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CC171A6"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743194DD" w14:textId="04D0263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r>
      <w:tr w:rsidR="00F746CF" w:rsidRPr="0074385E" w14:paraId="5A3F5C78"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3FBAD5E"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14.4. Sponsorizări </w:t>
            </w:r>
          </w:p>
        </w:tc>
        <w:tc>
          <w:tcPr>
            <w:tcW w:w="993" w:type="dxa"/>
            <w:tcBorders>
              <w:top w:val="nil"/>
              <w:left w:val="nil"/>
              <w:bottom w:val="single" w:sz="4" w:space="0" w:color="auto"/>
              <w:right w:val="single" w:sz="4" w:space="0" w:color="auto"/>
            </w:tcBorders>
            <w:shd w:val="clear" w:color="auto" w:fill="auto"/>
            <w:hideMark/>
          </w:tcPr>
          <w:p w14:paraId="3936AF23"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1E9B034" w14:textId="73F77D6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303,0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7D19703C" w14:textId="5126743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303,0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53F3BA9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484A08F3" w14:textId="4CE501E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303,0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5B4620CD" w14:textId="162656C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303,0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2C65401A"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4358E0F0" w14:textId="0CE3FFF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2.615,8</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43BA3992" w14:textId="380C4E5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2.615,8</w:t>
            </w:r>
            <w:r w:rsidRPr="0074385E">
              <w:rPr>
                <w:rFonts w:ascii="Times New Roman" w:eastAsia="Times New Roman" w:hAnsi="Times New Roman" w:cs="Times New Roman"/>
                <w:sz w:val="16"/>
                <w:szCs w:val="16"/>
                <w:lang w:val="ru-MD"/>
              </w:rPr>
              <w:t xml:space="preserve"> </w:t>
            </w:r>
          </w:p>
        </w:tc>
      </w:tr>
      <w:tr w:rsidR="00F746CF" w:rsidRPr="0074385E" w14:paraId="55CB9BA3"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4BCB5DE8"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15. Proiecte, total, din care,</w:t>
            </w:r>
          </w:p>
        </w:tc>
        <w:tc>
          <w:tcPr>
            <w:tcW w:w="993" w:type="dxa"/>
            <w:tcBorders>
              <w:top w:val="nil"/>
              <w:left w:val="nil"/>
              <w:bottom w:val="single" w:sz="4" w:space="0" w:color="auto"/>
              <w:right w:val="single" w:sz="4" w:space="0" w:color="auto"/>
            </w:tcBorders>
            <w:shd w:val="clear" w:color="000000" w:fill="EDEDED"/>
            <w:hideMark/>
          </w:tcPr>
          <w:p w14:paraId="53DE5FDA" w14:textId="516EEDD9" w:rsidR="00F746CF" w:rsidRPr="0074385E" w:rsidRDefault="008D015B"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15100E7B" w14:textId="24ECE1CE"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30.320,7</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EDEDED"/>
            <w:hideMark/>
          </w:tcPr>
          <w:p w14:paraId="240847D2" w14:textId="32397026"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30.320,7</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EDEDED"/>
            <w:hideMark/>
          </w:tcPr>
          <w:p w14:paraId="6CB81389" w14:textId="60DA39CF"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6CD25D36" w14:textId="4A343AE5"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31.983,9</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5D4ED6ED" w14:textId="14FB7B59"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31.983,9</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EDEDED"/>
            <w:hideMark/>
          </w:tcPr>
          <w:p w14:paraId="34983B1C" w14:textId="2B2259B4"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EDEDED"/>
            <w:hideMark/>
          </w:tcPr>
          <w:p w14:paraId="4F20620F" w14:textId="0F94809E"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35.874,3</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285EBED4" w14:textId="3E27C73E"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35.874,3</w:t>
            </w:r>
            <w:r w:rsidRPr="0074385E">
              <w:rPr>
                <w:rFonts w:ascii="Times New Roman" w:eastAsia="Times New Roman" w:hAnsi="Times New Roman" w:cs="Times New Roman"/>
                <w:b/>
                <w:bCs/>
                <w:sz w:val="16"/>
                <w:szCs w:val="16"/>
                <w:lang w:val="ru-MD"/>
              </w:rPr>
              <w:t xml:space="preserve"> </w:t>
            </w:r>
          </w:p>
        </w:tc>
      </w:tr>
      <w:tr w:rsidR="00F746CF" w:rsidRPr="0074385E" w14:paraId="05C9747C"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F1EA722"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15.1. Proiecte internaționale </w:t>
            </w:r>
          </w:p>
        </w:tc>
        <w:tc>
          <w:tcPr>
            <w:tcW w:w="993" w:type="dxa"/>
            <w:tcBorders>
              <w:top w:val="nil"/>
              <w:left w:val="nil"/>
              <w:bottom w:val="single" w:sz="4" w:space="0" w:color="auto"/>
              <w:right w:val="single" w:sz="4" w:space="0" w:color="auto"/>
            </w:tcBorders>
            <w:shd w:val="clear" w:color="auto" w:fill="auto"/>
            <w:hideMark/>
          </w:tcPr>
          <w:p w14:paraId="55FECB45"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AC90317" w14:textId="5F05FB9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12.450,0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7C8847D8" w14:textId="68D0D54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12.450,0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1339160B"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100F5F1E" w14:textId="405FFA4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12.450,0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38C0C170" w14:textId="3107DC4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12.450,0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55C9C0B9"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7F36DA5" w14:textId="4C40FEF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26.540,9</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10C23720" w14:textId="18A7CA5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26.540,9</w:t>
            </w:r>
            <w:r w:rsidRPr="0074385E">
              <w:rPr>
                <w:rFonts w:ascii="Times New Roman" w:eastAsia="Times New Roman" w:hAnsi="Times New Roman" w:cs="Times New Roman"/>
                <w:sz w:val="16"/>
                <w:szCs w:val="16"/>
                <w:lang w:val="ru-MD"/>
              </w:rPr>
              <w:t xml:space="preserve"> </w:t>
            </w:r>
          </w:p>
        </w:tc>
      </w:tr>
      <w:tr w:rsidR="00F746CF" w:rsidRPr="0074385E" w14:paraId="10DA81A5"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C8672D2" w14:textId="01D87853"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15.2. Proiecte HARD transfrontaliere</w:t>
            </w:r>
            <w:r w:rsidR="008D015B"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hideMark/>
          </w:tcPr>
          <w:p w14:paraId="6CEF977C"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E936EE7" w14:textId="40C00DE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17.870,7</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39125B53" w14:textId="7CC5C8E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17.870,7</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10465CF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76693317" w14:textId="61932B1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17.870,7</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3CD9DE82" w14:textId="5D72AC9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17.870,7</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0D3A0376"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5A37E5E" w14:textId="6A47006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7.871,2</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6C338DF9" w14:textId="10F5C4C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7.871,2</w:t>
            </w:r>
            <w:r w:rsidRPr="0074385E">
              <w:rPr>
                <w:rFonts w:ascii="Times New Roman" w:eastAsia="Times New Roman" w:hAnsi="Times New Roman" w:cs="Times New Roman"/>
                <w:sz w:val="16"/>
                <w:szCs w:val="16"/>
                <w:lang w:val="ru-MD"/>
              </w:rPr>
              <w:t xml:space="preserve"> </w:t>
            </w:r>
          </w:p>
        </w:tc>
      </w:tr>
      <w:tr w:rsidR="00F746CF" w:rsidRPr="0074385E" w14:paraId="03FA39D0" w14:textId="77777777" w:rsidTr="007C3B8F">
        <w:trPr>
          <w:trHeight w:val="20"/>
        </w:trPr>
        <w:tc>
          <w:tcPr>
            <w:tcW w:w="4957" w:type="dxa"/>
            <w:tcBorders>
              <w:top w:val="nil"/>
              <w:left w:val="single" w:sz="4" w:space="0" w:color="auto"/>
              <w:bottom w:val="nil"/>
              <w:right w:val="single" w:sz="4" w:space="0" w:color="auto"/>
            </w:tcBorders>
            <w:shd w:val="clear" w:color="auto" w:fill="auto"/>
            <w:hideMark/>
          </w:tcPr>
          <w:p w14:paraId="29AC57E8"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15.3. Proiecte internaționale, sold UASM</w:t>
            </w:r>
          </w:p>
        </w:tc>
        <w:tc>
          <w:tcPr>
            <w:tcW w:w="993" w:type="dxa"/>
            <w:tcBorders>
              <w:top w:val="nil"/>
              <w:left w:val="nil"/>
              <w:bottom w:val="nil"/>
              <w:right w:val="single" w:sz="4" w:space="0" w:color="auto"/>
            </w:tcBorders>
            <w:shd w:val="clear" w:color="auto" w:fill="auto"/>
            <w:hideMark/>
          </w:tcPr>
          <w:p w14:paraId="53B52543"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nil"/>
              <w:right w:val="single" w:sz="4" w:space="0" w:color="auto"/>
            </w:tcBorders>
            <w:shd w:val="clear" w:color="auto" w:fill="auto"/>
            <w:hideMark/>
          </w:tcPr>
          <w:p w14:paraId="67636E3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nil"/>
              <w:right w:val="single" w:sz="4" w:space="0" w:color="auto"/>
            </w:tcBorders>
            <w:shd w:val="clear" w:color="auto" w:fill="auto"/>
            <w:hideMark/>
          </w:tcPr>
          <w:p w14:paraId="6C87AC2F" w14:textId="007B48E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nil"/>
              <w:right w:val="single" w:sz="4" w:space="0" w:color="auto"/>
            </w:tcBorders>
            <w:shd w:val="clear" w:color="auto" w:fill="auto"/>
            <w:hideMark/>
          </w:tcPr>
          <w:p w14:paraId="2BE58B79"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nil"/>
              <w:right w:val="single" w:sz="4" w:space="0" w:color="auto"/>
            </w:tcBorders>
            <w:shd w:val="clear" w:color="auto" w:fill="auto"/>
            <w:hideMark/>
          </w:tcPr>
          <w:p w14:paraId="2024794D" w14:textId="53FD04E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1.663,2</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nil"/>
              <w:right w:val="single" w:sz="4" w:space="0" w:color="auto"/>
            </w:tcBorders>
            <w:shd w:val="clear" w:color="auto" w:fill="auto"/>
            <w:hideMark/>
          </w:tcPr>
          <w:p w14:paraId="324E385E" w14:textId="5EA6CA0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1.663,2</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nil"/>
              <w:right w:val="single" w:sz="4" w:space="0" w:color="auto"/>
            </w:tcBorders>
            <w:shd w:val="clear" w:color="auto" w:fill="auto"/>
            <w:hideMark/>
          </w:tcPr>
          <w:p w14:paraId="7DD54D3B"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nil"/>
              <w:right w:val="single" w:sz="4" w:space="0" w:color="auto"/>
            </w:tcBorders>
            <w:shd w:val="clear" w:color="auto" w:fill="auto"/>
            <w:hideMark/>
          </w:tcPr>
          <w:p w14:paraId="7B00BD87" w14:textId="5039E7D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1.462,2</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nil"/>
              <w:right w:val="single" w:sz="4" w:space="0" w:color="auto"/>
            </w:tcBorders>
            <w:shd w:val="clear" w:color="auto" w:fill="auto"/>
            <w:hideMark/>
          </w:tcPr>
          <w:p w14:paraId="6673CFDD" w14:textId="60181C8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1.462,2</w:t>
            </w:r>
            <w:r w:rsidRPr="0074385E">
              <w:rPr>
                <w:rFonts w:ascii="Times New Roman" w:eastAsia="Times New Roman" w:hAnsi="Times New Roman" w:cs="Times New Roman"/>
                <w:sz w:val="16"/>
                <w:szCs w:val="16"/>
                <w:lang w:val="ru-MD"/>
              </w:rPr>
              <w:t xml:space="preserve"> </w:t>
            </w:r>
          </w:p>
        </w:tc>
      </w:tr>
      <w:tr w:rsidR="00F746CF" w:rsidRPr="0074385E" w14:paraId="43AF2B69" w14:textId="77777777" w:rsidTr="007C3B8F">
        <w:trPr>
          <w:trHeight w:val="20"/>
        </w:trPr>
        <w:tc>
          <w:tcPr>
            <w:tcW w:w="4957" w:type="dxa"/>
            <w:tcBorders>
              <w:top w:val="single" w:sz="4" w:space="0" w:color="auto"/>
              <w:left w:val="single" w:sz="4" w:space="0" w:color="auto"/>
              <w:bottom w:val="single" w:sz="4" w:space="0" w:color="auto"/>
              <w:right w:val="single" w:sz="4" w:space="0" w:color="auto"/>
            </w:tcBorders>
            <w:shd w:val="clear" w:color="000000" w:fill="EDEDED"/>
            <w:hideMark/>
          </w:tcPr>
          <w:p w14:paraId="3188A2F3"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16. Finanțare complementară bugetul de stat</w:t>
            </w:r>
          </w:p>
        </w:tc>
        <w:tc>
          <w:tcPr>
            <w:tcW w:w="993" w:type="dxa"/>
            <w:tcBorders>
              <w:top w:val="single" w:sz="4" w:space="0" w:color="auto"/>
              <w:left w:val="nil"/>
              <w:bottom w:val="single" w:sz="4" w:space="0" w:color="auto"/>
              <w:right w:val="single" w:sz="4" w:space="0" w:color="auto"/>
            </w:tcBorders>
            <w:shd w:val="clear" w:color="000000" w:fill="EDEDED"/>
            <w:hideMark/>
          </w:tcPr>
          <w:p w14:paraId="61E01B91"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single" w:sz="4" w:space="0" w:color="auto"/>
              <w:left w:val="nil"/>
              <w:bottom w:val="single" w:sz="4" w:space="0" w:color="auto"/>
              <w:right w:val="single" w:sz="4" w:space="0" w:color="auto"/>
            </w:tcBorders>
            <w:shd w:val="clear" w:color="000000" w:fill="EDEDED"/>
            <w:hideMark/>
          </w:tcPr>
          <w:p w14:paraId="6D8E7AF7"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6" w:type="dxa"/>
            <w:tcBorders>
              <w:top w:val="single" w:sz="4" w:space="0" w:color="auto"/>
              <w:left w:val="nil"/>
              <w:bottom w:val="single" w:sz="4" w:space="0" w:color="auto"/>
              <w:right w:val="single" w:sz="4" w:space="0" w:color="auto"/>
            </w:tcBorders>
            <w:shd w:val="clear" w:color="000000" w:fill="EDEDED"/>
            <w:hideMark/>
          </w:tcPr>
          <w:p w14:paraId="0E104826"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4" w:type="dxa"/>
            <w:tcBorders>
              <w:top w:val="single" w:sz="4" w:space="0" w:color="auto"/>
              <w:left w:val="nil"/>
              <w:bottom w:val="single" w:sz="4" w:space="0" w:color="auto"/>
              <w:right w:val="single" w:sz="4" w:space="0" w:color="auto"/>
            </w:tcBorders>
            <w:shd w:val="clear" w:color="000000" w:fill="EDEDED"/>
            <w:hideMark/>
          </w:tcPr>
          <w:p w14:paraId="21AC9B5E"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6" w:type="dxa"/>
            <w:tcBorders>
              <w:top w:val="single" w:sz="4" w:space="0" w:color="auto"/>
              <w:left w:val="nil"/>
              <w:bottom w:val="single" w:sz="4" w:space="0" w:color="auto"/>
              <w:right w:val="single" w:sz="4" w:space="0" w:color="auto"/>
            </w:tcBorders>
            <w:shd w:val="clear" w:color="000000" w:fill="EDEDED"/>
            <w:hideMark/>
          </w:tcPr>
          <w:p w14:paraId="75D13C83"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single" w:sz="4" w:space="0" w:color="auto"/>
              <w:left w:val="nil"/>
              <w:bottom w:val="single" w:sz="4" w:space="0" w:color="auto"/>
              <w:right w:val="single" w:sz="4" w:space="0" w:color="auto"/>
            </w:tcBorders>
            <w:shd w:val="clear" w:color="000000" w:fill="EDEDED"/>
            <w:hideMark/>
          </w:tcPr>
          <w:p w14:paraId="770B65D9"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2" w:type="dxa"/>
            <w:tcBorders>
              <w:top w:val="single" w:sz="4" w:space="0" w:color="auto"/>
              <w:left w:val="nil"/>
              <w:bottom w:val="single" w:sz="4" w:space="0" w:color="auto"/>
              <w:right w:val="single" w:sz="4" w:space="0" w:color="auto"/>
            </w:tcBorders>
            <w:shd w:val="clear" w:color="000000" w:fill="EDEDED"/>
            <w:hideMark/>
          </w:tcPr>
          <w:p w14:paraId="0B4F2434" w14:textId="7EFE71B9"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7.263,0</w:t>
            </w:r>
            <w:r w:rsidRPr="0074385E">
              <w:rPr>
                <w:rFonts w:ascii="Times New Roman" w:eastAsia="Times New Roman" w:hAnsi="Times New Roman" w:cs="Times New Roman"/>
                <w:b/>
                <w:bCs/>
                <w:sz w:val="16"/>
                <w:szCs w:val="16"/>
                <w:lang w:val="ru-MD"/>
              </w:rPr>
              <w:t xml:space="preserve"> </w:t>
            </w:r>
          </w:p>
        </w:tc>
        <w:tc>
          <w:tcPr>
            <w:tcW w:w="987" w:type="dxa"/>
            <w:tcBorders>
              <w:top w:val="single" w:sz="4" w:space="0" w:color="auto"/>
              <w:left w:val="nil"/>
              <w:bottom w:val="single" w:sz="4" w:space="0" w:color="auto"/>
              <w:right w:val="single" w:sz="4" w:space="0" w:color="auto"/>
            </w:tcBorders>
            <w:shd w:val="clear" w:color="000000" w:fill="EDEDED"/>
            <w:hideMark/>
          </w:tcPr>
          <w:p w14:paraId="762CA7CB"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6" w:type="dxa"/>
            <w:tcBorders>
              <w:top w:val="single" w:sz="4" w:space="0" w:color="auto"/>
              <w:left w:val="nil"/>
              <w:bottom w:val="single" w:sz="4" w:space="0" w:color="auto"/>
              <w:right w:val="single" w:sz="4" w:space="0" w:color="auto"/>
            </w:tcBorders>
            <w:shd w:val="clear" w:color="000000" w:fill="EDEDED"/>
            <w:hideMark/>
          </w:tcPr>
          <w:p w14:paraId="2A2E0CD6" w14:textId="628E9C18"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7.263,0</w:t>
            </w:r>
            <w:r w:rsidRPr="0074385E">
              <w:rPr>
                <w:rFonts w:ascii="Times New Roman" w:eastAsia="Times New Roman" w:hAnsi="Times New Roman" w:cs="Times New Roman"/>
                <w:b/>
                <w:bCs/>
                <w:sz w:val="16"/>
                <w:szCs w:val="16"/>
                <w:lang w:val="ru-MD"/>
              </w:rPr>
              <w:t xml:space="preserve"> </w:t>
            </w:r>
          </w:p>
        </w:tc>
      </w:tr>
      <w:tr w:rsidR="00F746CF" w:rsidRPr="0074385E" w14:paraId="13D37B99"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3221216E"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17. Garanția de participare</w:t>
            </w:r>
          </w:p>
        </w:tc>
        <w:tc>
          <w:tcPr>
            <w:tcW w:w="993" w:type="dxa"/>
            <w:tcBorders>
              <w:top w:val="nil"/>
              <w:left w:val="nil"/>
              <w:bottom w:val="single" w:sz="4" w:space="0" w:color="auto"/>
              <w:right w:val="single" w:sz="4" w:space="0" w:color="auto"/>
            </w:tcBorders>
            <w:shd w:val="clear" w:color="000000" w:fill="EDEDED"/>
            <w:hideMark/>
          </w:tcPr>
          <w:p w14:paraId="3C0C3AF9"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EDEDED"/>
            <w:hideMark/>
          </w:tcPr>
          <w:p w14:paraId="3C3F3D45"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6" w:type="dxa"/>
            <w:tcBorders>
              <w:top w:val="nil"/>
              <w:left w:val="nil"/>
              <w:bottom w:val="single" w:sz="4" w:space="0" w:color="auto"/>
              <w:right w:val="single" w:sz="4" w:space="0" w:color="auto"/>
            </w:tcBorders>
            <w:shd w:val="clear" w:color="000000" w:fill="EDEDED"/>
            <w:hideMark/>
          </w:tcPr>
          <w:p w14:paraId="611E5F99"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4" w:type="dxa"/>
            <w:tcBorders>
              <w:top w:val="nil"/>
              <w:left w:val="nil"/>
              <w:bottom w:val="single" w:sz="4" w:space="0" w:color="auto"/>
              <w:right w:val="single" w:sz="4" w:space="0" w:color="auto"/>
            </w:tcBorders>
            <w:shd w:val="clear" w:color="000000" w:fill="EDEDED"/>
            <w:hideMark/>
          </w:tcPr>
          <w:p w14:paraId="6546611F"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6" w:type="dxa"/>
            <w:tcBorders>
              <w:top w:val="nil"/>
              <w:left w:val="nil"/>
              <w:bottom w:val="single" w:sz="4" w:space="0" w:color="auto"/>
              <w:right w:val="single" w:sz="4" w:space="0" w:color="auto"/>
            </w:tcBorders>
            <w:shd w:val="clear" w:color="000000" w:fill="EDEDED"/>
            <w:hideMark/>
          </w:tcPr>
          <w:p w14:paraId="5808DBB8"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EDEDED"/>
            <w:hideMark/>
          </w:tcPr>
          <w:p w14:paraId="66E20C8A"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2" w:type="dxa"/>
            <w:tcBorders>
              <w:top w:val="nil"/>
              <w:left w:val="nil"/>
              <w:bottom w:val="single" w:sz="4" w:space="0" w:color="auto"/>
              <w:right w:val="single" w:sz="4" w:space="0" w:color="auto"/>
            </w:tcBorders>
            <w:shd w:val="clear" w:color="000000" w:fill="EDEDED"/>
            <w:hideMark/>
          </w:tcPr>
          <w:p w14:paraId="0907FD27"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EDEDED"/>
            <w:hideMark/>
          </w:tcPr>
          <w:p w14:paraId="12876DAE" w14:textId="229B7772"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203,3</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70875BA3" w14:textId="43E7A7A2"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203,3</w:t>
            </w:r>
            <w:r w:rsidRPr="0074385E">
              <w:rPr>
                <w:rFonts w:ascii="Times New Roman" w:eastAsia="Times New Roman" w:hAnsi="Times New Roman" w:cs="Times New Roman"/>
                <w:b/>
                <w:bCs/>
                <w:sz w:val="16"/>
                <w:szCs w:val="16"/>
                <w:lang w:val="ru-MD"/>
              </w:rPr>
              <w:t xml:space="preserve"> </w:t>
            </w:r>
          </w:p>
        </w:tc>
      </w:tr>
      <w:tr w:rsidR="00F746CF" w:rsidRPr="0074385E" w14:paraId="7E61DCC9"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333947F7"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18. Restabilirea servicii comunale (încasări)</w:t>
            </w:r>
          </w:p>
        </w:tc>
        <w:tc>
          <w:tcPr>
            <w:tcW w:w="993" w:type="dxa"/>
            <w:tcBorders>
              <w:top w:val="nil"/>
              <w:left w:val="nil"/>
              <w:bottom w:val="single" w:sz="4" w:space="0" w:color="auto"/>
              <w:right w:val="single" w:sz="4" w:space="0" w:color="auto"/>
            </w:tcBorders>
            <w:shd w:val="clear" w:color="000000" w:fill="EDEDED"/>
            <w:hideMark/>
          </w:tcPr>
          <w:p w14:paraId="378AAF17"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EDEDED"/>
            <w:hideMark/>
          </w:tcPr>
          <w:p w14:paraId="5E6BCF75"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6" w:type="dxa"/>
            <w:tcBorders>
              <w:top w:val="nil"/>
              <w:left w:val="nil"/>
              <w:bottom w:val="single" w:sz="4" w:space="0" w:color="auto"/>
              <w:right w:val="single" w:sz="4" w:space="0" w:color="auto"/>
            </w:tcBorders>
            <w:shd w:val="clear" w:color="000000" w:fill="EDEDED"/>
            <w:hideMark/>
          </w:tcPr>
          <w:p w14:paraId="6902ADFE"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4" w:type="dxa"/>
            <w:tcBorders>
              <w:top w:val="nil"/>
              <w:left w:val="nil"/>
              <w:bottom w:val="single" w:sz="4" w:space="0" w:color="auto"/>
              <w:right w:val="single" w:sz="4" w:space="0" w:color="auto"/>
            </w:tcBorders>
            <w:shd w:val="clear" w:color="000000" w:fill="EDEDED"/>
            <w:hideMark/>
          </w:tcPr>
          <w:p w14:paraId="26D9D818"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6" w:type="dxa"/>
            <w:tcBorders>
              <w:top w:val="nil"/>
              <w:left w:val="nil"/>
              <w:bottom w:val="single" w:sz="4" w:space="0" w:color="auto"/>
              <w:right w:val="single" w:sz="4" w:space="0" w:color="auto"/>
            </w:tcBorders>
            <w:shd w:val="clear" w:color="000000" w:fill="EDEDED"/>
            <w:hideMark/>
          </w:tcPr>
          <w:p w14:paraId="0E43DD00"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EDEDED"/>
            <w:hideMark/>
          </w:tcPr>
          <w:p w14:paraId="5C81F907"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2" w:type="dxa"/>
            <w:tcBorders>
              <w:top w:val="nil"/>
              <w:left w:val="nil"/>
              <w:bottom w:val="single" w:sz="4" w:space="0" w:color="auto"/>
              <w:right w:val="single" w:sz="4" w:space="0" w:color="auto"/>
            </w:tcBorders>
            <w:shd w:val="clear" w:color="000000" w:fill="EDEDED"/>
            <w:hideMark/>
          </w:tcPr>
          <w:p w14:paraId="013B6BF2"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EDEDED"/>
            <w:hideMark/>
          </w:tcPr>
          <w:p w14:paraId="5FA8D3B1" w14:textId="03CA73B9"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3.348,8</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6ACE10A8" w14:textId="36CDB157"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3.348,8</w:t>
            </w:r>
            <w:r w:rsidRPr="0074385E">
              <w:rPr>
                <w:rFonts w:ascii="Times New Roman" w:eastAsia="Times New Roman" w:hAnsi="Times New Roman" w:cs="Times New Roman"/>
                <w:b/>
                <w:bCs/>
                <w:sz w:val="16"/>
                <w:szCs w:val="16"/>
                <w:lang w:val="ru-MD"/>
              </w:rPr>
              <w:t xml:space="preserve"> </w:t>
            </w:r>
          </w:p>
        </w:tc>
      </w:tr>
      <w:tr w:rsidR="00F746CF" w:rsidRPr="0074385E" w14:paraId="493998DF"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EDEDED"/>
            <w:hideMark/>
          </w:tcPr>
          <w:p w14:paraId="0B60109F"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19. Alte venituri</w:t>
            </w:r>
          </w:p>
        </w:tc>
        <w:tc>
          <w:tcPr>
            <w:tcW w:w="993" w:type="dxa"/>
            <w:tcBorders>
              <w:top w:val="nil"/>
              <w:left w:val="nil"/>
              <w:bottom w:val="single" w:sz="4" w:space="0" w:color="auto"/>
              <w:right w:val="single" w:sz="4" w:space="0" w:color="auto"/>
            </w:tcBorders>
            <w:shd w:val="clear" w:color="000000" w:fill="EDEDED"/>
            <w:hideMark/>
          </w:tcPr>
          <w:p w14:paraId="7F6A5224"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EDEDED"/>
            <w:hideMark/>
          </w:tcPr>
          <w:p w14:paraId="2CDE19A1"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6" w:type="dxa"/>
            <w:tcBorders>
              <w:top w:val="nil"/>
              <w:left w:val="nil"/>
              <w:bottom w:val="single" w:sz="4" w:space="0" w:color="auto"/>
              <w:right w:val="single" w:sz="4" w:space="0" w:color="auto"/>
            </w:tcBorders>
            <w:shd w:val="clear" w:color="000000" w:fill="EDEDED"/>
            <w:hideMark/>
          </w:tcPr>
          <w:p w14:paraId="5F89F45A"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4" w:type="dxa"/>
            <w:tcBorders>
              <w:top w:val="nil"/>
              <w:left w:val="nil"/>
              <w:bottom w:val="single" w:sz="4" w:space="0" w:color="auto"/>
              <w:right w:val="single" w:sz="4" w:space="0" w:color="auto"/>
            </w:tcBorders>
            <w:shd w:val="clear" w:color="000000" w:fill="EDEDED"/>
            <w:hideMark/>
          </w:tcPr>
          <w:p w14:paraId="4A7009BF"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6" w:type="dxa"/>
            <w:tcBorders>
              <w:top w:val="nil"/>
              <w:left w:val="nil"/>
              <w:bottom w:val="single" w:sz="4" w:space="0" w:color="auto"/>
              <w:right w:val="single" w:sz="4" w:space="0" w:color="auto"/>
            </w:tcBorders>
            <w:shd w:val="clear" w:color="000000" w:fill="EDEDED"/>
            <w:hideMark/>
          </w:tcPr>
          <w:p w14:paraId="4732B130"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EDEDED"/>
            <w:hideMark/>
          </w:tcPr>
          <w:p w14:paraId="7EC45F3E"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2" w:type="dxa"/>
            <w:tcBorders>
              <w:top w:val="nil"/>
              <w:left w:val="nil"/>
              <w:bottom w:val="single" w:sz="4" w:space="0" w:color="auto"/>
              <w:right w:val="single" w:sz="4" w:space="0" w:color="auto"/>
            </w:tcBorders>
            <w:shd w:val="clear" w:color="000000" w:fill="EDEDED"/>
            <w:hideMark/>
          </w:tcPr>
          <w:p w14:paraId="4E86C170"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EDEDED"/>
            <w:hideMark/>
          </w:tcPr>
          <w:p w14:paraId="22B7BF87" w14:textId="158C265D"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7.910,7</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EDEDED"/>
            <w:hideMark/>
          </w:tcPr>
          <w:p w14:paraId="7E3B6FB6" w14:textId="28160618"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7.910,7</w:t>
            </w:r>
            <w:r w:rsidRPr="0074385E">
              <w:rPr>
                <w:rFonts w:ascii="Times New Roman" w:eastAsia="Times New Roman" w:hAnsi="Times New Roman" w:cs="Times New Roman"/>
                <w:b/>
                <w:bCs/>
                <w:sz w:val="16"/>
                <w:szCs w:val="16"/>
                <w:lang w:val="ru-MD"/>
              </w:rPr>
              <w:t xml:space="preserve"> </w:t>
            </w:r>
          </w:p>
        </w:tc>
      </w:tr>
      <w:tr w:rsidR="00F746CF" w:rsidRPr="0074385E" w14:paraId="4B0BE5F4"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B4C6E7"/>
            <w:hideMark/>
          </w:tcPr>
          <w:p w14:paraId="41AA7150" w14:textId="5D556DA3"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CHELTUIELI</w:t>
            </w:r>
            <w:r w:rsidR="00A71401"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TOTAL GENERAL,</w:t>
            </w:r>
          </w:p>
        </w:tc>
        <w:tc>
          <w:tcPr>
            <w:tcW w:w="993" w:type="dxa"/>
            <w:tcBorders>
              <w:top w:val="nil"/>
              <w:left w:val="nil"/>
              <w:bottom w:val="single" w:sz="4" w:space="0" w:color="auto"/>
              <w:right w:val="single" w:sz="4" w:space="0" w:color="auto"/>
            </w:tcBorders>
            <w:shd w:val="clear" w:color="000000" w:fill="B4C6E7"/>
            <w:hideMark/>
          </w:tcPr>
          <w:p w14:paraId="42C9DCC9" w14:textId="16A960A9"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228.921,2</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B4C6E7"/>
            <w:hideMark/>
          </w:tcPr>
          <w:p w14:paraId="5527D2E0" w14:textId="12E45484"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115.580,5</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B4C6E7"/>
            <w:hideMark/>
          </w:tcPr>
          <w:p w14:paraId="73D1BCA1" w14:textId="5C5BE649"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344.501,7</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B4C6E7"/>
            <w:hideMark/>
          </w:tcPr>
          <w:p w14:paraId="503E63D9" w14:textId="73F538F8"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282.462,1</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B4C6E7"/>
            <w:hideMark/>
          </w:tcPr>
          <w:p w14:paraId="04896350" w14:textId="48581E6E"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123.888,4</w:t>
            </w:r>
            <w:r w:rsidR="008D015B"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B4C6E7"/>
            <w:hideMark/>
          </w:tcPr>
          <w:p w14:paraId="25B3A19F" w14:textId="0E56872C"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406.350,5</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B4C6E7"/>
            <w:hideMark/>
          </w:tcPr>
          <w:p w14:paraId="774C1505" w14:textId="2B33FAA9"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271.506,0</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B4C6E7"/>
            <w:hideMark/>
          </w:tcPr>
          <w:p w14:paraId="3CCF4CDD" w14:textId="72AA81FC"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73.127,9</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B4C6E7"/>
            <w:hideMark/>
          </w:tcPr>
          <w:p w14:paraId="77C4916C" w14:textId="2CF67F84"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344.633,9</w:t>
            </w:r>
            <w:r w:rsidR="008D015B" w:rsidRPr="0074385E">
              <w:rPr>
                <w:rFonts w:ascii="Times New Roman" w:eastAsia="Times New Roman" w:hAnsi="Times New Roman" w:cs="Times New Roman"/>
                <w:b/>
                <w:bCs/>
                <w:sz w:val="16"/>
                <w:szCs w:val="16"/>
                <w:lang w:val="ru-MD"/>
              </w:rPr>
              <w:t xml:space="preserve"> </w:t>
            </w:r>
          </w:p>
        </w:tc>
      </w:tr>
      <w:tr w:rsidR="00F746CF" w:rsidRPr="0074385E" w14:paraId="0716C588"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22819616"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 Cheltuieli cu personalul, total, din care,</w:t>
            </w:r>
          </w:p>
        </w:tc>
        <w:tc>
          <w:tcPr>
            <w:tcW w:w="993" w:type="dxa"/>
            <w:tcBorders>
              <w:top w:val="nil"/>
              <w:left w:val="nil"/>
              <w:bottom w:val="single" w:sz="4" w:space="0" w:color="auto"/>
              <w:right w:val="single" w:sz="4" w:space="0" w:color="auto"/>
            </w:tcBorders>
            <w:shd w:val="clear" w:color="000000" w:fill="D9D9D9"/>
            <w:hideMark/>
          </w:tcPr>
          <w:p w14:paraId="606798AA" w14:textId="573E5CAB"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168.615,7</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0158A753" w14:textId="5DEF69EC"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32.025,4</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D9D9D9"/>
            <w:hideMark/>
          </w:tcPr>
          <w:p w14:paraId="4117CE67" w14:textId="7FDE7C13"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200.641,1</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hideMark/>
          </w:tcPr>
          <w:p w14:paraId="4956288D" w14:textId="74E532E5"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198.384,3</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D9D9"/>
            <w:hideMark/>
          </w:tcPr>
          <w:p w14:paraId="095E7414" w14:textId="4C984A5E"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36.082,0</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0797E85A" w14:textId="3BEBC59C"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234.466,3</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hideMark/>
          </w:tcPr>
          <w:p w14:paraId="69B98A4D" w14:textId="6CAE3234"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193.689,8</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0DFBA25D" w14:textId="42AF2B3A"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12.524,8</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D9D9"/>
            <w:hideMark/>
          </w:tcPr>
          <w:p w14:paraId="09907CF7" w14:textId="65E3B70B"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206.214,6</w:t>
            </w:r>
            <w:r w:rsidR="008D015B" w:rsidRPr="0074385E">
              <w:rPr>
                <w:rFonts w:ascii="Times New Roman" w:eastAsia="Times New Roman" w:hAnsi="Times New Roman" w:cs="Times New Roman"/>
                <w:b/>
                <w:bCs/>
                <w:sz w:val="16"/>
                <w:szCs w:val="16"/>
                <w:lang w:val="ru-MD"/>
              </w:rPr>
              <w:t xml:space="preserve"> </w:t>
            </w:r>
          </w:p>
        </w:tc>
      </w:tr>
      <w:tr w:rsidR="00F746CF" w:rsidRPr="0074385E" w14:paraId="61BD41D8"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FA4B5EB"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 Remunerarea personalului</w:t>
            </w:r>
          </w:p>
        </w:tc>
        <w:tc>
          <w:tcPr>
            <w:tcW w:w="993" w:type="dxa"/>
            <w:tcBorders>
              <w:top w:val="nil"/>
              <w:left w:val="nil"/>
              <w:bottom w:val="single" w:sz="4" w:space="0" w:color="auto"/>
              <w:right w:val="single" w:sz="4" w:space="0" w:color="auto"/>
            </w:tcBorders>
            <w:shd w:val="clear" w:color="auto" w:fill="auto"/>
            <w:hideMark/>
          </w:tcPr>
          <w:p w14:paraId="3CE3C519" w14:textId="3D64731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121.996,5</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090D29ED" w14:textId="7F9DF56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23.159,0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590E1468" w14:textId="6B3B098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145.155,5</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0C31B32D" w14:textId="47925D7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144.400,7</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69B36D35" w14:textId="29FC171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25.645,7</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23717C5F" w14:textId="1ED98E2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170.046,4</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53BD147D" w14:textId="761157D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141.270,5</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17C7E04C" w14:textId="2E0BE20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6.564,4</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69F471C3" w14:textId="36E321CA"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147.834,9</w:t>
            </w:r>
            <w:r w:rsidR="008D015B" w:rsidRPr="0074385E">
              <w:rPr>
                <w:rFonts w:ascii="Times New Roman" w:eastAsia="Times New Roman" w:hAnsi="Times New Roman" w:cs="Times New Roman"/>
                <w:sz w:val="16"/>
                <w:szCs w:val="16"/>
                <w:lang w:val="ru-MD"/>
              </w:rPr>
              <w:t xml:space="preserve"> </w:t>
            </w:r>
          </w:p>
        </w:tc>
      </w:tr>
      <w:tr w:rsidR="00F746CF" w:rsidRPr="0074385E" w14:paraId="2DA2D010"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3493ECE9"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1.2. Contribuții privind asigurările sociale de stat </w:t>
            </w:r>
          </w:p>
        </w:tc>
        <w:tc>
          <w:tcPr>
            <w:tcW w:w="993" w:type="dxa"/>
            <w:tcBorders>
              <w:top w:val="nil"/>
              <w:left w:val="nil"/>
              <w:bottom w:val="single" w:sz="4" w:space="0" w:color="auto"/>
              <w:right w:val="single" w:sz="4" w:space="0" w:color="auto"/>
            </w:tcBorders>
            <w:shd w:val="clear" w:color="auto" w:fill="auto"/>
            <w:hideMark/>
          </w:tcPr>
          <w:p w14:paraId="29F480A3" w14:textId="47D1DF7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29.279,2</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23F7A676" w14:textId="7081FA5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5.558,2</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6EB9CE03" w14:textId="7D85B0E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34.837,4</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69213E6D" w14:textId="3A2FE53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34.655,2</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3B64C6D2" w14:textId="2260400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6.154,7</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242C3D5C" w14:textId="2392824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40.809,9</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503AA872" w14:textId="791A3F5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33.924,1</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55CF5D4" w14:textId="0D9B47F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1.678,8</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0A4FACBF" w14:textId="52915A0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35.602,9</w:t>
            </w:r>
            <w:r w:rsidRPr="0074385E">
              <w:rPr>
                <w:rFonts w:ascii="Times New Roman" w:eastAsia="Times New Roman" w:hAnsi="Times New Roman" w:cs="Times New Roman"/>
                <w:sz w:val="16"/>
                <w:szCs w:val="16"/>
                <w:lang w:val="ru-MD"/>
              </w:rPr>
              <w:t xml:space="preserve"> </w:t>
            </w:r>
          </w:p>
        </w:tc>
      </w:tr>
      <w:tr w:rsidR="00F746CF" w:rsidRPr="0074385E" w14:paraId="2D072586"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A14C3E3" w14:textId="488AD6C5"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Remunerarea personalului (cercetare)</w:t>
            </w:r>
          </w:p>
        </w:tc>
        <w:tc>
          <w:tcPr>
            <w:tcW w:w="993" w:type="dxa"/>
            <w:tcBorders>
              <w:top w:val="nil"/>
              <w:left w:val="nil"/>
              <w:bottom w:val="single" w:sz="4" w:space="0" w:color="auto"/>
              <w:right w:val="single" w:sz="4" w:space="0" w:color="auto"/>
            </w:tcBorders>
            <w:shd w:val="clear" w:color="auto" w:fill="auto"/>
            <w:hideMark/>
          </w:tcPr>
          <w:p w14:paraId="69ABBFA4" w14:textId="426603C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13.983,8</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CE3F128"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4FA79207" w14:textId="6C6150B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13.983,8</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6A99F22E" w14:textId="1C4175B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15.587,4</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2EECAE2C" w14:textId="47D5024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784,9</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48E29132" w14:textId="00650BD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16.372,3</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36E90262" w14:textId="38AA5C7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14.915,5</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240D2D90" w14:textId="2157ACF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784,9</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2899BD7D" w14:textId="46BBAC2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15.700,4</w:t>
            </w:r>
            <w:r w:rsidRPr="0074385E">
              <w:rPr>
                <w:rFonts w:ascii="Times New Roman" w:eastAsia="Times New Roman" w:hAnsi="Times New Roman" w:cs="Times New Roman"/>
                <w:sz w:val="16"/>
                <w:szCs w:val="16"/>
                <w:lang w:val="ru-MD"/>
              </w:rPr>
              <w:t xml:space="preserve"> </w:t>
            </w:r>
          </w:p>
        </w:tc>
      </w:tr>
      <w:tr w:rsidR="00F746CF" w:rsidRPr="0074385E" w14:paraId="2539000F"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637599A"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1.4. Contribuții privind asigurările sociale de stat (cercetare)</w:t>
            </w:r>
          </w:p>
        </w:tc>
        <w:tc>
          <w:tcPr>
            <w:tcW w:w="993" w:type="dxa"/>
            <w:tcBorders>
              <w:top w:val="nil"/>
              <w:left w:val="nil"/>
              <w:bottom w:val="single" w:sz="4" w:space="0" w:color="auto"/>
              <w:right w:val="single" w:sz="4" w:space="0" w:color="auto"/>
            </w:tcBorders>
            <w:shd w:val="clear" w:color="auto" w:fill="auto"/>
            <w:hideMark/>
          </w:tcPr>
          <w:p w14:paraId="14752D35" w14:textId="09FCB0A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3.356,2</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6E540FE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29F4412E" w14:textId="018981A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3.356,2</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1A755735" w14:textId="7DDEE38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3.741,0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229F4966" w14:textId="1D50EE7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188,5</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53CF89EC" w14:textId="1F8BD6D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3.929,5</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5BEB0198" w14:textId="075E643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3.579,7</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61A8FC68" w14:textId="42920C9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188,5</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2AE819F8" w14:textId="281D993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3.768,2</w:t>
            </w:r>
            <w:r w:rsidRPr="0074385E">
              <w:rPr>
                <w:rFonts w:ascii="Times New Roman" w:eastAsia="Times New Roman" w:hAnsi="Times New Roman" w:cs="Times New Roman"/>
                <w:sz w:val="16"/>
                <w:szCs w:val="16"/>
                <w:lang w:val="ru-MD"/>
              </w:rPr>
              <w:t xml:space="preserve"> </w:t>
            </w:r>
          </w:p>
        </w:tc>
      </w:tr>
      <w:tr w:rsidR="00F746CF" w:rsidRPr="0074385E" w14:paraId="250F5706"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6C4056F"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1.5. Remunerarea personalului ETALON</w:t>
            </w:r>
          </w:p>
        </w:tc>
        <w:tc>
          <w:tcPr>
            <w:tcW w:w="993" w:type="dxa"/>
            <w:tcBorders>
              <w:top w:val="nil"/>
              <w:left w:val="nil"/>
              <w:bottom w:val="single" w:sz="4" w:space="0" w:color="auto"/>
              <w:right w:val="single" w:sz="4" w:space="0" w:color="auto"/>
            </w:tcBorders>
            <w:shd w:val="clear" w:color="auto" w:fill="auto"/>
            <w:hideMark/>
          </w:tcPr>
          <w:p w14:paraId="79113FD3"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5CA6CF4" w14:textId="5F485E4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2.667,9</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61C28450" w14:textId="7E8F743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2.667,9</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7E5AC953"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7BEA744D" w14:textId="6F05B70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2.667,9</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6C7CB79D" w14:textId="11503A6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2.667,9</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079CF5CE"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B8E8560" w14:textId="06255E6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2.667,9</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159F8DCB" w14:textId="3D756F7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2.667,9</w:t>
            </w:r>
            <w:r w:rsidRPr="0074385E">
              <w:rPr>
                <w:rFonts w:ascii="Times New Roman" w:eastAsia="Times New Roman" w:hAnsi="Times New Roman" w:cs="Times New Roman"/>
                <w:sz w:val="16"/>
                <w:szCs w:val="16"/>
                <w:lang w:val="ru-MD"/>
              </w:rPr>
              <w:t xml:space="preserve"> </w:t>
            </w:r>
          </w:p>
        </w:tc>
      </w:tr>
      <w:tr w:rsidR="00F746CF" w:rsidRPr="0074385E" w14:paraId="48842983"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88A5672"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1.6. Contribuții privind asigurările sociale de stat ETALON</w:t>
            </w:r>
          </w:p>
        </w:tc>
        <w:tc>
          <w:tcPr>
            <w:tcW w:w="993" w:type="dxa"/>
            <w:tcBorders>
              <w:top w:val="nil"/>
              <w:left w:val="nil"/>
              <w:bottom w:val="single" w:sz="4" w:space="0" w:color="auto"/>
              <w:right w:val="single" w:sz="4" w:space="0" w:color="auto"/>
            </w:tcBorders>
            <w:shd w:val="clear" w:color="auto" w:fill="auto"/>
            <w:hideMark/>
          </w:tcPr>
          <w:p w14:paraId="4E234860"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A9C7978" w14:textId="3E06000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640,3</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1FECCE55" w14:textId="3BACD09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640,3</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5AB44F45"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5251F357" w14:textId="68184C8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640,3</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2CF13250" w14:textId="7F9F3F2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640,3</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3C23FB82"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4B7478E7" w14:textId="5DE02F4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640,3</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4E4F051E" w14:textId="2D2B2B6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640,3</w:t>
            </w:r>
            <w:r w:rsidRPr="0074385E">
              <w:rPr>
                <w:rFonts w:ascii="Times New Roman" w:eastAsia="Times New Roman" w:hAnsi="Times New Roman" w:cs="Times New Roman"/>
                <w:sz w:val="16"/>
                <w:szCs w:val="16"/>
                <w:lang w:val="ru-MD"/>
              </w:rPr>
              <w:t xml:space="preserve"> </w:t>
            </w:r>
          </w:p>
        </w:tc>
      </w:tr>
      <w:tr w:rsidR="00F746CF" w:rsidRPr="0074385E" w14:paraId="472FAEEB"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113969B9"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Consumuri și cheltuieli aferente serviciilor, total, din care, </w:t>
            </w:r>
          </w:p>
        </w:tc>
        <w:tc>
          <w:tcPr>
            <w:tcW w:w="993" w:type="dxa"/>
            <w:tcBorders>
              <w:top w:val="nil"/>
              <w:left w:val="nil"/>
              <w:bottom w:val="single" w:sz="4" w:space="0" w:color="auto"/>
              <w:right w:val="single" w:sz="4" w:space="0" w:color="auto"/>
            </w:tcBorders>
            <w:shd w:val="clear" w:color="000000" w:fill="D9D9D9"/>
            <w:hideMark/>
          </w:tcPr>
          <w:p w14:paraId="62999D98" w14:textId="166EA8C2"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20.735,0</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3A3FC3AF" w14:textId="53D657B1"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39.129,1</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D9D9D9"/>
            <w:hideMark/>
          </w:tcPr>
          <w:p w14:paraId="3B42E6E4" w14:textId="4B08A70B"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59.864,1</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hideMark/>
          </w:tcPr>
          <w:p w14:paraId="10A09C43" w14:textId="7CBD2146"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42.288,7</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D9D9"/>
            <w:hideMark/>
          </w:tcPr>
          <w:p w14:paraId="7C976B3C" w14:textId="1D824859"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29.416,1</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57F9E624" w14:textId="62B76BE3"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71.704,8</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hideMark/>
          </w:tcPr>
          <w:p w14:paraId="28FECAF9" w14:textId="34CF8013"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37.141,1</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51BD6868" w14:textId="68D1E171"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10.224,6</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D9D9"/>
            <w:hideMark/>
          </w:tcPr>
          <w:p w14:paraId="6A5B2F3A" w14:textId="007D4328"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47.365,7</w:t>
            </w:r>
            <w:r w:rsidRPr="0074385E">
              <w:rPr>
                <w:rFonts w:ascii="Times New Roman" w:eastAsia="Times New Roman" w:hAnsi="Times New Roman" w:cs="Times New Roman"/>
                <w:b/>
                <w:bCs/>
                <w:sz w:val="16"/>
                <w:szCs w:val="16"/>
                <w:lang w:val="ru-MD"/>
              </w:rPr>
              <w:t xml:space="preserve"> </w:t>
            </w:r>
          </w:p>
        </w:tc>
      </w:tr>
      <w:tr w:rsidR="00F746CF" w:rsidRPr="0074385E" w14:paraId="561B6B18"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0B5647F7"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2. Servicii comunale și energetice (total), din care</w:t>
            </w:r>
          </w:p>
        </w:tc>
        <w:tc>
          <w:tcPr>
            <w:tcW w:w="993" w:type="dxa"/>
            <w:tcBorders>
              <w:top w:val="nil"/>
              <w:left w:val="nil"/>
              <w:bottom w:val="single" w:sz="4" w:space="0" w:color="auto"/>
              <w:right w:val="single" w:sz="4" w:space="0" w:color="auto"/>
            </w:tcBorders>
            <w:shd w:val="clear" w:color="000000" w:fill="D9D9D9"/>
            <w:hideMark/>
          </w:tcPr>
          <w:p w14:paraId="08137300" w14:textId="13590947"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19.557,0</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6D2F772D" w14:textId="106A0DD0"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33.125,0</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D9D9D9"/>
            <w:hideMark/>
          </w:tcPr>
          <w:p w14:paraId="50FBF1AF" w14:textId="62B87DFB"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52.682,0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hideMark/>
          </w:tcPr>
          <w:p w14:paraId="6C73959F" w14:textId="7432F7B8"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40.150,7</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D9D9"/>
            <w:hideMark/>
          </w:tcPr>
          <w:p w14:paraId="293FE6CE" w14:textId="234D9C12"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20.699,6</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138631FF" w14:textId="2617D940"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60.850,3</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hideMark/>
          </w:tcPr>
          <w:p w14:paraId="1E38D037" w14:textId="2DA1A36E"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35.003,1</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049899E3" w14:textId="36191DDD"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D9D9"/>
            <w:hideMark/>
          </w:tcPr>
          <w:p w14:paraId="6D544D03" w14:textId="0E876210"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35.003,1</w:t>
            </w:r>
            <w:r w:rsidRPr="0074385E">
              <w:rPr>
                <w:rFonts w:ascii="Times New Roman" w:eastAsia="Times New Roman" w:hAnsi="Times New Roman" w:cs="Times New Roman"/>
                <w:b/>
                <w:bCs/>
                <w:sz w:val="16"/>
                <w:szCs w:val="16"/>
                <w:lang w:val="ru-MD"/>
              </w:rPr>
              <w:t xml:space="preserve"> </w:t>
            </w:r>
          </w:p>
        </w:tc>
      </w:tr>
      <w:tr w:rsidR="00F746CF" w:rsidRPr="0074385E" w14:paraId="5A2F345F"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4E84D0F"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 Servicii transportare deșeuri și salubritate</w:t>
            </w:r>
          </w:p>
        </w:tc>
        <w:tc>
          <w:tcPr>
            <w:tcW w:w="993" w:type="dxa"/>
            <w:tcBorders>
              <w:top w:val="nil"/>
              <w:left w:val="nil"/>
              <w:bottom w:val="single" w:sz="4" w:space="0" w:color="auto"/>
              <w:right w:val="single" w:sz="4" w:space="0" w:color="auto"/>
            </w:tcBorders>
            <w:shd w:val="clear" w:color="auto" w:fill="auto"/>
            <w:hideMark/>
          </w:tcPr>
          <w:p w14:paraId="0EE13462" w14:textId="7311CD2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336,0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0A357DC" w14:textId="4DF203B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536,0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456E7EF8" w14:textId="73DA412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872,0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3B09C73C" w14:textId="30745B0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1.078,5</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012D2C28" w14:textId="38D994C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194,3</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3D03A876" w14:textId="13BCD74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1.272,8</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50629DF8" w14:textId="773ADDA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899,8</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25315F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787FCED8" w14:textId="2F7D2D1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899,8</w:t>
            </w:r>
            <w:r w:rsidRPr="0074385E">
              <w:rPr>
                <w:rFonts w:ascii="Times New Roman" w:eastAsia="Times New Roman" w:hAnsi="Times New Roman" w:cs="Times New Roman"/>
                <w:sz w:val="16"/>
                <w:szCs w:val="16"/>
                <w:lang w:val="ru-MD"/>
              </w:rPr>
              <w:t xml:space="preserve"> </w:t>
            </w:r>
          </w:p>
        </w:tc>
      </w:tr>
      <w:tr w:rsidR="00F746CF" w:rsidRPr="0074385E" w14:paraId="3C5034DF"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FF8FCBF"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2.2. Servicii apă caldă</w:t>
            </w:r>
          </w:p>
        </w:tc>
        <w:tc>
          <w:tcPr>
            <w:tcW w:w="993" w:type="dxa"/>
            <w:tcBorders>
              <w:top w:val="nil"/>
              <w:left w:val="nil"/>
              <w:bottom w:val="single" w:sz="4" w:space="0" w:color="auto"/>
              <w:right w:val="single" w:sz="4" w:space="0" w:color="auto"/>
            </w:tcBorders>
            <w:shd w:val="clear" w:color="auto" w:fill="auto"/>
            <w:hideMark/>
          </w:tcPr>
          <w:p w14:paraId="6E051C3A" w14:textId="663FFF6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1.561,0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5518CC0A" w14:textId="66D1843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939,0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335875EC" w14:textId="5F40744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2.500,0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63B0B3DA"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0CF0993A"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532F02F" w14:textId="5B44B63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0E34F1B3"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029237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654251FD" w14:textId="5C3E2C2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r>
      <w:tr w:rsidR="00F746CF" w:rsidRPr="0074385E" w14:paraId="04106780"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C09204E"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2.3. Servicii apă și canalizare</w:t>
            </w:r>
          </w:p>
        </w:tc>
        <w:tc>
          <w:tcPr>
            <w:tcW w:w="993" w:type="dxa"/>
            <w:tcBorders>
              <w:top w:val="nil"/>
              <w:left w:val="nil"/>
              <w:bottom w:val="single" w:sz="4" w:space="0" w:color="auto"/>
              <w:right w:val="single" w:sz="4" w:space="0" w:color="auto"/>
            </w:tcBorders>
            <w:shd w:val="clear" w:color="auto" w:fill="auto"/>
            <w:hideMark/>
          </w:tcPr>
          <w:p w14:paraId="3529539C" w14:textId="6937BFC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1.320,0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0D796A81" w14:textId="7C6E7C6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05F7A0BF" w14:textId="7EA2525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1.570,0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07DE769D" w14:textId="0DFE12E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1.739,1</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7C79137D" w14:textId="675E358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544,0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4BED93ED" w14:textId="65376C1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2.283,1</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7450CC20" w14:textId="198D67D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2.046,3</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5AB3F071"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441C12F7" w14:textId="15C917C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2.046,3</w:t>
            </w:r>
            <w:r w:rsidRPr="0074385E">
              <w:rPr>
                <w:rFonts w:ascii="Times New Roman" w:eastAsia="Times New Roman" w:hAnsi="Times New Roman" w:cs="Times New Roman"/>
                <w:sz w:val="16"/>
                <w:szCs w:val="16"/>
                <w:lang w:val="ru-MD"/>
              </w:rPr>
              <w:t xml:space="preserve"> </w:t>
            </w:r>
          </w:p>
        </w:tc>
      </w:tr>
      <w:tr w:rsidR="00F746CF" w:rsidRPr="0074385E" w14:paraId="468D1D3E"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45F3DD8"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2.4. Servicii energie electrică</w:t>
            </w:r>
          </w:p>
        </w:tc>
        <w:tc>
          <w:tcPr>
            <w:tcW w:w="993" w:type="dxa"/>
            <w:tcBorders>
              <w:top w:val="nil"/>
              <w:left w:val="nil"/>
              <w:bottom w:val="single" w:sz="4" w:space="0" w:color="auto"/>
              <w:right w:val="single" w:sz="4" w:space="0" w:color="auto"/>
            </w:tcBorders>
            <w:shd w:val="clear" w:color="auto" w:fill="auto"/>
            <w:hideMark/>
          </w:tcPr>
          <w:p w14:paraId="54D43E9D" w14:textId="53DCCC7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8.000,0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6D73013F" w14:textId="1626952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14.050,0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7003C386" w14:textId="5DD8CB2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22.050,0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5B70CC69" w14:textId="5216375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12.729,8</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115EC52B" w14:textId="4E43DC8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9.655,9</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BBEC11C" w14:textId="722E85B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22.385,7</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60033BBE" w14:textId="272777F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11.398,2</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717C981"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669A3FC4" w14:textId="1B6D035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11.398,2</w:t>
            </w:r>
            <w:r w:rsidRPr="0074385E">
              <w:rPr>
                <w:rFonts w:ascii="Times New Roman" w:eastAsia="Times New Roman" w:hAnsi="Times New Roman" w:cs="Times New Roman"/>
                <w:sz w:val="16"/>
                <w:szCs w:val="16"/>
                <w:lang w:val="ru-MD"/>
              </w:rPr>
              <w:t xml:space="preserve"> </w:t>
            </w:r>
          </w:p>
        </w:tc>
      </w:tr>
      <w:tr w:rsidR="00F746CF" w:rsidRPr="0074385E" w14:paraId="197F9CD5"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2EA7A19A" w14:textId="0B1E834B"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2.5. Servicii ap</w:t>
            </w:r>
            <w:r w:rsidR="00A71401" w:rsidRPr="0074385E">
              <w:rPr>
                <w:rFonts w:ascii="Times New Roman" w:eastAsia="Times New Roman" w:hAnsi="Times New Roman" w:cs="Times New Roman"/>
                <w:sz w:val="16"/>
                <w:szCs w:val="16"/>
                <w:lang w:val="ru-MD"/>
              </w:rPr>
              <w:t>ă</w:t>
            </w:r>
            <w:r w:rsidRPr="0074385E">
              <w:rPr>
                <w:rFonts w:ascii="Times New Roman" w:eastAsia="Times New Roman" w:hAnsi="Times New Roman" w:cs="Times New Roman"/>
                <w:sz w:val="16"/>
                <w:szCs w:val="16"/>
                <w:lang w:val="ru-MD"/>
              </w:rPr>
              <w:t xml:space="preserve"> cald</w:t>
            </w:r>
            <w:r w:rsidR="00A71401" w:rsidRPr="0074385E">
              <w:rPr>
                <w:rFonts w:ascii="Times New Roman" w:eastAsia="Times New Roman" w:hAnsi="Times New Roman" w:cs="Times New Roman"/>
                <w:sz w:val="16"/>
                <w:szCs w:val="16"/>
                <w:lang w:val="ru-MD"/>
              </w:rPr>
              <w:t>ă</w:t>
            </w:r>
            <w:r w:rsidRPr="0074385E">
              <w:rPr>
                <w:rFonts w:ascii="Times New Roman" w:eastAsia="Times New Roman" w:hAnsi="Times New Roman" w:cs="Times New Roman"/>
                <w:sz w:val="16"/>
                <w:szCs w:val="16"/>
                <w:lang w:val="ru-MD"/>
              </w:rPr>
              <w:t>/energie termică</w:t>
            </w:r>
          </w:p>
        </w:tc>
        <w:tc>
          <w:tcPr>
            <w:tcW w:w="993" w:type="dxa"/>
            <w:tcBorders>
              <w:top w:val="nil"/>
              <w:left w:val="nil"/>
              <w:bottom w:val="single" w:sz="4" w:space="0" w:color="auto"/>
              <w:right w:val="single" w:sz="4" w:space="0" w:color="auto"/>
            </w:tcBorders>
            <w:shd w:val="clear" w:color="auto" w:fill="auto"/>
            <w:hideMark/>
          </w:tcPr>
          <w:p w14:paraId="6FEF4EC2" w14:textId="7FEA1D1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7.140,0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4AAD630F" w14:textId="57DD51F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17.100,0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78BE1694" w14:textId="223AFD0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24.240,0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2F752DB1" w14:textId="3D1B765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18.801,3</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3D66B7F1" w14:textId="3D23601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9.406,3</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28AB6DD2" w14:textId="1D16077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28.207,6</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53A0DFE3" w14:textId="0281318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17.039,2</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5DB9F60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42217B2F" w14:textId="6E19E7E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17.039,2</w:t>
            </w:r>
            <w:r w:rsidRPr="0074385E">
              <w:rPr>
                <w:rFonts w:ascii="Times New Roman" w:eastAsia="Times New Roman" w:hAnsi="Times New Roman" w:cs="Times New Roman"/>
                <w:sz w:val="16"/>
                <w:szCs w:val="16"/>
                <w:lang w:val="ru-MD"/>
              </w:rPr>
              <w:t xml:space="preserve"> </w:t>
            </w:r>
          </w:p>
        </w:tc>
      </w:tr>
      <w:tr w:rsidR="00F746CF" w:rsidRPr="0074385E" w14:paraId="6382FF62"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FB05A4A"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2.6. Servicii gaze naturale</w:t>
            </w:r>
          </w:p>
        </w:tc>
        <w:tc>
          <w:tcPr>
            <w:tcW w:w="993" w:type="dxa"/>
            <w:tcBorders>
              <w:top w:val="nil"/>
              <w:left w:val="nil"/>
              <w:bottom w:val="single" w:sz="4" w:space="0" w:color="auto"/>
              <w:right w:val="single" w:sz="4" w:space="0" w:color="auto"/>
            </w:tcBorders>
            <w:shd w:val="clear" w:color="auto" w:fill="auto"/>
            <w:hideMark/>
          </w:tcPr>
          <w:p w14:paraId="3B84AA97" w14:textId="3D572F7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1.200,0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6B91374C" w14:textId="5FA98D1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3D0353A6" w14:textId="1E88121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43ACD6A7" w14:textId="58C9882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5.802,0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58B3AC38" w14:textId="1D811E1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899,1</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FE2BB3A" w14:textId="68B18F5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6.701,1</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3835ACF0" w14:textId="5635008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3.619,6</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E38393E"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4DF8F95B" w14:textId="0CDC45F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3.619,6</w:t>
            </w:r>
            <w:r w:rsidRPr="0074385E">
              <w:rPr>
                <w:rFonts w:ascii="Times New Roman" w:eastAsia="Times New Roman" w:hAnsi="Times New Roman" w:cs="Times New Roman"/>
                <w:sz w:val="16"/>
                <w:szCs w:val="16"/>
                <w:lang w:val="ru-MD"/>
              </w:rPr>
              <w:t xml:space="preserve"> </w:t>
            </w:r>
          </w:p>
        </w:tc>
      </w:tr>
      <w:tr w:rsidR="00F746CF" w:rsidRPr="0074385E" w14:paraId="0B097847"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338C3EF3"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3. Servicii de funcționare (total), din care</w:t>
            </w:r>
          </w:p>
        </w:tc>
        <w:tc>
          <w:tcPr>
            <w:tcW w:w="993" w:type="dxa"/>
            <w:tcBorders>
              <w:top w:val="nil"/>
              <w:left w:val="nil"/>
              <w:bottom w:val="single" w:sz="4" w:space="0" w:color="auto"/>
              <w:right w:val="single" w:sz="4" w:space="0" w:color="auto"/>
            </w:tcBorders>
            <w:shd w:val="clear" w:color="000000" w:fill="D9D9D9"/>
            <w:hideMark/>
          </w:tcPr>
          <w:p w14:paraId="2657BCC8" w14:textId="3E6821E1"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828,0</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0EF20998" w14:textId="0E352E51"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3.710,5</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D9D9D9"/>
            <w:hideMark/>
          </w:tcPr>
          <w:p w14:paraId="7666C3E3" w14:textId="3C3B0B50"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4.538,5</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hideMark/>
          </w:tcPr>
          <w:p w14:paraId="5F75DA18" w14:textId="6422B064"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222,4</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D9D9"/>
            <w:hideMark/>
          </w:tcPr>
          <w:p w14:paraId="473CA3A9" w14:textId="3EFCF7A3"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7.509,8</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7C5F552B" w14:textId="2B8C2C38"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7.732,2</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hideMark/>
          </w:tcPr>
          <w:p w14:paraId="70535D76" w14:textId="25B7DC67"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222,4</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49356809" w14:textId="3637EFF2"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7.691,7</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D9D9"/>
            <w:hideMark/>
          </w:tcPr>
          <w:p w14:paraId="20E4F7F7" w14:textId="715CF3EF"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7.914,1</w:t>
            </w:r>
            <w:r w:rsidRPr="0074385E">
              <w:rPr>
                <w:rFonts w:ascii="Times New Roman" w:eastAsia="Times New Roman" w:hAnsi="Times New Roman" w:cs="Times New Roman"/>
                <w:b/>
                <w:bCs/>
                <w:sz w:val="16"/>
                <w:szCs w:val="16"/>
                <w:lang w:val="ru-MD"/>
              </w:rPr>
              <w:t xml:space="preserve"> </w:t>
            </w:r>
          </w:p>
        </w:tc>
      </w:tr>
      <w:tr w:rsidR="00F746CF" w:rsidRPr="0074385E" w14:paraId="11A81CF6"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5580274"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3.1. Servicii internet și telefonie</w:t>
            </w:r>
          </w:p>
        </w:tc>
        <w:tc>
          <w:tcPr>
            <w:tcW w:w="993" w:type="dxa"/>
            <w:tcBorders>
              <w:top w:val="nil"/>
              <w:left w:val="nil"/>
              <w:bottom w:val="single" w:sz="4" w:space="0" w:color="auto"/>
              <w:right w:val="single" w:sz="4" w:space="0" w:color="auto"/>
            </w:tcBorders>
            <w:shd w:val="clear" w:color="auto" w:fill="auto"/>
            <w:hideMark/>
          </w:tcPr>
          <w:p w14:paraId="1C62DAA2" w14:textId="2088D56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176A3F10" w14:textId="7566E38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700,0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620203DB" w14:textId="7D2BF9A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716,0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025AC77F" w14:textId="7EF9220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24,4</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6FA40BEE" w14:textId="05B0F22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750,0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036A9D88" w14:textId="1864A60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774,4</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2C2A1C63" w14:textId="22E4FFD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24,4</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668FBB5C" w14:textId="6683A74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817,6</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33139782" w14:textId="2A0961C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842,0</w:t>
            </w:r>
            <w:r w:rsidRPr="0074385E">
              <w:rPr>
                <w:rFonts w:ascii="Times New Roman" w:eastAsia="Times New Roman" w:hAnsi="Times New Roman" w:cs="Times New Roman"/>
                <w:sz w:val="16"/>
                <w:szCs w:val="16"/>
                <w:lang w:val="ru-MD"/>
              </w:rPr>
              <w:t xml:space="preserve"> </w:t>
            </w:r>
          </w:p>
        </w:tc>
      </w:tr>
      <w:tr w:rsidR="00F746CF" w:rsidRPr="0074385E" w14:paraId="6A7E6BB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96BCED3" w14:textId="4202C319"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3.2.</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Servicii de locațiune (auto, spații, utilaj)</w:t>
            </w:r>
          </w:p>
        </w:tc>
        <w:tc>
          <w:tcPr>
            <w:tcW w:w="993" w:type="dxa"/>
            <w:tcBorders>
              <w:top w:val="nil"/>
              <w:left w:val="nil"/>
              <w:bottom w:val="single" w:sz="4" w:space="0" w:color="auto"/>
              <w:right w:val="single" w:sz="4" w:space="0" w:color="auto"/>
            </w:tcBorders>
            <w:shd w:val="clear" w:color="auto" w:fill="auto"/>
            <w:hideMark/>
          </w:tcPr>
          <w:p w14:paraId="37EA5D1A"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5029061" w14:textId="390CB33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255,0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3E699C39" w14:textId="39AFDBA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255,0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749B1F61"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7E0FC2EC" w14:textId="51C08F6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255,0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3DB5CD26" w14:textId="172A765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255,0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028BF690"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4E7E97ED"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69973FFB" w14:textId="65A513C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r>
      <w:tr w:rsidR="00F746CF" w:rsidRPr="0074385E" w14:paraId="773F9EE8"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EF6CB55" w14:textId="08DC040A"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3.3.</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Servicii formare continuă a cadrelor/ reciclare</w:t>
            </w:r>
          </w:p>
        </w:tc>
        <w:tc>
          <w:tcPr>
            <w:tcW w:w="993" w:type="dxa"/>
            <w:tcBorders>
              <w:top w:val="nil"/>
              <w:left w:val="nil"/>
              <w:bottom w:val="single" w:sz="4" w:space="0" w:color="auto"/>
              <w:right w:val="single" w:sz="4" w:space="0" w:color="auto"/>
            </w:tcBorders>
            <w:shd w:val="clear" w:color="auto" w:fill="auto"/>
            <w:hideMark/>
          </w:tcPr>
          <w:p w14:paraId="2CE347C8"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6459D92" w14:textId="2598A0B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57BAC2AE" w14:textId="31ED107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32CB627B"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3F8DD749" w14:textId="188A749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350,0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3F88D3C0" w14:textId="0B8D92E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350,0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7F304A7B"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7AA659CD" w14:textId="64218C8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350,0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5ACFF6E5" w14:textId="75BD89A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350,0</w:t>
            </w:r>
            <w:r w:rsidRPr="0074385E">
              <w:rPr>
                <w:rFonts w:ascii="Times New Roman" w:eastAsia="Times New Roman" w:hAnsi="Times New Roman" w:cs="Times New Roman"/>
                <w:sz w:val="16"/>
                <w:szCs w:val="16"/>
                <w:lang w:val="ru-MD"/>
              </w:rPr>
              <w:t xml:space="preserve"> </w:t>
            </w:r>
          </w:p>
        </w:tc>
      </w:tr>
      <w:tr w:rsidR="00F746CF" w:rsidRPr="0074385E" w14:paraId="2CDEB382"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EC023D0" w14:textId="397E8056"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3.4. Servicii de instruire (perfecționare, ZIPHouse, etc</w:t>
            </w:r>
            <w:r w:rsidR="00A71401"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hideMark/>
          </w:tcPr>
          <w:p w14:paraId="0C2AD462"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622263B4" w14:textId="2209842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5C57E1C1" w14:textId="02AF39E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327CA280"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7272C5DD" w14:textId="26B0D2C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381DA66C" w14:textId="2D83617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64864FE1"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FB351FE" w14:textId="14A1400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71,4</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6D5D3C49" w14:textId="12C7C1B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71,4</w:t>
            </w:r>
            <w:r w:rsidRPr="0074385E">
              <w:rPr>
                <w:rFonts w:ascii="Times New Roman" w:eastAsia="Times New Roman" w:hAnsi="Times New Roman" w:cs="Times New Roman"/>
                <w:sz w:val="16"/>
                <w:szCs w:val="16"/>
                <w:lang w:val="ru-MD"/>
              </w:rPr>
              <w:t xml:space="preserve"> </w:t>
            </w:r>
          </w:p>
        </w:tc>
      </w:tr>
      <w:tr w:rsidR="00F746CF" w:rsidRPr="0074385E" w14:paraId="74A57165"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69946C8" w14:textId="7F5D5196"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3.5.</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Servicii de abonare la ediții periodice</w:t>
            </w:r>
          </w:p>
        </w:tc>
        <w:tc>
          <w:tcPr>
            <w:tcW w:w="993" w:type="dxa"/>
            <w:tcBorders>
              <w:top w:val="nil"/>
              <w:left w:val="nil"/>
              <w:bottom w:val="single" w:sz="4" w:space="0" w:color="auto"/>
              <w:right w:val="single" w:sz="4" w:space="0" w:color="auto"/>
            </w:tcBorders>
            <w:shd w:val="clear" w:color="auto" w:fill="auto"/>
            <w:hideMark/>
          </w:tcPr>
          <w:p w14:paraId="713D6E93"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5CC7EA6C" w14:textId="1736100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215,0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7C791629" w14:textId="649390D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215,0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4C54166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50ED7DC2" w14:textId="5542B3A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275,0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41FE68B9" w14:textId="26116D3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275,0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5804549A"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92E7827" w14:textId="7C8587D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81,4</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46C452B3" w14:textId="55ED497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81,4</w:t>
            </w:r>
            <w:r w:rsidRPr="0074385E">
              <w:rPr>
                <w:rFonts w:ascii="Times New Roman" w:eastAsia="Times New Roman" w:hAnsi="Times New Roman" w:cs="Times New Roman"/>
                <w:sz w:val="16"/>
                <w:szCs w:val="16"/>
                <w:lang w:val="ru-MD"/>
              </w:rPr>
              <w:t xml:space="preserve"> </w:t>
            </w:r>
          </w:p>
        </w:tc>
      </w:tr>
      <w:tr w:rsidR="00F746CF" w:rsidRPr="0074385E" w14:paraId="0ED2F7C1"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9FC1DC4"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3.6. Servicii editoriale (tipar, imprimare, etc.)</w:t>
            </w:r>
          </w:p>
        </w:tc>
        <w:tc>
          <w:tcPr>
            <w:tcW w:w="993" w:type="dxa"/>
            <w:tcBorders>
              <w:top w:val="nil"/>
              <w:left w:val="nil"/>
              <w:bottom w:val="single" w:sz="4" w:space="0" w:color="auto"/>
              <w:right w:val="single" w:sz="4" w:space="0" w:color="auto"/>
            </w:tcBorders>
            <w:shd w:val="clear" w:color="auto" w:fill="auto"/>
            <w:hideMark/>
          </w:tcPr>
          <w:p w14:paraId="280E953D" w14:textId="4065978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800,0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527FFF01" w14:textId="745B820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1366ABE6" w14:textId="78E8801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64DD448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179C1006" w14:textId="7F9D9FF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850,0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591F6323" w14:textId="6370806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850,0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242B0EF5"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2E98D4B" w14:textId="239B09B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220,3</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74DE4A3D" w14:textId="39DCC6C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220,3</w:t>
            </w:r>
            <w:r w:rsidRPr="0074385E">
              <w:rPr>
                <w:rFonts w:ascii="Times New Roman" w:eastAsia="Times New Roman" w:hAnsi="Times New Roman" w:cs="Times New Roman"/>
                <w:sz w:val="16"/>
                <w:szCs w:val="16"/>
                <w:lang w:val="ru-MD"/>
              </w:rPr>
              <w:t xml:space="preserve"> </w:t>
            </w:r>
          </w:p>
        </w:tc>
      </w:tr>
      <w:tr w:rsidR="00F746CF" w:rsidRPr="0074385E" w14:paraId="5AF224EC"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E7768AD"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3.7. Servicii de pază</w:t>
            </w:r>
          </w:p>
        </w:tc>
        <w:tc>
          <w:tcPr>
            <w:tcW w:w="993" w:type="dxa"/>
            <w:tcBorders>
              <w:top w:val="nil"/>
              <w:left w:val="nil"/>
              <w:bottom w:val="single" w:sz="4" w:space="0" w:color="auto"/>
              <w:right w:val="single" w:sz="4" w:space="0" w:color="auto"/>
            </w:tcBorders>
            <w:shd w:val="clear" w:color="auto" w:fill="auto"/>
            <w:hideMark/>
          </w:tcPr>
          <w:p w14:paraId="55F78C3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14CAEBE1" w14:textId="722765F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72,5</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47C7DEAB" w14:textId="4F17F83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72,5</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59B62E58"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3D1CD935" w14:textId="560E40E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96,8</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16C5AE08" w14:textId="6A3739C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96,8</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38B23256"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741E762" w14:textId="0AB771D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107,2</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265661C9" w14:textId="7316E35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107,2</w:t>
            </w:r>
            <w:r w:rsidRPr="0074385E">
              <w:rPr>
                <w:rFonts w:ascii="Times New Roman" w:eastAsia="Times New Roman" w:hAnsi="Times New Roman" w:cs="Times New Roman"/>
                <w:sz w:val="16"/>
                <w:szCs w:val="16"/>
                <w:lang w:val="ru-MD"/>
              </w:rPr>
              <w:t xml:space="preserve"> </w:t>
            </w:r>
          </w:p>
        </w:tc>
      </w:tr>
      <w:tr w:rsidR="00F746CF" w:rsidRPr="0074385E" w14:paraId="12AF77E9"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67F67D3" w14:textId="6FCE946F"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3.8.</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Servicii de protocol (delegații, deservire evenimente, etc.)</w:t>
            </w:r>
          </w:p>
        </w:tc>
        <w:tc>
          <w:tcPr>
            <w:tcW w:w="993" w:type="dxa"/>
            <w:tcBorders>
              <w:top w:val="nil"/>
              <w:left w:val="nil"/>
              <w:bottom w:val="single" w:sz="4" w:space="0" w:color="auto"/>
              <w:right w:val="single" w:sz="4" w:space="0" w:color="auto"/>
            </w:tcBorders>
            <w:shd w:val="clear" w:color="auto" w:fill="auto"/>
            <w:hideMark/>
          </w:tcPr>
          <w:p w14:paraId="30BEC752"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1F15B13" w14:textId="679B88F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433FA9EA" w14:textId="0FFFA2B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7C6650D1"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7C3767D2" w14:textId="2D57AFA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600,0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496D3E7" w14:textId="1DDB9F8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600,0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594C456B"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5E10077D" w14:textId="14C1990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611,2</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27FC3CA6" w14:textId="6B7E050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611,2</w:t>
            </w:r>
            <w:r w:rsidRPr="0074385E">
              <w:rPr>
                <w:rFonts w:ascii="Times New Roman" w:eastAsia="Times New Roman" w:hAnsi="Times New Roman" w:cs="Times New Roman"/>
                <w:sz w:val="16"/>
                <w:szCs w:val="16"/>
                <w:lang w:val="ru-MD"/>
              </w:rPr>
              <w:t xml:space="preserve"> </w:t>
            </w:r>
          </w:p>
        </w:tc>
      </w:tr>
      <w:tr w:rsidR="00F746CF" w:rsidRPr="0074385E" w14:paraId="745D017D"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097E3AF"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3.9. Servicii poștale</w:t>
            </w:r>
          </w:p>
        </w:tc>
        <w:tc>
          <w:tcPr>
            <w:tcW w:w="993" w:type="dxa"/>
            <w:tcBorders>
              <w:top w:val="nil"/>
              <w:left w:val="nil"/>
              <w:bottom w:val="single" w:sz="4" w:space="0" w:color="auto"/>
              <w:right w:val="single" w:sz="4" w:space="0" w:color="auto"/>
            </w:tcBorders>
            <w:shd w:val="clear" w:color="auto" w:fill="auto"/>
            <w:hideMark/>
          </w:tcPr>
          <w:p w14:paraId="0E0699B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E433BE0" w14:textId="36E48CB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645CBDAA" w14:textId="34A0098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54E512ED"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7313E4B6" w14:textId="07A3536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45,0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5D3A196B" w14:textId="2976D17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45,0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18EE0F1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7FC5AA70" w14:textId="4598DC8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55,1</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5D2876A8" w14:textId="78E81F8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55,1</w:t>
            </w:r>
            <w:r w:rsidRPr="0074385E">
              <w:rPr>
                <w:rFonts w:ascii="Times New Roman" w:eastAsia="Times New Roman" w:hAnsi="Times New Roman" w:cs="Times New Roman"/>
                <w:sz w:val="16"/>
                <w:szCs w:val="16"/>
                <w:lang w:val="ru-MD"/>
              </w:rPr>
              <w:t xml:space="preserve"> </w:t>
            </w:r>
          </w:p>
        </w:tc>
      </w:tr>
      <w:tr w:rsidR="00F746CF" w:rsidRPr="0074385E" w14:paraId="0D68755E"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2F0F1F48" w14:textId="2C56BA80"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3.10.</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 xml:space="preserve">Servicii asistență juridică (inclusiv, taxa de stat) </w:t>
            </w:r>
          </w:p>
        </w:tc>
        <w:tc>
          <w:tcPr>
            <w:tcW w:w="993" w:type="dxa"/>
            <w:tcBorders>
              <w:top w:val="nil"/>
              <w:left w:val="nil"/>
              <w:bottom w:val="single" w:sz="4" w:space="0" w:color="auto"/>
              <w:right w:val="single" w:sz="4" w:space="0" w:color="auto"/>
            </w:tcBorders>
            <w:shd w:val="clear" w:color="auto" w:fill="auto"/>
            <w:hideMark/>
          </w:tcPr>
          <w:p w14:paraId="722FE532"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278996A" w14:textId="352A20E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35,0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57A240DD" w14:textId="39C338D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35,0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069F3176"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243920CF" w14:textId="5BE087F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65,0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3EAC6DBB" w14:textId="7510DB5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65,0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77FA722D"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5DFB20FB" w14:textId="02F8BAB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31,9</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062D281C" w14:textId="0C3C4C4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31,9</w:t>
            </w:r>
            <w:r w:rsidRPr="0074385E">
              <w:rPr>
                <w:rFonts w:ascii="Times New Roman" w:eastAsia="Times New Roman" w:hAnsi="Times New Roman" w:cs="Times New Roman"/>
                <w:sz w:val="16"/>
                <w:szCs w:val="16"/>
                <w:lang w:val="ru-MD"/>
              </w:rPr>
              <w:t xml:space="preserve"> </w:t>
            </w:r>
          </w:p>
        </w:tc>
      </w:tr>
      <w:tr w:rsidR="00F746CF" w:rsidRPr="0074385E" w14:paraId="676FF5E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B6B5DA7"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3.11. Servicii publicitate rezultate științifice</w:t>
            </w:r>
          </w:p>
        </w:tc>
        <w:tc>
          <w:tcPr>
            <w:tcW w:w="993" w:type="dxa"/>
            <w:tcBorders>
              <w:top w:val="nil"/>
              <w:left w:val="nil"/>
              <w:bottom w:val="single" w:sz="4" w:space="0" w:color="auto"/>
              <w:right w:val="single" w:sz="4" w:space="0" w:color="auto"/>
            </w:tcBorders>
            <w:shd w:val="clear" w:color="auto" w:fill="auto"/>
            <w:hideMark/>
          </w:tcPr>
          <w:p w14:paraId="60F4CCF2"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A6754BB" w14:textId="2C8AAC8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550,0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592A443A" w14:textId="34438A4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45884B0C"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18B3ED5E" w14:textId="4236E8A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550,0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49A5F91A" w14:textId="6531AF7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550,0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7F523EF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1147B3B3" w14:textId="578FC02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240,8</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06C5A5A2" w14:textId="686CD19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240,8</w:t>
            </w:r>
            <w:r w:rsidRPr="0074385E">
              <w:rPr>
                <w:rFonts w:ascii="Times New Roman" w:eastAsia="Times New Roman" w:hAnsi="Times New Roman" w:cs="Times New Roman"/>
                <w:sz w:val="16"/>
                <w:szCs w:val="16"/>
                <w:lang w:val="ru-MD"/>
              </w:rPr>
              <w:t xml:space="preserve"> </w:t>
            </w:r>
          </w:p>
        </w:tc>
      </w:tr>
      <w:tr w:rsidR="00F746CF" w:rsidRPr="0074385E" w14:paraId="5A1DEFDF"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D3914F4"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3.12. Servicii menținere site/camere video</w:t>
            </w:r>
          </w:p>
        </w:tc>
        <w:tc>
          <w:tcPr>
            <w:tcW w:w="993" w:type="dxa"/>
            <w:tcBorders>
              <w:top w:val="nil"/>
              <w:left w:val="nil"/>
              <w:bottom w:val="single" w:sz="4" w:space="0" w:color="auto"/>
              <w:right w:val="single" w:sz="4" w:space="0" w:color="auto"/>
            </w:tcBorders>
            <w:shd w:val="clear" w:color="auto" w:fill="auto"/>
            <w:hideMark/>
          </w:tcPr>
          <w:p w14:paraId="21E5A86A"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27AA0D6" w14:textId="03F10CE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305,0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3578D94E" w14:textId="289B614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305,0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78355B9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3207303B" w14:textId="2D581E7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305,0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58D21DD3" w14:textId="004385B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305,0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0FCF120E"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15F453DE"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594228A4" w14:textId="521B7B9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r>
      <w:tr w:rsidR="00F746CF" w:rsidRPr="0074385E" w14:paraId="6D42098D"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988251D"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3.13. Servicii publicitare și promovare</w:t>
            </w:r>
          </w:p>
        </w:tc>
        <w:tc>
          <w:tcPr>
            <w:tcW w:w="993" w:type="dxa"/>
            <w:tcBorders>
              <w:top w:val="nil"/>
              <w:left w:val="nil"/>
              <w:bottom w:val="single" w:sz="4" w:space="0" w:color="auto"/>
              <w:right w:val="single" w:sz="4" w:space="0" w:color="auto"/>
            </w:tcBorders>
            <w:shd w:val="clear" w:color="auto" w:fill="auto"/>
            <w:hideMark/>
          </w:tcPr>
          <w:p w14:paraId="0704A0FB"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57A06FAF" w14:textId="2496F0B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240,0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40E976BF" w14:textId="4EDC715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240,0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577D65FC"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00BE6445" w14:textId="25B6C18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240,0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231957E0" w14:textId="4C1C81F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240,0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1E4CF7AE"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9C6A23F" w14:textId="13EB234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270,2</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244B066B" w14:textId="414EAF7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270,2</w:t>
            </w:r>
            <w:r w:rsidRPr="0074385E">
              <w:rPr>
                <w:rFonts w:ascii="Times New Roman" w:eastAsia="Times New Roman" w:hAnsi="Times New Roman" w:cs="Times New Roman"/>
                <w:sz w:val="16"/>
                <w:szCs w:val="16"/>
                <w:lang w:val="ru-MD"/>
              </w:rPr>
              <w:t xml:space="preserve"> </w:t>
            </w:r>
          </w:p>
        </w:tc>
      </w:tr>
      <w:tr w:rsidR="00F746CF" w:rsidRPr="0074385E" w14:paraId="43E75C92"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9756424"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3.14. Servicii evaluare program de studii</w:t>
            </w:r>
          </w:p>
        </w:tc>
        <w:tc>
          <w:tcPr>
            <w:tcW w:w="993" w:type="dxa"/>
            <w:tcBorders>
              <w:top w:val="nil"/>
              <w:left w:val="nil"/>
              <w:bottom w:val="single" w:sz="4" w:space="0" w:color="auto"/>
              <w:right w:val="single" w:sz="4" w:space="0" w:color="auto"/>
            </w:tcBorders>
            <w:shd w:val="clear" w:color="auto" w:fill="auto"/>
            <w:hideMark/>
          </w:tcPr>
          <w:p w14:paraId="478F895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68942398" w14:textId="1C0BFEB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350,0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16267462" w14:textId="611E2C9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5C4B983C"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5B1C1E52" w14:textId="3D0CFAF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350,0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60C4188A" w14:textId="71A182F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350,0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5DEE3D6C"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17B74987" w14:textId="6195C68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284,5</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6D8C8C18" w14:textId="447B575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284,5</w:t>
            </w:r>
            <w:r w:rsidRPr="0074385E">
              <w:rPr>
                <w:rFonts w:ascii="Times New Roman" w:eastAsia="Times New Roman" w:hAnsi="Times New Roman" w:cs="Times New Roman"/>
                <w:sz w:val="16"/>
                <w:szCs w:val="16"/>
                <w:lang w:val="ru-MD"/>
              </w:rPr>
              <w:t xml:space="preserve"> </w:t>
            </w:r>
          </w:p>
        </w:tc>
      </w:tr>
      <w:tr w:rsidR="00F746CF" w:rsidRPr="0074385E" w14:paraId="3F708A69"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DD71D97" w14:textId="4521BDB2"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3.15. Servicii</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transport</w:t>
            </w:r>
          </w:p>
        </w:tc>
        <w:tc>
          <w:tcPr>
            <w:tcW w:w="993" w:type="dxa"/>
            <w:tcBorders>
              <w:top w:val="nil"/>
              <w:left w:val="nil"/>
              <w:bottom w:val="single" w:sz="4" w:space="0" w:color="auto"/>
              <w:right w:val="single" w:sz="4" w:space="0" w:color="auto"/>
            </w:tcBorders>
            <w:shd w:val="clear" w:color="auto" w:fill="auto"/>
            <w:hideMark/>
          </w:tcPr>
          <w:p w14:paraId="6096E772"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1839E618" w14:textId="32D5DF7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003CECDB" w14:textId="095536A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3C5741A2"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7A7DC6E8" w14:textId="6D48DF5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400,0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46449F74" w14:textId="3ECB781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400,0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51A5F1A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66340BE0" w14:textId="7BE2E60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448,2</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75B86E68" w14:textId="166A455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448,2</w:t>
            </w:r>
            <w:r w:rsidRPr="0074385E">
              <w:rPr>
                <w:rFonts w:ascii="Times New Roman" w:eastAsia="Times New Roman" w:hAnsi="Times New Roman" w:cs="Times New Roman"/>
                <w:sz w:val="16"/>
                <w:szCs w:val="16"/>
                <w:lang w:val="ru-MD"/>
              </w:rPr>
              <w:t xml:space="preserve"> </w:t>
            </w:r>
          </w:p>
        </w:tc>
      </w:tr>
      <w:tr w:rsidR="00F746CF" w:rsidRPr="0074385E" w14:paraId="53A34BA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B7AB715"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3.16. Servicii asigurare auto</w:t>
            </w:r>
          </w:p>
        </w:tc>
        <w:tc>
          <w:tcPr>
            <w:tcW w:w="993" w:type="dxa"/>
            <w:tcBorders>
              <w:top w:val="nil"/>
              <w:left w:val="nil"/>
              <w:bottom w:val="single" w:sz="4" w:space="0" w:color="auto"/>
              <w:right w:val="single" w:sz="4" w:space="0" w:color="auto"/>
            </w:tcBorders>
            <w:shd w:val="clear" w:color="auto" w:fill="auto"/>
            <w:hideMark/>
          </w:tcPr>
          <w:p w14:paraId="0DCE91C6"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48BB170C" w14:textId="77DE0C5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93,0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4C6FF117" w14:textId="2FD427F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93,0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7D80CF00"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5192366C" w14:textId="3E88BD0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113,0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13EBE26" w14:textId="4E909A6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113,0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0F11ADB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4432844" w14:textId="0B12D30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109,7</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0F6C952B" w14:textId="3B69B37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109,7</w:t>
            </w:r>
            <w:r w:rsidRPr="0074385E">
              <w:rPr>
                <w:rFonts w:ascii="Times New Roman" w:eastAsia="Times New Roman" w:hAnsi="Times New Roman" w:cs="Times New Roman"/>
                <w:sz w:val="16"/>
                <w:szCs w:val="16"/>
                <w:lang w:val="ru-MD"/>
              </w:rPr>
              <w:t xml:space="preserve"> </w:t>
            </w:r>
          </w:p>
        </w:tc>
      </w:tr>
      <w:tr w:rsidR="00F746CF" w:rsidRPr="0074385E" w14:paraId="0669019A"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3A99B52F" w14:textId="2C9F804E"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3.17. Servicii reparații utilaj auto, revizia tehnic</w:t>
            </w:r>
            <w:r w:rsidR="00A71401" w:rsidRPr="0074385E">
              <w:rPr>
                <w:rFonts w:ascii="Times New Roman" w:eastAsia="Times New Roman" w:hAnsi="Times New Roman" w:cs="Times New Roman"/>
                <w:sz w:val="16"/>
                <w:szCs w:val="16"/>
                <w:lang w:val="ru-MD"/>
              </w:rPr>
              <w:t>ă</w:t>
            </w:r>
          </w:p>
        </w:tc>
        <w:tc>
          <w:tcPr>
            <w:tcW w:w="993" w:type="dxa"/>
            <w:tcBorders>
              <w:top w:val="nil"/>
              <w:left w:val="nil"/>
              <w:bottom w:val="single" w:sz="4" w:space="0" w:color="auto"/>
              <w:right w:val="single" w:sz="4" w:space="0" w:color="auto"/>
            </w:tcBorders>
            <w:shd w:val="clear" w:color="auto" w:fill="auto"/>
            <w:hideMark/>
          </w:tcPr>
          <w:p w14:paraId="35C8A76A"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6DCB5117" w14:textId="0408B83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2BF2D96A" w14:textId="6643517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1E8B8D4E"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6AB89BFC" w14:textId="6463F23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425,0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47450AA8" w14:textId="23499FA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425,0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3EB6AF6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1735970" w14:textId="34D2590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424,2</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413AC374" w14:textId="5BFD556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424,2</w:t>
            </w:r>
            <w:r w:rsidRPr="0074385E">
              <w:rPr>
                <w:rFonts w:ascii="Times New Roman" w:eastAsia="Times New Roman" w:hAnsi="Times New Roman" w:cs="Times New Roman"/>
                <w:sz w:val="16"/>
                <w:szCs w:val="16"/>
                <w:lang w:val="ru-MD"/>
              </w:rPr>
              <w:t xml:space="preserve"> </w:t>
            </w:r>
          </w:p>
        </w:tc>
      </w:tr>
      <w:tr w:rsidR="00F746CF" w:rsidRPr="0074385E" w14:paraId="70551D3C"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56F2254" w14:textId="30977532"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3.18. Alte servicii (deservire ascensoare,</w:t>
            </w:r>
            <w:r w:rsidR="003A4FCE"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cazane) bancare, vamale</w:t>
            </w:r>
          </w:p>
        </w:tc>
        <w:tc>
          <w:tcPr>
            <w:tcW w:w="993" w:type="dxa"/>
            <w:tcBorders>
              <w:top w:val="nil"/>
              <w:left w:val="nil"/>
              <w:bottom w:val="single" w:sz="4" w:space="0" w:color="auto"/>
              <w:right w:val="single" w:sz="4" w:space="0" w:color="auto"/>
            </w:tcBorders>
            <w:shd w:val="clear" w:color="auto" w:fill="auto"/>
            <w:hideMark/>
          </w:tcPr>
          <w:p w14:paraId="13849888" w14:textId="2B45AEF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60DC4CBB" w14:textId="36BA168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145,0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7E788C07" w14:textId="38DF83C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157,0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71A0F089" w14:textId="522B0BA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198,0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4638ABAF" w14:textId="39C5400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071F326B" w14:textId="34BFDC1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278,0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52DDDE2E" w14:textId="13EC731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198,0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24A1641A" w14:textId="4202374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93,2</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5E8A07AB" w14:textId="195F9E9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291,2</w:t>
            </w:r>
            <w:r w:rsidRPr="0074385E">
              <w:rPr>
                <w:rFonts w:ascii="Times New Roman" w:eastAsia="Times New Roman" w:hAnsi="Times New Roman" w:cs="Times New Roman"/>
                <w:sz w:val="16"/>
                <w:szCs w:val="16"/>
                <w:lang w:val="ru-MD"/>
              </w:rPr>
              <w:t xml:space="preserve"> </w:t>
            </w:r>
          </w:p>
        </w:tc>
      </w:tr>
      <w:tr w:rsidR="00F746CF" w:rsidRPr="0074385E" w14:paraId="0202F0A8"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C4F7924"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3.19. Servicii desing/proiectare</w:t>
            </w:r>
          </w:p>
        </w:tc>
        <w:tc>
          <w:tcPr>
            <w:tcW w:w="993" w:type="dxa"/>
            <w:tcBorders>
              <w:top w:val="nil"/>
              <w:left w:val="nil"/>
              <w:bottom w:val="single" w:sz="4" w:space="0" w:color="auto"/>
              <w:right w:val="single" w:sz="4" w:space="0" w:color="auto"/>
            </w:tcBorders>
            <w:shd w:val="clear" w:color="auto" w:fill="auto"/>
            <w:hideMark/>
          </w:tcPr>
          <w:p w14:paraId="5FE714B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F13C5D8"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7499BCDE" w14:textId="17DA552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48EF82D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277B450E" w14:textId="1010F99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400,0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3F14E07C" w14:textId="600ED02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400,0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1EF4C9F1"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FF3F4AC" w14:textId="26CA570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444,2</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3CFE4752" w14:textId="787A668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444,2</w:t>
            </w:r>
            <w:r w:rsidRPr="0074385E">
              <w:rPr>
                <w:rFonts w:ascii="Times New Roman" w:eastAsia="Times New Roman" w:hAnsi="Times New Roman" w:cs="Times New Roman"/>
                <w:sz w:val="16"/>
                <w:szCs w:val="16"/>
                <w:lang w:val="ru-MD"/>
              </w:rPr>
              <w:t xml:space="preserve"> </w:t>
            </w:r>
          </w:p>
        </w:tc>
      </w:tr>
      <w:tr w:rsidR="00F746CF" w:rsidRPr="0074385E" w14:paraId="6E03BB86"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5D704AB"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3.20. Servicii electromontare</w:t>
            </w:r>
          </w:p>
        </w:tc>
        <w:tc>
          <w:tcPr>
            <w:tcW w:w="993" w:type="dxa"/>
            <w:tcBorders>
              <w:top w:val="nil"/>
              <w:left w:val="nil"/>
              <w:bottom w:val="single" w:sz="4" w:space="0" w:color="auto"/>
              <w:right w:val="single" w:sz="4" w:space="0" w:color="auto"/>
            </w:tcBorders>
            <w:shd w:val="clear" w:color="auto" w:fill="auto"/>
            <w:hideMark/>
          </w:tcPr>
          <w:p w14:paraId="64DAF155"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E693939"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65C51666" w14:textId="6B86220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54F926F6"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75589863" w14:textId="2280230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400,0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62DAF2D1" w14:textId="49EE8F7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400,0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04A228A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5BFE3149" w14:textId="5A9E3CE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580,4</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41B59436" w14:textId="72EB537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580,4</w:t>
            </w:r>
            <w:r w:rsidRPr="0074385E">
              <w:rPr>
                <w:rFonts w:ascii="Times New Roman" w:eastAsia="Times New Roman" w:hAnsi="Times New Roman" w:cs="Times New Roman"/>
                <w:sz w:val="16"/>
                <w:szCs w:val="16"/>
                <w:lang w:val="ru-MD"/>
              </w:rPr>
              <w:t xml:space="preserve"> </w:t>
            </w:r>
          </w:p>
        </w:tc>
      </w:tr>
      <w:tr w:rsidR="00F746CF" w:rsidRPr="0074385E" w14:paraId="5DA3F30E"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203DF0B4"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3.21. Taxa import/export</w:t>
            </w:r>
          </w:p>
        </w:tc>
        <w:tc>
          <w:tcPr>
            <w:tcW w:w="993" w:type="dxa"/>
            <w:tcBorders>
              <w:top w:val="nil"/>
              <w:left w:val="nil"/>
              <w:bottom w:val="single" w:sz="4" w:space="0" w:color="auto"/>
              <w:right w:val="single" w:sz="4" w:space="0" w:color="auto"/>
            </w:tcBorders>
            <w:shd w:val="clear" w:color="auto" w:fill="auto"/>
            <w:hideMark/>
          </w:tcPr>
          <w:p w14:paraId="0347E7F6"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789A6F2D"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57A814FF" w14:textId="721A839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663A70F2"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6B0BECD9" w14:textId="2A1BB76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438A211D" w14:textId="3F50763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25253F1C"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0F2EC64" w14:textId="1D081ED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153,4</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22637C4A" w14:textId="09B9A9A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153,4</w:t>
            </w:r>
            <w:r w:rsidRPr="0074385E">
              <w:rPr>
                <w:rFonts w:ascii="Times New Roman" w:eastAsia="Times New Roman" w:hAnsi="Times New Roman" w:cs="Times New Roman"/>
                <w:sz w:val="16"/>
                <w:szCs w:val="16"/>
                <w:lang w:val="ru-MD"/>
              </w:rPr>
              <w:t xml:space="preserve"> </w:t>
            </w:r>
          </w:p>
        </w:tc>
      </w:tr>
      <w:tr w:rsidR="00F746CF" w:rsidRPr="0074385E" w14:paraId="0A029172"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5B0478F"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3.22.Taxa folosirea drumurilor</w:t>
            </w:r>
          </w:p>
        </w:tc>
        <w:tc>
          <w:tcPr>
            <w:tcW w:w="993" w:type="dxa"/>
            <w:tcBorders>
              <w:top w:val="nil"/>
              <w:left w:val="nil"/>
              <w:bottom w:val="single" w:sz="4" w:space="0" w:color="auto"/>
              <w:right w:val="single" w:sz="4" w:space="0" w:color="auto"/>
            </w:tcBorders>
            <w:shd w:val="clear" w:color="auto" w:fill="auto"/>
            <w:hideMark/>
          </w:tcPr>
          <w:p w14:paraId="06B6333C"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16D8490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02778A23" w14:textId="470BC3D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3EFB1158"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40D53264" w14:textId="1311EA4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4DFAF381" w14:textId="4E43FBB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2F5C7926"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9A0861E" w14:textId="5EB8FAD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29,7</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6E45E22C" w14:textId="1B7B0AE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29,7</w:t>
            </w:r>
            <w:r w:rsidRPr="0074385E">
              <w:rPr>
                <w:rFonts w:ascii="Times New Roman" w:eastAsia="Times New Roman" w:hAnsi="Times New Roman" w:cs="Times New Roman"/>
                <w:sz w:val="16"/>
                <w:szCs w:val="16"/>
                <w:lang w:val="ru-MD"/>
              </w:rPr>
              <w:t xml:space="preserve"> </w:t>
            </w:r>
          </w:p>
        </w:tc>
      </w:tr>
      <w:tr w:rsidR="00F746CF" w:rsidRPr="0074385E" w14:paraId="0FE90990"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F9285C7"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3.23. Servicii de verificare a contoarelor</w:t>
            </w:r>
          </w:p>
        </w:tc>
        <w:tc>
          <w:tcPr>
            <w:tcW w:w="993" w:type="dxa"/>
            <w:tcBorders>
              <w:top w:val="nil"/>
              <w:left w:val="nil"/>
              <w:bottom w:val="single" w:sz="4" w:space="0" w:color="auto"/>
              <w:right w:val="single" w:sz="4" w:space="0" w:color="auto"/>
            </w:tcBorders>
            <w:shd w:val="clear" w:color="auto" w:fill="auto"/>
            <w:hideMark/>
          </w:tcPr>
          <w:p w14:paraId="5322E215"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7C4821B5"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76421409" w14:textId="0274BD9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6007A410"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202DF153" w14:textId="6065BB2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1D8FCC21" w14:textId="7760719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3096D2B3"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51DE629" w14:textId="228782F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16,2</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0713712A" w14:textId="65C93CA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16,2</w:t>
            </w:r>
            <w:r w:rsidRPr="0074385E">
              <w:rPr>
                <w:rFonts w:ascii="Times New Roman" w:eastAsia="Times New Roman" w:hAnsi="Times New Roman" w:cs="Times New Roman"/>
                <w:sz w:val="16"/>
                <w:szCs w:val="16"/>
                <w:lang w:val="ru-MD"/>
              </w:rPr>
              <w:t xml:space="preserve"> </w:t>
            </w:r>
          </w:p>
        </w:tc>
      </w:tr>
      <w:tr w:rsidR="00F746CF" w:rsidRPr="0074385E" w14:paraId="12EB4353"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A20A0B7" w14:textId="55B40934"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3.24. Servicii de amenajare</w:t>
            </w:r>
            <w:r w:rsidR="00A71401"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a teritoriului</w:t>
            </w:r>
          </w:p>
        </w:tc>
        <w:tc>
          <w:tcPr>
            <w:tcW w:w="993" w:type="dxa"/>
            <w:tcBorders>
              <w:top w:val="nil"/>
              <w:left w:val="nil"/>
              <w:bottom w:val="single" w:sz="4" w:space="0" w:color="auto"/>
              <w:right w:val="single" w:sz="4" w:space="0" w:color="auto"/>
            </w:tcBorders>
            <w:shd w:val="clear" w:color="auto" w:fill="auto"/>
            <w:hideMark/>
          </w:tcPr>
          <w:p w14:paraId="50C290A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5334406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1697217C" w14:textId="01E33FE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3EEC4DC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0A702921" w14:textId="4AAB78C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0BE69110" w14:textId="5F0398A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2757BD86"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6C0E85AF" w14:textId="5D27BB1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155,8</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042B79C6" w14:textId="5AB0208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155,8</w:t>
            </w:r>
            <w:r w:rsidRPr="0074385E">
              <w:rPr>
                <w:rFonts w:ascii="Times New Roman" w:eastAsia="Times New Roman" w:hAnsi="Times New Roman" w:cs="Times New Roman"/>
                <w:sz w:val="16"/>
                <w:szCs w:val="16"/>
                <w:lang w:val="ru-MD"/>
              </w:rPr>
              <w:t xml:space="preserve"> </w:t>
            </w:r>
          </w:p>
        </w:tc>
      </w:tr>
      <w:tr w:rsidR="00F746CF" w:rsidRPr="0074385E" w14:paraId="6F16A969" w14:textId="77777777" w:rsidTr="007C3B8F">
        <w:trPr>
          <w:trHeight w:val="54"/>
        </w:trPr>
        <w:tc>
          <w:tcPr>
            <w:tcW w:w="4957" w:type="dxa"/>
            <w:tcBorders>
              <w:top w:val="nil"/>
              <w:left w:val="single" w:sz="4" w:space="0" w:color="auto"/>
              <w:bottom w:val="single" w:sz="4" w:space="0" w:color="auto"/>
              <w:right w:val="single" w:sz="4" w:space="0" w:color="auto"/>
            </w:tcBorders>
            <w:shd w:val="clear" w:color="auto" w:fill="auto"/>
            <w:hideMark/>
          </w:tcPr>
          <w:p w14:paraId="668288F0"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3.25. Servicii semnalistică</w:t>
            </w:r>
          </w:p>
        </w:tc>
        <w:tc>
          <w:tcPr>
            <w:tcW w:w="993" w:type="dxa"/>
            <w:tcBorders>
              <w:top w:val="nil"/>
              <w:left w:val="nil"/>
              <w:bottom w:val="single" w:sz="4" w:space="0" w:color="auto"/>
              <w:right w:val="single" w:sz="4" w:space="0" w:color="auto"/>
            </w:tcBorders>
            <w:shd w:val="clear" w:color="auto" w:fill="auto"/>
            <w:hideMark/>
          </w:tcPr>
          <w:p w14:paraId="38CC4B76"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1077B36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5B2A3F79" w14:textId="632DEFB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7ED1E29D"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54EFA32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8542F8C" w14:textId="38F991C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20B0CFCC"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A2098F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0F98AC4C" w14:textId="5659DAC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r>
      <w:tr w:rsidR="00F746CF" w:rsidRPr="0074385E" w14:paraId="74AE8E71"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36E1E20"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3.26. Alte servicii</w:t>
            </w:r>
          </w:p>
        </w:tc>
        <w:tc>
          <w:tcPr>
            <w:tcW w:w="993" w:type="dxa"/>
            <w:tcBorders>
              <w:top w:val="nil"/>
              <w:left w:val="nil"/>
              <w:bottom w:val="single" w:sz="4" w:space="0" w:color="auto"/>
              <w:right w:val="single" w:sz="4" w:space="0" w:color="auto"/>
            </w:tcBorders>
            <w:shd w:val="clear" w:color="auto" w:fill="auto"/>
            <w:hideMark/>
          </w:tcPr>
          <w:p w14:paraId="42868A91"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E7EA77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1BEAF19F" w14:textId="347403A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1F442A7E"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151EF36D" w14:textId="7871B1A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350,0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5F6D534B" w14:textId="2EB14B6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350,0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0021550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19C73C18" w14:textId="4B58619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2.095,1</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0B591CB2" w14:textId="6AC186D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2.095,1</w:t>
            </w:r>
            <w:r w:rsidRPr="0074385E">
              <w:rPr>
                <w:rFonts w:ascii="Times New Roman" w:eastAsia="Times New Roman" w:hAnsi="Times New Roman" w:cs="Times New Roman"/>
                <w:sz w:val="16"/>
                <w:szCs w:val="16"/>
                <w:lang w:val="ru-MD"/>
              </w:rPr>
              <w:t xml:space="preserve"> </w:t>
            </w:r>
          </w:p>
        </w:tc>
      </w:tr>
      <w:tr w:rsidR="00F746CF" w:rsidRPr="0074385E" w14:paraId="443844C1"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79B76C5"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3.27. Brevet</w:t>
            </w:r>
          </w:p>
        </w:tc>
        <w:tc>
          <w:tcPr>
            <w:tcW w:w="993" w:type="dxa"/>
            <w:tcBorders>
              <w:top w:val="nil"/>
              <w:left w:val="nil"/>
              <w:bottom w:val="single" w:sz="4" w:space="0" w:color="auto"/>
              <w:right w:val="single" w:sz="4" w:space="0" w:color="auto"/>
            </w:tcBorders>
            <w:shd w:val="clear" w:color="auto" w:fill="auto"/>
            <w:hideMark/>
          </w:tcPr>
          <w:p w14:paraId="5228615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722C5260"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2961170D" w14:textId="7FE4400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0CBE100A"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7279F997" w14:textId="365EE0A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4C690B45" w14:textId="68C302D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74E221D1"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2384145"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632CAEBC" w14:textId="683314F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r>
      <w:tr w:rsidR="00F746CF" w:rsidRPr="0074385E" w14:paraId="0D950C9B"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3DB26D84"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4. Reparații imobilizări (curente, capitale)</w:t>
            </w:r>
          </w:p>
        </w:tc>
        <w:tc>
          <w:tcPr>
            <w:tcW w:w="993" w:type="dxa"/>
            <w:tcBorders>
              <w:top w:val="nil"/>
              <w:left w:val="nil"/>
              <w:bottom w:val="single" w:sz="4" w:space="0" w:color="auto"/>
              <w:right w:val="single" w:sz="4" w:space="0" w:color="auto"/>
            </w:tcBorders>
            <w:shd w:val="clear" w:color="000000" w:fill="D9D9D9"/>
            <w:hideMark/>
          </w:tcPr>
          <w:p w14:paraId="01202CC9" w14:textId="4A366B16"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350,0</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4A62C79A" w14:textId="1EF31204"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950,0</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D9D9D9"/>
            <w:hideMark/>
          </w:tcPr>
          <w:p w14:paraId="4A903BB5" w14:textId="7A8B262D"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1.300,0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hideMark/>
          </w:tcPr>
          <w:p w14:paraId="1A4F6F1D" w14:textId="0DE7C046"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1.700,0</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D9D9"/>
            <w:hideMark/>
          </w:tcPr>
          <w:p w14:paraId="746675A3" w14:textId="18A0EC6D"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19BBE0B5" w14:textId="0139C98C"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1.700,0</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hideMark/>
          </w:tcPr>
          <w:p w14:paraId="57A84835" w14:textId="1877E535"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1.700,0</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6DE70BE4" w14:textId="754241DA"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1.154,5</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D9D9"/>
            <w:hideMark/>
          </w:tcPr>
          <w:p w14:paraId="53C02695" w14:textId="3CF498C5"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2.854,5</w:t>
            </w:r>
            <w:r w:rsidRPr="0074385E">
              <w:rPr>
                <w:rFonts w:ascii="Times New Roman" w:eastAsia="Times New Roman" w:hAnsi="Times New Roman" w:cs="Times New Roman"/>
                <w:b/>
                <w:bCs/>
                <w:sz w:val="16"/>
                <w:szCs w:val="16"/>
                <w:lang w:val="ru-MD"/>
              </w:rPr>
              <w:t xml:space="preserve"> </w:t>
            </w:r>
          </w:p>
        </w:tc>
      </w:tr>
      <w:tr w:rsidR="00F746CF" w:rsidRPr="0074385E" w14:paraId="55B0444A"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2A114E0F"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4.1. Reparații imobilizări (curente)</w:t>
            </w:r>
          </w:p>
        </w:tc>
        <w:tc>
          <w:tcPr>
            <w:tcW w:w="993" w:type="dxa"/>
            <w:tcBorders>
              <w:top w:val="nil"/>
              <w:left w:val="nil"/>
              <w:bottom w:val="single" w:sz="4" w:space="0" w:color="auto"/>
              <w:right w:val="single" w:sz="4" w:space="0" w:color="auto"/>
            </w:tcBorders>
            <w:shd w:val="clear" w:color="auto" w:fill="auto"/>
            <w:hideMark/>
          </w:tcPr>
          <w:p w14:paraId="74EC4E51" w14:textId="7FFC93B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350,0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28857476" w14:textId="3DA92B3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950,0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22D1903C" w14:textId="7BFCEE9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1.300,0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5C971E91" w14:textId="6BD2381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1.700,0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2C7C9989"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431AF616" w14:textId="28F1017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1.700,0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7C5F713F" w14:textId="7914C97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1.700,0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488741F" w14:textId="7812699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1.154,5</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31DBBB61" w14:textId="5672491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2.854,5</w:t>
            </w:r>
            <w:r w:rsidRPr="0074385E">
              <w:rPr>
                <w:rFonts w:ascii="Times New Roman" w:eastAsia="Times New Roman" w:hAnsi="Times New Roman" w:cs="Times New Roman"/>
                <w:sz w:val="16"/>
                <w:szCs w:val="16"/>
                <w:lang w:val="ru-MD"/>
              </w:rPr>
              <w:t xml:space="preserve"> </w:t>
            </w:r>
          </w:p>
        </w:tc>
      </w:tr>
      <w:tr w:rsidR="00F746CF" w:rsidRPr="0074385E" w14:paraId="75968B0B"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638B2BB"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4.2. Reparații imobilizări (capitale)</w:t>
            </w:r>
          </w:p>
        </w:tc>
        <w:tc>
          <w:tcPr>
            <w:tcW w:w="993" w:type="dxa"/>
            <w:tcBorders>
              <w:top w:val="nil"/>
              <w:left w:val="nil"/>
              <w:bottom w:val="single" w:sz="4" w:space="0" w:color="auto"/>
              <w:right w:val="single" w:sz="4" w:space="0" w:color="auto"/>
            </w:tcBorders>
            <w:shd w:val="clear" w:color="auto" w:fill="auto"/>
            <w:hideMark/>
          </w:tcPr>
          <w:p w14:paraId="282DA6B2"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7A60D0AE"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6F329121" w14:textId="1B2FE51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01F68AD0"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6A380FB9"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3C014F7" w14:textId="543C9E7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7AF0E94C"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732F0D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484E0EB2" w14:textId="456AF36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r>
      <w:tr w:rsidR="00F746CF" w:rsidRPr="0074385E" w14:paraId="17F97E8D"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2B6110AB"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5. Consumuri și cheltuieli materiale, total, inclusiv,</w:t>
            </w:r>
          </w:p>
        </w:tc>
        <w:tc>
          <w:tcPr>
            <w:tcW w:w="993" w:type="dxa"/>
            <w:tcBorders>
              <w:top w:val="nil"/>
              <w:left w:val="nil"/>
              <w:bottom w:val="single" w:sz="4" w:space="0" w:color="auto"/>
              <w:right w:val="single" w:sz="4" w:space="0" w:color="auto"/>
            </w:tcBorders>
            <w:shd w:val="clear" w:color="000000" w:fill="D9D9D9"/>
            <w:hideMark/>
          </w:tcPr>
          <w:p w14:paraId="45C94AB6" w14:textId="7CB84A2E"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2.136,3</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5643F2BF" w14:textId="75C106D5"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7.670,9</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D9D9D9"/>
            <w:hideMark/>
          </w:tcPr>
          <w:p w14:paraId="07C45FEF" w14:textId="68978215"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9.807,2</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hideMark/>
          </w:tcPr>
          <w:p w14:paraId="13A0FF6F" w14:textId="00E73825"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2.931,8</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D9D9"/>
            <w:hideMark/>
          </w:tcPr>
          <w:p w14:paraId="2274143A" w14:textId="5A48EBA0"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18.708,5</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5A38B2CF" w14:textId="7F97FD63"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21.640,3</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hideMark/>
          </w:tcPr>
          <w:p w14:paraId="4C30A2D0" w14:textId="5B1D4411"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2.619,1</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00E2E9D2" w14:textId="1A1D3B72"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20.005,5</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D9D9"/>
            <w:hideMark/>
          </w:tcPr>
          <w:p w14:paraId="1C30D21E" w14:textId="7E99F050"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22.624,6</w:t>
            </w:r>
            <w:r w:rsidRPr="0074385E">
              <w:rPr>
                <w:rFonts w:ascii="Times New Roman" w:eastAsia="Times New Roman" w:hAnsi="Times New Roman" w:cs="Times New Roman"/>
                <w:b/>
                <w:bCs/>
                <w:sz w:val="16"/>
                <w:szCs w:val="16"/>
                <w:lang w:val="ru-MD"/>
              </w:rPr>
              <w:t xml:space="preserve"> </w:t>
            </w:r>
          </w:p>
        </w:tc>
      </w:tr>
      <w:tr w:rsidR="00F746CF" w:rsidRPr="0074385E" w14:paraId="1E8C6F7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978A84C"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5.1. Combustibil, carburanți și lubrifianți</w:t>
            </w:r>
          </w:p>
        </w:tc>
        <w:tc>
          <w:tcPr>
            <w:tcW w:w="993" w:type="dxa"/>
            <w:tcBorders>
              <w:top w:val="nil"/>
              <w:left w:val="nil"/>
              <w:bottom w:val="single" w:sz="4" w:space="0" w:color="auto"/>
              <w:right w:val="single" w:sz="4" w:space="0" w:color="auto"/>
            </w:tcBorders>
            <w:shd w:val="clear" w:color="auto" w:fill="auto"/>
            <w:hideMark/>
          </w:tcPr>
          <w:p w14:paraId="04DD4F3B"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9353D89" w14:textId="4A05DC9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600,0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4A8685F6" w14:textId="2B41611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600,0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25CE1C5D" w14:textId="570E505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21,8</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6F22E822" w14:textId="562CE0E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848,2</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29306414" w14:textId="5EA528B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870,0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407C1354" w14:textId="333D6EB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21,8</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2FE62F7" w14:textId="7237E3A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888,7</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24279BB0" w14:textId="10EE91E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910,5</w:t>
            </w:r>
            <w:r w:rsidRPr="0074385E">
              <w:rPr>
                <w:rFonts w:ascii="Times New Roman" w:eastAsia="Times New Roman" w:hAnsi="Times New Roman" w:cs="Times New Roman"/>
                <w:sz w:val="16"/>
                <w:szCs w:val="16"/>
                <w:lang w:val="ru-MD"/>
              </w:rPr>
              <w:t xml:space="preserve"> </w:t>
            </w:r>
          </w:p>
        </w:tc>
      </w:tr>
      <w:tr w:rsidR="00F746CF" w:rsidRPr="0074385E" w14:paraId="4E3BA71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C9C77AE"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5.2. Piese de schimb (anvelope)</w:t>
            </w:r>
          </w:p>
        </w:tc>
        <w:tc>
          <w:tcPr>
            <w:tcW w:w="993" w:type="dxa"/>
            <w:tcBorders>
              <w:top w:val="nil"/>
              <w:left w:val="nil"/>
              <w:bottom w:val="single" w:sz="4" w:space="0" w:color="auto"/>
              <w:right w:val="single" w:sz="4" w:space="0" w:color="auto"/>
            </w:tcBorders>
            <w:shd w:val="clear" w:color="auto" w:fill="auto"/>
            <w:hideMark/>
          </w:tcPr>
          <w:p w14:paraId="69A80D13"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6F0A7AF3" w14:textId="440DBED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001BAF72" w14:textId="5B3B455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412662E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78AE3F57" w14:textId="366ECB8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190,0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4FC0F6FF" w14:textId="0B85C69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190,0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38D0815C"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1FF6F67" w14:textId="3C7E40F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147,6</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2F61991D" w14:textId="29A5A26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147,6</w:t>
            </w:r>
            <w:r w:rsidRPr="0074385E">
              <w:rPr>
                <w:rFonts w:ascii="Times New Roman" w:eastAsia="Times New Roman" w:hAnsi="Times New Roman" w:cs="Times New Roman"/>
                <w:sz w:val="16"/>
                <w:szCs w:val="16"/>
                <w:lang w:val="ru-MD"/>
              </w:rPr>
              <w:t xml:space="preserve"> </w:t>
            </w:r>
          </w:p>
        </w:tc>
      </w:tr>
      <w:tr w:rsidR="00F746CF" w:rsidRPr="0074385E" w14:paraId="51935F77"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1859749" w14:textId="6115BEF3"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5.3. Produse alimentare, ap</w:t>
            </w:r>
            <w:r w:rsidR="00A71401" w:rsidRPr="0074385E">
              <w:rPr>
                <w:rFonts w:ascii="Times New Roman" w:eastAsia="Times New Roman" w:hAnsi="Times New Roman" w:cs="Times New Roman"/>
                <w:sz w:val="16"/>
                <w:szCs w:val="16"/>
                <w:lang w:val="ru-MD"/>
              </w:rPr>
              <w:t>ă</w:t>
            </w:r>
            <w:r w:rsidRPr="0074385E">
              <w:rPr>
                <w:rFonts w:ascii="Times New Roman" w:eastAsia="Times New Roman" w:hAnsi="Times New Roman" w:cs="Times New Roman"/>
                <w:sz w:val="16"/>
                <w:szCs w:val="16"/>
                <w:lang w:val="ru-MD"/>
              </w:rPr>
              <w:t xml:space="preserve"> potabil</w:t>
            </w:r>
            <w:r w:rsidR="00A71401" w:rsidRPr="0074385E">
              <w:rPr>
                <w:rFonts w:ascii="Times New Roman" w:eastAsia="Times New Roman" w:hAnsi="Times New Roman" w:cs="Times New Roman"/>
                <w:sz w:val="16"/>
                <w:szCs w:val="16"/>
                <w:lang w:val="ru-MD"/>
              </w:rPr>
              <w:t>ă</w:t>
            </w:r>
          </w:p>
        </w:tc>
        <w:tc>
          <w:tcPr>
            <w:tcW w:w="993" w:type="dxa"/>
            <w:tcBorders>
              <w:top w:val="nil"/>
              <w:left w:val="nil"/>
              <w:bottom w:val="single" w:sz="4" w:space="0" w:color="auto"/>
              <w:right w:val="single" w:sz="4" w:space="0" w:color="auto"/>
            </w:tcBorders>
            <w:shd w:val="clear" w:color="auto" w:fill="auto"/>
            <w:hideMark/>
          </w:tcPr>
          <w:p w14:paraId="5D09B05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57C01915" w14:textId="0158B8F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45,0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7F8F1C08" w14:textId="1136646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45,0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3033643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3E97FE20" w14:textId="7C022B4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155,0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67FCE64B" w14:textId="4DB2FB2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155,0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6C1BAED3"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7D0EBDD9" w14:textId="78FE295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254,5</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39962EEF" w14:textId="7C2C59D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254,5</w:t>
            </w:r>
            <w:r w:rsidRPr="0074385E">
              <w:rPr>
                <w:rFonts w:ascii="Times New Roman" w:eastAsia="Times New Roman" w:hAnsi="Times New Roman" w:cs="Times New Roman"/>
                <w:sz w:val="16"/>
                <w:szCs w:val="16"/>
                <w:lang w:val="ru-MD"/>
              </w:rPr>
              <w:t xml:space="preserve"> </w:t>
            </w:r>
          </w:p>
        </w:tc>
      </w:tr>
      <w:tr w:rsidR="00F746CF" w:rsidRPr="0074385E" w14:paraId="3C69CBCE"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DC22D80" w14:textId="695FAFFD"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5.4.</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Medicamente și materiale sanitare</w:t>
            </w:r>
          </w:p>
        </w:tc>
        <w:tc>
          <w:tcPr>
            <w:tcW w:w="993" w:type="dxa"/>
            <w:tcBorders>
              <w:top w:val="nil"/>
              <w:left w:val="nil"/>
              <w:bottom w:val="single" w:sz="4" w:space="0" w:color="auto"/>
              <w:right w:val="single" w:sz="4" w:space="0" w:color="auto"/>
            </w:tcBorders>
            <w:shd w:val="clear" w:color="auto" w:fill="auto"/>
            <w:hideMark/>
          </w:tcPr>
          <w:p w14:paraId="3D58561A" w14:textId="158F1C6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00EBEBAE" w14:textId="4C9397F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75BD2994" w14:textId="7EA7469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240,0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74F11BE2"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60C7A1EA" w14:textId="7031F2C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360,0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659B6EBD" w14:textId="086410A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360,0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16F4359C"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1B95932" w14:textId="6C4F830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33,8</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2E9F9D7F" w14:textId="77E75E8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33,8</w:t>
            </w:r>
            <w:r w:rsidRPr="0074385E">
              <w:rPr>
                <w:rFonts w:ascii="Times New Roman" w:eastAsia="Times New Roman" w:hAnsi="Times New Roman" w:cs="Times New Roman"/>
                <w:sz w:val="16"/>
                <w:szCs w:val="16"/>
                <w:lang w:val="ru-MD"/>
              </w:rPr>
              <w:t xml:space="preserve"> </w:t>
            </w:r>
          </w:p>
        </w:tc>
      </w:tr>
      <w:tr w:rsidR="00F746CF" w:rsidRPr="0074385E" w14:paraId="0E529381"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1BC804B"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5.5. Materiale didactice, științifice și alte scopuri</w:t>
            </w:r>
          </w:p>
        </w:tc>
        <w:tc>
          <w:tcPr>
            <w:tcW w:w="993" w:type="dxa"/>
            <w:tcBorders>
              <w:top w:val="nil"/>
              <w:left w:val="nil"/>
              <w:bottom w:val="single" w:sz="4" w:space="0" w:color="auto"/>
              <w:right w:val="single" w:sz="4" w:space="0" w:color="auto"/>
            </w:tcBorders>
            <w:shd w:val="clear" w:color="auto" w:fill="auto"/>
            <w:hideMark/>
          </w:tcPr>
          <w:p w14:paraId="77928AA5" w14:textId="18CD32A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1.071,3</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4BDDCE22" w14:textId="53E66D4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304,9</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1739C14D" w14:textId="2ECFABB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1.376,2</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1DB95D5F" w14:textId="396220F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284,0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6B3FDA67" w14:textId="153EEF9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1.892,2</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0BAA99E8" w14:textId="736CB59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2.176,2</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2ADF0FC1" w14:textId="2074266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284,0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4A6C3AFA" w14:textId="25A599D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1.554,2</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351F56D2" w14:textId="0B50D51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1.838,2</w:t>
            </w:r>
            <w:r w:rsidRPr="0074385E">
              <w:rPr>
                <w:rFonts w:ascii="Times New Roman" w:eastAsia="Times New Roman" w:hAnsi="Times New Roman" w:cs="Times New Roman"/>
                <w:sz w:val="16"/>
                <w:szCs w:val="16"/>
                <w:lang w:val="ru-MD"/>
              </w:rPr>
              <w:t xml:space="preserve"> </w:t>
            </w:r>
          </w:p>
        </w:tc>
      </w:tr>
      <w:tr w:rsidR="00F746CF" w:rsidRPr="0074385E" w14:paraId="3C4AE69A"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0F16DD8"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5.6. Materiale de uz gospodăresc</w:t>
            </w:r>
          </w:p>
        </w:tc>
        <w:tc>
          <w:tcPr>
            <w:tcW w:w="993" w:type="dxa"/>
            <w:tcBorders>
              <w:top w:val="nil"/>
              <w:left w:val="nil"/>
              <w:bottom w:val="single" w:sz="4" w:space="0" w:color="auto"/>
              <w:right w:val="single" w:sz="4" w:space="0" w:color="auto"/>
            </w:tcBorders>
            <w:shd w:val="clear" w:color="auto" w:fill="auto"/>
            <w:hideMark/>
          </w:tcPr>
          <w:p w14:paraId="190FB0DE" w14:textId="4CC6949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775,0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0A00ED5F" w14:textId="25E8C6B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245,0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609F1C3E" w14:textId="5642CDD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1.020,0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530B6258" w14:textId="4641B6D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374,4</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76C8B26A" w14:textId="30D69C4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995,6</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0C7194A8" w14:textId="49F02B2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1.370,0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7C60A627" w14:textId="799FFA2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374,4</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22D31E0E" w14:textId="3B39BF6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1.156,1</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1834CA8B" w14:textId="778E424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1.530,5</w:t>
            </w:r>
            <w:r w:rsidRPr="0074385E">
              <w:rPr>
                <w:rFonts w:ascii="Times New Roman" w:eastAsia="Times New Roman" w:hAnsi="Times New Roman" w:cs="Times New Roman"/>
                <w:sz w:val="16"/>
                <w:szCs w:val="16"/>
                <w:lang w:val="ru-MD"/>
              </w:rPr>
              <w:t xml:space="preserve"> </w:t>
            </w:r>
          </w:p>
        </w:tc>
      </w:tr>
      <w:tr w:rsidR="00F746CF" w:rsidRPr="0074385E" w14:paraId="1F658460"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207D6CF3"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5.7. Rechizite de birou</w:t>
            </w:r>
          </w:p>
        </w:tc>
        <w:tc>
          <w:tcPr>
            <w:tcW w:w="993" w:type="dxa"/>
            <w:tcBorders>
              <w:top w:val="nil"/>
              <w:left w:val="nil"/>
              <w:bottom w:val="single" w:sz="4" w:space="0" w:color="auto"/>
              <w:right w:val="single" w:sz="4" w:space="0" w:color="auto"/>
            </w:tcBorders>
            <w:shd w:val="clear" w:color="auto" w:fill="auto"/>
            <w:hideMark/>
          </w:tcPr>
          <w:p w14:paraId="06C9794D" w14:textId="6141617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A3F3C56" w14:textId="62439AB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66FAA660" w14:textId="1940E67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38CDA9E3"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44FB2A5A" w14:textId="5E5C7CC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270,0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294A412" w14:textId="4B8CBE8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270,0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4B673D86"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52B0289A" w14:textId="4B36F6F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586,3</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4B127D80" w14:textId="611B941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586,3</w:t>
            </w:r>
            <w:r w:rsidRPr="0074385E">
              <w:rPr>
                <w:rFonts w:ascii="Times New Roman" w:eastAsia="Times New Roman" w:hAnsi="Times New Roman" w:cs="Times New Roman"/>
                <w:sz w:val="16"/>
                <w:szCs w:val="16"/>
                <w:lang w:val="ru-MD"/>
              </w:rPr>
              <w:t xml:space="preserve"> </w:t>
            </w:r>
          </w:p>
        </w:tc>
      </w:tr>
      <w:tr w:rsidR="00F746CF" w:rsidRPr="0074385E" w14:paraId="542D78DE"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494076E"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5.8. Materiale de construcție </w:t>
            </w:r>
          </w:p>
        </w:tc>
        <w:tc>
          <w:tcPr>
            <w:tcW w:w="993" w:type="dxa"/>
            <w:tcBorders>
              <w:top w:val="nil"/>
              <w:left w:val="nil"/>
              <w:bottom w:val="single" w:sz="4" w:space="0" w:color="auto"/>
              <w:right w:val="single" w:sz="4" w:space="0" w:color="auto"/>
            </w:tcBorders>
            <w:shd w:val="clear" w:color="auto" w:fill="auto"/>
            <w:hideMark/>
          </w:tcPr>
          <w:p w14:paraId="0DEDD56A"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7820FDCD" w14:textId="37B08A0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1.000,0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24B58774" w14:textId="3B32F69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1.000,0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631A28DB" w14:textId="3E35839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1.298,2</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7D9E50D7" w14:textId="5DE560F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2.151,8</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3D904EE7" w14:textId="5A60B4A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3.450,0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642FC510" w14:textId="646D4D5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1.298,2</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17A7EC27" w14:textId="603971C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1.127,1</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201B58E1" w14:textId="73AC4F1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2.425,3</w:t>
            </w:r>
            <w:r w:rsidRPr="0074385E">
              <w:rPr>
                <w:rFonts w:ascii="Times New Roman" w:eastAsia="Times New Roman" w:hAnsi="Times New Roman" w:cs="Times New Roman"/>
                <w:sz w:val="16"/>
                <w:szCs w:val="16"/>
                <w:lang w:val="ru-MD"/>
              </w:rPr>
              <w:t xml:space="preserve"> </w:t>
            </w:r>
          </w:p>
        </w:tc>
      </w:tr>
      <w:tr w:rsidR="00F746CF" w:rsidRPr="0074385E" w14:paraId="7BD97B5D"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F82C146"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5.9. Materiale electrice</w:t>
            </w:r>
          </w:p>
        </w:tc>
        <w:tc>
          <w:tcPr>
            <w:tcW w:w="993" w:type="dxa"/>
            <w:tcBorders>
              <w:top w:val="nil"/>
              <w:left w:val="nil"/>
              <w:bottom w:val="single" w:sz="4" w:space="0" w:color="auto"/>
              <w:right w:val="single" w:sz="4" w:space="0" w:color="auto"/>
            </w:tcBorders>
            <w:shd w:val="clear" w:color="auto" w:fill="auto"/>
            <w:hideMark/>
          </w:tcPr>
          <w:p w14:paraId="063D987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40EAE6D" w14:textId="4F38EBA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1.000,0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424650FB" w14:textId="447A796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1.000,0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1E9D8EAB"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1D76F5AA" w14:textId="2E525C1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1.000,0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7BB2F6E" w14:textId="3013208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1.000,0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63178366"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1818C463" w14:textId="062245D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939,1</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0932C5C3" w14:textId="2D2463D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939,1</w:t>
            </w:r>
            <w:r w:rsidRPr="0074385E">
              <w:rPr>
                <w:rFonts w:ascii="Times New Roman" w:eastAsia="Times New Roman" w:hAnsi="Times New Roman" w:cs="Times New Roman"/>
                <w:sz w:val="16"/>
                <w:szCs w:val="16"/>
                <w:lang w:val="ru-MD"/>
              </w:rPr>
              <w:t xml:space="preserve"> </w:t>
            </w:r>
          </w:p>
        </w:tc>
      </w:tr>
      <w:tr w:rsidR="00F746CF" w:rsidRPr="0074385E" w14:paraId="2FAE23DF"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615EA175" w14:textId="21215BDF"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5.10. Formulare cu regim special (diplome, etc</w:t>
            </w:r>
            <w:r w:rsidR="00A71401"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w:t>
            </w:r>
          </w:p>
        </w:tc>
        <w:tc>
          <w:tcPr>
            <w:tcW w:w="993" w:type="dxa"/>
            <w:tcBorders>
              <w:top w:val="nil"/>
              <w:left w:val="nil"/>
              <w:bottom w:val="single" w:sz="4" w:space="0" w:color="auto"/>
              <w:right w:val="single" w:sz="4" w:space="0" w:color="auto"/>
            </w:tcBorders>
            <w:shd w:val="clear" w:color="auto" w:fill="auto"/>
            <w:hideMark/>
          </w:tcPr>
          <w:p w14:paraId="0664FD51"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6B56D0E8" w14:textId="16B4F88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206,0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7C99553B" w14:textId="3D8EC95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206,0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2167A981"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20DE7116" w14:textId="273331C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326,0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10A52DD0" w14:textId="6BBBEC4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326,0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2BDB4FB8"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178E0071"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3DB3A42D" w14:textId="011968E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r>
      <w:tr w:rsidR="00F746CF" w:rsidRPr="0074385E" w14:paraId="4E8987FF"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46A2ED77" w14:textId="1A4B664B"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5.11. Procurare OMVSD (uși, ferestre, mobil</w:t>
            </w:r>
            <w:r w:rsidR="00A71401" w:rsidRPr="0074385E">
              <w:rPr>
                <w:rFonts w:ascii="Times New Roman" w:eastAsia="Times New Roman" w:hAnsi="Times New Roman" w:cs="Times New Roman"/>
                <w:sz w:val="16"/>
                <w:szCs w:val="16"/>
                <w:lang w:val="ru-MD"/>
              </w:rPr>
              <w:t>ă</w:t>
            </w:r>
            <w:r w:rsidRPr="0074385E">
              <w:rPr>
                <w:rFonts w:ascii="Times New Roman" w:eastAsia="Times New Roman" w:hAnsi="Times New Roman" w:cs="Times New Roman"/>
                <w:sz w:val="16"/>
                <w:szCs w:val="16"/>
                <w:lang w:val="ru-MD"/>
              </w:rPr>
              <w:t>, etc</w:t>
            </w:r>
            <w:r w:rsidR="00A71401"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w:t>
            </w:r>
          </w:p>
        </w:tc>
        <w:tc>
          <w:tcPr>
            <w:tcW w:w="993" w:type="dxa"/>
            <w:tcBorders>
              <w:top w:val="nil"/>
              <w:left w:val="nil"/>
              <w:bottom w:val="single" w:sz="4" w:space="0" w:color="auto"/>
              <w:right w:val="single" w:sz="4" w:space="0" w:color="auto"/>
            </w:tcBorders>
            <w:shd w:val="clear" w:color="auto" w:fill="auto"/>
            <w:hideMark/>
          </w:tcPr>
          <w:p w14:paraId="737CC4B2"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1492D209" w14:textId="243B8DA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850,0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5F905000" w14:textId="0B1878E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3E59FAB3"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1CF371AE" w14:textId="2105C68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2.650,0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425CF315" w14:textId="1BF89DF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2.650,0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02E6426D"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568F0240" w14:textId="0663C04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5.903,1</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47562300" w14:textId="7FE7996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5.903,1</w:t>
            </w:r>
            <w:r w:rsidRPr="0074385E">
              <w:rPr>
                <w:rFonts w:ascii="Times New Roman" w:eastAsia="Times New Roman" w:hAnsi="Times New Roman" w:cs="Times New Roman"/>
                <w:sz w:val="16"/>
                <w:szCs w:val="16"/>
                <w:lang w:val="ru-MD"/>
              </w:rPr>
              <w:t xml:space="preserve"> </w:t>
            </w:r>
          </w:p>
        </w:tc>
      </w:tr>
      <w:tr w:rsidR="00F746CF" w:rsidRPr="0074385E" w14:paraId="1D8BA5E9"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D33290B"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5.12. Alte consumuri și cheltuieli materiale </w:t>
            </w:r>
          </w:p>
        </w:tc>
        <w:tc>
          <w:tcPr>
            <w:tcW w:w="993" w:type="dxa"/>
            <w:tcBorders>
              <w:top w:val="nil"/>
              <w:left w:val="nil"/>
              <w:bottom w:val="single" w:sz="4" w:space="0" w:color="auto"/>
              <w:right w:val="single" w:sz="4" w:space="0" w:color="auto"/>
            </w:tcBorders>
            <w:shd w:val="clear" w:color="auto" w:fill="auto"/>
            <w:hideMark/>
          </w:tcPr>
          <w:p w14:paraId="7EBA3195" w14:textId="572248A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480D0FDF" w14:textId="2C73007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3.110,0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3826C9D6" w14:textId="7126F91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3.200,0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4319D8D4" w14:textId="1935311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255,0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51A01ECC"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6CA5387" w14:textId="07BD492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255,0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1AF3063C" w14:textId="5C48FDB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247,6</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842FB5E"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3CB2419B" w14:textId="33AFC87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247,6</w:t>
            </w:r>
            <w:r w:rsidRPr="0074385E">
              <w:rPr>
                <w:rFonts w:ascii="Times New Roman" w:eastAsia="Times New Roman" w:hAnsi="Times New Roman" w:cs="Times New Roman"/>
                <w:sz w:val="16"/>
                <w:szCs w:val="16"/>
                <w:lang w:val="ru-MD"/>
              </w:rPr>
              <w:t xml:space="preserve"> </w:t>
            </w:r>
          </w:p>
        </w:tc>
      </w:tr>
      <w:tr w:rsidR="00F746CF" w:rsidRPr="0074385E" w14:paraId="6B17EB9E"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168A3E1"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5.13. Alte consumuri și cheltuieli materiale (ETALON)</w:t>
            </w:r>
          </w:p>
        </w:tc>
        <w:tc>
          <w:tcPr>
            <w:tcW w:w="993" w:type="dxa"/>
            <w:tcBorders>
              <w:top w:val="nil"/>
              <w:left w:val="nil"/>
              <w:bottom w:val="single" w:sz="4" w:space="0" w:color="auto"/>
              <w:right w:val="single" w:sz="4" w:space="0" w:color="auto"/>
            </w:tcBorders>
            <w:shd w:val="clear" w:color="auto" w:fill="auto"/>
            <w:hideMark/>
          </w:tcPr>
          <w:p w14:paraId="7663A61B"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67E862ED"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59280785" w14:textId="0357ABA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6FB568F5"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1D887192" w14:textId="1948527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2.945,0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1679BD8A" w14:textId="489F0E3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2.945,0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57692642"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77ED849F" w14:textId="41FD263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2.340,7</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6E05AF03" w14:textId="377184B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2.340,7</w:t>
            </w:r>
            <w:r w:rsidRPr="0074385E">
              <w:rPr>
                <w:rFonts w:ascii="Times New Roman" w:eastAsia="Times New Roman" w:hAnsi="Times New Roman" w:cs="Times New Roman"/>
                <w:sz w:val="16"/>
                <w:szCs w:val="16"/>
                <w:lang w:val="ru-MD"/>
              </w:rPr>
              <w:t xml:space="preserve"> </w:t>
            </w:r>
          </w:p>
        </w:tc>
      </w:tr>
      <w:tr w:rsidR="00F746CF" w:rsidRPr="0074385E" w14:paraId="413D0792"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FB6EB09"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5.14 Alte consumuri și cheltuieli materiale (Hrana animalelor)</w:t>
            </w:r>
          </w:p>
        </w:tc>
        <w:tc>
          <w:tcPr>
            <w:tcW w:w="993" w:type="dxa"/>
            <w:tcBorders>
              <w:top w:val="nil"/>
              <w:left w:val="nil"/>
              <w:bottom w:val="single" w:sz="4" w:space="0" w:color="auto"/>
              <w:right w:val="single" w:sz="4" w:space="0" w:color="auto"/>
            </w:tcBorders>
            <w:shd w:val="clear" w:color="auto" w:fill="auto"/>
            <w:hideMark/>
          </w:tcPr>
          <w:p w14:paraId="77637BA1"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E8AB4A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6A40D9CF" w14:textId="7F54B3A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54F0B90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31F84CA4" w14:textId="3855A5C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1.303,0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1DA10167" w14:textId="3BB2AA2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1.303,0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44BF8D61"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39FAE97" w14:textId="38A19EF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651,5</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1FF97CFF" w14:textId="3C0E983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651,5</w:t>
            </w:r>
            <w:r w:rsidRPr="0074385E">
              <w:rPr>
                <w:rFonts w:ascii="Times New Roman" w:eastAsia="Times New Roman" w:hAnsi="Times New Roman" w:cs="Times New Roman"/>
                <w:sz w:val="16"/>
                <w:szCs w:val="16"/>
                <w:lang w:val="ru-MD"/>
              </w:rPr>
              <w:t xml:space="preserve"> </w:t>
            </w:r>
          </w:p>
        </w:tc>
      </w:tr>
      <w:tr w:rsidR="00F746CF" w:rsidRPr="0074385E" w14:paraId="20664273"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D584A13"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5.15. Materiale tehnico-sanitare</w:t>
            </w:r>
          </w:p>
        </w:tc>
        <w:tc>
          <w:tcPr>
            <w:tcW w:w="993" w:type="dxa"/>
            <w:tcBorders>
              <w:top w:val="nil"/>
              <w:left w:val="nil"/>
              <w:bottom w:val="single" w:sz="4" w:space="0" w:color="auto"/>
              <w:right w:val="single" w:sz="4" w:space="0" w:color="auto"/>
            </w:tcBorders>
            <w:shd w:val="clear" w:color="auto" w:fill="auto"/>
            <w:hideMark/>
          </w:tcPr>
          <w:p w14:paraId="1F1E932C"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7300B169"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7CA2EC59" w14:textId="0D204F2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1151FF0E"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11B28525" w14:textId="1C01C2E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600,0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08AA93BE" w14:textId="429574F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600,0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12F29573"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7F5C23CE" w14:textId="61DAC11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881,1</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0CD69D89" w14:textId="27538A1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881,1</w:t>
            </w:r>
            <w:r w:rsidRPr="0074385E">
              <w:rPr>
                <w:rFonts w:ascii="Times New Roman" w:eastAsia="Times New Roman" w:hAnsi="Times New Roman" w:cs="Times New Roman"/>
                <w:sz w:val="16"/>
                <w:szCs w:val="16"/>
                <w:lang w:val="ru-MD"/>
              </w:rPr>
              <w:t xml:space="preserve"> </w:t>
            </w:r>
          </w:p>
        </w:tc>
      </w:tr>
      <w:tr w:rsidR="00F746CF" w:rsidRPr="0074385E" w14:paraId="3A17CDD8"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E0FF9AA" w14:textId="3A42CAF2"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5.16. Materiale </w:t>
            </w:r>
            <w:r w:rsidR="003A4FCE" w:rsidRPr="0074385E">
              <w:rPr>
                <w:rFonts w:ascii="Times New Roman" w:eastAsia="Times New Roman" w:hAnsi="Times New Roman" w:cs="Times New Roman"/>
                <w:sz w:val="16"/>
                <w:szCs w:val="16"/>
                <w:lang w:val="ru-MD"/>
              </w:rPr>
              <w:t>promoționale</w:t>
            </w:r>
            <w:r w:rsidRPr="0074385E">
              <w:rPr>
                <w:rFonts w:ascii="Times New Roman" w:eastAsia="Times New Roman" w:hAnsi="Times New Roman" w:cs="Times New Roman"/>
                <w:sz w:val="16"/>
                <w:szCs w:val="16"/>
                <w:lang w:val="ru-MD"/>
              </w:rPr>
              <w:t>, diplome</w:t>
            </w:r>
          </w:p>
        </w:tc>
        <w:tc>
          <w:tcPr>
            <w:tcW w:w="993" w:type="dxa"/>
            <w:tcBorders>
              <w:top w:val="nil"/>
              <w:left w:val="nil"/>
              <w:bottom w:val="single" w:sz="4" w:space="0" w:color="auto"/>
              <w:right w:val="single" w:sz="4" w:space="0" w:color="auto"/>
            </w:tcBorders>
            <w:shd w:val="clear" w:color="auto" w:fill="auto"/>
            <w:hideMark/>
          </w:tcPr>
          <w:p w14:paraId="15E9B7F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424343F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29932E47" w14:textId="3BC9679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0E63219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0C0BDEB2" w14:textId="35E42B0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3E6B016B" w14:textId="570076F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2A224CE6"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0ECE408" w14:textId="43C5762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285,0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1AF4BD88" w14:textId="2BD2270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285,0</w:t>
            </w:r>
            <w:r w:rsidRPr="0074385E">
              <w:rPr>
                <w:rFonts w:ascii="Times New Roman" w:eastAsia="Times New Roman" w:hAnsi="Times New Roman" w:cs="Times New Roman"/>
                <w:sz w:val="16"/>
                <w:szCs w:val="16"/>
                <w:lang w:val="ru-MD"/>
              </w:rPr>
              <w:t xml:space="preserve"> </w:t>
            </w:r>
          </w:p>
        </w:tc>
      </w:tr>
      <w:tr w:rsidR="00F746CF" w:rsidRPr="0074385E" w14:paraId="026C8656"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3E40A8BB"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5.17. Scule, instrumente, inventar</w:t>
            </w:r>
          </w:p>
        </w:tc>
        <w:tc>
          <w:tcPr>
            <w:tcW w:w="993" w:type="dxa"/>
            <w:tcBorders>
              <w:top w:val="nil"/>
              <w:left w:val="nil"/>
              <w:bottom w:val="single" w:sz="4" w:space="0" w:color="auto"/>
              <w:right w:val="single" w:sz="4" w:space="0" w:color="auto"/>
            </w:tcBorders>
            <w:shd w:val="clear" w:color="auto" w:fill="auto"/>
            <w:hideMark/>
          </w:tcPr>
          <w:p w14:paraId="5195D43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7BFB2A5A"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6D94BFDF" w14:textId="1A12DC8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7E91AD8B"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35BB9E1D" w14:textId="77EB1DE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9AD98AC" w14:textId="7577993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100,0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13C6EC08"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5159B7F6" w14:textId="634F7C1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219,7</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79F33606" w14:textId="4526C54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219,7</w:t>
            </w:r>
            <w:r w:rsidRPr="0074385E">
              <w:rPr>
                <w:rFonts w:ascii="Times New Roman" w:eastAsia="Times New Roman" w:hAnsi="Times New Roman" w:cs="Times New Roman"/>
                <w:sz w:val="16"/>
                <w:szCs w:val="16"/>
                <w:lang w:val="ru-MD"/>
              </w:rPr>
              <w:t xml:space="preserve"> </w:t>
            </w:r>
          </w:p>
        </w:tc>
      </w:tr>
      <w:tr w:rsidR="00F746CF" w:rsidRPr="0074385E" w14:paraId="72401489"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86A31FD" w14:textId="1B288935"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5.18. </w:t>
            </w:r>
            <w:r w:rsidR="003A4FCE" w:rsidRPr="0074385E">
              <w:rPr>
                <w:rFonts w:ascii="Times New Roman" w:eastAsia="Times New Roman" w:hAnsi="Times New Roman" w:cs="Times New Roman"/>
                <w:sz w:val="16"/>
                <w:szCs w:val="16"/>
                <w:lang w:val="ru-MD"/>
              </w:rPr>
              <w:t>Îmbrăcăminte</w:t>
            </w:r>
            <w:r w:rsidRPr="0074385E">
              <w:rPr>
                <w:rFonts w:ascii="Times New Roman" w:eastAsia="Times New Roman" w:hAnsi="Times New Roman" w:cs="Times New Roman"/>
                <w:sz w:val="16"/>
                <w:szCs w:val="16"/>
                <w:lang w:val="ru-MD"/>
              </w:rPr>
              <w:t xml:space="preserve"> </w:t>
            </w:r>
            <w:r w:rsidR="003A4FCE" w:rsidRPr="0074385E">
              <w:rPr>
                <w:rFonts w:ascii="Times New Roman" w:eastAsia="Times New Roman" w:hAnsi="Times New Roman" w:cs="Times New Roman"/>
                <w:sz w:val="16"/>
                <w:szCs w:val="16"/>
                <w:lang w:val="ru-MD"/>
              </w:rPr>
              <w:t>protecția</w:t>
            </w:r>
            <w:r w:rsidRPr="0074385E">
              <w:rPr>
                <w:rFonts w:ascii="Times New Roman" w:eastAsia="Times New Roman" w:hAnsi="Times New Roman" w:cs="Times New Roman"/>
                <w:sz w:val="16"/>
                <w:szCs w:val="16"/>
                <w:lang w:val="ru-MD"/>
              </w:rPr>
              <w:t xml:space="preserve"> muncii,</w:t>
            </w:r>
            <w:r w:rsidR="003A4FCE"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echipament sportiv, lenjerie</w:t>
            </w:r>
          </w:p>
        </w:tc>
        <w:tc>
          <w:tcPr>
            <w:tcW w:w="993" w:type="dxa"/>
            <w:tcBorders>
              <w:top w:val="nil"/>
              <w:left w:val="nil"/>
              <w:bottom w:val="single" w:sz="4" w:space="0" w:color="auto"/>
              <w:right w:val="single" w:sz="4" w:space="0" w:color="auto"/>
            </w:tcBorders>
            <w:shd w:val="clear" w:color="auto" w:fill="auto"/>
            <w:hideMark/>
          </w:tcPr>
          <w:p w14:paraId="3D0C78DA"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228507A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648478CC" w14:textId="23C45F3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491B1B1A"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2FEB8AFD" w14:textId="6870743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A3FDDE1" w14:textId="097EF7A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160,0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7F2FF5F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6DFD422D" w14:textId="3538BCC3"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96,3</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27E0B302" w14:textId="2964800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96,3</w:t>
            </w:r>
            <w:r w:rsidRPr="0074385E">
              <w:rPr>
                <w:rFonts w:ascii="Times New Roman" w:eastAsia="Times New Roman" w:hAnsi="Times New Roman" w:cs="Times New Roman"/>
                <w:sz w:val="16"/>
                <w:szCs w:val="16"/>
                <w:lang w:val="ru-MD"/>
              </w:rPr>
              <w:t xml:space="preserve"> </w:t>
            </w:r>
          </w:p>
        </w:tc>
      </w:tr>
      <w:tr w:rsidR="00F746CF" w:rsidRPr="0074385E" w14:paraId="0F088458"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F60D08B" w14:textId="59A001F1"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5.19. Produse alimentare (cantina)</w:t>
            </w:r>
          </w:p>
        </w:tc>
        <w:tc>
          <w:tcPr>
            <w:tcW w:w="993" w:type="dxa"/>
            <w:tcBorders>
              <w:top w:val="nil"/>
              <w:left w:val="nil"/>
              <w:bottom w:val="single" w:sz="4" w:space="0" w:color="auto"/>
              <w:right w:val="single" w:sz="4" w:space="0" w:color="auto"/>
            </w:tcBorders>
            <w:shd w:val="clear" w:color="auto" w:fill="auto"/>
            <w:hideMark/>
          </w:tcPr>
          <w:p w14:paraId="602D393D"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41F9C3B5"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25D5DBD6" w14:textId="2601560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185F557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1C5F97D2" w14:textId="18C47DC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2.600,0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1A500CFD" w14:textId="4DBDBD9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2.600,0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0C0EF425"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4B8E5B1" w14:textId="4518DE3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2.940,7</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34507E42" w14:textId="5F16F86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2.940,7</w:t>
            </w:r>
            <w:r w:rsidRPr="0074385E">
              <w:rPr>
                <w:rFonts w:ascii="Times New Roman" w:eastAsia="Times New Roman" w:hAnsi="Times New Roman" w:cs="Times New Roman"/>
                <w:sz w:val="16"/>
                <w:szCs w:val="16"/>
                <w:lang w:val="ru-MD"/>
              </w:rPr>
              <w:t xml:space="preserve"> </w:t>
            </w:r>
          </w:p>
        </w:tc>
      </w:tr>
      <w:tr w:rsidR="00F746CF" w:rsidRPr="0074385E" w14:paraId="05088FB0"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4C9D9B1"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5.20. Alte cheltuieli materiale (cercetare)</w:t>
            </w:r>
          </w:p>
        </w:tc>
        <w:tc>
          <w:tcPr>
            <w:tcW w:w="993" w:type="dxa"/>
            <w:tcBorders>
              <w:top w:val="nil"/>
              <w:left w:val="nil"/>
              <w:bottom w:val="single" w:sz="4" w:space="0" w:color="auto"/>
              <w:right w:val="single" w:sz="4" w:space="0" w:color="auto"/>
            </w:tcBorders>
            <w:shd w:val="clear" w:color="auto" w:fill="auto"/>
            <w:hideMark/>
          </w:tcPr>
          <w:p w14:paraId="5EB13E34"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50AC481A"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7C56E6E8" w14:textId="0223583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2CE54DD7" w14:textId="199A613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698,4</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73E7F8CF" w14:textId="11056FD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61,7</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254116E2" w14:textId="05FE696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760,1</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4D17B557" w14:textId="0179853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393,1</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2194B142"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606104F8" w14:textId="24CB405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393,1</w:t>
            </w:r>
            <w:r w:rsidRPr="0074385E">
              <w:rPr>
                <w:rFonts w:ascii="Times New Roman" w:eastAsia="Times New Roman" w:hAnsi="Times New Roman" w:cs="Times New Roman"/>
                <w:sz w:val="16"/>
                <w:szCs w:val="16"/>
                <w:lang w:val="ru-MD"/>
              </w:rPr>
              <w:t xml:space="preserve"> </w:t>
            </w:r>
          </w:p>
        </w:tc>
      </w:tr>
      <w:tr w:rsidR="00F746CF" w:rsidRPr="0074385E" w14:paraId="6FA6E777"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347D1480"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6. Servicii audit </w:t>
            </w:r>
          </w:p>
        </w:tc>
        <w:tc>
          <w:tcPr>
            <w:tcW w:w="993" w:type="dxa"/>
            <w:tcBorders>
              <w:top w:val="nil"/>
              <w:left w:val="nil"/>
              <w:bottom w:val="single" w:sz="4" w:space="0" w:color="auto"/>
              <w:right w:val="single" w:sz="4" w:space="0" w:color="auto"/>
            </w:tcBorders>
            <w:shd w:val="clear" w:color="000000" w:fill="D9D9D9"/>
            <w:hideMark/>
          </w:tcPr>
          <w:p w14:paraId="3D8849DE"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D9D9D9"/>
            <w:hideMark/>
          </w:tcPr>
          <w:p w14:paraId="30869B8C" w14:textId="15A788AA"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247,0</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D9D9D9"/>
            <w:hideMark/>
          </w:tcPr>
          <w:p w14:paraId="370A11CB" w14:textId="49536EE3"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247,0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hideMark/>
          </w:tcPr>
          <w:p w14:paraId="18595A9C"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6" w:type="dxa"/>
            <w:tcBorders>
              <w:top w:val="nil"/>
              <w:left w:val="nil"/>
              <w:bottom w:val="single" w:sz="4" w:space="0" w:color="auto"/>
              <w:right w:val="single" w:sz="4" w:space="0" w:color="auto"/>
            </w:tcBorders>
            <w:shd w:val="clear" w:color="000000" w:fill="D9D9D9"/>
            <w:hideMark/>
          </w:tcPr>
          <w:p w14:paraId="36F5DF8D" w14:textId="2A17BD04"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247,0</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118DE5A3" w14:textId="2F79871A"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247,0</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hideMark/>
          </w:tcPr>
          <w:p w14:paraId="0BAF67A6"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D9D9D9"/>
            <w:hideMark/>
          </w:tcPr>
          <w:p w14:paraId="6327FF14" w14:textId="20AC3196"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178,8</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D9D9"/>
            <w:hideMark/>
          </w:tcPr>
          <w:p w14:paraId="10718FD0" w14:textId="272B007D"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178,8</w:t>
            </w:r>
            <w:r w:rsidRPr="0074385E">
              <w:rPr>
                <w:rFonts w:ascii="Times New Roman" w:eastAsia="Times New Roman" w:hAnsi="Times New Roman" w:cs="Times New Roman"/>
                <w:b/>
                <w:bCs/>
                <w:sz w:val="16"/>
                <w:szCs w:val="16"/>
                <w:lang w:val="ru-MD"/>
              </w:rPr>
              <w:t xml:space="preserve"> </w:t>
            </w:r>
          </w:p>
        </w:tc>
      </w:tr>
      <w:tr w:rsidR="00F746CF" w:rsidRPr="0074385E" w14:paraId="52735F1D"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710AB651" w14:textId="3306959A"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7. Taxa de participare</w:t>
            </w:r>
            <w:r w:rsidR="008D015B"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(inclusiv, cotizații de membru)</w:t>
            </w:r>
          </w:p>
        </w:tc>
        <w:tc>
          <w:tcPr>
            <w:tcW w:w="993" w:type="dxa"/>
            <w:tcBorders>
              <w:top w:val="nil"/>
              <w:left w:val="nil"/>
              <w:bottom w:val="single" w:sz="4" w:space="0" w:color="auto"/>
              <w:right w:val="single" w:sz="4" w:space="0" w:color="auto"/>
            </w:tcBorders>
            <w:shd w:val="clear" w:color="000000" w:fill="D9D9D9"/>
            <w:hideMark/>
          </w:tcPr>
          <w:p w14:paraId="43012575"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D9D9D9"/>
            <w:hideMark/>
          </w:tcPr>
          <w:p w14:paraId="1E06BFDD" w14:textId="0A033FDC"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200,0</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D9D9D9"/>
            <w:hideMark/>
          </w:tcPr>
          <w:p w14:paraId="03FB4A45" w14:textId="044D1A6E"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200,0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hideMark/>
          </w:tcPr>
          <w:p w14:paraId="5A5CE965"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6" w:type="dxa"/>
            <w:tcBorders>
              <w:top w:val="nil"/>
              <w:left w:val="nil"/>
              <w:bottom w:val="single" w:sz="4" w:space="0" w:color="auto"/>
              <w:right w:val="single" w:sz="4" w:space="0" w:color="auto"/>
            </w:tcBorders>
            <w:shd w:val="clear" w:color="000000" w:fill="D9D9D9"/>
            <w:hideMark/>
          </w:tcPr>
          <w:p w14:paraId="3972A79A" w14:textId="2FDB5C60"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200,0</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7E948599" w14:textId="7CAF3462"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200,0</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hideMark/>
          </w:tcPr>
          <w:p w14:paraId="22D649CD"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D9D9D9"/>
            <w:hideMark/>
          </w:tcPr>
          <w:p w14:paraId="11DA03D5" w14:textId="18621774"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127,1</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D9D9"/>
            <w:hideMark/>
          </w:tcPr>
          <w:p w14:paraId="73D1CB5B" w14:textId="0EC5941F"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127,1</w:t>
            </w:r>
            <w:r w:rsidRPr="0074385E">
              <w:rPr>
                <w:rFonts w:ascii="Times New Roman" w:eastAsia="Times New Roman" w:hAnsi="Times New Roman" w:cs="Times New Roman"/>
                <w:b/>
                <w:bCs/>
                <w:sz w:val="16"/>
                <w:szCs w:val="16"/>
                <w:lang w:val="ru-MD"/>
              </w:rPr>
              <w:t xml:space="preserve"> </w:t>
            </w:r>
          </w:p>
        </w:tc>
      </w:tr>
      <w:tr w:rsidR="00F746CF" w:rsidRPr="0074385E" w14:paraId="6439DDE5"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2F14BB85"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8. Burse, total, inclusiv,</w:t>
            </w:r>
          </w:p>
        </w:tc>
        <w:tc>
          <w:tcPr>
            <w:tcW w:w="993" w:type="dxa"/>
            <w:tcBorders>
              <w:top w:val="nil"/>
              <w:left w:val="nil"/>
              <w:bottom w:val="single" w:sz="4" w:space="0" w:color="auto"/>
              <w:right w:val="single" w:sz="4" w:space="0" w:color="auto"/>
            </w:tcBorders>
            <w:shd w:val="clear" w:color="000000" w:fill="D9D9D9"/>
            <w:hideMark/>
          </w:tcPr>
          <w:p w14:paraId="496AAAF1" w14:textId="6724CDBE"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37.434,2</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1C2CC049" w14:textId="282EAC8B"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300,0</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D9D9D9"/>
            <w:hideMark/>
          </w:tcPr>
          <w:p w14:paraId="7BD97719" w14:textId="609A5E72"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37.734,2</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hideMark/>
          </w:tcPr>
          <w:p w14:paraId="60BAFE54" w14:textId="5B20D83B"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38.204,7</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D9D9"/>
            <w:hideMark/>
          </w:tcPr>
          <w:p w14:paraId="00BBCD49" w14:textId="5EB3FAC7"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913,5</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3FBF2B28" w14:textId="11829E70"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39.118,2</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hideMark/>
          </w:tcPr>
          <w:p w14:paraId="23E77BDF" w14:textId="6792DDD7"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37.403,4</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0287CCE4" w14:textId="47CE84D3"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799,9</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D9D9"/>
            <w:hideMark/>
          </w:tcPr>
          <w:p w14:paraId="2ECC071E" w14:textId="0402BC03"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38.203,3</w:t>
            </w:r>
            <w:r w:rsidRPr="0074385E">
              <w:rPr>
                <w:rFonts w:ascii="Times New Roman" w:eastAsia="Times New Roman" w:hAnsi="Times New Roman" w:cs="Times New Roman"/>
                <w:b/>
                <w:bCs/>
                <w:sz w:val="16"/>
                <w:szCs w:val="16"/>
                <w:lang w:val="ru-MD"/>
              </w:rPr>
              <w:t xml:space="preserve"> </w:t>
            </w:r>
          </w:p>
        </w:tc>
      </w:tr>
      <w:tr w:rsidR="00F746CF" w:rsidRPr="0074385E" w14:paraId="08024AC1"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B027C6D"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8.1. Bursa de studii / merit (alocații buget)</w:t>
            </w:r>
          </w:p>
        </w:tc>
        <w:tc>
          <w:tcPr>
            <w:tcW w:w="993" w:type="dxa"/>
            <w:tcBorders>
              <w:top w:val="nil"/>
              <w:left w:val="nil"/>
              <w:bottom w:val="single" w:sz="4" w:space="0" w:color="auto"/>
              <w:right w:val="single" w:sz="4" w:space="0" w:color="auto"/>
            </w:tcBorders>
            <w:shd w:val="clear" w:color="auto" w:fill="auto"/>
            <w:hideMark/>
          </w:tcPr>
          <w:p w14:paraId="496C1A18" w14:textId="51EF114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37.434,2</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5331E2E9"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3BDAD678" w14:textId="1995D83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37.434,2</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55627A8E" w14:textId="6C4E02C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38.204,7</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3E0485E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4E92EE53" w14:textId="0A8CED4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38.204,7</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75CDD172" w14:textId="1DD09AD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37.403,4</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73E906CF"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4DB731E7" w14:textId="6F11DC8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37.403,4</w:t>
            </w:r>
            <w:r w:rsidRPr="0074385E">
              <w:rPr>
                <w:rFonts w:ascii="Times New Roman" w:eastAsia="Times New Roman" w:hAnsi="Times New Roman" w:cs="Times New Roman"/>
                <w:sz w:val="16"/>
                <w:szCs w:val="16"/>
                <w:lang w:val="ru-MD"/>
              </w:rPr>
              <w:t xml:space="preserve"> </w:t>
            </w:r>
          </w:p>
        </w:tc>
      </w:tr>
      <w:tr w:rsidR="00F746CF" w:rsidRPr="0074385E" w14:paraId="4EBE72C5"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5AFA8DCD"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8.2. Burse, prime și ajutor material (surse proprii)</w:t>
            </w:r>
          </w:p>
        </w:tc>
        <w:tc>
          <w:tcPr>
            <w:tcW w:w="993" w:type="dxa"/>
            <w:tcBorders>
              <w:top w:val="nil"/>
              <w:left w:val="nil"/>
              <w:bottom w:val="single" w:sz="4" w:space="0" w:color="auto"/>
              <w:right w:val="single" w:sz="4" w:space="0" w:color="auto"/>
            </w:tcBorders>
            <w:shd w:val="clear" w:color="auto" w:fill="auto"/>
            <w:hideMark/>
          </w:tcPr>
          <w:p w14:paraId="591EDA72"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FAF339D" w14:textId="6966074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300,0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4F5BCC9A" w14:textId="5A8586D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300,0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0FC4FD20"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132F6B8D" w14:textId="6AE126A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450,0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1D3DB92C" w14:textId="453D64C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450,0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63F58242"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5C92FD6F" w14:textId="7FE183E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567,6</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0E1174E7" w14:textId="6A0CF20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567,6</w:t>
            </w:r>
            <w:r w:rsidRPr="0074385E">
              <w:rPr>
                <w:rFonts w:ascii="Times New Roman" w:eastAsia="Times New Roman" w:hAnsi="Times New Roman" w:cs="Times New Roman"/>
                <w:sz w:val="16"/>
                <w:szCs w:val="16"/>
                <w:lang w:val="ru-MD"/>
              </w:rPr>
              <w:t xml:space="preserve"> </w:t>
            </w:r>
          </w:p>
        </w:tc>
      </w:tr>
      <w:tr w:rsidR="00F746CF" w:rsidRPr="0074385E" w14:paraId="41712A59"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B45D9E3"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8.3 Bursa deponată UASM</w:t>
            </w:r>
          </w:p>
        </w:tc>
        <w:tc>
          <w:tcPr>
            <w:tcW w:w="993" w:type="dxa"/>
            <w:tcBorders>
              <w:top w:val="nil"/>
              <w:left w:val="nil"/>
              <w:bottom w:val="single" w:sz="4" w:space="0" w:color="auto"/>
              <w:right w:val="single" w:sz="4" w:space="0" w:color="auto"/>
            </w:tcBorders>
            <w:shd w:val="clear" w:color="auto" w:fill="auto"/>
            <w:hideMark/>
          </w:tcPr>
          <w:p w14:paraId="41C4D000"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366C77A0"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7A3616FA" w14:textId="2261704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081C7D91"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4809EA2F" w14:textId="51F591F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463,5</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3F69E3FE" w14:textId="0EB1925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463,5</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5C5C55B9"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5D517ADD" w14:textId="4E2FF89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232,3</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19E35644" w14:textId="6D4E624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232,3</w:t>
            </w:r>
            <w:r w:rsidRPr="0074385E">
              <w:rPr>
                <w:rFonts w:ascii="Times New Roman" w:eastAsia="Times New Roman" w:hAnsi="Times New Roman" w:cs="Times New Roman"/>
                <w:sz w:val="16"/>
                <w:szCs w:val="16"/>
                <w:lang w:val="ru-MD"/>
              </w:rPr>
              <w:t xml:space="preserve"> </w:t>
            </w:r>
          </w:p>
        </w:tc>
      </w:tr>
      <w:tr w:rsidR="00F746CF" w:rsidRPr="0074385E" w14:paraId="6A8E2DBB"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2D72624A" w14:textId="453C3113"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9. Cheltuieli proiecte </w:t>
            </w:r>
            <w:r w:rsidR="003A4FCE" w:rsidRPr="0074385E">
              <w:rPr>
                <w:rFonts w:ascii="Times New Roman" w:eastAsia="Times New Roman" w:hAnsi="Times New Roman" w:cs="Times New Roman"/>
                <w:b/>
                <w:bCs/>
                <w:sz w:val="16"/>
                <w:szCs w:val="16"/>
                <w:lang w:val="ru-MD"/>
              </w:rPr>
              <w:t>internaționale</w:t>
            </w:r>
            <w:r w:rsidR="00A71401" w:rsidRPr="0074385E">
              <w:rPr>
                <w:rFonts w:ascii="Times New Roman" w:eastAsia="Times New Roman" w:hAnsi="Times New Roman" w:cs="Times New Roman"/>
                <w:b/>
                <w:bCs/>
                <w:sz w:val="16"/>
                <w:szCs w:val="16"/>
                <w:lang w:val="ru-MD"/>
              </w:rPr>
              <w:t>,</w:t>
            </w:r>
            <w:r w:rsidR="008D015B"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total</w:t>
            </w:r>
          </w:p>
        </w:tc>
        <w:tc>
          <w:tcPr>
            <w:tcW w:w="993" w:type="dxa"/>
            <w:tcBorders>
              <w:top w:val="nil"/>
              <w:left w:val="nil"/>
              <w:bottom w:val="single" w:sz="4" w:space="0" w:color="auto"/>
              <w:right w:val="single" w:sz="4" w:space="0" w:color="auto"/>
            </w:tcBorders>
            <w:shd w:val="clear" w:color="000000" w:fill="D9D9D9"/>
            <w:hideMark/>
          </w:tcPr>
          <w:p w14:paraId="18316F13"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D9D9D9"/>
            <w:hideMark/>
          </w:tcPr>
          <w:p w14:paraId="3B7EFC9A" w14:textId="1951DB88"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30.320,4</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D9D9D9"/>
            <w:hideMark/>
          </w:tcPr>
          <w:p w14:paraId="11AD6B7A" w14:textId="15D992DC"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30.320,4</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hideMark/>
          </w:tcPr>
          <w:p w14:paraId="4500DE65"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6" w:type="dxa"/>
            <w:tcBorders>
              <w:top w:val="nil"/>
              <w:left w:val="nil"/>
              <w:bottom w:val="single" w:sz="4" w:space="0" w:color="auto"/>
              <w:right w:val="single" w:sz="4" w:space="0" w:color="auto"/>
            </w:tcBorders>
            <w:shd w:val="clear" w:color="000000" w:fill="D9D9D9"/>
            <w:hideMark/>
          </w:tcPr>
          <w:p w14:paraId="4D608F93" w14:textId="7B423E3D"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31.983,6</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0C70CDCD" w14:textId="2960E4E6"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31.983,6</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hideMark/>
          </w:tcPr>
          <w:p w14:paraId="5E93EB51"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D9D9D9"/>
            <w:hideMark/>
          </w:tcPr>
          <w:p w14:paraId="6BB764F4" w14:textId="220FCCFF"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19.300,8</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D9D9"/>
            <w:hideMark/>
          </w:tcPr>
          <w:p w14:paraId="75A8DF5F" w14:textId="292F629C"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19.300,8</w:t>
            </w:r>
            <w:r w:rsidRPr="0074385E">
              <w:rPr>
                <w:rFonts w:ascii="Times New Roman" w:eastAsia="Times New Roman" w:hAnsi="Times New Roman" w:cs="Times New Roman"/>
                <w:b/>
                <w:bCs/>
                <w:sz w:val="16"/>
                <w:szCs w:val="16"/>
                <w:lang w:val="ru-MD"/>
              </w:rPr>
              <w:t xml:space="preserve"> </w:t>
            </w:r>
          </w:p>
        </w:tc>
      </w:tr>
      <w:tr w:rsidR="00F746CF" w:rsidRPr="0074385E" w14:paraId="259F84DF"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6B7D4043" w14:textId="6A2CD74C"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10. Deplasări</w:t>
            </w:r>
            <w:r w:rsidR="00A71401" w:rsidRPr="0074385E">
              <w:rPr>
                <w:rFonts w:ascii="Times New Roman" w:eastAsia="Times New Roman" w:hAnsi="Times New Roman" w:cs="Times New Roman"/>
                <w:b/>
                <w:bCs/>
                <w:sz w:val="16"/>
                <w:szCs w:val="16"/>
                <w:lang w:val="ru-MD"/>
              </w:rPr>
              <w:t>,</w:t>
            </w:r>
            <w:r w:rsidR="008D015B"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 xml:space="preserve">total, din care, </w:t>
            </w:r>
          </w:p>
        </w:tc>
        <w:tc>
          <w:tcPr>
            <w:tcW w:w="993" w:type="dxa"/>
            <w:tcBorders>
              <w:top w:val="nil"/>
              <w:left w:val="nil"/>
              <w:bottom w:val="single" w:sz="4" w:space="0" w:color="auto"/>
              <w:right w:val="single" w:sz="4" w:space="0" w:color="auto"/>
            </w:tcBorders>
            <w:shd w:val="clear" w:color="000000" w:fill="D9D9D9"/>
            <w:hideMark/>
          </w:tcPr>
          <w:p w14:paraId="3F1748AB"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D9D9D9"/>
            <w:hideMark/>
          </w:tcPr>
          <w:p w14:paraId="7B4BAB8C" w14:textId="4C228F3A"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1.096,6</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D9D9D9"/>
            <w:hideMark/>
          </w:tcPr>
          <w:p w14:paraId="21011B7D" w14:textId="49C83C6F"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1.096,6</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hideMark/>
          </w:tcPr>
          <w:p w14:paraId="4288472D" w14:textId="66968FC3"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215,6</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D9D9"/>
            <w:hideMark/>
          </w:tcPr>
          <w:p w14:paraId="011F6F1B" w14:textId="42B1E014"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959,7</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2DF6058C" w14:textId="2EE31CDA"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1.175,3</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hideMark/>
          </w:tcPr>
          <w:p w14:paraId="523FA22D" w14:textId="21D85CDA"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215,6</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6E3D8747" w14:textId="37140B6B"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1.199,6</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D9D9"/>
            <w:hideMark/>
          </w:tcPr>
          <w:p w14:paraId="497B98BE" w14:textId="7C6747CC"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1.415,2</w:t>
            </w:r>
            <w:r w:rsidRPr="0074385E">
              <w:rPr>
                <w:rFonts w:ascii="Times New Roman" w:eastAsia="Times New Roman" w:hAnsi="Times New Roman" w:cs="Times New Roman"/>
                <w:b/>
                <w:bCs/>
                <w:sz w:val="16"/>
                <w:szCs w:val="16"/>
                <w:lang w:val="ru-MD"/>
              </w:rPr>
              <w:t xml:space="preserve"> </w:t>
            </w:r>
          </w:p>
        </w:tc>
      </w:tr>
      <w:tr w:rsidR="00F746CF" w:rsidRPr="0074385E" w14:paraId="455A3B9D"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73B91C4D" w14:textId="36FB1554"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10.1.</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Deplasări mobilitate</w:t>
            </w:r>
            <w:r w:rsidR="008D015B" w:rsidRPr="0074385E">
              <w:rPr>
                <w:rFonts w:ascii="Times New Roman" w:eastAsia="Times New Roman" w:hAnsi="Times New Roman" w:cs="Times New Roman"/>
                <w:sz w:val="16"/>
                <w:szCs w:val="16"/>
                <w:lang w:val="ru-MD"/>
              </w:rPr>
              <w:t xml:space="preserve"> </w:t>
            </w:r>
          </w:p>
        </w:tc>
        <w:tc>
          <w:tcPr>
            <w:tcW w:w="993" w:type="dxa"/>
            <w:tcBorders>
              <w:top w:val="nil"/>
              <w:left w:val="nil"/>
              <w:bottom w:val="single" w:sz="4" w:space="0" w:color="auto"/>
              <w:right w:val="single" w:sz="4" w:space="0" w:color="auto"/>
            </w:tcBorders>
            <w:shd w:val="clear" w:color="auto" w:fill="auto"/>
            <w:hideMark/>
          </w:tcPr>
          <w:p w14:paraId="1F7FA625"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7F1589C4" w14:textId="2CEB716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346,6</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78532A79" w14:textId="255840D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346,6</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299150FB"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46DC6BC0"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111E71EE" w14:textId="578039C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58056E62"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636884E9" w14:textId="25DBA84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31,1</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3BBFBA48" w14:textId="4268E44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31,1</w:t>
            </w:r>
            <w:r w:rsidRPr="0074385E">
              <w:rPr>
                <w:rFonts w:ascii="Times New Roman" w:eastAsia="Times New Roman" w:hAnsi="Times New Roman" w:cs="Times New Roman"/>
                <w:sz w:val="16"/>
                <w:szCs w:val="16"/>
                <w:lang w:val="ru-MD"/>
              </w:rPr>
              <w:t xml:space="preserve"> </w:t>
            </w:r>
          </w:p>
        </w:tc>
      </w:tr>
      <w:tr w:rsidR="00F746CF" w:rsidRPr="0074385E" w14:paraId="435B0592"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31ADDF9C"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10.2. Deplasări </w:t>
            </w:r>
          </w:p>
        </w:tc>
        <w:tc>
          <w:tcPr>
            <w:tcW w:w="993" w:type="dxa"/>
            <w:tcBorders>
              <w:top w:val="nil"/>
              <w:left w:val="nil"/>
              <w:bottom w:val="single" w:sz="4" w:space="0" w:color="auto"/>
              <w:right w:val="single" w:sz="4" w:space="0" w:color="auto"/>
            </w:tcBorders>
            <w:shd w:val="clear" w:color="auto" w:fill="auto"/>
            <w:hideMark/>
          </w:tcPr>
          <w:p w14:paraId="76683AE3"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17A800CA" w14:textId="2B6A011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750,0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233315A2" w14:textId="78EE336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750,0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79D1AFEE"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7C57339F" w14:textId="71CBD36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750,0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386445D6" w14:textId="7B04204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750,0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79D7EBF2"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6B838E82" w14:textId="4AF3F8F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798,4</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30FF0B23" w14:textId="0708A7A5"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798,4</w:t>
            </w:r>
            <w:r w:rsidRPr="0074385E">
              <w:rPr>
                <w:rFonts w:ascii="Times New Roman" w:eastAsia="Times New Roman" w:hAnsi="Times New Roman" w:cs="Times New Roman"/>
                <w:sz w:val="16"/>
                <w:szCs w:val="16"/>
                <w:lang w:val="ru-MD"/>
              </w:rPr>
              <w:t xml:space="preserve"> </w:t>
            </w:r>
          </w:p>
        </w:tc>
      </w:tr>
      <w:tr w:rsidR="00F746CF" w:rsidRPr="0074385E" w14:paraId="31EFA8BB"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15F1934D"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10.3 Deplasări (cercetare)</w:t>
            </w:r>
          </w:p>
        </w:tc>
        <w:tc>
          <w:tcPr>
            <w:tcW w:w="993" w:type="dxa"/>
            <w:tcBorders>
              <w:top w:val="nil"/>
              <w:left w:val="nil"/>
              <w:bottom w:val="single" w:sz="4" w:space="0" w:color="auto"/>
              <w:right w:val="single" w:sz="4" w:space="0" w:color="auto"/>
            </w:tcBorders>
            <w:shd w:val="clear" w:color="auto" w:fill="auto"/>
            <w:hideMark/>
          </w:tcPr>
          <w:p w14:paraId="6FAC9B9B"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4BDA70B6"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96" w:type="dxa"/>
            <w:tcBorders>
              <w:top w:val="nil"/>
              <w:left w:val="nil"/>
              <w:bottom w:val="single" w:sz="4" w:space="0" w:color="auto"/>
              <w:right w:val="single" w:sz="4" w:space="0" w:color="auto"/>
            </w:tcBorders>
            <w:shd w:val="clear" w:color="auto" w:fill="auto"/>
            <w:hideMark/>
          </w:tcPr>
          <w:p w14:paraId="1622C312" w14:textId="0C75F2C0"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4EA251EB" w14:textId="0E2D398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215,6</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442D900B" w14:textId="75DD9B6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209,7</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22FBD083" w14:textId="7D627E38"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425,3</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317AF540" w14:textId="48D25D5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215,6</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551F72EA" w14:textId="37EF231C"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370,1</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32884C9B" w14:textId="5CC76712"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585,7</w:t>
            </w:r>
            <w:r w:rsidRPr="0074385E">
              <w:rPr>
                <w:rFonts w:ascii="Times New Roman" w:eastAsia="Times New Roman" w:hAnsi="Times New Roman" w:cs="Times New Roman"/>
                <w:sz w:val="16"/>
                <w:szCs w:val="16"/>
                <w:lang w:val="ru-MD"/>
              </w:rPr>
              <w:t xml:space="preserve"> </w:t>
            </w:r>
          </w:p>
        </w:tc>
      </w:tr>
      <w:tr w:rsidR="00F746CF" w:rsidRPr="0074385E" w14:paraId="0D45B2A8"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5228E047"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11. Procurarea imobilizărilor corporale (mijloace fixe)si necorporale</w:t>
            </w:r>
          </w:p>
        </w:tc>
        <w:tc>
          <w:tcPr>
            <w:tcW w:w="993" w:type="dxa"/>
            <w:tcBorders>
              <w:top w:val="nil"/>
              <w:left w:val="nil"/>
              <w:bottom w:val="single" w:sz="4" w:space="0" w:color="auto"/>
              <w:right w:val="single" w:sz="4" w:space="0" w:color="auto"/>
            </w:tcBorders>
            <w:shd w:val="clear" w:color="000000" w:fill="D9D9D9"/>
            <w:hideMark/>
          </w:tcPr>
          <w:p w14:paraId="0530F58A"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D9D9D9"/>
            <w:hideMark/>
          </w:tcPr>
          <w:p w14:paraId="42485845" w14:textId="6E733C3C"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3.000,0</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D9D9D9"/>
            <w:hideMark/>
          </w:tcPr>
          <w:p w14:paraId="6C6F1E30" w14:textId="17A2609B"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3.000,0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hideMark/>
          </w:tcPr>
          <w:p w14:paraId="7DE61071" w14:textId="0D3E34A7"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550,0</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D9D9"/>
            <w:hideMark/>
          </w:tcPr>
          <w:p w14:paraId="7E11CCBD" w14:textId="281BBEB2"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3.650,0</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0BE85B16" w14:textId="62F2DCC1"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4.200,0</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hideMark/>
          </w:tcPr>
          <w:p w14:paraId="6BFB082C" w14:textId="30167DAF"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550,0</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18756E22" w14:textId="711E7E34"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9.154,9</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D9D9"/>
            <w:hideMark/>
          </w:tcPr>
          <w:p w14:paraId="6C0EC26D" w14:textId="5D01FF89"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9.704,9</w:t>
            </w:r>
            <w:r w:rsidRPr="0074385E">
              <w:rPr>
                <w:rFonts w:ascii="Times New Roman" w:eastAsia="Times New Roman" w:hAnsi="Times New Roman" w:cs="Times New Roman"/>
                <w:b/>
                <w:bCs/>
                <w:sz w:val="16"/>
                <w:szCs w:val="16"/>
                <w:lang w:val="ru-MD"/>
              </w:rPr>
              <w:t xml:space="preserve"> </w:t>
            </w:r>
          </w:p>
        </w:tc>
      </w:tr>
      <w:tr w:rsidR="00F746CF" w:rsidRPr="0074385E" w14:paraId="18442494"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45E38F9A" w14:textId="20377EA1"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12. Procurarea imobilizărilor corporale (</w:t>
            </w:r>
            <w:r w:rsidR="003A4FCE" w:rsidRPr="0074385E">
              <w:rPr>
                <w:rFonts w:ascii="Times New Roman" w:eastAsia="Times New Roman" w:hAnsi="Times New Roman" w:cs="Times New Roman"/>
                <w:b/>
                <w:bCs/>
                <w:sz w:val="16"/>
                <w:szCs w:val="16"/>
                <w:lang w:val="ru-MD"/>
              </w:rPr>
              <w:t>Știința</w:t>
            </w:r>
            <w:r w:rsidRPr="0074385E">
              <w:rPr>
                <w:rFonts w:ascii="Times New Roman" w:eastAsia="Times New Roman" w:hAnsi="Times New Roman" w:cs="Times New Roman"/>
                <w:b/>
                <w:bCs/>
                <w:sz w:val="16"/>
                <w:szCs w:val="16"/>
                <w:lang w:val="ru-MD"/>
              </w:rPr>
              <w:t>)</w:t>
            </w:r>
          </w:p>
        </w:tc>
        <w:tc>
          <w:tcPr>
            <w:tcW w:w="993" w:type="dxa"/>
            <w:tcBorders>
              <w:top w:val="nil"/>
              <w:left w:val="nil"/>
              <w:bottom w:val="single" w:sz="4" w:space="0" w:color="auto"/>
              <w:right w:val="single" w:sz="4" w:space="0" w:color="auto"/>
            </w:tcBorders>
            <w:shd w:val="clear" w:color="000000" w:fill="D9D9D9"/>
            <w:hideMark/>
          </w:tcPr>
          <w:p w14:paraId="4608E61B"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D9D9D9"/>
            <w:hideMark/>
          </w:tcPr>
          <w:p w14:paraId="5E706782"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6" w:type="dxa"/>
            <w:tcBorders>
              <w:top w:val="nil"/>
              <w:left w:val="nil"/>
              <w:bottom w:val="single" w:sz="4" w:space="0" w:color="auto"/>
              <w:right w:val="single" w:sz="4" w:space="0" w:color="auto"/>
            </w:tcBorders>
            <w:shd w:val="clear" w:color="000000" w:fill="D9D9D9"/>
            <w:hideMark/>
          </w:tcPr>
          <w:p w14:paraId="193FCDEE" w14:textId="610F62D6"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hideMark/>
          </w:tcPr>
          <w:p w14:paraId="3FCBE5EC" w14:textId="583C8354"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102,6</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D9D9"/>
            <w:hideMark/>
          </w:tcPr>
          <w:p w14:paraId="0C406CFF"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D9D9D9"/>
            <w:hideMark/>
          </w:tcPr>
          <w:p w14:paraId="1EA23972" w14:textId="6C8AF035"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102,6</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hideMark/>
          </w:tcPr>
          <w:p w14:paraId="508296D7" w14:textId="6A5610C8"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102,6</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3CE19A6F"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6" w:type="dxa"/>
            <w:tcBorders>
              <w:top w:val="nil"/>
              <w:left w:val="nil"/>
              <w:bottom w:val="single" w:sz="4" w:space="0" w:color="auto"/>
              <w:right w:val="single" w:sz="4" w:space="0" w:color="auto"/>
            </w:tcBorders>
            <w:shd w:val="clear" w:color="000000" w:fill="D9D9D9"/>
            <w:hideMark/>
          </w:tcPr>
          <w:p w14:paraId="35EE767B" w14:textId="1BD0F5FA"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102,6</w:t>
            </w:r>
            <w:r w:rsidRPr="0074385E">
              <w:rPr>
                <w:rFonts w:ascii="Times New Roman" w:eastAsia="Times New Roman" w:hAnsi="Times New Roman" w:cs="Times New Roman"/>
                <w:b/>
                <w:bCs/>
                <w:sz w:val="16"/>
                <w:szCs w:val="16"/>
                <w:lang w:val="ru-MD"/>
              </w:rPr>
              <w:t xml:space="preserve"> </w:t>
            </w:r>
          </w:p>
        </w:tc>
      </w:tr>
      <w:tr w:rsidR="00F746CF" w:rsidRPr="0074385E" w14:paraId="7AB99E5B"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9D9D9"/>
            <w:hideMark/>
          </w:tcPr>
          <w:p w14:paraId="093BF7B8"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13. Cheltuieli cofinanțare proiecte, total, din care, </w:t>
            </w:r>
          </w:p>
        </w:tc>
        <w:tc>
          <w:tcPr>
            <w:tcW w:w="993" w:type="dxa"/>
            <w:tcBorders>
              <w:top w:val="nil"/>
              <w:left w:val="nil"/>
              <w:bottom w:val="single" w:sz="4" w:space="0" w:color="auto"/>
              <w:right w:val="single" w:sz="4" w:space="0" w:color="auto"/>
            </w:tcBorders>
            <w:shd w:val="clear" w:color="000000" w:fill="D9D9D9"/>
            <w:hideMark/>
          </w:tcPr>
          <w:p w14:paraId="5C9AF8ED" w14:textId="50D45EEA"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404C86F2" w14:textId="1791C5F8"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2.934,7</w:t>
            </w:r>
            <w:r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D9D9D9"/>
            <w:hideMark/>
          </w:tcPr>
          <w:p w14:paraId="52E1CC80" w14:textId="77A3E1E3"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2.934,7</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9D9D9"/>
            <w:hideMark/>
          </w:tcPr>
          <w:p w14:paraId="3B6F3B7E" w14:textId="7AC2DA03"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D9D9"/>
            <w:hideMark/>
          </w:tcPr>
          <w:p w14:paraId="354A2751" w14:textId="37505BBC"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2.934,7</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78D32065" w14:textId="26ACB928"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2.934,7</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9D9D9"/>
            <w:hideMark/>
          </w:tcPr>
          <w:p w14:paraId="568EB7F4" w14:textId="512189D2"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9D9D9"/>
            <w:hideMark/>
          </w:tcPr>
          <w:p w14:paraId="3C33EFD2" w14:textId="3CBCA88C"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990,3</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9D9D9"/>
            <w:hideMark/>
          </w:tcPr>
          <w:p w14:paraId="2F841F83" w14:textId="2D5CD05D"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990,3</w:t>
            </w:r>
            <w:r w:rsidRPr="0074385E">
              <w:rPr>
                <w:rFonts w:ascii="Times New Roman" w:eastAsia="Times New Roman" w:hAnsi="Times New Roman" w:cs="Times New Roman"/>
                <w:b/>
                <w:bCs/>
                <w:sz w:val="16"/>
                <w:szCs w:val="16"/>
                <w:lang w:val="ru-MD"/>
              </w:rPr>
              <w:t xml:space="preserve"> </w:t>
            </w:r>
          </w:p>
        </w:tc>
      </w:tr>
      <w:tr w:rsidR="00F746CF" w:rsidRPr="0074385E" w14:paraId="29B458C5"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3DFD0AFC"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13.1. Proiecte transfrontaliere HARD și SOFT</w:t>
            </w:r>
          </w:p>
        </w:tc>
        <w:tc>
          <w:tcPr>
            <w:tcW w:w="993" w:type="dxa"/>
            <w:tcBorders>
              <w:top w:val="nil"/>
              <w:left w:val="nil"/>
              <w:bottom w:val="single" w:sz="4" w:space="0" w:color="auto"/>
              <w:right w:val="single" w:sz="4" w:space="0" w:color="auto"/>
            </w:tcBorders>
            <w:shd w:val="clear" w:color="auto" w:fill="auto"/>
            <w:hideMark/>
          </w:tcPr>
          <w:p w14:paraId="2F9B3E30"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71AD8CB4" w14:textId="28A04971"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2.582,0</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29FBCA5B" w14:textId="370A629A"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2.582,0</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3B8ECD5D"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70694D7C" w14:textId="4B5D01E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2.582,0</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12CE930C" w14:textId="2E53BA94"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2.582,0</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19EBF6B9"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0C64D600" w14:textId="49E109E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893,0</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137279B9" w14:textId="2EDD557B"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893,0</w:t>
            </w:r>
            <w:r w:rsidRPr="0074385E">
              <w:rPr>
                <w:rFonts w:ascii="Times New Roman" w:eastAsia="Times New Roman" w:hAnsi="Times New Roman" w:cs="Times New Roman"/>
                <w:sz w:val="16"/>
                <w:szCs w:val="16"/>
                <w:lang w:val="ru-MD"/>
              </w:rPr>
              <w:t xml:space="preserve"> </w:t>
            </w:r>
          </w:p>
        </w:tc>
      </w:tr>
      <w:tr w:rsidR="00F746CF" w:rsidRPr="0074385E" w14:paraId="1E6171E4" w14:textId="77777777" w:rsidTr="007C3B8F">
        <w:trPr>
          <w:trHeight w:val="20"/>
        </w:trPr>
        <w:tc>
          <w:tcPr>
            <w:tcW w:w="4957" w:type="dxa"/>
            <w:tcBorders>
              <w:top w:val="nil"/>
              <w:left w:val="single" w:sz="4" w:space="0" w:color="auto"/>
              <w:bottom w:val="single" w:sz="4" w:space="0" w:color="auto"/>
              <w:right w:val="single" w:sz="4" w:space="0" w:color="auto"/>
            </w:tcBorders>
            <w:shd w:val="clear" w:color="auto" w:fill="auto"/>
            <w:hideMark/>
          </w:tcPr>
          <w:p w14:paraId="06BE37A4"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13.2. Proiecte de cercetare</w:t>
            </w:r>
          </w:p>
        </w:tc>
        <w:tc>
          <w:tcPr>
            <w:tcW w:w="993" w:type="dxa"/>
            <w:tcBorders>
              <w:top w:val="nil"/>
              <w:left w:val="nil"/>
              <w:bottom w:val="single" w:sz="4" w:space="0" w:color="auto"/>
              <w:right w:val="single" w:sz="4" w:space="0" w:color="auto"/>
            </w:tcBorders>
            <w:shd w:val="clear" w:color="auto" w:fill="auto"/>
            <w:hideMark/>
          </w:tcPr>
          <w:p w14:paraId="4A693949"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41C793E4" w14:textId="7A074B8E"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352,7</w:t>
            </w:r>
            <w:r w:rsidRPr="0074385E">
              <w:rPr>
                <w:rFonts w:ascii="Times New Roman" w:eastAsia="Times New Roman" w:hAnsi="Times New Roman" w:cs="Times New Roman"/>
                <w:sz w:val="16"/>
                <w:szCs w:val="16"/>
                <w:lang w:val="ru-MD"/>
              </w:rPr>
              <w:t xml:space="preserve"> </w:t>
            </w:r>
          </w:p>
        </w:tc>
        <w:tc>
          <w:tcPr>
            <w:tcW w:w="996" w:type="dxa"/>
            <w:tcBorders>
              <w:top w:val="nil"/>
              <w:left w:val="nil"/>
              <w:bottom w:val="single" w:sz="4" w:space="0" w:color="auto"/>
              <w:right w:val="single" w:sz="4" w:space="0" w:color="auto"/>
            </w:tcBorders>
            <w:shd w:val="clear" w:color="auto" w:fill="auto"/>
            <w:hideMark/>
          </w:tcPr>
          <w:p w14:paraId="20815AA9" w14:textId="3192C3F7"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352,7</w:t>
            </w:r>
            <w:r w:rsidRPr="0074385E">
              <w:rPr>
                <w:rFonts w:ascii="Times New Roman" w:eastAsia="Times New Roman" w:hAnsi="Times New Roman" w:cs="Times New Roman"/>
                <w:sz w:val="16"/>
                <w:szCs w:val="16"/>
                <w:lang w:val="ru-MD"/>
              </w:rPr>
              <w:t xml:space="preserve"> </w:t>
            </w:r>
          </w:p>
        </w:tc>
        <w:tc>
          <w:tcPr>
            <w:tcW w:w="1134" w:type="dxa"/>
            <w:tcBorders>
              <w:top w:val="nil"/>
              <w:left w:val="nil"/>
              <w:bottom w:val="single" w:sz="4" w:space="0" w:color="auto"/>
              <w:right w:val="single" w:sz="4" w:space="0" w:color="auto"/>
            </w:tcBorders>
            <w:shd w:val="clear" w:color="auto" w:fill="auto"/>
            <w:hideMark/>
          </w:tcPr>
          <w:p w14:paraId="1D7FCE27"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856" w:type="dxa"/>
            <w:tcBorders>
              <w:top w:val="nil"/>
              <w:left w:val="nil"/>
              <w:bottom w:val="single" w:sz="4" w:space="0" w:color="auto"/>
              <w:right w:val="single" w:sz="4" w:space="0" w:color="auto"/>
            </w:tcBorders>
            <w:shd w:val="clear" w:color="auto" w:fill="auto"/>
            <w:hideMark/>
          </w:tcPr>
          <w:p w14:paraId="4B146FF4" w14:textId="4A3B1D89"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352,7</w:t>
            </w:r>
            <w:r w:rsidRPr="0074385E">
              <w:rPr>
                <w:rFonts w:ascii="Times New Roman" w:eastAsia="Times New Roman" w:hAnsi="Times New Roman" w:cs="Times New Roman"/>
                <w:sz w:val="16"/>
                <w:szCs w:val="16"/>
                <w:lang w:val="ru-MD"/>
              </w:rPr>
              <w:t xml:space="preserve"> </w:t>
            </w:r>
          </w:p>
        </w:tc>
        <w:tc>
          <w:tcPr>
            <w:tcW w:w="987" w:type="dxa"/>
            <w:tcBorders>
              <w:top w:val="nil"/>
              <w:left w:val="nil"/>
              <w:bottom w:val="single" w:sz="4" w:space="0" w:color="auto"/>
              <w:right w:val="single" w:sz="4" w:space="0" w:color="auto"/>
            </w:tcBorders>
            <w:shd w:val="clear" w:color="auto" w:fill="auto"/>
            <w:hideMark/>
          </w:tcPr>
          <w:p w14:paraId="6A17CFE9" w14:textId="244ECD16"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352,7</w:t>
            </w:r>
            <w:r w:rsidRPr="0074385E">
              <w:rPr>
                <w:rFonts w:ascii="Times New Roman" w:eastAsia="Times New Roman" w:hAnsi="Times New Roman" w:cs="Times New Roman"/>
                <w:sz w:val="16"/>
                <w:szCs w:val="16"/>
                <w:lang w:val="ru-MD"/>
              </w:rPr>
              <w:t xml:space="preserve"> </w:t>
            </w:r>
          </w:p>
        </w:tc>
        <w:tc>
          <w:tcPr>
            <w:tcW w:w="992" w:type="dxa"/>
            <w:tcBorders>
              <w:top w:val="nil"/>
              <w:left w:val="nil"/>
              <w:bottom w:val="single" w:sz="4" w:space="0" w:color="auto"/>
              <w:right w:val="single" w:sz="4" w:space="0" w:color="auto"/>
            </w:tcBorders>
            <w:shd w:val="clear" w:color="auto" w:fill="auto"/>
            <w:hideMark/>
          </w:tcPr>
          <w:p w14:paraId="2E90098B" w14:textId="77777777" w:rsidR="00F746CF" w:rsidRPr="0074385E" w:rsidRDefault="00F746CF"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w:t>
            </w:r>
          </w:p>
        </w:tc>
        <w:tc>
          <w:tcPr>
            <w:tcW w:w="987" w:type="dxa"/>
            <w:tcBorders>
              <w:top w:val="nil"/>
              <w:left w:val="nil"/>
              <w:bottom w:val="single" w:sz="4" w:space="0" w:color="auto"/>
              <w:right w:val="single" w:sz="4" w:space="0" w:color="auto"/>
            </w:tcBorders>
            <w:shd w:val="clear" w:color="auto" w:fill="auto"/>
            <w:hideMark/>
          </w:tcPr>
          <w:p w14:paraId="66CAE28D" w14:textId="754A9F5F"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97,3</w:t>
            </w:r>
            <w:r w:rsidRPr="0074385E">
              <w:rPr>
                <w:rFonts w:ascii="Times New Roman" w:eastAsia="Times New Roman" w:hAnsi="Times New Roman" w:cs="Times New Roman"/>
                <w:sz w:val="16"/>
                <w:szCs w:val="16"/>
                <w:lang w:val="ru-MD"/>
              </w:rPr>
              <w:t xml:space="preserve"> </w:t>
            </w:r>
          </w:p>
        </w:tc>
        <w:tc>
          <w:tcPr>
            <w:tcW w:w="856" w:type="dxa"/>
            <w:tcBorders>
              <w:top w:val="nil"/>
              <w:left w:val="nil"/>
              <w:bottom w:val="single" w:sz="4" w:space="0" w:color="auto"/>
              <w:right w:val="single" w:sz="4" w:space="0" w:color="auto"/>
            </w:tcBorders>
            <w:shd w:val="clear" w:color="auto" w:fill="auto"/>
            <w:hideMark/>
          </w:tcPr>
          <w:p w14:paraId="106218E3" w14:textId="4C26014D" w:rsidR="00F746CF" w:rsidRPr="0074385E" w:rsidRDefault="008D015B" w:rsidP="00A601A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 xml:space="preserve"> </w:t>
            </w:r>
            <w:r w:rsidR="00F746CF" w:rsidRPr="0074385E">
              <w:rPr>
                <w:rFonts w:ascii="Times New Roman" w:eastAsia="Times New Roman" w:hAnsi="Times New Roman" w:cs="Times New Roman"/>
                <w:sz w:val="16"/>
                <w:szCs w:val="16"/>
                <w:lang w:val="ru-MD"/>
              </w:rPr>
              <w:t>97,3</w:t>
            </w:r>
            <w:r w:rsidRPr="0074385E">
              <w:rPr>
                <w:rFonts w:ascii="Times New Roman" w:eastAsia="Times New Roman" w:hAnsi="Times New Roman" w:cs="Times New Roman"/>
                <w:sz w:val="16"/>
                <w:szCs w:val="16"/>
                <w:lang w:val="ru-MD"/>
              </w:rPr>
              <w:t xml:space="preserve"> </w:t>
            </w:r>
          </w:p>
        </w:tc>
      </w:tr>
      <w:tr w:rsidR="00F746CF" w:rsidRPr="0074385E" w14:paraId="7DAE71E7"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5B8EA"/>
            <w:noWrap/>
            <w:hideMark/>
          </w:tcPr>
          <w:p w14:paraId="1B5AFEDD" w14:textId="77777777" w:rsidR="00F746CF" w:rsidRPr="0074385E" w:rsidRDefault="00F746CF" w:rsidP="007C3B8F">
            <w:pPr>
              <w:spacing w:after="0" w:line="240" w:lineRule="auto"/>
              <w:jc w:val="both"/>
              <w:rPr>
                <w:rFonts w:ascii="Times New Roman" w:eastAsia="Times New Roman" w:hAnsi="Times New Roman" w:cs="Times New Roman"/>
                <w:b/>
                <w:bCs/>
                <w:i/>
                <w:iCs/>
                <w:sz w:val="16"/>
                <w:szCs w:val="16"/>
                <w:lang w:val="ru-MD"/>
              </w:rPr>
            </w:pPr>
            <w:r w:rsidRPr="0074385E">
              <w:rPr>
                <w:rFonts w:ascii="Times New Roman" w:eastAsia="Times New Roman" w:hAnsi="Times New Roman" w:cs="Times New Roman"/>
                <w:b/>
                <w:bCs/>
                <w:i/>
                <w:iCs/>
                <w:sz w:val="16"/>
                <w:szCs w:val="16"/>
                <w:lang w:val="ru-MD"/>
              </w:rPr>
              <w:t>Deficit de resurse financiare</w:t>
            </w:r>
          </w:p>
        </w:tc>
        <w:tc>
          <w:tcPr>
            <w:tcW w:w="993" w:type="dxa"/>
            <w:tcBorders>
              <w:top w:val="nil"/>
              <w:left w:val="nil"/>
              <w:bottom w:val="single" w:sz="4" w:space="0" w:color="auto"/>
              <w:right w:val="single" w:sz="4" w:space="0" w:color="auto"/>
            </w:tcBorders>
            <w:shd w:val="clear" w:color="000000" w:fill="D5B8EA"/>
            <w:hideMark/>
          </w:tcPr>
          <w:p w14:paraId="0CF01F42" w14:textId="2836E9C8"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5B8EA"/>
            <w:hideMark/>
          </w:tcPr>
          <w:p w14:paraId="72EBD894" w14:textId="7A35F842"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w:t>
            </w:r>
            <w:r w:rsidR="008D015B"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22.595,8</w:t>
            </w:r>
            <w:r w:rsidR="008D015B" w:rsidRPr="0074385E">
              <w:rPr>
                <w:rFonts w:ascii="Times New Roman" w:eastAsia="Times New Roman" w:hAnsi="Times New Roman" w:cs="Times New Roman"/>
                <w:b/>
                <w:bCs/>
                <w:sz w:val="16"/>
                <w:szCs w:val="16"/>
                <w:lang w:val="ru-MD"/>
              </w:rPr>
              <w:t xml:space="preserve"> </w:t>
            </w:r>
          </w:p>
        </w:tc>
        <w:tc>
          <w:tcPr>
            <w:tcW w:w="996" w:type="dxa"/>
            <w:tcBorders>
              <w:top w:val="nil"/>
              <w:left w:val="nil"/>
              <w:bottom w:val="single" w:sz="4" w:space="0" w:color="auto"/>
              <w:right w:val="single" w:sz="4" w:space="0" w:color="auto"/>
            </w:tcBorders>
            <w:shd w:val="clear" w:color="000000" w:fill="D5B8EA"/>
            <w:hideMark/>
          </w:tcPr>
          <w:p w14:paraId="5CE0890B" w14:textId="2E32912F"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w:t>
            </w:r>
            <w:r w:rsidR="008D015B"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22.595,8</w:t>
            </w:r>
            <w:r w:rsidR="008D015B"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5B8EA"/>
            <w:hideMark/>
          </w:tcPr>
          <w:p w14:paraId="2CF65EC3" w14:textId="45951BFF"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5B8EA"/>
            <w:hideMark/>
          </w:tcPr>
          <w:p w14:paraId="029E2AAC" w14:textId="6A63DBA4"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5B8EA"/>
            <w:hideMark/>
          </w:tcPr>
          <w:p w14:paraId="08D7B512" w14:textId="2E8BA8EE"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5B8EA"/>
            <w:hideMark/>
          </w:tcPr>
          <w:p w14:paraId="564A29F0" w14:textId="148A8746"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14.460,7</w:t>
            </w:r>
            <w:r w:rsidRPr="0074385E">
              <w:rPr>
                <w:rFonts w:ascii="Times New Roman" w:eastAsia="Times New Roman" w:hAnsi="Times New Roman" w:cs="Times New Roman"/>
                <w:b/>
                <w:bCs/>
                <w:sz w:val="16"/>
                <w:szCs w:val="16"/>
                <w:lang w:val="ru-MD"/>
              </w:rPr>
              <w:t xml:space="preserve"> </w:t>
            </w:r>
          </w:p>
        </w:tc>
        <w:tc>
          <w:tcPr>
            <w:tcW w:w="987" w:type="dxa"/>
            <w:tcBorders>
              <w:top w:val="nil"/>
              <w:left w:val="nil"/>
              <w:bottom w:val="single" w:sz="4" w:space="0" w:color="auto"/>
              <w:right w:val="single" w:sz="4" w:space="0" w:color="auto"/>
            </w:tcBorders>
            <w:shd w:val="clear" w:color="000000" w:fill="D5B8EA"/>
            <w:hideMark/>
          </w:tcPr>
          <w:p w14:paraId="7637C812" w14:textId="01AF9607"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61.841,3</w:t>
            </w:r>
            <w:r w:rsidRPr="0074385E">
              <w:rPr>
                <w:rFonts w:ascii="Times New Roman" w:eastAsia="Times New Roman" w:hAnsi="Times New Roman" w:cs="Times New Roman"/>
                <w:b/>
                <w:bCs/>
                <w:sz w:val="16"/>
                <w:szCs w:val="16"/>
                <w:lang w:val="ru-MD"/>
              </w:rPr>
              <w:t xml:space="preserve"> </w:t>
            </w:r>
          </w:p>
        </w:tc>
        <w:tc>
          <w:tcPr>
            <w:tcW w:w="856" w:type="dxa"/>
            <w:tcBorders>
              <w:top w:val="nil"/>
              <w:left w:val="nil"/>
              <w:bottom w:val="single" w:sz="4" w:space="0" w:color="auto"/>
              <w:right w:val="single" w:sz="4" w:space="0" w:color="auto"/>
            </w:tcBorders>
            <w:shd w:val="clear" w:color="000000" w:fill="D5B8EA"/>
            <w:hideMark/>
          </w:tcPr>
          <w:p w14:paraId="55036109" w14:textId="591E4C5E"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76.302,0</w:t>
            </w:r>
            <w:r w:rsidRPr="0074385E">
              <w:rPr>
                <w:rFonts w:ascii="Times New Roman" w:eastAsia="Times New Roman" w:hAnsi="Times New Roman" w:cs="Times New Roman"/>
                <w:b/>
                <w:bCs/>
                <w:sz w:val="16"/>
                <w:szCs w:val="16"/>
                <w:lang w:val="ru-MD"/>
              </w:rPr>
              <w:t xml:space="preserve"> </w:t>
            </w:r>
          </w:p>
        </w:tc>
      </w:tr>
      <w:tr w:rsidR="00F746CF" w:rsidRPr="0074385E" w14:paraId="53976B55"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D5B8EA"/>
            <w:noWrap/>
            <w:hideMark/>
          </w:tcPr>
          <w:p w14:paraId="2854B0BE" w14:textId="54F5B1C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Deficit acoperit cu soldul la începutul anului</w:t>
            </w:r>
            <w:r w:rsidR="00D76920"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MDL</w:t>
            </w:r>
          </w:p>
        </w:tc>
        <w:tc>
          <w:tcPr>
            <w:tcW w:w="993" w:type="dxa"/>
            <w:tcBorders>
              <w:top w:val="nil"/>
              <w:left w:val="nil"/>
              <w:bottom w:val="single" w:sz="4" w:space="0" w:color="auto"/>
              <w:right w:val="single" w:sz="4" w:space="0" w:color="auto"/>
            </w:tcBorders>
            <w:shd w:val="clear" w:color="000000" w:fill="D5B8EA"/>
            <w:hideMark/>
          </w:tcPr>
          <w:p w14:paraId="540D2C62"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D5B8EA"/>
            <w:hideMark/>
          </w:tcPr>
          <w:p w14:paraId="186C90C2"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6" w:type="dxa"/>
            <w:tcBorders>
              <w:top w:val="nil"/>
              <w:left w:val="nil"/>
              <w:bottom w:val="single" w:sz="4" w:space="0" w:color="auto"/>
              <w:right w:val="single" w:sz="4" w:space="0" w:color="auto"/>
            </w:tcBorders>
            <w:shd w:val="clear" w:color="000000" w:fill="D5B8EA"/>
            <w:hideMark/>
          </w:tcPr>
          <w:p w14:paraId="17FA1E32" w14:textId="005DC370"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12.604,9</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D5B8EA"/>
            <w:hideMark/>
          </w:tcPr>
          <w:p w14:paraId="71653515"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6" w:type="dxa"/>
            <w:tcBorders>
              <w:top w:val="nil"/>
              <w:left w:val="nil"/>
              <w:bottom w:val="single" w:sz="4" w:space="0" w:color="auto"/>
              <w:right w:val="single" w:sz="4" w:space="0" w:color="auto"/>
            </w:tcBorders>
            <w:shd w:val="clear" w:color="000000" w:fill="D5B8EA"/>
            <w:hideMark/>
          </w:tcPr>
          <w:p w14:paraId="52B26D6D"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D5B8EA"/>
            <w:hideMark/>
          </w:tcPr>
          <w:p w14:paraId="221CBFBF" w14:textId="536793B5"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12.604,9</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D5B8EA"/>
            <w:hideMark/>
          </w:tcPr>
          <w:p w14:paraId="43F4D15C"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D5B8EA"/>
            <w:hideMark/>
          </w:tcPr>
          <w:p w14:paraId="2210A17F"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6" w:type="dxa"/>
            <w:tcBorders>
              <w:top w:val="nil"/>
              <w:left w:val="nil"/>
              <w:bottom w:val="single" w:sz="4" w:space="0" w:color="auto"/>
              <w:right w:val="single" w:sz="4" w:space="0" w:color="auto"/>
            </w:tcBorders>
            <w:shd w:val="clear" w:color="000000" w:fill="D5B8EA"/>
            <w:hideMark/>
          </w:tcPr>
          <w:p w14:paraId="73104E44" w14:textId="0B2A59DB"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12.604,9</w:t>
            </w:r>
            <w:r w:rsidRPr="0074385E">
              <w:rPr>
                <w:rFonts w:ascii="Times New Roman" w:eastAsia="Times New Roman" w:hAnsi="Times New Roman" w:cs="Times New Roman"/>
                <w:b/>
                <w:bCs/>
                <w:sz w:val="16"/>
                <w:szCs w:val="16"/>
                <w:lang w:val="ru-MD"/>
              </w:rPr>
              <w:t xml:space="preserve"> </w:t>
            </w:r>
          </w:p>
        </w:tc>
      </w:tr>
      <w:tr w:rsidR="00F746CF" w:rsidRPr="0074385E" w14:paraId="41426863"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C2D1EC"/>
            <w:noWrap/>
            <w:hideMark/>
          </w:tcPr>
          <w:p w14:paraId="72FD739E" w14:textId="2C02273A"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Sold la </w:t>
            </w:r>
            <w:r w:rsidR="003A4FCE" w:rsidRPr="0074385E">
              <w:rPr>
                <w:rFonts w:ascii="Times New Roman" w:eastAsia="Times New Roman" w:hAnsi="Times New Roman" w:cs="Times New Roman"/>
                <w:b/>
                <w:bCs/>
                <w:sz w:val="16"/>
                <w:szCs w:val="16"/>
                <w:lang w:val="ru-MD"/>
              </w:rPr>
              <w:t>începutul</w:t>
            </w:r>
            <w:r w:rsidRPr="0074385E">
              <w:rPr>
                <w:rFonts w:ascii="Times New Roman" w:eastAsia="Times New Roman" w:hAnsi="Times New Roman" w:cs="Times New Roman"/>
                <w:b/>
                <w:bCs/>
                <w:sz w:val="16"/>
                <w:szCs w:val="16"/>
                <w:lang w:val="ru-MD"/>
              </w:rPr>
              <w:t xml:space="preserve"> anului</w:t>
            </w:r>
            <w:r w:rsidR="00D76920"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MDL</w:t>
            </w:r>
          </w:p>
        </w:tc>
        <w:tc>
          <w:tcPr>
            <w:tcW w:w="993" w:type="dxa"/>
            <w:tcBorders>
              <w:top w:val="nil"/>
              <w:left w:val="nil"/>
              <w:bottom w:val="single" w:sz="4" w:space="0" w:color="auto"/>
              <w:right w:val="single" w:sz="4" w:space="0" w:color="auto"/>
            </w:tcBorders>
            <w:shd w:val="clear" w:color="000000" w:fill="C2D1EC"/>
            <w:hideMark/>
          </w:tcPr>
          <w:p w14:paraId="00496924"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C2D1EC"/>
            <w:hideMark/>
          </w:tcPr>
          <w:p w14:paraId="1B533D8E"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6" w:type="dxa"/>
            <w:tcBorders>
              <w:top w:val="nil"/>
              <w:left w:val="nil"/>
              <w:bottom w:val="single" w:sz="4" w:space="0" w:color="auto"/>
              <w:right w:val="single" w:sz="4" w:space="0" w:color="auto"/>
            </w:tcBorders>
            <w:shd w:val="clear" w:color="000000" w:fill="C2D1EC"/>
            <w:hideMark/>
          </w:tcPr>
          <w:p w14:paraId="636D4242" w14:textId="2C7B0F3C"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10.002,3</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C2D1EC"/>
            <w:hideMark/>
          </w:tcPr>
          <w:p w14:paraId="7193C5C0"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6" w:type="dxa"/>
            <w:tcBorders>
              <w:top w:val="nil"/>
              <w:left w:val="nil"/>
              <w:bottom w:val="single" w:sz="4" w:space="0" w:color="auto"/>
              <w:right w:val="single" w:sz="4" w:space="0" w:color="auto"/>
            </w:tcBorders>
            <w:shd w:val="clear" w:color="000000" w:fill="C2D1EC"/>
            <w:hideMark/>
          </w:tcPr>
          <w:p w14:paraId="4D16468B"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C2D1EC"/>
            <w:hideMark/>
          </w:tcPr>
          <w:p w14:paraId="6A9D1CA2" w14:textId="2565BB45"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10.002,3</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C2D1EC"/>
            <w:hideMark/>
          </w:tcPr>
          <w:p w14:paraId="28606066"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C2D1EC"/>
            <w:hideMark/>
          </w:tcPr>
          <w:p w14:paraId="145EF1F7"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6" w:type="dxa"/>
            <w:tcBorders>
              <w:top w:val="nil"/>
              <w:left w:val="nil"/>
              <w:bottom w:val="single" w:sz="4" w:space="0" w:color="auto"/>
              <w:right w:val="single" w:sz="4" w:space="0" w:color="auto"/>
            </w:tcBorders>
            <w:shd w:val="clear" w:color="000000" w:fill="C2D1EC"/>
            <w:hideMark/>
          </w:tcPr>
          <w:p w14:paraId="19753A18" w14:textId="601B1F6B"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10.002,3</w:t>
            </w:r>
            <w:r w:rsidRPr="0074385E">
              <w:rPr>
                <w:rFonts w:ascii="Times New Roman" w:eastAsia="Times New Roman" w:hAnsi="Times New Roman" w:cs="Times New Roman"/>
                <w:b/>
                <w:bCs/>
                <w:sz w:val="16"/>
                <w:szCs w:val="16"/>
                <w:lang w:val="ru-MD"/>
              </w:rPr>
              <w:t xml:space="preserve"> </w:t>
            </w:r>
          </w:p>
        </w:tc>
      </w:tr>
      <w:tr w:rsidR="00F746CF" w:rsidRPr="0074385E" w14:paraId="75A639B9"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C2D1EC"/>
            <w:noWrap/>
            <w:hideMark/>
          </w:tcPr>
          <w:p w14:paraId="2BAB6440" w14:textId="48CD83C8"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Sold la </w:t>
            </w:r>
            <w:r w:rsidR="003A4FCE" w:rsidRPr="0074385E">
              <w:rPr>
                <w:rFonts w:ascii="Times New Roman" w:eastAsia="Times New Roman" w:hAnsi="Times New Roman" w:cs="Times New Roman"/>
                <w:b/>
                <w:bCs/>
                <w:sz w:val="16"/>
                <w:szCs w:val="16"/>
                <w:lang w:val="ru-MD"/>
              </w:rPr>
              <w:t>începutul</w:t>
            </w:r>
            <w:r w:rsidRPr="0074385E">
              <w:rPr>
                <w:rFonts w:ascii="Times New Roman" w:eastAsia="Times New Roman" w:hAnsi="Times New Roman" w:cs="Times New Roman"/>
                <w:b/>
                <w:bCs/>
                <w:sz w:val="16"/>
                <w:szCs w:val="16"/>
                <w:lang w:val="ru-MD"/>
              </w:rPr>
              <w:t xml:space="preserve"> anului</w:t>
            </w:r>
            <w:r w:rsidR="00D76920"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Valută</w:t>
            </w:r>
          </w:p>
        </w:tc>
        <w:tc>
          <w:tcPr>
            <w:tcW w:w="993" w:type="dxa"/>
            <w:tcBorders>
              <w:top w:val="nil"/>
              <w:left w:val="nil"/>
              <w:bottom w:val="single" w:sz="4" w:space="0" w:color="auto"/>
              <w:right w:val="single" w:sz="4" w:space="0" w:color="auto"/>
            </w:tcBorders>
            <w:shd w:val="clear" w:color="000000" w:fill="C2D1EC"/>
            <w:hideMark/>
          </w:tcPr>
          <w:p w14:paraId="6931AD42"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C2D1EC"/>
            <w:hideMark/>
          </w:tcPr>
          <w:p w14:paraId="31D0BE27"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6" w:type="dxa"/>
            <w:tcBorders>
              <w:top w:val="nil"/>
              <w:left w:val="nil"/>
              <w:bottom w:val="single" w:sz="4" w:space="0" w:color="auto"/>
              <w:right w:val="single" w:sz="4" w:space="0" w:color="auto"/>
            </w:tcBorders>
            <w:shd w:val="clear" w:color="000000" w:fill="C2D1EC"/>
            <w:hideMark/>
          </w:tcPr>
          <w:p w14:paraId="301BBDB4" w14:textId="5C7170FE"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8.640,0</w:t>
            </w:r>
            <w:r w:rsidRPr="0074385E">
              <w:rPr>
                <w:rFonts w:ascii="Times New Roman" w:eastAsia="Times New Roman" w:hAnsi="Times New Roman" w:cs="Times New Roman"/>
                <w:b/>
                <w:bCs/>
                <w:sz w:val="16"/>
                <w:szCs w:val="16"/>
                <w:lang w:val="ru-MD"/>
              </w:rPr>
              <w:t xml:space="preserve"> </w:t>
            </w:r>
          </w:p>
        </w:tc>
        <w:tc>
          <w:tcPr>
            <w:tcW w:w="1134" w:type="dxa"/>
            <w:tcBorders>
              <w:top w:val="nil"/>
              <w:left w:val="nil"/>
              <w:bottom w:val="single" w:sz="4" w:space="0" w:color="auto"/>
              <w:right w:val="single" w:sz="4" w:space="0" w:color="auto"/>
            </w:tcBorders>
            <w:shd w:val="clear" w:color="000000" w:fill="C2D1EC"/>
            <w:hideMark/>
          </w:tcPr>
          <w:p w14:paraId="33496C92"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6" w:type="dxa"/>
            <w:tcBorders>
              <w:top w:val="nil"/>
              <w:left w:val="nil"/>
              <w:bottom w:val="single" w:sz="4" w:space="0" w:color="auto"/>
              <w:right w:val="single" w:sz="4" w:space="0" w:color="auto"/>
            </w:tcBorders>
            <w:shd w:val="clear" w:color="000000" w:fill="C2D1EC"/>
            <w:hideMark/>
          </w:tcPr>
          <w:p w14:paraId="22D6F023"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C2D1EC"/>
            <w:hideMark/>
          </w:tcPr>
          <w:p w14:paraId="2AC7330D" w14:textId="0BA19D5C"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8.640,0</w:t>
            </w:r>
            <w:r w:rsidRPr="0074385E">
              <w:rPr>
                <w:rFonts w:ascii="Times New Roman" w:eastAsia="Times New Roman" w:hAnsi="Times New Roman" w:cs="Times New Roman"/>
                <w:b/>
                <w:bCs/>
                <w:sz w:val="16"/>
                <w:szCs w:val="16"/>
                <w:lang w:val="ru-MD"/>
              </w:rPr>
              <w:t xml:space="preserve"> </w:t>
            </w:r>
          </w:p>
        </w:tc>
        <w:tc>
          <w:tcPr>
            <w:tcW w:w="992" w:type="dxa"/>
            <w:tcBorders>
              <w:top w:val="nil"/>
              <w:left w:val="nil"/>
              <w:bottom w:val="single" w:sz="4" w:space="0" w:color="auto"/>
              <w:right w:val="single" w:sz="4" w:space="0" w:color="auto"/>
            </w:tcBorders>
            <w:shd w:val="clear" w:color="000000" w:fill="C2D1EC"/>
            <w:hideMark/>
          </w:tcPr>
          <w:p w14:paraId="36FE4660"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C2D1EC"/>
            <w:hideMark/>
          </w:tcPr>
          <w:p w14:paraId="53DEA3BF"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6" w:type="dxa"/>
            <w:tcBorders>
              <w:top w:val="nil"/>
              <w:left w:val="nil"/>
              <w:bottom w:val="single" w:sz="4" w:space="0" w:color="auto"/>
              <w:right w:val="single" w:sz="4" w:space="0" w:color="auto"/>
            </w:tcBorders>
            <w:shd w:val="clear" w:color="000000" w:fill="C2D1EC"/>
            <w:hideMark/>
          </w:tcPr>
          <w:p w14:paraId="1F3CAC2F" w14:textId="7A062313"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8.640,0</w:t>
            </w:r>
            <w:r w:rsidRPr="0074385E">
              <w:rPr>
                <w:rFonts w:ascii="Times New Roman" w:eastAsia="Times New Roman" w:hAnsi="Times New Roman" w:cs="Times New Roman"/>
                <w:b/>
                <w:bCs/>
                <w:sz w:val="16"/>
                <w:szCs w:val="16"/>
                <w:lang w:val="ru-MD"/>
              </w:rPr>
              <w:t xml:space="preserve"> </w:t>
            </w:r>
          </w:p>
        </w:tc>
      </w:tr>
      <w:tr w:rsidR="00F746CF" w:rsidRPr="0074385E" w14:paraId="7D917EB6"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C2D1EC"/>
            <w:noWrap/>
            <w:hideMark/>
          </w:tcPr>
          <w:p w14:paraId="05016652" w14:textId="5648E026"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Sold la sfârșitul anului</w:t>
            </w:r>
            <w:r w:rsidR="00D76920"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MDL</w:t>
            </w:r>
          </w:p>
        </w:tc>
        <w:tc>
          <w:tcPr>
            <w:tcW w:w="993" w:type="dxa"/>
            <w:tcBorders>
              <w:top w:val="nil"/>
              <w:left w:val="nil"/>
              <w:bottom w:val="single" w:sz="4" w:space="0" w:color="auto"/>
              <w:right w:val="single" w:sz="4" w:space="0" w:color="auto"/>
            </w:tcBorders>
            <w:shd w:val="clear" w:color="000000" w:fill="C2D1EC"/>
            <w:hideMark/>
          </w:tcPr>
          <w:p w14:paraId="21BF11DC"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C2D1EC"/>
            <w:hideMark/>
          </w:tcPr>
          <w:p w14:paraId="3A1CF5FF"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6" w:type="dxa"/>
            <w:tcBorders>
              <w:top w:val="nil"/>
              <w:left w:val="nil"/>
              <w:bottom w:val="single" w:sz="4" w:space="0" w:color="auto"/>
              <w:right w:val="single" w:sz="4" w:space="0" w:color="auto"/>
            </w:tcBorders>
            <w:shd w:val="clear" w:color="000000" w:fill="C2D1EC"/>
            <w:hideMark/>
          </w:tcPr>
          <w:p w14:paraId="0415FFA6"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4" w:type="dxa"/>
            <w:tcBorders>
              <w:top w:val="nil"/>
              <w:left w:val="nil"/>
              <w:bottom w:val="single" w:sz="4" w:space="0" w:color="auto"/>
              <w:right w:val="single" w:sz="4" w:space="0" w:color="auto"/>
            </w:tcBorders>
            <w:shd w:val="clear" w:color="000000" w:fill="C2D1EC"/>
            <w:hideMark/>
          </w:tcPr>
          <w:p w14:paraId="5AFD25C5"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6" w:type="dxa"/>
            <w:tcBorders>
              <w:top w:val="nil"/>
              <w:left w:val="nil"/>
              <w:bottom w:val="single" w:sz="4" w:space="0" w:color="auto"/>
              <w:right w:val="single" w:sz="4" w:space="0" w:color="auto"/>
            </w:tcBorders>
            <w:shd w:val="clear" w:color="000000" w:fill="C2D1EC"/>
            <w:hideMark/>
          </w:tcPr>
          <w:p w14:paraId="3C9EE5B0"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C2D1EC"/>
            <w:hideMark/>
          </w:tcPr>
          <w:p w14:paraId="36DE52BA"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2" w:type="dxa"/>
            <w:tcBorders>
              <w:top w:val="nil"/>
              <w:left w:val="nil"/>
              <w:bottom w:val="single" w:sz="4" w:space="0" w:color="auto"/>
              <w:right w:val="single" w:sz="4" w:space="0" w:color="auto"/>
            </w:tcBorders>
            <w:shd w:val="clear" w:color="000000" w:fill="C2D1EC"/>
            <w:hideMark/>
          </w:tcPr>
          <w:p w14:paraId="0A186F7B"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C2D1EC"/>
            <w:hideMark/>
          </w:tcPr>
          <w:p w14:paraId="66798737"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6" w:type="dxa"/>
            <w:tcBorders>
              <w:top w:val="nil"/>
              <w:left w:val="nil"/>
              <w:bottom w:val="single" w:sz="4" w:space="0" w:color="auto"/>
              <w:right w:val="single" w:sz="4" w:space="0" w:color="auto"/>
            </w:tcBorders>
            <w:shd w:val="clear" w:color="000000" w:fill="C2D1EC"/>
            <w:hideMark/>
          </w:tcPr>
          <w:p w14:paraId="5F453866" w14:textId="3C4F9D63"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82.308,9</w:t>
            </w:r>
            <w:r w:rsidR="008D015B" w:rsidRPr="0074385E">
              <w:rPr>
                <w:rFonts w:ascii="Times New Roman" w:eastAsia="Times New Roman" w:hAnsi="Times New Roman" w:cs="Times New Roman"/>
                <w:b/>
                <w:bCs/>
                <w:sz w:val="16"/>
                <w:szCs w:val="16"/>
                <w:lang w:val="ru-MD"/>
              </w:rPr>
              <w:t xml:space="preserve"> </w:t>
            </w:r>
          </w:p>
        </w:tc>
      </w:tr>
      <w:tr w:rsidR="00F746CF" w:rsidRPr="0074385E" w14:paraId="2F31C4D9" w14:textId="77777777" w:rsidTr="007C3B8F">
        <w:trPr>
          <w:trHeight w:val="20"/>
        </w:trPr>
        <w:tc>
          <w:tcPr>
            <w:tcW w:w="4957" w:type="dxa"/>
            <w:tcBorders>
              <w:top w:val="nil"/>
              <w:left w:val="single" w:sz="4" w:space="0" w:color="auto"/>
              <w:bottom w:val="single" w:sz="4" w:space="0" w:color="auto"/>
              <w:right w:val="single" w:sz="4" w:space="0" w:color="auto"/>
            </w:tcBorders>
            <w:shd w:val="clear" w:color="000000" w:fill="C2D1EC"/>
            <w:noWrap/>
            <w:hideMark/>
          </w:tcPr>
          <w:p w14:paraId="51B70E44" w14:textId="697B2A13"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Sold la sfârșitul anului</w:t>
            </w:r>
            <w:r w:rsidR="00D76920" w:rsidRPr="0074385E">
              <w:rPr>
                <w:rFonts w:ascii="Times New Roman" w:eastAsia="Times New Roman" w:hAnsi="Times New Roman" w:cs="Times New Roman"/>
                <w:b/>
                <w:bCs/>
                <w:sz w:val="16"/>
                <w:szCs w:val="16"/>
                <w:lang w:val="ru-MD"/>
              </w:rPr>
              <w:t>,</w:t>
            </w:r>
            <w:r w:rsidRPr="0074385E">
              <w:rPr>
                <w:rFonts w:ascii="Times New Roman" w:eastAsia="Times New Roman" w:hAnsi="Times New Roman" w:cs="Times New Roman"/>
                <w:b/>
                <w:bCs/>
                <w:sz w:val="16"/>
                <w:szCs w:val="16"/>
                <w:lang w:val="ru-MD"/>
              </w:rPr>
              <w:t xml:space="preserve"> Valută</w:t>
            </w:r>
          </w:p>
        </w:tc>
        <w:tc>
          <w:tcPr>
            <w:tcW w:w="993" w:type="dxa"/>
            <w:tcBorders>
              <w:top w:val="nil"/>
              <w:left w:val="nil"/>
              <w:bottom w:val="single" w:sz="4" w:space="0" w:color="auto"/>
              <w:right w:val="single" w:sz="4" w:space="0" w:color="auto"/>
            </w:tcBorders>
            <w:shd w:val="clear" w:color="000000" w:fill="C2D1EC"/>
            <w:hideMark/>
          </w:tcPr>
          <w:p w14:paraId="76AB342C"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C2D1EC"/>
            <w:hideMark/>
          </w:tcPr>
          <w:p w14:paraId="20FD6449"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6" w:type="dxa"/>
            <w:tcBorders>
              <w:top w:val="nil"/>
              <w:left w:val="nil"/>
              <w:bottom w:val="single" w:sz="4" w:space="0" w:color="auto"/>
              <w:right w:val="single" w:sz="4" w:space="0" w:color="auto"/>
            </w:tcBorders>
            <w:shd w:val="clear" w:color="000000" w:fill="C2D1EC"/>
            <w:hideMark/>
          </w:tcPr>
          <w:p w14:paraId="33FD185E"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4" w:type="dxa"/>
            <w:tcBorders>
              <w:top w:val="nil"/>
              <w:left w:val="nil"/>
              <w:bottom w:val="single" w:sz="4" w:space="0" w:color="auto"/>
              <w:right w:val="single" w:sz="4" w:space="0" w:color="auto"/>
            </w:tcBorders>
            <w:shd w:val="clear" w:color="000000" w:fill="C2D1EC"/>
            <w:hideMark/>
          </w:tcPr>
          <w:p w14:paraId="0F9C8B71"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6" w:type="dxa"/>
            <w:tcBorders>
              <w:top w:val="nil"/>
              <w:left w:val="nil"/>
              <w:bottom w:val="single" w:sz="4" w:space="0" w:color="auto"/>
              <w:right w:val="single" w:sz="4" w:space="0" w:color="auto"/>
            </w:tcBorders>
            <w:shd w:val="clear" w:color="000000" w:fill="C2D1EC"/>
            <w:hideMark/>
          </w:tcPr>
          <w:p w14:paraId="039E37DC"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C2D1EC"/>
            <w:hideMark/>
          </w:tcPr>
          <w:p w14:paraId="67D1A32C"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92" w:type="dxa"/>
            <w:tcBorders>
              <w:top w:val="nil"/>
              <w:left w:val="nil"/>
              <w:bottom w:val="single" w:sz="4" w:space="0" w:color="auto"/>
              <w:right w:val="single" w:sz="4" w:space="0" w:color="auto"/>
            </w:tcBorders>
            <w:shd w:val="clear" w:color="000000" w:fill="C2D1EC"/>
            <w:hideMark/>
          </w:tcPr>
          <w:p w14:paraId="706DCE49"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987" w:type="dxa"/>
            <w:tcBorders>
              <w:top w:val="nil"/>
              <w:left w:val="nil"/>
              <w:bottom w:val="single" w:sz="4" w:space="0" w:color="auto"/>
              <w:right w:val="single" w:sz="4" w:space="0" w:color="auto"/>
            </w:tcBorders>
            <w:shd w:val="clear" w:color="000000" w:fill="C2D1EC"/>
            <w:hideMark/>
          </w:tcPr>
          <w:p w14:paraId="3F8FB7A9" w14:textId="77777777" w:rsidR="00F746CF" w:rsidRPr="0074385E" w:rsidRDefault="00F746CF"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856" w:type="dxa"/>
            <w:tcBorders>
              <w:top w:val="nil"/>
              <w:left w:val="nil"/>
              <w:bottom w:val="single" w:sz="4" w:space="0" w:color="auto"/>
              <w:right w:val="single" w:sz="4" w:space="0" w:color="auto"/>
            </w:tcBorders>
            <w:shd w:val="clear" w:color="000000" w:fill="C2D1EC"/>
            <w:hideMark/>
          </w:tcPr>
          <w:p w14:paraId="0785B307" w14:textId="55C79B30" w:rsidR="00F746CF" w:rsidRPr="0074385E" w:rsidRDefault="008D015B" w:rsidP="00A601A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 </w:t>
            </w:r>
            <w:r w:rsidR="00F746CF" w:rsidRPr="0074385E">
              <w:rPr>
                <w:rFonts w:ascii="Times New Roman" w:eastAsia="Times New Roman" w:hAnsi="Times New Roman" w:cs="Times New Roman"/>
                <w:b/>
                <w:bCs/>
                <w:sz w:val="16"/>
                <w:szCs w:val="16"/>
                <w:lang w:val="ru-MD"/>
              </w:rPr>
              <w:t>12.635,4</w:t>
            </w:r>
            <w:r w:rsidRPr="0074385E">
              <w:rPr>
                <w:rFonts w:ascii="Times New Roman" w:eastAsia="Times New Roman" w:hAnsi="Times New Roman" w:cs="Times New Roman"/>
                <w:b/>
                <w:bCs/>
                <w:sz w:val="16"/>
                <w:szCs w:val="16"/>
                <w:lang w:val="ru-MD"/>
              </w:rPr>
              <w:t xml:space="preserve"> </w:t>
            </w:r>
          </w:p>
        </w:tc>
      </w:tr>
    </w:tbl>
    <w:p w14:paraId="2359803E" w14:textId="77777777" w:rsidR="00F746CF" w:rsidRPr="0074385E" w:rsidRDefault="00F746CF" w:rsidP="00F746CF">
      <w:pPr>
        <w:jc w:val="both"/>
        <w:rPr>
          <w:rFonts w:ascii="Times New Roman" w:eastAsiaTheme="majorEastAsia" w:hAnsi="Times New Roman" w:cs="Times New Roman"/>
          <w:b/>
          <w:color w:val="2E74B5" w:themeColor="accent1" w:themeShade="BF"/>
          <w:sz w:val="24"/>
          <w:szCs w:val="24"/>
          <w:lang w:val="ru-MD"/>
        </w:rPr>
      </w:pPr>
    </w:p>
    <w:p w14:paraId="3B9981F9" w14:textId="77777777" w:rsidR="00F746CF" w:rsidRPr="0074385E" w:rsidRDefault="00F746CF" w:rsidP="00F746CF">
      <w:pPr>
        <w:jc w:val="both"/>
        <w:rPr>
          <w:rFonts w:ascii="Times New Roman" w:eastAsiaTheme="majorEastAsia" w:hAnsi="Times New Roman" w:cs="Times New Roman"/>
          <w:b/>
          <w:color w:val="2E74B5" w:themeColor="accent1" w:themeShade="BF"/>
          <w:sz w:val="24"/>
          <w:szCs w:val="24"/>
          <w:lang w:val="ru-MD"/>
        </w:rPr>
      </w:pPr>
      <w:r w:rsidRPr="0074385E">
        <w:rPr>
          <w:rFonts w:ascii="Times New Roman" w:hAnsi="Times New Roman" w:cs="Times New Roman"/>
          <w:b/>
          <w:sz w:val="24"/>
          <w:szCs w:val="24"/>
          <w:lang w:val="ru-MD"/>
        </w:rPr>
        <w:br w:type="page"/>
      </w:r>
    </w:p>
    <w:p w14:paraId="0B1BF0D2" w14:textId="77777777" w:rsidR="00F746CF" w:rsidRPr="0074385E" w:rsidRDefault="00F746CF" w:rsidP="00F746CF">
      <w:pPr>
        <w:pStyle w:val="1"/>
        <w:jc w:val="both"/>
        <w:rPr>
          <w:rFonts w:ascii="Times New Roman" w:hAnsi="Times New Roman" w:cs="Times New Roman"/>
          <w:b/>
          <w:sz w:val="24"/>
          <w:szCs w:val="24"/>
          <w:lang w:val="ru-MD"/>
        </w:rPr>
        <w:sectPr w:rsidR="00F746CF" w:rsidRPr="0074385E" w:rsidSect="00CA6023">
          <w:footerReference w:type="default" r:id="rId13"/>
          <w:pgSz w:w="16838" w:h="11906" w:orient="landscape" w:code="9"/>
          <w:pgMar w:top="851" w:right="851" w:bottom="851" w:left="1701" w:header="709" w:footer="709" w:gutter="0"/>
          <w:cols w:space="708"/>
          <w:docGrid w:linePitch="360"/>
        </w:sectPr>
      </w:pPr>
    </w:p>
    <w:p w14:paraId="49F26714" w14:textId="590C7EEB" w:rsidR="00F746CF" w:rsidRPr="0074385E" w:rsidRDefault="00F746CF" w:rsidP="00F746CF">
      <w:pPr>
        <w:pStyle w:val="1"/>
        <w:jc w:val="right"/>
        <w:rPr>
          <w:rFonts w:ascii="Times New Roman" w:hAnsi="Times New Roman" w:cs="Times New Roman"/>
          <w:b/>
          <w:sz w:val="24"/>
          <w:szCs w:val="24"/>
          <w:lang w:val="ru-MD"/>
        </w:rPr>
      </w:pPr>
      <w:bookmarkStart w:id="35" w:name="_Toc164962368"/>
      <w:r w:rsidRPr="0074385E">
        <w:rPr>
          <w:rFonts w:ascii="Times New Roman" w:hAnsi="Times New Roman" w:cs="Times New Roman"/>
          <w:b/>
          <w:sz w:val="24"/>
          <w:szCs w:val="24"/>
          <w:lang w:val="ru-MD"/>
        </w:rPr>
        <w:t xml:space="preserve">Anexa </w:t>
      </w:r>
      <w:r w:rsidR="00D76920" w:rsidRPr="0074385E">
        <w:rPr>
          <w:rFonts w:ascii="Times New Roman" w:hAnsi="Times New Roman" w:cs="Times New Roman"/>
          <w:b/>
          <w:sz w:val="24"/>
          <w:szCs w:val="24"/>
          <w:lang w:val="ru-MD"/>
        </w:rPr>
        <w:t>nr.</w:t>
      </w:r>
      <w:r w:rsidRPr="0074385E">
        <w:rPr>
          <w:rFonts w:ascii="Times New Roman" w:hAnsi="Times New Roman" w:cs="Times New Roman"/>
          <w:b/>
          <w:sz w:val="24"/>
          <w:szCs w:val="24"/>
          <w:lang w:val="ru-MD"/>
        </w:rPr>
        <w:t>6</w:t>
      </w:r>
      <w:bookmarkEnd w:id="35"/>
    </w:p>
    <w:p w14:paraId="73694C58" w14:textId="3095707A" w:rsidR="00F746CF" w:rsidRPr="0074385E" w:rsidRDefault="00F746CF" w:rsidP="00030DD6">
      <w:pPr>
        <w:spacing w:line="240" w:lineRule="auto"/>
        <w:jc w:val="center"/>
        <w:rPr>
          <w:rFonts w:ascii="Times New Roman" w:hAnsi="Times New Roman" w:cs="Times New Roman"/>
          <w:b/>
          <w:sz w:val="24"/>
          <w:szCs w:val="24"/>
          <w:lang w:val="ru-MD"/>
        </w:rPr>
      </w:pPr>
      <w:r w:rsidRPr="0074385E">
        <w:rPr>
          <w:rFonts w:ascii="Times New Roman" w:hAnsi="Times New Roman" w:cs="Times New Roman"/>
          <w:b/>
          <w:sz w:val="24"/>
          <w:szCs w:val="24"/>
          <w:lang w:val="ru-MD"/>
        </w:rPr>
        <w:t>Informați</w:t>
      </w:r>
      <w:r w:rsidR="00D83BB3" w:rsidRPr="0074385E">
        <w:rPr>
          <w:rFonts w:ascii="Times New Roman" w:hAnsi="Times New Roman" w:cs="Times New Roman"/>
          <w:b/>
          <w:sz w:val="24"/>
          <w:szCs w:val="24"/>
          <w:lang w:val="ru-MD"/>
        </w:rPr>
        <w:t>a</w:t>
      </w:r>
      <w:r w:rsidRPr="0074385E">
        <w:rPr>
          <w:rFonts w:ascii="Times New Roman" w:hAnsi="Times New Roman" w:cs="Times New Roman"/>
          <w:b/>
          <w:sz w:val="24"/>
          <w:szCs w:val="24"/>
          <w:lang w:val="ru-MD"/>
        </w:rPr>
        <w:t xml:space="preserve"> privind taxa de studii și costul standard per</w:t>
      </w:r>
      <w:r w:rsidR="00D76920" w:rsidRPr="0074385E">
        <w:rPr>
          <w:rFonts w:ascii="Times New Roman" w:hAnsi="Times New Roman" w:cs="Times New Roman"/>
          <w:b/>
          <w:sz w:val="24"/>
          <w:szCs w:val="24"/>
          <w:lang w:val="ru-MD"/>
        </w:rPr>
        <w:t xml:space="preserve"> </w:t>
      </w:r>
      <w:r w:rsidRPr="0074385E">
        <w:rPr>
          <w:rFonts w:ascii="Times New Roman" w:hAnsi="Times New Roman" w:cs="Times New Roman"/>
          <w:b/>
          <w:sz w:val="24"/>
          <w:szCs w:val="24"/>
          <w:lang w:val="ru-MD"/>
        </w:rPr>
        <w:t>student în funcție de programul de studii finanțat din buget pentru an</w:t>
      </w:r>
      <w:r w:rsidR="00D76920" w:rsidRPr="0074385E">
        <w:rPr>
          <w:rFonts w:ascii="Times New Roman" w:hAnsi="Times New Roman" w:cs="Times New Roman"/>
          <w:b/>
          <w:sz w:val="24"/>
          <w:szCs w:val="24"/>
          <w:lang w:val="ru-MD"/>
        </w:rPr>
        <w:t>ii</w:t>
      </w:r>
      <w:r w:rsidRPr="0074385E">
        <w:rPr>
          <w:rFonts w:ascii="Times New Roman" w:hAnsi="Times New Roman" w:cs="Times New Roman"/>
          <w:b/>
          <w:sz w:val="24"/>
          <w:szCs w:val="24"/>
          <w:lang w:val="ru-MD"/>
        </w:rPr>
        <w:t xml:space="preserve"> 2021 și 2022</w:t>
      </w: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1057"/>
        <w:gridCol w:w="960"/>
        <w:gridCol w:w="960"/>
        <w:gridCol w:w="821"/>
        <w:gridCol w:w="821"/>
      </w:tblGrid>
      <w:tr w:rsidR="00F746CF" w:rsidRPr="0074385E" w14:paraId="451E95B6" w14:textId="77777777" w:rsidTr="00030DD6">
        <w:trPr>
          <w:trHeight w:val="744"/>
        </w:trPr>
        <w:tc>
          <w:tcPr>
            <w:tcW w:w="4815" w:type="dxa"/>
            <w:vMerge w:val="restart"/>
            <w:shd w:val="clear" w:color="auto" w:fill="D9D9D9" w:themeFill="background1" w:themeFillShade="D9"/>
            <w:noWrap/>
            <w:vAlign w:val="center"/>
            <w:hideMark/>
          </w:tcPr>
          <w:p w14:paraId="29A2C342"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Program de studii</w:t>
            </w:r>
          </w:p>
        </w:tc>
        <w:tc>
          <w:tcPr>
            <w:tcW w:w="1057" w:type="dxa"/>
            <w:vMerge w:val="restart"/>
            <w:shd w:val="clear" w:color="auto" w:fill="D9D9D9" w:themeFill="background1" w:themeFillShade="D9"/>
            <w:vAlign w:val="center"/>
            <w:hideMark/>
          </w:tcPr>
          <w:p w14:paraId="6429750B" w14:textId="7A7A15CA" w:rsidR="00F746CF" w:rsidRPr="0074385E" w:rsidRDefault="00F746CF" w:rsidP="00030DD6">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Forma de </w:t>
            </w:r>
            <w:r w:rsidR="00A71EC0" w:rsidRPr="0074385E">
              <w:rPr>
                <w:rFonts w:ascii="Times New Roman" w:eastAsia="Times New Roman" w:hAnsi="Times New Roman" w:cs="Times New Roman"/>
                <w:b/>
                <w:bCs/>
                <w:sz w:val="16"/>
                <w:szCs w:val="16"/>
                <w:lang w:val="ru-MD"/>
              </w:rPr>
              <w:t>învățământ</w:t>
            </w:r>
          </w:p>
        </w:tc>
        <w:tc>
          <w:tcPr>
            <w:tcW w:w="1920" w:type="dxa"/>
            <w:gridSpan w:val="2"/>
            <w:shd w:val="clear" w:color="auto" w:fill="D9D9D9" w:themeFill="background1" w:themeFillShade="D9"/>
            <w:noWrap/>
            <w:vAlign w:val="center"/>
            <w:hideMark/>
          </w:tcPr>
          <w:p w14:paraId="257C1E6F" w14:textId="77777777" w:rsidR="00F746CF" w:rsidRPr="0074385E" w:rsidRDefault="00F746CF" w:rsidP="00030DD6">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Taxa de studii, lei/student</w:t>
            </w:r>
          </w:p>
        </w:tc>
        <w:tc>
          <w:tcPr>
            <w:tcW w:w="1642" w:type="dxa"/>
            <w:gridSpan w:val="2"/>
            <w:shd w:val="clear" w:color="auto" w:fill="D9D9D9" w:themeFill="background1" w:themeFillShade="D9"/>
            <w:vAlign w:val="center"/>
            <w:hideMark/>
          </w:tcPr>
          <w:p w14:paraId="25A85055" w14:textId="77777777" w:rsidR="00F746CF" w:rsidRPr="0074385E" w:rsidRDefault="00F746CF" w:rsidP="00030DD6">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Costul standard per student pe programe de studii, lei/student</w:t>
            </w:r>
          </w:p>
        </w:tc>
      </w:tr>
      <w:tr w:rsidR="00F746CF" w:rsidRPr="0074385E" w14:paraId="434C9D28" w14:textId="77777777" w:rsidTr="00030DD6">
        <w:trPr>
          <w:trHeight w:val="161"/>
        </w:trPr>
        <w:tc>
          <w:tcPr>
            <w:tcW w:w="4815" w:type="dxa"/>
            <w:vMerge/>
            <w:shd w:val="clear" w:color="auto" w:fill="D9D9D9" w:themeFill="background1" w:themeFillShade="D9"/>
            <w:vAlign w:val="center"/>
            <w:hideMark/>
          </w:tcPr>
          <w:p w14:paraId="41622FDF"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p>
        </w:tc>
        <w:tc>
          <w:tcPr>
            <w:tcW w:w="1057" w:type="dxa"/>
            <w:vMerge/>
            <w:shd w:val="clear" w:color="auto" w:fill="D9D9D9" w:themeFill="background1" w:themeFillShade="D9"/>
            <w:vAlign w:val="center"/>
            <w:hideMark/>
          </w:tcPr>
          <w:p w14:paraId="6ED36629"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p>
        </w:tc>
        <w:tc>
          <w:tcPr>
            <w:tcW w:w="960" w:type="dxa"/>
            <w:shd w:val="clear" w:color="auto" w:fill="D9D9D9" w:themeFill="background1" w:themeFillShade="D9"/>
            <w:noWrap/>
            <w:vAlign w:val="center"/>
            <w:hideMark/>
          </w:tcPr>
          <w:p w14:paraId="3F031F2B" w14:textId="77777777" w:rsidR="00F746CF" w:rsidRPr="0074385E" w:rsidRDefault="00F746CF" w:rsidP="00030DD6">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2021</w:t>
            </w:r>
          </w:p>
        </w:tc>
        <w:tc>
          <w:tcPr>
            <w:tcW w:w="960" w:type="dxa"/>
            <w:shd w:val="clear" w:color="auto" w:fill="D9D9D9" w:themeFill="background1" w:themeFillShade="D9"/>
            <w:noWrap/>
            <w:vAlign w:val="center"/>
            <w:hideMark/>
          </w:tcPr>
          <w:p w14:paraId="75CF7A3A" w14:textId="77777777" w:rsidR="00F746CF" w:rsidRPr="0074385E" w:rsidRDefault="00F746CF" w:rsidP="00030DD6">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2022</w:t>
            </w:r>
          </w:p>
        </w:tc>
        <w:tc>
          <w:tcPr>
            <w:tcW w:w="821" w:type="dxa"/>
            <w:shd w:val="clear" w:color="auto" w:fill="D9D9D9" w:themeFill="background1" w:themeFillShade="D9"/>
            <w:noWrap/>
            <w:vAlign w:val="center"/>
            <w:hideMark/>
          </w:tcPr>
          <w:p w14:paraId="3390F975" w14:textId="77777777" w:rsidR="00F746CF" w:rsidRPr="0074385E" w:rsidRDefault="00F746CF" w:rsidP="00030DD6">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2021</w:t>
            </w:r>
          </w:p>
        </w:tc>
        <w:tc>
          <w:tcPr>
            <w:tcW w:w="821" w:type="dxa"/>
            <w:shd w:val="clear" w:color="auto" w:fill="D9D9D9" w:themeFill="background1" w:themeFillShade="D9"/>
            <w:noWrap/>
            <w:vAlign w:val="center"/>
            <w:hideMark/>
          </w:tcPr>
          <w:p w14:paraId="5BBED70B" w14:textId="77777777" w:rsidR="00F746CF" w:rsidRPr="0074385E" w:rsidRDefault="00F746CF" w:rsidP="00030DD6">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2022</w:t>
            </w:r>
          </w:p>
        </w:tc>
      </w:tr>
      <w:tr w:rsidR="00F746CF" w:rsidRPr="0074385E" w14:paraId="4AE6DB94" w14:textId="77777777" w:rsidTr="007C3B8F">
        <w:trPr>
          <w:trHeight w:val="54"/>
        </w:trPr>
        <w:tc>
          <w:tcPr>
            <w:tcW w:w="4815" w:type="dxa"/>
            <w:shd w:val="clear" w:color="DDEBF7" w:fill="DDEBF7"/>
            <w:noWrap/>
            <w:vAlign w:val="center"/>
            <w:hideMark/>
          </w:tcPr>
          <w:p w14:paraId="6D35F167"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0713.1 Electroenergetică</w:t>
            </w:r>
          </w:p>
        </w:tc>
        <w:tc>
          <w:tcPr>
            <w:tcW w:w="1057" w:type="dxa"/>
            <w:shd w:val="clear" w:color="DDEBF7" w:fill="DDEBF7"/>
            <w:noWrap/>
            <w:vAlign w:val="center"/>
            <w:hideMark/>
          </w:tcPr>
          <w:p w14:paraId="497AEF82"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0C432812"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0764E5DA"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44D28F39"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5CCD4BEE"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3079D0CF" w14:textId="77777777" w:rsidTr="007C3B8F">
        <w:trPr>
          <w:trHeight w:val="54"/>
        </w:trPr>
        <w:tc>
          <w:tcPr>
            <w:tcW w:w="4815" w:type="dxa"/>
            <w:shd w:val="clear" w:color="auto" w:fill="auto"/>
            <w:noWrap/>
            <w:vAlign w:val="center"/>
            <w:hideMark/>
          </w:tcPr>
          <w:p w14:paraId="158288BF"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0713.2 Termoenergetică</w:t>
            </w:r>
          </w:p>
        </w:tc>
        <w:tc>
          <w:tcPr>
            <w:tcW w:w="1057" w:type="dxa"/>
            <w:shd w:val="clear" w:color="auto" w:fill="auto"/>
            <w:noWrap/>
            <w:vAlign w:val="center"/>
            <w:hideMark/>
          </w:tcPr>
          <w:p w14:paraId="4BC4C1E8"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564FB5CD"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4AFE4F1E"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192DFCFB"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144EDCD0"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1C4CEE4F" w14:textId="77777777" w:rsidTr="007C3B8F">
        <w:trPr>
          <w:trHeight w:val="54"/>
        </w:trPr>
        <w:tc>
          <w:tcPr>
            <w:tcW w:w="4815" w:type="dxa"/>
            <w:shd w:val="clear" w:color="DDEBF7" w:fill="DDEBF7"/>
            <w:noWrap/>
            <w:vAlign w:val="center"/>
            <w:hideMark/>
          </w:tcPr>
          <w:p w14:paraId="4C4C6659"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0713.3 Ingineria sistemelor electromecanice</w:t>
            </w:r>
          </w:p>
        </w:tc>
        <w:tc>
          <w:tcPr>
            <w:tcW w:w="1057" w:type="dxa"/>
            <w:shd w:val="clear" w:color="DDEBF7" w:fill="DDEBF7"/>
            <w:noWrap/>
            <w:vAlign w:val="center"/>
            <w:hideMark/>
          </w:tcPr>
          <w:p w14:paraId="29FF334F"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3E602269"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0914DF47"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00C66510"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561FC81D"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01551C68" w14:textId="77777777" w:rsidTr="007C3B8F">
        <w:trPr>
          <w:trHeight w:val="54"/>
        </w:trPr>
        <w:tc>
          <w:tcPr>
            <w:tcW w:w="4815" w:type="dxa"/>
            <w:shd w:val="clear" w:color="auto" w:fill="auto"/>
            <w:noWrap/>
            <w:vAlign w:val="center"/>
            <w:hideMark/>
          </w:tcPr>
          <w:p w14:paraId="4E5F0F9C"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0710.1 Inginerie și management pe ramuri</w:t>
            </w:r>
          </w:p>
        </w:tc>
        <w:tc>
          <w:tcPr>
            <w:tcW w:w="1057" w:type="dxa"/>
            <w:shd w:val="clear" w:color="auto" w:fill="auto"/>
            <w:noWrap/>
            <w:vAlign w:val="center"/>
            <w:hideMark/>
          </w:tcPr>
          <w:p w14:paraId="2FE6B561"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40C91EAF"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7EAAEE3F"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7E82DC72"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7D500177"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7C3271BA" w14:textId="77777777" w:rsidTr="007C3B8F">
        <w:trPr>
          <w:trHeight w:val="54"/>
        </w:trPr>
        <w:tc>
          <w:tcPr>
            <w:tcW w:w="4815" w:type="dxa"/>
            <w:shd w:val="clear" w:color="DDEBF7" w:fill="DDEBF7"/>
            <w:noWrap/>
            <w:vAlign w:val="center"/>
            <w:hideMark/>
          </w:tcPr>
          <w:p w14:paraId="392F8418"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0710.2 Inginerie și managementul calității</w:t>
            </w:r>
          </w:p>
        </w:tc>
        <w:tc>
          <w:tcPr>
            <w:tcW w:w="1057" w:type="dxa"/>
            <w:shd w:val="clear" w:color="DDEBF7" w:fill="DDEBF7"/>
            <w:noWrap/>
            <w:vAlign w:val="center"/>
            <w:hideMark/>
          </w:tcPr>
          <w:p w14:paraId="6EEB5D0A"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565D4982"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53D9EA40"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69FC73E9"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14F7A99C"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07CD3B0C" w14:textId="77777777" w:rsidTr="007C3B8F">
        <w:trPr>
          <w:trHeight w:val="54"/>
        </w:trPr>
        <w:tc>
          <w:tcPr>
            <w:tcW w:w="4815" w:type="dxa"/>
            <w:shd w:val="clear" w:color="auto" w:fill="auto"/>
            <w:noWrap/>
            <w:vAlign w:val="center"/>
            <w:hideMark/>
          </w:tcPr>
          <w:p w14:paraId="3641E548"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0715.3 Inginerie mecanică</w:t>
            </w:r>
          </w:p>
        </w:tc>
        <w:tc>
          <w:tcPr>
            <w:tcW w:w="1057" w:type="dxa"/>
            <w:shd w:val="clear" w:color="auto" w:fill="auto"/>
            <w:noWrap/>
            <w:vAlign w:val="center"/>
            <w:hideMark/>
          </w:tcPr>
          <w:p w14:paraId="1905C69D"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0DA12524"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7A1AA114"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6AA275A6"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75884508"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5B8C2C51" w14:textId="77777777" w:rsidTr="007C3B8F">
        <w:trPr>
          <w:trHeight w:val="54"/>
        </w:trPr>
        <w:tc>
          <w:tcPr>
            <w:tcW w:w="4815" w:type="dxa"/>
            <w:shd w:val="clear" w:color="DDEBF7" w:fill="DDEBF7"/>
            <w:noWrap/>
            <w:vAlign w:val="center"/>
            <w:hideMark/>
          </w:tcPr>
          <w:p w14:paraId="675EE7A4"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0715.4 Mașini și instalații frigorifice, sisteme de climatizare</w:t>
            </w:r>
          </w:p>
        </w:tc>
        <w:tc>
          <w:tcPr>
            <w:tcW w:w="1057" w:type="dxa"/>
            <w:shd w:val="clear" w:color="DDEBF7" w:fill="DDEBF7"/>
            <w:noWrap/>
            <w:vAlign w:val="center"/>
            <w:hideMark/>
          </w:tcPr>
          <w:p w14:paraId="3EE965D4"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1AF45B65"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2B630251"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105CA1FD"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4CBF221A"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674959DC" w14:textId="77777777" w:rsidTr="007C3B8F">
        <w:trPr>
          <w:trHeight w:val="54"/>
        </w:trPr>
        <w:tc>
          <w:tcPr>
            <w:tcW w:w="4815" w:type="dxa"/>
            <w:shd w:val="clear" w:color="auto" w:fill="auto"/>
            <w:noWrap/>
            <w:vAlign w:val="center"/>
            <w:hideMark/>
          </w:tcPr>
          <w:p w14:paraId="2B8CF658"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0716.1 Ingineria transportului auto</w:t>
            </w:r>
          </w:p>
        </w:tc>
        <w:tc>
          <w:tcPr>
            <w:tcW w:w="1057" w:type="dxa"/>
            <w:shd w:val="clear" w:color="auto" w:fill="auto"/>
            <w:noWrap/>
            <w:vAlign w:val="center"/>
            <w:hideMark/>
          </w:tcPr>
          <w:p w14:paraId="59D35C6B"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1C8D5588"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75170204"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0EB55BD3"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5E90779B"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7AB4B79E" w14:textId="77777777" w:rsidTr="007C3B8F">
        <w:trPr>
          <w:trHeight w:val="54"/>
        </w:trPr>
        <w:tc>
          <w:tcPr>
            <w:tcW w:w="4815" w:type="dxa"/>
            <w:shd w:val="clear" w:color="DDEBF7" w:fill="DDEBF7"/>
            <w:noWrap/>
            <w:vAlign w:val="center"/>
            <w:hideMark/>
          </w:tcPr>
          <w:p w14:paraId="040943FD"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1041.1 Servicii de transport si expediție</w:t>
            </w:r>
          </w:p>
        </w:tc>
        <w:tc>
          <w:tcPr>
            <w:tcW w:w="1057" w:type="dxa"/>
            <w:shd w:val="clear" w:color="DDEBF7" w:fill="DDEBF7"/>
            <w:noWrap/>
            <w:vAlign w:val="center"/>
            <w:hideMark/>
          </w:tcPr>
          <w:p w14:paraId="7281E612"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7C644456"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2D9E8490"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355062C0"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12.950</w:t>
            </w:r>
          </w:p>
        </w:tc>
        <w:tc>
          <w:tcPr>
            <w:tcW w:w="821" w:type="dxa"/>
            <w:shd w:val="clear" w:color="auto" w:fill="auto"/>
            <w:noWrap/>
            <w:vAlign w:val="center"/>
            <w:hideMark/>
          </w:tcPr>
          <w:p w14:paraId="67E942CE"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w:t>
            </w:r>
          </w:p>
        </w:tc>
      </w:tr>
      <w:tr w:rsidR="00F746CF" w:rsidRPr="0074385E" w14:paraId="07F4FBC6" w14:textId="77777777" w:rsidTr="007C3B8F">
        <w:trPr>
          <w:trHeight w:val="54"/>
        </w:trPr>
        <w:tc>
          <w:tcPr>
            <w:tcW w:w="4815" w:type="dxa"/>
            <w:shd w:val="clear" w:color="auto" w:fill="auto"/>
            <w:noWrap/>
            <w:vAlign w:val="center"/>
            <w:hideMark/>
          </w:tcPr>
          <w:p w14:paraId="01F51FFD"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0715.1 Tehnologia construcțiilor de mașini</w:t>
            </w:r>
          </w:p>
        </w:tc>
        <w:tc>
          <w:tcPr>
            <w:tcW w:w="1057" w:type="dxa"/>
            <w:shd w:val="clear" w:color="auto" w:fill="auto"/>
            <w:noWrap/>
            <w:vAlign w:val="center"/>
            <w:hideMark/>
          </w:tcPr>
          <w:p w14:paraId="33D8DC7E"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218F8E5E"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1B55664C"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3642234A"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225091C5"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64465502" w14:textId="77777777" w:rsidTr="007C3B8F">
        <w:trPr>
          <w:trHeight w:val="54"/>
        </w:trPr>
        <w:tc>
          <w:tcPr>
            <w:tcW w:w="4815" w:type="dxa"/>
            <w:shd w:val="clear" w:color="DDEBF7" w:fill="DDEBF7"/>
            <w:noWrap/>
            <w:vAlign w:val="center"/>
            <w:hideMark/>
          </w:tcPr>
          <w:p w14:paraId="5C6BA029" w14:textId="7008C1AC"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0715.2 Mașini și sisteme de produc</w:t>
            </w:r>
            <w:r w:rsidR="00D76920" w:rsidRPr="0074385E">
              <w:rPr>
                <w:rFonts w:ascii="Times New Roman" w:eastAsia="Times New Roman" w:hAnsi="Times New Roman" w:cs="Times New Roman"/>
                <w:sz w:val="16"/>
                <w:szCs w:val="16"/>
                <w:lang w:val="ru-MD"/>
              </w:rPr>
              <w:t>ț</w:t>
            </w:r>
            <w:r w:rsidRPr="0074385E">
              <w:rPr>
                <w:rFonts w:ascii="Times New Roman" w:eastAsia="Times New Roman" w:hAnsi="Times New Roman" w:cs="Times New Roman"/>
                <w:sz w:val="16"/>
                <w:szCs w:val="16"/>
                <w:lang w:val="ru-MD"/>
              </w:rPr>
              <w:t>ie</w:t>
            </w:r>
          </w:p>
        </w:tc>
        <w:tc>
          <w:tcPr>
            <w:tcW w:w="1057" w:type="dxa"/>
            <w:shd w:val="clear" w:color="DDEBF7" w:fill="DDEBF7"/>
            <w:noWrap/>
            <w:vAlign w:val="center"/>
            <w:hideMark/>
          </w:tcPr>
          <w:p w14:paraId="27EC3ECE"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2D322C9E"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78E683AF"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3E56CC0E"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22DF1C1D"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25C0D5FD" w14:textId="77777777" w:rsidTr="007C3B8F">
        <w:trPr>
          <w:trHeight w:val="54"/>
        </w:trPr>
        <w:tc>
          <w:tcPr>
            <w:tcW w:w="4815" w:type="dxa"/>
            <w:shd w:val="clear" w:color="auto" w:fill="auto"/>
            <w:noWrap/>
            <w:vAlign w:val="center"/>
            <w:hideMark/>
          </w:tcPr>
          <w:p w14:paraId="79380AB6"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0715.7 Design industrial</w:t>
            </w:r>
          </w:p>
        </w:tc>
        <w:tc>
          <w:tcPr>
            <w:tcW w:w="1057" w:type="dxa"/>
            <w:shd w:val="clear" w:color="auto" w:fill="auto"/>
            <w:noWrap/>
            <w:vAlign w:val="center"/>
            <w:hideMark/>
          </w:tcPr>
          <w:p w14:paraId="75FFD1EA"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7224EA20"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960" w:type="dxa"/>
            <w:shd w:val="clear" w:color="auto" w:fill="auto"/>
            <w:noWrap/>
            <w:vAlign w:val="center"/>
            <w:hideMark/>
          </w:tcPr>
          <w:p w14:paraId="0D36D207"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0B240886"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0067B614"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1D148D38" w14:textId="77777777" w:rsidTr="007C3B8F">
        <w:trPr>
          <w:trHeight w:val="54"/>
        </w:trPr>
        <w:tc>
          <w:tcPr>
            <w:tcW w:w="4815" w:type="dxa"/>
            <w:shd w:val="clear" w:color="DDEBF7" w:fill="DDEBF7"/>
            <w:noWrap/>
            <w:vAlign w:val="center"/>
            <w:hideMark/>
          </w:tcPr>
          <w:p w14:paraId="71DE11A4"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0714.1 Tehnologii și sisteme de telecomunicații</w:t>
            </w:r>
          </w:p>
        </w:tc>
        <w:tc>
          <w:tcPr>
            <w:tcW w:w="1057" w:type="dxa"/>
            <w:shd w:val="clear" w:color="DDEBF7" w:fill="DDEBF7"/>
            <w:noWrap/>
            <w:vAlign w:val="center"/>
            <w:hideMark/>
          </w:tcPr>
          <w:p w14:paraId="6F57BAC9"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13A594C1"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52485A99"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3CC8790C"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71D8968D"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0572C009" w14:textId="77777777" w:rsidTr="007C3B8F">
        <w:trPr>
          <w:trHeight w:val="54"/>
        </w:trPr>
        <w:tc>
          <w:tcPr>
            <w:tcW w:w="4815" w:type="dxa"/>
            <w:shd w:val="clear" w:color="auto" w:fill="auto"/>
            <w:noWrap/>
            <w:vAlign w:val="center"/>
            <w:hideMark/>
          </w:tcPr>
          <w:p w14:paraId="387A69B2"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0714.2 Rețele și software de telecomunicații</w:t>
            </w:r>
          </w:p>
        </w:tc>
        <w:tc>
          <w:tcPr>
            <w:tcW w:w="1057" w:type="dxa"/>
            <w:shd w:val="clear" w:color="auto" w:fill="auto"/>
            <w:noWrap/>
            <w:vAlign w:val="center"/>
            <w:hideMark/>
          </w:tcPr>
          <w:p w14:paraId="4B35AF06"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65885F74"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3BC2E305"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3E8C16A6"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1F4DC45C"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344E1CBE" w14:textId="77777777" w:rsidTr="007C3B8F">
        <w:trPr>
          <w:trHeight w:val="54"/>
        </w:trPr>
        <w:tc>
          <w:tcPr>
            <w:tcW w:w="4815" w:type="dxa"/>
            <w:shd w:val="clear" w:color="DDEBF7" w:fill="DDEBF7"/>
            <w:noWrap/>
            <w:vAlign w:val="center"/>
            <w:hideMark/>
          </w:tcPr>
          <w:p w14:paraId="1E3DDF1B"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0714.8 Securitatea sistemelor electronice și de telecomunicații</w:t>
            </w:r>
          </w:p>
        </w:tc>
        <w:tc>
          <w:tcPr>
            <w:tcW w:w="1057" w:type="dxa"/>
            <w:shd w:val="clear" w:color="DDEBF7" w:fill="DDEBF7"/>
            <w:noWrap/>
            <w:vAlign w:val="center"/>
            <w:hideMark/>
          </w:tcPr>
          <w:p w14:paraId="46A4CD60"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3B67A90D"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12CD3503"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65776D09"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319ECDE8"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w:t>
            </w:r>
          </w:p>
        </w:tc>
      </w:tr>
      <w:tr w:rsidR="00F746CF" w:rsidRPr="0074385E" w14:paraId="41924D2F" w14:textId="77777777" w:rsidTr="007C3B8F">
        <w:trPr>
          <w:trHeight w:val="54"/>
        </w:trPr>
        <w:tc>
          <w:tcPr>
            <w:tcW w:w="4815" w:type="dxa"/>
            <w:shd w:val="clear" w:color="auto" w:fill="auto"/>
            <w:noWrap/>
            <w:vAlign w:val="center"/>
            <w:hideMark/>
          </w:tcPr>
          <w:p w14:paraId="33B1683C"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0714.5 Microelectronică și nanotehnologii</w:t>
            </w:r>
          </w:p>
        </w:tc>
        <w:tc>
          <w:tcPr>
            <w:tcW w:w="1057" w:type="dxa"/>
            <w:shd w:val="clear" w:color="auto" w:fill="auto"/>
            <w:noWrap/>
            <w:vAlign w:val="center"/>
            <w:hideMark/>
          </w:tcPr>
          <w:p w14:paraId="37F89D04"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57AC6669"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0BE1C0AF"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6EA9BAAF"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006BC5DD"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5767E73C" w14:textId="77777777" w:rsidTr="007C3B8F">
        <w:trPr>
          <w:trHeight w:val="54"/>
        </w:trPr>
        <w:tc>
          <w:tcPr>
            <w:tcW w:w="4815" w:type="dxa"/>
            <w:shd w:val="clear" w:color="DDEBF7" w:fill="DDEBF7"/>
            <w:noWrap/>
            <w:vAlign w:val="center"/>
            <w:hideMark/>
          </w:tcPr>
          <w:p w14:paraId="24A7C9C3"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0612.1 Calculatoare și rețele</w:t>
            </w:r>
          </w:p>
        </w:tc>
        <w:tc>
          <w:tcPr>
            <w:tcW w:w="1057" w:type="dxa"/>
            <w:shd w:val="clear" w:color="DDEBF7" w:fill="DDEBF7"/>
            <w:noWrap/>
            <w:vAlign w:val="center"/>
            <w:hideMark/>
          </w:tcPr>
          <w:p w14:paraId="53F3F9EE"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51C81339"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039663E7"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3B834180"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3574A843"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324E2A41" w14:textId="77777777" w:rsidTr="007C3B8F">
        <w:trPr>
          <w:trHeight w:val="54"/>
        </w:trPr>
        <w:tc>
          <w:tcPr>
            <w:tcW w:w="4815" w:type="dxa"/>
            <w:shd w:val="clear" w:color="auto" w:fill="auto"/>
            <w:noWrap/>
            <w:vAlign w:val="center"/>
            <w:hideMark/>
          </w:tcPr>
          <w:p w14:paraId="481EBAEB"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0613.1 Tehnologia informației</w:t>
            </w:r>
          </w:p>
        </w:tc>
        <w:tc>
          <w:tcPr>
            <w:tcW w:w="1057" w:type="dxa"/>
            <w:shd w:val="clear" w:color="auto" w:fill="auto"/>
            <w:noWrap/>
            <w:vAlign w:val="center"/>
            <w:hideMark/>
          </w:tcPr>
          <w:p w14:paraId="5DF5A635"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33F61B1E"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960" w:type="dxa"/>
            <w:shd w:val="clear" w:color="auto" w:fill="auto"/>
            <w:noWrap/>
            <w:vAlign w:val="center"/>
            <w:hideMark/>
          </w:tcPr>
          <w:p w14:paraId="037B1BE7"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13.000</w:t>
            </w:r>
          </w:p>
        </w:tc>
        <w:tc>
          <w:tcPr>
            <w:tcW w:w="821" w:type="dxa"/>
            <w:shd w:val="clear" w:color="auto" w:fill="auto"/>
            <w:noWrap/>
            <w:vAlign w:val="center"/>
            <w:hideMark/>
          </w:tcPr>
          <w:p w14:paraId="24EA23C4"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456AEE8B"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3268EF42" w14:textId="77777777" w:rsidTr="007C3B8F">
        <w:trPr>
          <w:trHeight w:val="54"/>
        </w:trPr>
        <w:tc>
          <w:tcPr>
            <w:tcW w:w="4815" w:type="dxa"/>
            <w:shd w:val="clear" w:color="DDEBF7" w:fill="DDEBF7"/>
            <w:noWrap/>
            <w:vAlign w:val="center"/>
            <w:hideMark/>
          </w:tcPr>
          <w:p w14:paraId="7BB7DEB2"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0714.6 Automatică și informatică</w:t>
            </w:r>
          </w:p>
        </w:tc>
        <w:tc>
          <w:tcPr>
            <w:tcW w:w="1057" w:type="dxa"/>
            <w:shd w:val="clear" w:color="DDEBF7" w:fill="DDEBF7"/>
            <w:noWrap/>
            <w:vAlign w:val="center"/>
            <w:hideMark/>
          </w:tcPr>
          <w:p w14:paraId="57E73FC2"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5D85E14C"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960" w:type="dxa"/>
            <w:shd w:val="clear" w:color="auto" w:fill="auto"/>
            <w:noWrap/>
            <w:vAlign w:val="center"/>
            <w:hideMark/>
          </w:tcPr>
          <w:p w14:paraId="7421090E"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13.000</w:t>
            </w:r>
          </w:p>
        </w:tc>
        <w:tc>
          <w:tcPr>
            <w:tcW w:w="821" w:type="dxa"/>
            <w:shd w:val="clear" w:color="auto" w:fill="auto"/>
            <w:noWrap/>
            <w:vAlign w:val="center"/>
            <w:hideMark/>
          </w:tcPr>
          <w:p w14:paraId="3265663B"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770FC0EB"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36E88DBD" w14:textId="77777777" w:rsidTr="007C3B8F">
        <w:trPr>
          <w:trHeight w:val="54"/>
        </w:trPr>
        <w:tc>
          <w:tcPr>
            <w:tcW w:w="4815" w:type="dxa"/>
            <w:shd w:val="clear" w:color="auto" w:fill="auto"/>
            <w:noWrap/>
            <w:vAlign w:val="center"/>
            <w:hideMark/>
          </w:tcPr>
          <w:p w14:paraId="7EAF826D"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0613.5 Informatică aplicată</w:t>
            </w:r>
          </w:p>
        </w:tc>
        <w:tc>
          <w:tcPr>
            <w:tcW w:w="1057" w:type="dxa"/>
            <w:shd w:val="clear" w:color="auto" w:fill="auto"/>
            <w:noWrap/>
            <w:vAlign w:val="center"/>
            <w:hideMark/>
          </w:tcPr>
          <w:p w14:paraId="2E2B8C6E"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57B7231D"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960" w:type="dxa"/>
            <w:shd w:val="clear" w:color="auto" w:fill="auto"/>
            <w:noWrap/>
            <w:vAlign w:val="center"/>
            <w:hideMark/>
          </w:tcPr>
          <w:p w14:paraId="27CAF07F"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13.000</w:t>
            </w:r>
          </w:p>
        </w:tc>
        <w:tc>
          <w:tcPr>
            <w:tcW w:w="821" w:type="dxa"/>
            <w:shd w:val="clear" w:color="auto" w:fill="auto"/>
            <w:noWrap/>
            <w:vAlign w:val="center"/>
            <w:hideMark/>
          </w:tcPr>
          <w:p w14:paraId="2F78ED43"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4D32F4DD"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07712AE0" w14:textId="77777777" w:rsidTr="007C3B8F">
        <w:trPr>
          <w:trHeight w:val="54"/>
        </w:trPr>
        <w:tc>
          <w:tcPr>
            <w:tcW w:w="4815" w:type="dxa"/>
            <w:shd w:val="clear" w:color="DDEBF7" w:fill="DDEBF7"/>
            <w:noWrap/>
            <w:vAlign w:val="center"/>
            <w:hideMark/>
          </w:tcPr>
          <w:p w14:paraId="12926221"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0714.9 Inginerie biomedicală</w:t>
            </w:r>
          </w:p>
        </w:tc>
        <w:tc>
          <w:tcPr>
            <w:tcW w:w="1057" w:type="dxa"/>
            <w:shd w:val="clear" w:color="DDEBF7" w:fill="DDEBF7"/>
            <w:noWrap/>
            <w:vAlign w:val="center"/>
            <w:hideMark/>
          </w:tcPr>
          <w:p w14:paraId="14CB56FF"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57D5214B"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960" w:type="dxa"/>
            <w:shd w:val="clear" w:color="auto" w:fill="auto"/>
            <w:noWrap/>
            <w:vAlign w:val="center"/>
            <w:hideMark/>
          </w:tcPr>
          <w:p w14:paraId="266B1DFA"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13.000</w:t>
            </w:r>
          </w:p>
        </w:tc>
        <w:tc>
          <w:tcPr>
            <w:tcW w:w="821" w:type="dxa"/>
            <w:shd w:val="clear" w:color="auto" w:fill="auto"/>
            <w:noWrap/>
            <w:vAlign w:val="center"/>
            <w:hideMark/>
          </w:tcPr>
          <w:p w14:paraId="7669D097"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547429B7"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6B38FBAB" w14:textId="77777777" w:rsidTr="007C3B8F">
        <w:trPr>
          <w:trHeight w:val="54"/>
        </w:trPr>
        <w:tc>
          <w:tcPr>
            <w:tcW w:w="4815" w:type="dxa"/>
            <w:shd w:val="clear" w:color="auto" w:fill="auto"/>
            <w:noWrap/>
            <w:vAlign w:val="center"/>
            <w:hideMark/>
          </w:tcPr>
          <w:p w14:paraId="1B867B3D"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0612.2 Managementul informației</w:t>
            </w:r>
          </w:p>
        </w:tc>
        <w:tc>
          <w:tcPr>
            <w:tcW w:w="1057" w:type="dxa"/>
            <w:shd w:val="clear" w:color="auto" w:fill="auto"/>
            <w:noWrap/>
            <w:vAlign w:val="center"/>
            <w:hideMark/>
          </w:tcPr>
          <w:p w14:paraId="11329EEA"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5E0742FC"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960" w:type="dxa"/>
            <w:shd w:val="clear" w:color="auto" w:fill="auto"/>
            <w:noWrap/>
            <w:vAlign w:val="center"/>
            <w:hideMark/>
          </w:tcPr>
          <w:p w14:paraId="57A19E6E"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13.000</w:t>
            </w:r>
          </w:p>
        </w:tc>
        <w:tc>
          <w:tcPr>
            <w:tcW w:w="821" w:type="dxa"/>
            <w:shd w:val="clear" w:color="auto" w:fill="auto"/>
            <w:noWrap/>
            <w:vAlign w:val="center"/>
            <w:hideMark/>
          </w:tcPr>
          <w:p w14:paraId="6E47B67A"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50306253"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191C3CC2" w14:textId="77777777" w:rsidTr="007C3B8F">
        <w:trPr>
          <w:trHeight w:val="54"/>
        </w:trPr>
        <w:tc>
          <w:tcPr>
            <w:tcW w:w="4815" w:type="dxa"/>
            <w:shd w:val="clear" w:color="DDEBF7" w:fill="DDEBF7"/>
            <w:noWrap/>
            <w:vAlign w:val="center"/>
            <w:hideMark/>
          </w:tcPr>
          <w:p w14:paraId="041BB015"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0613.2 Securitate informațională</w:t>
            </w:r>
          </w:p>
        </w:tc>
        <w:tc>
          <w:tcPr>
            <w:tcW w:w="1057" w:type="dxa"/>
            <w:shd w:val="clear" w:color="DDEBF7" w:fill="DDEBF7"/>
            <w:noWrap/>
            <w:vAlign w:val="center"/>
            <w:hideMark/>
          </w:tcPr>
          <w:p w14:paraId="353ECAE7"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44FADF60"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960" w:type="dxa"/>
            <w:shd w:val="clear" w:color="auto" w:fill="auto"/>
            <w:noWrap/>
            <w:vAlign w:val="center"/>
            <w:hideMark/>
          </w:tcPr>
          <w:p w14:paraId="67584F72"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13.000</w:t>
            </w:r>
          </w:p>
        </w:tc>
        <w:tc>
          <w:tcPr>
            <w:tcW w:w="821" w:type="dxa"/>
            <w:shd w:val="clear" w:color="auto" w:fill="auto"/>
            <w:noWrap/>
            <w:vAlign w:val="center"/>
            <w:hideMark/>
          </w:tcPr>
          <w:p w14:paraId="41ECC5FE"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33748B99"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1088219F" w14:textId="77777777" w:rsidTr="007C3B8F">
        <w:trPr>
          <w:trHeight w:val="54"/>
        </w:trPr>
        <w:tc>
          <w:tcPr>
            <w:tcW w:w="4815" w:type="dxa"/>
            <w:shd w:val="clear" w:color="auto" w:fill="auto"/>
            <w:noWrap/>
            <w:vAlign w:val="center"/>
            <w:hideMark/>
          </w:tcPr>
          <w:p w14:paraId="6B539F96"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0714.7 Robotică și mecatronică</w:t>
            </w:r>
          </w:p>
        </w:tc>
        <w:tc>
          <w:tcPr>
            <w:tcW w:w="1057" w:type="dxa"/>
            <w:shd w:val="clear" w:color="auto" w:fill="auto"/>
            <w:noWrap/>
            <w:vAlign w:val="center"/>
            <w:hideMark/>
          </w:tcPr>
          <w:p w14:paraId="021E37C7"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5C4E918D"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960" w:type="dxa"/>
            <w:shd w:val="clear" w:color="auto" w:fill="auto"/>
            <w:noWrap/>
            <w:vAlign w:val="center"/>
            <w:hideMark/>
          </w:tcPr>
          <w:p w14:paraId="4D32BA45"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13.000</w:t>
            </w:r>
          </w:p>
        </w:tc>
        <w:tc>
          <w:tcPr>
            <w:tcW w:w="821" w:type="dxa"/>
            <w:shd w:val="clear" w:color="auto" w:fill="auto"/>
            <w:noWrap/>
            <w:vAlign w:val="center"/>
            <w:hideMark/>
          </w:tcPr>
          <w:p w14:paraId="2E20D710"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3CE74D2A"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0F116C0C" w14:textId="77777777" w:rsidTr="007C3B8F">
        <w:trPr>
          <w:trHeight w:val="54"/>
        </w:trPr>
        <w:tc>
          <w:tcPr>
            <w:tcW w:w="4815" w:type="dxa"/>
            <w:shd w:val="clear" w:color="DDEBF7" w:fill="DDEBF7"/>
            <w:noWrap/>
            <w:vAlign w:val="center"/>
            <w:hideMark/>
          </w:tcPr>
          <w:p w14:paraId="517E90AD"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0721.1 Tehnologia și managementul alimentației publice</w:t>
            </w:r>
          </w:p>
        </w:tc>
        <w:tc>
          <w:tcPr>
            <w:tcW w:w="1057" w:type="dxa"/>
            <w:shd w:val="clear" w:color="DDEBF7" w:fill="DDEBF7"/>
            <w:noWrap/>
            <w:vAlign w:val="center"/>
            <w:hideMark/>
          </w:tcPr>
          <w:p w14:paraId="7F81145C"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15F7139F"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42B87A87"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3A4156A0"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77A4F9D6"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77096DDC" w14:textId="77777777" w:rsidTr="007C3B8F">
        <w:trPr>
          <w:trHeight w:val="91"/>
        </w:trPr>
        <w:tc>
          <w:tcPr>
            <w:tcW w:w="4815" w:type="dxa"/>
            <w:shd w:val="clear" w:color="auto" w:fill="auto"/>
            <w:noWrap/>
            <w:vAlign w:val="center"/>
            <w:hideMark/>
          </w:tcPr>
          <w:p w14:paraId="2A6AD204" w14:textId="1AFADD05"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0721.3 Tehnologia vinului și a produselor ob</w:t>
            </w:r>
            <w:r w:rsidR="00CD6AF2" w:rsidRPr="0074385E">
              <w:rPr>
                <w:rFonts w:ascii="Times New Roman" w:eastAsia="Times New Roman" w:hAnsi="Times New Roman" w:cs="Times New Roman"/>
                <w:sz w:val="16"/>
                <w:szCs w:val="16"/>
                <w:lang w:val="ru-MD"/>
              </w:rPr>
              <w:t>ț</w:t>
            </w:r>
            <w:r w:rsidRPr="0074385E">
              <w:rPr>
                <w:rFonts w:ascii="Times New Roman" w:eastAsia="Times New Roman" w:hAnsi="Times New Roman" w:cs="Times New Roman"/>
                <w:sz w:val="16"/>
                <w:szCs w:val="16"/>
                <w:lang w:val="ru-MD"/>
              </w:rPr>
              <w:t>inute prin fermentare</w:t>
            </w:r>
          </w:p>
        </w:tc>
        <w:tc>
          <w:tcPr>
            <w:tcW w:w="1057" w:type="dxa"/>
            <w:shd w:val="clear" w:color="auto" w:fill="auto"/>
            <w:noWrap/>
            <w:vAlign w:val="center"/>
            <w:hideMark/>
          </w:tcPr>
          <w:p w14:paraId="5F07AC22"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44637589"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36A0D2CD"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52C3C7A1"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3BCE5E6E"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3D07F487" w14:textId="77777777" w:rsidTr="007C3B8F">
        <w:trPr>
          <w:trHeight w:val="54"/>
        </w:trPr>
        <w:tc>
          <w:tcPr>
            <w:tcW w:w="4815" w:type="dxa"/>
            <w:shd w:val="clear" w:color="DDEBF7" w:fill="DDEBF7"/>
            <w:noWrap/>
            <w:vAlign w:val="center"/>
            <w:hideMark/>
          </w:tcPr>
          <w:p w14:paraId="3FC89133" w14:textId="000DBCF4"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1010.1</w:t>
            </w:r>
            <w:r w:rsidR="008D015B" w:rsidRPr="0074385E">
              <w:rPr>
                <w:rFonts w:ascii="Times New Roman" w:eastAsia="Times New Roman" w:hAnsi="Times New Roman" w:cs="Times New Roman"/>
                <w:sz w:val="16"/>
                <w:szCs w:val="16"/>
                <w:lang w:val="ru-MD"/>
              </w:rPr>
              <w:t xml:space="preserve"> </w:t>
            </w:r>
            <w:r w:rsidRPr="0074385E">
              <w:rPr>
                <w:rFonts w:ascii="Times New Roman" w:eastAsia="Times New Roman" w:hAnsi="Times New Roman" w:cs="Times New Roman"/>
                <w:sz w:val="16"/>
                <w:szCs w:val="16"/>
                <w:lang w:val="ru-MD"/>
              </w:rPr>
              <w:t>Servicii publice de nutriție</w:t>
            </w:r>
          </w:p>
        </w:tc>
        <w:tc>
          <w:tcPr>
            <w:tcW w:w="1057" w:type="dxa"/>
            <w:shd w:val="clear" w:color="DDEBF7" w:fill="DDEBF7"/>
            <w:noWrap/>
            <w:vAlign w:val="center"/>
            <w:hideMark/>
          </w:tcPr>
          <w:p w14:paraId="0C772A2C"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529988E4"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6725616D"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20178132"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12.950</w:t>
            </w:r>
          </w:p>
        </w:tc>
        <w:tc>
          <w:tcPr>
            <w:tcW w:w="821" w:type="dxa"/>
            <w:shd w:val="clear" w:color="auto" w:fill="auto"/>
            <w:noWrap/>
            <w:vAlign w:val="center"/>
            <w:hideMark/>
          </w:tcPr>
          <w:p w14:paraId="40C41289"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13.058</w:t>
            </w:r>
          </w:p>
        </w:tc>
      </w:tr>
      <w:tr w:rsidR="00F746CF" w:rsidRPr="0074385E" w14:paraId="7B95070C" w14:textId="77777777" w:rsidTr="007C3B8F">
        <w:trPr>
          <w:trHeight w:val="54"/>
        </w:trPr>
        <w:tc>
          <w:tcPr>
            <w:tcW w:w="4815" w:type="dxa"/>
            <w:shd w:val="clear" w:color="auto" w:fill="auto"/>
            <w:noWrap/>
            <w:vAlign w:val="center"/>
            <w:hideMark/>
          </w:tcPr>
          <w:p w14:paraId="753CA1F3"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0721.2 Tehnologia produselor alimentare</w:t>
            </w:r>
          </w:p>
        </w:tc>
        <w:tc>
          <w:tcPr>
            <w:tcW w:w="1057" w:type="dxa"/>
            <w:shd w:val="clear" w:color="auto" w:fill="auto"/>
            <w:noWrap/>
            <w:vAlign w:val="center"/>
            <w:hideMark/>
          </w:tcPr>
          <w:p w14:paraId="321DEF59"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4173FDC7"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19DB89F8"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1648BE4C"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7FB91CDB"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21516649" w14:textId="77777777" w:rsidTr="007C3B8F">
        <w:trPr>
          <w:trHeight w:val="54"/>
        </w:trPr>
        <w:tc>
          <w:tcPr>
            <w:tcW w:w="4815" w:type="dxa"/>
            <w:shd w:val="clear" w:color="DDEBF7" w:fill="DDEBF7"/>
            <w:noWrap/>
            <w:vAlign w:val="center"/>
            <w:hideMark/>
          </w:tcPr>
          <w:p w14:paraId="1F3C638D"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0723.1 Tehnologia și designul confecțiilor textile</w:t>
            </w:r>
          </w:p>
        </w:tc>
        <w:tc>
          <w:tcPr>
            <w:tcW w:w="1057" w:type="dxa"/>
            <w:shd w:val="clear" w:color="DDEBF7" w:fill="DDEBF7"/>
            <w:noWrap/>
            <w:vAlign w:val="center"/>
            <w:hideMark/>
          </w:tcPr>
          <w:p w14:paraId="6AC3EC5D"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794FAB4F"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006BFBC0"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49A5A694"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72F44D96"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175F8FA5" w14:textId="77777777" w:rsidTr="007C3B8F">
        <w:trPr>
          <w:trHeight w:val="54"/>
        </w:trPr>
        <w:tc>
          <w:tcPr>
            <w:tcW w:w="4815" w:type="dxa"/>
            <w:shd w:val="clear" w:color="auto" w:fill="auto"/>
            <w:noWrap/>
            <w:vAlign w:val="center"/>
            <w:hideMark/>
          </w:tcPr>
          <w:p w14:paraId="4ACDBC7C"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0723.3 Design vestimentar industrial</w:t>
            </w:r>
          </w:p>
        </w:tc>
        <w:tc>
          <w:tcPr>
            <w:tcW w:w="1057" w:type="dxa"/>
            <w:shd w:val="clear" w:color="auto" w:fill="auto"/>
            <w:noWrap/>
            <w:vAlign w:val="center"/>
            <w:hideMark/>
          </w:tcPr>
          <w:p w14:paraId="51C4C334"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048179C9"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960" w:type="dxa"/>
            <w:shd w:val="clear" w:color="auto" w:fill="auto"/>
            <w:noWrap/>
            <w:vAlign w:val="center"/>
            <w:hideMark/>
          </w:tcPr>
          <w:p w14:paraId="7629C9F7"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13.000</w:t>
            </w:r>
          </w:p>
        </w:tc>
        <w:tc>
          <w:tcPr>
            <w:tcW w:w="821" w:type="dxa"/>
            <w:shd w:val="clear" w:color="auto" w:fill="auto"/>
            <w:noWrap/>
            <w:vAlign w:val="center"/>
            <w:hideMark/>
          </w:tcPr>
          <w:p w14:paraId="3C36008B"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7EBF990D"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54B0A13D" w14:textId="77777777" w:rsidTr="007C3B8F">
        <w:trPr>
          <w:trHeight w:val="54"/>
        </w:trPr>
        <w:tc>
          <w:tcPr>
            <w:tcW w:w="4815" w:type="dxa"/>
            <w:shd w:val="clear" w:color="DDEBF7" w:fill="DDEBF7"/>
            <w:noWrap/>
            <w:vAlign w:val="center"/>
            <w:hideMark/>
          </w:tcPr>
          <w:p w14:paraId="48167399"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0722.3 Design și tehnologii poligrafice</w:t>
            </w:r>
          </w:p>
        </w:tc>
        <w:tc>
          <w:tcPr>
            <w:tcW w:w="1057" w:type="dxa"/>
            <w:shd w:val="clear" w:color="DDEBF7" w:fill="DDEBF7"/>
            <w:noWrap/>
            <w:vAlign w:val="center"/>
            <w:hideMark/>
          </w:tcPr>
          <w:p w14:paraId="205D9970"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41D423E5"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0271E99A"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671B7184"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21.368</w:t>
            </w:r>
          </w:p>
        </w:tc>
        <w:tc>
          <w:tcPr>
            <w:tcW w:w="821" w:type="dxa"/>
            <w:shd w:val="clear" w:color="auto" w:fill="auto"/>
            <w:noWrap/>
            <w:vAlign w:val="center"/>
            <w:hideMark/>
          </w:tcPr>
          <w:p w14:paraId="22DEB41E"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21.546</w:t>
            </w:r>
          </w:p>
        </w:tc>
      </w:tr>
      <w:tr w:rsidR="00F746CF" w:rsidRPr="0074385E" w14:paraId="5EB51521" w14:textId="77777777" w:rsidTr="007C3B8F">
        <w:trPr>
          <w:trHeight w:val="54"/>
        </w:trPr>
        <w:tc>
          <w:tcPr>
            <w:tcW w:w="4815" w:type="dxa"/>
            <w:shd w:val="clear" w:color="auto" w:fill="auto"/>
            <w:noWrap/>
            <w:vAlign w:val="center"/>
            <w:hideMark/>
          </w:tcPr>
          <w:p w14:paraId="17267FCC"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0732.1 Construcții industriale și civile</w:t>
            </w:r>
          </w:p>
        </w:tc>
        <w:tc>
          <w:tcPr>
            <w:tcW w:w="1057" w:type="dxa"/>
            <w:shd w:val="clear" w:color="auto" w:fill="auto"/>
            <w:noWrap/>
            <w:vAlign w:val="center"/>
            <w:hideMark/>
          </w:tcPr>
          <w:p w14:paraId="3B017865"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427498E0"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0E19AF95"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0A719151"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22.663</w:t>
            </w:r>
          </w:p>
        </w:tc>
        <w:tc>
          <w:tcPr>
            <w:tcW w:w="821" w:type="dxa"/>
            <w:shd w:val="clear" w:color="auto" w:fill="auto"/>
            <w:noWrap/>
            <w:vAlign w:val="center"/>
            <w:hideMark/>
          </w:tcPr>
          <w:p w14:paraId="41E08E04"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22.852</w:t>
            </w:r>
          </w:p>
        </w:tc>
      </w:tr>
      <w:tr w:rsidR="00F746CF" w:rsidRPr="0074385E" w14:paraId="78D4CF68" w14:textId="77777777" w:rsidTr="007C3B8F">
        <w:trPr>
          <w:trHeight w:val="54"/>
        </w:trPr>
        <w:tc>
          <w:tcPr>
            <w:tcW w:w="4815" w:type="dxa"/>
            <w:shd w:val="clear" w:color="DDEBF7" w:fill="DDEBF7"/>
            <w:noWrap/>
            <w:vAlign w:val="center"/>
            <w:hideMark/>
          </w:tcPr>
          <w:p w14:paraId="63F87F7C"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0731.2 Inginerie geodezică și cadastru</w:t>
            </w:r>
          </w:p>
        </w:tc>
        <w:tc>
          <w:tcPr>
            <w:tcW w:w="1057" w:type="dxa"/>
            <w:shd w:val="clear" w:color="DDEBF7" w:fill="DDEBF7"/>
            <w:noWrap/>
            <w:vAlign w:val="center"/>
            <w:hideMark/>
          </w:tcPr>
          <w:p w14:paraId="4F3F927C"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54E3821A"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3702FE3B"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08DFEEA9"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22.663</w:t>
            </w:r>
          </w:p>
        </w:tc>
        <w:tc>
          <w:tcPr>
            <w:tcW w:w="821" w:type="dxa"/>
            <w:shd w:val="clear" w:color="auto" w:fill="auto"/>
            <w:noWrap/>
            <w:vAlign w:val="center"/>
            <w:hideMark/>
          </w:tcPr>
          <w:p w14:paraId="11D378FA"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22.852</w:t>
            </w:r>
          </w:p>
        </w:tc>
      </w:tr>
      <w:tr w:rsidR="00F746CF" w:rsidRPr="0074385E" w14:paraId="55770A17" w14:textId="77777777" w:rsidTr="007C3B8F">
        <w:trPr>
          <w:trHeight w:val="54"/>
        </w:trPr>
        <w:tc>
          <w:tcPr>
            <w:tcW w:w="4815" w:type="dxa"/>
            <w:shd w:val="clear" w:color="auto" w:fill="auto"/>
            <w:noWrap/>
            <w:vAlign w:val="center"/>
            <w:hideMark/>
          </w:tcPr>
          <w:p w14:paraId="1725B8A7"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0731.5 Evaluarea și dezvoltarea imobilului</w:t>
            </w:r>
          </w:p>
        </w:tc>
        <w:tc>
          <w:tcPr>
            <w:tcW w:w="1057" w:type="dxa"/>
            <w:shd w:val="clear" w:color="auto" w:fill="auto"/>
            <w:noWrap/>
            <w:vAlign w:val="center"/>
            <w:hideMark/>
          </w:tcPr>
          <w:p w14:paraId="1D29997D"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5FF21A70"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65ED2635"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55DFB231"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22.663</w:t>
            </w:r>
          </w:p>
        </w:tc>
        <w:tc>
          <w:tcPr>
            <w:tcW w:w="821" w:type="dxa"/>
            <w:shd w:val="clear" w:color="auto" w:fill="auto"/>
            <w:noWrap/>
            <w:vAlign w:val="center"/>
            <w:hideMark/>
          </w:tcPr>
          <w:p w14:paraId="01C3F412"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22.852</w:t>
            </w:r>
          </w:p>
        </w:tc>
      </w:tr>
      <w:tr w:rsidR="00F746CF" w:rsidRPr="0074385E" w14:paraId="4AC38EF9" w14:textId="77777777" w:rsidTr="007C3B8F">
        <w:trPr>
          <w:trHeight w:val="54"/>
        </w:trPr>
        <w:tc>
          <w:tcPr>
            <w:tcW w:w="4815" w:type="dxa"/>
            <w:shd w:val="clear" w:color="DDEBF7" w:fill="DDEBF7"/>
            <w:noWrap/>
            <w:vAlign w:val="center"/>
            <w:hideMark/>
          </w:tcPr>
          <w:p w14:paraId="52CAECFF"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0421.1 Drept</w:t>
            </w:r>
          </w:p>
        </w:tc>
        <w:tc>
          <w:tcPr>
            <w:tcW w:w="1057" w:type="dxa"/>
            <w:shd w:val="clear" w:color="DDEBF7" w:fill="DDEBF7"/>
            <w:noWrap/>
            <w:vAlign w:val="center"/>
            <w:hideMark/>
          </w:tcPr>
          <w:p w14:paraId="4DF2DEE8"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795E562D"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331CEBC4"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778D9BEF"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12.950</w:t>
            </w:r>
          </w:p>
        </w:tc>
        <w:tc>
          <w:tcPr>
            <w:tcW w:w="821" w:type="dxa"/>
            <w:shd w:val="clear" w:color="auto" w:fill="auto"/>
            <w:noWrap/>
            <w:vAlign w:val="center"/>
            <w:hideMark/>
          </w:tcPr>
          <w:p w14:paraId="0EA428F2"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13.058</w:t>
            </w:r>
          </w:p>
        </w:tc>
      </w:tr>
      <w:tr w:rsidR="00F746CF" w:rsidRPr="0074385E" w14:paraId="0305FCB2" w14:textId="77777777" w:rsidTr="007C3B8F">
        <w:trPr>
          <w:trHeight w:val="54"/>
        </w:trPr>
        <w:tc>
          <w:tcPr>
            <w:tcW w:w="4815" w:type="dxa"/>
            <w:shd w:val="clear" w:color="auto" w:fill="auto"/>
            <w:noWrap/>
            <w:vAlign w:val="center"/>
            <w:hideMark/>
          </w:tcPr>
          <w:p w14:paraId="4B50D61A"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0732.5 Inginerie antiincendii și protecție civilă</w:t>
            </w:r>
          </w:p>
        </w:tc>
        <w:tc>
          <w:tcPr>
            <w:tcW w:w="1057" w:type="dxa"/>
            <w:shd w:val="clear" w:color="auto" w:fill="auto"/>
            <w:noWrap/>
            <w:vAlign w:val="center"/>
            <w:hideMark/>
          </w:tcPr>
          <w:p w14:paraId="77326FA5"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64F202BA"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335F8817"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72F4B11F"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22.663</w:t>
            </w:r>
          </w:p>
        </w:tc>
        <w:tc>
          <w:tcPr>
            <w:tcW w:w="821" w:type="dxa"/>
            <w:shd w:val="clear" w:color="auto" w:fill="auto"/>
            <w:noWrap/>
            <w:vAlign w:val="center"/>
            <w:hideMark/>
          </w:tcPr>
          <w:p w14:paraId="303BD924"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22.852</w:t>
            </w:r>
          </w:p>
        </w:tc>
      </w:tr>
      <w:tr w:rsidR="00F746CF" w:rsidRPr="0074385E" w14:paraId="1FFC4BCF" w14:textId="77777777" w:rsidTr="007C3B8F">
        <w:trPr>
          <w:trHeight w:val="54"/>
        </w:trPr>
        <w:tc>
          <w:tcPr>
            <w:tcW w:w="4815" w:type="dxa"/>
            <w:shd w:val="clear" w:color="DDEBF7" w:fill="DDEBF7"/>
            <w:noWrap/>
            <w:vAlign w:val="center"/>
            <w:hideMark/>
          </w:tcPr>
          <w:p w14:paraId="17BBD823"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0732.4 Ingineria sistemelor termice, de gaze și climatizare pentru clădiri</w:t>
            </w:r>
          </w:p>
        </w:tc>
        <w:tc>
          <w:tcPr>
            <w:tcW w:w="1057" w:type="dxa"/>
            <w:shd w:val="clear" w:color="DDEBF7" w:fill="DDEBF7"/>
            <w:noWrap/>
            <w:vAlign w:val="center"/>
            <w:hideMark/>
          </w:tcPr>
          <w:p w14:paraId="1C5F7549"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15232F57"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01DBCA77"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67F2F100"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22.663</w:t>
            </w:r>
          </w:p>
        </w:tc>
        <w:tc>
          <w:tcPr>
            <w:tcW w:w="821" w:type="dxa"/>
            <w:shd w:val="clear" w:color="auto" w:fill="auto"/>
            <w:noWrap/>
            <w:vAlign w:val="center"/>
            <w:hideMark/>
          </w:tcPr>
          <w:p w14:paraId="6E146890"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22.852</w:t>
            </w:r>
          </w:p>
        </w:tc>
      </w:tr>
      <w:tr w:rsidR="00F746CF" w:rsidRPr="0074385E" w14:paraId="5D88DE61" w14:textId="77777777" w:rsidTr="007C3B8F">
        <w:trPr>
          <w:trHeight w:val="54"/>
        </w:trPr>
        <w:tc>
          <w:tcPr>
            <w:tcW w:w="4815" w:type="dxa"/>
            <w:shd w:val="clear" w:color="auto" w:fill="auto"/>
            <w:noWrap/>
            <w:vAlign w:val="center"/>
            <w:hideMark/>
          </w:tcPr>
          <w:p w14:paraId="2CF50277"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0732.2 Căi ferate, drumuri, poduri</w:t>
            </w:r>
          </w:p>
        </w:tc>
        <w:tc>
          <w:tcPr>
            <w:tcW w:w="1057" w:type="dxa"/>
            <w:shd w:val="clear" w:color="auto" w:fill="auto"/>
            <w:noWrap/>
            <w:vAlign w:val="center"/>
            <w:hideMark/>
          </w:tcPr>
          <w:p w14:paraId="4E6C66E5"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2FB44CF6"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32F9572E"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22924313"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22.663</w:t>
            </w:r>
          </w:p>
        </w:tc>
        <w:tc>
          <w:tcPr>
            <w:tcW w:w="821" w:type="dxa"/>
            <w:shd w:val="clear" w:color="auto" w:fill="auto"/>
            <w:noWrap/>
            <w:vAlign w:val="center"/>
            <w:hideMark/>
          </w:tcPr>
          <w:p w14:paraId="6023EEB1"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22.852</w:t>
            </w:r>
          </w:p>
        </w:tc>
      </w:tr>
      <w:tr w:rsidR="00F746CF" w:rsidRPr="0074385E" w14:paraId="56FB27E6" w14:textId="77777777" w:rsidTr="007C3B8F">
        <w:trPr>
          <w:trHeight w:val="54"/>
        </w:trPr>
        <w:tc>
          <w:tcPr>
            <w:tcW w:w="4815" w:type="dxa"/>
            <w:shd w:val="clear" w:color="DDEBF7" w:fill="DDEBF7"/>
            <w:noWrap/>
            <w:vAlign w:val="center"/>
            <w:hideMark/>
          </w:tcPr>
          <w:p w14:paraId="66C82686"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0731.4 Planificare urbană și regională</w:t>
            </w:r>
          </w:p>
        </w:tc>
        <w:tc>
          <w:tcPr>
            <w:tcW w:w="1057" w:type="dxa"/>
            <w:shd w:val="clear" w:color="DDEBF7" w:fill="DDEBF7"/>
            <w:noWrap/>
            <w:vAlign w:val="center"/>
            <w:hideMark/>
          </w:tcPr>
          <w:p w14:paraId="277AC31D"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2B9C009C"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1AD028AE"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3EB5640B"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22.663</w:t>
            </w:r>
          </w:p>
        </w:tc>
        <w:tc>
          <w:tcPr>
            <w:tcW w:w="821" w:type="dxa"/>
            <w:shd w:val="clear" w:color="auto" w:fill="auto"/>
            <w:noWrap/>
            <w:vAlign w:val="center"/>
            <w:hideMark/>
          </w:tcPr>
          <w:p w14:paraId="4FCBC2C0"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22.852</w:t>
            </w:r>
          </w:p>
        </w:tc>
      </w:tr>
      <w:tr w:rsidR="00F746CF" w:rsidRPr="0074385E" w14:paraId="74A0E41A" w14:textId="77777777" w:rsidTr="007C3B8F">
        <w:trPr>
          <w:trHeight w:val="54"/>
        </w:trPr>
        <w:tc>
          <w:tcPr>
            <w:tcW w:w="4815" w:type="dxa"/>
            <w:shd w:val="clear" w:color="auto" w:fill="auto"/>
            <w:noWrap/>
            <w:vAlign w:val="center"/>
            <w:hideMark/>
          </w:tcPr>
          <w:p w14:paraId="7C368ED3"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0212.2 Design interior</w:t>
            </w:r>
          </w:p>
        </w:tc>
        <w:tc>
          <w:tcPr>
            <w:tcW w:w="1057" w:type="dxa"/>
            <w:shd w:val="clear" w:color="auto" w:fill="auto"/>
            <w:noWrap/>
            <w:vAlign w:val="center"/>
            <w:hideMark/>
          </w:tcPr>
          <w:p w14:paraId="5412208C"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56778A47"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13.500</w:t>
            </w:r>
          </w:p>
        </w:tc>
        <w:tc>
          <w:tcPr>
            <w:tcW w:w="960" w:type="dxa"/>
            <w:shd w:val="clear" w:color="auto" w:fill="auto"/>
            <w:noWrap/>
            <w:vAlign w:val="center"/>
            <w:hideMark/>
          </w:tcPr>
          <w:p w14:paraId="4300A374"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16.000</w:t>
            </w:r>
          </w:p>
        </w:tc>
        <w:tc>
          <w:tcPr>
            <w:tcW w:w="821" w:type="dxa"/>
            <w:shd w:val="clear" w:color="auto" w:fill="auto"/>
            <w:noWrap/>
            <w:vAlign w:val="center"/>
            <w:hideMark/>
          </w:tcPr>
          <w:p w14:paraId="0A8B74EE"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51.801</w:t>
            </w:r>
          </w:p>
        </w:tc>
        <w:tc>
          <w:tcPr>
            <w:tcW w:w="821" w:type="dxa"/>
            <w:shd w:val="clear" w:color="auto" w:fill="auto"/>
            <w:noWrap/>
            <w:vAlign w:val="center"/>
            <w:hideMark/>
          </w:tcPr>
          <w:p w14:paraId="2311957F"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52.232</w:t>
            </w:r>
          </w:p>
        </w:tc>
      </w:tr>
      <w:tr w:rsidR="00F746CF" w:rsidRPr="0074385E" w14:paraId="65A2CB68" w14:textId="77777777" w:rsidTr="007C3B8F">
        <w:trPr>
          <w:trHeight w:val="54"/>
        </w:trPr>
        <w:tc>
          <w:tcPr>
            <w:tcW w:w="4815" w:type="dxa"/>
            <w:shd w:val="clear" w:color="DDEBF7" w:fill="DDEBF7"/>
            <w:noWrap/>
            <w:vAlign w:val="center"/>
            <w:hideMark/>
          </w:tcPr>
          <w:p w14:paraId="5B5BB7C6"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0731.1 Arhitectură</w:t>
            </w:r>
          </w:p>
        </w:tc>
        <w:tc>
          <w:tcPr>
            <w:tcW w:w="1057" w:type="dxa"/>
            <w:shd w:val="clear" w:color="DDEBF7" w:fill="DDEBF7"/>
            <w:noWrap/>
            <w:vAlign w:val="center"/>
            <w:hideMark/>
          </w:tcPr>
          <w:p w14:paraId="68A60A5B"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44E846AF"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13.500</w:t>
            </w:r>
          </w:p>
        </w:tc>
        <w:tc>
          <w:tcPr>
            <w:tcW w:w="960" w:type="dxa"/>
            <w:shd w:val="clear" w:color="auto" w:fill="auto"/>
            <w:noWrap/>
            <w:vAlign w:val="center"/>
            <w:hideMark/>
          </w:tcPr>
          <w:p w14:paraId="1DEC8A8F"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16.000</w:t>
            </w:r>
          </w:p>
        </w:tc>
        <w:tc>
          <w:tcPr>
            <w:tcW w:w="821" w:type="dxa"/>
            <w:shd w:val="clear" w:color="auto" w:fill="auto"/>
            <w:noWrap/>
            <w:vAlign w:val="center"/>
            <w:hideMark/>
          </w:tcPr>
          <w:p w14:paraId="168C4168"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22.663</w:t>
            </w:r>
          </w:p>
        </w:tc>
        <w:tc>
          <w:tcPr>
            <w:tcW w:w="821" w:type="dxa"/>
            <w:shd w:val="clear" w:color="auto" w:fill="auto"/>
            <w:noWrap/>
            <w:vAlign w:val="center"/>
            <w:hideMark/>
          </w:tcPr>
          <w:p w14:paraId="1DB5E1C4"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22.852</w:t>
            </w:r>
          </w:p>
        </w:tc>
      </w:tr>
      <w:tr w:rsidR="00F746CF" w:rsidRPr="0074385E" w14:paraId="6CE4680F" w14:textId="77777777" w:rsidTr="007C3B8F">
        <w:trPr>
          <w:trHeight w:val="54"/>
        </w:trPr>
        <w:tc>
          <w:tcPr>
            <w:tcW w:w="4815" w:type="dxa"/>
            <w:shd w:val="clear" w:color="auto" w:fill="auto"/>
            <w:noWrap/>
            <w:vAlign w:val="center"/>
            <w:hideMark/>
          </w:tcPr>
          <w:p w14:paraId="31623F41"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0413.1 Business și administrare</w:t>
            </w:r>
          </w:p>
        </w:tc>
        <w:tc>
          <w:tcPr>
            <w:tcW w:w="1057" w:type="dxa"/>
            <w:shd w:val="clear" w:color="auto" w:fill="auto"/>
            <w:noWrap/>
            <w:vAlign w:val="center"/>
            <w:hideMark/>
          </w:tcPr>
          <w:p w14:paraId="21217EBA"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1D075E71"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3EBEE9B8"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3D191B6D"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12.950</w:t>
            </w:r>
          </w:p>
        </w:tc>
        <w:tc>
          <w:tcPr>
            <w:tcW w:w="821" w:type="dxa"/>
            <w:shd w:val="clear" w:color="auto" w:fill="auto"/>
            <w:noWrap/>
            <w:vAlign w:val="center"/>
            <w:hideMark/>
          </w:tcPr>
          <w:p w14:paraId="073DE770"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13.058</w:t>
            </w:r>
          </w:p>
        </w:tc>
      </w:tr>
      <w:tr w:rsidR="00F746CF" w:rsidRPr="0074385E" w14:paraId="2FA3F227" w14:textId="77777777" w:rsidTr="007C3B8F">
        <w:trPr>
          <w:trHeight w:val="54"/>
        </w:trPr>
        <w:tc>
          <w:tcPr>
            <w:tcW w:w="4815" w:type="dxa"/>
            <w:shd w:val="clear" w:color="DDEBF7" w:fill="DDEBF7"/>
            <w:noWrap/>
            <w:vAlign w:val="center"/>
            <w:hideMark/>
          </w:tcPr>
          <w:p w14:paraId="11790662"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0411.1 Contabilitate</w:t>
            </w:r>
          </w:p>
        </w:tc>
        <w:tc>
          <w:tcPr>
            <w:tcW w:w="1057" w:type="dxa"/>
            <w:shd w:val="clear" w:color="DDEBF7" w:fill="DDEBF7"/>
            <w:noWrap/>
            <w:vAlign w:val="center"/>
            <w:hideMark/>
          </w:tcPr>
          <w:p w14:paraId="6AF685B0"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0E739199"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02A55A5A"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1C87D1EA"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12.950</w:t>
            </w:r>
          </w:p>
        </w:tc>
        <w:tc>
          <w:tcPr>
            <w:tcW w:w="821" w:type="dxa"/>
            <w:shd w:val="clear" w:color="auto" w:fill="auto"/>
            <w:noWrap/>
            <w:vAlign w:val="center"/>
            <w:hideMark/>
          </w:tcPr>
          <w:p w14:paraId="218CBFB9"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13.058</w:t>
            </w:r>
          </w:p>
        </w:tc>
      </w:tr>
      <w:tr w:rsidR="00F746CF" w:rsidRPr="0074385E" w14:paraId="0E21F078" w14:textId="77777777" w:rsidTr="007C3B8F">
        <w:trPr>
          <w:trHeight w:val="54"/>
        </w:trPr>
        <w:tc>
          <w:tcPr>
            <w:tcW w:w="4815" w:type="dxa"/>
            <w:shd w:val="clear" w:color="auto" w:fill="auto"/>
            <w:noWrap/>
            <w:vAlign w:val="center"/>
            <w:hideMark/>
          </w:tcPr>
          <w:p w14:paraId="3F8D82C2"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0414.1 Marketing și logistică</w:t>
            </w:r>
          </w:p>
        </w:tc>
        <w:tc>
          <w:tcPr>
            <w:tcW w:w="1057" w:type="dxa"/>
            <w:shd w:val="clear" w:color="auto" w:fill="auto"/>
            <w:noWrap/>
            <w:vAlign w:val="center"/>
            <w:hideMark/>
          </w:tcPr>
          <w:p w14:paraId="32DE15FB"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ZI</w:t>
            </w:r>
          </w:p>
        </w:tc>
        <w:tc>
          <w:tcPr>
            <w:tcW w:w="960" w:type="dxa"/>
            <w:shd w:val="clear" w:color="auto" w:fill="auto"/>
            <w:noWrap/>
            <w:vAlign w:val="center"/>
            <w:hideMark/>
          </w:tcPr>
          <w:p w14:paraId="0CFE1F4B"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0C03434F"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7439F6FA"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12.950</w:t>
            </w:r>
          </w:p>
        </w:tc>
        <w:tc>
          <w:tcPr>
            <w:tcW w:w="821" w:type="dxa"/>
            <w:shd w:val="clear" w:color="auto" w:fill="auto"/>
            <w:noWrap/>
            <w:vAlign w:val="center"/>
            <w:hideMark/>
          </w:tcPr>
          <w:p w14:paraId="6EC4C762"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13.058</w:t>
            </w:r>
          </w:p>
        </w:tc>
      </w:tr>
      <w:tr w:rsidR="00F746CF" w:rsidRPr="0074385E" w14:paraId="68C0DB11" w14:textId="77777777" w:rsidTr="007C3B8F">
        <w:trPr>
          <w:trHeight w:val="54"/>
        </w:trPr>
        <w:tc>
          <w:tcPr>
            <w:tcW w:w="4815" w:type="dxa"/>
            <w:shd w:val="clear" w:color="DDEBF7" w:fill="DDEBF7"/>
            <w:noWrap/>
            <w:vAlign w:val="center"/>
            <w:hideMark/>
          </w:tcPr>
          <w:p w14:paraId="4712D46E"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0721.2 Tehnologia produselor alimentare</w:t>
            </w:r>
          </w:p>
        </w:tc>
        <w:tc>
          <w:tcPr>
            <w:tcW w:w="1057" w:type="dxa"/>
            <w:shd w:val="clear" w:color="DDEBF7" w:fill="DDEBF7"/>
            <w:noWrap/>
            <w:vAlign w:val="center"/>
            <w:hideMark/>
          </w:tcPr>
          <w:p w14:paraId="386C5993"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LS</w:t>
            </w:r>
          </w:p>
        </w:tc>
        <w:tc>
          <w:tcPr>
            <w:tcW w:w="960" w:type="dxa"/>
            <w:shd w:val="clear" w:color="auto" w:fill="auto"/>
            <w:noWrap/>
            <w:vAlign w:val="center"/>
            <w:hideMark/>
          </w:tcPr>
          <w:p w14:paraId="2FB53F89"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9.500</w:t>
            </w:r>
          </w:p>
        </w:tc>
        <w:tc>
          <w:tcPr>
            <w:tcW w:w="960" w:type="dxa"/>
            <w:shd w:val="clear" w:color="auto" w:fill="auto"/>
            <w:noWrap/>
            <w:vAlign w:val="center"/>
            <w:hideMark/>
          </w:tcPr>
          <w:p w14:paraId="57532A28"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821" w:type="dxa"/>
            <w:shd w:val="clear" w:color="auto" w:fill="auto"/>
            <w:noWrap/>
            <w:vAlign w:val="center"/>
            <w:hideMark/>
          </w:tcPr>
          <w:p w14:paraId="2C8533FF"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32.052</w:t>
            </w:r>
          </w:p>
        </w:tc>
        <w:tc>
          <w:tcPr>
            <w:tcW w:w="821" w:type="dxa"/>
            <w:shd w:val="clear" w:color="auto" w:fill="auto"/>
            <w:noWrap/>
            <w:vAlign w:val="center"/>
            <w:hideMark/>
          </w:tcPr>
          <w:p w14:paraId="0D2893F5"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32.319</w:t>
            </w:r>
          </w:p>
        </w:tc>
      </w:tr>
      <w:tr w:rsidR="00F746CF" w:rsidRPr="0074385E" w14:paraId="6AC28764" w14:textId="77777777" w:rsidTr="007C3B8F">
        <w:trPr>
          <w:trHeight w:val="54"/>
        </w:trPr>
        <w:tc>
          <w:tcPr>
            <w:tcW w:w="4815" w:type="dxa"/>
            <w:shd w:val="clear" w:color="auto" w:fill="auto"/>
            <w:noWrap/>
            <w:vAlign w:val="center"/>
            <w:hideMark/>
          </w:tcPr>
          <w:p w14:paraId="49A11CCD"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0613.3 Ingineria software</w:t>
            </w:r>
          </w:p>
        </w:tc>
        <w:tc>
          <w:tcPr>
            <w:tcW w:w="1057" w:type="dxa"/>
            <w:shd w:val="clear" w:color="auto" w:fill="auto"/>
            <w:noWrap/>
            <w:vAlign w:val="center"/>
            <w:hideMark/>
          </w:tcPr>
          <w:p w14:paraId="44DAC774"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LS</w:t>
            </w:r>
          </w:p>
        </w:tc>
        <w:tc>
          <w:tcPr>
            <w:tcW w:w="960" w:type="dxa"/>
            <w:shd w:val="clear" w:color="auto" w:fill="auto"/>
            <w:noWrap/>
            <w:vAlign w:val="center"/>
            <w:hideMark/>
          </w:tcPr>
          <w:p w14:paraId="182284F6"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13.000</w:t>
            </w:r>
          </w:p>
        </w:tc>
        <w:tc>
          <w:tcPr>
            <w:tcW w:w="960" w:type="dxa"/>
            <w:shd w:val="clear" w:color="auto" w:fill="auto"/>
            <w:noWrap/>
            <w:vAlign w:val="center"/>
            <w:hideMark/>
          </w:tcPr>
          <w:p w14:paraId="7F538058"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13.000</w:t>
            </w:r>
          </w:p>
        </w:tc>
        <w:tc>
          <w:tcPr>
            <w:tcW w:w="821" w:type="dxa"/>
            <w:shd w:val="clear" w:color="auto" w:fill="auto"/>
            <w:noWrap/>
            <w:vAlign w:val="center"/>
            <w:hideMark/>
          </w:tcPr>
          <w:p w14:paraId="416FABE7"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32.052</w:t>
            </w:r>
          </w:p>
        </w:tc>
        <w:tc>
          <w:tcPr>
            <w:tcW w:w="821" w:type="dxa"/>
            <w:shd w:val="clear" w:color="auto" w:fill="auto"/>
            <w:noWrap/>
            <w:vAlign w:val="center"/>
            <w:hideMark/>
          </w:tcPr>
          <w:p w14:paraId="7422812D"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32.319</w:t>
            </w:r>
          </w:p>
        </w:tc>
      </w:tr>
      <w:tr w:rsidR="00F746CF" w:rsidRPr="0074385E" w14:paraId="1C183EF8" w14:textId="77777777" w:rsidTr="007C3B8F">
        <w:trPr>
          <w:trHeight w:val="54"/>
        </w:trPr>
        <w:tc>
          <w:tcPr>
            <w:tcW w:w="4815" w:type="dxa"/>
            <w:shd w:val="clear" w:color="DDEBF7" w:fill="DDEBF7"/>
            <w:noWrap/>
            <w:vAlign w:val="center"/>
            <w:hideMark/>
          </w:tcPr>
          <w:p w14:paraId="43D104D5"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0613.1 Tehnologia informației</w:t>
            </w:r>
          </w:p>
        </w:tc>
        <w:tc>
          <w:tcPr>
            <w:tcW w:w="1057" w:type="dxa"/>
            <w:shd w:val="clear" w:color="DDEBF7" w:fill="DDEBF7"/>
            <w:noWrap/>
            <w:vAlign w:val="center"/>
            <w:hideMark/>
          </w:tcPr>
          <w:p w14:paraId="44B342BC"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LS</w:t>
            </w:r>
          </w:p>
        </w:tc>
        <w:tc>
          <w:tcPr>
            <w:tcW w:w="960" w:type="dxa"/>
            <w:shd w:val="clear" w:color="auto" w:fill="auto"/>
            <w:noWrap/>
            <w:vAlign w:val="center"/>
            <w:hideMark/>
          </w:tcPr>
          <w:p w14:paraId="2C13FA98"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960" w:type="dxa"/>
            <w:shd w:val="clear" w:color="auto" w:fill="auto"/>
            <w:noWrap/>
            <w:vAlign w:val="center"/>
            <w:hideMark/>
          </w:tcPr>
          <w:p w14:paraId="158159F6"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13.000</w:t>
            </w:r>
          </w:p>
        </w:tc>
        <w:tc>
          <w:tcPr>
            <w:tcW w:w="821" w:type="dxa"/>
            <w:shd w:val="clear" w:color="auto" w:fill="auto"/>
            <w:noWrap/>
            <w:vAlign w:val="center"/>
            <w:hideMark/>
          </w:tcPr>
          <w:p w14:paraId="1E64E373"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32.052</w:t>
            </w:r>
          </w:p>
        </w:tc>
        <w:tc>
          <w:tcPr>
            <w:tcW w:w="821" w:type="dxa"/>
            <w:shd w:val="clear" w:color="auto" w:fill="auto"/>
            <w:noWrap/>
            <w:vAlign w:val="center"/>
            <w:hideMark/>
          </w:tcPr>
          <w:p w14:paraId="1F766548"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32.319</w:t>
            </w:r>
          </w:p>
        </w:tc>
      </w:tr>
      <w:tr w:rsidR="00F746CF" w:rsidRPr="0074385E" w14:paraId="4CA93FEE" w14:textId="77777777" w:rsidTr="007C3B8F">
        <w:trPr>
          <w:trHeight w:val="54"/>
        </w:trPr>
        <w:tc>
          <w:tcPr>
            <w:tcW w:w="4815" w:type="dxa"/>
            <w:shd w:val="clear" w:color="auto" w:fill="auto"/>
            <w:noWrap/>
            <w:vAlign w:val="center"/>
            <w:hideMark/>
          </w:tcPr>
          <w:p w14:paraId="69347254"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0710.2 Inginerie și managementul calității</w:t>
            </w:r>
          </w:p>
        </w:tc>
        <w:tc>
          <w:tcPr>
            <w:tcW w:w="1057" w:type="dxa"/>
            <w:shd w:val="clear" w:color="auto" w:fill="auto"/>
            <w:noWrap/>
            <w:vAlign w:val="center"/>
            <w:hideMark/>
          </w:tcPr>
          <w:p w14:paraId="1C12F03C"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FR</w:t>
            </w:r>
          </w:p>
        </w:tc>
        <w:tc>
          <w:tcPr>
            <w:tcW w:w="960" w:type="dxa"/>
            <w:shd w:val="clear" w:color="auto" w:fill="auto"/>
            <w:noWrap/>
            <w:vAlign w:val="center"/>
            <w:hideMark/>
          </w:tcPr>
          <w:p w14:paraId="1D9700F8"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7.600</w:t>
            </w:r>
          </w:p>
        </w:tc>
        <w:tc>
          <w:tcPr>
            <w:tcW w:w="960" w:type="dxa"/>
            <w:shd w:val="clear" w:color="auto" w:fill="auto"/>
            <w:noWrap/>
            <w:vAlign w:val="center"/>
            <w:hideMark/>
          </w:tcPr>
          <w:p w14:paraId="450CF566"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8.700</w:t>
            </w:r>
          </w:p>
        </w:tc>
        <w:tc>
          <w:tcPr>
            <w:tcW w:w="821" w:type="dxa"/>
            <w:shd w:val="clear" w:color="auto" w:fill="auto"/>
            <w:noWrap/>
            <w:vAlign w:val="center"/>
            <w:hideMark/>
          </w:tcPr>
          <w:p w14:paraId="1D2F1296"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8.547</w:t>
            </w:r>
          </w:p>
        </w:tc>
        <w:tc>
          <w:tcPr>
            <w:tcW w:w="821" w:type="dxa"/>
            <w:shd w:val="clear" w:color="auto" w:fill="auto"/>
            <w:noWrap/>
            <w:vAlign w:val="center"/>
            <w:hideMark/>
          </w:tcPr>
          <w:p w14:paraId="31E8D7BD"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w:t>
            </w:r>
          </w:p>
        </w:tc>
      </w:tr>
      <w:tr w:rsidR="00F746CF" w:rsidRPr="0074385E" w14:paraId="03B451AD" w14:textId="77777777" w:rsidTr="007C3B8F">
        <w:trPr>
          <w:trHeight w:val="54"/>
        </w:trPr>
        <w:tc>
          <w:tcPr>
            <w:tcW w:w="4815" w:type="dxa"/>
            <w:shd w:val="clear" w:color="DDEBF7" w:fill="DDEBF7"/>
            <w:noWrap/>
            <w:vAlign w:val="center"/>
            <w:hideMark/>
          </w:tcPr>
          <w:p w14:paraId="1406783D"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0612.1 Calculatoare și rețele</w:t>
            </w:r>
          </w:p>
        </w:tc>
        <w:tc>
          <w:tcPr>
            <w:tcW w:w="1057" w:type="dxa"/>
            <w:shd w:val="clear" w:color="DDEBF7" w:fill="DDEBF7"/>
            <w:noWrap/>
            <w:vAlign w:val="center"/>
            <w:hideMark/>
          </w:tcPr>
          <w:p w14:paraId="573F696A"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FR</w:t>
            </w:r>
          </w:p>
        </w:tc>
        <w:tc>
          <w:tcPr>
            <w:tcW w:w="960" w:type="dxa"/>
            <w:shd w:val="clear" w:color="auto" w:fill="auto"/>
            <w:noWrap/>
            <w:vAlign w:val="center"/>
            <w:hideMark/>
          </w:tcPr>
          <w:p w14:paraId="36BBFC9F"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8.800</w:t>
            </w:r>
          </w:p>
        </w:tc>
        <w:tc>
          <w:tcPr>
            <w:tcW w:w="960" w:type="dxa"/>
            <w:shd w:val="clear" w:color="auto" w:fill="auto"/>
            <w:noWrap/>
            <w:vAlign w:val="center"/>
            <w:hideMark/>
          </w:tcPr>
          <w:p w14:paraId="64D735ED"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10.400</w:t>
            </w:r>
          </w:p>
        </w:tc>
        <w:tc>
          <w:tcPr>
            <w:tcW w:w="821" w:type="dxa"/>
            <w:shd w:val="clear" w:color="auto" w:fill="auto"/>
            <w:noWrap/>
            <w:vAlign w:val="center"/>
            <w:hideMark/>
          </w:tcPr>
          <w:p w14:paraId="2F3CC0F5"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8.547</w:t>
            </w:r>
          </w:p>
        </w:tc>
        <w:tc>
          <w:tcPr>
            <w:tcW w:w="821" w:type="dxa"/>
            <w:shd w:val="clear" w:color="auto" w:fill="auto"/>
            <w:noWrap/>
            <w:vAlign w:val="center"/>
            <w:hideMark/>
          </w:tcPr>
          <w:p w14:paraId="48C33425"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8.618</w:t>
            </w:r>
          </w:p>
        </w:tc>
      </w:tr>
      <w:tr w:rsidR="00F746CF" w:rsidRPr="0074385E" w14:paraId="3B7979BE" w14:textId="77777777" w:rsidTr="007C3B8F">
        <w:trPr>
          <w:trHeight w:val="54"/>
        </w:trPr>
        <w:tc>
          <w:tcPr>
            <w:tcW w:w="4815" w:type="dxa"/>
            <w:shd w:val="clear" w:color="auto" w:fill="auto"/>
            <w:noWrap/>
            <w:vAlign w:val="center"/>
            <w:hideMark/>
          </w:tcPr>
          <w:p w14:paraId="37AE1258"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0613.1 Tehnologia informației</w:t>
            </w:r>
          </w:p>
        </w:tc>
        <w:tc>
          <w:tcPr>
            <w:tcW w:w="1057" w:type="dxa"/>
            <w:shd w:val="clear" w:color="auto" w:fill="auto"/>
            <w:noWrap/>
            <w:vAlign w:val="center"/>
            <w:hideMark/>
          </w:tcPr>
          <w:p w14:paraId="2C029229"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FR</w:t>
            </w:r>
          </w:p>
        </w:tc>
        <w:tc>
          <w:tcPr>
            <w:tcW w:w="960" w:type="dxa"/>
            <w:shd w:val="clear" w:color="auto" w:fill="auto"/>
            <w:noWrap/>
            <w:vAlign w:val="center"/>
            <w:hideMark/>
          </w:tcPr>
          <w:p w14:paraId="79AE00B7"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8.800</w:t>
            </w:r>
          </w:p>
        </w:tc>
        <w:tc>
          <w:tcPr>
            <w:tcW w:w="960" w:type="dxa"/>
            <w:shd w:val="clear" w:color="auto" w:fill="auto"/>
            <w:noWrap/>
            <w:vAlign w:val="center"/>
            <w:hideMark/>
          </w:tcPr>
          <w:p w14:paraId="235E53CF"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10.400</w:t>
            </w:r>
          </w:p>
        </w:tc>
        <w:tc>
          <w:tcPr>
            <w:tcW w:w="821" w:type="dxa"/>
            <w:shd w:val="clear" w:color="auto" w:fill="auto"/>
            <w:noWrap/>
            <w:vAlign w:val="center"/>
            <w:hideMark/>
          </w:tcPr>
          <w:p w14:paraId="74C1F241"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8.547</w:t>
            </w:r>
          </w:p>
        </w:tc>
        <w:tc>
          <w:tcPr>
            <w:tcW w:w="821" w:type="dxa"/>
            <w:shd w:val="clear" w:color="auto" w:fill="auto"/>
            <w:noWrap/>
            <w:vAlign w:val="center"/>
            <w:hideMark/>
          </w:tcPr>
          <w:p w14:paraId="4F77A172"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8.618</w:t>
            </w:r>
          </w:p>
        </w:tc>
      </w:tr>
      <w:tr w:rsidR="00F746CF" w:rsidRPr="0074385E" w14:paraId="721CFDA8" w14:textId="77777777" w:rsidTr="007C3B8F">
        <w:trPr>
          <w:trHeight w:val="54"/>
        </w:trPr>
        <w:tc>
          <w:tcPr>
            <w:tcW w:w="4815" w:type="dxa"/>
            <w:shd w:val="clear" w:color="DDEBF7" w:fill="DDEBF7"/>
            <w:noWrap/>
            <w:vAlign w:val="center"/>
            <w:hideMark/>
          </w:tcPr>
          <w:p w14:paraId="3E403402"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041 Științe economice</w:t>
            </w:r>
          </w:p>
        </w:tc>
        <w:tc>
          <w:tcPr>
            <w:tcW w:w="1057" w:type="dxa"/>
            <w:shd w:val="clear" w:color="DDEBF7" w:fill="DDEBF7"/>
            <w:noWrap/>
            <w:vAlign w:val="center"/>
            <w:hideMark/>
          </w:tcPr>
          <w:p w14:paraId="4017FD3B"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M</w:t>
            </w:r>
          </w:p>
        </w:tc>
        <w:tc>
          <w:tcPr>
            <w:tcW w:w="960" w:type="dxa"/>
            <w:shd w:val="clear" w:color="auto" w:fill="auto"/>
            <w:noWrap/>
            <w:vAlign w:val="center"/>
            <w:hideMark/>
          </w:tcPr>
          <w:p w14:paraId="735A855D"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960" w:type="dxa"/>
            <w:shd w:val="clear" w:color="auto" w:fill="auto"/>
            <w:noWrap/>
            <w:vAlign w:val="center"/>
            <w:hideMark/>
          </w:tcPr>
          <w:p w14:paraId="72BB452E"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13.000</w:t>
            </w:r>
          </w:p>
        </w:tc>
        <w:tc>
          <w:tcPr>
            <w:tcW w:w="821" w:type="dxa"/>
            <w:shd w:val="clear" w:color="auto" w:fill="auto"/>
            <w:noWrap/>
            <w:vAlign w:val="center"/>
            <w:hideMark/>
          </w:tcPr>
          <w:p w14:paraId="1559F46B"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16.188</w:t>
            </w:r>
          </w:p>
        </w:tc>
        <w:tc>
          <w:tcPr>
            <w:tcW w:w="821" w:type="dxa"/>
            <w:shd w:val="clear" w:color="auto" w:fill="auto"/>
            <w:noWrap/>
            <w:vAlign w:val="center"/>
            <w:hideMark/>
          </w:tcPr>
          <w:p w14:paraId="37026658"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16.323</w:t>
            </w:r>
          </w:p>
        </w:tc>
      </w:tr>
      <w:tr w:rsidR="00F746CF" w:rsidRPr="0074385E" w14:paraId="33338735" w14:textId="77777777" w:rsidTr="007C3B8F">
        <w:trPr>
          <w:trHeight w:val="54"/>
        </w:trPr>
        <w:tc>
          <w:tcPr>
            <w:tcW w:w="4815" w:type="dxa"/>
            <w:shd w:val="clear" w:color="auto" w:fill="auto"/>
            <w:noWrap/>
            <w:vAlign w:val="center"/>
            <w:hideMark/>
          </w:tcPr>
          <w:p w14:paraId="5D3BFF01"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042 Drept</w:t>
            </w:r>
          </w:p>
        </w:tc>
        <w:tc>
          <w:tcPr>
            <w:tcW w:w="1057" w:type="dxa"/>
            <w:shd w:val="clear" w:color="auto" w:fill="auto"/>
            <w:noWrap/>
            <w:vAlign w:val="center"/>
            <w:hideMark/>
          </w:tcPr>
          <w:p w14:paraId="61B2B5A2"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M</w:t>
            </w:r>
          </w:p>
        </w:tc>
        <w:tc>
          <w:tcPr>
            <w:tcW w:w="960" w:type="dxa"/>
            <w:shd w:val="clear" w:color="auto" w:fill="auto"/>
            <w:noWrap/>
            <w:vAlign w:val="center"/>
            <w:hideMark/>
          </w:tcPr>
          <w:p w14:paraId="1FEEF3C0"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960" w:type="dxa"/>
            <w:shd w:val="clear" w:color="auto" w:fill="auto"/>
            <w:noWrap/>
            <w:vAlign w:val="center"/>
            <w:hideMark/>
          </w:tcPr>
          <w:p w14:paraId="2D09D5CE"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13.000</w:t>
            </w:r>
          </w:p>
        </w:tc>
        <w:tc>
          <w:tcPr>
            <w:tcW w:w="821" w:type="dxa"/>
            <w:shd w:val="clear" w:color="auto" w:fill="auto"/>
            <w:noWrap/>
            <w:vAlign w:val="center"/>
            <w:hideMark/>
          </w:tcPr>
          <w:p w14:paraId="6D5C1D7E"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16.188</w:t>
            </w:r>
          </w:p>
        </w:tc>
        <w:tc>
          <w:tcPr>
            <w:tcW w:w="821" w:type="dxa"/>
            <w:shd w:val="clear" w:color="auto" w:fill="auto"/>
            <w:noWrap/>
            <w:vAlign w:val="center"/>
            <w:hideMark/>
          </w:tcPr>
          <w:p w14:paraId="01E46CEE"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16.323</w:t>
            </w:r>
          </w:p>
        </w:tc>
      </w:tr>
      <w:tr w:rsidR="00F746CF" w:rsidRPr="0074385E" w14:paraId="6A4C8BDF" w14:textId="77777777" w:rsidTr="007C3B8F">
        <w:trPr>
          <w:trHeight w:val="54"/>
        </w:trPr>
        <w:tc>
          <w:tcPr>
            <w:tcW w:w="4815" w:type="dxa"/>
            <w:shd w:val="clear" w:color="DDEBF7" w:fill="DDEBF7"/>
            <w:noWrap/>
            <w:vAlign w:val="center"/>
            <w:hideMark/>
          </w:tcPr>
          <w:p w14:paraId="5AD6BE31"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071 Inginerie și activități inginerești</w:t>
            </w:r>
          </w:p>
        </w:tc>
        <w:tc>
          <w:tcPr>
            <w:tcW w:w="1057" w:type="dxa"/>
            <w:shd w:val="clear" w:color="DDEBF7" w:fill="DDEBF7"/>
            <w:noWrap/>
            <w:vAlign w:val="center"/>
            <w:hideMark/>
          </w:tcPr>
          <w:p w14:paraId="7B4B48A5"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M</w:t>
            </w:r>
          </w:p>
        </w:tc>
        <w:tc>
          <w:tcPr>
            <w:tcW w:w="960" w:type="dxa"/>
            <w:shd w:val="clear" w:color="auto" w:fill="auto"/>
            <w:noWrap/>
            <w:vAlign w:val="center"/>
            <w:hideMark/>
          </w:tcPr>
          <w:p w14:paraId="122EE2E5"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960" w:type="dxa"/>
            <w:shd w:val="clear" w:color="auto" w:fill="auto"/>
            <w:noWrap/>
            <w:vAlign w:val="center"/>
            <w:hideMark/>
          </w:tcPr>
          <w:p w14:paraId="2BC335E5"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13.000</w:t>
            </w:r>
          </w:p>
        </w:tc>
        <w:tc>
          <w:tcPr>
            <w:tcW w:w="821" w:type="dxa"/>
            <w:shd w:val="clear" w:color="auto" w:fill="auto"/>
            <w:noWrap/>
            <w:vAlign w:val="center"/>
            <w:hideMark/>
          </w:tcPr>
          <w:p w14:paraId="7AF76FB3"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26.710</w:t>
            </w:r>
          </w:p>
        </w:tc>
        <w:tc>
          <w:tcPr>
            <w:tcW w:w="821" w:type="dxa"/>
            <w:shd w:val="clear" w:color="auto" w:fill="auto"/>
            <w:noWrap/>
            <w:vAlign w:val="center"/>
            <w:hideMark/>
          </w:tcPr>
          <w:p w14:paraId="01851A3F"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26.932</w:t>
            </w:r>
          </w:p>
        </w:tc>
      </w:tr>
      <w:tr w:rsidR="00F746CF" w:rsidRPr="0074385E" w14:paraId="00AAA17D" w14:textId="77777777" w:rsidTr="007C3B8F">
        <w:trPr>
          <w:trHeight w:val="54"/>
        </w:trPr>
        <w:tc>
          <w:tcPr>
            <w:tcW w:w="4815" w:type="dxa"/>
            <w:shd w:val="clear" w:color="auto" w:fill="auto"/>
            <w:noWrap/>
            <w:vAlign w:val="center"/>
            <w:hideMark/>
          </w:tcPr>
          <w:p w14:paraId="159ED191"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072 Tehnologii de fabricare și prelucrare</w:t>
            </w:r>
          </w:p>
        </w:tc>
        <w:tc>
          <w:tcPr>
            <w:tcW w:w="1057" w:type="dxa"/>
            <w:shd w:val="clear" w:color="auto" w:fill="auto"/>
            <w:noWrap/>
            <w:vAlign w:val="center"/>
            <w:hideMark/>
          </w:tcPr>
          <w:p w14:paraId="08DA67AB"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M</w:t>
            </w:r>
          </w:p>
        </w:tc>
        <w:tc>
          <w:tcPr>
            <w:tcW w:w="960" w:type="dxa"/>
            <w:shd w:val="clear" w:color="auto" w:fill="auto"/>
            <w:noWrap/>
            <w:vAlign w:val="center"/>
            <w:hideMark/>
          </w:tcPr>
          <w:p w14:paraId="3DC7C33E"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960" w:type="dxa"/>
            <w:shd w:val="clear" w:color="auto" w:fill="auto"/>
            <w:noWrap/>
            <w:vAlign w:val="center"/>
            <w:hideMark/>
          </w:tcPr>
          <w:p w14:paraId="3399FD3D"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13.000</w:t>
            </w:r>
          </w:p>
        </w:tc>
        <w:tc>
          <w:tcPr>
            <w:tcW w:w="821" w:type="dxa"/>
            <w:shd w:val="clear" w:color="auto" w:fill="auto"/>
            <w:noWrap/>
            <w:vAlign w:val="center"/>
            <w:hideMark/>
          </w:tcPr>
          <w:p w14:paraId="3594CD3A"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26.710</w:t>
            </w:r>
          </w:p>
        </w:tc>
        <w:tc>
          <w:tcPr>
            <w:tcW w:w="821" w:type="dxa"/>
            <w:shd w:val="clear" w:color="auto" w:fill="auto"/>
            <w:noWrap/>
            <w:vAlign w:val="center"/>
            <w:hideMark/>
          </w:tcPr>
          <w:p w14:paraId="2891E929"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26.932</w:t>
            </w:r>
          </w:p>
        </w:tc>
      </w:tr>
      <w:tr w:rsidR="00F746CF" w:rsidRPr="0074385E" w14:paraId="766B5752" w14:textId="77777777" w:rsidTr="007C3B8F">
        <w:trPr>
          <w:trHeight w:val="54"/>
        </w:trPr>
        <w:tc>
          <w:tcPr>
            <w:tcW w:w="4815" w:type="dxa"/>
            <w:shd w:val="clear" w:color="DDEBF7" w:fill="DDEBF7"/>
            <w:noWrap/>
            <w:vAlign w:val="center"/>
            <w:hideMark/>
          </w:tcPr>
          <w:p w14:paraId="2D01F8DA"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073 Arhitectură și construcții (grupul 3)</w:t>
            </w:r>
          </w:p>
        </w:tc>
        <w:tc>
          <w:tcPr>
            <w:tcW w:w="1057" w:type="dxa"/>
            <w:shd w:val="clear" w:color="DDEBF7" w:fill="DDEBF7"/>
            <w:noWrap/>
            <w:vAlign w:val="center"/>
            <w:hideMark/>
          </w:tcPr>
          <w:p w14:paraId="3FB47EC4"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M</w:t>
            </w:r>
          </w:p>
        </w:tc>
        <w:tc>
          <w:tcPr>
            <w:tcW w:w="960" w:type="dxa"/>
            <w:shd w:val="clear" w:color="auto" w:fill="auto"/>
            <w:noWrap/>
            <w:vAlign w:val="center"/>
            <w:hideMark/>
          </w:tcPr>
          <w:p w14:paraId="0A6FF3B2"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960" w:type="dxa"/>
            <w:shd w:val="clear" w:color="auto" w:fill="auto"/>
            <w:noWrap/>
            <w:vAlign w:val="center"/>
            <w:hideMark/>
          </w:tcPr>
          <w:p w14:paraId="03E49E3A"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13.000</w:t>
            </w:r>
          </w:p>
        </w:tc>
        <w:tc>
          <w:tcPr>
            <w:tcW w:w="821" w:type="dxa"/>
            <w:shd w:val="clear" w:color="auto" w:fill="auto"/>
            <w:noWrap/>
            <w:vAlign w:val="center"/>
            <w:hideMark/>
          </w:tcPr>
          <w:p w14:paraId="7496D123"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28.329</w:t>
            </w:r>
          </w:p>
        </w:tc>
        <w:tc>
          <w:tcPr>
            <w:tcW w:w="821" w:type="dxa"/>
            <w:shd w:val="clear" w:color="auto" w:fill="auto"/>
            <w:noWrap/>
            <w:vAlign w:val="center"/>
            <w:hideMark/>
          </w:tcPr>
          <w:p w14:paraId="58E22326"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28.565</w:t>
            </w:r>
          </w:p>
        </w:tc>
      </w:tr>
      <w:tr w:rsidR="00F746CF" w:rsidRPr="0074385E" w14:paraId="67808487" w14:textId="77777777" w:rsidTr="007C3B8F">
        <w:trPr>
          <w:trHeight w:val="54"/>
        </w:trPr>
        <w:tc>
          <w:tcPr>
            <w:tcW w:w="4815" w:type="dxa"/>
            <w:shd w:val="clear" w:color="auto" w:fill="auto"/>
            <w:noWrap/>
            <w:vAlign w:val="center"/>
            <w:hideMark/>
          </w:tcPr>
          <w:p w14:paraId="0F01E1EC"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021 Arte (grupul 5)</w:t>
            </w:r>
          </w:p>
        </w:tc>
        <w:tc>
          <w:tcPr>
            <w:tcW w:w="1057" w:type="dxa"/>
            <w:shd w:val="clear" w:color="auto" w:fill="auto"/>
            <w:noWrap/>
            <w:vAlign w:val="center"/>
            <w:hideMark/>
          </w:tcPr>
          <w:p w14:paraId="5644DB65"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M</w:t>
            </w:r>
          </w:p>
        </w:tc>
        <w:tc>
          <w:tcPr>
            <w:tcW w:w="960" w:type="dxa"/>
            <w:shd w:val="clear" w:color="auto" w:fill="auto"/>
            <w:noWrap/>
            <w:vAlign w:val="center"/>
            <w:hideMark/>
          </w:tcPr>
          <w:p w14:paraId="2AA1A888"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11.000</w:t>
            </w:r>
          </w:p>
        </w:tc>
        <w:tc>
          <w:tcPr>
            <w:tcW w:w="960" w:type="dxa"/>
            <w:shd w:val="clear" w:color="auto" w:fill="auto"/>
            <w:noWrap/>
            <w:vAlign w:val="center"/>
            <w:hideMark/>
          </w:tcPr>
          <w:p w14:paraId="16CB2008"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13.000</w:t>
            </w:r>
          </w:p>
        </w:tc>
        <w:tc>
          <w:tcPr>
            <w:tcW w:w="821" w:type="dxa"/>
            <w:shd w:val="clear" w:color="auto" w:fill="auto"/>
            <w:noWrap/>
            <w:vAlign w:val="center"/>
            <w:hideMark/>
          </w:tcPr>
          <w:p w14:paraId="09989658"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64.751</w:t>
            </w:r>
          </w:p>
        </w:tc>
        <w:tc>
          <w:tcPr>
            <w:tcW w:w="821" w:type="dxa"/>
            <w:shd w:val="clear" w:color="auto" w:fill="auto"/>
            <w:noWrap/>
            <w:vAlign w:val="center"/>
            <w:hideMark/>
          </w:tcPr>
          <w:p w14:paraId="3DCC73BA"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65.290</w:t>
            </w:r>
          </w:p>
        </w:tc>
      </w:tr>
      <w:tr w:rsidR="00F746CF" w:rsidRPr="0074385E" w14:paraId="24F943CB" w14:textId="77777777" w:rsidTr="007C3B8F">
        <w:trPr>
          <w:trHeight w:val="54"/>
        </w:trPr>
        <w:tc>
          <w:tcPr>
            <w:tcW w:w="4815" w:type="dxa"/>
            <w:shd w:val="clear" w:color="DDEBF7" w:fill="DDEBF7"/>
            <w:noWrap/>
            <w:vAlign w:val="center"/>
            <w:hideMark/>
          </w:tcPr>
          <w:p w14:paraId="486926B4"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061 Tehnologii ale informației și comunicațiilor</w:t>
            </w:r>
          </w:p>
        </w:tc>
        <w:tc>
          <w:tcPr>
            <w:tcW w:w="1057" w:type="dxa"/>
            <w:shd w:val="clear" w:color="DDEBF7" w:fill="DDEBF7"/>
            <w:noWrap/>
            <w:vAlign w:val="center"/>
            <w:hideMark/>
          </w:tcPr>
          <w:p w14:paraId="04FEA44E"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M</w:t>
            </w:r>
          </w:p>
        </w:tc>
        <w:tc>
          <w:tcPr>
            <w:tcW w:w="960" w:type="dxa"/>
            <w:shd w:val="clear" w:color="auto" w:fill="auto"/>
            <w:noWrap/>
            <w:vAlign w:val="center"/>
            <w:hideMark/>
          </w:tcPr>
          <w:p w14:paraId="37F200CE"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12.000</w:t>
            </w:r>
          </w:p>
        </w:tc>
        <w:tc>
          <w:tcPr>
            <w:tcW w:w="960" w:type="dxa"/>
            <w:shd w:val="clear" w:color="auto" w:fill="auto"/>
            <w:noWrap/>
            <w:vAlign w:val="center"/>
            <w:hideMark/>
          </w:tcPr>
          <w:p w14:paraId="5A15A8B7"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14.000</w:t>
            </w:r>
          </w:p>
        </w:tc>
        <w:tc>
          <w:tcPr>
            <w:tcW w:w="821" w:type="dxa"/>
            <w:shd w:val="clear" w:color="auto" w:fill="auto"/>
            <w:noWrap/>
            <w:vAlign w:val="center"/>
            <w:hideMark/>
          </w:tcPr>
          <w:p w14:paraId="0BF65212"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26.710</w:t>
            </w:r>
          </w:p>
        </w:tc>
        <w:tc>
          <w:tcPr>
            <w:tcW w:w="821" w:type="dxa"/>
            <w:shd w:val="clear" w:color="auto" w:fill="auto"/>
            <w:noWrap/>
            <w:vAlign w:val="center"/>
            <w:hideMark/>
          </w:tcPr>
          <w:p w14:paraId="03B72B00"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26.932</w:t>
            </w:r>
          </w:p>
        </w:tc>
      </w:tr>
      <w:tr w:rsidR="00F746CF" w:rsidRPr="0074385E" w14:paraId="21D7327D" w14:textId="77777777" w:rsidTr="007C3B8F">
        <w:trPr>
          <w:trHeight w:val="54"/>
        </w:trPr>
        <w:tc>
          <w:tcPr>
            <w:tcW w:w="4815" w:type="dxa"/>
            <w:shd w:val="clear" w:color="auto" w:fill="auto"/>
            <w:noWrap/>
            <w:vAlign w:val="center"/>
            <w:hideMark/>
          </w:tcPr>
          <w:p w14:paraId="09AA7D58"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061 Tehnologii ale informației și comunicațiilor (L. straină)</w:t>
            </w:r>
          </w:p>
        </w:tc>
        <w:tc>
          <w:tcPr>
            <w:tcW w:w="1057" w:type="dxa"/>
            <w:shd w:val="clear" w:color="auto" w:fill="auto"/>
            <w:noWrap/>
            <w:vAlign w:val="center"/>
            <w:hideMark/>
          </w:tcPr>
          <w:p w14:paraId="6C974E17" w14:textId="77777777" w:rsidR="00F746CF" w:rsidRPr="0074385E" w:rsidRDefault="00F746CF" w:rsidP="00957A9A">
            <w:pPr>
              <w:spacing w:after="0" w:line="240" w:lineRule="auto"/>
              <w:jc w:val="center"/>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M</w:t>
            </w:r>
          </w:p>
        </w:tc>
        <w:tc>
          <w:tcPr>
            <w:tcW w:w="960" w:type="dxa"/>
            <w:shd w:val="clear" w:color="auto" w:fill="auto"/>
            <w:noWrap/>
            <w:vAlign w:val="center"/>
            <w:hideMark/>
          </w:tcPr>
          <w:p w14:paraId="039BC03F"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p>
        </w:tc>
        <w:tc>
          <w:tcPr>
            <w:tcW w:w="960" w:type="dxa"/>
            <w:shd w:val="clear" w:color="auto" w:fill="auto"/>
            <w:noWrap/>
            <w:vAlign w:val="center"/>
            <w:hideMark/>
          </w:tcPr>
          <w:p w14:paraId="092AD5FB"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14.000</w:t>
            </w:r>
          </w:p>
        </w:tc>
        <w:tc>
          <w:tcPr>
            <w:tcW w:w="821" w:type="dxa"/>
            <w:shd w:val="clear" w:color="auto" w:fill="auto"/>
            <w:noWrap/>
            <w:vAlign w:val="center"/>
            <w:hideMark/>
          </w:tcPr>
          <w:p w14:paraId="4B5FAE4A"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p>
        </w:tc>
        <w:tc>
          <w:tcPr>
            <w:tcW w:w="821" w:type="dxa"/>
            <w:shd w:val="clear" w:color="auto" w:fill="auto"/>
            <w:noWrap/>
            <w:vAlign w:val="center"/>
            <w:hideMark/>
          </w:tcPr>
          <w:p w14:paraId="30AE17E3" w14:textId="77777777" w:rsidR="00F746CF" w:rsidRPr="0074385E" w:rsidRDefault="00F746CF" w:rsidP="008028E4">
            <w:pPr>
              <w:spacing w:after="0" w:line="240" w:lineRule="auto"/>
              <w:jc w:val="right"/>
              <w:rPr>
                <w:rFonts w:ascii="Times New Roman" w:eastAsia="Times New Roman" w:hAnsi="Times New Roman" w:cs="Times New Roman"/>
                <w:sz w:val="16"/>
                <w:szCs w:val="16"/>
                <w:lang w:val="ru-MD"/>
              </w:rPr>
            </w:pPr>
            <w:r w:rsidRPr="0074385E">
              <w:rPr>
                <w:rFonts w:ascii="Times New Roman" w:eastAsia="Times New Roman" w:hAnsi="Times New Roman" w:cs="Times New Roman"/>
                <w:sz w:val="16"/>
                <w:szCs w:val="16"/>
                <w:lang w:val="ru-MD"/>
              </w:rPr>
              <w:t>40.398</w:t>
            </w:r>
          </w:p>
        </w:tc>
      </w:tr>
    </w:tbl>
    <w:p w14:paraId="57B8A2C6" w14:textId="24FDD445" w:rsidR="00F746CF" w:rsidRPr="0074385E" w:rsidRDefault="00F746CF" w:rsidP="00F746CF">
      <w:pPr>
        <w:spacing w:line="240" w:lineRule="auto"/>
        <w:jc w:val="both"/>
        <w:rPr>
          <w:rFonts w:ascii="Times New Roman" w:hAnsi="Times New Roman" w:cs="Times New Roman"/>
          <w:b/>
          <w:i/>
          <w:sz w:val="16"/>
          <w:szCs w:val="16"/>
          <w:lang w:val="ru-MD"/>
        </w:rPr>
      </w:pPr>
      <w:r w:rsidRPr="0074385E">
        <w:rPr>
          <w:rFonts w:ascii="Times New Roman" w:hAnsi="Times New Roman" w:cs="Times New Roman"/>
          <w:b/>
          <w:sz w:val="16"/>
          <w:szCs w:val="16"/>
          <w:lang w:val="ru-MD"/>
        </w:rPr>
        <w:t>Surs</w:t>
      </w:r>
      <w:r w:rsidR="00CD6AF2" w:rsidRPr="0074385E">
        <w:rPr>
          <w:rFonts w:ascii="Times New Roman" w:hAnsi="Times New Roman" w:cs="Times New Roman"/>
          <w:b/>
          <w:sz w:val="16"/>
          <w:szCs w:val="16"/>
          <w:lang w:val="ru-MD"/>
        </w:rPr>
        <w:t>ă</w:t>
      </w:r>
      <w:r w:rsidRPr="0074385E">
        <w:rPr>
          <w:rFonts w:ascii="Times New Roman" w:hAnsi="Times New Roman" w:cs="Times New Roman"/>
          <w:b/>
          <w:i/>
          <w:sz w:val="16"/>
          <w:szCs w:val="16"/>
          <w:lang w:val="ru-MD"/>
        </w:rPr>
        <w:t xml:space="preserve">: </w:t>
      </w:r>
      <w:r w:rsidRPr="0074385E">
        <w:rPr>
          <w:rFonts w:ascii="Times New Roman" w:hAnsi="Times New Roman" w:cs="Times New Roman"/>
          <w:i/>
          <w:sz w:val="16"/>
          <w:szCs w:val="16"/>
          <w:lang w:val="ru-MD"/>
        </w:rPr>
        <w:t>Informațiile prezentate de UTM</w:t>
      </w:r>
      <w:r w:rsidR="00CD6AF2" w:rsidRPr="0074385E">
        <w:rPr>
          <w:rFonts w:ascii="Times New Roman" w:hAnsi="Times New Roman" w:cs="Times New Roman"/>
          <w:b/>
          <w:i/>
          <w:sz w:val="16"/>
          <w:szCs w:val="16"/>
          <w:lang w:val="ru-MD"/>
        </w:rPr>
        <w:t>.</w:t>
      </w:r>
      <w:r w:rsidRPr="0074385E">
        <w:rPr>
          <w:rFonts w:ascii="Times New Roman" w:hAnsi="Times New Roman" w:cs="Times New Roman"/>
          <w:b/>
          <w:i/>
          <w:sz w:val="16"/>
          <w:szCs w:val="16"/>
          <w:lang w:val="ru-MD"/>
        </w:rPr>
        <w:t xml:space="preserve"> </w:t>
      </w:r>
    </w:p>
    <w:p w14:paraId="61497D10" w14:textId="77777777" w:rsidR="00F746CF" w:rsidRPr="0074385E" w:rsidRDefault="00F746CF" w:rsidP="00F746CF">
      <w:pPr>
        <w:pStyle w:val="1"/>
        <w:jc w:val="right"/>
        <w:rPr>
          <w:rFonts w:ascii="Times New Roman" w:hAnsi="Times New Roman" w:cs="Times New Roman"/>
          <w:b/>
          <w:bCs/>
          <w:iCs/>
          <w:sz w:val="24"/>
          <w:szCs w:val="24"/>
          <w:lang w:val="ru-MD"/>
        </w:rPr>
      </w:pPr>
      <w:r w:rsidRPr="0074385E">
        <w:rPr>
          <w:rFonts w:ascii="Times New Roman" w:hAnsi="Times New Roman" w:cs="Times New Roman"/>
          <w:b/>
          <w:sz w:val="28"/>
          <w:szCs w:val="28"/>
          <w:lang w:val="ru-MD"/>
        </w:rPr>
        <w:br w:type="page"/>
      </w:r>
    </w:p>
    <w:p w14:paraId="5B4FC7AC" w14:textId="323D92A6" w:rsidR="00F746CF" w:rsidRPr="0074385E" w:rsidRDefault="00F746CF" w:rsidP="00F746CF">
      <w:pPr>
        <w:pStyle w:val="1"/>
        <w:jc w:val="right"/>
        <w:rPr>
          <w:rFonts w:ascii="Times New Roman" w:hAnsi="Times New Roman" w:cs="Times New Roman"/>
          <w:b/>
          <w:sz w:val="24"/>
          <w:szCs w:val="24"/>
          <w:lang w:val="ru-MD"/>
        </w:rPr>
      </w:pPr>
      <w:bookmarkStart w:id="36" w:name="_Toc164962369"/>
      <w:r w:rsidRPr="0074385E">
        <w:rPr>
          <w:rFonts w:ascii="Times New Roman" w:hAnsi="Times New Roman" w:cs="Times New Roman"/>
          <w:b/>
          <w:bCs/>
          <w:iCs/>
          <w:sz w:val="24"/>
          <w:szCs w:val="24"/>
          <w:lang w:val="ru-MD"/>
        </w:rPr>
        <w:t xml:space="preserve">Anexa </w:t>
      </w:r>
      <w:r w:rsidR="00CD6AF2" w:rsidRPr="0074385E">
        <w:rPr>
          <w:rFonts w:ascii="Times New Roman" w:hAnsi="Times New Roman" w:cs="Times New Roman"/>
          <w:b/>
          <w:bCs/>
          <w:iCs/>
          <w:sz w:val="24"/>
          <w:szCs w:val="24"/>
          <w:lang w:val="ru-MD"/>
        </w:rPr>
        <w:t>nr.</w:t>
      </w:r>
      <w:r w:rsidRPr="0074385E">
        <w:rPr>
          <w:rFonts w:ascii="Times New Roman" w:hAnsi="Times New Roman" w:cs="Times New Roman"/>
          <w:b/>
          <w:bCs/>
          <w:iCs/>
          <w:sz w:val="24"/>
          <w:szCs w:val="24"/>
          <w:lang w:val="ru-MD"/>
        </w:rPr>
        <w:t>7</w:t>
      </w:r>
      <w:bookmarkEnd w:id="36"/>
    </w:p>
    <w:p w14:paraId="1EABEACD" w14:textId="77777777" w:rsidR="00F746CF" w:rsidRPr="0074385E" w:rsidRDefault="00F746CF" w:rsidP="00030DD6">
      <w:pPr>
        <w:spacing w:after="0"/>
        <w:jc w:val="center"/>
        <w:rPr>
          <w:rFonts w:ascii="Times New Roman" w:hAnsi="Times New Roman" w:cs="Times New Roman"/>
          <w:b/>
          <w:sz w:val="24"/>
          <w:szCs w:val="24"/>
          <w:lang w:val="ru-MD"/>
        </w:rPr>
      </w:pPr>
      <w:r w:rsidRPr="0074385E">
        <w:rPr>
          <w:rFonts w:ascii="Times New Roman" w:hAnsi="Times New Roman" w:cs="Times New Roman"/>
          <w:b/>
          <w:sz w:val="24"/>
          <w:szCs w:val="24"/>
          <w:lang w:val="ru-MD"/>
        </w:rPr>
        <w:t>Informația privind divizarea achizițiilor publice în cadrul UTM în perioada anilor 2021-2022</w:t>
      </w:r>
    </w:p>
    <w:tbl>
      <w:tblPr>
        <w:tblW w:w="9639" w:type="dxa"/>
        <w:tblInd w:w="-5" w:type="dxa"/>
        <w:tblLayout w:type="fixed"/>
        <w:tblLook w:val="04A0" w:firstRow="1" w:lastRow="0" w:firstColumn="1" w:lastColumn="0" w:noHBand="0" w:noVBand="1"/>
      </w:tblPr>
      <w:tblGrid>
        <w:gridCol w:w="548"/>
        <w:gridCol w:w="1153"/>
        <w:gridCol w:w="4253"/>
        <w:gridCol w:w="1134"/>
        <w:gridCol w:w="1134"/>
        <w:gridCol w:w="1417"/>
      </w:tblGrid>
      <w:tr w:rsidR="00F746CF" w:rsidRPr="0074385E" w14:paraId="562D7A13" w14:textId="77777777" w:rsidTr="009D0DE5">
        <w:trPr>
          <w:trHeight w:val="54"/>
        </w:trPr>
        <w:tc>
          <w:tcPr>
            <w:tcW w:w="548"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445B81BB" w14:textId="77777777" w:rsidR="00F746CF" w:rsidRPr="0074385E" w:rsidRDefault="00F746CF" w:rsidP="00466781">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Nr. d/o</w:t>
            </w:r>
          </w:p>
        </w:tc>
        <w:tc>
          <w:tcPr>
            <w:tcW w:w="1153" w:type="dxa"/>
            <w:tcBorders>
              <w:top w:val="single" w:sz="4" w:space="0" w:color="auto"/>
              <w:left w:val="nil"/>
              <w:bottom w:val="single" w:sz="4" w:space="0" w:color="auto"/>
              <w:right w:val="single" w:sz="4" w:space="0" w:color="auto"/>
            </w:tcBorders>
            <w:shd w:val="clear" w:color="000000" w:fill="BDD7EE"/>
            <w:vAlign w:val="center"/>
            <w:hideMark/>
          </w:tcPr>
          <w:p w14:paraId="058CB2D0" w14:textId="77777777" w:rsidR="00F746CF" w:rsidRPr="0074385E" w:rsidRDefault="00F746CF" w:rsidP="00466781">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Anul contractării</w:t>
            </w:r>
          </w:p>
        </w:tc>
        <w:tc>
          <w:tcPr>
            <w:tcW w:w="4253" w:type="dxa"/>
            <w:tcBorders>
              <w:top w:val="single" w:sz="4" w:space="0" w:color="auto"/>
              <w:left w:val="nil"/>
              <w:bottom w:val="single" w:sz="4" w:space="0" w:color="auto"/>
              <w:right w:val="single" w:sz="4" w:space="0" w:color="auto"/>
            </w:tcBorders>
            <w:shd w:val="clear" w:color="000000" w:fill="BDD7EE"/>
            <w:vAlign w:val="center"/>
            <w:hideMark/>
          </w:tcPr>
          <w:p w14:paraId="01B47ACE" w14:textId="77777777" w:rsidR="00F746CF" w:rsidRPr="0074385E" w:rsidRDefault="00F746CF" w:rsidP="00466781">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Obiectul achiziției</w:t>
            </w:r>
          </w:p>
        </w:tc>
        <w:tc>
          <w:tcPr>
            <w:tcW w:w="1134" w:type="dxa"/>
            <w:tcBorders>
              <w:top w:val="single" w:sz="4" w:space="0" w:color="auto"/>
              <w:left w:val="nil"/>
              <w:bottom w:val="single" w:sz="4" w:space="0" w:color="auto"/>
              <w:right w:val="single" w:sz="4" w:space="0" w:color="auto"/>
            </w:tcBorders>
            <w:shd w:val="clear" w:color="000000" w:fill="BDD7EE"/>
            <w:vAlign w:val="center"/>
            <w:hideMark/>
          </w:tcPr>
          <w:p w14:paraId="03D7EEE1" w14:textId="77777777" w:rsidR="00F746CF" w:rsidRPr="0074385E" w:rsidRDefault="00F746CF" w:rsidP="00466781">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Nr. contractului</w:t>
            </w:r>
          </w:p>
        </w:tc>
        <w:tc>
          <w:tcPr>
            <w:tcW w:w="1134" w:type="dxa"/>
            <w:tcBorders>
              <w:top w:val="single" w:sz="4" w:space="0" w:color="auto"/>
              <w:left w:val="nil"/>
              <w:bottom w:val="single" w:sz="4" w:space="0" w:color="auto"/>
              <w:right w:val="single" w:sz="4" w:space="0" w:color="auto"/>
            </w:tcBorders>
            <w:shd w:val="clear" w:color="000000" w:fill="BDD7EE"/>
            <w:vAlign w:val="center"/>
            <w:hideMark/>
          </w:tcPr>
          <w:p w14:paraId="0DF3F081" w14:textId="77777777" w:rsidR="00F746CF" w:rsidRPr="0074385E" w:rsidRDefault="00F746CF" w:rsidP="00466781">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Codul CPV</w:t>
            </w:r>
          </w:p>
        </w:tc>
        <w:tc>
          <w:tcPr>
            <w:tcW w:w="1417" w:type="dxa"/>
            <w:tcBorders>
              <w:top w:val="single" w:sz="4" w:space="0" w:color="auto"/>
              <w:left w:val="nil"/>
              <w:bottom w:val="single" w:sz="4" w:space="0" w:color="auto"/>
              <w:right w:val="single" w:sz="4" w:space="0" w:color="auto"/>
            </w:tcBorders>
            <w:shd w:val="clear" w:color="000000" w:fill="BDD7EE"/>
            <w:vAlign w:val="center"/>
            <w:hideMark/>
          </w:tcPr>
          <w:p w14:paraId="625E4943" w14:textId="08C07647" w:rsidR="00F746CF" w:rsidRPr="0074385E" w:rsidRDefault="00F746CF" w:rsidP="00466781">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Valoarea contractului (cu TVA)</w:t>
            </w:r>
            <w:r w:rsidR="00466781" w:rsidRPr="0074385E">
              <w:rPr>
                <w:rFonts w:ascii="Times New Roman" w:eastAsia="Times New Roman" w:hAnsi="Times New Roman" w:cs="Times New Roman"/>
                <w:b/>
                <w:bCs/>
                <w:color w:val="000000"/>
                <w:sz w:val="16"/>
                <w:szCs w:val="16"/>
                <w:lang w:val="ru-MD"/>
              </w:rPr>
              <w:t>, mii lei</w:t>
            </w:r>
          </w:p>
        </w:tc>
      </w:tr>
      <w:tr w:rsidR="00F746CF" w:rsidRPr="0074385E" w14:paraId="087CCE46" w14:textId="77777777" w:rsidTr="009D0DE5">
        <w:trPr>
          <w:trHeight w:val="54"/>
        </w:trPr>
        <w:tc>
          <w:tcPr>
            <w:tcW w:w="9639" w:type="dxa"/>
            <w:gridSpan w:val="6"/>
            <w:tcBorders>
              <w:top w:val="single" w:sz="4" w:space="0" w:color="auto"/>
              <w:left w:val="single" w:sz="4" w:space="0" w:color="auto"/>
              <w:bottom w:val="single" w:sz="4" w:space="0" w:color="auto"/>
              <w:right w:val="single" w:sz="4" w:space="0" w:color="auto"/>
            </w:tcBorders>
            <w:shd w:val="clear" w:color="000000" w:fill="FFE699"/>
            <w:vAlign w:val="bottom"/>
            <w:hideMark/>
          </w:tcPr>
          <w:p w14:paraId="29B10E42" w14:textId="302AA500"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Compartimentul:</w:t>
            </w:r>
            <w:r w:rsidR="008D015B"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Materiale de construcți</w:t>
            </w:r>
            <w:r w:rsidR="00401ABF" w:rsidRPr="0074385E">
              <w:rPr>
                <w:rFonts w:ascii="Times New Roman" w:eastAsia="Times New Roman" w:hAnsi="Times New Roman" w:cs="Times New Roman"/>
                <w:b/>
                <w:bCs/>
                <w:sz w:val="16"/>
                <w:szCs w:val="16"/>
                <w:lang w:val="ru-MD"/>
              </w:rPr>
              <w:t>e</w:t>
            </w:r>
          </w:p>
        </w:tc>
      </w:tr>
      <w:tr w:rsidR="00F746CF" w:rsidRPr="0074385E" w14:paraId="2EC97A22" w14:textId="77777777" w:rsidTr="009D0DE5">
        <w:trPr>
          <w:trHeight w:val="175"/>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3702142B"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w:t>
            </w:r>
          </w:p>
        </w:tc>
        <w:tc>
          <w:tcPr>
            <w:tcW w:w="1153" w:type="dxa"/>
            <w:vMerge w:val="restart"/>
            <w:tcBorders>
              <w:top w:val="nil"/>
              <w:left w:val="single" w:sz="4" w:space="0" w:color="auto"/>
              <w:bottom w:val="single" w:sz="4" w:space="0" w:color="000000"/>
              <w:right w:val="single" w:sz="4" w:space="0" w:color="auto"/>
            </w:tcBorders>
            <w:shd w:val="clear" w:color="auto" w:fill="auto"/>
            <w:vAlign w:val="center"/>
            <w:hideMark/>
          </w:tcPr>
          <w:p w14:paraId="65CC8D0F" w14:textId="77777777" w:rsidR="00F746CF" w:rsidRPr="0074385E" w:rsidRDefault="00F746CF" w:rsidP="00C85BFC">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2021</w:t>
            </w:r>
          </w:p>
        </w:tc>
        <w:tc>
          <w:tcPr>
            <w:tcW w:w="4253" w:type="dxa"/>
            <w:tcBorders>
              <w:top w:val="nil"/>
              <w:left w:val="nil"/>
              <w:bottom w:val="single" w:sz="4" w:space="0" w:color="auto"/>
              <w:right w:val="single" w:sz="4" w:space="0" w:color="auto"/>
            </w:tcBorders>
            <w:shd w:val="clear" w:color="auto" w:fill="auto"/>
            <w:vAlign w:val="center"/>
            <w:hideMark/>
          </w:tcPr>
          <w:p w14:paraId="734C77AD"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Diverse materiale de construcție</w:t>
            </w:r>
          </w:p>
        </w:tc>
        <w:tc>
          <w:tcPr>
            <w:tcW w:w="1134" w:type="dxa"/>
            <w:tcBorders>
              <w:top w:val="nil"/>
              <w:left w:val="nil"/>
              <w:bottom w:val="single" w:sz="4" w:space="0" w:color="auto"/>
              <w:right w:val="single" w:sz="4" w:space="0" w:color="auto"/>
            </w:tcBorders>
            <w:shd w:val="clear" w:color="auto" w:fill="auto"/>
            <w:vAlign w:val="center"/>
            <w:hideMark/>
          </w:tcPr>
          <w:p w14:paraId="57981205"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7</w:t>
            </w:r>
          </w:p>
        </w:tc>
        <w:tc>
          <w:tcPr>
            <w:tcW w:w="1134" w:type="dxa"/>
            <w:tcBorders>
              <w:top w:val="nil"/>
              <w:left w:val="nil"/>
              <w:bottom w:val="single" w:sz="4" w:space="0" w:color="auto"/>
              <w:right w:val="single" w:sz="4" w:space="0" w:color="auto"/>
            </w:tcBorders>
            <w:shd w:val="clear" w:color="auto" w:fill="auto"/>
            <w:vAlign w:val="center"/>
            <w:hideMark/>
          </w:tcPr>
          <w:p w14:paraId="7FF8327D"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44190000-8</w:t>
            </w:r>
          </w:p>
        </w:tc>
        <w:tc>
          <w:tcPr>
            <w:tcW w:w="1417" w:type="dxa"/>
            <w:tcBorders>
              <w:top w:val="nil"/>
              <w:left w:val="nil"/>
              <w:bottom w:val="single" w:sz="4" w:space="0" w:color="auto"/>
              <w:right w:val="single" w:sz="4" w:space="0" w:color="auto"/>
            </w:tcBorders>
            <w:shd w:val="clear" w:color="auto" w:fill="auto"/>
            <w:vAlign w:val="center"/>
            <w:hideMark/>
          </w:tcPr>
          <w:p w14:paraId="6FB5DC18" w14:textId="6720CADA" w:rsidR="00F746CF" w:rsidRPr="0074385E" w:rsidRDefault="00F746CF" w:rsidP="006E5D0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6E5D07" w:rsidRPr="0074385E">
              <w:rPr>
                <w:rFonts w:ascii="Times New Roman" w:eastAsia="Times New Roman" w:hAnsi="Times New Roman" w:cs="Times New Roman"/>
                <w:color w:val="000000"/>
                <w:sz w:val="16"/>
                <w:szCs w:val="16"/>
                <w:lang w:val="ru-MD"/>
              </w:rPr>
              <w:t>,</w:t>
            </w:r>
            <w:r w:rsidRPr="0074385E">
              <w:rPr>
                <w:rFonts w:ascii="Times New Roman" w:eastAsia="Times New Roman" w:hAnsi="Times New Roman" w:cs="Times New Roman"/>
                <w:color w:val="000000"/>
                <w:sz w:val="16"/>
                <w:szCs w:val="16"/>
                <w:lang w:val="ru-MD"/>
              </w:rPr>
              <w:t>00</w:t>
            </w:r>
          </w:p>
        </w:tc>
      </w:tr>
      <w:tr w:rsidR="00F746CF" w:rsidRPr="0074385E" w14:paraId="5944923E" w14:textId="77777777" w:rsidTr="009D0DE5">
        <w:trPr>
          <w:trHeight w:val="108"/>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025F361C"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w:t>
            </w:r>
          </w:p>
        </w:tc>
        <w:tc>
          <w:tcPr>
            <w:tcW w:w="1153" w:type="dxa"/>
            <w:vMerge/>
            <w:tcBorders>
              <w:top w:val="nil"/>
              <w:left w:val="single" w:sz="4" w:space="0" w:color="auto"/>
              <w:bottom w:val="single" w:sz="4" w:space="0" w:color="000000"/>
              <w:right w:val="single" w:sz="4" w:space="0" w:color="auto"/>
            </w:tcBorders>
            <w:vAlign w:val="center"/>
            <w:hideMark/>
          </w:tcPr>
          <w:p w14:paraId="19AB75CA"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61D280E7"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Gresie</w:t>
            </w:r>
          </w:p>
        </w:tc>
        <w:tc>
          <w:tcPr>
            <w:tcW w:w="1134" w:type="dxa"/>
            <w:tcBorders>
              <w:top w:val="nil"/>
              <w:left w:val="nil"/>
              <w:bottom w:val="single" w:sz="4" w:space="0" w:color="auto"/>
              <w:right w:val="single" w:sz="4" w:space="0" w:color="auto"/>
            </w:tcBorders>
            <w:shd w:val="clear" w:color="auto" w:fill="auto"/>
            <w:vAlign w:val="center"/>
            <w:hideMark/>
          </w:tcPr>
          <w:p w14:paraId="63A80970"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27</w:t>
            </w:r>
          </w:p>
        </w:tc>
        <w:tc>
          <w:tcPr>
            <w:tcW w:w="1134" w:type="dxa"/>
            <w:tcBorders>
              <w:top w:val="nil"/>
              <w:left w:val="nil"/>
              <w:bottom w:val="single" w:sz="4" w:space="0" w:color="auto"/>
              <w:right w:val="single" w:sz="4" w:space="0" w:color="auto"/>
            </w:tcBorders>
            <w:shd w:val="clear" w:color="auto" w:fill="auto"/>
            <w:vAlign w:val="center"/>
            <w:hideMark/>
          </w:tcPr>
          <w:p w14:paraId="407F00A1"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44912200-8</w:t>
            </w:r>
          </w:p>
        </w:tc>
        <w:tc>
          <w:tcPr>
            <w:tcW w:w="1417" w:type="dxa"/>
            <w:tcBorders>
              <w:top w:val="nil"/>
              <w:left w:val="nil"/>
              <w:bottom w:val="single" w:sz="4" w:space="0" w:color="auto"/>
              <w:right w:val="single" w:sz="4" w:space="0" w:color="auto"/>
            </w:tcBorders>
            <w:shd w:val="clear" w:color="auto" w:fill="auto"/>
            <w:vAlign w:val="center"/>
            <w:hideMark/>
          </w:tcPr>
          <w:p w14:paraId="6347EC64" w14:textId="4338860B"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170,</w:t>
            </w:r>
            <w:r w:rsidR="00F746CF" w:rsidRPr="0074385E">
              <w:rPr>
                <w:rFonts w:ascii="Times New Roman" w:eastAsia="Times New Roman" w:hAnsi="Times New Roman" w:cs="Times New Roman"/>
                <w:color w:val="000000"/>
                <w:sz w:val="16"/>
                <w:szCs w:val="16"/>
                <w:lang w:val="ru-MD"/>
              </w:rPr>
              <w:t>00</w:t>
            </w:r>
          </w:p>
        </w:tc>
      </w:tr>
      <w:tr w:rsidR="00F746CF" w:rsidRPr="0074385E" w14:paraId="193B2853"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36AB2D2A"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3</w:t>
            </w:r>
          </w:p>
        </w:tc>
        <w:tc>
          <w:tcPr>
            <w:tcW w:w="1153" w:type="dxa"/>
            <w:vMerge/>
            <w:tcBorders>
              <w:top w:val="nil"/>
              <w:left w:val="single" w:sz="4" w:space="0" w:color="auto"/>
              <w:bottom w:val="single" w:sz="4" w:space="0" w:color="000000"/>
              <w:right w:val="single" w:sz="4" w:space="0" w:color="auto"/>
            </w:tcBorders>
            <w:vAlign w:val="center"/>
            <w:hideMark/>
          </w:tcPr>
          <w:p w14:paraId="5FF07986"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2772FEA5" w14:textId="6F08AC44"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Vopsele și materiale de acoperire a pereților</w:t>
            </w:r>
          </w:p>
        </w:tc>
        <w:tc>
          <w:tcPr>
            <w:tcW w:w="1134" w:type="dxa"/>
            <w:tcBorders>
              <w:top w:val="nil"/>
              <w:left w:val="nil"/>
              <w:bottom w:val="single" w:sz="4" w:space="0" w:color="auto"/>
              <w:right w:val="single" w:sz="4" w:space="0" w:color="auto"/>
            </w:tcBorders>
            <w:shd w:val="clear" w:color="auto" w:fill="auto"/>
            <w:vAlign w:val="center"/>
            <w:hideMark/>
          </w:tcPr>
          <w:p w14:paraId="019FC82D"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49</w:t>
            </w:r>
          </w:p>
        </w:tc>
        <w:tc>
          <w:tcPr>
            <w:tcW w:w="1134" w:type="dxa"/>
            <w:tcBorders>
              <w:top w:val="nil"/>
              <w:left w:val="nil"/>
              <w:bottom w:val="single" w:sz="4" w:space="0" w:color="auto"/>
              <w:right w:val="single" w:sz="4" w:space="0" w:color="auto"/>
            </w:tcBorders>
            <w:shd w:val="clear" w:color="auto" w:fill="auto"/>
            <w:vAlign w:val="center"/>
            <w:hideMark/>
          </w:tcPr>
          <w:p w14:paraId="69CF1DB8"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44111400-5</w:t>
            </w:r>
          </w:p>
        </w:tc>
        <w:tc>
          <w:tcPr>
            <w:tcW w:w="1417" w:type="dxa"/>
            <w:tcBorders>
              <w:top w:val="nil"/>
              <w:left w:val="nil"/>
              <w:bottom w:val="single" w:sz="4" w:space="0" w:color="auto"/>
              <w:right w:val="single" w:sz="4" w:space="0" w:color="auto"/>
            </w:tcBorders>
            <w:shd w:val="clear" w:color="auto" w:fill="auto"/>
            <w:vAlign w:val="center"/>
            <w:hideMark/>
          </w:tcPr>
          <w:p w14:paraId="49B3FE9A" w14:textId="6A92CD40"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28591718" w14:textId="77777777" w:rsidTr="009D0DE5">
        <w:trPr>
          <w:trHeight w:val="216"/>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0D86AB7B"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4</w:t>
            </w:r>
          </w:p>
        </w:tc>
        <w:tc>
          <w:tcPr>
            <w:tcW w:w="1153" w:type="dxa"/>
            <w:vMerge/>
            <w:tcBorders>
              <w:top w:val="nil"/>
              <w:left w:val="single" w:sz="4" w:space="0" w:color="auto"/>
              <w:bottom w:val="single" w:sz="4" w:space="0" w:color="000000"/>
              <w:right w:val="single" w:sz="4" w:space="0" w:color="auto"/>
            </w:tcBorders>
            <w:vAlign w:val="center"/>
            <w:hideMark/>
          </w:tcPr>
          <w:p w14:paraId="026D516C"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36D95781"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Materiale pentru instalație de apă și canalizare</w:t>
            </w:r>
          </w:p>
        </w:tc>
        <w:tc>
          <w:tcPr>
            <w:tcW w:w="1134" w:type="dxa"/>
            <w:tcBorders>
              <w:top w:val="nil"/>
              <w:left w:val="nil"/>
              <w:bottom w:val="single" w:sz="4" w:space="0" w:color="auto"/>
              <w:right w:val="single" w:sz="4" w:space="0" w:color="auto"/>
            </w:tcBorders>
            <w:shd w:val="clear" w:color="auto" w:fill="auto"/>
            <w:vAlign w:val="center"/>
            <w:hideMark/>
          </w:tcPr>
          <w:p w14:paraId="4AFEBD57"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50</w:t>
            </w:r>
          </w:p>
        </w:tc>
        <w:tc>
          <w:tcPr>
            <w:tcW w:w="1134" w:type="dxa"/>
            <w:tcBorders>
              <w:top w:val="nil"/>
              <w:left w:val="nil"/>
              <w:bottom w:val="single" w:sz="4" w:space="0" w:color="auto"/>
              <w:right w:val="single" w:sz="4" w:space="0" w:color="auto"/>
            </w:tcBorders>
            <w:shd w:val="clear" w:color="auto" w:fill="auto"/>
            <w:vAlign w:val="center"/>
            <w:hideMark/>
          </w:tcPr>
          <w:p w14:paraId="29B29C68"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44115210-4</w:t>
            </w:r>
          </w:p>
        </w:tc>
        <w:tc>
          <w:tcPr>
            <w:tcW w:w="1417" w:type="dxa"/>
            <w:tcBorders>
              <w:top w:val="nil"/>
              <w:left w:val="nil"/>
              <w:bottom w:val="single" w:sz="4" w:space="0" w:color="auto"/>
              <w:right w:val="single" w:sz="4" w:space="0" w:color="auto"/>
            </w:tcBorders>
            <w:shd w:val="clear" w:color="auto" w:fill="auto"/>
            <w:vAlign w:val="center"/>
            <w:hideMark/>
          </w:tcPr>
          <w:p w14:paraId="4427078A" w14:textId="2E56B9DB"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274409CF"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7CD7C503"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5</w:t>
            </w:r>
          </w:p>
        </w:tc>
        <w:tc>
          <w:tcPr>
            <w:tcW w:w="1153" w:type="dxa"/>
            <w:vMerge/>
            <w:tcBorders>
              <w:top w:val="nil"/>
              <w:left w:val="single" w:sz="4" w:space="0" w:color="auto"/>
              <w:bottom w:val="single" w:sz="4" w:space="0" w:color="000000"/>
              <w:right w:val="single" w:sz="4" w:space="0" w:color="auto"/>
            </w:tcBorders>
            <w:vAlign w:val="center"/>
            <w:hideMark/>
          </w:tcPr>
          <w:p w14:paraId="7CAE075C"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3B5D5D9E" w14:textId="3AC5A08B"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 xml:space="preserve">Produse din cherestea </w:t>
            </w:r>
          </w:p>
        </w:tc>
        <w:tc>
          <w:tcPr>
            <w:tcW w:w="1134" w:type="dxa"/>
            <w:tcBorders>
              <w:top w:val="nil"/>
              <w:left w:val="nil"/>
              <w:bottom w:val="single" w:sz="4" w:space="0" w:color="auto"/>
              <w:right w:val="single" w:sz="4" w:space="0" w:color="auto"/>
            </w:tcBorders>
            <w:shd w:val="clear" w:color="auto" w:fill="auto"/>
            <w:vAlign w:val="center"/>
            <w:hideMark/>
          </w:tcPr>
          <w:p w14:paraId="07DD405B"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58</w:t>
            </w:r>
          </w:p>
        </w:tc>
        <w:tc>
          <w:tcPr>
            <w:tcW w:w="1134" w:type="dxa"/>
            <w:tcBorders>
              <w:top w:val="nil"/>
              <w:left w:val="nil"/>
              <w:bottom w:val="single" w:sz="4" w:space="0" w:color="auto"/>
              <w:right w:val="single" w:sz="4" w:space="0" w:color="auto"/>
            </w:tcBorders>
            <w:shd w:val="clear" w:color="auto" w:fill="auto"/>
            <w:vAlign w:val="center"/>
            <w:hideMark/>
          </w:tcPr>
          <w:p w14:paraId="4DFAA140"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03419100-1</w:t>
            </w:r>
          </w:p>
        </w:tc>
        <w:tc>
          <w:tcPr>
            <w:tcW w:w="1417" w:type="dxa"/>
            <w:tcBorders>
              <w:top w:val="nil"/>
              <w:left w:val="nil"/>
              <w:bottom w:val="single" w:sz="4" w:space="0" w:color="auto"/>
              <w:right w:val="single" w:sz="4" w:space="0" w:color="auto"/>
            </w:tcBorders>
            <w:shd w:val="clear" w:color="auto" w:fill="auto"/>
            <w:vAlign w:val="center"/>
            <w:hideMark/>
          </w:tcPr>
          <w:p w14:paraId="2308E4F3" w14:textId="39F6F554"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180,</w:t>
            </w:r>
            <w:r w:rsidR="00F746CF" w:rsidRPr="0074385E">
              <w:rPr>
                <w:rFonts w:ascii="Times New Roman" w:eastAsia="Times New Roman" w:hAnsi="Times New Roman" w:cs="Times New Roman"/>
                <w:color w:val="000000"/>
                <w:sz w:val="16"/>
                <w:szCs w:val="16"/>
                <w:lang w:val="ru-MD"/>
              </w:rPr>
              <w:t>00</w:t>
            </w:r>
          </w:p>
        </w:tc>
      </w:tr>
      <w:tr w:rsidR="00F746CF" w:rsidRPr="0074385E" w14:paraId="7F87144A"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78390145"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6</w:t>
            </w:r>
          </w:p>
        </w:tc>
        <w:tc>
          <w:tcPr>
            <w:tcW w:w="1153" w:type="dxa"/>
            <w:vMerge/>
            <w:tcBorders>
              <w:top w:val="nil"/>
              <w:left w:val="single" w:sz="4" w:space="0" w:color="auto"/>
              <w:bottom w:val="single" w:sz="4" w:space="0" w:color="000000"/>
              <w:right w:val="single" w:sz="4" w:space="0" w:color="auto"/>
            </w:tcBorders>
            <w:vAlign w:val="center"/>
            <w:hideMark/>
          </w:tcPr>
          <w:p w14:paraId="3DF2A150"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20234D9C"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Diverse structuri de construcție</w:t>
            </w:r>
          </w:p>
        </w:tc>
        <w:tc>
          <w:tcPr>
            <w:tcW w:w="1134" w:type="dxa"/>
            <w:tcBorders>
              <w:top w:val="nil"/>
              <w:left w:val="nil"/>
              <w:bottom w:val="single" w:sz="4" w:space="0" w:color="auto"/>
              <w:right w:val="single" w:sz="4" w:space="0" w:color="auto"/>
            </w:tcBorders>
            <w:shd w:val="clear" w:color="auto" w:fill="auto"/>
            <w:vAlign w:val="center"/>
            <w:hideMark/>
          </w:tcPr>
          <w:p w14:paraId="05652175"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62</w:t>
            </w:r>
          </w:p>
        </w:tc>
        <w:tc>
          <w:tcPr>
            <w:tcW w:w="1134" w:type="dxa"/>
            <w:tcBorders>
              <w:top w:val="nil"/>
              <w:left w:val="nil"/>
              <w:bottom w:val="single" w:sz="4" w:space="0" w:color="auto"/>
              <w:right w:val="single" w:sz="4" w:space="0" w:color="auto"/>
            </w:tcBorders>
            <w:shd w:val="clear" w:color="auto" w:fill="auto"/>
            <w:vAlign w:val="center"/>
            <w:hideMark/>
          </w:tcPr>
          <w:p w14:paraId="13C1396F"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44112000-8</w:t>
            </w:r>
          </w:p>
        </w:tc>
        <w:tc>
          <w:tcPr>
            <w:tcW w:w="1417" w:type="dxa"/>
            <w:tcBorders>
              <w:top w:val="nil"/>
              <w:left w:val="nil"/>
              <w:bottom w:val="single" w:sz="4" w:space="0" w:color="auto"/>
              <w:right w:val="single" w:sz="4" w:space="0" w:color="auto"/>
            </w:tcBorders>
            <w:shd w:val="clear" w:color="auto" w:fill="auto"/>
            <w:vAlign w:val="center"/>
            <w:hideMark/>
          </w:tcPr>
          <w:p w14:paraId="76C50614" w14:textId="7C9B1FD7"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170,</w:t>
            </w:r>
            <w:r w:rsidR="00F746CF" w:rsidRPr="0074385E">
              <w:rPr>
                <w:rFonts w:ascii="Times New Roman" w:eastAsia="Times New Roman" w:hAnsi="Times New Roman" w:cs="Times New Roman"/>
                <w:color w:val="000000"/>
                <w:sz w:val="16"/>
                <w:szCs w:val="16"/>
                <w:lang w:val="ru-MD"/>
              </w:rPr>
              <w:t>00</w:t>
            </w:r>
          </w:p>
        </w:tc>
      </w:tr>
      <w:tr w:rsidR="00F746CF" w:rsidRPr="0074385E" w14:paraId="4097D484"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7C2251CA"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7</w:t>
            </w:r>
          </w:p>
        </w:tc>
        <w:tc>
          <w:tcPr>
            <w:tcW w:w="1153" w:type="dxa"/>
            <w:vMerge/>
            <w:tcBorders>
              <w:top w:val="nil"/>
              <w:left w:val="single" w:sz="4" w:space="0" w:color="auto"/>
              <w:bottom w:val="single" w:sz="4" w:space="0" w:color="000000"/>
              <w:right w:val="single" w:sz="4" w:space="0" w:color="auto"/>
            </w:tcBorders>
            <w:vAlign w:val="center"/>
            <w:hideMark/>
          </w:tcPr>
          <w:p w14:paraId="4BA8BCC6"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235EE4A7" w14:textId="4AACC771"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Materiale de izolație termică</w:t>
            </w:r>
          </w:p>
        </w:tc>
        <w:tc>
          <w:tcPr>
            <w:tcW w:w="1134" w:type="dxa"/>
            <w:tcBorders>
              <w:top w:val="nil"/>
              <w:left w:val="nil"/>
              <w:bottom w:val="single" w:sz="4" w:space="0" w:color="auto"/>
              <w:right w:val="single" w:sz="4" w:space="0" w:color="auto"/>
            </w:tcBorders>
            <w:shd w:val="clear" w:color="auto" w:fill="auto"/>
            <w:vAlign w:val="center"/>
            <w:hideMark/>
          </w:tcPr>
          <w:p w14:paraId="0A76A3A7"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87</w:t>
            </w:r>
          </w:p>
        </w:tc>
        <w:tc>
          <w:tcPr>
            <w:tcW w:w="1134" w:type="dxa"/>
            <w:tcBorders>
              <w:top w:val="nil"/>
              <w:left w:val="nil"/>
              <w:bottom w:val="single" w:sz="4" w:space="0" w:color="auto"/>
              <w:right w:val="single" w:sz="4" w:space="0" w:color="auto"/>
            </w:tcBorders>
            <w:shd w:val="clear" w:color="auto" w:fill="auto"/>
            <w:vAlign w:val="center"/>
            <w:hideMark/>
          </w:tcPr>
          <w:p w14:paraId="0470EE00"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44111520-2</w:t>
            </w:r>
          </w:p>
        </w:tc>
        <w:tc>
          <w:tcPr>
            <w:tcW w:w="1417" w:type="dxa"/>
            <w:tcBorders>
              <w:top w:val="nil"/>
              <w:left w:val="nil"/>
              <w:bottom w:val="single" w:sz="4" w:space="0" w:color="auto"/>
              <w:right w:val="single" w:sz="4" w:space="0" w:color="auto"/>
            </w:tcBorders>
            <w:shd w:val="clear" w:color="auto" w:fill="auto"/>
            <w:vAlign w:val="center"/>
            <w:hideMark/>
          </w:tcPr>
          <w:p w14:paraId="7B672F8B" w14:textId="1EA0822C"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76D11FCC"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1BC0B0E2"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8</w:t>
            </w:r>
          </w:p>
        </w:tc>
        <w:tc>
          <w:tcPr>
            <w:tcW w:w="1153" w:type="dxa"/>
            <w:vMerge/>
            <w:tcBorders>
              <w:top w:val="nil"/>
              <w:left w:val="single" w:sz="4" w:space="0" w:color="auto"/>
              <w:bottom w:val="single" w:sz="4" w:space="0" w:color="000000"/>
              <w:right w:val="single" w:sz="4" w:space="0" w:color="auto"/>
            </w:tcBorders>
            <w:vAlign w:val="center"/>
            <w:hideMark/>
          </w:tcPr>
          <w:p w14:paraId="4A4E9B47"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44A7D014"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Materiale pentru lucrări de construcție</w:t>
            </w:r>
          </w:p>
        </w:tc>
        <w:tc>
          <w:tcPr>
            <w:tcW w:w="1134" w:type="dxa"/>
            <w:tcBorders>
              <w:top w:val="nil"/>
              <w:left w:val="nil"/>
              <w:bottom w:val="single" w:sz="4" w:space="0" w:color="auto"/>
              <w:right w:val="single" w:sz="4" w:space="0" w:color="auto"/>
            </w:tcBorders>
            <w:shd w:val="clear" w:color="auto" w:fill="auto"/>
            <w:vAlign w:val="center"/>
            <w:hideMark/>
          </w:tcPr>
          <w:p w14:paraId="74E66E92"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88</w:t>
            </w:r>
          </w:p>
        </w:tc>
        <w:tc>
          <w:tcPr>
            <w:tcW w:w="1134" w:type="dxa"/>
            <w:tcBorders>
              <w:top w:val="nil"/>
              <w:left w:val="nil"/>
              <w:bottom w:val="single" w:sz="4" w:space="0" w:color="auto"/>
              <w:right w:val="single" w:sz="4" w:space="0" w:color="auto"/>
            </w:tcBorders>
            <w:shd w:val="clear" w:color="auto" w:fill="auto"/>
            <w:vAlign w:val="center"/>
            <w:hideMark/>
          </w:tcPr>
          <w:p w14:paraId="472CD90A"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44111000-1</w:t>
            </w:r>
          </w:p>
        </w:tc>
        <w:tc>
          <w:tcPr>
            <w:tcW w:w="1417" w:type="dxa"/>
            <w:tcBorders>
              <w:top w:val="nil"/>
              <w:left w:val="nil"/>
              <w:bottom w:val="single" w:sz="4" w:space="0" w:color="auto"/>
              <w:right w:val="single" w:sz="4" w:space="0" w:color="auto"/>
            </w:tcBorders>
            <w:shd w:val="clear" w:color="auto" w:fill="auto"/>
            <w:vAlign w:val="center"/>
            <w:hideMark/>
          </w:tcPr>
          <w:p w14:paraId="1E8F342B" w14:textId="47EAA09C"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48589210" w14:textId="77777777" w:rsidTr="009D0DE5">
        <w:trPr>
          <w:trHeight w:val="54"/>
        </w:trPr>
        <w:tc>
          <w:tcPr>
            <w:tcW w:w="548" w:type="dxa"/>
            <w:tcBorders>
              <w:top w:val="nil"/>
              <w:left w:val="single" w:sz="4" w:space="0" w:color="auto"/>
              <w:bottom w:val="nil"/>
              <w:right w:val="single" w:sz="4" w:space="0" w:color="auto"/>
            </w:tcBorders>
            <w:shd w:val="clear" w:color="auto" w:fill="auto"/>
            <w:vAlign w:val="center"/>
            <w:hideMark/>
          </w:tcPr>
          <w:p w14:paraId="4FBDCE91"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9</w:t>
            </w:r>
          </w:p>
        </w:tc>
        <w:tc>
          <w:tcPr>
            <w:tcW w:w="1153" w:type="dxa"/>
            <w:vMerge/>
            <w:tcBorders>
              <w:top w:val="nil"/>
              <w:left w:val="single" w:sz="4" w:space="0" w:color="auto"/>
              <w:bottom w:val="single" w:sz="4" w:space="0" w:color="000000"/>
              <w:right w:val="single" w:sz="4" w:space="0" w:color="auto"/>
            </w:tcBorders>
            <w:vAlign w:val="center"/>
            <w:hideMark/>
          </w:tcPr>
          <w:p w14:paraId="3FAA7B73"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nil"/>
              <w:right w:val="single" w:sz="4" w:space="0" w:color="auto"/>
            </w:tcBorders>
            <w:shd w:val="clear" w:color="auto" w:fill="auto"/>
            <w:vAlign w:val="center"/>
            <w:hideMark/>
          </w:tcPr>
          <w:p w14:paraId="0A4EBE67"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Beton gata de turnare, nisip</w:t>
            </w:r>
          </w:p>
        </w:tc>
        <w:tc>
          <w:tcPr>
            <w:tcW w:w="1134" w:type="dxa"/>
            <w:tcBorders>
              <w:top w:val="nil"/>
              <w:left w:val="nil"/>
              <w:bottom w:val="nil"/>
              <w:right w:val="single" w:sz="4" w:space="0" w:color="auto"/>
            </w:tcBorders>
            <w:shd w:val="clear" w:color="auto" w:fill="auto"/>
            <w:vAlign w:val="center"/>
            <w:hideMark/>
          </w:tcPr>
          <w:p w14:paraId="09EB1DCF"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148</w:t>
            </w:r>
          </w:p>
        </w:tc>
        <w:tc>
          <w:tcPr>
            <w:tcW w:w="1134" w:type="dxa"/>
            <w:tcBorders>
              <w:top w:val="nil"/>
              <w:left w:val="nil"/>
              <w:bottom w:val="nil"/>
              <w:right w:val="single" w:sz="4" w:space="0" w:color="auto"/>
            </w:tcBorders>
            <w:shd w:val="clear" w:color="auto" w:fill="auto"/>
            <w:vAlign w:val="center"/>
            <w:hideMark/>
          </w:tcPr>
          <w:p w14:paraId="1BE33E02"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44114100-3</w:t>
            </w:r>
            <w:r w:rsidRPr="0074385E">
              <w:rPr>
                <w:rFonts w:ascii="Times New Roman" w:eastAsia="Times New Roman" w:hAnsi="Times New Roman" w:cs="Times New Roman"/>
                <w:color w:val="000000"/>
                <w:sz w:val="16"/>
                <w:szCs w:val="16"/>
                <w:lang w:val="ru-MD"/>
              </w:rPr>
              <w:br/>
              <w:t>14211000-3</w:t>
            </w:r>
          </w:p>
        </w:tc>
        <w:tc>
          <w:tcPr>
            <w:tcW w:w="1417" w:type="dxa"/>
            <w:tcBorders>
              <w:top w:val="nil"/>
              <w:left w:val="nil"/>
              <w:bottom w:val="nil"/>
              <w:right w:val="single" w:sz="4" w:space="0" w:color="auto"/>
            </w:tcBorders>
            <w:shd w:val="clear" w:color="auto" w:fill="auto"/>
            <w:vAlign w:val="center"/>
            <w:hideMark/>
          </w:tcPr>
          <w:p w14:paraId="77CE81DA" w14:textId="671A2151"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70,</w:t>
            </w:r>
            <w:r w:rsidR="00F746CF" w:rsidRPr="0074385E">
              <w:rPr>
                <w:rFonts w:ascii="Times New Roman" w:eastAsia="Times New Roman" w:hAnsi="Times New Roman" w:cs="Times New Roman"/>
                <w:color w:val="000000"/>
                <w:sz w:val="16"/>
                <w:szCs w:val="16"/>
                <w:lang w:val="ru-MD"/>
              </w:rPr>
              <w:t>00</w:t>
            </w:r>
          </w:p>
        </w:tc>
      </w:tr>
      <w:tr w:rsidR="00F746CF" w:rsidRPr="0074385E" w14:paraId="7733DACC" w14:textId="77777777" w:rsidTr="009D0DE5">
        <w:trPr>
          <w:trHeight w:val="450"/>
        </w:trPr>
        <w:tc>
          <w:tcPr>
            <w:tcW w:w="548" w:type="dxa"/>
            <w:tcBorders>
              <w:top w:val="single" w:sz="4" w:space="0" w:color="auto"/>
              <w:left w:val="single" w:sz="4" w:space="0" w:color="auto"/>
              <w:bottom w:val="nil"/>
              <w:right w:val="single" w:sz="4" w:space="0" w:color="auto"/>
            </w:tcBorders>
            <w:shd w:val="clear" w:color="auto" w:fill="auto"/>
            <w:vAlign w:val="center"/>
            <w:hideMark/>
          </w:tcPr>
          <w:p w14:paraId="08E8520C"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10</w:t>
            </w:r>
          </w:p>
        </w:tc>
        <w:tc>
          <w:tcPr>
            <w:tcW w:w="1153" w:type="dxa"/>
            <w:vMerge/>
            <w:tcBorders>
              <w:top w:val="nil"/>
              <w:left w:val="single" w:sz="4" w:space="0" w:color="auto"/>
              <w:bottom w:val="single" w:sz="4" w:space="0" w:color="000000"/>
              <w:right w:val="single" w:sz="4" w:space="0" w:color="auto"/>
            </w:tcBorders>
            <w:vAlign w:val="center"/>
            <w:hideMark/>
          </w:tcPr>
          <w:p w14:paraId="53A04EDB"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47FDFFC0" w14:textId="3635A0A0"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w:t>
            </w:r>
            <w:r w:rsidR="00352963" w:rsidRPr="0074385E">
              <w:rPr>
                <w:rFonts w:ascii="Times New Roman" w:eastAsia="Times New Roman" w:hAnsi="Times New Roman" w:cs="Times New Roman"/>
                <w:color w:val="000000"/>
                <w:sz w:val="16"/>
                <w:szCs w:val="16"/>
                <w:lang w:val="ru-MD"/>
              </w:rPr>
              <w:t>a</w:t>
            </w:r>
            <w:r w:rsidRPr="0074385E">
              <w:rPr>
                <w:rFonts w:ascii="Times New Roman" w:eastAsia="Times New Roman" w:hAnsi="Times New Roman" w:cs="Times New Roman"/>
                <w:color w:val="000000"/>
                <w:sz w:val="16"/>
                <w:szCs w:val="16"/>
                <w:lang w:val="ru-MD"/>
              </w:rPr>
              <w:t>c</w:t>
            </w:r>
            <w:r w:rsidR="00352963" w:rsidRPr="0074385E">
              <w:rPr>
                <w:rFonts w:ascii="Times New Roman" w:eastAsia="Times New Roman" w:hAnsi="Times New Roman" w:cs="Times New Roman"/>
                <w:color w:val="000000"/>
                <w:sz w:val="16"/>
                <w:szCs w:val="16"/>
                <w:lang w:val="ru-MD"/>
              </w:rPr>
              <w:t>ă</w:t>
            </w:r>
            <w:r w:rsidRPr="0074385E">
              <w:rPr>
                <w:rFonts w:ascii="Times New Roman" w:eastAsia="Times New Roman" w:hAnsi="Times New Roman" w:cs="Times New Roman"/>
                <w:color w:val="000000"/>
                <w:sz w:val="16"/>
                <w:szCs w:val="16"/>
                <w:lang w:val="ru-MD"/>
              </w:rPr>
              <w:t xml:space="preserve">te și </w:t>
            </w:r>
            <w:r w:rsidR="00352963" w:rsidRPr="0074385E">
              <w:rPr>
                <w:rFonts w:ascii="Times New Roman" w:eastAsia="Times New Roman" w:hAnsi="Times New Roman" w:cs="Times New Roman"/>
                <w:color w:val="000000"/>
                <w:sz w:val="16"/>
                <w:szCs w:val="16"/>
                <w:lang w:val="ru-MD"/>
              </w:rPr>
              <w:t>s</w:t>
            </w:r>
            <w:r w:rsidRPr="0074385E">
              <w:rPr>
                <w:rFonts w:ascii="Times New Roman" w:eastAsia="Times New Roman" w:hAnsi="Times New Roman" w:cs="Times New Roman"/>
                <w:color w:val="000000"/>
                <w:sz w:val="16"/>
                <w:szCs w:val="16"/>
                <w:lang w:val="ru-MD"/>
              </w:rPr>
              <w:t>afeuri</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6493A92"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258DA5D"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44521210-3</w:t>
            </w:r>
            <w:r w:rsidRPr="0074385E">
              <w:rPr>
                <w:rFonts w:ascii="Times New Roman" w:eastAsia="Times New Roman" w:hAnsi="Times New Roman" w:cs="Times New Roman"/>
                <w:color w:val="000000"/>
                <w:sz w:val="16"/>
                <w:szCs w:val="16"/>
                <w:lang w:val="ru-MD"/>
              </w:rPr>
              <w:br/>
              <w:t>44421600-3</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55BE0E35" w14:textId="25EB8753"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96,</w:t>
            </w:r>
            <w:r w:rsidR="00F746CF" w:rsidRPr="0074385E">
              <w:rPr>
                <w:rFonts w:ascii="Times New Roman" w:eastAsia="Times New Roman" w:hAnsi="Times New Roman" w:cs="Times New Roman"/>
                <w:color w:val="000000"/>
                <w:sz w:val="16"/>
                <w:szCs w:val="16"/>
                <w:lang w:val="ru-MD"/>
              </w:rPr>
              <w:t>00</w:t>
            </w:r>
          </w:p>
        </w:tc>
      </w:tr>
      <w:tr w:rsidR="00F746CF" w:rsidRPr="0074385E" w14:paraId="7DEE34CA" w14:textId="77777777" w:rsidTr="009D0DE5">
        <w:trPr>
          <w:trHeight w:val="54"/>
        </w:trPr>
        <w:tc>
          <w:tcPr>
            <w:tcW w:w="548" w:type="dxa"/>
            <w:tcBorders>
              <w:top w:val="single" w:sz="4" w:space="0" w:color="auto"/>
              <w:left w:val="single" w:sz="4" w:space="0" w:color="auto"/>
              <w:bottom w:val="nil"/>
              <w:right w:val="single" w:sz="4" w:space="0" w:color="auto"/>
            </w:tcBorders>
            <w:shd w:val="clear" w:color="auto" w:fill="auto"/>
            <w:vAlign w:val="center"/>
            <w:hideMark/>
          </w:tcPr>
          <w:p w14:paraId="1B5DB242"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11</w:t>
            </w:r>
          </w:p>
        </w:tc>
        <w:tc>
          <w:tcPr>
            <w:tcW w:w="1153" w:type="dxa"/>
            <w:vMerge/>
            <w:tcBorders>
              <w:top w:val="nil"/>
              <w:left w:val="single" w:sz="4" w:space="0" w:color="auto"/>
              <w:bottom w:val="single" w:sz="4" w:space="0" w:color="000000"/>
              <w:right w:val="single" w:sz="4" w:space="0" w:color="auto"/>
            </w:tcBorders>
            <w:vAlign w:val="center"/>
            <w:hideMark/>
          </w:tcPr>
          <w:p w14:paraId="748C420D"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43CECFC7"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Scule de mână</w:t>
            </w:r>
          </w:p>
        </w:tc>
        <w:tc>
          <w:tcPr>
            <w:tcW w:w="1134" w:type="dxa"/>
            <w:tcBorders>
              <w:top w:val="nil"/>
              <w:left w:val="nil"/>
              <w:bottom w:val="single" w:sz="4" w:space="0" w:color="auto"/>
              <w:right w:val="single" w:sz="4" w:space="0" w:color="auto"/>
            </w:tcBorders>
            <w:shd w:val="clear" w:color="auto" w:fill="auto"/>
            <w:vAlign w:val="center"/>
            <w:hideMark/>
          </w:tcPr>
          <w:p w14:paraId="7005E439"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25</w:t>
            </w:r>
          </w:p>
        </w:tc>
        <w:tc>
          <w:tcPr>
            <w:tcW w:w="1134" w:type="dxa"/>
            <w:tcBorders>
              <w:top w:val="nil"/>
              <w:left w:val="nil"/>
              <w:bottom w:val="single" w:sz="4" w:space="0" w:color="auto"/>
              <w:right w:val="single" w:sz="4" w:space="0" w:color="auto"/>
            </w:tcBorders>
            <w:shd w:val="clear" w:color="auto" w:fill="auto"/>
            <w:vAlign w:val="center"/>
            <w:hideMark/>
          </w:tcPr>
          <w:p w14:paraId="2D11643B"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44511000-5</w:t>
            </w:r>
          </w:p>
        </w:tc>
        <w:tc>
          <w:tcPr>
            <w:tcW w:w="1417" w:type="dxa"/>
            <w:tcBorders>
              <w:top w:val="nil"/>
              <w:left w:val="nil"/>
              <w:bottom w:val="single" w:sz="4" w:space="0" w:color="auto"/>
              <w:right w:val="single" w:sz="4" w:space="0" w:color="auto"/>
            </w:tcBorders>
            <w:shd w:val="clear" w:color="auto" w:fill="auto"/>
            <w:vAlign w:val="bottom"/>
            <w:hideMark/>
          </w:tcPr>
          <w:p w14:paraId="0F3EF94A" w14:textId="009EC158"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120,</w:t>
            </w:r>
            <w:r w:rsidR="00F746CF" w:rsidRPr="0074385E">
              <w:rPr>
                <w:rFonts w:ascii="Times New Roman" w:eastAsia="Times New Roman" w:hAnsi="Times New Roman" w:cs="Times New Roman"/>
                <w:color w:val="000000"/>
                <w:sz w:val="16"/>
                <w:szCs w:val="16"/>
                <w:lang w:val="ru-MD"/>
              </w:rPr>
              <w:t>00</w:t>
            </w:r>
          </w:p>
        </w:tc>
      </w:tr>
      <w:tr w:rsidR="00F746CF" w:rsidRPr="0074385E" w14:paraId="0ECCC8C8" w14:textId="77777777" w:rsidTr="009D0DE5">
        <w:trPr>
          <w:trHeight w:val="54"/>
        </w:trPr>
        <w:tc>
          <w:tcPr>
            <w:tcW w:w="548" w:type="dxa"/>
            <w:tcBorders>
              <w:top w:val="single" w:sz="4" w:space="0" w:color="auto"/>
              <w:left w:val="single" w:sz="4" w:space="0" w:color="auto"/>
              <w:bottom w:val="nil"/>
              <w:right w:val="single" w:sz="4" w:space="0" w:color="auto"/>
            </w:tcBorders>
            <w:shd w:val="clear" w:color="auto" w:fill="auto"/>
            <w:vAlign w:val="center"/>
            <w:hideMark/>
          </w:tcPr>
          <w:p w14:paraId="366C3054"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12</w:t>
            </w:r>
          </w:p>
        </w:tc>
        <w:tc>
          <w:tcPr>
            <w:tcW w:w="1153" w:type="dxa"/>
            <w:vMerge/>
            <w:tcBorders>
              <w:top w:val="nil"/>
              <w:left w:val="single" w:sz="4" w:space="0" w:color="auto"/>
              <w:bottom w:val="single" w:sz="4" w:space="0" w:color="000000"/>
              <w:right w:val="single" w:sz="4" w:space="0" w:color="auto"/>
            </w:tcBorders>
            <w:vAlign w:val="center"/>
            <w:hideMark/>
          </w:tcPr>
          <w:p w14:paraId="6F86E599"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25230BAE"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Secțiuni de profil</w:t>
            </w:r>
          </w:p>
        </w:tc>
        <w:tc>
          <w:tcPr>
            <w:tcW w:w="1134" w:type="dxa"/>
            <w:tcBorders>
              <w:top w:val="nil"/>
              <w:left w:val="nil"/>
              <w:bottom w:val="single" w:sz="4" w:space="0" w:color="auto"/>
              <w:right w:val="single" w:sz="4" w:space="0" w:color="auto"/>
            </w:tcBorders>
            <w:shd w:val="clear" w:color="auto" w:fill="auto"/>
            <w:vAlign w:val="center"/>
            <w:hideMark/>
          </w:tcPr>
          <w:p w14:paraId="4C83D7AB"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48</w:t>
            </w:r>
          </w:p>
        </w:tc>
        <w:tc>
          <w:tcPr>
            <w:tcW w:w="1134" w:type="dxa"/>
            <w:tcBorders>
              <w:top w:val="nil"/>
              <w:left w:val="nil"/>
              <w:bottom w:val="single" w:sz="4" w:space="0" w:color="auto"/>
              <w:right w:val="single" w:sz="4" w:space="0" w:color="auto"/>
            </w:tcBorders>
            <w:shd w:val="clear" w:color="auto" w:fill="auto"/>
            <w:vAlign w:val="center"/>
            <w:hideMark/>
          </w:tcPr>
          <w:p w14:paraId="78F5A391"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44112120-5</w:t>
            </w:r>
          </w:p>
        </w:tc>
        <w:tc>
          <w:tcPr>
            <w:tcW w:w="1417" w:type="dxa"/>
            <w:tcBorders>
              <w:top w:val="nil"/>
              <w:left w:val="nil"/>
              <w:bottom w:val="single" w:sz="4" w:space="0" w:color="auto"/>
              <w:right w:val="single" w:sz="4" w:space="0" w:color="auto"/>
            </w:tcBorders>
            <w:shd w:val="clear" w:color="auto" w:fill="auto"/>
            <w:vAlign w:val="bottom"/>
            <w:hideMark/>
          </w:tcPr>
          <w:p w14:paraId="0290F9D3" w14:textId="4E569384" w:rsidR="00F746CF" w:rsidRPr="0074385E" w:rsidRDefault="00F746CF"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w:t>
            </w:r>
            <w:r w:rsidR="006E5D07" w:rsidRPr="0074385E">
              <w:rPr>
                <w:rFonts w:ascii="Times New Roman" w:eastAsia="Times New Roman" w:hAnsi="Times New Roman" w:cs="Times New Roman"/>
                <w:color w:val="000000"/>
                <w:sz w:val="16"/>
                <w:szCs w:val="16"/>
                <w:lang w:val="ru-MD"/>
              </w:rPr>
              <w:t>35,</w:t>
            </w:r>
            <w:r w:rsidRPr="0074385E">
              <w:rPr>
                <w:rFonts w:ascii="Times New Roman" w:eastAsia="Times New Roman" w:hAnsi="Times New Roman" w:cs="Times New Roman"/>
                <w:color w:val="000000"/>
                <w:sz w:val="16"/>
                <w:szCs w:val="16"/>
                <w:lang w:val="ru-MD"/>
              </w:rPr>
              <w:t>00</w:t>
            </w:r>
          </w:p>
        </w:tc>
      </w:tr>
      <w:tr w:rsidR="00F746CF" w:rsidRPr="0074385E" w14:paraId="61ADAA91" w14:textId="77777777" w:rsidTr="009D0DE5">
        <w:trPr>
          <w:trHeight w:val="450"/>
        </w:trPr>
        <w:tc>
          <w:tcPr>
            <w:tcW w:w="548" w:type="dxa"/>
            <w:tcBorders>
              <w:top w:val="single" w:sz="4" w:space="0" w:color="auto"/>
              <w:left w:val="single" w:sz="4" w:space="0" w:color="auto"/>
              <w:bottom w:val="nil"/>
              <w:right w:val="single" w:sz="4" w:space="0" w:color="auto"/>
            </w:tcBorders>
            <w:shd w:val="clear" w:color="auto" w:fill="auto"/>
            <w:vAlign w:val="center"/>
            <w:hideMark/>
          </w:tcPr>
          <w:p w14:paraId="613F4BD1"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13</w:t>
            </w:r>
          </w:p>
        </w:tc>
        <w:tc>
          <w:tcPr>
            <w:tcW w:w="1153" w:type="dxa"/>
            <w:vMerge/>
            <w:tcBorders>
              <w:top w:val="nil"/>
              <w:left w:val="single" w:sz="4" w:space="0" w:color="auto"/>
              <w:bottom w:val="single" w:sz="4" w:space="0" w:color="000000"/>
              <w:right w:val="single" w:sz="4" w:space="0" w:color="auto"/>
            </w:tcBorders>
            <w:vAlign w:val="center"/>
            <w:hideMark/>
          </w:tcPr>
          <w:p w14:paraId="544C7361"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13F34401"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Porți de garaj și instalarea lor</w:t>
            </w:r>
          </w:p>
        </w:tc>
        <w:tc>
          <w:tcPr>
            <w:tcW w:w="1134" w:type="dxa"/>
            <w:tcBorders>
              <w:top w:val="nil"/>
              <w:left w:val="nil"/>
              <w:bottom w:val="single" w:sz="4" w:space="0" w:color="auto"/>
              <w:right w:val="single" w:sz="4" w:space="0" w:color="auto"/>
            </w:tcBorders>
            <w:shd w:val="clear" w:color="auto" w:fill="auto"/>
            <w:vAlign w:val="center"/>
            <w:hideMark/>
          </w:tcPr>
          <w:p w14:paraId="7684A630"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81</w:t>
            </w:r>
          </w:p>
        </w:tc>
        <w:tc>
          <w:tcPr>
            <w:tcW w:w="1134" w:type="dxa"/>
            <w:tcBorders>
              <w:top w:val="nil"/>
              <w:left w:val="nil"/>
              <w:bottom w:val="single" w:sz="4" w:space="0" w:color="auto"/>
              <w:right w:val="single" w:sz="4" w:space="0" w:color="auto"/>
            </w:tcBorders>
            <w:shd w:val="clear" w:color="auto" w:fill="auto"/>
            <w:vAlign w:val="center"/>
            <w:hideMark/>
          </w:tcPr>
          <w:p w14:paraId="59E878BF"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44221300-8</w:t>
            </w:r>
            <w:r w:rsidRPr="0074385E">
              <w:rPr>
                <w:rFonts w:ascii="Times New Roman" w:eastAsia="Times New Roman" w:hAnsi="Times New Roman" w:cs="Times New Roman"/>
                <w:color w:val="000000"/>
                <w:sz w:val="16"/>
                <w:szCs w:val="16"/>
                <w:lang w:val="ru-MD"/>
              </w:rPr>
              <w:br/>
              <w:t>51000000-9</w:t>
            </w:r>
          </w:p>
        </w:tc>
        <w:tc>
          <w:tcPr>
            <w:tcW w:w="1417" w:type="dxa"/>
            <w:tcBorders>
              <w:top w:val="nil"/>
              <w:left w:val="nil"/>
              <w:bottom w:val="single" w:sz="4" w:space="0" w:color="auto"/>
              <w:right w:val="single" w:sz="4" w:space="0" w:color="auto"/>
            </w:tcBorders>
            <w:shd w:val="clear" w:color="auto" w:fill="auto"/>
            <w:vAlign w:val="bottom"/>
            <w:hideMark/>
          </w:tcPr>
          <w:p w14:paraId="466D1439" w14:textId="7DDF78B7"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21,</w:t>
            </w:r>
            <w:r w:rsidR="00F746CF" w:rsidRPr="0074385E">
              <w:rPr>
                <w:rFonts w:ascii="Times New Roman" w:eastAsia="Times New Roman" w:hAnsi="Times New Roman" w:cs="Times New Roman"/>
                <w:color w:val="000000"/>
                <w:sz w:val="16"/>
                <w:szCs w:val="16"/>
                <w:lang w:val="ru-MD"/>
              </w:rPr>
              <w:t>49</w:t>
            </w:r>
          </w:p>
        </w:tc>
      </w:tr>
      <w:tr w:rsidR="00F746CF" w:rsidRPr="0074385E" w14:paraId="10D971D1" w14:textId="77777777" w:rsidTr="009D0DE5">
        <w:trPr>
          <w:trHeight w:val="54"/>
        </w:trPr>
        <w:tc>
          <w:tcPr>
            <w:tcW w:w="548" w:type="dxa"/>
            <w:tcBorders>
              <w:top w:val="single" w:sz="4" w:space="0" w:color="auto"/>
              <w:left w:val="single" w:sz="4" w:space="0" w:color="auto"/>
              <w:bottom w:val="nil"/>
              <w:right w:val="single" w:sz="4" w:space="0" w:color="auto"/>
            </w:tcBorders>
            <w:shd w:val="clear" w:color="auto" w:fill="auto"/>
            <w:vAlign w:val="center"/>
            <w:hideMark/>
          </w:tcPr>
          <w:p w14:paraId="5E75710A"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14</w:t>
            </w:r>
          </w:p>
        </w:tc>
        <w:tc>
          <w:tcPr>
            <w:tcW w:w="1153" w:type="dxa"/>
            <w:vMerge/>
            <w:tcBorders>
              <w:top w:val="nil"/>
              <w:left w:val="single" w:sz="4" w:space="0" w:color="auto"/>
              <w:bottom w:val="single" w:sz="4" w:space="0" w:color="000000"/>
              <w:right w:val="single" w:sz="4" w:space="0" w:color="auto"/>
            </w:tcBorders>
            <w:vAlign w:val="center"/>
            <w:hideMark/>
          </w:tcPr>
          <w:p w14:paraId="5A7E69D8"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3EAF5BCF"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Uși</w:t>
            </w:r>
          </w:p>
        </w:tc>
        <w:tc>
          <w:tcPr>
            <w:tcW w:w="1134" w:type="dxa"/>
            <w:tcBorders>
              <w:top w:val="nil"/>
              <w:left w:val="nil"/>
              <w:bottom w:val="single" w:sz="4" w:space="0" w:color="auto"/>
              <w:right w:val="single" w:sz="4" w:space="0" w:color="auto"/>
            </w:tcBorders>
            <w:shd w:val="clear" w:color="auto" w:fill="auto"/>
            <w:vAlign w:val="center"/>
            <w:hideMark/>
          </w:tcPr>
          <w:p w14:paraId="6861F3F5"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200</w:t>
            </w:r>
          </w:p>
        </w:tc>
        <w:tc>
          <w:tcPr>
            <w:tcW w:w="1134" w:type="dxa"/>
            <w:tcBorders>
              <w:top w:val="nil"/>
              <w:left w:val="nil"/>
              <w:bottom w:val="single" w:sz="4" w:space="0" w:color="auto"/>
              <w:right w:val="single" w:sz="4" w:space="0" w:color="auto"/>
            </w:tcBorders>
            <w:shd w:val="clear" w:color="auto" w:fill="auto"/>
            <w:vAlign w:val="center"/>
            <w:hideMark/>
          </w:tcPr>
          <w:p w14:paraId="10D8DD17"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44221200-7</w:t>
            </w:r>
          </w:p>
        </w:tc>
        <w:tc>
          <w:tcPr>
            <w:tcW w:w="1417" w:type="dxa"/>
            <w:tcBorders>
              <w:top w:val="nil"/>
              <w:left w:val="nil"/>
              <w:bottom w:val="single" w:sz="4" w:space="0" w:color="auto"/>
              <w:right w:val="single" w:sz="4" w:space="0" w:color="auto"/>
            </w:tcBorders>
            <w:shd w:val="clear" w:color="auto" w:fill="auto"/>
            <w:vAlign w:val="bottom"/>
            <w:hideMark/>
          </w:tcPr>
          <w:p w14:paraId="6AA68216" w14:textId="43F45F2A"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50,</w:t>
            </w:r>
            <w:r w:rsidR="00F746CF" w:rsidRPr="0074385E">
              <w:rPr>
                <w:rFonts w:ascii="Times New Roman" w:eastAsia="Times New Roman" w:hAnsi="Times New Roman" w:cs="Times New Roman"/>
                <w:color w:val="000000"/>
                <w:sz w:val="16"/>
                <w:szCs w:val="16"/>
                <w:lang w:val="ru-MD"/>
              </w:rPr>
              <w:t>00</w:t>
            </w:r>
          </w:p>
        </w:tc>
      </w:tr>
      <w:tr w:rsidR="00F746CF" w:rsidRPr="0074385E" w14:paraId="70CD697B" w14:textId="77777777" w:rsidTr="009D0DE5">
        <w:trPr>
          <w:trHeight w:val="54"/>
        </w:trPr>
        <w:tc>
          <w:tcPr>
            <w:tcW w:w="548" w:type="dxa"/>
            <w:tcBorders>
              <w:top w:val="single" w:sz="4" w:space="0" w:color="auto"/>
              <w:left w:val="single" w:sz="4" w:space="0" w:color="auto"/>
              <w:bottom w:val="nil"/>
              <w:right w:val="single" w:sz="4" w:space="0" w:color="auto"/>
            </w:tcBorders>
            <w:shd w:val="clear" w:color="auto" w:fill="auto"/>
            <w:vAlign w:val="center"/>
            <w:hideMark/>
          </w:tcPr>
          <w:p w14:paraId="00F02104"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15</w:t>
            </w:r>
          </w:p>
        </w:tc>
        <w:tc>
          <w:tcPr>
            <w:tcW w:w="1153" w:type="dxa"/>
            <w:vMerge/>
            <w:tcBorders>
              <w:top w:val="nil"/>
              <w:left w:val="single" w:sz="4" w:space="0" w:color="auto"/>
              <w:bottom w:val="single" w:sz="4" w:space="0" w:color="000000"/>
              <w:right w:val="single" w:sz="4" w:space="0" w:color="auto"/>
            </w:tcBorders>
            <w:vAlign w:val="center"/>
            <w:hideMark/>
          </w:tcPr>
          <w:p w14:paraId="172F51E0"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0D64B36E"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Uși</w:t>
            </w:r>
          </w:p>
        </w:tc>
        <w:tc>
          <w:tcPr>
            <w:tcW w:w="1134" w:type="dxa"/>
            <w:tcBorders>
              <w:top w:val="nil"/>
              <w:left w:val="nil"/>
              <w:bottom w:val="single" w:sz="4" w:space="0" w:color="auto"/>
              <w:right w:val="single" w:sz="4" w:space="0" w:color="auto"/>
            </w:tcBorders>
            <w:shd w:val="clear" w:color="auto" w:fill="auto"/>
            <w:vAlign w:val="center"/>
            <w:hideMark/>
          </w:tcPr>
          <w:p w14:paraId="6B4432A7"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208</w:t>
            </w:r>
          </w:p>
        </w:tc>
        <w:tc>
          <w:tcPr>
            <w:tcW w:w="1134" w:type="dxa"/>
            <w:tcBorders>
              <w:top w:val="nil"/>
              <w:left w:val="nil"/>
              <w:bottom w:val="single" w:sz="4" w:space="0" w:color="auto"/>
              <w:right w:val="single" w:sz="4" w:space="0" w:color="auto"/>
            </w:tcBorders>
            <w:shd w:val="clear" w:color="auto" w:fill="auto"/>
            <w:vAlign w:val="center"/>
            <w:hideMark/>
          </w:tcPr>
          <w:p w14:paraId="32580EE4"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44221200-7</w:t>
            </w:r>
          </w:p>
        </w:tc>
        <w:tc>
          <w:tcPr>
            <w:tcW w:w="1417" w:type="dxa"/>
            <w:tcBorders>
              <w:top w:val="nil"/>
              <w:left w:val="nil"/>
              <w:bottom w:val="single" w:sz="4" w:space="0" w:color="auto"/>
              <w:right w:val="single" w:sz="4" w:space="0" w:color="auto"/>
            </w:tcBorders>
            <w:shd w:val="clear" w:color="auto" w:fill="auto"/>
            <w:vAlign w:val="bottom"/>
            <w:hideMark/>
          </w:tcPr>
          <w:p w14:paraId="7740175E" w14:textId="5E5D0121"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110,</w:t>
            </w:r>
            <w:r w:rsidR="00F746CF" w:rsidRPr="0074385E">
              <w:rPr>
                <w:rFonts w:ascii="Times New Roman" w:eastAsia="Times New Roman" w:hAnsi="Times New Roman" w:cs="Times New Roman"/>
                <w:color w:val="000000"/>
                <w:sz w:val="16"/>
                <w:szCs w:val="16"/>
                <w:lang w:val="ru-MD"/>
              </w:rPr>
              <w:t>00</w:t>
            </w:r>
          </w:p>
        </w:tc>
      </w:tr>
      <w:tr w:rsidR="00F746CF" w:rsidRPr="0074385E" w14:paraId="65CFC3B9"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13548919" w14:textId="6E35EBAE" w:rsidR="00F746CF" w:rsidRPr="0074385E" w:rsidRDefault="00F746CF" w:rsidP="00C423B7">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Total anul 2021:</w:t>
            </w:r>
          </w:p>
        </w:tc>
        <w:tc>
          <w:tcPr>
            <w:tcW w:w="4253" w:type="dxa"/>
            <w:tcBorders>
              <w:top w:val="nil"/>
              <w:left w:val="nil"/>
              <w:bottom w:val="single" w:sz="4" w:space="0" w:color="auto"/>
              <w:right w:val="single" w:sz="4" w:space="0" w:color="auto"/>
            </w:tcBorders>
            <w:shd w:val="clear" w:color="000000" w:fill="BDD7EE"/>
            <w:vAlign w:val="center"/>
            <w:hideMark/>
          </w:tcPr>
          <w:p w14:paraId="2D1C4FD6"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15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322F90B8" w14:textId="6F4C1EEB" w:rsidR="00F746CF" w:rsidRPr="0074385E" w:rsidRDefault="006E5D07" w:rsidP="00030DD6">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2422,</w:t>
            </w:r>
            <w:r w:rsidR="00F746CF" w:rsidRPr="0074385E">
              <w:rPr>
                <w:rFonts w:ascii="Times New Roman" w:eastAsia="Times New Roman" w:hAnsi="Times New Roman" w:cs="Times New Roman"/>
                <w:b/>
                <w:bCs/>
                <w:color w:val="000000"/>
                <w:sz w:val="16"/>
                <w:szCs w:val="16"/>
                <w:lang w:val="ru-MD"/>
              </w:rPr>
              <w:t>49</w:t>
            </w:r>
          </w:p>
        </w:tc>
      </w:tr>
      <w:tr w:rsidR="00F746CF" w:rsidRPr="0074385E" w14:paraId="4416FEE7"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E948B16"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hideMark/>
          </w:tcPr>
          <w:p w14:paraId="53A8C6FF" w14:textId="77777777" w:rsidR="00F746CF" w:rsidRPr="0074385E" w:rsidRDefault="00F746CF" w:rsidP="00C85BFC">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2022</w:t>
            </w:r>
          </w:p>
        </w:tc>
        <w:tc>
          <w:tcPr>
            <w:tcW w:w="4253" w:type="dxa"/>
            <w:tcBorders>
              <w:top w:val="nil"/>
              <w:left w:val="nil"/>
              <w:bottom w:val="single" w:sz="4" w:space="0" w:color="auto"/>
              <w:right w:val="single" w:sz="4" w:space="0" w:color="auto"/>
            </w:tcBorders>
            <w:shd w:val="clear" w:color="auto" w:fill="auto"/>
            <w:vAlign w:val="center"/>
            <w:hideMark/>
          </w:tcPr>
          <w:p w14:paraId="0CE71628"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Diverse materiale de construcție</w:t>
            </w:r>
          </w:p>
        </w:tc>
        <w:tc>
          <w:tcPr>
            <w:tcW w:w="1134" w:type="dxa"/>
            <w:tcBorders>
              <w:top w:val="nil"/>
              <w:left w:val="nil"/>
              <w:bottom w:val="single" w:sz="4" w:space="0" w:color="auto"/>
              <w:right w:val="single" w:sz="4" w:space="0" w:color="auto"/>
            </w:tcBorders>
            <w:shd w:val="clear" w:color="auto" w:fill="auto"/>
            <w:vAlign w:val="bottom"/>
            <w:hideMark/>
          </w:tcPr>
          <w:p w14:paraId="1849B721"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w:t>
            </w:r>
          </w:p>
        </w:tc>
        <w:tc>
          <w:tcPr>
            <w:tcW w:w="1134" w:type="dxa"/>
            <w:tcBorders>
              <w:top w:val="nil"/>
              <w:left w:val="nil"/>
              <w:bottom w:val="single" w:sz="4" w:space="0" w:color="auto"/>
              <w:right w:val="single" w:sz="4" w:space="0" w:color="auto"/>
            </w:tcBorders>
            <w:shd w:val="clear" w:color="auto" w:fill="auto"/>
            <w:vAlign w:val="center"/>
            <w:hideMark/>
          </w:tcPr>
          <w:p w14:paraId="5F03221C"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44190000-8</w:t>
            </w:r>
          </w:p>
        </w:tc>
        <w:tc>
          <w:tcPr>
            <w:tcW w:w="1417" w:type="dxa"/>
            <w:tcBorders>
              <w:top w:val="nil"/>
              <w:left w:val="nil"/>
              <w:bottom w:val="single" w:sz="4" w:space="0" w:color="auto"/>
              <w:right w:val="single" w:sz="4" w:space="0" w:color="auto"/>
            </w:tcBorders>
            <w:shd w:val="clear" w:color="auto" w:fill="auto"/>
            <w:vAlign w:val="center"/>
            <w:hideMark/>
          </w:tcPr>
          <w:p w14:paraId="1640840F" w14:textId="2835E069"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402C693E"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413DBA63"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w:t>
            </w:r>
          </w:p>
        </w:tc>
        <w:tc>
          <w:tcPr>
            <w:tcW w:w="1153" w:type="dxa"/>
            <w:vMerge/>
            <w:tcBorders>
              <w:top w:val="nil"/>
              <w:left w:val="single" w:sz="4" w:space="0" w:color="auto"/>
              <w:bottom w:val="single" w:sz="4" w:space="0" w:color="auto"/>
              <w:right w:val="single" w:sz="4" w:space="0" w:color="auto"/>
            </w:tcBorders>
            <w:vAlign w:val="center"/>
            <w:hideMark/>
          </w:tcPr>
          <w:p w14:paraId="782432F7"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1FC4271E"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Materiale pentru instalație de apă și canalizare</w:t>
            </w:r>
          </w:p>
        </w:tc>
        <w:tc>
          <w:tcPr>
            <w:tcW w:w="1134" w:type="dxa"/>
            <w:tcBorders>
              <w:top w:val="nil"/>
              <w:left w:val="nil"/>
              <w:bottom w:val="single" w:sz="4" w:space="0" w:color="auto"/>
              <w:right w:val="single" w:sz="4" w:space="0" w:color="auto"/>
            </w:tcBorders>
            <w:shd w:val="clear" w:color="auto" w:fill="auto"/>
            <w:vAlign w:val="center"/>
            <w:hideMark/>
          </w:tcPr>
          <w:p w14:paraId="431D6744"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8</w:t>
            </w:r>
          </w:p>
        </w:tc>
        <w:tc>
          <w:tcPr>
            <w:tcW w:w="1134" w:type="dxa"/>
            <w:tcBorders>
              <w:top w:val="nil"/>
              <w:left w:val="nil"/>
              <w:bottom w:val="single" w:sz="4" w:space="0" w:color="auto"/>
              <w:right w:val="single" w:sz="4" w:space="0" w:color="auto"/>
            </w:tcBorders>
            <w:shd w:val="clear" w:color="auto" w:fill="auto"/>
            <w:vAlign w:val="center"/>
            <w:hideMark/>
          </w:tcPr>
          <w:p w14:paraId="5A0F6C79"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44115210-4</w:t>
            </w:r>
          </w:p>
        </w:tc>
        <w:tc>
          <w:tcPr>
            <w:tcW w:w="1417" w:type="dxa"/>
            <w:tcBorders>
              <w:top w:val="nil"/>
              <w:left w:val="nil"/>
              <w:bottom w:val="single" w:sz="4" w:space="0" w:color="auto"/>
              <w:right w:val="single" w:sz="4" w:space="0" w:color="auto"/>
            </w:tcBorders>
            <w:shd w:val="clear" w:color="auto" w:fill="auto"/>
            <w:vAlign w:val="center"/>
            <w:hideMark/>
          </w:tcPr>
          <w:p w14:paraId="1CC156D2" w14:textId="5FE6D532"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7F4ECA45"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2CE36C9"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3</w:t>
            </w:r>
          </w:p>
        </w:tc>
        <w:tc>
          <w:tcPr>
            <w:tcW w:w="1153" w:type="dxa"/>
            <w:vMerge/>
            <w:tcBorders>
              <w:top w:val="nil"/>
              <w:left w:val="single" w:sz="4" w:space="0" w:color="auto"/>
              <w:bottom w:val="single" w:sz="4" w:space="0" w:color="auto"/>
              <w:right w:val="single" w:sz="4" w:space="0" w:color="auto"/>
            </w:tcBorders>
            <w:vAlign w:val="center"/>
            <w:hideMark/>
          </w:tcPr>
          <w:p w14:paraId="3C186688"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0F223B04" w14:textId="425FF6F6"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Vopsele și materiale de acoperire a pereților</w:t>
            </w:r>
          </w:p>
        </w:tc>
        <w:tc>
          <w:tcPr>
            <w:tcW w:w="1134" w:type="dxa"/>
            <w:tcBorders>
              <w:top w:val="nil"/>
              <w:left w:val="nil"/>
              <w:bottom w:val="single" w:sz="4" w:space="0" w:color="auto"/>
              <w:right w:val="single" w:sz="4" w:space="0" w:color="auto"/>
            </w:tcBorders>
            <w:shd w:val="clear" w:color="auto" w:fill="auto"/>
            <w:vAlign w:val="center"/>
            <w:hideMark/>
          </w:tcPr>
          <w:p w14:paraId="2F3EB723"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11</w:t>
            </w:r>
          </w:p>
        </w:tc>
        <w:tc>
          <w:tcPr>
            <w:tcW w:w="1134" w:type="dxa"/>
            <w:tcBorders>
              <w:top w:val="nil"/>
              <w:left w:val="nil"/>
              <w:bottom w:val="single" w:sz="4" w:space="0" w:color="auto"/>
              <w:right w:val="single" w:sz="4" w:space="0" w:color="auto"/>
            </w:tcBorders>
            <w:shd w:val="clear" w:color="auto" w:fill="auto"/>
            <w:vAlign w:val="center"/>
            <w:hideMark/>
          </w:tcPr>
          <w:p w14:paraId="1404736A"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44111400-5</w:t>
            </w:r>
          </w:p>
        </w:tc>
        <w:tc>
          <w:tcPr>
            <w:tcW w:w="1417" w:type="dxa"/>
            <w:tcBorders>
              <w:top w:val="nil"/>
              <w:left w:val="nil"/>
              <w:bottom w:val="single" w:sz="4" w:space="0" w:color="auto"/>
              <w:right w:val="single" w:sz="4" w:space="0" w:color="auto"/>
            </w:tcBorders>
            <w:shd w:val="clear" w:color="auto" w:fill="auto"/>
            <w:vAlign w:val="center"/>
            <w:hideMark/>
          </w:tcPr>
          <w:p w14:paraId="09CC57BE" w14:textId="0CA74409"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7CA14BF7"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CB2A664"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4</w:t>
            </w:r>
          </w:p>
        </w:tc>
        <w:tc>
          <w:tcPr>
            <w:tcW w:w="1153" w:type="dxa"/>
            <w:vMerge/>
            <w:tcBorders>
              <w:top w:val="nil"/>
              <w:left w:val="single" w:sz="4" w:space="0" w:color="auto"/>
              <w:bottom w:val="single" w:sz="4" w:space="0" w:color="auto"/>
              <w:right w:val="single" w:sz="4" w:space="0" w:color="auto"/>
            </w:tcBorders>
            <w:vAlign w:val="center"/>
            <w:hideMark/>
          </w:tcPr>
          <w:p w14:paraId="3CA5FE67"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471D9879" w14:textId="5D92006F"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 xml:space="preserve">Vopsele pentru modernizarea bibliotecii din </w:t>
            </w:r>
            <w:r w:rsidR="00352963" w:rsidRPr="0074385E">
              <w:rPr>
                <w:rFonts w:ascii="Times New Roman" w:eastAsia="Times New Roman" w:hAnsi="Times New Roman" w:cs="Times New Roman"/>
                <w:color w:val="000000"/>
                <w:sz w:val="16"/>
                <w:szCs w:val="16"/>
                <w:lang w:val="ru-MD"/>
              </w:rPr>
              <w:t>B</w:t>
            </w:r>
            <w:r w:rsidRPr="0074385E">
              <w:rPr>
                <w:rFonts w:ascii="Times New Roman" w:eastAsia="Times New Roman" w:hAnsi="Times New Roman" w:cs="Times New Roman"/>
                <w:color w:val="000000"/>
                <w:sz w:val="16"/>
                <w:szCs w:val="16"/>
                <w:lang w:val="ru-MD"/>
              </w:rPr>
              <w:t>locul de studii nr</w:t>
            </w:r>
            <w:r w:rsidR="00352963" w:rsidRPr="0074385E">
              <w:rPr>
                <w:rFonts w:ascii="Times New Roman" w:eastAsia="Times New Roman" w:hAnsi="Times New Roman" w:cs="Times New Roman"/>
                <w:color w:val="000000"/>
                <w:sz w:val="16"/>
                <w:szCs w:val="16"/>
                <w:lang w:val="ru-MD"/>
              </w:rPr>
              <w:t>.</w:t>
            </w:r>
            <w:r w:rsidRPr="0074385E">
              <w:rPr>
                <w:rFonts w:ascii="Times New Roman" w:eastAsia="Times New Roman" w:hAnsi="Times New Roman" w:cs="Times New Roman"/>
                <w:color w:val="000000"/>
                <w:sz w:val="16"/>
                <w:szCs w:val="16"/>
                <w:lang w:val="ru-MD"/>
              </w:rPr>
              <w:t>6</w:t>
            </w:r>
          </w:p>
        </w:tc>
        <w:tc>
          <w:tcPr>
            <w:tcW w:w="1134" w:type="dxa"/>
            <w:tcBorders>
              <w:top w:val="nil"/>
              <w:left w:val="nil"/>
              <w:bottom w:val="single" w:sz="4" w:space="0" w:color="auto"/>
              <w:right w:val="single" w:sz="4" w:space="0" w:color="auto"/>
            </w:tcBorders>
            <w:shd w:val="clear" w:color="auto" w:fill="auto"/>
            <w:vAlign w:val="center"/>
            <w:hideMark/>
          </w:tcPr>
          <w:p w14:paraId="556F38BE"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19</w:t>
            </w:r>
          </w:p>
        </w:tc>
        <w:tc>
          <w:tcPr>
            <w:tcW w:w="1134" w:type="dxa"/>
            <w:tcBorders>
              <w:top w:val="nil"/>
              <w:left w:val="nil"/>
              <w:bottom w:val="single" w:sz="4" w:space="0" w:color="auto"/>
              <w:right w:val="single" w:sz="4" w:space="0" w:color="auto"/>
            </w:tcBorders>
            <w:shd w:val="clear" w:color="auto" w:fill="auto"/>
            <w:vAlign w:val="center"/>
            <w:hideMark/>
          </w:tcPr>
          <w:p w14:paraId="26E0A23F"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44810000-1</w:t>
            </w:r>
          </w:p>
        </w:tc>
        <w:tc>
          <w:tcPr>
            <w:tcW w:w="1417" w:type="dxa"/>
            <w:tcBorders>
              <w:top w:val="nil"/>
              <w:left w:val="nil"/>
              <w:bottom w:val="single" w:sz="4" w:space="0" w:color="auto"/>
              <w:right w:val="single" w:sz="4" w:space="0" w:color="auto"/>
            </w:tcBorders>
            <w:shd w:val="clear" w:color="auto" w:fill="auto"/>
            <w:vAlign w:val="center"/>
            <w:hideMark/>
          </w:tcPr>
          <w:p w14:paraId="12BD20D5" w14:textId="6EE6D0BC"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60,</w:t>
            </w:r>
            <w:r w:rsidR="00F746CF" w:rsidRPr="0074385E">
              <w:rPr>
                <w:rFonts w:ascii="Times New Roman" w:eastAsia="Times New Roman" w:hAnsi="Times New Roman" w:cs="Times New Roman"/>
                <w:color w:val="000000"/>
                <w:sz w:val="16"/>
                <w:szCs w:val="16"/>
                <w:lang w:val="ru-MD"/>
              </w:rPr>
              <w:t>00</w:t>
            </w:r>
          </w:p>
        </w:tc>
      </w:tr>
      <w:tr w:rsidR="00F746CF" w:rsidRPr="0074385E" w14:paraId="6E2D62E5"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2EC3299"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5</w:t>
            </w:r>
          </w:p>
        </w:tc>
        <w:tc>
          <w:tcPr>
            <w:tcW w:w="1153" w:type="dxa"/>
            <w:vMerge/>
            <w:tcBorders>
              <w:top w:val="nil"/>
              <w:left w:val="single" w:sz="4" w:space="0" w:color="auto"/>
              <w:bottom w:val="single" w:sz="4" w:space="0" w:color="auto"/>
              <w:right w:val="single" w:sz="4" w:space="0" w:color="auto"/>
            </w:tcBorders>
            <w:vAlign w:val="center"/>
            <w:hideMark/>
          </w:tcPr>
          <w:p w14:paraId="4A5DF8C4"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121D413C"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Materiale pentru lucrări de construcție</w:t>
            </w:r>
          </w:p>
        </w:tc>
        <w:tc>
          <w:tcPr>
            <w:tcW w:w="1134" w:type="dxa"/>
            <w:tcBorders>
              <w:top w:val="nil"/>
              <w:left w:val="nil"/>
              <w:bottom w:val="single" w:sz="4" w:space="0" w:color="auto"/>
              <w:right w:val="single" w:sz="4" w:space="0" w:color="auto"/>
            </w:tcBorders>
            <w:shd w:val="clear" w:color="auto" w:fill="auto"/>
            <w:vAlign w:val="center"/>
            <w:hideMark/>
          </w:tcPr>
          <w:p w14:paraId="075C5FF6"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104</w:t>
            </w:r>
          </w:p>
        </w:tc>
        <w:tc>
          <w:tcPr>
            <w:tcW w:w="1134" w:type="dxa"/>
            <w:tcBorders>
              <w:top w:val="nil"/>
              <w:left w:val="nil"/>
              <w:bottom w:val="single" w:sz="4" w:space="0" w:color="auto"/>
              <w:right w:val="single" w:sz="4" w:space="0" w:color="auto"/>
            </w:tcBorders>
            <w:shd w:val="clear" w:color="auto" w:fill="auto"/>
            <w:vAlign w:val="center"/>
            <w:hideMark/>
          </w:tcPr>
          <w:p w14:paraId="7DDA0694"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44111000-1</w:t>
            </w:r>
          </w:p>
        </w:tc>
        <w:tc>
          <w:tcPr>
            <w:tcW w:w="1417" w:type="dxa"/>
            <w:tcBorders>
              <w:top w:val="nil"/>
              <w:left w:val="nil"/>
              <w:bottom w:val="single" w:sz="4" w:space="0" w:color="auto"/>
              <w:right w:val="single" w:sz="4" w:space="0" w:color="auto"/>
            </w:tcBorders>
            <w:shd w:val="clear" w:color="auto" w:fill="auto"/>
            <w:vAlign w:val="center"/>
            <w:hideMark/>
          </w:tcPr>
          <w:p w14:paraId="303B4E08" w14:textId="73640D5A"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71C1A8EC"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E37CACC"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6</w:t>
            </w:r>
          </w:p>
        </w:tc>
        <w:tc>
          <w:tcPr>
            <w:tcW w:w="1153" w:type="dxa"/>
            <w:vMerge/>
            <w:tcBorders>
              <w:top w:val="nil"/>
              <w:left w:val="single" w:sz="4" w:space="0" w:color="auto"/>
              <w:bottom w:val="single" w:sz="4" w:space="0" w:color="auto"/>
              <w:right w:val="single" w:sz="4" w:space="0" w:color="auto"/>
            </w:tcBorders>
            <w:vAlign w:val="center"/>
            <w:hideMark/>
          </w:tcPr>
          <w:p w14:paraId="1D6BEB9F"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503B01BC"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Dale din beton</w:t>
            </w:r>
          </w:p>
        </w:tc>
        <w:tc>
          <w:tcPr>
            <w:tcW w:w="1134" w:type="dxa"/>
            <w:tcBorders>
              <w:top w:val="nil"/>
              <w:left w:val="nil"/>
              <w:bottom w:val="single" w:sz="4" w:space="0" w:color="auto"/>
              <w:right w:val="single" w:sz="4" w:space="0" w:color="auto"/>
            </w:tcBorders>
            <w:shd w:val="clear" w:color="auto" w:fill="auto"/>
            <w:vAlign w:val="center"/>
            <w:hideMark/>
          </w:tcPr>
          <w:p w14:paraId="02BE7460"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115</w:t>
            </w:r>
          </w:p>
        </w:tc>
        <w:tc>
          <w:tcPr>
            <w:tcW w:w="1134" w:type="dxa"/>
            <w:tcBorders>
              <w:top w:val="nil"/>
              <w:left w:val="nil"/>
              <w:bottom w:val="single" w:sz="4" w:space="0" w:color="auto"/>
              <w:right w:val="single" w:sz="4" w:space="0" w:color="auto"/>
            </w:tcBorders>
            <w:shd w:val="clear" w:color="auto" w:fill="auto"/>
            <w:vAlign w:val="center"/>
            <w:hideMark/>
          </w:tcPr>
          <w:p w14:paraId="5F8329A4"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44114250-9</w:t>
            </w:r>
          </w:p>
        </w:tc>
        <w:tc>
          <w:tcPr>
            <w:tcW w:w="1417" w:type="dxa"/>
            <w:tcBorders>
              <w:top w:val="nil"/>
              <w:left w:val="nil"/>
              <w:bottom w:val="single" w:sz="4" w:space="0" w:color="auto"/>
              <w:right w:val="single" w:sz="4" w:space="0" w:color="auto"/>
            </w:tcBorders>
            <w:shd w:val="clear" w:color="auto" w:fill="auto"/>
            <w:vAlign w:val="bottom"/>
            <w:hideMark/>
          </w:tcPr>
          <w:p w14:paraId="45E15D36" w14:textId="5585BA5A"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200,</w:t>
            </w:r>
            <w:r w:rsidR="00F746CF" w:rsidRPr="0074385E">
              <w:rPr>
                <w:rFonts w:ascii="Times New Roman" w:eastAsia="Times New Roman" w:hAnsi="Times New Roman" w:cs="Times New Roman"/>
                <w:color w:val="000000"/>
                <w:sz w:val="16"/>
                <w:szCs w:val="16"/>
                <w:lang w:val="ru-MD"/>
              </w:rPr>
              <w:t>00</w:t>
            </w:r>
          </w:p>
        </w:tc>
      </w:tr>
      <w:tr w:rsidR="00F746CF" w:rsidRPr="0074385E" w14:paraId="528A83FF"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D7A4A71"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7</w:t>
            </w:r>
          </w:p>
        </w:tc>
        <w:tc>
          <w:tcPr>
            <w:tcW w:w="1153" w:type="dxa"/>
            <w:vMerge/>
            <w:tcBorders>
              <w:top w:val="nil"/>
              <w:left w:val="single" w:sz="4" w:space="0" w:color="auto"/>
              <w:bottom w:val="single" w:sz="4" w:space="0" w:color="auto"/>
              <w:right w:val="single" w:sz="4" w:space="0" w:color="auto"/>
            </w:tcBorders>
            <w:vAlign w:val="center"/>
            <w:hideMark/>
          </w:tcPr>
          <w:p w14:paraId="47868952"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0F4EF871"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Gresie</w:t>
            </w:r>
          </w:p>
        </w:tc>
        <w:tc>
          <w:tcPr>
            <w:tcW w:w="1134" w:type="dxa"/>
            <w:tcBorders>
              <w:top w:val="nil"/>
              <w:left w:val="nil"/>
              <w:bottom w:val="single" w:sz="4" w:space="0" w:color="auto"/>
              <w:right w:val="single" w:sz="4" w:space="0" w:color="auto"/>
            </w:tcBorders>
            <w:shd w:val="clear" w:color="auto" w:fill="auto"/>
            <w:vAlign w:val="center"/>
            <w:hideMark/>
          </w:tcPr>
          <w:p w14:paraId="639DBEDF"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121</w:t>
            </w:r>
          </w:p>
        </w:tc>
        <w:tc>
          <w:tcPr>
            <w:tcW w:w="1134" w:type="dxa"/>
            <w:tcBorders>
              <w:top w:val="nil"/>
              <w:left w:val="nil"/>
              <w:bottom w:val="single" w:sz="4" w:space="0" w:color="auto"/>
              <w:right w:val="single" w:sz="4" w:space="0" w:color="auto"/>
            </w:tcBorders>
            <w:shd w:val="clear" w:color="auto" w:fill="auto"/>
            <w:vAlign w:val="center"/>
            <w:hideMark/>
          </w:tcPr>
          <w:p w14:paraId="35B05737"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44912200-8</w:t>
            </w:r>
          </w:p>
        </w:tc>
        <w:tc>
          <w:tcPr>
            <w:tcW w:w="1417" w:type="dxa"/>
            <w:tcBorders>
              <w:top w:val="nil"/>
              <w:left w:val="nil"/>
              <w:bottom w:val="single" w:sz="4" w:space="0" w:color="auto"/>
              <w:right w:val="single" w:sz="4" w:space="0" w:color="auto"/>
            </w:tcBorders>
            <w:shd w:val="clear" w:color="auto" w:fill="auto"/>
            <w:vAlign w:val="center"/>
            <w:hideMark/>
          </w:tcPr>
          <w:p w14:paraId="490EA987" w14:textId="41FA0152"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6FB9EF58"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6F6B351"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8</w:t>
            </w:r>
          </w:p>
        </w:tc>
        <w:tc>
          <w:tcPr>
            <w:tcW w:w="1153" w:type="dxa"/>
            <w:vMerge/>
            <w:tcBorders>
              <w:top w:val="nil"/>
              <w:left w:val="single" w:sz="4" w:space="0" w:color="auto"/>
              <w:bottom w:val="single" w:sz="4" w:space="0" w:color="auto"/>
              <w:right w:val="single" w:sz="4" w:space="0" w:color="auto"/>
            </w:tcBorders>
            <w:vAlign w:val="center"/>
            <w:hideMark/>
          </w:tcPr>
          <w:p w14:paraId="6149F08F"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6C9E7863"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Pietriș, nisip, pietre concasate</w:t>
            </w:r>
          </w:p>
        </w:tc>
        <w:tc>
          <w:tcPr>
            <w:tcW w:w="1134" w:type="dxa"/>
            <w:tcBorders>
              <w:top w:val="nil"/>
              <w:left w:val="nil"/>
              <w:bottom w:val="single" w:sz="4" w:space="0" w:color="auto"/>
              <w:right w:val="single" w:sz="4" w:space="0" w:color="auto"/>
            </w:tcBorders>
            <w:shd w:val="clear" w:color="auto" w:fill="auto"/>
            <w:vAlign w:val="center"/>
            <w:hideMark/>
          </w:tcPr>
          <w:p w14:paraId="167D5106"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128</w:t>
            </w:r>
          </w:p>
        </w:tc>
        <w:tc>
          <w:tcPr>
            <w:tcW w:w="1134" w:type="dxa"/>
            <w:tcBorders>
              <w:top w:val="nil"/>
              <w:left w:val="nil"/>
              <w:bottom w:val="single" w:sz="4" w:space="0" w:color="auto"/>
              <w:right w:val="single" w:sz="4" w:space="0" w:color="auto"/>
            </w:tcBorders>
            <w:shd w:val="clear" w:color="auto" w:fill="auto"/>
            <w:vAlign w:val="center"/>
            <w:hideMark/>
          </w:tcPr>
          <w:p w14:paraId="609A0BC0"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14212000-0</w:t>
            </w:r>
          </w:p>
        </w:tc>
        <w:tc>
          <w:tcPr>
            <w:tcW w:w="1417" w:type="dxa"/>
            <w:tcBorders>
              <w:top w:val="nil"/>
              <w:left w:val="nil"/>
              <w:bottom w:val="single" w:sz="4" w:space="0" w:color="auto"/>
              <w:right w:val="single" w:sz="4" w:space="0" w:color="auto"/>
            </w:tcBorders>
            <w:shd w:val="clear" w:color="auto" w:fill="auto"/>
            <w:vAlign w:val="center"/>
            <w:hideMark/>
          </w:tcPr>
          <w:p w14:paraId="10C1A3EA" w14:textId="3CBFC821"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150,</w:t>
            </w:r>
            <w:r w:rsidR="00F746CF" w:rsidRPr="0074385E">
              <w:rPr>
                <w:rFonts w:ascii="Times New Roman" w:eastAsia="Times New Roman" w:hAnsi="Times New Roman" w:cs="Times New Roman"/>
                <w:color w:val="000000"/>
                <w:sz w:val="16"/>
                <w:szCs w:val="16"/>
                <w:lang w:val="ru-MD"/>
              </w:rPr>
              <w:t>00</w:t>
            </w:r>
          </w:p>
        </w:tc>
      </w:tr>
      <w:tr w:rsidR="00F746CF" w:rsidRPr="0074385E" w14:paraId="02E1A51D"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4B1FEAAB"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9</w:t>
            </w:r>
          </w:p>
        </w:tc>
        <w:tc>
          <w:tcPr>
            <w:tcW w:w="1153" w:type="dxa"/>
            <w:vMerge/>
            <w:tcBorders>
              <w:top w:val="nil"/>
              <w:left w:val="single" w:sz="4" w:space="0" w:color="auto"/>
              <w:bottom w:val="single" w:sz="4" w:space="0" w:color="auto"/>
              <w:right w:val="single" w:sz="4" w:space="0" w:color="auto"/>
            </w:tcBorders>
            <w:vAlign w:val="center"/>
            <w:hideMark/>
          </w:tcPr>
          <w:p w14:paraId="227A8AF3"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5231442C" w14:textId="175762FC"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Marmură și piatră c</w:t>
            </w:r>
            <w:r w:rsidR="00401ABF" w:rsidRPr="0074385E">
              <w:rPr>
                <w:rFonts w:ascii="Times New Roman" w:eastAsia="Times New Roman" w:hAnsi="Times New Roman" w:cs="Times New Roman"/>
                <w:color w:val="000000"/>
                <w:sz w:val="16"/>
                <w:szCs w:val="16"/>
                <w:lang w:val="ru-MD"/>
              </w:rPr>
              <w:t>a</w:t>
            </w:r>
            <w:r w:rsidRPr="0074385E">
              <w:rPr>
                <w:rFonts w:ascii="Times New Roman" w:eastAsia="Times New Roman" w:hAnsi="Times New Roman" w:cs="Times New Roman"/>
                <w:color w:val="000000"/>
                <w:sz w:val="16"/>
                <w:szCs w:val="16"/>
                <w:lang w:val="ru-MD"/>
              </w:rPr>
              <w:t>lc</w:t>
            </w:r>
            <w:r w:rsidR="00401ABF" w:rsidRPr="0074385E">
              <w:rPr>
                <w:rFonts w:ascii="Times New Roman" w:eastAsia="Times New Roman" w:hAnsi="Times New Roman" w:cs="Times New Roman"/>
                <w:color w:val="000000"/>
                <w:sz w:val="16"/>
                <w:szCs w:val="16"/>
                <w:lang w:val="ru-MD"/>
              </w:rPr>
              <w:t>a</w:t>
            </w:r>
            <w:r w:rsidRPr="0074385E">
              <w:rPr>
                <w:rFonts w:ascii="Times New Roman" w:eastAsia="Times New Roman" w:hAnsi="Times New Roman" w:cs="Times New Roman"/>
                <w:color w:val="000000"/>
                <w:sz w:val="16"/>
                <w:szCs w:val="16"/>
                <w:lang w:val="ru-MD"/>
              </w:rPr>
              <w:t>roase de construcție</w:t>
            </w:r>
          </w:p>
        </w:tc>
        <w:tc>
          <w:tcPr>
            <w:tcW w:w="1134" w:type="dxa"/>
            <w:tcBorders>
              <w:top w:val="nil"/>
              <w:left w:val="nil"/>
              <w:bottom w:val="single" w:sz="4" w:space="0" w:color="auto"/>
              <w:right w:val="single" w:sz="4" w:space="0" w:color="auto"/>
            </w:tcBorders>
            <w:shd w:val="clear" w:color="auto" w:fill="auto"/>
            <w:vAlign w:val="center"/>
            <w:hideMark/>
          </w:tcPr>
          <w:p w14:paraId="47113928"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151/1</w:t>
            </w:r>
          </w:p>
        </w:tc>
        <w:tc>
          <w:tcPr>
            <w:tcW w:w="1134" w:type="dxa"/>
            <w:tcBorders>
              <w:top w:val="nil"/>
              <w:left w:val="nil"/>
              <w:bottom w:val="single" w:sz="4" w:space="0" w:color="auto"/>
              <w:right w:val="single" w:sz="4" w:space="0" w:color="auto"/>
            </w:tcBorders>
            <w:shd w:val="clear" w:color="auto" w:fill="auto"/>
            <w:vAlign w:val="center"/>
            <w:hideMark/>
          </w:tcPr>
          <w:p w14:paraId="7ACA7FF4"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44911000-9</w:t>
            </w:r>
          </w:p>
        </w:tc>
        <w:tc>
          <w:tcPr>
            <w:tcW w:w="1417" w:type="dxa"/>
            <w:tcBorders>
              <w:top w:val="nil"/>
              <w:left w:val="nil"/>
              <w:bottom w:val="single" w:sz="4" w:space="0" w:color="auto"/>
              <w:right w:val="single" w:sz="4" w:space="0" w:color="auto"/>
            </w:tcBorders>
            <w:shd w:val="clear" w:color="auto" w:fill="auto"/>
            <w:vAlign w:val="center"/>
            <w:hideMark/>
          </w:tcPr>
          <w:p w14:paraId="459BBE55" w14:textId="7406D450"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35,</w:t>
            </w:r>
            <w:r w:rsidR="00F746CF" w:rsidRPr="0074385E">
              <w:rPr>
                <w:rFonts w:ascii="Times New Roman" w:eastAsia="Times New Roman" w:hAnsi="Times New Roman" w:cs="Times New Roman"/>
                <w:color w:val="000000"/>
                <w:sz w:val="16"/>
                <w:szCs w:val="16"/>
                <w:lang w:val="ru-MD"/>
              </w:rPr>
              <w:t>00</w:t>
            </w:r>
          </w:p>
        </w:tc>
      </w:tr>
      <w:tr w:rsidR="00F746CF" w:rsidRPr="0074385E" w14:paraId="56D90E5F"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5880208"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10</w:t>
            </w:r>
          </w:p>
        </w:tc>
        <w:tc>
          <w:tcPr>
            <w:tcW w:w="1153" w:type="dxa"/>
            <w:vMerge/>
            <w:tcBorders>
              <w:top w:val="nil"/>
              <w:left w:val="single" w:sz="4" w:space="0" w:color="auto"/>
              <w:bottom w:val="single" w:sz="4" w:space="0" w:color="auto"/>
              <w:right w:val="single" w:sz="4" w:space="0" w:color="auto"/>
            </w:tcBorders>
            <w:vAlign w:val="center"/>
            <w:hideMark/>
          </w:tcPr>
          <w:p w14:paraId="6DC2C519"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641038E8" w14:textId="0E7D12D3"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 xml:space="preserve">Produse din cherestea </w:t>
            </w:r>
          </w:p>
        </w:tc>
        <w:tc>
          <w:tcPr>
            <w:tcW w:w="1134" w:type="dxa"/>
            <w:tcBorders>
              <w:top w:val="nil"/>
              <w:left w:val="nil"/>
              <w:bottom w:val="single" w:sz="4" w:space="0" w:color="auto"/>
              <w:right w:val="single" w:sz="4" w:space="0" w:color="auto"/>
            </w:tcBorders>
            <w:shd w:val="clear" w:color="auto" w:fill="auto"/>
            <w:vAlign w:val="center"/>
            <w:hideMark/>
          </w:tcPr>
          <w:p w14:paraId="5D63FA9D"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152</w:t>
            </w:r>
          </w:p>
        </w:tc>
        <w:tc>
          <w:tcPr>
            <w:tcW w:w="1134" w:type="dxa"/>
            <w:tcBorders>
              <w:top w:val="nil"/>
              <w:left w:val="nil"/>
              <w:bottom w:val="single" w:sz="4" w:space="0" w:color="auto"/>
              <w:right w:val="single" w:sz="4" w:space="0" w:color="auto"/>
            </w:tcBorders>
            <w:shd w:val="clear" w:color="auto" w:fill="auto"/>
            <w:vAlign w:val="center"/>
            <w:hideMark/>
          </w:tcPr>
          <w:p w14:paraId="5F924D2C"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03419100-1</w:t>
            </w:r>
          </w:p>
        </w:tc>
        <w:tc>
          <w:tcPr>
            <w:tcW w:w="1417" w:type="dxa"/>
            <w:tcBorders>
              <w:top w:val="nil"/>
              <w:left w:val="nil"/>
              <w:bottom w:val="single" w:sz="4" w:space="0" w:color="auto"/>
              <w:right w:val="single" w:sz="4" w:space="0" w:color="auto"/>
            </w:tcBorders>
            <w:shd w:val="clear" w:color="auto" w:fill="auto"/>
            <w:vAlign w:val="center"/>
            <w:hideMark/>
          </w:tcPr>
          <w:p w14:paraId="0AA77FA8" w14:textId="12DE6157"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200,</w:t>
            </w:r>
            <w:r w:rsidR="00F746CF" w:rsidRPr="0074385E">
              <w:rPr>
                <w:rFonts w:ascii="Times New Roman" w:eastAsia="Times New Roman" w:hAnsi="Times New Roman" w:cs="Times New Roman"/>
                <w:color w:val="000000"/>
                <w:sz w:val="16"/>
                <w:szCs w:val="16"/>
                <w:lang w:val="ru-MD"/>
              </w:rPr>
              <w:t>00</w:t>
            </w:r>
          </w:p>
        </w:tc>
      </w:tr>
      <w:tr w:rsidR="00F746CF" w:rsidRPr="0074385E" w14:paraId="08B666C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0093125"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11</w:t>
            </w:r>
          </w:p>
        </w:tc>
        <w:tc>
          <w:tcPr>
            <w:tcW w:w="1153" w:type="dxa"/>
            <w:vMerge/>
            <w:tcBorders>
              <w:top w:val="nil"/>
              <w:left w:val="single" w:sz="4" w:space="0" w:color="auto"/>
              <w:bottom w:val="single" w:sz="4" w:space="0" w:color="auto"/>
              <w:right w:val="single" w:sz="4" w:space="0" w:color="auto"/>
            </w:tcBorders>
            <w:vAlign w:val="center"/>
            <w:hideMark/>
          </w:tcPr>
          <w:p w14:paraId="5BAF4217"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6D874A8A" w14:textId="6F47E1BF"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Pl</w:t>
            </w:r>
            <w:r w:rsidR="00401ABF" w:rsidRPr="0074385E">
              <w:rPr>
                <w:rFonts w:ascii="Times New Roman" w:eastAsia="Times New Roman" w:hAnsi="Times New Roman" w:cs="Times New Roman"/>
                <w:color w:val="000000"/>
                <w:sz w:val="16"/>
                <w:szCs w:val="16"/>
                <w:lang w:val="ru-MD"/>
              </w:rPr>
              <w:t>ă</w:t>
            </w:r>
            <w:r w:rsidRPr="0074385E">
              <w:rPr>
                <w:rFonts w:ascii="Times New Roman" w:eastAsia="Times New Roman" w:hAnsi="Times New Roman" w:cs="Times New Roman"/>
                <w:color w:val="000000"/>
                <w:sz w:val="16"/>
                <w:szCs w:val="16"/>
                <w:lang w:val="ru-MD"/>
              </w:rPr>
              <w:t>ci de parche</w:t>
            </w:r>
            <w:r w:rsidR="00401ABF" w:rsidRPr="0074385E">
              <w:rPr>
                <w:rFonts w:ascii="Times New Roman" w:eastAsia="Times New Roman" w:hAnsi="Times New Roman" w:cs="Times New Roman"/>
                <w:color w:val="000000"/>
                <w:sz w:val="16"/>
                <w:szCs w:val="16"/>
                <w:lang w:val="ru-MD"/>
              </w:rPr>
              <w:t>t</w:t>
            </w:r>
          </w:p>
        </w:tc>
        <w:tc>
          <w:tcPr>
            <w:tcW w:w="1134" w:type="dxa"/>
            <w:tcBorders>
              <w:top w:val="nil"/>
              <w:left w:val="nil"/>
              <w:bottom w:val="single" w:sz="4" w:space="0" w:color="auto"/>
              <w:right w:val="single" w:sz="4" w:space="0" w:color="auto"/>
            </w:tcBorders>
            <w:shd w:val="clear" w:color="auto" w:fill="auto"/>
            <w:vAlign w:val="center"/>
            <w:hideMark/>
          </w:tcPr>
          <w:p w14:paraId="7A437655"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167</w:t>
            </w:r>
          </w:p>
        </w:tc>
        <w:tc>
          <w:tcPr>
            <w:tcW w:w="1134" w:type="dxa"/>
            <w:tcBorders>
              <w:top w:val="nil"/>
              <w:left w:val="nil"/>
              <w:bottom w:val="single" w:sz="4" w:space="0" w:color="auto"/>
              <w:right w:val="single" w:sz="4" w:space="0" w:color="auto"/>
            </w:tcBorders>
            <w:shd w:val="clear" w:color="auto" w:fill="auto"/>
            <w:vAlign w:val="center"/>
            <w:hideMark/>
          </w:tcPr>
          <w:p w14:paraId="091F91CB"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44191600-1</w:t>
            </w:r>
          </w:p>
        </w:tc>
        <w:tc>
          <w:tcPr>
            <w:tcW w:w="1417" w:type="dxa"/>
            <w:tcBorders>
              <w:top w:val="nil"/>
              <w:left w:val="nil"/>
              <w:bottom w:val="single" w:sz="4" w:space="0" w:color="auto"/>
              <w:right w:val="single" w:sz="4" w:space="0" w:color="auto"/>
            </w:tcBorders>
            <w:shd w:val="clear" w:color="auto" w:fill="auto"/>
            <w:vAlign w:val="center"/>
            <w:hideMark/>
          </w:tcPr>
          <w:p w14:paraId="1B28D66A" w14:textId="4240B483"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4A7AB0F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8923BC2"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12</w:t>
            </w:r>
          </w:p>
        </w:tc>
        <w:tc>
          <w:tcPr>
            <w:tcW w:w="1153" w:type="dxa"/>
            <w:vMerge/>
            <w:tcBorders>
              <w:top w:val="nil"/>
              <w:left w:val="single" w:sz="4" w:space="0" w:color="auto"/>
              <w:bottom w:val="single" w:sz="4" w:space="0" w:color="auto"/>
              <w:right w:val="single" w:sz="4" w:space="0" w:color="auto"/>
            </w:tcBorders>
            <w:vAlign w:val="center"/>
            <w:hideMark/>
          </w:tcPr>
          <w:p w14:paraId="7D0B5C49"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37E0626B"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Scule de mână</w:t>
            </w:r>
          </w:p>
        </w:tc>
        <w:tc>
          <w:tcPr>
            <w:tcW w:w="1134" w:type="dxa"/>
            <w:tcBorders>
              <w:top w:val="nil"/>
              <w:left w:val="nil"/>
              <w:bottom w:val="single" w:sz="4" w:space="0" w:color="auto"/>
              <w:right w:val="single" w:sz="4" w:space="0" w:color="auto"/>
            </w:tcBorders>
            <w:shd w:val="clear" w:color="auto" w:fill="auto"/>
            <w:vAlign w:val="center"/>
            <w:hideMark/>
          </w:tcPr>
          <w:p w14:paraId="362C6D20"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9</w:t>
            </w:r>
          </w:p>
        </w:tc>
        <w:tc>
          <w:tcPr>
            <w:tcW w:w="1134" w:type="dxa"/>
            <w:tcBorders>
              <w:top w:val="nil"/>
              <w:left w:val="nil"/>
              <w:bottom w:val="single" w:sz="4" w:space="0" w:color="auto"/>
              <w:right w:val="single" w:sz="4" w:space="0" w:color="auto"/>
            </w:tcBorders>
            <w:shd w:val="clear" w:color="auto" w:fill="auto"/>
            <w:vAlign w:val="center"/>
            <w:hideMark/>
          </w:tcPr>
          <w:p w14:paraId="61633EB0"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44511000-5</w:t>
            </w:r>
          </w:p>
        </w:tc>
        <w:tc>
          <w:tcPr>
            <w:tcW w:w="1417" w:type="dxa"/>
            <w:tcBorders>
              <w:top w:val="nil"/>
              <w:left w:val="nil"/>
              <w:bottom w:val="single" w:sz="4" w:space="0" w:color="auto"/>
              <w:right w:val="single" w:sz="4" w:space="0" w:color="auto"/>
            </w:tcBorders>
            <w:shd w:val="clear" w:color="auto" w:fill="auto"/>
            <w:vAlign w:val="center"/>
            <w:hideMark/>
          </w:tcPr>
          <w:p w14:paraId="3768CC84" w14:textId="0FD9EC7B"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150,</w:t>
            </w:r>
            <w:r w:rsidR="00F746CF" w:rsidRPr="0074385E">
              <w:rPr>
                <w:rFonts w:ascii="Times New Roman" w:eastAsia="Times New Roman" w:hAnsi="Times New Roman" w:cs="Times New Roman"/>
                <w:color w:val="000000"/>
                <w:sz w:val="16"/>
                <w:szCs w:val="16"/>
                <w:lang w:val="ru-MD"/>
              </w:rPr>
              <w:t>00</w:t>
            </w:r>
          </w:p>
        </w:tc>
      </w:tr>
      <w:tr w:rsidR="00F746CF" w:rsidRPr="0074385E" w14:paraId="1B9AE236"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FE45C88"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13</w:t>
            </w:r>
          </w:p>
        </w:tc>
        <w:tc>
          <w:tcPr>
            <w:tcW w:w="1153" w:type="dxa"/>
            <w:vMerge/>
            <w:tcBorders>
              <w:top w:val="nil"/>
              <w:left w:val="single" w:sz="4" w:space="0" w:color="auto"/>
              <w:bottom w:val="single" w:sz="4" w:space="0" w:color="auto"/>
              <w:right w:val="single" w:sz="4" w:space="0" w:color="auto"/>
            </w:tcBorders>
            <w:vAlign w:val="center"/>
            <w:hideMark/>
          </w:tcPr>
          <w:p w14:paraId="56BEB4F5"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6D30F5E4" w14:textId="191FAF53"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w:t>
            </w:r>
            <w:r w:rsidR="00352963" w:rsidRPr="0074385E">
              <w:rPr>
                <w:rFonts w:ascii="Times New Roman" w:eastAsia="Times New Roman" w:hAnsi="Times New Roman" w:cs="Times New Roman"/>
                <w:color w:val="000000"/>
                <w:sz w:val="16"/>
                <w:szCs w:val="16"/>
                <w:lang w:val="ru-MD"/>
              </w:rPr>
              <w:t>a</w:t>
            </w:r>
            <w:r w:rsidRPr="0074385E">
              <w:rPr>
                <w:rFonts w:ascii="Times New Roman" w:eastAsia="Times New Roman" w:hAnsi="Times New Roman" w:cs="Times New Roman"/>
                <w:color w:val="000000"/>
                <w:sz w:val="16"/>
                <w:szCs w:val="16"/>
                <w:lang w:val="ru-MD"/>
              </w:rPr>
              <w:t>c</w:t>
            </w:r>
            <w:r w:rsidR="00352963" w:rsidRPr="0074385E">
              <w:rPr>
                <w:rFonts w:ascii="Times New Roman" w:eastAsia="Times New Roman" w:hAnsi="Times New Roman" w:cs="Times New Roman"/>
                <w:color w:val="000000"/>
                <w:sz w:val="16"/>
                <w:szCs w:val="16"/>
                <w:lang w:val="ru-MD"/>
              </w:rPr>
              <w:t>ă</w:t>
            </w:r>
            <w:r w:rsidRPr="0074385E">
              <w:rPr>
                <w:rFonts w:ascii="Times New Roman" w:eastAsia="Times New Roman" w:hAnsi="Times New Roman" w:cs="Times New Roman"/>
                <w:color w:val="000000"/>
                <w:sz w:val="16"/>
                <w:szCs w:val="16"/>
                <w:lang w:val="ru-MD"/>
              </w:rPr>
              <w:t xml:space="preserve">te și </w:t>
            </w:r>
            <w:r w:rsidR="00352963" w:rsidRPr="0074385E">
              <w:rPr>
                <w:rFonts w:ascii="Times New Roman" w:eastAsia="Times New Roman" w:hAnsi="Times New Roman" w:cs="Times New Roman"/>
                <w:color w:val="000000"/>
                <w:sz w:val="16"/>
                <w:szCs w:val="16"/>
                <w:lang w:val="ru-MD"/>
              </w:rPr>
              <w:t>s</w:t>
            </w:r>
            <w:r w:rsidRPr="0074385E">
              <w:rPr>
                <w:rFonts w:ascii="Times New Roman" w:eastAsia="Times New Roman" w:hAnsi="Times New Roman" w:cs="Times New Roman"/>
                <w:color w:val="000000"/>
                <w:sz w:val="16"/>
                <w:szCs w:val="16"/>
                <w:lang w:val="ru-MD"/>
              </w:rPr>
              <w:t>afeuri</w:t>
            </w:r>
          </w:p>
        </w:tc>
        <w:tc>
          <w:tcPr>
            <w:tcW w:w="1134" w:type="dxa"/>
            <w:tcBorders>
              <w:top w:val="nil"/>
              <w:left w:val="nil"/>
              <w:bottom w:val="single" w:sz="4" w:space="0" w:color="auto"/>
              <w:right w:val="single" w:sz="4" w:space="0" w:color="auto"/>
            </w:tcBorders>
            <w:shd w:val="clear" w:color="auto" w:fill="auto"/>
            <w:vAlign w:val="center"/>
            <w:hideMark/>
          </w:tcPr>
          <w:p w14:paraId="0A561255"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10</w:t>
            </w:r>
          </w:p>
        </w:tc>
        <w:tc>
          <w:tcPr>
            <w:tcW w:w="1134" w:type="dxa"/>
            <w:tcBorders>
              <w:top w:val="nil"/>
              <w:left w:val="nil"/>
              <w:bottom w:val="single" w:sz="4" w:space="0" w:color="auto"/>
              <w:right w:val="single" w:sz="4" w:space="0" w:color="auto"/>
            </w:tcBorders>
            <w:shd w:val="clear" w:color="auto" w:fill="auto"/>
            <w:vAlign w:val="center"/>
            <w:hideMark/>
          </w:tcPr>
          <w:p w14:paraId="230A0CF0"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44521210-3</w:t>
            </w:r>
            <w:r w:rsidRPr="0074385E">
              <w:rPr>
                <w:rFonts w:ascii="Times New Roman" w:eastAsia="Times New Roman" w:hAnsi="Times New Roman" w:cs="Times New Roman"/>
                <w:color w:val="000000"/>
                <w:sz w:val="16"/>
                <w:szCs w:val="16"/>
                <w:lang w:val="ru-MD"/>
              </w:rPr>
              <w:br/>
              <w:t>44421600-3</w:t>
            </w:r>
          </w:p>
        </w:tc>
        <w:tc>
          <w:tcPr>
            <w:tcW w:w="1417" w:type="dxa"/>
            <w:tcBorders>
              <w:top w:val="nil"/>
              <w:left w:val="nil"/>
              <w:bottom w:val="single" w:sz="4" w:space="0" w:color="auto"/>
              <w:right w:val="single" w:sz="4" w:space="0" w:color="auto"/>
            </w:tcBorders>
            <w:shd w:val="clear" w:color="auto" w:fill="auto"/>
            <w:vAlign w:val="center"/>
            <w:hideMark/>
          </w:tcPr>
          <w:p w14:paraId="539F26A8" w14:textId="07673733"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150,</w:t>
            </w:r>
            <w:r w:rsidR="00F746CF" w:rsidRPr="0074385E">
              <w:rPr>
                <w:rFonts w:ascii="Times New Roman" w:eastAsia="Times New Roman" w:hAnsi="Times New Roman" w:cs="Times New Roman"/>
                <w:color w:val="000000"/>
                <w:sz w:val="16"/>
                <w:szCs w:val="16"/>
                <w:lang w:val="ru-MD"/>
              </w:rPr>
              <w:t>00</w:t>
            </w:r>
          </w:p>
        </w:tc>
      </w:tr>
      <w:tr w:rsidR="00F746CF" w:rsidRPr="0074385E" w14:paraId="3CBAB103"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FE4E9AA"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14</w:t>
            </w:r>
          </w:p>
        </w:tc>
        <w:tc>
          <w:tcPr>
            <w:tcW w:w="1153" w:type="dxa"/>
            <w:vMerge/>
            <w:tcBorders>
              <w:top w:val="nil"/>
              <w:left w:val="single" w:sz="4" w:space="0" w:color="auto"/>
              <w:bottom w:val="single" w:sz="4" w:space="0" w:color="auto"/>
              <w:right w:val="single" w:sz="4" w:space="0" w:color="auto"/>
            </w:tcBorders>
            <w:vAlign w:val="center"/>
            <w:hideMark/>
          </w:tcPr>
          <w:p w14:paraId="2BE4F381"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095E600D"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Accesorii pentru cablu</w:t>
            </w:r>
          </w:p>
        </w:tc>
        <w:tc>
          <w:tcPr>
            <w:tcW w:w="1134" w:type="dxa"/>
            <w:tcBorders>
              <w:top w:val="nil"/>
              <w:left w:val="nil"/>
              <w:bottom w:val="single" w:sz="4" w:space="0" w:color="auto"/>
              <w:right w:val="single" w:sz="4" w:space="0" w:color="auto"/>
            </w:tcBorders>
            <w:shd w:val="clear" w:color="auto" w:fill="auto"/>
            <w:vAlign w:val="center"/>
            <w:hideMark/>
          </w:tcPr>
          <w:p w14:paraId="04979171"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16</w:t>
            </w:r>
          </w:p>
        </w:tc>
        <w:tc>
          <w:tcPr>
            <w:tcW w:w="1134" w:type="dxa"/>
            <w:tcBorders>
              <w:top w:val="nil"/>
              <w:left w:val="nil"/>
              <w:bottom w:val="single" w:sz="4" w:space="0" w:color="auto"/>
              <w:right w:val="single" w:sz="4" w:space="0" w:color="auto"/>
            </w:tcBorders>
            <w:shd w:val="clear" w:color="auto" w:fill="auto"/>
            <w:vAlign w:val="center"/>
            <w:hideMark/>
          </w:tcPr>
          <w:p w14:paraId="45B350CD"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44322000-3</w:t>
            </w:r>
          </w:p>
        </w:tc>
        <w:tc>
          <w:tcPr>
            <w:tcW w:w="1417" w:type="dxa"/>
            <w:tcBorders>
              <w:top w:val="nil"/>
              <w:left w:val="nil"/>
              <w:bottom w:val="single" w:sz="4" w:space="0" w:color="auto"/>
              <w:right w:val="single" w:sz="4" w:space="0" w:color="auto"/>
            </w:tcBorders>
            <w:shd w:val="clear" w:color="auto" w:fill="auto"/>
            <w:vAlign w:val="center"/>
            <w:hideMark/>
          </w:tcPr>
          <w:p w14:paraId="0B2F9D85" w14:textId="04B87A78"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31D635E1"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12594AF"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15</w:t>
            </w:r>
          </w:p>
        </w:tc>
        <w:tc>
          <w:tcPr>
            <w:tcW w:w="1153" w:type="dxa"/>
            <w:vMerge/>
            <w:tcBorders>
              <w:top w:val="nil"/>
              <w:left w:val="single" w:sz="4" w:space="0" w:color="auto"/>
              <w:bottom w:val="single" w:sz="4" w:space="0" w:color="auto"/>
              <w:right w:val="single" w:sz="4" w:space="0" w:color="auto"/>
            </w:tcBorders>
            <w:vAlign w:val="center"/>
            <w:hideMark/>
          </w:tcPr>
          <w:p w14:paraId="79C5DA2F"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36502A65"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Uși</w:t>
            </w:r>
          </w:p>
        </w:tc>
        <w:tc>
          <w:tcPr>
            <w:tcW w:w="1134" w:type="dxa"/>
            <w:tcBorders>
              <w:top w:val="nil"/>
              <w:left w:val="nil"/>
              <w:bottom w:val="single" w:sz="4" w:space="0" w:color="auto"/>
              <w:right w:val="single" w:sz="4" w:space="0" w:color="auto"/>
            </w:tcBorders>
            <w:shd w:val="clear" w:color="auto" w:fill="auto"/>
            <w:vAlign w:val="center"/>
            <w:hideMark/>
          </w:tcPr>
          <w:p w14:paraId="3C773F21"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20</w:t>
            </w:r>
          </w:p>
        </w:tc>
        <w:tc>
          <w:tcPr>
            <w:tcW w:w="1134" w:type="dxa"/>
            <w:tcBorders>
              <w:top w:val="nil"/>
              <w:left w:val="nil"/>
              <w:bottom w:val="single" w:sz="4" w:space="0" w:color="auto"/>
              <w:right w:val="single" w:sz="4" w:space="0" w:color="auto"/>
            </w:tcBorders>
            <w:shd w:val="clear" w:color="auto" w:fill="auto"/>
            <w:vAlign w:val="center"/>
            <w:hideMark/>
          </w:tcPr>
          <w:p w14:paraId="45BDB80B"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44221200-7</w:t>
            </w:r>
          </w:p>
        </w:tc>
        <w:tc>
          <w:tcPr>
            <w:tcW w:w="1417" w:type="dxa"/>
            <w:tcBorders>
              <w:top w:val="nil"/>
              <w:left w:val="nil"/>
              <w:bottom w:val="single" w:sz="4" w:space="0" w:color="auto"/>
              <w:right w:val="single" w:sz="4" w:space="0" w:color="auto"/>
            </w:tcBorders>
            <w:shd w:val="clear" w:color="auto" w:fill="auto"/>
            <w:vAlign w:val="center"/>
            <w:hideMark/>
          </w:tcPr>
          <w:p w14:paraId="1A4A5CC8" w14:textId="6B2489DA"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60C60A6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1DDCEAF"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16</w:t>
            </w:r>
          </w:p>
        </w:tc>
        <w:tc>
          <w:tcPr>
            <w:tcW w:w="1153" w:type="dxa"/>
            <w:vMerge/>
            <w:tcBorders>
              <w:top w:val="nil"/>
              <w:left w:val="single" w:sz="4" w:space="0" w:color="auto"/>
              <w:bottom w:val="single" w:sz="4" w:space="0" w:color="auto"/>
              <w:right w:val="single" w:sz="4" w:space="0" w:color="auto"/>
            </w:tcBorders>
            <w:vAlign w:val="center"/>
            <w:hideMark/>
          </w:tcPr>
          <w:p w14:paraId="354ED02A"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2B94A4C4" w14:textId="6F95CF34"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 xml:space="preserve">Ferestre pentru modernizarea bibliotecii din </w:t>
            </w:r>
            <w:r w:rsidR="00352963" w:rsidRPr="0074385E">
              <w:rPr>
                <w:rFonts w:ascii="Times New Roman" w:eastAsia="Times New Roman" w:hAnsi="Times New Roman" w:cs="Times New Roman"/>
                <w:color w:val="000000"/>
                <w:sz w:val="16"/>
                <w:szCs w:val="16"/>
                <w:lang w:val="ru-MD"/>
              </w:rPr>
              <w:t>B</w:t>
            </w:r>
            <w:r w:rsidRPr="0074385E">
              <w:rPr>
                <w:rFonts w:ascii="Times New Roman" w:eastAsia="Times New Roman" w:hAnsi="Times New Roman" w:cs="Times New Roman"/>
                <w:color w:val="000000"/>
                <w:sz w:val="16"/>
                <w:szCs w:val="16"/>
                <w:lang w:val="ru-MD"/>
              </w:rPr>
              <w:t>locul de studii nr. 6</w:t>
            </w:r>
          </w:p>
        </w:tc>
        <w:tc>
          <w:tcPr>
            <w:tcW w:w="1134" w:type="dxa"/>
            <w:tcBorders>
              <w:top w:val="nil"/>
              <w:left w:val="nil"/>
              <w:bottom w:val="single" w:sz="4" w:space="0" w:color="auto"/>
              <w:right w:val="single" w:sz="4" w:space="0" w:color="auto"/>
            </w:tcBorders>
            <w:shd w:val="clear" w:color="auto" w:fill="auto"/>
            <w:vAlign w:val="center"/>
            <w:hideMark/>
          </w:tcPr>
          <w:p w14:paraId="0081C4F4"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21</w:t>
            </w:r>
          </w:p>
        </w:tc>
        <w:tc>
          <w:tcPr>
            <w:tcW w:w="1134" w:type="dxa"/>
            <w:tcBorders>
              <w:top w:val="nil"/>
              <w:left w:val="nil"/>
              <w:bottom w:val="single" w:sz="4" w:space="0" w:color="auto"/>
              <w:right w:val="single" w:sz="4" w:space="0" w:color="auto"/>
            </w:tcBorders>
            <w:shd w:val="clear" w:color="auto" w:fill="auto"/>
            <w:vAlign w:val="center"/>
            <w:hideMark/>
          </w:tcPr>
          <w:p w14:paraId="0D6D7EA3"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44221100-6</w:t>
            </w:r>
          </w:p>
        </w:tc>
        <w:tc>
          <w:tcPr>
            <w:tcW w:w="1417" w:type="dxa"/>
            <w:tcBorders>
              <w:top w:val="nil"/>
              <w:left w:val="nil"/>
              <w:bottom w:val="single" w:sz="4" w:space="0" w:color="auto"/>
              <w:right w:val="single" w:sz="4" w:space="0" w:color="auto"/>
            </w:tcBorders>
            <w:shd w:val="clear" w:color="auto" w:fill="auto"/>
            <w:vAlign w:val="center"/>
            <w:hideMark/>
          </w:tcPr>
          <w:p w14:paraId="3C9FFD52" w14:textId="409615D1"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128,</w:t>
            </w:r>
            <w:r w:rsidR="00F746CF" w:rsidRPr="0074385E">
              <w:rPr>
                <w:rFonts w:ascii="Times New Roman" w:eastAsia="Times New Roman" w:hAnsi="Times New Roman" w:cs="Times New Roman"/>
                <w:color w:val="000000"/>
                <w:sz w:val="16"/>
                <w:szCs w:val="16"/>
                <w:lang w:val="ru-MD"/>
              </w:rPr>
              <w:t>60</w:t>
            </w:r>
          </w:p>
        </w:tc>
      </w:tr>
      <w:tr w:rsidR="00F746CF" w:rsidRPr="0074385E" w14:paraId="5DBC184E"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88A81F1"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17</w:t>
            </w:r>
          </w:p>
        </w:tc>
        <w:tc>
          <w:tcPr>
            <w:tcW w:w="1153" w:type="dxa"/>
            <w:vMerge/>
            <w:tcBorders>
              <w:top w:val="nil"/>
              <w:left w:val="single" w:sz="4" w:space="0" w:color="auto"/>
              <w:bottom w:val="single" w:sz="4" w:space="0" w:color="auto"/>
              <w:right w:val="single" w:sz="4" w:space="0" w:color="auto"/>
            </w:tcBorders>
            <w:vAlign w:val="center"/>
            <w:hideMark/>
          </w:tcPr>
          <w:p w14:paraId="64A7B092"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102DCFD2" w14:textId="613AE5BD"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 xml:space="preserve">Uși ignifuge pentru modernizarea bibliotecii din </w:t>
            </w:r>
            <w:r w:rsidR="00352963" w:rsidRPr="0074385E">
              <w:rPr>
                <w:rFonts w:ascii="Times New Roman" w:eastAsia="Times New Roman" w:hAnsi="Times New Roman" w:cs="Times New Roman"/>
                <w:color w:val="000000"/>
                <w:sz w:val="16"/>
                <w:szCs w:val="16"/>
                <w:lang w:val="ru-MD"/>
              </w:rPr>
              <w:t>B</w:t>
            </w:r>
            <w:r w:rsidRPr="0074385E">
              <w:rPr>
                <w:rFonts w:ascii="Times New Roman" w:eastAsia="Times New Roman" w:hAnsi="Times New Roman" w:cs="Times New Roman"/>
                <w:color w:val="000000"/>
                <w:sz w:val="16"/>
                <w:szCs w:val="16"/>
                <w:lang w:val="ru-MD"/>
              </w:rPr>
              <w:t>locul de studii nr. 6</w:t>
            </w:r>
          </w:p>
        </w:tc>
        <w:tc>
          <w:tcPr>
            <w:tcW w:w="1134" w:type="dxa"/>
            <w:tcBorders>
              <w:top w:val="nil"/>
              <w:left w:val="nil"/>
              <w:bottom w:val="single" w:sz="4" w:space="0" w:color="auto"/>
              <w:right w:val="single" w:sz="4" w:space="0" w:color="auto"/>
            </w:tcBorders>
            <w:shd w:val="clear" w:color="auto" w:fill="auto"/>
            <w:vAlign w:val="center"/>
            <w:hideMark/>
          </w:tcPr>
          <w:p w14:paraId="488A6BA7"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26</w:t>
            </w:r>
          </w:p>
        </w:tc>
        <w:tc>
          <w:tcPr>
            <w:tcW w:w="1134" w:type="dxa"/>
            <w:tcBorders>
              <w:top w:val="nil"/>
              <w:left w:val="nil"/>
              <w:bottom w:val="single" w:sz="4" w:space="0" w:color="auto"/>
              <w:right w:val="single" w:sz="4" w:space="0" w:color="auto"/>
            </w:tcBorders>
            <w:shd w:val="clear" w:color="auto" w:fill="auto"/>
            <w:vAlign w:val="center"/>
            <w:hideMark/>
          </w:tcPr>
          <w:p w14:paraId="0150C0A3"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4422120-3</w:t>
            </w:r>
          </w:p>
        </w:tc>
        <w:tc>
          <w:tcPr>
            <w:tcW w:w="1417" w:type="dxa"/>
            <w:tcBorders>
              <w:top w:val="nil"/>
              <w:left w:val="nil"/>
              <w:bottom w:val="single" w:sz="4" w:space="0" w:color="auto"/>
              <w:right w:val="single" w:sz="4" w:space="0" w:color="auto"/>
            </w:tcBorders>
            <w:shd w:val="clear" w:color="auto" w:fill="auto"/>
            <w:vAlign w:val="center"/>
            <w:hideMark/>
          </w:tcPr>
          <w:p w14:paraId="11FACDF6" w14:textId="347FDF4F"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234,</w:t>
            </w:r>
            <w:r w:rsidR="00F746CF" w:rsidRPr="0074385E">
              <w:rPr>
                <w:rFonts w:ascii="Times New Roman" w:eastAsia="Times New Roman" w:hAnsi="Times New Roman" w:cs="Times New Roman"/>
                <w:color w:val="000000"/>
                <w:sz w:val="16"/>
                <w:szCs w:val="16"/>
                <w:lang w:val="ru-MD"/>
              </w:rPr>
              <w:t>79</w:t>
            </w:r>
          </w:p>
        </w:tc>
      </w:tr>
      <w:tr w:rsidR="00F746CF" w:rsidRPr="0074385E" w14:paraId="0EEF158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3FD47AF"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18</w:t>
            </w:r>
          </w:p>
        </w:tc>
        <w:tc>
          <w:tcPr>
            <w:tcW w:w="1153" w:type="dxa"/>
            <w:vMerge/>
            <w:tcBorders>
              <w:top w:val="nil"/>
              <w:left w:val="single" w:sz="4" w:space="0" w:color="auto"/>
              <w:bottom w:val="single" w:sz="4" w:space="0" w:color="auto"/>
              <w:right w:val="single" w:sz="4" w:space="0" w:color="auto"/>
            </w:tcBorders>
            <w:vAlign w:val="center"/>
            <w:hideMark/>
          </w:tcPr>
          <w:p w14:paraId="76B3D08C"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6B54921A" w14:textId="474716FE"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Radiatoare și boilere pentru încă</w:t>
            </w:r>
            <w:r w:rsidR="00401ABF" w:rsidRPr="0074385E">
              <w:rPr>
                <w:rFonts w:ascii="Times New Roman" w:eastAsia="Times New Roman" w:hAnsi="Times New Roman" w:cs="Times New Roman"/>
                <w:color w:val="000000"/>
                <w:sz w:val="16"/>
                <w:szCs w:val="16"/>
                <w:lang w:val="ru-MD"/>
              </w:rPr>
              <w:t>lz</w:t>
            </w:r>
            <w:r w:rsidRPr="0074385E">
              <w:rPr>
                <w:rFonts w:ascii="Times New Roman" w:eastAsia="Times New Roman" w:hAnsi="Times New Roman" w:cs="Times New Roman"/>
                <w:color w:val="000000"/>
                <w:sz w:val="16"/>
                <w:szCs w:val="16"/>
                <w:lang w:val="ru-MD"/>
              </w:rPr>
              <w:t>irea centrală și piese ale acestora</w:t>
            </w:r>
          </w:p>
        </w:tc>
        <w:tc>
          <w:tcPr>
            <w:tcW w:w="1134" w:type="dxa"/>
            <w:tcBorders>
              <w:top w:val="nil"/>
              <w:left w:val="nil"/>
              <w:bottom w:val="single" w:sz="4" w:space="0" w:color="auto"/>
              <w:right w:val="single" w:sz="4" w:space="0" w:color="auto"/>
            </w:tcBorders>
            <w:shd w:val="clear" w:color="auto" w:fill="auto"/>
            <w:vAlign w:val="center"/>
            <w:hideMark/>
          </w:tcPr>
          <w:p w14:paraId="2675EA68"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59</w:t>
            </w:r>
          </w:p>
        </w:tc>
        <w:tc>
          <w:tcPr>
            <w:tcW w:w="1134" w:type="dxa"/>
            <w:tcBorders>
              <w:top w:val="nil"/>
              <w:left w:val="nil"/>
              <w:bottom w:val="single" w:sz="4" w:space="0" w:color="auto"/>
              <w:right w:val="single" w:sz="4" w:space="0" w:color="auto"/>
            </w:tcBorders>
            <w:shd w:val="clear" w:color="auto" w:fill="auto"/>
            <w:vAlign w:val="center"/>
            <w:hideMark/>
          </w:tcPr>
          <w:p w14:paraId="14AE4E1B"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44620000-2</w:t>
            </w:r>
          </w:p>
        </w:tc>
        <w:tc>
          <w:tcPr>
            <w:tcW w:w="1417" w:type="dxa"/>
            <w:tcBorders>
              <w:top w:val="nil"/>
              <w:left w:val="nil"/>
              <w:bottom w:val="single" w:sz="4" w:space="0" w:color="auto"/>
              <w:right w:val="single" w:sz="4" w:space="0" w:color="auto"/>
            </w:tcBorders>
            <w:shd w:val="clear" w:color="auto" w:fill="auto"/>
            <w:vAlign w:val="center"/>
            <w:hideMark/>
          </w:tcPr>
          <w:p w14:paraId="7DF72FBB" w14:textId="45CF6778"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70F35E1F"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51A2BAC"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19</w:t>
            </w:r>
          </w:p>
        </w:tc>
        <w:tc>
          <w:tcPr>
            <w:tcW w:w="1153" w:type="dxa"/>
            <w:vMerge/>
            <w:tcBorders>
              <w:top w:val="nil"/>
              <w:left w:val="single" w:sz="4" w:space="0" w:color="auto"/>
              <w:bottom w:val="single" w:sz="4" w:space="0" w:color="auto"/>
              <w:right w:val="single" w:sz="4" w:space="0" w:color="auto"/>
            </w:tcBorders>
            <w:vAlign w:val="center"/>
            <w:hideMark/>
          </w:tcPr>
          <w:p w14:paraId="580A2579"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184C7172" w14:textId="0D49F3F4"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Radiatoare și boilere pentru încă</w:t>
            </w:r>
            <w:r w:rsidR="00401ABF" w:rsidRPr="0074385E">
              <w:rPr>
                <w:rFonts w:ascii="Times New Roman" w:eastAsia="Times New Roman" w:hAnsi="Times New Roman" w:cs="Times New Roman"/>
                <w:color w:val="000000"/>
                <w:sz w:val="16"/>
                <w:szCs w:val="16"/>
                <w:lang w:val="ru-MD"/>
              </w:rPr>
              <w:t>lz</w:t>
            </w:r>
            <w:r w:rsidRPr="0074385E">
              <w:rPr>
                <w:rFonts w:ascii="Times New Roman" w:eastAsia="Times New Roman" w:hAnsi="Times New Roman" w:cs="Times New Roman"/>
                <w:color w:val="000000"/>
                <w:sz w:val="16"/>
                <w:szCs w:val="16"/>
                <w:lang w:val="ru-MD"/>
              </w:rPr>
              <w:t xml:space="preserve">irea centrală pentru modernizarea bibliotecilor </w:t>
            </w:r>
          </w:p>
        </w:tc>
        <w:tc>
          <w:tcPr>
            <w:tcW w:w="1134" w:type="dxa"/>
            <w:tcBorders>
              <w:top w:val="nil"/>
              <w:left w:val="nil"/>
              <w:bottom w:val="single" w:sz="4" w:space="0" w:color="auto"/>
              <w:right w:val="single" w:sz="4" w:space="0" w:color="auto"/>
            </w:tcBorders>
            <w:shd w:val="clear" w:color="auto" w:fill="auto"/>
            <w:vAlign w:val="center"/>
            <w:hideMark/>
          </w:tcPr>
          <w:p w14:paraId="47A8D7C3"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72</w:t>
            </w:r>
          </w:p>
        </w:tc>
        <w:tc>
          <w:tcPr>
            <w:tcW w:w="1134" w:type="dxa"/>
            <w:tcBorders>
              <w:top w:val="nil"/>
              <w:left w:val="nil"/>
              <w:bottom w:val="single" w:sz="4" w:space="0" w:color="auto"/>
              <w:right w:val="single" w:sz="4" w:space="0" w:color="auto"/>
            </w:tcBorders>
            <w:shd w:val="clear" w:color="auto" w:fill="auto"/>
            <w:vAlign w:val="center"/>
            <w:hideMark/>
          </w:tcPr>
          <w:p w14:paraId="336A3A45"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44621111-0</w:t>
            </w:r>
          </w:p>
        </w:tc>
        <w:tc>
          <w:tcPr>
            <w:tcW w:w="1417" w:type="dxa"/>
            <w:tcBorders>
              <w:top w:val="nil"/>
              <w:left w:val="nil"/>
              <w:bottom w:val="single" w:sz="4" w:space="0" w:color="auto"/>
              <w:right w:val="single" w:sz="4" w:space="0" w:color="auto"/>
            </w:tcBorders>
            <w:shd w:val="clear" w:color="auto" w:fill="auto"/>
            <w:vAlign w:val="center"/>
            <w:hideMark/>
          </w:tcPr>
          <w:p w14:paraId="0D4A2829" w14:textId="765DC9F7"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154,</w:t>
            </w:r>
            <w:r w:rsidR="00F746CF" w:rsidRPr="0074385E">
              <w:rPr>
                <w:rFonts w:ascii="Times New Roman" w:eastAsia="Times New Roman" w:hAnsi="Times New Roman" w:cs="Times New Roman"/>
                <w:color w:val="000000"/>
                <w:sz w:val="16"/>
                <w:szCs w:val="16"/>
                <w:lang w:val="ru-MD"/>
              </w:rPr>
              <w:t>25</w:t>
            </w:r>
          </w:p>
        </w:tc>
      </w:tr>
      <w:tr w:rsidR="00F746CF" w:rsidRPr="0074385E" w14:paraId="534E2281"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436EB210"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20</w:t>
            </w:r>
          </w:p>
        </w:tc>
        <w:tc>
          <w:tcPr>
            <w:tcW w:w="1153" w:type="dxa"/>
            <w:vMerge/>
            <w:tcBorders>
              <w:top w:val="nil"/>
              <w:left w:val="single" w:sz="4" w:space="0" w:color="auto"/>
              <w:bottom w:val="single" w:sz="4" w:space="0" w:color="auto"/>
              <w:right w:val="single" w:sz="4" w:space="0" w:color="auto"/>
            </w:tcBorders>
            <w:vAlign w:val="center"/>
            <w:hideMark/>
          </w:tcPr>
          <w:p w14:paraId="08B1F1BF"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2D93EF60"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Uși</w:t>
            </w:r>
          </w:p>
        </w:tc>
        <w:tc>
          <w:tcPr>
            <w:tcW w:w="1134" w:type="dxa"/>
            <w:tcBorders>
              <w:top w:val="nil"/>
              <w:left w:val="nil"/>
              <w:bottom w:val="single" w:sz="4" w:space="0" w:color="auto"/>
              <w:right w:val="single" w:sz="4" w:space="0" w:color="auto"/>
            </w:tcBorders>
            <w:shd w:val="clear" w:color="auto" w:fill="auto"/>
            <w:vAlign w:val="center"/>
            <w:hideMark/>
          </w:tcPr>
          <w:p w14:paraId="1F52F830"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88</w:t>
            </w:r>
          </w:p>
        </w:tc>
        <w:tc>
          <w:tcPr>
            <w:tcW w:w="1134" w:type="dxa"/>
            <w:tcBorders>
              <w:top w:val="nil"/>
              <w:left w:val="nil"/>
              <w:bottom w:val="single" w:sz="4" w:space="0" w:color="auto"/>
              <w:right w:val="single" w:sz="4" w:space="0" w:color="auto"/>
            </w:tcBorders>
            <w:shd w:val="clear" w:color="auto" w:fill="auto"/>
            <w:vAlign w:val="center"/>
            <w:hideMark/>
          </w:tcPr>
          <w:p w14:paraId="4D0819C3"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44221200-7</w:t>
            </w:r>
          </w:p>
        </w:tc>
        <w:tc>
          <w:tcPr>
            <w:tcW w:w="1417" w:type="dxa"/>
            <w:tcBorders>
              <w:top w:val="nil"/>
              <w:left w:val="nil"/>
              <w:bottom w:val="single" w:sz="4" w:space="0" w:color="auto"/>
              <w:right w:val="single" w:sz="4" w:space="0" w:color="auto"/>
            </w:tcBorders>
            <w:shd w:val="clear" w:color="auto" w:fill="auto"/>
            <w:vAlign w:val="center"/>
            <w:hideMark/>
          </w:tcPr>
          <w:p w14:paraId="4AD11CE4" w14:textId="5475023F"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58,</w:t>
            </w:r>
            <w:r w:rsidR="00F746CF" w:rsidRPr="0074385E">
              <w:rPr>
                <w:rFonts w:ascii="Times New Roman" w:eastAsia="Times New Roman" w:hAnsi="Times New Roman" w:cs="Times New Roman"/>
                <w:color w:val="000000"/>
                <w:sz w:val="16"/>
                <w:szCs w:val="16"/>
                <w:lang w:val="ru-MD"/>
              </w:rPr>
              <w:t>50</w:t>
            </w:r>
          </w:p>
        </w:tc>
      </w:tr>
      <w:tr w:rsidR="00F746CF" w:rsidRPr="0074385E" w14:paraId="1E4C45F8"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778E9A3C"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21</w:t>
            </w:r>
          </w:p>
        </w:tc>
        <w:tc>
          <w:tcPr>
            <w:tcW w:w="1153" w:type="dxa"/>
            <w:vMerge/>
            <w:tcBorders>
              <w:top w:val="nil"/>
              <w:left w:val="single" w:sz="4" w:space="0" w:color="auto"/>
              <w:bottom w:val="single" w:sz="4" w:space="0" w:color="auto"/>
              <w:right w:val="single" w:sz="4" w:space="0" w:color="auto"/>
            </w:tcBorders>
            <w:vAlign w:val="center"/>
            <w:hideMark/>
          </w:tcPr>
          <w:p w14:paraId="34BFD4CD"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3E53909E"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Jaluzele exterioare</w:t>
            </w:r>
          </w:p>
        </w:tc>
        <w:tc>
          <w:tcPr>
            <w:tcW w:w="1134" w:type="dxa"/>
            <w:tcBorders>
              <w:top w:val="nil"/>
              <w:left w:val="nil"/>
              <w:bottom w:val="single" w:sz="4" w:space="0" w:color="auto"/>
              <w:right w:val="single" w:sz="4" w:space="0" w:color="auto"/>
            </w:tcBorders>
            <w:shd w:val="clear" w:color="auto" w:fill="auto"/>
            <w:vAlign w:val="center"/>
            <w:hideMark/>
          </w:tcPr>
          <w:p w14:paraId="26DFD691"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122</w:t>
            </w:r>
          </w:p>
        </w:tc>
        <w:tc>
          <w:tcPr>
            <w:tcW w:w="1134" w:type="dxa"/>
            <w:tcBorders>
              <w:top w:val="nil"/>
              <w:left w:val="nil"/>
              <w:bottom w:val="single" w:sz="4" w:space="0" w:color="auto"/>
              <w:right w:val="single" w:sz="4" w:space="0" w:color="auto"/>
            </w:tcBorders>
            <w:shd w:val="clear" w:color="auto" w:fill="auto"/>
            <w:vAlign w:val="center"/>
            <w:hideMark/>
          </w:tcPr>
          <w:p w14:paraId="743731FE"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44115700-6</w:t>
            </w:r>
          </w:p>
        </w:tc>
        <w:tc>
          <w:tcPr>
            <w:tcW w:w="1417" w:type="dxa"/>
            <w:tcBorders>
              <w:top w:val="nil"/>
              <w:left w:val="nil"/>
              <w:bottom w:val="single" w:sz="4" w:space="0" w:color="auto"/>
              <w:right w:val="single" w:sz="4" w:space="0" w:color="auto"/>
            </w:tcBorders>
            <w:shd w:val="clear" w:color="auto" w:fill="auto"/>
            <w:vAlign w:val="center"/>
            <w:hideMark/>
          </w:tcPr>
          <w:p w14:paraId="0485DBC2" w14:textId="03A3032F"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20,</w:t>
            </w:r>
            <w:r w:rsidR="00F746CF" w:rsidRPr="0074385E">
              <w:rPr>
                <w:rFonts w:ascii="Times New Roman" w:eastAsia="Times New Roman" w:hAnsi="Times New Roman" w:cs="Times New Roman"/>
                <w:color w:val="000000"/>
                <w:sz w:val="16"/>
                <w:szCs w:val="16"/>
                <w:lang w:val="ru-MD"/>
              </w:rPr>
              <w:t>51</w:t>
            </w:r>
          </w:p>
        </w:tc>
      </w:tr>
      <w:tr w:rsidR="00F746CF" w:rsidRPr="0074385E" w14:paraId="465EEA43"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F25002D"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22</w:t>
            </w:r>
          </w:p>
        </w:tc>
        <w:tc>
          <w:tcPr>
            <w:tcW w:w="1153" w:type="dxa"/>
            <w:vMerge/>
            <w:tcBorders>
              <w:top w:val="nil"/>
              <w:left w:val="single" w:sz="4" w:space="0" w:color="auto"/>
              <w:bottom w:val="single" w:sz="4" w:space="0" w:color="auto"/>
              <w:right w:val="single" w:sz="4" w:space="0" w:color="auto"/>
            </w:tcBorders>
            <w:vAlign w:val="center"/>
            <w:hideMark/>
          </w:tcPr>
          <w:p w14:paraId="7984AA51"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nil"/>
              <w:right w:val="single" w:sz="4" w:space="0" w:color="auto"/>
            </w:tcBorders>
            <w:shd w:val="clear" w:color="auto" w:fill="auto"/>
            <w:vAlign w:val="center"/>
            <w:hideMark/>
          </w:tcPr>
          <w:p w14:paraId="7186DBE2"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Alte materiale de construcții diverse</w:t>
            </w:r>
          </w:p>
        </w:tc>
        <w:tc>
          <w:tcPr>
            <w:tcW w:w="1134" w:type="dxa"/>
            <w:tcBorders>
              <w:top w:val="nil"/>
              <w:left w:val="nil"/>
              <w:bottom w:val="nil"/>
              <w:right w:val="single" w:sz="4" w:space="0" w:color="auto"/>
            </w:tcBorders>
            <w:shd w:val="clear" w:color="auto" w:fill="auto"/>
            <w:vAlign w:val="center"/>
            <w:hideMark/>
          </w:tcPr>
          <w:p w14:paraId="5DAE740C"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168</w:t>
            </w:r>
          </w:p>
        </w:tc>
        <w:tc>
          <w:tcPr>
            <w:tcW w:w="1134" w:type="dxa"/>
            <w:tcBorders>
              <w:top w:val="nil"/>
              <w:left w:val="nil"/>
              <w:bottom w:val="nil"/>
              <w:right w:val="single" w:sz="4" w:space="0" w:color="auto"/>
            </w:tcBorders>
            <w:shd w:val="clear" w:color="auto" w:fill="auto"/>
            <w:vAlign w:val="center"/>
            <w:hideMark/>
          </w:tcPr>
          <w:p w14:paraId="08A6CF72" w14:textId="77777777" w:rsidR="00F746CF" w:rsidRPr="0074385E" w:rsidRDefault="00F746CF" w:rsidP="00030DD6">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44192000-2</w:t>
            </w:r>
          </w:p>
        </w:tc>
        <w:tc>
          <w:tcPr>
            <w:tcW w:w="1417" w:type="dxa"/>
            <w:tcBorders>
              <w:top w:val="nil"/>
              <w:left w:val="nil"/>
              <w:bottom w:val="nil"/>
              <w:right w:val="single" w:sz="4" w:space="0" w:color="auto"/>
            </w:tcBorders>
            <w:shd w:val="clear" w:color="auto" w:fill="auto"/>
            <w:vAlign w:val="bottom"/>
            <w:hideMark/>
          </w:tcPr>
          <w:p w14:paraId="02710F27" w14:textId="6F445334" w:rsidR="00F746CF" w:rsidRPr="0074385E" w:rsidRDefault="006E5D07"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1F02BE79"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424DF4CB" w14:textId="33F1DB81" w:rsidR="00F746CF" w:rsidRPr="0074385E" w:rsidRDefault="00F746CF" w:rsidP="00C423B7">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Total anul 2022:</w:t>
            </w:r>
          </w:p>
        </w:tc>
        <w:tc>
          <w:tcPr>
            <w:tcW w:w="4253" w:type="dxa"/>
            <w:tcBorders>
              <w:top w:val="single" w:sz="4" w:space="0" w:color="auto"/>
              <w:left w:val="nil"/>
              <w:bottom w:val="single" w:sz="4" w:space="0" w:color="auto"/>
              <w:right w:val="single" w:sz="4" w:space="0" w:color="auto"/>
            </w:tcBorders>
            <w:shd w:val="clear" w:color="000000" w:fill="BDD7EE"/>
            <w:vAlign w:val="center"/>
            <w:hideMark/>
          </w:tcPr>
          <w:p w14:paraId="43B4E22B"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22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0D555DF9" w14:textId="444CB01C" w:rsidR="00F746CF" w:rsidRPr="0074385E" w:rsidRDefault="006E5D07" w:rsidP="00030DD6">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3941,</w:t>
            </w:r>
            <w:r w:rsidR="00F746CF" w:rsidRPr="0074385E">
              <w:rPr>
                <w:rFonts w:ascii="Times New Roman" w:eastAsia="Times New Roman" w:hAnsi="Times New Roman" w:cs="Times New Roman"/>
                <w:b/>
                <w:bCs/>
                <w:color w:val="000000"/>
                <w:sz w:val="16"/>
                <w:szCs w:val="16"/>
                <w:lang w:val="ru-MD"/>
              </w:rPr>
              <w:t>65</w:t>
            </w:r>
          </w:p>
        </w:tc>
      </w:tr>
      <w:tr w:rsidR="00F746CF" w:rsidRPr="0074385E" w14:paraId="2E8F12A1" w14:textId="77777777" w:rsidTr="009D0DE5">
        <w:trPr>
          <w:trHeight w:val="54"/>
        </w:trPr>
        <w:tc>
          <w:tcPr>
            <w:tcW w:w="9639" w:type="dxa"/>
            <w:gridSpan w:val="6"/>
            <w:tcBorders>
              <w:top w:val="single" w:sz="4" w:space="0" w:color="auto"/>
              <w:left w:val="single" w:sz="4" w:space="0" w:color="auto"/>
              <w:bottom w:val="single" w:sz="4" w:space="0" w:color="auto"/>
              <w:right w:val="single" w:sz="4" w:space="0" w:color="auto"/>
            </w:tcBorders>
            <w:shd w:val="clear" w:color="000000" w:fill="FFE699"/>
            <w:vAlign w:val="bottom"/>
            <w:hideMark/>
          </w:tcPr>
          <w:p w14:paraId="4751F775" w14:textId="23518F5F"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Compartimentul: Mobilă (inclusiv mobilă de birou,</w:t>
            </w:r>
            <w:r w:rsidR="00401ABF" w:rsidRPr="0074385E">
              <w:rPr>
                <w:rFonts w:ascii="Times New Roman" w:eastAsia="Times New Roman" w:hAnsi="Times New Roman" w:cs="Times New Roman"/>
                <w:b/>
                <w:bCs/>
                <w:sz w:val="16"/>
                <w:szCs w:val="16"/>
                <w:lang w:val="ru-MD"/>
              </w:rPr>
              <w:t xml:space="preserve"> </w:t>
            </w:r>
            <w:r w:rsidRPr="0074385E">
              <w:rPr>
                <w:rFonts w:ascii="Times New Roman" w:eastAsia="Times New Roman" w:hAnsi="Times New Roman" w:cs="Times New Roman"/>
                <w:b/>
                <w:bCs/>
                <w:sz w:val="16"/>
                <w:szCs w:val="16"/>
                <w:lang w:val="ru-MD"/>
              </w:rPr>
              <w:t>aparat</w:t>
            </w:r>
            <w:r w:rsidR="00401ABF" w:rsidRPr="0074385E">
              <w:rPr>
                <w:rFonts w:ascii="Times New Roman" w:eastAsia="Times New Roman" w:hAnsi="Times New Roman" w:cs="Times New Roman"/>
                <w:b/>
                <w:bCs/>
                <w:sz w:val="16"/>
                <w:szCs w:val="16"/>
                <w:lang w:val="ru-MD"/>
              </w:rPr>
              <w:t>e</w:t>
            </w:r>
            <w:r w:rsidRPr="0074385E">
              <w:rPr>
                <w:rFonts w:ascii="Times New Roman" w:eastAsia="Times New Roman" w:hAnsi="Times New Roman" w:cs="Times New Roman"/>
                <w:b/>
                <w:bCs/>
                <w:sz w:val="16"/>
                <w:szCs w:val="16"/>
                <w:lang w:val="ru-MD"/>
              </w:rPr>
              <w:t xml:space="preserve"> de uz casnic și produse de cur</w:t>
            </w:r>
            <w:r w:rsidR="00D2670D" w:rsidRPr="0074385E">
              <w:rPr>
                <w:rFonts w:ascii="Times New Roman" w:eastAsia="Times New Roman" w:hAnsi="Times New Roman" w:cs="Times New Roman"/>
                <w:b/>
                <w:bCs/>
                <w:sz w:val="16"/>
                <w:szCs w:val="16"/>
                <w:lang w:val="ru-MD"/>
              </w:rPr>
              <w:t>ăț</w:t>
            </w:r>
            <w:r w:rsidRPr="0074385E">
              <w:rPr>
                <w:rFonts w:ascii="Times New Roman" w:eastAsia="Times New Roman" w:hAnsi="Times New Roman" w:cs="Times New Roman"/>
                <w:b/>
                <w:bCs/>
                <w:sz w:val="16"/>
                <w:szCs w:val="16"/>
                <w:lang w:val="ru-MD"/>
              </w:rPr>
              <w:t>at)</w:t>
            </w:r>
          </w:p>
        </w:tc>
      </w:tr>
      <w:tr w:rsidR="00F746CF" w:rsidRPr="0074385E" w14:paraId="2BFA259F"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41CA7D22"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w:t>
            </w:r>
          </w:p>
        </w:tc>
        <w:tc>
          <w:tcPr>
            <w:tcW w:w="1153" w:type="dxa"/>
            <w:vMerge w:val="restart"/>
            <w:tcBorders>
              <w:top w:val="nil"/>
              <w:left w:val="single" w:sz="4" w:space="0" w:color="auto"/>
              <w:bottom w:val="single" w:sz="4" w:space="0" w:color="000000"/>
              <w:right w:val="single" w:sz="4" w:space="0" w:color="auto"/>
            </w:tcBorders>
            <w:shd w:val="clear" w:color="auto" w:fill="auto"/>
            <w:vAlign w:val="center"/>
            <w:hideMark/>
          </w:tcPr>
          <w:p w14:paraId="102F689B" w14:textId="77777777" w:rsidR="00F746CF" w:rsidRPr="0074385E" w:rsidRDefault="00F746CF" w:rsidP="00C85BFC">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2021</w:t>
            </w:r>
          </w:p>
        </w:tc>
        <w:tc>
          <w:tcPr>
            <w:tcW w:w="4253" w:type="dxa"/>
            <w:tcBorders>
              <w:top w:val="nil"/>
              <w:left w:val="nil"/>
              <w:bottom w:val="single" w:sz="4" w:space="0" w:color="auto"/>
              <w:right w:val="single" w:sz="4" w:space="0" w:color="auto"/>
            </w:tcBorders>
            <w:shd w:val="clear" w:color="auto" w:fill="auto"/>
            <w:vAlign w:val="center"/>
            <w:hideMark/>
          </w:tcPr>
          <w:p w14:paraId="05CCC154"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Diverse scaune</w:t>
            </w:r>
          </w:p>
        </w:tc>
        <w:tc>
          <w:tcPr>
            <w:tcW w:w="1134" w:type="dxa"/>
            <w:tcBorders>
              <w:top w:val="nil"/>
              <w:left w:val="nil"/>
              <w:bottom w:val="single" w:sz="4" w:space="0" w:color="auto"/>
              <w:right w:val="single" w:sz="4" w:space="0" w:color="auto"/>
            </w:tcBorders>
            <w:shd w:val="clear" w:color="auto" w:fill="auto"/>
            <w:vAlign w:val="center"/>
            <w:hideMark/>
          </w:tcPr>
          <w:p w14:paraId="1B215DC7"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19</w:t>
            </w:r>
          </w:p>
        </w:tc>
        <w:tc>
          <w:tcPr>
            <w:tcW w:w="1134" w:type="dxa"/>
            <w:tcBorders>
              <w:top w:val="nil"/>
              <w:left w:val="nil"/>
              <w:bottom w:val="single" w:sz="4" w:space="0" w:color="auto"/>
              <w:right w:val="single" w:sz="4" w:space="0" w:color="auto"/>
            </w:tcBorders>
            <w:shd w:val="clear" w:color="auto" w:fill="auto"/>
            <w:vAlign w:val="center"/>
            <w:hideMark/>
          </w:tcPr>
          <w:p w14:paraId="6A175FDA"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39113000-7</w:t>
            </w:r>
          </w:p>
        </w:tc>
        <w:tc>
          <w:tcPr>
            <w:tcW w:w="1417" w:type="dxa"/>
            <w:tcBorders>
              <w:top w:val="nil"/>
              <w:left w:val="nil"/>
              <w:bottom w:val="single" w:sz="4" w:space="0" w:color="auto"/>
              <w:right w:val="single" w:sz="4" w:space="0" w:color="auto"/>
            </w:tcBorders>
            <w:shd w:val="clear" w:color="auto" w:fill="auto"/>
            <w:vAlign w:val="bottom"/>
            <w:hideMark/>
          </w:tcPr>
          <w:p w14:paraId="1DC50FC1" w14:textId="3AF5692D"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153DDF44"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36821BAE"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w:t>
            </w:r>
          </w:p>
        </w:tc>
        <w:tc>
          <w:tcPr>
            <w:tcW w:w="1153" w:type="dxa"/>
            <w:vMerge/>
            <w:tcBorders>
              <w:top w:val="nil"/>
              <w:left w:val="single" w:sz="4" w:space="0" w:color="auto"/>
              <w:bottom w:val="single" w:sz="4" w:space="0" w:color="000000"/>
              <w:right w:val="single" w:sz="4" w:space="0" w:color="auto"/>
            </w:tcBorders>
            <w:vAlign w:val="center"/>
            <w:hideMark/>
          </w:tcPr>
          <w:p w14:paraId="386CB0A9"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3CC2240D"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Mobilier de birou</w:t>
            </w:r>
          </w:p>
        </w:tc>
        <w:tc>
          <w:tcPr>
            <w:tcW w:w="1134" w:type="dxa"/>
            <w:tcBorders>
              <w:top w:val="nil"/>
              <w:left w:val="nil"/>
              <w:bottom w:val="single" w:sz="4" w:space="0" w:color="auto"/>
              <w:right w:val="single" w:sz="4" w:space="0" w:color="auto"/>
            </w:tcBorders>
            <w:shd w:val="clear" w:color="auto" w:fill="auto"/>
            <w:vAlign w:val="center"/>
            <w:hideMark/>
          </w:tcPr>
          <w:p w14:paraId="7EEDECB2"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38</w:t>
            </w:r>
          </w:p>
        </w:tc>
        <w:tc>
          <w:tcPr>
            <w:tcW w:w="1134" w:type="dxa"/>
            <w:tcBorders>
              <w:top w:val="nil"/>
              <w:left w:val="nil"/>
              <w:bottom w:val="single" w:sz="4" w:space="0" w:color="auto"/>
              <w:right w:val="single" w:sz="4" w:space="0" w:color="auto"/>
            </w:tcBorders>
            <w:shd w:val="clear" w:color="auto" w:fill="auto"/>
            <w:vAlign w:val="center"/>
            <w:hideMark/>
          </w:tcPr>
          <w:p w14:paraId="089E710A"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39130000-2</w:t>
            </w:r>
          </w:p>
        </w:tc>
        <w:tc>
          <w:tcPr>
            <w:tcW w:w="1417" w:type="dxa"/>
            <w:tcBorders>
              <w:top w:val="nil"/>
              <w:left w:val="nil"/>
              <w:bottom w:val="single" w:sz="4" w:space="0" w:color="auto"/>
              <w:right w:val="single" w:sz="4" w:space="0" w:color="auto"/>
            </w:tcBorders>
            <w:shd w:val="clear" w:color="auto" w:fill="auto"/>
            <w:vAlign w:val="bottom"/>
            <w:hideMark/>
          </w:tcPr>
          <w:p w14:paraId="41633039" w14:textId="7B360C40"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40DF9725"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1AADE0B"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3</w:t>
            </w:r>
          </w:p>
        </w:tc>
        <w:tc>
          <w:tcPr>
            <w:tcW w:w="1153" w:type="dxa"/>
            <w:vMerge/>
            <w:tcBorders>
              <w:top w:val="nil"/>
              <w:left w:val="single" w:sz="4" w:space="0" w:color="auto"/>
              <w:bottom w:val="single" w:sz="4" w:space="0" w:color="000000"/>
              <w:right w:val="single" w:sz="4" w:space="0" w:color="auto"/>
            </w:tcBorders>
            <w:vAlign w:val="center"/>
            <w:hideMark/>
          </w:tcPr>
          <w:p w14:paraId="1314F12A"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25748F56"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Divane</w:t>
            </w:r>
          </w:p>
        </w:tc>
        <w:tc>
          <w:tcPr>
            <w:tcW w:w="1134" w:type="dxa"/>
            <w:tcBorders>
              <w:top w:val="nil"/>
              <w:left w:val="nil"/>
              <w:bottom w:val="single" w:sz="4" w:space="0" w:color="auto"/>
              <w:right w:val="single" w:sz="4" w:space="0" w:color="auto"/>
            </w:tcBorders>
            <w:shd w:val="clear" w:color="auto" w:fill="auto"/>
            <w:vAlign w:val="center"/>
            <w:hideMark/>
          </w:tcPr>
          <w:p w14:paraId="03AB8DC5"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40</w:t>
            </w:r>
          </w:p>
        </w:tc>
        <w:tc>
          <w:tcPr>
            <w:tcW w:w="1134" w:type="dxa"/>
            <w:tcBorders>
              <w:top w:val="nil"/>
              <w:left w:val="nil"/>
              <w:bottom w:val="single" w:sz="4" w:space="0" w:color="auto"/>
              <w:right w:val="single" w:sz="4" w:space="0" w:color="auto"/>
            </w:tcBorders>
            <w:shd w:val="clear" w:color="auto" w:fill="auto"/>
            <w:vAlign w:val="center"/>
            <w:hideMark/>
          </w:tcPr>
          <w:p w14:paraId="676A6288"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39113200-9</w:t>
            </w:r>
          </w:p>
        </w:tc>
        <w:tc>
          <w:tcPr>
            <w:tcW w:w="1417" w:type="dxa"/>
            <w:tcBorders>
              <w:top w:val="nil"/>
              <w:left w:val="nil"/>
              <w:bottom w:val="single" w:sz="4" w:space="0" w:color="auto"/>
              <w:right w:val="single" w:sz="4" w:space="0" w:color="auto"/>
            </w:tcBorders>
            <w:shd w:val="clear" w:color="auto" w:fill="auto"/>
            <w:vAlign w:val="bottom"/>
            <w:hideMark/>
          </w:tcPr>
          <w:p w14:paraId="7752DC6F" w14:textId="57DB6818"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43,</w:t>
            </w:r>
            <w:r w:rsidR="00F746CF" w:rsidRPr="0074385E">
              <w:rPr>
                <w:rFonts w:ascii="Times New Roman" w:eastAsia="Times New Roman" w:hAnsi="Times New Roman" w:cs="Times New Roman"/>
                <w:color w:val="000000"/>
                <w:sz w:val="16"/>
                <w:szCs w:val="16"/>
                <w:lang w:val="ru-MD"/>
              </w:rPr>
              <w:t>37</w:t>
            </w:r>
          </w:p>
        </w:tc>
      </w:tr>
      <w:tr w:rsidR="00F746CF" w:rsidRPr="0074385E" w14:paraId="39F6B5F2"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CB633FE"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4</w:t>
            </w:r>
          </w:p>
        </w:tc>
        <w:tc>
          <w:tcPr>
            <w:tcW w:w="1153" w:type="dxa"/>
            <w:vMerge/>
            <w:tcBorders>
              <w:top w:val="nil"/>
              <w:left w:val="single" w:sz="4" w:space="0" w:color="auto"/>
              <w:bottom w:val="single" w:sz="4" w:space="0" w:color="000000"/>
              <w:right w:val="single" w:sz="4" w:space="0" w:color="auto"/>
            </w:tcBorders>
            <w:vAlign w:val="center"/>
            <w:hideMark/>
          </w:tcPr>
          <w:p w14:paraId="54F57109"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66FE5756"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Birouri</w:t>
            </w:r>
          </w:p>
        </w:tc>
        <w:tc>
          <w:tcPr>
            <w:tcW w:w="1134" w:type="dxa"/>
            <w:tcBorders>
              <w:top w:val="nil"/>
              <w:left w:val="nil"/>
              <w:bottom w:val="single" w:sz="4" w:space="0" w:color="auto"/>
              <w:right w:val="single" w:sz="4" w:space="0" w:color="auto"/>
            </w:tcBorders>
            <w:shd w:val="clear" w:color="auto" w:fill="auto"/>
            <w:vAlign w:val="center"/>
            <w:hideMark/>
          </w:tcPr>
          <w:p w14:paraId="46695BC1"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w:t>
            </w:r>
          </w:p>
        </w:tc>
        <w:tc>
          <w:tcPr>
            <w:tcW w:w="1134" w:type="dxa"/>
            <w:tcBorders>
              <w:top w:val="nil"/>
              <w:left w:val="nil"/>
              <w:bottom w:val="single" w:sz="4" w:space="0" w:color="auto"/>
              <w:right w:val="single" w:sz="4" w:space="0" w:color="auto"/>
            </w:tcBorders>
            <w:shd w:val="clear" w:color="auto" w:fill="auto"/>
            <w:vAlign w:val="center"/>
            <w:hideMark/>
          </w:tcPr>
          <w:p w14:paraId="52F1C8F7"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39121100-7</w:t>
            </w:r>
          </w:p>
        </w:tc>
        <w:tc>
          <w:tcPr>
            <w:tcW w:w="1417" w:type="dxa"/>
            <w:tcBorders>
              <w:top w:val="nil"/>
              <w:left w:val="nil"/>
              <w:bottom w:val="single" w:sz="4" w:space="0" w:color="auto"/>
              <w:right w:val="single" w:sz="4" w:space="0" w:color="auto"/>
            </w:tcBorders>
            <w:shd w:val="clear" w:color="auto" w:fill="auto"/>
            <w:vAlign w:val="bottom"/>
            <w:hideMark/>
          </w:tcPr>
          <w:p w14:paraId="20B77B02" w14:textId="55621580"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1359043C"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48AEE3EC"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5</w:t>
            </w:r>
          </w:p>
        </w:tc>
        <w:tc>
          <w:tcPr>
            <w:tcW w:w="1153" w:type="dxa"/>
            <w:vMerge/>
            <w:tcBorders>
              <w:top w:val="nil"/>
              <w:left w:val="single" w:sz="4" w:space="0" w:color="auto"/>
              <w:bottom w:val="single" w:sz="4" w:space="0" w:color="000000"/>
              <w:right w:val="single" w:sz="4" w:space="0" w:color="auto"/>
            </w:tcBorders>
            <w:vAlign w:val="center"/>
            <w:hideMark/>
          </w:tcPr>
          <w:p w14:paraId="786ABADC"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318F79DE"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Rafturi mobile</w:t>
            </w:r>
          </w:p>
        </w:tc>
        <w:tc>
          <w:tcPr>
            <w:tcW w:w="1134" w:type="dxa"/>
            <w:tcBorders>
              <w:top w:val="nil"/>
              <w:left w:val="nil"/>
              <w:bottom w:val="single" w:sz="4" w:space="0" w:color="auto"/>
              <w:right w:val="single" w:sz="4" w:space="0" w:color="auto"/>
            </w:tcBorders>
            <w:shd w:val="clear" w:color="auto" w:fill="auto"/>
            <w:vAlign w:val="center"/>
            <w:hideMark/>
          </w:tcPr>
          <w:p w14:paraId="6842FB82"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47</w:t>
            </w:r>
          </w:p>
        </w:tc>
        <w:tc>
          <w:tcPr>
            <w:tcW w:w="1134" w:type="dxa"/>
            <w:tcBorders>
              <w:top w:val="nil"/>
              <w:left w:val="nil"/>
              <w:bottom w:val="single" w:sz="4" w:space="0" w:color="auto"/>
              <w:right w:val="single" w:sz="4" w:space="0" w:color="auto"/>
            </w:tcBorders>
            <w:shd w:val="clear" w:color="auto" w:fill="auto"/>
            <w:vAlign w:val="center"/>
            <w:hideMark/>
          </w:tcPr>
          <w:p w14:paraId="6CB79D77"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39152000-2</w:t>
            </w:r>
          </w:p>
        </w:tc>
        <w:tc>
          <w:tcPr>
            <w:tcW w:w="1417" w:type="dxa"/>
            <w:tcBorders>
              <w:top w:val="nil"/>
              <w:left w:val="nil"/>
              <w:bottom w:val="single" w:sz="4" w:space="0" w:color="auto"/>
              <w:right w:val="single" w:sz="4" w:space="0" w:color="auto"/>
            </w:tcBorders>
            <w:shd w:val="clear" w:color="auto" w:fill="auto"/>
            <w:vAlign w:val="bottom"/>
            <w:hideMark/>
          </w:tcPr>
          <w:p w14:paraId="5B20C601" w14:textId="69E227FD"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32,</w:t>
            </w:r>
            <w:r w:rsidR="00F746CF" w:rsidRPr="0074385E">
              <w:rPr>
                <w:rFonts w:ascii="Times New Roman" w:eastAsia="Times New Roman" w:hAnsi="Times New Roman" w:cs="Times New Roman"/>
                <w:color w:val="000000"/>
                <w:sz w:val="16"/>
                <w:szCs w:val="16"/>
                <w:lang w:val="ru-MD"/>
              </w:rPr>
              <w:t>00</w:t>
            </w:r>
          </w:p>
        </w:tc>
      </w:tr>
      <w:tr w:rsidR="00F746CF" w:rsidRPr="0074385E" w14:paraId="03BE5B11"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9042C8A"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6</w:t>
            </w:r>
          </w:p>
        </w:tc>
        <w:tc>
          <w:tcPr>
            <w:tcW w:w="1153" w:type="dxa"/>
            <w:vMerge/>
            <w:tcBorders>
              <w:top w:val="nil"/>
              <w:left w:val="single" w:sz="4" w:space="0" w:color="auto"/>
              <w:bottom w:val="single" w:sz="4" w:space="0" w:color="000000"/>
              <w:right w:val="single" w:sz="4" w:space="0" w:color="auto"/>
            </w:tcBorders>
            <w:vAlign w:val="center"/>
            <w:hideMark/>
          </w:tcPr>
          <w:p w14:paraId="102D938F"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3F829E3B"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Dulapuri compartimentate</w:t>
            </w:r>
          </w:p>
        </w:tc>
        <w:tc>
          <w:tcPr>
            <w:tcW w:w="1134" w:type="dxa"/>
            <w:tcBorders>
              <w:top w:val="nil"/>
              <w:left w:val="nil"/>
              <w:bottom w:val="single" w:sz="4" w:space="0" w:color="auto"/>
              <w:right w:val="single" w:sz="4" w:space="0" w:color="auto"/>
            </w:tcBorders>
            <w:shd w:val="clear" w:color="auto" w:fill="auto"/>
            <w:vAlign w:val="center"/>
            <w:hideMark/>
          </w:tcPr>
          <w:p w14:paraId="10FD09A4"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48/1</w:t>
            </w:r>
          </w:p>
        </w:tc>
        <w:tc>
          <w:tcPr>
            <w:tcW w:w="1134" w:type="dxa"/>
            <w:tcBorders>
              <w:top w:val="nil"/>
              <w:left w:val="nil"/>
              <w:bottom w:val="single" w:sz="4" w:space="0" w:color="auto"/>
              <w:right w:val="single" w:sz="4" w:space="0" w:color="auto"/>
            </w:tcBorders>
            <w:shd w:val="clear" w:color="auto" w:fill="auto"/>
            <w:vAlign w:val="center"/>
            <w:hideMark/>
          </w:tcPr>
          <w:p w14:paraId="566781A3"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39141300-5</w:t>
            </w:r>
          </w:p>
        </w:tc>
        <w:tc>
          <w:tcPr>
            <w:tcW w:w="1417" w:type="dxa"/>
            <w:tcBorders>
              <w:top w:val="nil"/>
              <w:left w:val="nil"/>
              <w:bottom w:val="single" w:sz="4" w:space="0" w:color="auto"/>
              <w:right w:val="single" w:sz="4" w:space="0" w:color="auto"/>
            </w:tcBorders>
            <w:shd w:val="clear" w:color="auto" w:fill="auto"/>
            <w:vAlign w:val="bottom"/>
            <w:hideMark/>
          </w:tcPr>
          <w:p w14:paraId="5BE538BC" w14:textId="404AFBFE"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26,</w:t>
            </w:r>
            <w:r w:rsidR="00F746CF" w:rsidRPr="0074385E">
              <w:rPr>
                <w:rFonts w:ascii="Times New Roman" w:eastAsia="Times New Roman" w:hAnsi="Times New Roman" w:cs="Times New Roman"/>
                <w:color w:val="000000"/>
                <w:sz w:val="16"/>
                <w:szCs w:val="16"/>
                <w:lang w:val="ru-MD"/>
              </w:rPr>
              <w:t>60</w:t>
            </w:r>
          </w:p>
        </w:tc>
      </w:tr>
      <w:tr w:rsidR="00F746CF" w:rsidRPr="0074385E" w14:paraId="0E98016F"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38B85BB1"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7</w:t>
            </w:r>
          </w:p>
        </w:tc>
        <w:tc>
          <w:tcPr>
            <w:tcW w:w="1153" w:type="dxa"/>
            <w:vMerge/>
            <w:tcBorders>
              <w:top w:val="nil"/>
              <w:left w:val="single" w:sz="4" w:space="0" w:color="auto"/>
              <w:bottom w:val="single" w:sz="4" w:space="0" w:color="000000"/>
              <w:right w:val="single" w:sz="4" w:space="0" w:color="auto"/>
            </w:tcBorders>
            <w:vAlign w:val="center"/>
            <w:hideMark/>
          </w:tcPr>
          <w:p w14:paraId="13A257D7"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561091F8"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Scaune</w:t>
            </w:r>
          </w:p>
        </w:tc>
        <w:tc>
          <w:tcPr>
            <w:tcW w:w="1134" w:type="dxa"/>
            <w:tcBorders>
              <w:top w:val="nil"/>
              <w:left w:val="nil"/>
              <w:bottom w:val="single" w:sz="4" w:space="0" w:color="auto"/>
              <w:right w:val="single" w:sz="4" w:space="0" w:color="auto"/>
            </w:tcBorders>
            <w:shd w:val="clear" w:color="auto" w:fill="auto"/>
            <w:vAlign w:val="center"/>
            <w:hideMark/>
          </w:tcPr>
          <w:p w14:paraId="54BCC024"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173/1</w:t>
            </w:r>
          </w:p>
        </w:tc>
        <w:tc>
          <w:tcPr>
            <w:tcW w:w="1134" w:type="dxa"/>
            <w:tcBorders>
              <w:top w:val="nil"/>
              <w:left w:val="nil"/>
              <w:bottom w:val="single" w:sz="4" w:space="0" w:color="auto"/>
              <w:right w:val="single" w:sz="4" w:space="0" w:color="auto"/>
            </w:tcBorders>
            <w:shd w:val="clear" w:color="auto" w:fill="auto"/>
            <w:vAlign w:val="center"/>
            <w:hideMark/>
          </w:tcPr>
          <w:p w14:paraId="6824183E"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39111000-3</w:t>
            </w:r>
          </w:p>
        </w:tc>
        <w:tc>
          <w:tcPr>
            <w:tcW w:w="1417" w:type="dxa"/>
            <w:tcBorders>
              <w:top w:val="nil"/>
              <w:left w:val="nil"/>
              <w:bottom w:val="single" w:sz="4" w:space="0" w:color="auto"/>
              <w:right w:val="single" w:sz="4" w:space="0" w:color="auto"/>
            </w:tcBorders>
            <w:shd w:val="clear" w:color="auto" w:fill="auto"/>
            <w:vAlign w:val="bottom"/>
            <w:hideMark/>
          </w:tcPr>
          <w:p w14:paraId="4BC2E355" w14:textId="525BA629"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3D3B257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787BB2B9"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8</w:t>
            </w:r>
          </w:p>
        </w:tc>
        <w:tc>
          <w:tcPr>
            <w:tcW w:w="1153" w:type="dxa"/>
            <w:vMerge/>
            <w:tcBorders>
              <w:top w:val="nil"/>
              <w:left w:val="single" w:sz="4" w:space="0" w:color="auto"/>
              <w:bottom w:val="single" w:sz="4" w:space="0" w:color="000000"/>
              <w:right w:val="single" w:sz="4" w:space="0" w:color="auto"/>
            </w:tcBorders>
            <w:vAlign w:val="center"/>
            <w:hideMark/>
          </w:tcPr>
          <w:p w14:paraId="3C845446"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3BA1DF04"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Scaune pentru sălile de mese</w:t>
            </w:r>
          </w:p>
        </w:tc>
        <w:tc>
          <w:tcPr>
            <w:tcW w:w="1134" w:type="dxa"/>
            <w:tcBorders>
              <w:top w:val="nil"/>
              <w:left w:val="nil"/>
              <w:bottom w:val="single" w:sz="4" w:space="0" w:color="auto"/>
              <w:right w:val="single" w:sz="4" w:space="0" w:color="auto"/>
            </w:tcBorders>
            <w:shd w:val="clear" w:color="auto" w:fill="auto"/>
            <w:vAlign w:val="center"/>
            <w:hideMark/>
          </w:tcPr>
          <w:p w14:paraId="4BF57146"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179</w:t>
            </w:r>
          </w:p>
        </w:tc>
        <w:tc>
          <w:tcPr>
            <w:tcW w:w="1134" w:type="dxa"/>
            <w:tcBorders>
              <w:top w:val="nil"/>
              <w:left w:val="nil"/>
              <w:bottom w:val="single" w:sz="4" w:space="0" w:color="auto"/>
              <w:right w:val="single" w:sz="4" w:space="0" w:color="auto"/>
            </w:tcBorders>
            <w:shd w:val="clear" w:color="auto" w:fill="auto"/>
            <w:vAlign w:val="center"/>
            <w:hideMark/>
          </w:tcPr>
          <w:p w14:paraId="22075596"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39112100-1</w:t>
            </w:r>
          </w:p>
        </w:tc>
        <w:tc>
          <w:tcPr>
            <w:tcW w:w="1417" w:type="dxa"/>
            <w:tcBorders>
              <w:top w:val="nil"/>
              <w:left w:val="nil"/>
              <w:bottom w:val="single" w:sz="4" w:space="0" w:color="auto"/>
              <w:right w:val="single" w:sz="4" w:space="0" w:color="auto"/>
            </w:tcBorders>
            <w:shd w:val="clear" w:color="auto" w:fill="auto"/>
            <w:vAlign w:val="bottom"/>
            <w:hideMark/>
          </w:tcPr>
          <w:p w14:paraId="0E6B1617" w14:textId="68961759"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214A5598"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119B135"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9</w:t>
            </w:r>
          </w:p>
        </w:tc>
        <w:tc>
          <w:tcPr>
            <w:tcW w:w="1153" w:type="dxa"/>
            <w:vMerge/>
            <w:tcBorders>
              <w:top w:val="nil"/>
              <w:left w:val="single" w:sz="4" w:space="0" w:color="auto"/>
              <w:bottom w:val="single" w:sz="4" w:space="0" w:color="000000"/>
              <w:right w:val="single" w:sz="4" w:space="0" w:color="auto"/>
            </w:tcBorders>
            <w:vAlign w:val="center"/>
            <w:hideMark/>
          </w:tcPr>
          <w:p w14:paraId="71B009B4"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09713B3A"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Fotolii</w:t>
            </w:r>
          </w:p>
        </w:tc>
        <w:tc>
          <w:tcPr>
            <w:tcW w:w="1134" w:type="dxa"/>
            <w:tcBorders>
              <w:top w:val="nil"/>
              <w:left w:val="nil"/>
              <w:bottom w:val="single" w:sz="4" w:space="0" w:color="auto"/>
              <w:right w:val="single" w:sz="4" w:space="0" w:color="auto"/>
            </w:tcBorders>
            <w:shd w:val="clear" w:color="auto" w:fill="auto"/>
            <w:vAlign w:val="center"/>
            <w:hideMark/>
          </w:tcPr>
          <w:p w14:paraId="57F9C4DC"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230</w:t>
            </w:r>
          </w:p>
        </w:tc>
        <w:tc>
          <w:tcPr>
            <w:tcW w:w="1134" w:type="dxa"/>
            <w:tcBorders>
              <w:top w:val="nil"/>
              <w:left w:val="nil"/>
              <w:bottom w:val="single" w:sz="4" w:space="0" w:color="auto"/>
              <w:right w:val="single" w:sz="4" w:space="0" w:color="auto"/>
            </w:tcBorders>
            <w:shd w:val="clear" w:color="auto" w:fill="auto"/>
            <w:vAlign w:val="center"/>
            <w:hideMark/>
          </w:tcPr>
          <w:p w14:paraId="24020CE2"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39113100-8</w:t>
            </w:r>
          </w:p>
        </w:tc>
        <w:tc>
          <w:tcPr>
            <w:tcW w:w="1417" w:type="dxa"/>
            <w:tcBorders>
              <w:top w:val="nil"/>
              <w:left w:val="nil"/>
              <w:bottom w:val="single" w:sz="4" w:space="0" w:color="auto"/>
              <w:right w:val="single" w:sz="4" w:space="0" w:color="auto"/>
            </w:tcBorders>
            <w:shd w:val="clear" w:color="auto" w:fill="auto"/>
            <w:vAlign w:val="bottom"/>
            <w:hideMark/>
          </w:tcPr>
          <w:p w14:paraId="7DB4EF39" w14:textId="21151EBC"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25,</w:t>
            </w:r>
            <w:r w:rsidR="00F746CF" w:rsidRPr="0074385E">
              <w:rPr>
                <w:rFonts w:ascii="Times New Roman" w:eastAsia="Times New Roman" w:hAnsi="Times New Roman" w:cs="Times New Roman"/>
                <w:color w:val="000000"/>
                <w:sz w:val="16"/>
                <w:szCs w:val="16"/>
                <w:lang w:val="ru-MD"/>
              </w:rPr>
              <w:t>20</w:t>
            </w:r>
          </w:p>
        </w:tc>
      </w:tr>
      <w:tr w:rsidR="00F746CF" w:rsidRPr="0074385E" w14:paraId="41B8CE0E"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3BC273AC"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10</w:t>
            </w:r>
          </w:p>
        </w:tc>
        <w:tc>
          <w:tcPr>
            <w:tcW w:w="1153" w:type="dxa"/>
            <w:vMerge/>
            <w:tcBorders>
              <w:top w:val="nil"/>
              <w:left w:val="single" w:sz="4" w:space="0" w:color="auto"/>
              <w:bottom w:val="single" w:sz="4" w:space="0" w:color="000000"/>
              <w:right w:val="single" w:sz="4" w:space="0" w:color="auto"/>
            </w:tcBorders>
            <w:vAlign w:val="center"/>
            <w:hideMark/>
          </w:tcPr>
          <w:p w14:paraId="2DDC63F4"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7AF352A4"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Dulapuri metalice pentru haine</w:t>
            </w:r>
          </w:p>
        </w:tc>
        <w:tc>
          <w:tcPr>
            <w:tcW w:w="1134" w:type="dxa"/>
            <w:tcBorders>
              <w:top w:val="nil"/>
              <w:left w:val="nil"/>
              <w:bottom w:val="single" w:sz="4" w:space="0" w:color="auto"/>
              <w:right w:val="single" w:sz="4" w:space="0" w:color="auto"/>
            </w:tcBorders>
            <w:shd w:val="clear" w:color="auto" w:fill="auto"/>
            <w:vAlign w:val="center"/>
            <w:hideMark/>
          </w:tcPr>
          <w:p w14:paraId="63B656F6"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83</w:t>
            </w:r>
          </w:p>
        </w:tc>
        <w:tc>
          <w:tcPr>
            <w:tcW w:w="1134" w:type="dxa"/>
            <w:tcBorders>
              <w:top w:val="nil"/>
              <w:left w:val="nil"/>
              <w:bottom w:val="single" w:sz="4" w:space="0" w:color="auto"/>
              <w:right w:val="single" w:sz="4" w:space="0" w:color="auto"/>
            </w:tcBorders>
            <w:shd w:val="clear" w:color="auto" w:fill="auto"/>
            <w:vAlign w:val="center"/>
            <w:hideMark/>
          </w:tcPr>
          <w:p w14:paraId="6532FF18"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39122100-4</w:t>
            </w:r>
          </w:p>
        </w:tc>
        <w:tc>
          <w:tcPr>
            <w:tcW w:w="1417" w:type="dxa"/>
            <w:tcBorders>
              <w:top w:val="nil"/>
              <w:left w:val="nil"/>
              <w:bottom w:val="single" w:sz="4" w:space="0" w:color="auto"/>
              <w:right w:val="single" w:sz="4" w:space="0" w:color="auto"/>
            </w:tcBorders>
            <w:shd w:val="clear" w:color="auto" w:fill="auto"/>
            <w:vAlign w:val="bottom"/>
            <w:hideMark/>
          </w:tcPr>
          <w:p w14:paraId="707132DA" w14:textId="31D39FDF"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30,</w:t>
            </w:r>
            <w:r w:rsidR="00F746CF" w:rsidRPr="0074385E">
              <w:rPr>
                <w:rFonts w:ascii="Times New Roman" w:eastAsia="Times New Roman" w:hAnsi="Times New Roman" w:cs="Times New Roman"/>
                <w:color w:val="000000"/>
                <w:sz w:val="16"/>
                <w:szCs w:val="16"/>
                <w:lang w:val="ru-MD"/>
              </w:rPr>
              <w:t>95</w:t>
            </w:r>
          </w:p>
        </w:tc>
      </w:tr>
      <w:tr w:rsidR="00F746CF" w:rsidRPr="0074385E" w14:paraId="1008B677"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9C5C879"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11</w:t>
            </w:r>
          </w:p>
        </w:tc>
        <w:tc>
          <w:tcPr>
            <w:tcW w:w="1153" w:type="dxa"/>
            <w:vMerge/>
            <w:tcBorders>
              <w:top w:val="nil"/>
              <w:left w:val="single" w:sz="4" w:space="0" w:color="auto"/>
              <w:bottom w:val="single" w:sz="4" w:space="0" w:color="000000"/>
              <w:right w:val="single" w:sz="4" w:space="0" w:color="auto"/>
            </w:tcBorders>
            <w:vAlign w:val="center"/>
            <w:hideMark/>
          </w:tcPr>
          <w:p w14:paraId="63A8BE8B"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5BA2CC9C"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Detergenți</w:t>
            </w:r>
          </w:p>
        </w:tc>
        <w:tc>
          <w:tcPr>
            <w:tcW w:w="1134" w:type="dxa"/>
            <w:tcBorders>
              <w:top w:val="nil"/>
              <w:left w:val="nil"/>
              <w:bottom w:val="single" w:sz="4" w:space="0" w:color="auto"/>
              <w:right w:val="single" w:sz="4" w:space="0" w:color="auto"/>
            </w:tcBorders>
            <w:shd w:val="clear" w:color="auto" w:fill="auto"/>
            <w:vAlign w:val="center"/>
            <w:hideMark/>
          </w:tcPr>
          <w:p w14:paraId="0F906F04"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10</w:t>
            </w:r>
          </w:p>
        </w:tc>
        <w:tc>
          <w:tcPr>
            <w:tcW w:w="1134" w:type="dxa"/>
            <w:tcBorders>
              <w:top w:val="nil"/>
              <w:left w:val="nil"/>
              <w:bottom w:val="single" w:sz="4" w:space="0" w:color="auto"/>
              <w:right w:val="single" w:sz="4" w:space="0" w:color="auto"/>
            </w:tcBorders>
            <w:shd w:val="clear" w:color="auto" w:fill="auto"/>
            <w:vAlign w:val="center"/>
            <w:hideMark/>
          </w:tcPr>
          <w:p w14:paraId="32FFA6F9"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39831200-8</w:t>
            </w:r>
          </w:p>
        </w:tc>
        <w:tc>
          <w:tcPr>
            <w:tcW w:w="1417" w:type="dxa"/>
            <w:tcBorders>
              <w:top w:val="nil"/>
              <w:left w:val="nil"/>
              <w:bottom w:val="single" w:sz="4" w:space="0" w:color="auto"/>
              <w:right w:val="single" w:sz="4" w:space="0" w:color="auto"/>
            </w:tcBorders>
            <w:shd w:val="clear" w:color="auto" w:fill="auto"/>
            <w:vAlign w:val="bottom"/>
            <w:hideMark/>
          </w:tcPr>
          <w:p w14:paraId="14B572FB" w14:textId="3AF16E4E"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200,</w:t>
            </w:r>
            <w:r w:rsidR="00F746CF" w:rsidRPr="0074385E">
              <w:rPr>
                <w:rFonts w:ascii="Times New Roman" w:eastAsia="Times New Roman" w:hAnsi="Times New Roman" w:cs="Times New Roman"/>
                <w:color w:val="000000"/>
                <w:sz w:val="16"/>
                <w:szCs w:val="16"/>
                <w:lang w:val="ru-MD"/>
              </w:rPr>
              <w:t>00</w:t>
            </w:r>
          </w:p>
        </w:tc>
      </w:tr>
      <w:tr w:rsidR="00F746CF" w:rsidRPr="0074385E" w14:paraId="5653D093"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394CBE4F"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12</w:t>
            </w:r>
          </w:p>
        </w:tc>
        <w:tc>
          <w:tcPr>
            <w:tcW w:w="1153" w:type="dxa"/>
            <w:vMerge/>
            <w:tcBorders>
              <w:top w:val="nil"/>
              <w:left w:val="single" w:sz="4" w:space="0" w:color="auto"/>
              <w:bottom w:val="single" w:sz="4" w:space="0" w:color="000000"/>
              <w:right w:val="single" w:sz="4" w:space="0" w:color="auto"/>
            </w:tcBorders>
            <w:vAlign w:val="center"/>
            <w:hideMark/>
          </w:tcPr>
          <w:p w14:paraId="502DB6B0"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04C65D8D"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Mături, perii și alte articole de menaj</w:t>
            </w:r>
          </w:p>
        </w:tc>
        <w:tc>
          <w:tcPr>
            <w:tcW w:w="1134" w:type="dxa"/>
            <w:tcBorders>
              <w:top w:val="nil"/>
              <w:left w:val="nil"/>
              <w:bottom w:val="single" w:sz="4" w:space="0" w:color="auto"/>
              <w:right w:val="single" w:sz="4" w:space="0" w:color="auto"/>
            </w:tcBorders>
            <w:shd w:val="clear" w:color="auto" w:fill="auto"/>
            <w:vAlign w:val="center"/>
            <w:hideMark/>
          </w:tcPr>
          <w:p w14:paraId="48FF9502"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12</w:t>
            </w:r>
          </w:p>
        </w:tc>
        <w:tc>
          <w:tcPr>
            <w:tcW w:w="1134" w:type="dxa"/>
            <w:tcBorders>
              <w:top w:val="nil"/>
              <w:left w:val="nil"/>
              <w:bottom w:val="single" w:sz="4" w:space="0" w:color="auto"/>
              <w:right w:val="single" w:sz="4" w:space="0" w:color="auto"/>
            </w:tcBorders>
            <w:shd w:val="clear" w:color="auto" w:fill="auto"/>
            <w:vAlign w:val="center"/>
            <w:hideMark/>
          </w:tcPr>
          <w:p w14:paraId="10043CB4"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39224300-1</w:t>
            </w:r>
          </w:p>
        </w:tc>
        <w:tc>
          <w:tcPr>
            <w:tcW w:w="1417" w:type="dxa"/>
            <w:tcBorders>
              <w:top w:val="nil"/>
              <w:left w:val="nil"/>
              <w:bottom w:val="single" w:sz="4" w:space="0" w:color="auto"/>
              <w:right w:val="single" w:sz="4" w:space="0" w:color="auto"/>
            </w:tcBorders>
            <w:shd w:val="clear" w:color="auto" w:fill="auto"/>
            <w:vAlign w:val="bottom"/>
            <w:hideMark/>
          </w:tcPr>
          <w:p w14:paraId="0D998A1A" w14:textId="64F60B37"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130,</w:t>
            </w:r>
            <w:r w:rsidR="00F746CF" w:rsidRPr="0074385E">
              <w:rPr>
                <w:rFonts w:ascii="Times New Roman" w:eastAsia="Times New Roman" w:hAnsi="Times New Roman" w:cs="Times New Roman"/>
                <w:color w:val="000000"/>
                <w:sz w:val="16"/>
                <w:szCs w:val="16"/>
                <w:lang w:val="ru-MD"/>
              </w:rPr>
              <w:t>00</w:t>
            </w:r>
          </w:p>
        </w:tc>
      </w:tr>
      <w:tr w:rsidR="00F746CF" w:rsidRPr="0074385E" w14:paraId="477BDDD2"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8757C07"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13</w:t>
            </w:r>
          </w:p>
        </w:tc>
        <w:tc>
          <w:tcPr>
            <w:tcW w:w="1153" w:type="dxa"/>
            <w:vMerge/>
            <w:tcBorders>
              <w:top w:val="nil"/>
              <w:left w:val="single" w:sz="4" w:space="0" w:color="auto"/>
              <w:bottom w:val="single" w:sz="4" w:space="0" w:color="000000"/>
              <w:right w:val="single" w:sz="4" w:space="0" w:color="auto"/>
            </w:tcBorders>
            <w:vAlign w:val="center"/>
            <w:hideMark/>
          </w:tcPr>
          <w:p w14:paraId="7E241692"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4982CCCF"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Jaluzele</w:t>
            </w:r>
          </w:p>
        </w:tc>
        <w:tc>
          <w:tcPr>
            <w:tcW w:w="1134" w:type="dxa"/>
            <w:tcBorders>
              <w:top w:val="nil"/>
              <w:left w:val="nil"/>
              <w:bottom w:val="single" w:sz="4" w:space="0" w:color="auto"/>
              <w:right w:val="single" w:sz="4" w:space="0" w:color="auto"/>
            </w:tcBorders>
            <w:shd w:val="clear" w:color="auto" w:fill="auto"/>
            <w:vAlign w:val="center"/>
            <w:hideMark/>
          </w:tcPr>
          <w:p w14:paraId="39F7FF16"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21</w:t>
            </w:r>
          </w:p>
        </w:tc>
        <w:tc>
          <w:tcPr>
            <w:tcW w:w="1134" w:type="dxa"/>
            <w:tcBorders>
              <w:top w:val="nil"/>
              <w:left w:val="nil"/>
              <w:bottom w:val="single" w:sz="4" w:space="0" w:color="auto"/>
              <w:right w:val="single" w:sz="4" w:space="0" w:color="auto"/>
            </w:tcBorders>
            <w:shd w:val="clear" w:color="auto" w:fill="auto"/>
            <w:vAlign w:val="center"/>
            <w:hideMark/>
          </w:tcPr>
          <w:p w14:paraId="7A01B951"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39515400-9</w:t>
            </w:r>
          </w:p>
        </w:tc>
        <w:tc>
          <w:tcPr>
            <w:tcW w:w="1417" w:type="dxa"/>
            <w:tcBorders>
              <w:top w:val="nil"/>
              <w:left w:val="nil"/>
              <w:bottom w:val="single" w:sz="4" w:space="0" w:color="auto"/>
              <w:right w:val="single" w:sz="4" w:space="0" w:color="auto"/>
            </w:tcBorders>
            <w:shd w:val="clear" w:color="auto" w:fill="auto"/>
            <w:vAlign w:val="bottom"/>
            <w:hideMark/>
          </w:tcPr>
          <w:p w14:paraId="2F2F5FD3" w14:textId="3B3A3EF1"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180,</w:t>
            </w:r>
            <w:r w:rsidR="00F746CF" w:rsidRPr="0074385E">
              <w:rPr>
                <w:rFonts w:ascii="Times New Roman" w:eastAsia="Times New Roman" w:hAnsi="Times New Roman" w:cs="Times New Roman"/>
                <w:color w:val="000000"/>
                <w:sz w:val="16"/>
                <w:szCs w:val="16"/>
                <w:lang w:val="ru-MD"/>
              </w:rPr>
              <w:t>00</w:t>
            </w:r>
          </w:p>
        </w:tc>
      </w:tr>
      <w:tr w:rsidR="00F746CF" w:rsidRPr="0074385E" w14:paraId="0F8A0713"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75F995A8"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14</w:t>
            </w:r>
          </w:p>
        </w:tc>
        <w:tc>
          <w:tcPr>
            <w:tcW w:w="1153" w:type="dxa"/>
            <w:vMerge/>
            <w:tcBorders>
              <w:top w:val="nil"/>
              <w:left w:val="single" w:sz="4" w:space="0" w:color="auto"/>
              <w:bottom w:val="single" w:sz="4" w:space="0" w:color="000000"/>
              <w:right w:val="single" w:sz="4" w:space="0" w:color="auto"/>
            </w:tcBorders>
            <w:vAlign w:val="center"/>
            <w:hideMark/>
          </w:tcPr>
          <w:p w14:paraId="02EF3C1B"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2EE184D8" w14:textId="27860D33" w:rsidR="00F746CF" w:rsidRPr="0074385E" w:rsidRDefault="00466781"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Tăblițe</w:t>
            </w:r>
            <w:r w:rsidR="00F746CF" w:rsidRPr="0074385E">
              <w:rPr>
                <w:rFonts w:ascii="Times New Roman" w:eastAsia="Times New Roman" w:hAnsi="Times New Roman" w:cs="Times New Roman"/>
                <w:color w:val="000000"/>
                <w:sz w:val="16"/>
                <w:szCs w:val="16"/>
                <w:lang w:val="ru-MD"/>
              </w:rPr>
              <w:t xml:space="preserve"> sau table școlare pentru scris sau pentru desenat sau instrumente</w:t>
            </w:r>
          </w:p>
        </w:tc>
        <w:tc>
          <w:tcPr>
            <w:tcW w:w="1134" w:type="dxa"/>
            <w:tcBorders>
              <w:top w:val="nil"/>
              <w:left w:val="nil"/>
              <w:bottom w:val="single" w:sz="4" w:space="0" w:color="auto"/>
              <w:right w:val="single" w:sz="4" w:space="0" w:color="auto"/>
            </w:tcBorders>
            <w:shd w:val="clear" w:color="auto" w:fill="auto"/>
            <w:vAlign w:val="center"/>
            <w:hideMark/>
          </w:tcPr>
          <w:p w14:paraId="1CB20C51"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236</w:t>
            </w:r>
          </w:p>
        </w:tc>
        <w:tc>
          <w:tcPr>
            <w:tcW w:w="1134" w:type="dxa"/>
            <w:tcBorders>
              <w:top w:val="nil"/>
              <w:left w:val="nil"/>
              <w:bottom w:val="single" w:sz="4" w:space="0" w:color="auto"/>
              <w:right w:val="single" w:sz="4" w:space="0" w:color="auto"/>
            </w:tcBorders>
            <w:shd w:val="clear" w:color="auto" w:fill="auto"/>
            <w:vAlign w:val="center"/>
            <w:hideMark/>
          </w:tcPr>
          <w:p w14:paraId="758F5298"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39292000-5</w:t>
            </w:r>
          </w:p>
        </w:tc>
        <w:tc>
          <w:tcPr>
            <w:tcW w:w="1417" w:type="dxa"/>
            <w:tcBorders>
              <w:top w:val="nil"/>
              <w:left w:val="nil"/>
              <w:bottom w:val="single" w:sz="4" w:space="0" w:color="auto"/>
              <w:right w:val="single" w:sz="4" w:space="0" w:color="auto"/>
            </w:tcBorders>
            <w:shd w:val="clear" w:color="auto" w:fill="auto"/>
            <w:vAlign w:val="bottom"/>
            <w:hideMark/>
          </w:tcPr>
          <w:p w14:paraId="166082E3" w14:textId="3C3D4AFD"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98,</w:t>
            </w:r>
            <w:r w:rsidR="00F746CF" w:rsidRPr="0074385E">
              <w:rPr>
                <w:rFonts w:ascii="Times New Roman" w:eastAsia="Times New Roman" w:hAnsi="Times New Roman" w:cs="Times New Roman"/>
                <w:color w:val="000000"/>
                <w:sz w:val="16"/>
                <w:szCs w:val="16"/>
                <w:lang w:val="ru-MD"/>
              </w:rPr>
              <w:t>24</w:t>
            </w:r>
          </w:p>
        </w:tc>
      </w:tr>
      <w:tr w:rsidR="00F746CF" w:rsidRPr="0074385E" w14:paraId="6C180982"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3D3E17C1" w14:textId="5618593E" w:rsidR="00F746CF" w:rsidRPr="0074385E" w:rsidRDefault="00F746CF" w:rsidP="00C423B7">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Total anul 2021:</w:t>
            </w:r>
          </w:p>
        </w:tc>
        <w:tc>
          <w:tcPr>
            <w:tcW w:w="4253" w:type="dxa"/>
            <w:tcBorders>
              <w:top w:val="nil"/>
              <w:left w:val="nil"/>
              <w:bottom w:val="single" w:sz="4" w:space="0" w:color="auto"/>
              <w:right w:val="single" w:sz="4" w:space="0" w:color="auto"/>
            </w:tcBorders>
            <w:shd w:val="clear" w:color="000000" w:fill="BDD7EE"/>
            <w:vAlign w:val="center"/>
            <w:hideMark/>
          </w:tcPr>
          <w:p w14:paraId="12221544"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14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4096967D" w14:textId="1B0A826E" w:rsidR="00F746CF" w:rsidRPr="0074385E" w:rsidRDefault="00DB65D8" w:rsidP="006E5D0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1966,</w:t>
            </w:r>
            <w:r w:rsidR="00F746CF" w:rsidRPr="0074385E">
              <w:rPr>
                <w:rFonts w:ascii="Times New Roman" w:eastAsia="Times New Roman" w:hAnsi="Times New Roman" w:cs="Times New Roman"/>
                <w:b/>
                <w:bCs/>
                <w:color w:val="000000"/>
                <w:sz w:val="16"/>
                <w:szCs w:val="16"/>
                <w:lang w:val="ru-MD"/>
              </w:rPr>
              <w:t>36</w:t>
            </w:r>
          </w:p>
        </w:tc>
      </w:tr>
      <w:tr w:rsidR="00F746CF" w:rsidRPr="0074385E" w14:paraId="4B125CCD"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7131A0BB"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w:t>
            </w:r>
          </w:p>
        </w:tc>
        <w:tc>
          <w:tcPr>
            <w:tcW w:w="1153" w:type="dxa"/>
            <w:vMerge w:val="restart"/>
            <w:tcBorders>
              <w:top w:val="nil"/>
              <w:left w:val="single" w:sz="4" w:space="0" w:color="auto"/>
              <w:bottom w:val="single" w:sz="4" w:space="0" w:color="000000"/>
              <w:right w:val="single" w:sz="4" w:space="0" w:color="auto"/>
            </w:tcBorders>
            <w:shd w:val="clear" w:color="auto" w:fill="auto"/>
            <w:vAlign w:val="center"/>
            <w:hideMark/>
          </w:tcPr>
          <w:p w14:paraId="17F02457" w14:textId="77777777" w:rsidR="00F746CF" w:rsidRPr="0074385E" w:rsidRDefault="00F746CF" w:rsidP="00C85BFC">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2022</w:t>
            </w:r>
          </w:p>
        </w:tc>
        <w:tc>
          <w:tcPr>
            <w:tcW w:w="4253" w:type="dxa"/>
            <w:tcBorders>
              <w:top w:val="nil"/>
              <w:left w:val="nil"/>
              <w:bottom w:val="single" w:sz="4" w:space="0" w:color="auto"/>
              <w:right w:val="single" w:sz="4" w:space="0" w:color="auto"/>
            </w:tcBorders>
            <w:shd w:val="clear" w:color="auto" w:fill="auto"/>
            <w:vAlign w:val="center"/>
            <w:hideMark/>
          </w:tcPr>
          <w:p w14:paraId="72AEE190"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Mobilier de birou</w:t>
            </w:r>
          </w:p>
        </w:tc>
        <w:tc>
          <w:tcPr>
            <w:tcW w:w="1134" w:type="dxa"/>
            <w:tcBorders>
              <w:top w:val="nil"/>
              <w:left w:val="nil"/>
              <w:bottom w:val="single" w:sz="4" w:space="0" w:color="auto"/>
              <w:right w:val="single" w:sz="4" w:space="0" w:color="auto"/>
            </w:tcBorders>
            <w:shd w:val="clear" w:color="auto" w:fill="auto"/>
            <w:vAlign w:val="center"/>
            <w:hideMark/>
          </w:tcPr>
          <w:p w14:paraId="3A1047DA"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49</w:t>
            </w:r>
          </w:p>
        </w:tc>
        <w:tc>
          <w:tcPr>
            <w:tcW w:w="1134" w:type="dxa"/>
            <w:tcBorders>
              <w:top w:val="nil"/>
              <w:left w:val="nil"/>
              <w:bottom w:val="single" w:sz="4" w:space="0" w:color="auto"/>
              <w:right w:val="single" w:sz="4" w:space="0" w:color="auto"/>
            </w:tcBorders>
            <w:shd w:val="clear" w:color="auto" w:fill="auto"/>
            <w:vAlign w:val="center"/>
            <w:hideMark/>
          </w:tcPr>
          <w:p w14:paraId="1DA13776"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39130000-2</w:t>
            </w:r>
          </w:p>
        </w:tc>
        <w:tc>
          <w:tcPr>
            <w:tcW w:w="1417" w:type="dxa"/>
            <w:tcBorders>
              <w:top w:val="nil"/>
              <w:left w:val="nil"/>
              <w:bottom w:val="single" w:sz="4" w:space="0" w:color="auto"/>
              <w:right w:val="single" w:sz="4" w:space="0" w:color="auto"/>
            </w:tcBorders>
            <w:shd w:val="clear" w:color="auto" w:fill="auto"/>
            <w:vAlign w:val="bottom"/>
            <w:hideMark/>
          </w:tcPr>
          <w:p w14:paraId="4CD9655C" w14:textId="337915BF"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220,</w:t>
            </w:r>
            <w:r w:rsidR="00F746CF" w:rsidRPr="0074385E">
              <w:rPr>
                <w:rFonts w:ascii="Times New Roman" w:eastAsia="Times New Roman" w:hAnsi="Times New Roman" w:cs="Times New Roman"/>
                <w:color w:val="000000"/>
                <w:sz w:val="16"/>
                <w:szCs w:val="16"/>
                <w:lang w:val="ru-MD"/>
              </w:rPr>
              <w:t>00</w:t>
            </w:r>
          </w:p>
        </w:tc>
      </w:tr>
      <w:tr w:rsidR="00F746CF" w:rsidRPr="0074385E" w14:paraId="73ECC522"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A7F1145"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w:t>
            </w:r>
          </w:p>
        </w:tc>
        <w:tc>
          <w:tcPr>
            <w:tcW w:w="1153" w:type="dxa"/>
            <w:vMerge/>
            <w:tcBorders>
              <w:top w:val="nil"/>
              <w:left w:val="single" w:sz="4" w:space="0" w:color="auto"/>
              <w:bottom w:val="single" w:sz="4" w:space="0" w:color="000000"/>
              <w:right w:val="single" w:sz="4" w:space="0" w:color="auto"/>
            </w:tcBorders>
            <w:vAlign w:val="center"/>
            <w:hideMark/>
          </w:tcPr>
          <w:p w14:paraId="17C65405"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2E91F007"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Diverse articole decorative</w:t>
            </w:r>
          </w:p>
        </w:tc>
        <w:tc>
          <w:tcPr>
            <w:tcW w:w="1134" w:type="dxa"/>
            <w:tcBorders>
              <w:top w:val="nil"/>
              <w:left w:val="nil"/>
              <w:bottom w:val="single" w:sz="4" w:space="0" w:color="auto"/>
              <w:right w:val="single" w:sz="4" w:space="0" w:color="auto"/>
            </w:tcBorders>
            <w:shd w:val="clear" w:color="auto" w:fill="auto"/>
            <w:vAlign w:val="center"/>
            <w:hideMark/>
          </w:tcPr>
          <w:p w14:paraId="2FB1F677"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70</w:t>
            </w:r>
          </w:p>
        </w:tc>
        <w:tc>
          <w:tcPr>
            <w:tcW w:w="1134" w:type="dxa"/>
            <w:tcBorders>
              <w:top w:val="nil"/>
              <w:left w:val="nil"/>
              <w:bottom w:val="single" w:sz="4" w:space="0" w:color="auto"/>
              <w:right w:val="single" w:sz="4" w:space="0" w:color="auto"/>
            </w:tcBorders>
            <w:shd w:val="clear" w:color="auto" w:fill="auto"/>
            <w:vAlign w:val="center"/>
            <w:hideMark/>
          </w:tcPr>
          <w:p w14:paraId="5948F65D"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39298900-6</w:t>
            </w:r>
          </w:p>
        </w:tc>
        <w:tc>
          <w:tcPr>
            <w:tcW w:w="1417" w:type="dxa"/>
            <w:tcBorders>
              <w:top w:val="nil"/>
              <w:left w:val="nil"/>
              <w:bottom w:val="single" w:sz="4" w:space="0" w:color="auto"/>
              <w:right w:val="single" w:sz="4" w:space="0" w:color="auto"/>
            </w:tcBorders>
            <w:shd w:val="clear" w:color="auto" w:fill="auto"/>
            <w:vAlign w:val="bottom"/>
            <w:hideMark/>
          </w:tcPr>
          <w:p w14:paraId="5F204465" w14:textId="62899496"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200,</w:t>
            </w:r>
            <w:r w:rsidR="00F746CF" w:rsidRPr="0074385E">
              <w:rPr>
                <w:rFonts w:ascii="Times New Roman" w:eastAsia="Times New Roman" w:hAnsi="Times New Roman" w:cs="Times New Roman"/>
                <w:color w:val="000000"/>
                <w:sz w:val="16"/>
                <w:szCs w:val="16"/>
                <w:lang w:val="ru-MD"/>
              </w:rPr>
              <w:t>00</w:t>
            </w:r>
          </w:p>
        </w:tc>
      </w:tr>
      <w:tr w:rsidR="00F746CF" w:rsidRPr="0074385E" w14:paraId="4B580F36" w14:textId="77777777" w:rsidTr="009D0DE5">
        <w:trPr>
          <w:trHeight w:val="13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D539F83"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3</w:t>
            </w:r>
          </w:p>
        </w:tc>
        <w:tc>
          <w:tcPr>
            <w:tcW w:w="1153" w:type="dxa"/>
            <w:vMerge/>
            <w:tcBorders>
              <w:top w:val="nil"/>
              <w:left w:val="single" w:sz="4" w:space="0" w:color="auto"/>
              <w:bottom w:val="single" w:sz="4" w:space="0" w:color="000000"/>
              <w:right w:val="single" w:sz="4" w:space="0" w:color="auto"/>
            </w:tcBorders>
            <w:vAlign w:val="center"/>
            <w:hideMark/>
          </w:tcPr>
          <w:p w14:paraId="6C1B4FA9"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6ECBF5E3"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Scaune, mese</w:t>
            </w:r>
          </w:p>
        </w:tc>
        <w:tc>
          <w:tcPr>
            <w:tcW w:w="1134" w:type="dxa"/>
            <w:tcBorders>
              <w:top w:val="nil"/>
              <w:left w:val="nil"/>
              <w:bottom w:val="single" w:sz="4" w:space="0" w:color="auto"/>
              <w:right w:val="single" w:sz="4" w:space="0" w:color="auto"/>
            </w:tcBorders>
            <w:shd w:val="clear" w:color="auto" w:fill="auto"/>
            <w:vAlign w:val="center"/>
            <w:hideMark/>
          </w:tcPr>
          <w:p w14:paraId="21A4EA19"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73</w:t>
            </w:r>
          </w:p>
        </w:tc>
        <w:tc>
          <w:tcPr>
            <w:tcW w:w="1134" w:type="dxa"/>
            <w:tcBorders>
              <w:top w:val="nil"/>
              <w:left w:val="nil"/>
              <w:bottom w:val="single" w:sz="4" w:space="0" w:color="auto"/>
              <w:right w:val="single" w:sz="4" w:space="0" w:color="auto"/>
            </w:tcBorders>
            <w:shd w:val="clear" w:color="auto" w:fill="auto"/>
            <w:vAlign w:val="center"/>
            <w:hideMark/>
          </w:tcPr>
          <w:p w14:paraId="4EB57276"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39111000-3</w:t>
            </w:r>
            <w:r w:rsidRPr="0074385E">
              <w:rPr>
                <w:rFonts w:ascii="Times New Roman" w:eastAsia="Times New Roman" w:hAnsi="Times New Roman" w:cs="Times New Roman"/>
                <w:color w:val="000000"/>
                <w:sz w:val="16"/>
                <w:szCs w:val="16"/>
                <w:lang w:val="ru-MD"/>
              </w:rPr>
              <w:br/>
              <w:t>39121200-8</w:t>
            </w:r>
          </w:p>
        </w:tc>
        <w:tc>
          <w:tcPr>
            <w:tcW w:w="1417" w:type="dxa"/>
            <w:tcBorders>
              <w:top w:val="nil"/>
              <w:left w:val="nil"/>
              <w:bottom w:val="single" w:sz="4" w:space="0" w:color="auto"/>
              <w:right w:val="single" w:sz="4" w:space="0" w:color="auto"/>
            </w:tcBorders>
            <w:shd w:val="clear" w:color="auto" w:fill="auto"/>
            <w:vAlign w:val="bottom"/>
            <w:hideMark/>
          </w:tcPr>
          <w:p w14:paraId="21F4E73F" w14:textId="5339879E"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38E06998"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C4C74B8"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4</w:t>
            </w:r>
          </w:p>
        </w:tc>
        <w:tc>
          <w:tcPr>
            <w:tcW w:w="1153" w:type="dxa"/>
            <w:vMerge/>
            <w:tcBorders>
              <w:top w:val="nil"/>
              <w:left w:val="single" w:sz="4" w:space="0" w:color="auto"/>
              <w:bottom w:val="single" w:sz="4" w:space="0" w:color="000000"/>
              <w:right w:val="single" w:sz="4" w:space="0" w:color="auto"/>
            </w:tcBorders>
            <w:vAlign w:val="center"/>
            <w:hideMark/>
          </w:tcPr>
          <w:p w14:paraId="6C26721C"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19F49004" w14:textId="401E115E" w:rsidR="00F746CF" w:rsidRPr="0074385E" w:rsidRDefault="00466781"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Scaune pentru</w:t>
            </w:r>
            <w:r w:rsidR="00F746CF" w:rsidRPr="0074385E">
              <w:rPr>
                <w:rFonts w:ascii="Times New Roman" w:eastAsia="Times New Roman" w:hAnsi="Times New Roman" w:cs="Times New Roman"/>
                <w:color w:val="000000"/>
                <w:sz w:val="16"/>
                <w:szCs w:val="16"/>
                <w:lang w:val="ru-MD"/>
              </w:rPr>
              <w:t xml:space="preserve"> dotarea Centrului Francofon de Inserție Profesională</w:t>
            </w:r>
          </w:p>
        </w:tc>
        <w:tc>
          <w:tcPr>
            <w:tcW w:w="1134" w:type="dxa"/>
            <w:tcBorders>
              <w:top w:val="nil"/>
              <w:left w:val="nil"/>
              <w:bottom w:val="single" w:sz="4" w:space="0" w:color="auto"/>
              <w:right w:val="single" w:sz="4" w:space="0" w:color="auto"/>
            </w:tcBorders>
            <w:shd w:val="clear" w:color="auto" w:fill="auto"/>
            <w:vAlign w:val="center"/>
            <w:hideMark/>
          </w:tcPr>
          <w:p w14:paraId="56459609"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97</w:t>
            </w:r>
          </w:p>
        </w:tc>
        <w:tc>
          <w:tcPr>
            <w:tcW w:w="1134" w:type="dxa"/>
            <w:tcBorders>
              <w:top w:val="nil"/>
              <w:left w:val="nil"/>
              <w:bottom w:val="single" w:sz="4" w:space="0" w:color="auto"/>
              <w:right w:val="single" w:sz="4" w:space="0" w:color="auto"/>
            </w:tcBorders>
            <w:shd w:val="clear" w:color="auto" w:fill="auto"/>
            <w:vAlign w:val="center"/>
            <w:hideMark/>
          </w:tcPr>
          <w:p w14:paraId="4699B408"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39112000-0</w:t>
            </w:r>
          </w:p>
        </w:tc>
        <w:tc>
          <w:tcPr>
            <w:tcW w:w="1417" w:type="dxa"/>
            <w:tcBorders>
              <w:top w:val="nil"/>
              <w:left w:val="nil"/>
              <w:bottom w:val="single" w:sz="4" w:space="0" w:color="auto"/>
              <w:right w:val="single" w:sz="4" w:space="0" w:color="auto"/>
            </w:tcBorders>
            <w:shd w:val="clear" w:color="auto" w:fill="auto"/>
            <w:vAlign w:val="bottom"/>
            <w:hideMark/>
          </w:tcPr>
          <w:p w14:paraId="119C6BCE" w14:textId="703ACA30"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27,</w:t>
            </w:r>
            <w:r w:rsidR="00F746CF" w:rsidRPr="0074385E">
              <w:rPr>
                <w:rFonts w:ascii="Times New Roman" w:eastAsia="Times New Roman" w:hAnsi="Times New Roman" w:cs="Times New Roman"/>
                <w:color w:val="000000"/>
                <w:sz w:val="16"/>
                <w:szCs w:val="16"/>
                <w:lang w:val="ru-MD"/>
              </w:rPr>
              <w:t>00</w:t>
            </w:r>
          </w:p>
        </w:tc>
      </w:tr>
      <w:tr w:rsidR="00F746CF" w:rsidRPr="0074385E" w14:paraId="0F4EE618"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43FC90F"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5</w:t>
            </w:r>
          </w:p>
        </w:tc>
        <w:tc>
          <w:tcPr>
            <w:tcW w:w="1153" w:type="dxa"/>
            <w:vMerge/>
            <w:tcBorders>
              <w:top w:val="nil"/>
              <w:left w:val="single" w:sz="4" w:space="0" w:color="auto"/>
              <w:bottom w:val="single" w:sz="4" w:space="0" w:color="000000"/>
              <w:right w:val="single" w:sz="4" w:space="0" w:color="auto"/>
            </w:tcBorders>
            <w:vAlign w:val="center"/>
            <w:hideMark/>
          </w:tcPr>
          <w:p w14:paraId="6E10F9F2"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1C51AD48"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Diverse scaune</w:t>
            </w:r>
          </w:p>
        </w:tc>
        <w:tc>
          <w:tcPr>
            <w:tcW w:w="1134" w:type="dxa"/>
            <w:tcBorders>
              <w:top w:val="nil"/>
              <w:left w:val="nil"/>
              <w:bottom w:val="single" w:sz="4" w:space="0" w:color="auto"/>
              <w:right w:val="single" w:sz="4" w:space="0" w:color="auto"/>
            </w:tcBorders>
            <w:shd w:val="clear" w:color="auto" w:fill="auto"/>
            <w:vAlign w:val="center"/>
            <w:hideMark/>
          </w:tcPr>
          <w:p w14:paraId="04715A15"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98</w:t>
            </w:r>
          </w:p>
        </w:tc>
        <w:tc>
          <w:tcPr>
            <w:tcW w:w="1134" w:type="dxa"/>
            <w:tcBorders>
              <w:top w:val="nil"/>
              <w:left w:val="nil"/>
              <w:bottom w:val="single" w:sz="4" w:space="0" w:color="auto"/>
              <w:right w:val="single" w:sz="4" w:space="0" w:color="auto"/>
            </w:tcBorders>
            <w:shd w:val="clear" w:color="auto" w:fill="auto"/>
            <w:vAlign w:val="center"/>
            <w:hideMark/>
          </w:tcPr>
          <w:p w14:paraId="0B999094"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39113000-7</w:t>
            </w:r>
          </w:p>
        </w:tc>
        <w:tc>
          <w:tcPr>
            <w:tcW w:w="1417" w:type="dxa"/>
            <w:tcBorders>
              <w:top w:val="nil"/>
              <w:left w:val="nil"/>
              <w:bottom w:val="single" w:sz="4" w:space="0" w:color="auto"/>
              <w:right w:val="single" w:sz="4" w:space="0" w:color="auto"/>
            </w:tcBorders>
            <w:shd w:val="clear" w:color="auto" w:fill="auto"/>
            <w:vAlign w:val="bottom"/>
            <w:hideMark/>
          </w:tcPr>
          <w:p w14:paraId="1D4C330B" w14:textId="6308DC8D"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69,</w:t>
            </w:r>
            <w:r w:rsidR="00F746CF" w:rsidRPr="0074385E">
              <w:rPr>
                <w:rFonts w:ascii="Times New Roman" w:eastAsia="Times New Roman" w:hAnsi="Times New Roman" w:cs="Times New Roman"/>
                <w:color w:val="000000"/>
                <w:sz w:val="16"/>
                <w:szCs w:val="16"/>
                <w:lang w:val="ru-MD"/>
              </w:rPr>
              <w:t>18</w:t>
            </w:r>
          </w:p>
        </w:tc>
      </w:tr>
      <w:tr w:rsidR="00F746CF" w:rsidRPr="0074385E" w14:paraId="0DC87783"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0DDE9EE"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6</w:t>
            </w:r>
          </w:p>
        </w:tc>
        <w:tc>
          <w:tcPr>
            <w:tcW w:w="1153" w:type="dxa"/>
            <w:vMerge/>
            <w:tcBorders>
              <w:top w:val="nil"/>
              <w:left w:val="single" w:sz="4" w:space="0" w:color="auto"/>
              <w:bottom w:val="single" w:sz="4" w:space="0" w:color="000000"/>
              <w:right w:val="single" w:sz="4" w:space="0" w:color="auto"/>
            </w:tcBorders>
            <w:vAlign w:val="center"/>
            <w:hideMark/>
          </w:tcPr>
          <w:p w14:paraId="3C6426AE"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692CA52B"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Birouri și divane</w:t>
            </w:r>
          </w:p>
        </w:tc>
        <w:tc>
          <w:tcPr>
            <w:tcW w:w="1134" w:type="dxa"/>
            <w:tcBorders>
              <w:top w:val="nil"/>
              <w:left w:val="nil"/>
              <w:bottom w:val="single" w:sz="4" w:space="0" w:color="auto"/>
              <w:right w:val="single" w:sz="4" w:space="0" w:color="auto"/>
            </w:tcBorders>
            <w:shd w:val="clear" w:color="auto" w:fill="auto"/>
            <w:vAlign w:val="center"/>
            <w:hideMark/>
          </w:tcPr>
          <w:p w14:paraId="70C95928"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150</w:t>
            </w:r>
          </w:p>
        </w:tc>
        <w:tc>
          <w:tcPr>
            <w:tcW w:w="1134" w:type="dxa"/>
            <w:tcBorders>
              <w:top w:val="nil"/>
              <w:left w:val="nil"/>
              <w:bottom w:val="single" w:sz="4" w:space="0" w:color="auto"/>
              <w:right w:val="single" w:sz="4" w:space="0" w:color="auto"/>
            </w:tcBorders>
            <w:shd w:val="clear" w:color="auto" w:fill="auto"/>
            <w:vAlign w:val="center"/>
            <w:hideMark/>
          </w:tcPr>
          <w:p w14:paraId="776E3B01"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39121000-6</w:t>
            </w:r>
            <w:r w:rsidRPr="0074385E">
              <w:rPr>
                <w:rFonts w:ascii="Times New Roman" w:eastAsia="Times New Roman" w:hAnsi="Times New Roman" w:cs="Times New Roman"/>
                <w:color w:val="000000"/>
                <w:sz w:val="16"/>
                <w:szCs w:val="16"/>
                <w:lang w:val="ru-MD"/>
              </w:rPr>
              <w:br/>
              <w:t>39113200-9</w:t>
            </w:r>
          </w:p>
        </w:tc>
        <w:tc>
          <w:tcPr>
            <w:tcW w:w="1417" w:type="dxa"/>
            <w:tcBorders>
              <w:top w:val="nil"/>
              <w:left w:val="nil"/>
              <w:bottom w:val="single" w:sz="4" w:space="0" w:color="auto"/>
              <w:right w:val="single" w:sz="4" w:space="0" w:color="auto"/>
            </w:tcBorders>
            <w:shd w:val="clear" w:color="auto" w:fill="auto"/>
            <w:vAlign w:val="center"/>
            <w:hideMark/>
          </w:tcPr>
          <w:p w14:paraId="5ADA8FB8" w14:textId="0B6FBE9C"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6CDFD54E"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E9DA51E"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7</w:t>
            </w:r>
          </w:p>
        </w:tc>
        <w:tc>
          <w:tcPr>
            <w:tcW w:w="1153" w:type="dxa"/>
            <w:vMerge/>
            <w:tcBorders>
              <w:top w:val="nil"/>
              <w:left w:val="single" w:sz="4" w:space="0" w:color="auto"/>
              <w:bottom w:val="single" w:sz="4" w:space="0" w:color="000000"/>
              <w:right w:val="single" w:sz="4" w:space="0" w:color="auto"/>
            </w:tcBorders>
            <w:vAlign w:val="center"/>
            <w:hideMark/>
          </w:tcPr>
          <w:p w14:paraId="60D46981"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4FE0727F"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Mobilier de birou</w:t>
            </w:r>
          </w:p>
        </w:tc>
        <w:tc>
          <w:tcPr>
            <w:tcW w:w="1134" w:type="dxa"/>
            <w:tcBorders>
              <w:top w:val="nil"/>
              <w:left w:val="nil"/>
              <w:bottom w:val="single" w:sz="4" w:space="0" w:color="auto"/>
              <w:right w:val="single" w:sz="4" w:space="0" w:color="auto"/>
            </w:tcBorders>
            <w:shd w:val="clear" w:color="auto" w:fill="auto"/>
            <w:vAlign w:val="center"/>
            <w:hideMark/>
          </w:tcPr>
          <w:p w14:paraId="70955CE8"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151</w:t>
            </w:r>
          </w:p>
        </w:tc>
        <w:tc>
          <w:tcPr>
            <w:tcW w:w="1134" w:type="dxa"/>
            <w:tcBorders>
              <w:top w:val="nil"/>
              <w:left w:val="nil"/>
              <w:bottom w:val="single" w:sz="4" w:space="0" w:color="auto"/>
              <w:right w:val="single" w:sz="4" w:space="0" w:color="auto"/>
            </w:tcBorders>
            <w:shd w:val="clear" w:color="auto" w:fill="auto"/>
            <w:vAlign w:val="center"/>
            <w:hideMark/>
          </w:tcPr>
          <w:p w14:paraId="2D1A2A44"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39000000-2</w:t>
            </w:r>
          </w:p>
        </w:tc>
        <w:tc>
          <w:tcPr>
            <w:tcW w:w="1417" w:type="dxa"/>
            <w:tcBorders>
              <w:top w:val="nil"/>
              <w:left w:val="nil"/>
              <w:bottom w:val="single" w:sz="4" w:space="0" w:color="auto"/>
              <w:right w:val="single" w:sz="4" w:space="0" w:color="auto"/>
            </w:tcBorders>
            <w:shd w:val="clear" w:color="auto" w:fill="auto"/>
            <w:vAlign w:val="center"/>
            <w:hideMark/>
          </w:tcPr>
          <w:p w14:paraId="5FD44173" w14:textId="2C7D69F3"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772898A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2070D31"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8</w:t>
            </w:r>
          </w:p>
        </w:tc>
        <w:tc>
          <w:tcPr>
            <w:tcW w:w="1153" w:type="dxa"/>
            <w:vMerge/>
            <w:tcBorders>
              <w:top w:val="nil"/>
              <w:left w:val="single" w:sz="4" w:space="0" w:color="auto"/>
              <w:bottom w:val="single" w:sz="4" w:space="0" w:color="000000"/>
              <w:right w:val="single" w:sz="4" w:space="0" w:color="auto"/>
            </w:tcBorders>
            <w:vAlign w:val="center"/>
            <w:hideMark/>
          </w:tcPr>
          <w:p w14:paraId="4391F461"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51591670"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Scaune pentru sălile de mese</w:t>
            </w:r>
          </w:p>
        </w:tc>
        <w:tc>
          <w:tcPr>
            <w:tcW w:w="1134" w:type="dxa"/>
            <w:tcBorders>
              <w:top w:val="nil"/>
              <w:left w:val="nil"/>
              <w:bottom w:val="single" w:sz="4" w:space="0" w:color="auto"/>
              <w:right w:val="single" w:sz="4" w:space="0" w:color="auto"/>
            </w:tcBorders>
            <w:shd w:val="clear" w:color="auto" w:fill="auto"/>
            <w:vAlign w:val="center"/>
            <w:hideMark/>
          </w:tcPr>
          <w:p w14:paraId="61BEA16D"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158</w:t>
            </w:r>
          </w:p>
        </w:tc>
        <w:tc>
          <w:tcPr>
            <w:tcW w:w="1134" w:type="dxa"/>
            <w:tcBorders>
              <w:top w:val="nil"/>
              <w:left w:val="nil"/>
              <w:bottom w:val="single" w:sz="4" w:space="0" w:color="auto"/>
              <w:right w:val="single" w:sz="4" w:space="0" w:color="auto"/>
            </w:tcBorders>
            <w:shd w:val="clear" w:color="auto" w:fill="auto"/>
            <w:vAlign w:val="center"/>
            <w:hideMark/>
          </w:tcPr>
          <w:p w14:paraId="6943AB29"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39112100-1</w:t>
            </w:r>
          </w:p>
        </w:tc>
        <w:tc>
          <w:tcPr>
            <w:tcW w:w="1417" w:type="dxa"/>
            <w:tcBorders>
              <w:top w:val="nil"/>
              <w:left w:val="nil"/>
              <w:bottom w:val="single" w:sz="4" w:space="0" w:color="auto"/>
              <w:right w:val="single" w:sz="4" w:space="0" w:color="auto"/>
            </w:tcBorders>
            <w:shd w:val="clear" w:color="auto" w:fill="auto"/>
            <w:vAlign w:val="center"/>
            <w:hideMark/>
          </w:tcPr>
          <w:p w14:paraId="640A388E" w14:textId="0210C650"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222,</w:t>
            </w:r>
            <w:r w:rsidR="00F746CF" w:rsidRPr="0074385E">
              <w:rPr>
                <w:rFonts w:ascii="Times New Roman" w:eastAsia="Times New Roman" w:hAnsi="Times New Roman" w:cs="Times New Roman"/>
                <w:color w:val="000000"/>
                <w:sz w:val="16"/>
                <w:szCs w:val="16"/>
                <w:lang w:val="ru-MD"/>
              </w:rPr>
              <w:t>00</w:t>
            </w:r>
          </w:p>
        </w:tc>
      </w:tr>
      <w:tr w:rsidR="00F746CF" w:rsidRPr="0074385E" w14:paraId="5CCA8D8E"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B75C657"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9</w:t>
            </w:r>
          </w:p>
        </w:tc>
        <w:tc>
          <w:tcPr>
            <w:tcW w:w="1153" w:type="dxa"/>
            <w:vMerge/>
            <w:tcBorders>
              <w:top w:val="nil"/>
              <w:left w:val="single" w:sz="4" w:space="0" w:color="auto"/>
              <w:bottom w:val="single" w:sz="4" w:space="0" w:color="000000"/>
              <w:right w:val="single" w:sz="4" w:space="0" w:color="auto"/>
            </w:tcBorders>
            <w:vAlign w:val="center"/>
            <w:hideMark/>
          </w:tcPr>
          <w:p w14:paraId="2046D8F1"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58FD473A"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Scaune pivotante</w:t>
            </w:r>
          </w:p>
        </w:tc>
        <w:tc>
          <w:tcPr>
            <w:tcW w:w="1134" w:type="dxa"/>
            <w:tcBorders>
              <w:top w:val="nil"/>
              <w:left w:val="nil"/>
              <w:bottom w:val="single" w:sz="4" w:space="0" w:color="auto"/>
              <w:right w:val="single" w:sz="4" w:space="0" w:color="auto"/>
            </w:tcBorders>
            <w:shd w:val="clear" w:color="auto" w:fill="auto"/>
            <w:vAlign w:val="center"/>
            <w:hideMark/>
          </w:tcPr>
          <w:p w14:paraId="07A26653"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161</w:t>
            </w:r>
          </w:p>
        </w:tc>
        <w:tc>
          <w:tcPr>
            <w:tcW w:w="1134" w:type="dxa"/>
            <w:tcBorders>
              <w:top w:val="nil"/>
              <w:left w:val="nil"/>
              <w:bottom w:val="single" w:sz="4" w:space="0" w:color="auto"/>
              <w:right w:val="single" w:sz="4" w:space="0" w:color="auto"/>
            </w:tcBorders>
            <w:shd w:val="clear" w:color="auto" w:fill="auto"/>
            <w:vAlign w:val="center"/>
            <w:hideMark/>
          </w:tcPr>
          <w:p w14:paraId="7C3C20FE"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39111100-4</w:t>
            </w:r>
          </w:p>
        </w:tc>
        <w:tc>
          <w:tcPr>
            <w:tcW w:w="1417" w:type="dxa"/>
            <w:tcBorders>
              <w:top w:val="nil"/>
              <w:left w:val="nil"/>
              <w:bottom w:val="single" w:sz="4" w:space="0" w:color="auto"/>
              <w:right w:val="single" w:sz="4" w:space="0" w:color="auto"/>
            </w:tcBorders>
            <w:shd w:val="clear" w:color="auto" w:fill="auto"/>
            <w:vAlign w:val="center"/>
            <w:hideMark/>
          </w:tcPr>
          <w:p w14:paraId="29CA9BDF" w14:textId="0F688DC8"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3009D6C0"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1A56EBB"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10</w:t>
            </w:r>
          </w:p>
        </w:tc>
        <w:tc>
          <w:tcPr>
            <w:tcW w:w="1153" w:type="dxa"/>
            <w:vMerge/>
            <w:tcBorders>
              <w:top w:val="nil"/>
              <w:left w:val="single" w:sz="4" w:space="0" w:color="auto"/>
              <w:bottom w:val="single" w:sz="4" w:space="0" w:color="000000"/>
              <w:right w:val="single" w:sz="4" w:space="0" w:color="auto"/>
            </w:tcBorders>
            <w:vAlign w:val="center"/>
            <w:hideMark/>
          </w:tcPr>
          <w:p w14:paraId="2295D639"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69481DD3"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Detergenți</w:t>
            </w:r>
          </w:p>
        </w:tc>
        <w:tc>
          <w:tcPr>
            <w:tcW w:w="1134" w:type="dxa"/>
            <w:tcBorders>
              <w:top w:val="nil"/>
              <w:left w:val="nil"/>
              <w:bottom w:val="single" w:sz="4" w:space="0" w:color="auto"/>
              <w:right w:val="single" w:sz="4" w:space="0" w:color="auto"/>
            </w:tcBorders>
            <w:shd w:val="clear" w:color="auto" w:fill="auto"/>
            <w:vAlign w:val="center"/>
            <w:hideMark/>
          </w:tcPr>
          <w:p w14:paraId="0EAD0EAF"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5</w:t>
            </w:r>
          </w:p>
        </w:tc>
        <w:tc>
          <w:tcPr>
            <w:tcW w:w="1134" w:type="dxa"/>
            <w:tcBorders>
              <w:top w:val="nil"/>
              <w:left w:val="nil"/>
              <w:bottom w:val="single" w:sz="4" w:space="0" w:color="auto"/>
              <w:right w:val="single" w:sz="4" w:space="0" w:color="auto"/>
            </w:tcBorders>
            <w:shd w:val="clear" w:color="auto" w:fill="auto"/>
            <w:vAlign w:val="center"/>
            <w:hideMark/>
          </w:tcPr>
          <w:p w14:paraId="2018F9B0"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39831200-8</w:t>
            </w:r>
          </w:p>
        </w:tc>
        <w:tc>
          <w:tcPr>
            <w:tcW w:w="1417" w:type="dxa"/>
            <w:tcBorders>
              <w:top w:val="nil"/>
              <w:left w:val="nil"/>
              <w:bottom w:val="single" w:sz="4" w:space="0" w:color="auto"/>
              <w:right w:val="single" w:sz="4" w:space="0" w:color="auto"/>
            </w:tcBorders>
            <w:shd w:val="clear" w:color="auto" w:fill="auto"/>
            <w:vAlign w:val="center"/>
            <w:hideMark/>
          </w:tcPr>
          <w:p w14:paraId="792F8B8F" w14:textId="0CE479FB"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02239279"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4804983"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11</w:t>
            </w:r>
          </w:p>
        </w:tc>
        <w:tc>
          <w:tcPr>
            <w:tcW w:w="1153" w:type="dxa"/>
            <w:vMerge/>
            <w:tcBorders>
              <w:top w:val="nil"/>
              <w:left w:val="single" w:sz="4" w:space="0" w:color="auto"/>
              <w:bottom w:val="single" w:sz="4" w:space="0" w:color="000000"/>
              <w:right w:val="single" w:sz="4" w:space="0" w:color="auto"/>
            </w:tcBorders>
            <w:vAlign w:val="center"/>
            <w:hideMark/>
          </w:tcPr>
          <w:p w14:paraId="4890DE30"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78A8A8BB"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Mături, perii și alte articole de menaj</w:t>
            </w:r>
          </w:p>
        </w:tc>
        <w:tc>
          <w:tcPr>
            <w:tcW w:w="1134" w:type="dxa"/>
            <w:tcBorders>
              <w:top w:val="nil"/>
              <w:left w:val="nil"/>
              <w:bottom w:val="single" w:sz="4" w:space="0" w:color="auto"/>
              <w:right w:val="single" w:sz="4" w:space="0" w:color="auto"/>
            </w:tcBorders>
            <w:shd w:val="clear" w:color="auto" w:fill="auto"/>
            <w:vAlign w:val="center"/>
            <w:hideMark/>
          </w:tcPr>
          <w:p w14:paraId="795E1134"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6</w:t>
            </w:r>
          </w:p>
        </w:tc>
        <w:tc>
          <w:tcPr>
            <w:tcW w:w="1134" w:type="dxa"/>
            <w:tcBorders>
              <w:top w:val="nil"/>
              <w:left w:val="nil"/>
              <w:bottom w:val="single" w:sz="4" w:space="0" w:color="auto"/>
              <w:right w:val="single" w:sz="4" w:space="0" w:color="auto"/>
            </w:tcBorders>
            <w:shd w:val="clear" w:color="auto" w:fill="auto"/>
            <w:vAlign w:val="center"/>
            <w:hideMark/>
          </w:tcPr>
          <w:p w14:paraId="28C70116"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39224300-1</w:t>
            </w:r>
          </w:p>
        </w:tc>
        <w:tc>
          <w:tcPr>
            <w:tcW w:w="1417" w:type="dxa"/>
            <w:tcBorders>
              <w:top w:val="nil"/>
              <w:left w:val="nil"/>
              <w:bottom w:val="single" w:sz="4" w:space="0" w:color="auto"/>
              <w:right w:val="single" w:sz="4" w:space="0" w:color="auto"/>
            </w:tcBorders>
            <w:shd w:val="clear" w:color="auto" w:fill="auto"/>
            <w:vAlign w:val="center"/>
            <w:hideMark/>
          </w:tcPr>
          <w:p w14:paraId="758172F2" w14:textId="6AC6B951"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200,</w:t>
            </w:r>
            <w:r w:rsidR="00F746CF" w:rsidRPr="0074385E">
              <w:rPr>
                <w:rFonts w:ascii="Times New Roman" w:eastAsia="Times New Roman" w:hAnsi="Times New Roman" w:cs="Times New Roman"/>
                <w:color w:val="000000"/>
                <w:sz w:val="16"/>
                <w:szCs w:val="16"/>
                <w:lang w:val="ru-MD"/>
              </w:rPr>
              <w:t>00</w:t>
            </w:r>
          </w:p>
        </w:tc>
      </w:tr>
      <w:tr w:rsidR="00F746CF" w:rsidRPr="0074385E" w14:paraId="1E0C3DE9"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9B6D671"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12</w:t>
            </w:r>
          </w:p>
        </w:tc>
        <w:tc>
          <w:tcPr>
            <w:tcW w:w="1153" w:type="dxa"/>
            <w:vMerge/>
            <w:tcBorders>
              <w:top w:val="nil"/>
              <w:left w:val="single" w:sz="4" w:space="0" w:color="auto"/>
              <w:bottom w:val="single" w:sz="4" w:space="0" w:color="000000"/>
              <w:right w:val="single" w:sz="4" w:space="0" w:color="auto"/>
            </w:tcBorders>
            <w:vAlign w:val="center"/>
            <w:hideMark/>
          </w:tcPr>
          <w:p w14:paraId="664D8684"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472E6226"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Aparate de aer condiționat</w:t>
            </w:r>
          </w:p>
        </w:tc>
        <w:tc>
          <w:tcPr>
            <w:tcW w:w="1134" w:type="dxa"/>
            <w:tcBorders>
              <w:top w:val="nil"/>
              <w:left w:val="nil"/>
              <w:bottom w:val="single" w:sz="4" w:space="0" w:color="auto"/>
              <w:right w:val="single" w:sz="4" w:space="0" w:color="auto"/>
            </w:tcBorders>
            <w:shd w:val="clear" w:color="auto" w:fill="auto"/>
            <w:vAlign w:val="center"/>
            <w:hideMark/>
          </w:tcPr>
          <w:p w14:paraId="597830BB"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46</w:t>
            </w:r>
          </w:p>
        </w:tc>
        <w:tc>
          <w:tcPr>
            <w:tcW w:w="1134" w:type="dxa"/>
            <w:tcBorders>
              <w:top w:val="nil"/>
              <w:left w:val="nil"/>
              <w:bottom w:val="single" w:sz="4" w:space="0" w:color="auto"/>
              <w:right w:val="single" w:sz="4" w:space="0" w:color="auto"/>
            </w:tcBorders>
            <w:shd w:val="clear" w:color="auto" w:fill="auto"/>
            <w:vAlign w:val="center"/>
            <w:hideMark/>
          </w:tcPr>
          <w:p w14:paraId="72F26978"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39717200-3</w:t>
            </w:r>
          </w:p>
        </w:tc>
        <w:tc>
          <w:tcPr>
            <w:tcW w:w="1417" w:type="dxa"/>
            <w:tcBorders>
              <w:top w:val="nil"/>
              <w:left w:val="nil"/>
              <w:bottom w:val="single" w:sz="4" w:space="0" w:color="auto"/>
              <w:right w:val="single" w:sz="4" w:space="0" w:color="auto"/>
            </w:tcBorders>
            <w:shd w:val="clear" w:color="auto" w:fill="auto"/>
            <w:vAlign w:val="center"/>
            <w:hideMark/>
          </w:tcPr>
          <w:p w14:paraId="58C5243E" w14:textId="35688F08"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5C5D7C58"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6AFCFE3"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13</w:t>
            </w:r>
          </w:p>
        </w:tc>
        <w:tc>
          <w:tcPr>
            <w:tcW w:w="1153" w:type="dxa"/>
            <w:vMerge/>
            <w:tcBorders>
              <w:top w:val="nil"/>
              <w:left w:val="single" w:sz="4" w:space="0" w:color="auto"/>
              <w:bottom w:val="single" w:sz="4" w:space="0" w:color="000000"/>
              <w:right w:val="single" w:sz="4" w:space="0" w:color="auto"/>
            </w:tcBorders>
            <w:vAlign w:val="center"/>
            <w:hideMark/>
          </w:tcPr>
          <w:p w14:paraId="31C712CE"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3D292C6C" w14:textId="0AF5EC35"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 xml:space="preserve">Ventilatoare și aparate de aer condiționat </w:t>
            </w:r>
          </w:p>
        </w:tc>
        <w:tc>
          <w:tcPr>
            <w:tcW w:w="1134" w:type="dxa"/>
            <w:tcBorders>
              <w:top w:val="nil"/>
              <w:left w:val="nil"/>
              <w:bottom w:val="single" w:sz="4" w:space="0" w:color="auto"/>
              <w:right w:val="single" w:sz="4" w:space="0" w:color="auto"/>
            </w:tcBorders>
            <w:shd w:val="clear" w:color="auto" w:fill="auto"/>
            <w:vAlign w:val="center"/>
            <w:hideMark/>
          </w:tcPr>
          <w:p w14:paraId="6F99FEED"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91</w:t>
            </w:r>
          </w:p>
        </w:tc>
        <w:tc>
          <w:tcPr>
            <w:tcW w:w="1134" w:type="dxa"/>
            <w:tcBorders>
              <w:top w:val="nil"/>
              <w:left w:val="nil"/>
              <w:bottom w:val="single" w:sz="4" w:space="0" w:color="auto"/>
              <w:right w:val="single" w:sz="4" w:space="0" w:color="auto"/>
            </w:tcBorders>
            <w:shd w:val="clear" w:color="auto" w:fill="auto"/>
            <w:vAlign w:val="center"/>
            <w:hideMark/>
          </w:tcPr>
          <w:p w14:paraId="01D5C62F"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39717000-1</w:t>
            </w:r>
          </w:p>
        </w:tc>
        <w:tc>
          <w:tcPr>
            <w:tcW w:w="1417" w:type="dxa"/>
            <w:tcBorders>
              <w:top w:val="nil"/>
              <w:left w:val="nil"/>
              <w:bottom w:val="single" w:sz="4" w:space="0" w:color="auto"/>
              <w:right w:val="single" w:sz="4" w:space="0" w:color="auto"/>
            </w:tcBorders>
            <w:shd w:val="clear" w:color="auto" w:fill="auto"/>
            <w:vAlign w:val="center"/>
            <w:hideMark/>
          </w:tcPr>
          <w:p w14:paraId="0120A4C3" w14:textId="6C10A20D"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0EF5E04F"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97832F4"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14</w:t>
            </w:r>
          </w:p>
        </w:tc>
        <w:tc>
          <w:tcPr>
            <w:tcW w:w="1153" w:type="dxa"/>
            <w:vMerge/>
            <w:tcBorders>
              <w:top w:val="nil"/>
              <w:left w:val="single" w:sz="4" w:space="0" w:color="auto"/>
              <w:bottom w:val="single" w:sz="4" w:space="0" w:color="000000"/>
              <w:right w:val="single" w:sz="4" w:space="0" w:color="auto"/>
            </w:tcBorders>
            <w:vAlign w:val="center"/>
            <w:hideMark/>
          </w:tcPr>
          <w:p w14:paraId="63476C17"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460AAA10"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Jaluzele</w:t>
            </w:r>
          </w:p>
        </w:tc>
        <w:tc>
          <w:tcPr>
            <w:tcW w:w="1134" w:type="dxa"/>
            <w:tcBorders>
              <w:top w:val="nil"/>
              <w:left w:val="nil"/>
              <w:bottom w:val="single" w:sz="4" w:space="0" w:color="auto"/>
              <w:right w:val="single" w:sz="4" w:space="0" w:color="auto"/>
            </w:tcBorders>
            <w:shd w:val="clear" w:color="auto" w:fill="auto"/>
            <w:vAlign w:val="center"/>
            <w:hideMark/>
          </w:tcPr>
          <w:p w14:paraId="222AFD62"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93</w:t>
            </w:r>
          </w:p>
        </w:tc>
        <w:tc>
          <w:tcPr>
            <w:tcW w:w="1134" w:type="dxa"/>
            <w:tcBorders>
              <w:top w:val="nil"/>
              <w:left w:val="nil"/>
              <w:bottom w:val="single" w:sz="4" w:space="0" w:color="auto"/>
              <w:right w:val="single" w:sz="4" w:space="0" w:color="auto"/>
            </w:tcBorders>
            <w:shd w:val="clear" w:color="auto" w:fill="auto"/>
            <w:vAlign w:val="center"/>
            <w:hideMark/>
          </w:tcPr>
          <w:p w14:paraId="66475CB6" w14:textId="77777777" w:rsidR="00F746CF" w:rsidRPr="0074385E" w:rsidRDefault="00F746CF" w:rsidP="006E5D07">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39515400-9</w:t>
            </w:r>
          </w:p>
        </w:tc>
        <w:tc>
          <w:tcPr>
            <w:tcW w:w="1417" w:type="dxa"/>
            <w:tcBorders>
              <w:top w:val="nil"/>
              <w:left w:val="nil"/>
              <w:bottom w:val="single" w:sz="4" w:space="0" w:color="auto"/>
              <w:right w:val="single" w:sz="4" w:space="0" w:color="auto"/>
            </w:tcBorders>
            <w:shd w:val="clear" w:color="auto" w:fill="auto"/>
            <w:vAlign w:val="center"/>
            <w:hideMark/>
          </w:tcPr>
          <w:p w14:paraId="5ABC903A" w14:textId="4C14B2FB" w:rsidR="00F746CF" w:rsidRPr="0074385E" w:rsidRDefault="00DB65D8" w:rsidP="00C423B7">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240,</w:t>
            </w:r>
            <w:r w:rsidR="00F746CF" w:rsidRPr="0074385E">
              <w:rPr>
                <w:rFonts w:ascii="Times New Roman" w:eastAsia="Times New Roman" w:hAnsi="Times New Roman" w:cs="Times New Roman"/>
                <w:color w:val="000000"/>
                <w:sz w:val="16"/>
                <w:szCs w:val="16"/>
                <w:lang w:val="ru-MD"/>
              </w:rPr>
              <w:t>00</w:t>
            </w:r>
          </w:p>
        </w:tc>
      </w:tr>
      <w:tr w:rsidR="00F746CF" w:rsidRPr="0074385E" w14:paraId="48FC587D"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09AAE502" w14:textId="7E9C5838" w:rsidR="00F746CF" w:rsidRPr="0074385E" w:rsidRDefault="00F746CF" w:rsidP="00C423B7">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Total anul 2022:</w:t>
            </w:r>
          </w:p>
        </w:tc>
        <w:tc>
          <w:tcPr>
            <w:tcW w:w="4253" w:type="dxa"/>
            <w:tcBorders>
              <w:top w:val="nil"/>
              <w:left w:val="nil"/>
              <w:bottom w:val="single" w:sz="4" w:space="0" w:color="auto"/>
              <w:right w:val="single" w:sz="4" w:space="0" w:color="auto"/>
            </w:tcBorders>
            <w:shd w:val="clear" w:color="000000" w:fill="BDD7EE"/>
            <w:vAlign w:val="center"/>
            <w:hideMark/>
          </w:tcPr>
          <w:p w14:paraId="7C203AF1"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14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7B8218BF" w14:textId="365BC620" w:rsidR="00F746CF" w:rsidRPr="0074385E" w:rsidRDefault="00DB65D8" w:rsidP="006E5D0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2858,</w:t>
            </w:r>
            <w:r w:rsidR="00F746CF" w:rsidRPr="0074385E">
              <w:rPr>
                <w:rFonts w:ascii="Times New Roman" w:eastAsia="Times New Roman" w:hAnsi="Times New Roman" w:cs="Times New Roman"/>
                <w:b/>
                <w:bCs/>
                <w:color w:val="000000"/>
                <w:sz w:val="16"/>
                <w:szCs w:val="16"/>
                <w:lang w:val="ru-MD"/>
              </w:rPr>
              <w:t>18</w:t>
            </w:r>
          </w:p>
        </w:tc>
      </w:tr>
      <w:tr w:rsidR="00F746CF" w:rsidRPr="0074385E" w14:paraId="6898A3FD" w14:textId="77777777" w:rsidTr="009D0DE5">
        <w:trPr>
          <w:trHeight w:val="54"/>
        </w:trPr>
        <w:tc>
          <w:tcPr>
            <w:tcW w:w="9639" w:type="dxa"/>
            <w:gridSpan w:val="6"/>
            <w:tcBorders>
              <w:top w:val="single" w:sz="4" w:space="0" w:color="auto"/>
              <w:left w:val="single" w:sz="4" w:space="0" w:color="auto"/>
              <w:bottom w:val="single" w:sz="4" w:space="0" w:color="auto"/>
              <w:right w:val="single" w:sz="4" w:space="0" w:color="auto"/>
            </w:tcBorders>
            <w:shd w:val="clear" w:color="000000" w:fill="FFE699"/>
            <w:vAlign w:val="bottom"/>
            <w:hideMark/>
          </w:tcPr>
          <w:p w14:paraId="13DB8C0E"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Compartimentul: Lucrări de construcție</w:t>
            </w:r>
          </w:p>
        </w:tc>
      </w:tr>
      <w:tr w:rsidR="00F746CF" w:rsidRPr="0074385E" w14:paraId="030A8D1E"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42D815E0"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w:t>
            </w:r>
          </w:p>
        </w:tc>
        <w:tc>
          <w:tcPr>
            <w:tcW w:w="1153" w:type="dxa"/>
            <w:vMerge w:val="restart"/>
            <w:tcBorders>
              <w:top w:val="nil"/>
              <w:left w:val="single" w:sz="4" w:space="0" w:color="auto"/>
              <w:bottom w:val="single" w:sz="4" w:space="0" w:color="000000"/>
              <w:right w:val="single" w:sz="4" w:space="0" w:color="auto"/>
            </w:tcBorders>
            <w:shd w:val="clear" w:color="auto" w:fill="auto"/>
            <w:vAlign w:val="center"/>
            <w:hideMark/>
          </w:tcPr>
          <w:p w14:paraId="76CBFA9A" w14:textId="77777777" w:rsidR="00F746CF" w:rsidRPr="0074385E" w:rsidRDefault="00F746CF" w:rsidP="00C85BFC">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2021</w:t>
            </w:r>
          </w:p>
        </w:tc>
        <w:tc>
          <w:tcPr>
            <w:tcW w:w="4253" w:type="dxa"/>
            <w:tcBorders>
              <w:top w:val="nil"/>
              <w:left w:val="nil"/>
              <w:bottom w:val="single" w:sz="4" w:space="0" w:color="auto"/>
              <w:right w:val="single" w:sz="4" w:space="0" w:color="auto"/>
            </w:tcBorders>
            <w:shd w:val="clear" w:color="auto" w:fill="auto"/>
            <w:vAlign w:val="center"/>
            <w:hideMark/>
          </w:tcPr>
          <w:p w14:paraId="0A59EA0C"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reparații curente instalații încălzire</w:t>
            </w:r>
          </w:p>
        </w:tc>
        <w:tc>
          <w:tcPr>
            <w:tcW w:w="1134" w:type="dxa"/>
            <w:tcBorders>
              <w:top w:val="nil"/>
              <w:left w:val="nil"/>
              <w:bottom w:val="nil"/>
              <w:right w:val="nil"/>
            </w:tcBorders>
            <w:shd w:val="clear" w:color="auto" w:fill="auto"/>
            <w:vAlign w:val="center"/>
            <w:hideMark/>
          </w:tcPr>
          <w:p w14:paraId="36748AD4"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28</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FFEB0E5"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45232141-2</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58D51EC7" w14:textId="64929244" w:rsidR="00F746CF" w:rsidRPr="0074385E" w:rsidRDefault="00F746CF" w:rsidP="008E1C70">
            <w:pPr>
              <w:spacing w:after="0" w:line="240" w:lineRule="auto"/>
              <w:jc w:val="right"/>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250</w:t>
            </w:r>
            <w:r w:rsidR="008E1C70" w:rsidRPr="0074385E">
              <w:rPr>
                <w:rFonts w:ascii="Times New Roman" w:eastAsia="Times New Roman" w:hAnsi="Times New Roman" w:cs="Times New Roman"/>
                <w:color w:val="000000"/>
                <w:sz w:val="16"/>
                <w:szCs w:val="16"/>
                <w:lang w:val="ru-MD"/>
              </w:rPr>
              <w:t>,</w:t>
            </w:r>
            <w:r w:rsidRPr="0074385E">
              <w:rPr>
                <w:rFonts w:ascii="Times New Roman" w:eastAsia="Times New Roman" w:hAnsi="Times New Roman" w:cs="Times New Roman"/>
                <w:color w:val="000000"/>
                <w:sz w:val="16"/>
                <w:szCs w:val="16"/>
                <w:lang w:val="ru-MD"/>
              </w:rPr>
              <w:t>00</w:t>
            </w:r>
          </w:p>
        </w:tc>
      </w:tr>
      <w:tr w:rsidR="00F746CF" w:rsidRPr="0074385E" w14:paraId="2DAEACA1" w14:textId="77777777" w:rsidTr="009D0DE5">
        <w:trPr>
          <w:trHeight w:val="54"/>
        </w:trPr>
        <w:tc>
          <w:tcPr>
            <w:tcW w:w="5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D45CB0"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w:t>
            </w:r>
          </w:p>
        </w:tc>
        <w:tc>
          <w:tcPr>
            <w:tcW w:w="1153" w:type="dxa"/>
            <w:vMerge/>
            <w:tcBorders>
              <w:top w:val="single" w:sz="4" w:space="0" w:color="auto"/>
              <w:left w:val="single" w:sz="4" w:space="0" w:color="auto"/>
              <w:bottom w:val="single" w:sz="4" w:space="0" w:color="000000"/>
              <w:right w:val="single" w:sz="4" w:space="0" w:color="auto"/>
            </w:tcBorders>
            <w:vAlign w:val="center"/>
            <w:hideMark/>
          </w:tcPr>
          <w:p w14:paraId="5BF4ACE5"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5499BFAE"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instalare de echipament de ventilație</w:t>
            </w:r>
          </w:p>
        </w:tc>
        <w:tc>
          <w:tcPr>
            <w:tcW w:w="1134" w:type="dxa"/>
            <w:tcBorders>
              <w:top w:val="single" w:sz="4" w:space="0" w:color="auto"/>
              <w:left w:val="nil"/>
              <w:bottom w:val="nil"/>
              <w:right w:val="nil"/>
            </w:tcBorders>
            <w:shd w:val="clear" w:color="auto" w:fill="auto"/>
            <w:vAlign w:val="center"/>
            <w:hideMark/>
          </w:tcPr>
          <w:p w14:paraId="295B6508"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FB02F"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4533120-1</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5056D177" w14:textId="572C2FFA"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299,</w:t>
            </w:r>
            <w:r w:rsidR="00F746CF" w:rsidRPr="0074385E">
              <w:rPr>
                <w:rFonts w:ascii="Times New Roman" w:eastAsia="Times New Roman" w:hAnsi="Times New Roman" w:cs="Times New Roman"/>
                <w:b/>
                <w:bCs/>
                <w:color w:val="000000"/>
                <w:sz w:val="16"/>
                <w:szCs w:val="16"/>
                <w:lang w:val="ru-MD"/>
              </w:rPr>
              <w:t>00</w:t>
            </w:r>
          </w:p>
        </w:tc>
      </w:tr>
      <w:tr w:rsidR="00F746CF" w:rsidRPr="0074385E" w14:paraId="32F4D0E4"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12173A2"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3</w:t>
            </w:r>
          </w:p>
        </w:tc>
        <w:tc>
          <w:tcPr>
            <w:tcW w:w="1153" w:type="dxa"/>
            <w:vMerge/>
            <w:tcBorders>
              <w:top w:val="nil"/>
              <w:left w:val="single" w:sz="4" w:space="0" w:color="auto"/>
              <w:bottom w:val="single" w:sz="4" w:space="0" w:color="000000"/>
              <w:right w:val="single" w:sz="4" w:space="0" w:color="auto"/>
            </w:tcBorders>
            <w:vAlign w:val="center"/>
            <w:hideMark/>
          </w:tcPr>
          <w:p w14:paraId="1B5DCAD9"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783B94C3" w14:textId="05347F2E"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 xml:space="preserve">Lucrări de </w:t>
            </w:r>
            <w:r w:rsidR="00466781" w:rsidRPr="0074385E">
              <w:rPr>
                <w:rFonts w:ascii="Times New Roman" w:eastAsia="Times New Roman" w:hAnsi="Times New Roman" w:cs="Times New Roman"/>
                <w:color w:val="000000"/>
                <w:sz w:val="16"/>
                <w:szCs w:val="16"/>
                <w:lang w:val="ru-MD"/>
              </w:rPr>
              <w:t>asamblare</w:t>
            </w:r>
            <w:r w:rsidRPr="0074385E">
              <w:rPr>
                <w:rFonts w:ascii="Times New Roman" w:eastAsia="Times New Roman" w:hAnsi="Times New Roman" w:cs="Times New Roman"/>
                <w:color w:val="000000"/>
                <w:sz w:val="16"/>
                <w:szCs w:val="16"/>
                <w:lang w:val="ru-MD"/>
              </w:rPr>
              <w:t xml:space="preserve"> a structurilor metalice/alumin</w:t>
            </w:r>
            <w:r w:rsidR="00466781" w:rsidRPr="0074385E">
              <w:rPr>
                <w:rFonts w:ascii="Times New Roman" w:eastAsia="Times New Roman" w:hAnsi="Times New Roman" w:cs="Times New Roman"/>
                <w:color w:val="000000"/>
                <w:sz w:val="16"/>
                <w:szCs w:val="16"/>
                <w:lang w:val="ru-MD"/>
              </w:rPr>
              <w:t>i</w:t>
            </w:r>
            <w:r w:rsidRPr="0074385E">
              <w:rPr>
                <w:rFonts w:ascii="Times New Roman" w:eastAsia="Times New Roman" w:hAnsi="Times New Roman" w:cs="Times New Roman"/>
                <w:color w:val="000000"/>
                <w:sz w:val="16"/>
                <w:szCs w:val="16"/>
                <w:lang w:val="ru-MD"/>
              </w:rPr>
              <w:t>u</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0C6E3F2"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64</w:t>
            </w:r>
          </w:p>
        </w:tc>
        <w:tc>
          <w:tcPr>
            <w:tcW w:w="1134" w:type="dxa"/>
            <w:tcBorders>
              <w:top w:val="nil"/>
              <w:left w:val="nil"/>
              <w:bottom w:val="single" w:sz="4" w:space="0" w:color="auto"/>
              <w:right w:val="single" w:sz="4" w:space="0" w:color="auto"/>
            </w:tcBorders>
            <w:shd w:val="clear" w:color="auto" w:fill="auto"/>
            <w:vAlign w:val="center"/>
            <w:hideMark/>
          </w:tcPr>
          <w:p w14:paraId="09236BFF"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455262400-5</w:t>
            </w:r>
          </w:p>
        </w:tc>
        <w:tc>
          <w:tcPr>
            <w:tcW w:w="1417" w:type="dxa"/>
            <w:tcBorders>
              <w:top w:val="nil"/>
              <w:left w:val="nil"/>
              <w:bottom w:val="single" w:sz="4" w:space="0" w:color="auto"/>
              <w:right w:val="single" w:sz="4" w:space="0" w:color="auto"/>
            </w:tcBorders>
            <w:shd w:val="clear" w:color="auto" w:fill="auto"/>
            <w:vAlign w:val="bottom"/>
            <w:hideMark/>
          </w:tcPr>
          <w:p w14:paraId="2EF2C824" w14:textId="4916AB6F"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295,</w:t>
            </w:r>
            <w:r w:rsidR="00F746CF" w:rsidRPr="0074385E">
              <w:rPr>
                <w:rFonts w:ascii="Times New Roman" w:eastAsia="Times New Roman" w:hAnsi="Times New Roman" w:cs="Times New Roman"/>
                <w:b/>
                <w:bCs/>
                <w:color w:val="000000"/>
                <w:sz w:val="16"/>
                <w:szCs w:val="16"/>
                <w:lang w:val="ru-MD"/>
              </w:rPr>
              <w:t>00</w:t>
            </w:r>
          </w:p>
        </w:tc>
      </w:tr>
      <w:tr w:rsidR="00F746CF" w:rsidRPr="0074385E" w14:paraId="0669EF21"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74FE7D10"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4</w:t>
            </w:r>
          </w:p>
        </w:tc>
        <w:tc>
          <w:tcPr>
            <w:tcW w:w="1153" w:type="dxa"/>
            <w:vMerge/>
            <w:tcBorders>
              <w:top w:val="nil"/>
              <w:left w:val="single" w:sz="4" w:space="0" w:color="auto"/>
              <w:bottom w:val="single" w:sz="4" w:space="0" w:color="000000"/>
              <w:right w:val="single" w:sz="4" w:space="0" w:color="auto"/>
            </w:tcBorders>
            <w:vAlign w:val="center"/>
            <w:hideMark/>
          </w:tcPr>
          <w:p w14:paraId="6210BE87"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376A3AA7" w14:textId="177365AD"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învelire</w:t>
            </w:r>
            <w:r w:rsidR="00D2670D" w:rsidRPr="0074385E">
              <w:rPr>
                <w:rFonts w:ascii="Times New Roman" w:eastAsia="Times New Roman" w:hAnsi="Times New Roman" w:cs="Times New Roman"/>
                <w:color w:val="000000"/>
                <w:sz w:val="16"/>
                <w:szCs w:val="16"/>
                <w:lang w:val="ru-MD"/>
              </w:rPr>
              <w:t xml:space="preserve"> </w:t>
            </w:r>
            <w:r w:rsidRPr="0074385E">
              <w:rPr>
                <w:rFonts w:ascii="Times New Roman" w:eastAsia="Times New Roman" w:hAnsi="Times New Roman" w:cs="Times New Roman"/>
                <w:color w:val="000000"/>
                <w:sz w:val="16"/>
                <w:szCs w:val="16"/>
                <w:lang w:val="ru-MD"/>
              </w:rPr>
              <w:t>a acoperișului</w:t>
            </w:r>
          </w:p>
        </w:tc>
        <w:tc>
          <w:tcPr>
            <w:tcW w:w="1134" w:type="dxa"/>
            <w:tcBorders>
              <w:top w:val="nil"/>
              <w:left w:val="nil"/>
              <w:bottom w:val="single" w:sz="4" w:space="0" w:color="auto"/>
              <w:right w:val="single" w:sz="4" w:space="0" w:color="auto"/>
            </w:tcBorders>
            <w:shd w:val="clear" w:color="auto" w:fill="auto"/>
            <w:vAlign w:val="center"/>
            <w:hideMark/>
          </w:tcPr>
          <w:p w14:paraId="0158EAF2"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66</w:t>
            </w:r>
          </w:p>
        </w:tc>
        <w:tc>
          <w:tcPr>
            <w:tcW w:w="1134" w:type="dxa"/>
            <w:tcBorders>
              <w:top w:val="nil"/>
              <w:left w:val="nil"/>
              <w:bottom w:val="single" w:sz="4" w:space="0" w:color="auto"/>
              <w:right w:val="single" w:sz="4" w:space="0" w:color="auto"/>
            </w:tcBorders>
            <w:shd w:val="clear" w:color="auto" w:fill="auto"/>
            <w:vAlign w:val="center"/>
            <w:hideMark/>
          </w:tcPr>
          <w:p w14:paraId="4B39E3F6"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45261210-9</w:t>
            </w:r>
          </w:p>
        </w:tc>
        <w:tc>
          <w:tcPr>
            <w:tcW w:w="1417" w:type="dxa"/>
            <w:tcBorders>
              <w:top w:val="nil"/>
              <w:left w:val="nil"/>
              <w:bottom w:val="single" w:sz="4" w:space="0" w:color="auto"/>
              <w:right w:val="single" w:sz="4" w:space="0" w:color="auto"/>
            </w:tcBorders>
            <w:shd w:val="clear" w:color="auto" w:fill="auto"/>
            <w:vAlign w:val="bottom"/>
            <w:hideMark/>
          </w:tcPr>
          <w:p w14:paraId="06EB27FE" w14:textId="2E9EB555"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299,</w:t>
            </w:r>
            <w:r w:rsidR="00F746CF" w:rsidRPr="0074385E">
              <w:rPr>
                <w:rFonts w:ascii="Times New Roman" w:eastAsia="Times New Roman" w:hAnsi="Times New Roman" w:cs="Times New Roman"/>
                <w:b/>
                <w:bCs/>
                <w:color w:val="000000"/>
                <w:sz w:val="16"/>
                <w:szCs w:val="16"/>
                <w:lang w:val="ru-MD"/>
              </w:rPr>
              <w:t>00</w:t>
            </w:r>
          </w:p>
        </w:tc>
      </w:tr>
      <w:tr w:rsidR="00F746CF" w:rsidRPr="0074385E" w14:paraId="289C63C6"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9076CC7"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5</w:t>
            </w:r>
          </w:p>
        </w:tc>
        <w:tc>
          <w:tcPr>
            <w:tcW w:w="1153" w:type="dxa"/>
            <w:vMerge/>
            <w:tcBorders>
              <w:top w:val="nil"/>
              <w:left w:val="single" w:sz="4" w:space="0" w:color="auto"/>
              <w:bottom w:val="single" w:sz="4" w:space="0" w:color="000000"/>
              <w:right w:val="single" w:sz="4" w:space="0" w:color="auto"/>
            </w:tcBorders>
            <w:vAlign w:val="center"/>
            <w:hideMark/>
          </w:tcPr>
          <w:p w14:paraId="1CE4D314"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1182765E"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instalare de echipament de aer condiționat</w:t>
            </w:r>
          </w:p>
        </w:tc>
        <w:tc>
          <w:tcPr>
            <w:tcW w:w="1134" w:type="dxa"/>
            <w:tcBorders>
              <w:top w:val="nil"/>
              <w:left w:val="nil"/>
              <w:bottom w:val="single" w:sz="4" w:space="0" w:color="auto"/>
              <w:right w:val="single" w:sz="4" w:space="0" w:color="auto"/>
            </w:tcBorders>
            <w:shd w:val="clear" w:color="auto" w:fill="auto"/>
            <w:vAlign w:val="center"/>
            <w:hideMark/>
          </w:tcPr>
          <w:p w14:paraId="5503AE4B"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68</w:t>
            </w:r>
          </w:p>
        </w:tc>
        <w:tc>
          <w:tcPr>
            <w:tcW w:w="1134" w:type="dxa"/>
            <w:tcBorders>
              <w:top w:val="nil"/>
              <w:left w:val="nil"/>
              <w:bottom w:val="single" w:sz="4" w:space="0" w:color="auto"/>
              <w:right w:val="single" w:sz="4" w:space="0" w:color="auto"/>
            </w:tcBorders>
            <w:shd w:val="clear" w:color="auto" w:fill="auto"/>
            <w:vAlign w:val="center"/>
            <w:hideMark/>
          </w:tcPr>
          <w:p w14:paraId="09424B4A"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45331220-4</w:t>
            </w:r>
          </w:p>
        </w:tc>
        <w:tc>
          <w:tcPr>
            <w:tcW w:w="1417" w:type="dxa"/>
            <w:tcBorders>
              <w:top w:val="nil"/>
              <w:left w:val="nil"/>
              <w:bottom w:val="single" w:sz="4" w:space="0" w:color="auto"/>
              <w:right w:val="single" w:sz="4" w:space="0" w:color="auto"/>
            </w:tcBorders>
            <w:shd w:val="clear" w:color="auto" w:fill="auto"/>
            <w:vAlign w:val="bottom"/>
            <w:hideMark/>
          </w:tcPr>
          <w:p w14:paraId="4F4F19C4" w14:textId="4EBCF85D"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299,</w:t>
            </w:r>
            <w:r w:rsidR="00F746CF" w:rsidRPr="0074385E">
              <w:rPr>
                <w:rFonts w:ascii="Times New Roman" w:eastAsia="Times New Roman" w:hAnsi="Times New Roman" w:cs="Times New Roman"/>
                <w:b/>
                <w:bCs/>
                <w:color w:val="000000"/>
                <w:sz w:val="16"/>
                <w:szCs w:val="16"/>
                <w:lang w:val="ru-MD"/>
              </w:rPr>
              <w:t>00</w:t>
            </w:r>
          </w:p>
        </w:tc>
      </w:tr>
      <w:tr w:rsidR="00F746CF" w:rsidRPr="0074385E" w14:paraId="41B83D28"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2AC682B"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6</w:t>
            </w:r>
          </w:p>
        </w:tc>
        <w:tc>
          <w:tcPr>
            <w:tcW w:w="1153" w:type="dxa"/>
            <w:vMerge/>
            <w:tcBorders>
              <w:top w:val="nil"/>
              <w:left w:val="single" w:sz="4" w:space="0" w:color="auto"/>
              <w:bottom w:val="single" w:sz="4" w:space="0" w:color="000000"/>
              <w:right w:val="single" w:sz="4" w:space="0" w:color="auto"/>
            </w:tcBorders>
            <w:vAlign w:val="center"/>
            <w:hideMark/>
          </w:tcPr>
          <w:p w14:paraId="7B24E6CD"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51B7349E"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îmbrăcare a pereților</w:t>
            </w:r>
          </w:p>
        </w:tc>
        <w:tc>
          <w:tcPr>
            <w:tcW w:w="1134" w:type="dxa"/>
            <w:tcBorders>
              <w:top w:val="nil"/>
              <w:left w:val="nil"/>
              <w:bottom w:val="single" w:sz="4" w:space="0" w:color="auto"/>
              <w:right w:val="single" w:sz="4" w:space="0" w:color="auto"/>
            </w:tcBorders>
            <w:shd w:val="clear" w:color="auto" w:fill="auto"/>
            <w:vAlign w:val="center"/>
            <w:hideMark/>
          </w:tcPr>
          <w:p w14:paraId="7C6A6BD5"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73</w:t>
            </w:r>
          </w:p>
        </w:tc>
        <w:tc>
          <w:tcPr>
            <w:tcW w:w="1134" w:type="dxa"/>
            <w:tcBorders>
              <w:top w:val="nil"/>
              <w:left w:val="nil"/>
              <w:bottom w:val="single" w:sz="4" w:space="0" w:color="auto"/>
              <w:right w:val="single" w:sz="4" w:space="0" w:color="auto"/>
            </w:tcBorders>
            <w:shd w:val="clear" w:color="auto" w:fill="auto"/>
            <w:vAlign w:val="center"/>
            <w:hideMark/>
          </w:tcPr>
          <w:p w14:paraId="19B7D3CD"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45432210-9</w:t>
            </w:r>
          </w:p>
        </w:tc>
        <w:tc>
          <w:tcPr>
            <w:tcW w:w="1417" w:type="dxa"/>
            <w:tcBorders>
              <w:top w:val="nil"/>
              <w:left w:val="nil"/>
              <w:bottom w:val="single" w:sz="4" w:space="0" w:color="auto"/>
              <w:right w:val="single" w:sz="4" w:space="0" w:color="auto"/>
            </w:tcBorders>
            <w:shd w:val="clear" w:color="auto" w:fill="auto"/>
            <w:vAlign w:val="bottom"/>
            <w:hideMark/>
          </w:tcPr>
          <w:p w14:paraId="3C45180B" w14:textId="5B56B50D"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299,</w:t>
            </w:r>
            <w:r w:rsidR="00F746CF" w:rsidRPr="0074385E">
              <w:rPr>
                <w:rFonts w:ascii="Times New Roman" w:eastAsia="Times New Roman" w:hAnsi="Times New Roman" w:cs="Times New Roman"/>
                <w:b/>
                <w:bCs/>
                <w:color w:val="000000"/>
                <w:sz w:val="16"/>
                <w:szCs w:val="16"/>
                <w:lang w:val="ru-MD"/>
              </w:rPr>
              <w:t>00</w:t>
            </w:r>
          </w:p>
        </w:tc>
      </w:tr>
      <w:tr w:rsidR="00F746CF" w:rsidRPr="0074385E" w14:paraId="1D1339CD"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40EF53B"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7</w:t>
            </w:r>
          </w:p>
        </w:tc>
        <w:tc>
          <w:tcPr>
            <w:tcW w:w="1153" w:type="dxa"/>
            <w:vMerge/>
            <w:tcBorders>
              <w:top w:val="nil"/>
              <w:left w:val="single" w:sz="4" w:space="0" w:color="auto"/>
              <w:bottom w:val="single" w:sz="4" w:space="0" w:color="000000"/>
              <w:right w:val="single" w:sz="4" w:space="0" w:color="auto"/>
            </w:tcBorders>
            <w:vAlign w:val="center"/>
            <w:hideMark/>
          </w:tcPr>
          <w:p w14:paraId="5CE2C022"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01F1C12E"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izolare termică</w:t>
            </w:r>
          </w:p>
        </w:tc>
        <w:tc>
          <w:tcPr>
            <w:tcW w:w="1134" w:type="dxa"/>
            <w:tcBorders>
              <w:top w:val="nil"/>
              <w:left w:val="nil"/>
              <w:bottom w:val="single" w:sz="4" w:space="0" w:color="auto"/>
              <w:right w:val="single" w:sz="4" w:space="0" w:color="auto"/>
            </w:tcBorders>
            <w:shd w:val="clear" w:color="auto" w:fill="auto"/>
            <w:vAlign w:val="center"/>
            <w:hideMark/>
          </w:tcPr>
          <w:p w14:paraId="328CB99C"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95</w:t>
            </w:r>
          </w:p>
        </w:tc>
        <w:tc>
          <w:tcPr>
            <w:tcW w:w="1134" w:type="dxa"/>
            <w:tcBorders>
              <w:top w:val="nil"/>
              <w:left w:val="nil"/>
              <w:bottom w:val="single" w:sz="4" w:space="0" w:color="auto"/>
              <w:right w:val="single" w:sz="4" w:space="0" w:color="auto"/>
            </w:tcBorders>
            <w:shd w:val="clear" w:color="auto" w:fill="auto"/>
            <w:vAlign w:val="center"/>
            <w:hideMark/>
          </w:tcPr>
          <w:p w14:paraId="5BB95C7B"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45321000-3</w:t>
            </w:r>
          </w:p>
        </w:tc>
        <w:tc>
          <w:tcPr>
            <w:tcW w:w="1417" w:type="dxa"/>
            <w:tcBorders>
              <w:top w:val="nil"/>
              <w:left w:val="nil"/>
              <w:bottom w:val="single" w:sz="4" w:space="0" w:color="auto"/>
              <w:right w:val="single" w:sz="4" w:space="0" w:color="auto"/>
            </w:tcBorders>
            <w:shd w:val="clear" w:color="auto" w:fill="auto"/>
            <w:vAlign w:val="bottom"/>
            <w:hideMark/>
          </w:tcPr>
          <w:p w14:paraId="711DBE1C" w14:textId="7D0D9545"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299,</w:t>
            </w:r>
            <w:r w:rsidR="00F746CF" w:rsidRPr="0074385E">
              <w:rPr>
                <w:rFonts w:ascii="Times New Roman" w:eastAsia="Times New Roman" w:hAnsi="Times New Roman" w:cs="Times New Roman"/>
                <w:b/>
                <w:bCs/>
                <w:color w:val="000000"/>
                <w:sz w:val="16"/>
                <w:szCs w:val="16"/>
                <w:lang w:val="ru-MD"/>
              </w:rPr>
              <w:t>99</w:t>
            </w:r>
          </w:p>
        </w:tc>
      </w:tr>
      <w:tr w:rsidR="00F746CF" w:rsidRPr="0074385E" w14:paraId="34CF7D39"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59D2A3E"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8</w:t>
            </w:r>
          </w:p>
        </w:tc>
        <w:tc>
          <w:tcPr>
            <w:tcW w:w="1153" w:type="dxa"/>
            <w:vMerge/>
            <w:tcBorders>
              <w:top w:val="nil"/>
              <w:left w:val="single" w:sz="4" w:space="0" w:color="auto"/>
              <w:bottom w:val="single" w:sz="4" w:space="0" w:color="000000"/>
              <w:right w:val="single" w:sz="4" w:space="0" w:color="auto"/>
            </w:tcBorders>
            <w:vAlign w:val="center"/>
            <w:hideMark/>
          </w:tcPr>
          <w:p w14:paraId="796A4BE9"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7DEF1D1B" w14:textId="41106F12"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 xml:space="preserve">Lucrări de </w:t>
            </w:r>
            <w:r w:rsidR="00466781" w:rsidRPr="0074385E">
              <w:rPr>
                <w:rFonts w:ascii="Times New Roman" w:eastAsia="Times New Roman" w:hAnsi="Times New Roman" w:cs="Times New Roman"/>
                <w:color w:val="000000"/>
                <w:sz w:val="16"/>
                <w:szCs w:val="16"/>
                <w:lang w:val="ru-MD"/>
              </w:rPr>
              <w:t>asamblare</w:t>
            </w:r>
            <w:r w:rsidRPr="0074385E">
              <w:rPr>
                <w:rFonts w:ascii="Times New Roman" w:eastAsia="Times New Roman" w:hAnsi="Times New Roman" w:cs="Times New Roman"/>
                <w:color w:val="000000"/>
                <w:sz w:val="16"/>
                <w:szCs w:val="16"/>
                <w:lang w:val="ru-MD"/>
              </w:rPr>
              <w:t xml:space="preserve"> a structurilor metalice</w:t>
            </w:r>
          </w:p>
        </w:tc>
        <w:tc>
          <w:tcPr>
            <w:tcW w:w="1134" w:type="dxa"/>
            <w:tcBorders>
              <w:top w:val="nil"/>
              <w:left w:val="nil"/>
              <w:bottom w:val="single" w:sz="4" w:space="0" w:color="auto"/>
              <w:right w:val="single" w:sz="4" w:space="0" w:color="auto"/>
            </w:tcBorders>
            <w:shd w:val="clear" w:color="auto" w:fill="auto"/>
            <w:vAlign w:val="center"/>
            <w:hideMark/>
          </w:tcPr>
          <w:p w14:paraId="593C9190"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96</w:t>
            </w:r>
          </w:p>
        </w:tc>
        <w:tc>
          <w:tcPr>
            <w:tcW w:w="1134" w:type="dxa"/>
            <w:tcBorders>
              <w:top w:val="nil"/>
              <w:left w:val="nil"/>
              <w:bottom w:val="single" w:sz="4" w:space="0" w:color="auto"/>
              <w:right w:val="single" w:sz="4" w:space="0" w:color="auto"/>
            </w:tcBorders>
            <w:shd w:val="clear" w:color="auto" w:fill="auto"/>
            <w:vAlign w:val="center"/>
            <w:hideMark/>
          </w:tcPr>
          <w:p w14:paraId="03A92BCA"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45262400-5</w:t>
            </w:r>
          </w:p>
        </w:tc>
        <w:tc>
          <w:tcPr>
            <w:tcW w:w="1417" w:type="dxa"/>
            <w:tcBorders>
              <w:top w:val="nil"/>
              <w:left w:val="nil"/>
              <w:bottom w:val="single" w:sz="4" w:space="0" w:color="auto"/>
              <w:right w:val="single" w:sz="4" w:space="0" w:color="auto"/>
            </w:tcBorders>
            <w:shd w:val="clear" w:color="auto" w:fill="auto"/>
            <w:vAlign w:val="bottom"/>
            <w:hideMark/>
          </w:tcPr>
          <w:p w14:paraId="0C019C22" w14:textId="3BE00982"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284,</w:t>
            </w:r>
            <w:r w:rsidR="00F746CF" w:rsidRPr="0074385E">
              <w:rPr>
                <w:rFonts w:ascii="Times New Roman" w:eastAsia="Times New Roman" w:hAnsi="Times New Roman" w:cs="Times New Roman"/>
                <w:b/>
                <w:bCs/>
                <w:color w:val="000000"/>
                <w:sz w:val="16"/>
                <w:szCs w:val="16"/>
                <w:lang w:val="ru-MD"/>
              </w:rPr>
              <w:t>75</w:t>
            </w:r>
          </w:p>
        </w:tc>
      </w:tr>
      <w:tr w:rsidR="00F746CF" w:rsidRPr="0074385E" w14:paraId="2F581043"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703C861"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9</w:t>
            </w:r>
          </w:p>
        </w:tc>
        <w:tc>
          <w:tcPr>
            <w:tcW w:w="1153" w:type="dxa"/>
            <w:vMerge/>
            <w:tcBorders>
              <w:top w:val="nil"/>
              <w:left w:val="single" w:sz="4" w:space="0" w:color="auto"/>
              <w:bottom w:val="single" w:sz="4" w:space="0" w:color="000000"/>
              <w:right w:val="single" w:sz="4" w:space="0" w:color="auto"/>
            </w:tcBorders>
            <w:vAlign w:val="center"/>
            <w:hideMark/>
          </w:tcPr>
          <w:p w14:paraId="072AEE75"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150AC158"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montaj</w:t>
            </w:r>
          </w:p>
        </w:tc>
        <w:tc>
          <w:tcPr>
            <w:tcW w:w="1134" w:type="dxa"/>
            <w:tcBorders>
              <w:top w:val="nil"/>
              <w:left w:val="nil"/>
              <w:bottom w:val="single" w:sz="4" w:space="0" w:color="auto"/>
              <w:right w:val="single" w:sz="4" w:space="0" w:color="auto"/>
            </w:tcBorders>
            <w:shd w:val="clear" w:color="auto" w:fill="auto"/>
            <w:vAlign w:val="center"/>
            <w:hideMark/>
          </w:tcPr>
          <w:p w14:paraId="58A80158"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108</w:t>
            </w:r>
          </w:p>
        </w:tc>
        <w:tc>
          <w:tcPr>
            <w:tcW w:w="1134" w:type="dxa"/>
            <w:tcBorders>
              <w:top w:val="nil"/>
              <w:left w:val="nil"/>
              <w:bottom w:val="single" w:sz="4" w:space="0" w:color="auto"/>
              <w:right w:val="single" w:sz="4" w:space="0" w:color="auto"/>
            </w:tcBorders>
            <w:shd w:val="clear" w:color="auto" w:fill="auto"/>
            <w:vAlign w:val="center"/>
            <w:hideMark/>
          </w:tcPr>
          <w:p w14:paraId="40486589"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45255400-3</w:t>
            </w:r>
          </w:p>
        </w:tc>
        <w:tc>
          <w:tcPr>
            <w:tcW w:w="1417" w:type="dxa"/>
            <w:tcBorders>
              <w:top w:val="nil"/>
              <w:left w:val="nil"/>
              <w:bottom w:val="single" w:sz="4" w:space="0" w:color="auto"/>
              <w:right w:val="single" w:sz="4" w:space="0" w:color="auto"/>
            </w:tcBorders>
            <w:shd w:val="clear" w:color="auto" w:fill="auto"/>
            <w:vAlign w:val="bottom"/>
            <w:hideMark/>
          </w:tcPr>
          <w:p w14:paraId="346C0712" w14:textId="3536B03E"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290,</w:t>
            </w:r>
            <w:r w:rsidR="00F746CF" w:rsidRPr="0074385E">
              <w:rPr>
                <w:rFonts w:ascii="Times New Roman" w:eastAsia="Times New Roman" w:hAnsi="Times New Roman" w:cs="Times New Roman"/>
                <w:b/>
                <w:bCs/>
                <w:color w:val="000000"/>
                <w:sz w:val="16"/>
                <w:szCs w:val="16"/>
                <w:lang w:val="ru-MD"/>
              </w:rPr>
              <w:t>00</w:t>
            </w:r>
          </w:p>
        </w:tc>
      </w:tr>
      <w:tr w:rsidR="00F746CF" w:rsidRPr="0074385E" w14:paraId="4D5C2BDF"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074A232"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10</w:t>
            </w:r>
          </w:p>
        </w:tc>
        <w:tc>
          <w:tcPr>
            <w:tcW w:w="1153" w:type="dxa"/>
            <w:vMerge/>
            <w:tcBorders>
              <w:top w:val="nil"/>
              <w:left w:val="single" w:sz="4" w:space="0" w:color="auto"/>
              <w:bottom w:val="single" w:sz="4" w:space="0" w:color="000000"/>
              <w:right w:val="single" w:sz="4" w:space="0" w:color="auto"/>
            </w:tcBorders>
            <w:vAlign w:val="center"/>
            <w:hideMark/>
          </w:tcPr>
          <w:p w14:paraId="757F396B"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2CCAB53C" w14:textId="0B06ED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 xml:space="preserve">Lucrări de </w:t>
            </w:r>
            <w:r w:rsidR="00466781" w:rsidRPr="0074385E">
              <w:rPr>
                <w:rFonts w:ascii="Times New Roman" w:eastAsia="Times New Roman" w:hAnsi="Times New Roman" w:cs="Times New Roman"/>
                <w:color w:val="000000"/>
                <w:sz w:val="16"/>
                <w:szCs w:val="16"/>
                <w:lang w:val="ru-MD"/>
              </w:rPr>
              <w:t>demontare</w:t>
            </w:r>
            <w:r w:rsidRPr="0074385E">
              <w:rPr>
                <w:rFonts w:ascii="Times New Roman" w:eastAsia="Times New Roman" w:hAnsi="Times New Roman" w:cs="Times New Roman"/>
                <w:color w:val="000000"/>
                <w:sz w:val="16"/>
                <w:szCs w:val="16"/>
                <w:lang w:val="ru-MD"/>
              </w:rPr>
              <w:t xml:space="preserve"> și montare a bordurilor</w:t>
            </w:r>
          </w:p>
        </w:tc>
        <w:tc>
          <w:tcPr>
            <w:tcW w:w="1134" w:type="dxa"/>
            <w:tcBorders>
              <w:top w:val="nil"/>
              <w:left w:val="nil"/>
              <w:bottom w:val="single" w:sz="4" w:space="0" w:color="auto"/>
              <w:right w:val="single" w:sz="4" w:space="0" w:color="auto"/>
            </w:tcBorders>
            <w:shd w:val="clear" w:color="auto" w:fill="auto"/>
            <w:vAlign w:val="center"/>
            <w:hideMark/>
          </w:tcPr>
          <w:p w14:paraId="77977FE8"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109</w:t>
            </w:r>
          </w:p>
        </w:tc>
        <w:tc>
          <w:tcPr>
            <w:tcW w:w="1134" w:type="dxa"/>
            <w:tcBorders>
              <w:top w:val="nil"/>
              <w:left w:val="nil"/>
              <w:bottom w:val="single" w:sz="4" w:space="0" w:color="auto"/>
              <w:right w:val="single" w:sz="4" w:space="0" w:color="auto"/>
            </w:tcBorders>
            <w:shd w:val="clear" w:color="auto" w:fill="auto"/>
            <w:vAlign w:val="center"/>
            <w:hideMark/>
          </w:tcPr>
          <w:p w14:paraId="0A12E191"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45111300-1</w:t>
            </w:r>
            <w:r w:rsidRPr="0074385E">
              <w:rPr>
                <w:rFonts w:ascii="Times New Roman" w:eastAsia="Times New Roman" w:hAnsi="Times New Roman" w:cs="Times New Roman"/>
                <w:color w:val="000000"/>
                <w:sz w:val="16"/>
                <w:szCs w:val="16"/>
                <w:lang w:val="ru-MD"/>
              </w:rPr>
              <w:br/>
              <w:t>45255400-3</w:t>
            </w:r>
          </w:p>
        </w:tc>
        <w:tc>
          <w:tcPr>
            <w:tcW w:w="1417" w:type="dxa"/>
            <w:tcBorders>
              <w:top w:val="nil"/>
              <w:left w:val="nil"/>
              <w:bottom w:val="single" w:sz="4" w:space="0" w:color="auto"/>
              <w:right w:val="single" w:sz="4" w:space="0" w:color="auto"/>
            </w:tcBorders>
            <w:shd w:val="clear" w:color="auto" w:fill="auto"/>
            <w:vAlign w:val="bottom"/>
            <w:hideMark/>
          </w:tcPr>
          <w:p w14:paraId="11643BF0" w14:textId="0D2FDEB4"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290,</w:t>
            </w:r>
            <w:r w:rsidR="00F746CF" w:rsidRPr="0074385E">
              <w:rPr>
                <w:rFonts w:ascii="Times New Roman" w:eastAsia="Times New Roman" w:hAnsi="Times New Roman" w:cs="Times New Roman"/>
                <w:b/>
                <w:bCs/>
                <w:color w:val="000000"/>
                <w:sz w:val="16"/>
                <w:szCs w:val="16"/>
                <w:lang w:val="ru-MD"/>
              </w:rPr>
              <w:t>48</w:t>
            </w:r>
          </w:p>
        </w:tc>
      </w:tr>
      <w:tr w:rsidR="00F746CF" w:rsidRPr="0074385E" w14:paraId="6D4AE2AA"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40BE100"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11</w:t>
            </w:r>
          </w:p>
        </w:tc>
        <w:tc>
          <w:tcPr>
            <w:tcW w:w="1153" w:type="dxa"/>
            <w:vMerge/>
            <w:tcBorders>
              <w:top w:val="nil"/>
              <w:left w:val="single" w:sz="4" w:space="0" w:color="auto"/>
              <w:bottom w:val="single" w:sz="4" w:space="0" w:color="000000"/>
              <w:right w:val="single" w:sz="4" w:space="0" w:color="auto"/>
            </w:tcBorders>
            <w:vAlign w:val="center"/>
            <w:hideMark/>
          </w:tcPr>
          <w:p w14:paraId="36C3B8C8"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0D94AD32"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pavare și de asfaltare</w:t>
            </w:r>
          </w:p>
        </w:tc>
        <w:tc>
          <w:tcPr>
            <w:tcW w:w="1134" w:type="dxa"/>
            <w:tcBorders>
              <w:top w:val="nil"/>
              <w:left w:val="nil"/>
              <w:bottom w:val="single" w:sz="4" w:space="0" w:color="auto"/>
              <w:right w:val="single" w:sz="4" w:space="0" w:color="auto"/>
            </w:tcBorders>
            <w:shd w:val="clear" w:color="auto" w:fill="auto"/>
            <w:vAlign w:val="center"/>
            <w:hideMark/>
          </w:tcPr>
          <w:p w14:paraId="1BC51728"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111</w:t>
            </w:r>
          </w:p>
        </w:tc>
        <w:tc>
          <w:tcPr>
            <w:tcW w:w="1134" w:type="dxa"/>
            <w:tcBorders>
              <w:top w:val="nil"/>
              <w:left w:val="nil"/>
              <w:bottom w:val="single" w:sz="4" w:space="0" w:color="auto"/>
              <w:right w:val="single" w:sz="4" w:space="0" w:color="auto"/>
            </w:tcBorders>
            <w:shd w:val="clear" w:color="auto" w:fill="auto"/>
            <w:vAlign w:val="center"/>
            <w:hideMark/>
          </w:tcPr>
          <w:p w14:paraId="731611A6"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45233222-1</w:t>
            </w:r>
          </w:p>
        </w:tc>
        <w:tc>
          <w:tcPr>
            <w:tcW w:w="1417" w:type="dxa"/>
            <w:tcBorders>
              <w:top w:val="nil"/>
              <w:left w:val="nil"/>
              <w:bottom w:val="single" w:sz="4" w:space="0" w:color="auto"/>
              <w:right w:val="single" w:sz="4" w:space="0" w:color="auto"/>
            </w:tcBorders>
            <w:shd w:val="clear" w:color="auto" w:fill="auto"/>
            <w:vAlign w:val="bottom"/>
            <w:hideMark/>
          </w:tcPr>
          <w:p w14:paraId="30B00F62" w14:textId="6F46293C"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299,</w:t>
            </w:r>
            <w:r w:rsidR="00F746CF" w:rsidRPr="0074385E">
              <w:rPr>
                <w:rFonts w:ascii="Times New Roman" w:eastAsia="Times New Roman" w:hAnsi="Times New Roman" w:cs="Times New Roman"/>
                <w:b/>
                <w:bCs/>
                <w:color w:val="000000"/>
                <w:sz w:val="16"/>
                <w:szCs w:val="16"/>
                <w:lang w:val="ru-MD"/>
              </w:rPr>
              <w:t>00</w:t>
            </w:r>
          </w:p>
        </w:tc>
      </w:tr>
      <w:tr w:rsidR="00F746CF" w:rsidRPr="0074385E" w14:paraId="5D679517"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CE67935"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12</w:t>
            </w:r>
          </w:p>
        </w:tc>
        <w:tc>
          <w:tcPr>
            <w:tcW w:w="1153" w:type="dxa"/>
            <w:vMerge/>
            <w:tcBorders>
              <w:top w:val="nil"/>
              <w:left w:val="single" w:sz="4" w:space="0" w:color="auto"/>
              <w:bottom w:val="single" w:sz="4" w:space="0" w:color="000000"/>
              <w:right w:val="single" w:sz="4" w:space="0" w:color="auto"/>
            </w:tcBorders>
            <w:vAlign w:val="center"/>
            <w:hideMark/>
          </w:tcPr>
          <w:p w14:paraId="60C4E45B"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7C796BDE"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montare de acoperitoare de podea</w:t>
            </w:r>
          </w:p>
        </w:tc>
        <w:tc>
          <w:tcPr>
            <w:tcW w:w="1134" w:type="dxa"/>
            <w:tcBorders>
              <w:top w:val="nil"/>
              <w:left w:val="nil"/>
              <w:bottom w:val="single" w:sz="4" w:space="0" w:color="auto"/>
              <w:right w:val="single" w:sz="4" w:space="0" w:color="auto"/>
            </w:tcBorders>
            <w:shd w:val="clear" w:color="auto" w:fill="auto"/>
            <w:vAlign w:val="center"/>
            <w:hideMark/>
          </w:tcPr>
          <w:p w14:paraId="592C2AAB"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118</w:t>
            </w:r>
          </w:p>
        </w:tc>
        <w:tc>
          <w:tcPr>
            <w:tcW w:w="1134" w:type="dxa"/>
            <w:tcBorders>
              <w:top w:val="nil"/>
              <w:left w:val="nil"/>
              <w:bottom w:val="single" w:sz="4" w:space="0" w:color="auto"/>
              <w:right w:val="single" w:sz="4" w:space="0" w:color="auto"/>
            </w:tcBorders>
            <w:shd w:val="clear" w:color="auto" w:fill="auto"/>
            <w:vAlign w:val="center"/>
            <w:hideMark/>
          </w:tcPr>
          <w:p w14:paraId="0E6DC840"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45432100-5</w:t>
            </w:r>
          </w:p>
        </w:tc>
        <w:tc>
          <w:tcPr>
            <w:tcW w:w="1417" w:type="dxa"/>
            <w:tcBorders>
              <w:top w:val="nil"/>
              <w:left w:val="nil"/>
              <w:bottom w:val="single" w:sz="4" w:space="0" w:color="auto"/>
              <w:right w:val="single" w:sz="4" w:space="0" w:color="auto"/>
            </w:tcBorders>
            <w:shd w:val="clear" w:color="auto" w:fill="auto"/>
            <w:vAlign w:val="bottom"/>
            <w:hideMark/>
          </w:tcPr>
          <w:p w14:paraId="24A808D5" w14:textId="16C0AE18"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299,</w:t>
            </w:r>
            <w:r w:rsidR="00F746CF" w:rsidRPr="0074385E">
              <w:rPr>
                <w:rFonts w:ascii="Times New Roman" w:eastAsia="Times New Roman" w:hAnsi="Times New Roman" w:cs="Times New Roman"/>
                <w:b/>
                <w:bCs/>
                <w:color w:val="000000"/>
                <w:sz w:val="16"/>
                <w:szCs w:val="16"/>
                <w:lang w:val="ru-MD"/>
              </w:rPr>
              <w:t>00</w:t>
            </w:r>
          </w:p>
        </w:tc>
      </w:tr>
      <w:tr w:rsidR="00F746CF" w:rsidRPr="0074385E" w14:paraId="2C2E29C3"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9CF78A8"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13</w:t>
            </w:r>
          </w:p>
        </w:tc>
        <w:tc>
          <w:tcPr>
            <w:tcW w:w="1153" w:type="dxa"/>
            <w:vMerge/>
            <w:tcBorders>
              <w:top w:val="nil"/>
              <w:left w:val="single" w:sz="4" w:space="0" w:color="auto"/>
              <w:bottom w:val="single" w:sz="4" w:space="0" w:color="000000"/>
              <w:right w:val="single" w:sz="4" w:space="0" w:color="auto"/>
            </w:tcBorders>
            <w:vAlign w:val="center"/>
            <w:hideMark/>
          </w:tcPr>
          <w:p w14:paraId="5754B50C"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67B27C67"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instalare de echipament de ventilație și aer condiționat (MHELP)</w:t>
            </w:r>
          </w:p>
        </w:tc>
        <w:tc>
          <w:tcPr>
            <w:tcW w:w="1134" w:type="dxa"/>
            <w:tcBorders>
              <w:top w:val="nil"/>
              <w:left w:val="nil"/>
              <w:bottom w:val="single" w:sz="4" w:space="0" w:color="auto"/>
              <w:right w:val="single" w:sz="4" w:space="0" w:color="auto"/>
            </w:tcBorders>
            <w:shd w:val="clear" w:color="auto" w:fill="auto"/>
            <w:vAlign w:val="center"/>
            <w:hideMark/>
          </w:tcPr>
          <w:p w14:paraId="455B5C9A"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120</w:t>
            </w:r>
          </w:p>
        </w:tc>
        <w:tc>
          <w:tcPr>
            <w:tcW w:w="1134" w:type="dxa"/>
            <w:tcBorders>
              <w:top w:val="nil"/>
              <w:left w:val="nil"/>
              <w:bottom w:val="single" w:sz="4" w:space="0" w:color="auto"/>
              <w:right w:val="single" w:sz="4" w:space="0" w:color="auto"/>
            </w:tcBorders>
            <w:shd w:val="clear" w:color="auto" w:fill="auto"/>
            <w:vAlign w:val="center"/>
            <w:hideMark/>
          </w:tcPr>
          <w:p w14:paraId="5CFC49F9"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45331200-8</w:t>
            </w:r>
          </w:p>
        </w:tc>
        <w:tc>
          <w:tcPr>
            <w:tcW w:w="1417" w:type="dxa"/>
            <w:tcBorders>
              <w:top w:val="nil"/>
              <w:left w:val="nil"/>
              <w:bottom w:val="single" w:sz="4" w:space="0" w:color="auto"/>
              <w:right w:val="single" w:sz="4" w:space="0" w:color="auto"/>
            </w:tcBorders>
            <w:shd w:val="clear" w:color="auto" w:fill="auto"/>
            <w:vAlign w:val="bottom"/>
            <w:hideMark/>
          </w:tcPr>
          <w:p w14:paraId="55AEC0FA" w14:textId="1FADC09A"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260,</w:t>
            </w:r>
            <w:r w:rsidR="00F746CF" w:rsidRPr="0074385E">
              <w:rPr>
                <w:rFonts w:ascii="Times New Roman" w:eastAsia="Times New Roman" w:hAnsi="Times New Roman" w:cs="Times New Roman"/>
                <w:b/>
                <w:bCs/>
                <w:color w:val="000000"/>
                <w:sz w:val="16"/>
                <w:szCs w:val="16"/>
                <w:lang w:val="ru-MD"/>
              </w:rPr>
              <w:t>00</w:t>
            </w:r>
          </w:p>
        </w:tc>
      </w:tr>
      <w:tr w:rsidR="00F746CF" w:rsidRPr="0074385E" w14:paraId="446329C2"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204E9BF"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14</w:t>
            </w:r>
          </w:p>
        </w:tc>
        <w:tc>
          <w:tcPr>
            <w:tcW w:w="1153" w:type="dxa"/>
            <w:vMerge/>
            <w:tcBorders>
              <w:top w:val="nil"/>
              <w:left w:val="single" w:sz="4" w:space="0" w:color="auto"/>
              <w:bottom w:val="single" w:sz="4" w:space="0" w:color="000000"/>
              <w:right w:val="single" w:sz="4" w:space="0" w:color="auto"/>
            </w:tcBorders>
            <w:vAlign w:val="center"/>
            <w:hideMark/>
          </w:tcPr>
          <w:p w14:paraId="1187F7F1"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283F8AD5"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montare a podelelor</w:t>
            </w:r>
          </w:p>
        </w:tc>
        <w:tc>
          <w:tcPr>
            <w:tcW w:w="1134" w:type="dxa"/>
            <w:tcBorders>
              <w:top w:val="nil"/>
              <w:left w:val="nil"/>
              <w:bottom w:val="single" w:sz="4" w:space="0" w:color="auto"/>
              <w:right w:val="single" w:sz="4" w:space="0" w:color="auto"/>
            </w:tcBorders>
            <w:shd w:val="clear" w:color="auto" w:fill="auto"/>
            <w:vAlign w:val="center"/>
            <w:hideMark/>
          </w:tcPr>
          <w:p w14:paraId="28BDD34A"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127</w:t>
            </w:r>
          </w:p>
        </w:tc>
        <w:tc>
          <w:tcPr>
            <w:tcW w:w="1134" w:type="dxa"/>
            <w:tcBorders>
              <w:top w:val="nil"/>
              <w:left w:val="nil"/>
              <w:bottom w:val="single" w:sz="4" w:space="0" w:color="auto"/>
              <w:right w:val="single" w:sz="4" w:space="0" w:color="auto"/>
            </w:tcBorders>
            <w:shd w:val="clear" w:color="auto" w:fill="auto"/>
            <w:vAlign w:val="center"/>
            <w:hideMark/>
          </w:tcPr>
          <w:p w14:paraId="155F836B"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45432110-8</w:t>
            </w:r>
          </w:p>
        </w:tc>
        <w:tc>
          <w:tcPr>
            <w:tcW w:w="1417" w:type="dxa"/>
            <w:tcBorders>
              <w:top w:val="nil"/>
              <w:left w:val="nil"/>
              <w:bottom w:val="single" w:sz="4" w:space="0" w:color="auto"/>
              <w:right w:val="single" w:sz="4" w:space="0" w:color="auto"/>
            </w:tcBorders>
            <w:shd w:val="clear" w:color="auto" w:fill="auto"/>
            <w:vAlign w:val="bottom"/>
            <w:hideMark/>
          </w:tcPr>
          <w:p w14:paraId="0C4168EE" w14:textId="05B6CBA9"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250,</w:t>
            </w:r>
            <w:r w:rsidR="00F746CF" w:rsidRPr="0074385E">
              <w:rPr>
                <w:rFonts w:ascii="Times New Roman" w:eastAsia="Times New Roman" w:hAnsi="Times New Roman" w:cs="Times New Roman"/>
                <w:b/>
                <w:bCs/>
                <w:color w:val="000000"/>
                <w:sz w:val="16"/>
                <w:szCs w:val="16"/>
                <w:lang w:val="ru-MD"/>
              </w:rPr>
              <w:t>00</w:t>
            </w:r>
          </w:p>
        </w:tc>
      </w:tr>
      <w:tr w:rsidR="00F746CF" w:rsidRPr="0074385E" w14:paraId="6AE6CD2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B45D344"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15</w:t>
            </w:r>
          </w:p>
        </w:tc>
        <w:tc>
          <w:tcPr>
            <w:tcW w:w="1153" w:type="dxa"/>
            <w:vMerge/>
            <w:tcBorders>
              <w:top w:val="nil"/>
              <w:left w:val="single" w:sz="4" w:space="0" w:color="auto"/>
              <w:bottom w:val="single" w:sz="4" w:space="0" w:color="000000"/>
              <w:right w:val="single" w:sz="4" w:space="0" w:color="auto"/>
            </w:tcBorders>
            <w:vAlign w:val="center"/>
            <w:hideMark/>
          </w:tcPr>
          <w:p w14:paraId="30C69EBD"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4EC473A1"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zidărie fațadă</w:t>
            </w:r>
          </w:p>
        </w:tc>
        <w:tc>
          <w:tcPr>
            <w:tcW w:w="1134" w:type="dxa"/>
            <w:tcBorders>
              <w:top w:val="nil"/>
              <w:left w:val="nil"/>
              <w:bottom w:val="single" w:sz="4" w:space="0" w:color="auto"/>
              <w:right w:val="single" w:sz="4" w:space="0" w:color="auto"/>
            </w:tcBorders>
            <w:shd w:val="clear" w:color="auto" w:fill="auto"/>
            <w:vAlign w:val="center"/>
            <w:hideMark/>
          </w:tcPr>
          <w:p w14:paraId="6194BF74"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128</w:t>
            </w:r>
          </w:p>
        </w:tc>
        <w:tc>
          <w:tcPr>
            <w:tcW w:w="1134" w:type="dxa"/>
            <w:tcBorders>
              <w:top w:val="nil"/>
              <w:left w:val="nil"/>
              <w:bottom w:val="single" w:sz="4" w:space="0" w:color="auto"/>
              <w:right w:val="single" w:sz="4" w:space="0" w:color="auto"/>
            </w:tcBorders>
            <w:shd w:val="clear" w:color="auto" w:fill="auto"/>
            <w:vAlign w:val="center"/>
            <w:hideMark/>
          </w:tcPr>
          <w:p w14:paraId="2281A86C"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45262521-9</w:t>
            </w:r>
          </w:p>
        </w:tc>
        <w:tc>
          <w:tcPr>
            <w:tcW w:w="1417" w:type="dxa"/>
            <w:tcBorders>
              <w:top w:val="nil"/>
              <w:left w:val="nil"/>
              <w:bottom w:val="single" w:sz="4" w:space="0" w:color="auto"/>
              <w:right w:val="single" w:sz="4" w:space="0" w:color="auto"/>
            </w:tcBorders>
            <w:shd w:val="clear" w:color="auto" w:fill="auto"/>
            <w:vAlign w:val="bottom"/>
            <w:hideMark/>
          </w:tcPr>
          <w:p w14:paraId="6327048F" w14:textId="43C7A072"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299,</w:t>
            </w:r>
            <w:r w:rsidR="00F746CF" w:rsidRPr="0074385E">
              <w:rPr>
                <w:rFonts w:ascii="Times New Roman" w:eastAsia="Times New Roman" w:hAnsi="Times New Roman" w:cs="Times New Roman"/>
                <w:b/>
                <w:bCs/>
                <w:color w:val="000000"/>
                <w:sz w:val="16"/>
                <w:szCs w:val="16"/>
                <w:lang w:val="ru-MD"/>
              </w:rPr>
              <w:t>00</w:t>
            </w:r>
          </w:p>
        </w:tc>
      </w:tr>
      <w:tr w:rsidR="00F746CF" w:rsidRPr="0074385E" w14:paraId="171890D8"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3359E80D"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16</w:t>
            </w:r>
          </w:p>
        </w:tc>
        <w:tc>
          <w:tcPr>
            <w:tcW w:w="1153" w:type="dxa"/>
            <w:vMerge/>
            <w:tcBorders>
              <w:top w:val="nil"/>
              <w:left w:val="single" w:sz="4" w:space="0" w:color="auto"/>
              <w:bottom w:val="single" w:sz="4" w:space="0" w:color="000000"/>
              <w:right w:val="single" w:sz="4" w:space="0" w:color="auto"/>
            </w:tcBorders>
            <w:vAlign w:val="center"/>
            <w:hideMark/>
          </w:tcPr>
          <w:p w14:paraId="1B281743"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6C112554"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construcții de drumuri de acces</w:t>
            </w:r>
          </w:p>
        </w:tc>
        <w:tc>
          <w:tcPr>
            <w:tcW w:w="1134" w:type="dxa"/>
            <w:tcBorders>
              <w:top w:val="nil"/>
              <w:left w:val="nil"/>
              <w:bottom w:val="single" w:sz="4" w:space="0" w:color="auto"/>
              <w:right w:val="single" w:sz="4" w:space="0" w:color="auto"/>
            </w:tcBorders>
            <w:shd w:val="clear" w:color="auto" w:fill="auto"/>
            <w:vAlign w:val="center"/>
            <w:hideMark/>
          </w:tcPr>
          <w:p w14:paraId="68D1E5FF"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161</w:t>
            </w:r>
          </w:p>
        </w:tc>
        <w:tc>
          <w:tcPr>
            <w:tcW w:w="1134" w:type="dxa"/>
            <w:tcBorders>
              <w:top w:val="nil"/>
              <w:left w:val="nil"/>
              <w:bottom w:val="single" w:sz="4" w:space="0" w:color="auto"/>
              <w:right w:val="single" w:sz="4" w:space="0" w:color="auto"/>
            </w:tcBorders>
            <w:shd w:val="clear" w:color="auto" w:fill="auto"/>
            <w:vAlign w:val="center"/>
            <w:hideMark/>
          </w:tcPr>
          <w:p w14:paraId="577169C9"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45233226-9</w:t>
            </w:r>
          </w:p>
        </w:tc>
        <w:tc>
          <w:tcPr>
            <w:tcW w:w="1417" w:type="dxa"/>
            <w:tcBorders>
              <w:top w:val="nil"/>
              <w:left w:val="nil"/>
              <w:bottom w:val="single" w:sz="4" w:space="0" w:color="auto"/>
              <w:right w:val="single" w:sz="4" w:space="0" w:color="auto"/>
            </w:tcBorders>
            <w:shd w:val="clear" w:color="auto" w:fill="auto"/>
            <w:vAlign w:val="bottom"/>
            <w:hideMark/>
          </w:tcPr>
          <w:p w14:paraId="34F4316A" w14:textId="626D06D4"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299,</w:t>
            </w:r>
            <w:r w:rsidR="00F746CF" w:rsidRPr="0074385E">
              <w:rPr>
                <w:rFonts w:ascii="Times New Roman" w:eastAsia="Times New Roman" w:hAnsi="Times New Roman" w:cs="Times New Roman"/>
                <w:b/>
                <w:bCs/>
                <w:color w:val="000000"/>
                <w:sz w:val="16"/>
                <w:szCs w:val="16"/>
                <w:lang w:val="ru-MD"/>
              </w:rPr>
              <w:t>00</w:t>
            </w:r>
          </w:p>
        </w:tc>
      </w:tr>
      <w:tr w:rsidR="00F746CF" w:rsidRPr="0074385E" w14:paraId="10F57518"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4796013"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17</w:t>
            </w:r>
          </w:p>
        </w:tc>
        <w:tc>
          <w:tcPr>
            <w:tcW w:w="1153" w:type="dxa"/>
            <w:vMerge/>
            <w:tcBorders>
              <w:top w:val="nil"/>
              <w:left w:val="single" w:sz="4" w:space="0" w:color="auto"/>
              <w:bottom w:val="single" w:sz="4" w:space="0" w:color="000000"/>
              <w:right w:val="single" w:sz="4" w:space="0" w:color="auto"/>
            </w:tcBorders>
            <w:vAlign w:val="center"/>
            <w:hideMark/>
          </w:tcPr>
          <w:p w14:paraId="5F6775D1"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1F1FC69E"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construcții trotuare</w:t>
            </w:r>
          </w:p>
        </w:tc>
        <w:tc>
          <w:tcPr>
            <w:tcW w:w="1134" w:type="dxa"/>
            <w:tcBorders>
              <w:top w:val="nil"/>
              <w:left w:val="nil"/>
              <w:bottom w:val="single" w:sz="4" w:space="0" w:color="auto"/>
              <w:right w:val="single" w:sz="4" w:space="0" w:color="auto"/>
            </w:tcBorders>
            <w:shd w:val="clear" w:color="auto" w:fill="auto"/>
            <w:vAlign w:val="center"/>
            <w:hideMark/>
          </w:tcPr>
          <w:p w14:paraId="21136042"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162</w:t>
            </w:r>
          </w:p>
        </w:tc>
        <w:tc>
          <w:tcPr>
            <w:tcW w:w="1134" w:type="dxa"/>
            <w:tcBorders>
              <w:top w:val="nil"/>
              <w:left w:val="nil"/>
              <w:bottom w:val="single" w:sz="4" w:space="0" w:color="auto"/>
              <w:right w:val="single" w:sz="4" w:space="0" w:color="auto"/>
            </w:tcBorders>
            <w:shd w:val="clear" w:color="auto" w:fill="auto"/>
            <w:vAlign w:val="center"/>
            <w:hideMark/>
          </w:tcPr>
          <w:p w14:paraId="7F609B0A"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45233161-5</w:t>
            </w:r>
          </w:p>
        </w:tc>
        <w:tc>
          <w:tcPr>
            <w:tcW w:w="1417" w:type="dxa"/>
            <w:tcBorders>
              <w:top w:val="nil"/>
              <w:left w:val="nil"/>
              <w:bottom w:val="single" w:sz="4" w:space="0" w:color="auto"/>
              <w:right w:val="single" w:sz="4" w:space="0" w:color="auto"/>
            </w:tcBorders>
            <w:shd w:val="clear" w:color="auto" w:fill="auto"/>
            <w:vAlign w:val="bottom"/>
            <w:hideMark/>
          </w:tcPr>
          <w:p w14:paraId="3828D162" w14:textId="27C1896B"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299,</w:t>
            </w:r>
            <w:r w:rsidR="00F746CF" w:rsidRPr="0074385E">
              <w:rPr>
                <w:rFonts w:ascii="Times New Roman" w:eastAsia="Times New Roman" w:hAnsi="Times New Roman" w:cs="Times New Roman"/>
                <w:b/>
                <w:bCs/>
                <w:color w:val="000000"/>
                <w:sz w:val="16"/>
                <w:szCs w:val="16"/>
                <w:lang w:val="ru-MD"/>
              </w:rPr>
              <w:t>00</w:t>
            </w:r>
          </w:p>
        </w:tc>
      </w:tr>
      <w:tr w:rsidR="00F746CF" w:rsidRPr="0074385E" w14:paraId="08059B23"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3399E10D"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18</w:t>
            </w:r>
          </w:p>
        </w:tc>
        <w:tc>
          <w:tcPr>
            <w:tcW w:w="1153" w:type="dxa"/>
            <w:vMerge/>
            <w:tcBorders>
              <w:top w:val="nil"/>
              <w:left w:val="single" w:sz="4" w:space="0" w:color="auto"/>
              <w:bottom w:val="single" w:sz="4" w:space="0" w:color="000000"/>
              <w:right w:val="single" w:sz="4" w:space="0" w:color="auto"/>
            </w:tcBorders>
            <w:vAlign w:val="center"/>
            <w:hideMark/>
          </w:tcPr>
          <w:p w14:paraId="315B8691"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1F463029"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montare de geamuri</w:t>
            </w:r>
          </w:p>
        </w:tc>
        <w:tc>
          <w:tcPr>
            <w:tcW w:w="1134" w:type="dxa"/>
            <w:tcBorders>
              <w:top w:val="nil"/>
              <w:left w:val="nil"/>
              <w:bottom w:val="single" w:sz="4" w:space="0" w:color="auto"/>
              <w:right w:val="single" w:sz="4" w:space="0" w:color="auto"/>
            </w:tcBorders>
            <w:shd w:val="clear" w:color="auto" w:fill="auto"/>
            <w:vAlign w:val="center"/>
            <w:hideMark/>
          </w:tcPr>
          <w:p w14:paraId="62B2534F"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163</w:t>
            </w:r>
          </w:p>
        </w:tc>
        <w:tc>
          <w:tcPr>
            <w:tcW w:w="1134" w:type="dxa"/>
            <w:tcBorders>
              <w:top w:val="nil"/>
              <w:left w:val="nil"/>
              <w:bottom w:val="single" w:sz="4" w:space="0" w:color="auto"/>
              <w:right w:val="single" w:sz="4" w:space="0" w:color="auto"/>
            </w:tcBorders>
            <w:shd w:val="clear" w:color="auto" w:fill="auto"/>
            <w:vAlign w:val="center"/>
            <w:hideMark/>
          </w:tcPr>
          <w:p w14:paraId="6E32E34D"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454410000-3</w:t>
            </w:r>
          </w:p>
        </w:tc>
        <w:tc>
          <w:tcPr>
            <w:tcW w:w="1417" w:type="dxa"/>
            <w:tcBorders>
              <w:top w:val="nil"/>
              <w:left w:val="nil"/>
              <w:bottom w:val="single" w:sz="4" w:space="0" w:color="auto"/>
              <w:right w:val="single" w:sz="4" w:space="0" w:color="auto"/>
            </w:tcBorders>
            <w:shd w:val="clear" w:color="auto" w:fill="auto"/>
            <w:vAlign w:val="bottom"/>
            <w:hideMark/>
          </w:tcPr>
          <w:p w14:paraId="3146E680" w14:textId="52DF934F"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66,</w:t>
            </w:r>
            <w:r w:rsidR="00F746CF" w:rsidRPr="0074385E">
              <w:rPr>
                <w:rFonts w:ascii="Times New Roman" w:eastAsia="Times New Roman" w:hAnsi="Times New Roman" w:cs="Times New Roman"/>
                <w:b/>
                <w:bCs/>
                <w:color w:val="000000"/>
                <w:sz w:val="16"/>
                <w:szCs w:val="16"/>
                <w:lang w:val="ru-MD"/>
              </w:rPr>
              <w:t>72</w:t>
            </w:r>
          </w:p>
        </w:tc>
      </w:tr>
      <w:tr w:rsidR="00F746CF" w:rsidRPr="0074385E" w14:paraId="1A3596A0"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A1D5100"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19</w:t>
            </w:r>
          </w:p>
        </w:tc>
        <w:tc>
          <w:tcPr>
            <w:tcW w:w="1153" w:type="dxa"/>
            <w:vMerge/>
            <w:tcBorders>
              <w:top w:val="nil"/>
              <w:left w:val="single" w:sz="4" w:space="0" w:color="auto"/>
              <w:bottom w:val="single" w:sz="4" w:space="0" w:color="000000"/>
              <w:right w:val="single" w:sz="4" w:space="0" w:color="auto"/>
            </w:tcBorders>
            <w:vAlign w:val="center"/>
            <w:hideMark/>
          </w:tcPr>
          <w:p w14:paraId="31B94B30"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2C863047"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instalare de echipamente de încălzire centrală</w:t>
            </w:r>
          </w:p>
        </w:tc>
        <w:tc>
          <w:tcPr>
            <w:tcW w:w="1134" w:type="dxa"/>
            <w:tcBorders>
              <w:top w:val="nil"/>
              <w:left w:val="nil"/>
              <w:bottom w:val="single" w:sz="4" w:space="0" w:color="auto"/>
              <w:right w:val="single" w:sz="4" w:space="0" w:color="auto"/>
            </w:tcBorders>
            <w:shd w:val="clear" w:color="auto" w:fill="auto"/>
            <w:vAlign w:val="center"/>
            <w:hideMark/>
          </w:tcPr>
          <w:p w14:paraId="32F6E458"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164</w:t>
            </w:r>
          </w:p>
        </w:tc>
        <w:tc>
          <w:tcPr>
            <w:tcW w:w="1134" w:type="dxa"/>
            <w:tcBorders>
              <w:top w:val="nil"/>
              <w:left w:val="nil"/>
              <w:bottom w:val="single" w:sz="4" w:space="0" w:color="auto"/>
              <w:right w:val="single" w:sz="4" w:space="0" w:color="auto"/>
            </w:tcBorders>
            <w:shd w:val="clear" w:color="auto" w:fill="auto"/>
            <w:vAlign w:val="center"/>
            <w:hideMark/>
          </w:tcPr>
          <w:p w14:paraId="44A2C18F"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45331100-7</w:t>
            </w:r>
          </w:p>
        </w:tc>
        <w:tc>
          <w:tcPr>
            <w:tcW w:w="1417" w:type="dxa"/>
            <w:tcBorders>
              <w:top w:val="nil"/>
              <w:left w:val="nil"/>
              <w:bottom w:val="single" w:sz="4" w:space="0" w:color="auto"/>
              <w:right w:val="single" w:sz="4" w:space="0" w:color="auto"/>
            </w:tcBorders>
            <w:shd w:val="clear" w:color="auto" w:fill="auto"/>
            <w:vAlign w:val="bottom"/>
            <w:hideMark/>
          </w:tcPr>
          <w:p w14:paraId="32E870A1" w14:textId="176CCA0B"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290,</w:t>
            </w:r>
            <w:r w:rsidR="00F746CF" w:rsidRPr="0074385E">
              <w:rPr>
                <w:rFonts w:ascii="Times New Roman" w:eastAsia="Times New Roman" w:hAnsi="Times New Roman" w:cs="Times New Roman"/>
                <w:b/>
                <w:bCs/>
                <w:color w:val="000000"/>
                <w:sz w:val="16"/>
                <w:szCs w:val="16"/>
                <w:lang w:val="ru-MD"/>
              </w:rPr>
              <w:t>00</w:t>
            </w:r>
          </w:p>
        </w:tc>
      </w:tr>
      <w:tr w:rsidR="00F746CF" w:rsidRPr="0074385E" w14:paraId="1418BBBA"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4E02C34"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20</w:t>
            </w:r>
          </w:p>
        </w:tc>
        <w:tc>
          <w:tcPr>
            <w:tcW w:w="1153" w:type="dxa"/>
            <w:vMerge/>
            <w:tcBorders>
              <w:top w:val="nil"/>
              <w:left w:val="single" w:sz="4" w:space="0" w:color="auto"/>
              <w:bottom w:val="single" w:sz="4" w:space="0" w:color="000000"/>
              <w:right w:val="single" w:sz="4" w:space="0" w:color="auto"/>
            </w:tcBorders>
            <w:vAlign w:val="center"/>
            <w:hideMark/>
          </w:tcPr>
          <w:p w14:paraId="770C8394"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3620C9EA"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cablare și conexiuni electrice</w:t>
            </w:r>
          </w:p>
        </w:tc>
        <w:tc>
          <w:tcPr>
            <w:tcW w:w="1134" w:type="dxa"/>
            <w:tcBorders>
              <w:top w:val="nil"/>
              <w:left w:val="nil"/>
              <w:bottom w:val="single" w:sz="4" w:space="0" w:color="auto"/>
              <w:right w:val="single" w:sz="4" w:space="0" w:color="auto"/>
            </w:tcBorders>
            <w:shd w:val="clear" w:color="auto" w:fill="auto"/>
            <w:vAlign w:val="center"/>
            <w:hideMark/>
          </w:tcPr>
          <w:p w14:paraId="22EEE74F"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184</w:t>
            </w:r>
          </w:p>
        </w:tc>
        <w:tc>
          <w:tcPr>
            <w:tcW w:w="1134" w:type="dxa"/>
            <w:tcBorders>
              <w:top w:val="nil"/>
              <w:left w:val="nil"/>
              <w:bottom w:val="single" w:sz="4" w:space="0" w:color="auto"/>
              <w:right w:val="single" w:sz="4" w:space="0" w:color="auto"/>
            </w:tcBorders>
            <w:shd w:val="clear" w:color="auto" w:fill="auto"/>
            <w:vAlign w:val="center"/>
            <w:hideMark/>
          </w:tcPr>
          <w:p w14:paraId="422C783F"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45311000-0</w:t>
            </w:r>
          </w:p>
        </w:tc>
        <w:tc>
          <w:tcPr>
            <w:tcW w:w="1417" w:type="dxa"/>
            <w:tcBorders>
              <w:top w:val="nil"/>
              <w:left w:val="nil"/>
              <w:bottom w:val="single" w:sz="4" w:space="0" w:color="auto"/>
              <w:right w:val="single" w:sz="4" w:space="0" w:color="auto"/>
            </w:tcBorders>
            <w:shd w:val="clear" w:color="auto" w:fill="auto"/>
            <w:vAlign w:val="bottom"/>
            <w:hideMark/>
          </w:tcPr>
          <w:p w14:paraId="3F0DEBB8" w14:textId="161B1C74"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260,</w:t>
            </w:r>
            <w:r w:rsidR="00F746CF" w:rsidRPr="0074385E">
              <w:rPr>
                <w:rFonts w:ascii="Times New Roman" w:eastAsia="Times New Roman" w:hAnsi="Times New Roman" w:cs="Times New Roman"/>
                <w:b/>
                <w:bCs/>
                <w:color w:val="000000"/>
                <w:sz w:val="16"/>
                <w:szCs w:val="16"/>
                <w:lang w:val="ru-MD"/>
              </w:rPr>
              <w:t>00</w:t>
            </w:r>
          </w:p>
        </w:tc>
      </w:tr>
      <w:tr w:rsidR="00F746CF" w:rsidRPr="0074385E" w14:paraId="6DD5D6E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3E685CC"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21</w:t>
            </w:r>
          </w:p>
        </w:tc>
        <w:tc>
          <w:tcPr>
            <w:tcW w:w="1153" w:type="dxa"/>
            <w:vMerge/>
            <w:tcBorders>
              <w:top w:val="nil"/>
              <w:left w:val="single" w:sz="4" w:space="0" w:color="auto"/>
              <w:bottom w:val="single" w:sz="4" w:space="0" w:color="000000"/>
              <w:right w:val="single" w:sz="4" w:space="0" w:color="auto"/>
            </w:tcBorders>
            <w:vAlign w:val="center"/>
            <w:hideMark/>
          </w:tcPr>
          <w:p w14:paraId="0DA79191"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708832D4"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îmbrăcare a podelelor</w:t>
            </w:r>
          </w:p>
        </w:tc>
        <w:tc>
          <w:tcPr>
            <w:tcW w:w="1134" w:type="dxa"/>
            <w:tcBorders>
              <w:top w:val="nil"/>
              <w:left w:val="nil"/>
              <w:bottom w:val="single" w:sz="4" w:space="0" w:color="auto"/>
              <w:right w:val="single" w:sz="4" w:space="0" w:color="auto"/>
            </w:tcBorders>
            <w:shd w:val="clear" w:color="auto" w:fill="auto"/>
            <w:vAlign w:val="center"/>
            <w:hideMark/>
          </w:tcPr>
          <w:p w14:paraId="3412CFF9"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189</w:t>
            </w:r>
          </w:p>
        </w:tc>
        <w:tc>
          <w:tcPr>
            <w:tcW w:w="1134" w:type="dxa"/>
            <w:tcBorders>
              <w:top w:val="nil"/>
              <w:left w:val="nil"/>
              <w:bottom w:val="single" w:sz="4" w:space="0" w:color="auto"/>
              <w:right w:val="single" w:sz="4" w:space="0" w:color="auto"/>
            </w:tcBorders>
            <w:shd w:val="clear" w:color="auto" w:fill="auto"/>
            <w:vAlign w:val="center"/>
            <w:hideMark/>
          </w:tcPr>
          <w:p w14:paraId="50C15F18"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45432130-4</w:t>
            </w:r>
          </w:p>
        </w:tc>
        <w:tc>
          <w:tcPr>
            <w:tcW w:w="1417" w:type="dxa"/>
            <w:tcBorders>
              <w:top w:val="nil"/>
              <w:left w:val="nil"/>
              <w:bottom w:val="single" w:sz="4" w:space="0" w:color="auto"/>
              <w:right w:val="single" w:sz="4" w:space="0" w:color="auto"/>
            </w:tcBorders>
            <w:shd w:val="clear" w:color="auto" w:fill="auto"/>
            <w:vAlign w:val="bottom"/>
            <w:hideMark/>
          </w:tcPr>
          <w:p w14:paraId="2569FB2E" w14:textId="49C19391"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50,</w:t>
            </w:r>
            <w:r w:rsidR="00F746CF" w:rsidRPr="0074385E">
              <w:rPr>
                <w:rFonts w:ascii="Times New Roman" w:eastAsia="Times New Roman" w:hAnsi="Times New Roman" w:cs="Times New Roman"/>
                <w:b/>
                <w:bCs/>
                <w:color w:val="000000"/>
                <w:sz w:val="16"/>
                <w:szCs w:val="16"/>
                <w:lang w:val="ru-MD"/>
              </w:rPr>
              <w:t>00</w:t>
            </w:r>
          </w:p>
        </w:tc>
      </w:tr>
      <w:tr w:rsidR="00F746CF" w:rsidRPr="0074385E" w14:paraId="3CF0E860"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3FA2F2F4" w14:textId="4CB5AE69" w:rsidR="00F746CF" w:rsidRPr="0074385E" w:rsidRDefault="00F746CF" w:rsidP="007D5973">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Total anul 2021:</w:t>
            </w:r>
          </w:p>
        </w:tc>
        <w:tc>
          <w:tcPr>
            <w:tcW w:w="4253" w:type="dxa"/>
            <w:tcBorders>
              <w:top w:val="nil"/>
              <w:left w:val="nil"/>
              <w:bottom w:val="single" w:sz="4" w:space="0" w:color="auto"/>
              <w:right w:val="single" w:sz="4" w:space="0" w:color="auto"/>
            </w:tcBorders>
            <w:shd w:val="clear" w:color="000000" w:fill="BDD7EE"/>
            <w:vAlign w:val="center"/>
            <w:hideMark/>
          </w:tcPr>
          <w:p w14:paraId="694F3E99"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21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20216A1F" w14:textId="2C615063" w:rsidR="00F746CF" w:rsidRPr="0074385E" w:rsidRDefault="008E1C70" w:rsidP="008E1C70">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5577,</w:t>
            </w:r>
            <w:r w:rsidR="00F746CF" w:rsidRPr="0074385E">
              <w:rPr>
                <w:rFonts w:ascii="Times New Roman" w:eastAsia="Times New Roman" w:hAnsi="Times New Roman" w:cs="Times New Roman"/>
                <w:b/>
                <w:bCs/>
                <w:color w:val="000000"/>
                <w:sz w:val="16"/>
                <w:szCs w:val="16"/>
                <w:lang w:val="ru-MD"/>
              </w:rPr>
              <w:t>94</w:t>
            </w:r>
          </w:p>
        </w:tc>
      </w:tr>
      <w:tr w:rsidR="00F746CF" w:rsidRPr="0074385E" w14:paraId="267630CF"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10F7ECD"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hideMark/>
          </w:tcPr>
          <w:p w14:paraId="4A801C5E" w14:textId="3C87A35A" w:rsidR="00F746CF" w:rsidRPr="0074385E" w:rsidRDefault="00F746CF" w:rsidP="00C85BFC">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202</w:t>
            </w:r>
            <w:r w:rsidR="00C85BFC" w:rsidRPr="0074385E">
              <w:rPr>
                <w:rFonts w:ascii="Times New Roman" w:eastAsia="Times New Roman" w:hAnsi="Times New Roman" w:cs="Times New Roman"/>
                <w:b/>
                <w:bCs/>
                <w:color w:val="000000"/>
                <w:sz w:val="16"/>
                <w:szCs w:val="16"/>
                <w:lang w:val="ru-MD"/>
              </w:rPr>
              <w:t>2</w:t>
            </w:r>
          </w:p>
        </w:tc>
        <w:tc>
          <w:tcPr>
            <w:tcW w:w="4253" w:type="dxa"/>
            <w:tcBorders>
              <w:top w:val="nil"/>
              <w:left w:val="nil"/>
              <w:bottom w:val="single" w:sz="4" w:space="0" w:color="auto"/>
              <w:right w:val="single" w:sz="4" w:space="0" w:color="auto"/>
            </w:tcBorders>
            <w:shd w:val="clear" w:color="auto" w:fill="auto"/>
            <w:vAlign w:val="center"/>
            <w:hideMark/>
          </w:tcPr>
          <w:p w14:paraId="2FCD2E33" w14:textId="2E81DB7C"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w:t>
            </w:r>
            <w:r w:rsidR="00D2670D" w:rsidRPr="0074385E">
              <w:rPr>
                <w:rFonts w:ascii="Times New Roman" w:eastAsia="Times New Roman" w:hAnsi="Times New Roman" w:cs="Times New Roman"/>
                <w:color w:val="000000"/>
                <w:sz w:val="16"/>
                <w:szCs w:val="16"/>
                <w:lang w:val="ru-MD"/>
              </w:rPr>
              <w:t>e</w:t>
            </w:r>
            <w:r w:rsidRPr="0074385E">
              <w:rPr>
                <w:rFonts w:ascii="Times New Roman" w:eastAsia="Times New Roman" w:hAnsi="Times New Roman" w:cs="Times New Roman"/>
                <w:color w:val="000000"/>
                <w:sz w:val="16"/>
                <w:szCs w:val="16"/>
                <w:lang w:val="ru-MD"/>
              </w:rPr>
              <w:t xml:space="preserve"> cablare și conexiuni electrice pentru modernizarea bibliotecii din </w:t>
            </w:r>
            <w:r w:rsidR="00352963" w:rsidRPr="0074385E">
              <w:rPr>
                <w:rFonts w:ascii="Times New Roman" w:eastAsia="Times New Roman" w:hAnsi="Times New Roman" w:cs="Times New Roman"/>
                <w:color w:val="000000"/>
                <w:sz w:val="16"/>
                <w:szCs w:val="16"/>
                <w:lang w:val="ru-MD"/>
              </w:rPr>
              <w:t>B</w:t>
            </w:r>
            <w:r w:rsidRPr="0074385E">
              <w:rPr>
                <w:rFonts w:ascii="Times New Roman" w:eastAsia="Times New Roman" w:hAnsi="Times New Roman" w:cs="Times New Roman"/>
                <w:color w:val="000000"/>
                <w:sz w:val="16"/>
                <w:szCs w:val="16"/>
                <w:lang w:val="ru-MD"/>
              </w:rPr>
              <w:t>locul de studii nr. 6</w:t>
            </w:r>
          </w:p>
        </w:tc>
        <w:tc>
          <w:tcPr>
            <w:tcW w:w="1134" w:type="dxa"/>
            <w:tcBorders>
              <w:top w:val="nil"/>
              <w:left w:val="nil"/>
              <w:bottom w:val="single" w:sz="4" w:space="0" w:color="auto"/>
              <w:right w:val="single" w:sz="4" w:space="0" w:color="auto"/>
            </w:tcBorders>
            <w:shd w:val="clear" w:color="auto" w:fill="auto"/>
            <w:vAlign w:val="center"/>
            <w:hideMark/>
          </w:tcPr>
          <w:p w14:paraId="6D72169E"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24</w:t>
            </w:r>
          </w:p>
        </w:tc>
        <w:tc>
          <w:tcPr>
            <w:tcW w:w="1134" w:type="dxa"/>
            <w:tcBorders>
              <w:top w:val="nil"/>
              <w:left w:val="nil"/>
              <w:bottom w:val="single" w:sz="4" w:space="0" w:color="auto"/>
              <w:right w:val="single" w:sz="4" w:space="0" w:color="auto"/>
            </w:tcBorders>
            <w:shd w:val="clear" w:color="auto" w:fill="auto"/>
            <w:vAlign w:val="center"/>
            <w:hideMark/>
          </w:tcPr>
          <w:p w14:paraId="4CDA9F2A"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45311000-0</w:t>
            </w:r>
          </w:p>
        </w:tc>
        <w:tc>
          <w:tcPr>
            <w:tcW w:w="1417" w:type="dxa"/>
            <w:tcBorders>
              <w:top w:val="nil"/>
              <w:left w:val="nil"/>
              <w:bottom w:val="single" w:sz="4" w:space="0" w:color="auto"/>
              <w:right w:val="single" w:sz="4" w:space="0" w:color="auto"/>
            </w:tcBorders>
            <w:shd w:val="clear" w:color="auto" w:fill="auto"/>
            <w:vAlign w:val="center"/>
            <w:hideMark/>
          </w:tcPr>
          <w:p w14:paraId="7A18DA28" w14:textId="32D7DA65"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299,</w:t>
            </w:r>
            <w:r w:rsidR="00F746CF" w:rsidRPr="0074385E">
              <w:rPr>
                <w:rFonts w:ascii="Times New Roman" w:eastAsia="Times New Roman" w:hAnsi="Times New Roman" w:cs="Times New Roman"/>
                <w:b/>
                <w:bCs/>
                <w:color w:val="000000"/>
                <w:sz w:val="16"/>
                <w:szCs w:val="16"/>
                <w:lang w:val="ru-MD"/>
              </w:rPr>
              <w:t>00</w:t>
            </w:r>
          </w:p>
        </w:tc>
      </w:tr>
      <w:tr w:rsidR="00F746CF" w:rsidRPr="0074385E" w14:paraId="3FBBDDC0"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F3B4DD7"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w:t>
            </w:r>
          </w:p>
        </w:tc>
        <w:tc>
          <w:tcPr>
            <w:tcW w:w="1153" w:type="dxa"/>
            <w:vMerge/>
            <w:tcBorders>
              <w:top w:val="nil"/>
              <w:left w:val="single" w:sz="4" w:space="0" w:color="auto"/>
              <w:bottom w:val="single" w:sz="4" w:space="0" w:color="auto"/>
              <w:right w:val="single" w:sz="4" w:space="0" w:color="auto"/>
            </w:tcBorders>
            <w:vAlign w:val="center"/>
            <w:hideMark/>
          </w:tcPr>
          <w:p w14:paraId="41260660"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6ACF5F79" w14:textId="46CDE4A3"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 xml:space="preserve">Lucrări de montaj pentru modernizarea </w:t>
            </w:r>
            <w:r w:rsidR="00466781" w:rsidRPr="0074385E">
              <w:rPr>
                <w:rFonts w:ascii="Times New Roman" w:eastAsia="Times New Roman" w:hAnsi="Times New Roman" w:cs="Times New Roman"/>
                <w:color w:val="000000"/>
                <w:sz w:val="16"/>
                <w:szCs w:val="16"/>
                <w:lang w:val="ru-MD"/>
              </w:rPr>
              <w:t>bibliotecii</w:t>
            </w:r>
            <w:r w:rsidRPr="0074385E">
              <w:rPr>
                <w:rFonts w:ascii="Times New Roman" w:eastAsia="Times New Roman" w:hAnsi="Times New Roman" w:cs="Times New Roman"/>
                <w:color w:val="000000"/>
                <w:sz w:val="16"/>
                <w:szCs w:val="16"/>
                <w:lang w:val="ru-MD"/>
              </w:rPr>
              <w:t xml:space="preserve"> din </w:t>
            </w:r>
            <w:r w:rsidR="00352963" w:rsidRPr="0074385E">
              <w:rPr>
                <w:rFonts w:ascii="Times New Roman" w:eastAsia="Times New Roman" w:hAnsi="Times New Roman" w:cs="Times New Roman"/>
                <w:color w:val="000000"/>
                <w:sz w:val="16"/>
                <w:szCs w:val="16"/>
                <w:lang w:val="ru-MD"/>
              </w:rPr>
              <w:t>B</w:t>
            </w:r>
            <w:r w:rsidRPr="0074385E">
              <w:rPr>
                <w:rFonts w:ascii="Times New Roman" w:eastAsia="Times New Roman" w:hAnsi="Times New Roman" w:cs="Times New Roman"/>
                <w:color w:val="000000"/>
                <w:sz w:val="16"/>
                <w:szCs w:val="16"/>
                <w:lang w:val="ru-MD"/>
              </w:rPr>
              <w:t>locul de studii nr.6</w:t>
            </w:r>
          </w:p>
        </w:tc>
        <w:tc>
          <w:tcPr>
            <w:tcW w:w="1134" w:type="dxa"/>
            <w:tcBorders>
              <w:top w:val="nil"/>
              <w:left w:val="nil"/>
              <w:bottom w:val="single" w:sz="4" w:space="0" w:color="auto"/>
              <w:right w:val="single" w:sz="4" w:space="0" w:color="auto"/>
            </w:tcBorders>
            <w:shd w:val="clear" w:color="auto" w:fill="auto"/>
            <w:vAlign w:val="center"/>
            <w:hideMark/>
          </w:tcPr>
          <w:p w14:paraId="308E938D"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38</w:t>
            </w:r>
          </w:p>
        </w:tc>
        <w:tc>
          <w:tcPr>
            <w:tcW w:w="1134" w:type="dxa"/>
            <w:tcBorders>
              <w:top w:val="nil"/>
              <w:left w:val="nil"/>
              <w:bottom w:val="single" w:sz="4" w:space="0" w:color="auto"/>
              <w:right w:val="single" w:sz="4" w:space="0" w:color="auto"/>
            </w:tcBorders>
            <w:shd w:val="clear" w:color="auto" w:fill="auto"/>
            <w:vAlign w:val="center"/>
            <w:hideMark/>
          </w:tcPr>
          <w:p w14:paraId="68BF65F5"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45255400-3</w:t>
            </w:r>
          </w:p>
        </w:tc>
        <w:tc>
          <w:tcPr>
            <w:tcW w:w="1417" w:type="dxa"/>
            <w:tcBorders>
              <w:top w:val="nil"/>
              <w:left w:val="nil"/>
              <w:bottom w:val="single" w:sz="4" w:space="0" w:color="auto"/>
              <w:right w:val="single" w:sz="4" w:space="0" w:color="auto"/>
            </w:tcBorders>
            <w:shd w:val="clear" w:color="auto" w:fill="auto"/>
            <w:vAlign w:val="center"/>
            <w:hideMark/>
          </w:tcPr>
          <w:p w14:paraId="11B74AC3" w14:textId="55C05998"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299,</w:t>
            </w:r>
            <w:r w:rsidR="00F746CF" w:rsidRPr="0074385E">
              <w:rPr>
                <w:rFonts w:ascii="Times New Roman" w:eastAsia="Times New Roman" w:hAnsi="Times New Roman" w:cs="Times New Roman"/>
                <w:b/>
                <w:bCs/>
                <w:color w:val="000000"/>
                <w:sz w:val="16"/>
                <w:szCs w:val="16"/>
                <w:lang w:val="ru-MD"/>
              </w:rPr>
              <w:t>00</w:t>
            </w:r>
          </w:p>
        </w:tc>
      </w:tr>
      <w:tr w:rsidR="00F746CF" w:rsidRPr="0074385E" w14:paraId="11203F36"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536F075"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3</w:t>
            </w:r>
          </w:p>
        </w:tc>
        <w:tc>
          <w:tcPr>
            <w:tcW w:w="1153" w:type="dxa"/>
            <w:vMerge/>
            <w:tcBorders>
              <w:top w:val="nil"/>
              <w:left w:val="single" w:sz="4" w:space="0" w:color="auto"/>
              <w:bottom w:val="single" w:sz="4" w:space="0" w:color="auto"/>
              <w:right w:val="single" w:sz="4" w:space="0" w:color="auto"/>
            </w:tcBorders>
            <w:vAlign w:val="center"/>
            <w:hideMark/>
          </w:tcPr>
          <w:p w14:paraId="47B38CF3"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4E3314F4"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instalare de echipament de aer condiționat</w:t>
            </w:r>
          </w:p>
        </w:tc>
        <w:tc>
          <w:tcPr>
            <w:tcW w:w="1134" w:type="dxa"/>
            <w:tcBorders>
              <w:top w:val="nil"/>
              <w:left w:val="nil"/>
              <w:bottom w:val="single" w:sz="4" w:space="0" w:color="auto"/>
              <w:right w:val="single" w:sz="4" w:space="0" w:color="auto"/>
            </w:tcBorders>
            <w:shd w:val="clear" w:color="auto" w:fill="auto"/>
            <w:vAlign w:val="center"/>
            <w:hideMark/>
          </w:tcPr>
          <w:p w14:paraId="18B7A3D8"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89</w:t>
            </w:r>
          </w:p>
        </w:tc>
        <w:tc>
          <w:tcPr>
            <w:tcW w:w="1134" w:type="dxa"/>
            <w:tcBorders>
              <w:top w:val="nil"/>
              <w:left w:val="nil"/>
              <w:bottom w:val="single" w:sz="4" w:space="0" w:color="auto"/>
              <w:right w:val="single" w:sz="4" w:space="0" w:color="auto"/>
            </w:tcBorders>
            <w:shd w:val="clear" w:color="auto" w:fill="auto"/>
            <w:vAlign w:val="center"/>
            <w:hideMark/>
          </w:tcPr>
          <w:p w14:paraId="581548B8"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45331220-4</w:t>
            </w:r>
          </w:p>
        </w:tc>
        <w:tc>
          <w:tcPr>
            <w:tcW w:w="1417" w:type="dxa"/>
            <w:tcBorders>
              <w:top w:val="nil"/>
              <w:left w:val="nil"/>
              <w:bottom w:val="single" w:sz="4" w:space="0" w:color="auto"/>
              <w:right w:val="single" w:sz="4" w:space="0" w:color="auto"/>
            </w:tcBorders>
            <w:shd w:val="clear" w:color="auto" w:fill="auto"/>
            <w:vAlign w:val="center"/>
            <w:hideMark/>
          </w:tcPr>
          <w:p w14:paraId="43939DF9" w14:textId="10CAF3C0"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299,</w:t>
            </w:r>
            <w:r w:rsidR="00F746CF" w:rsidRPr="0074385E">
              <w:rPr>
                <w:rFonts w:ascii="Times New Roman" w:eastAsia="Times New Roman" w:hAnsi="Times New Roman" w:cs="Times New Roman"/>
                <w:b/>
                <w:bCs/>
                <w:color w:val="000000"/>
                <w:sz w:val="16"/>
                <w:szCs w:val="16"/>
                <w:lang w:val="ru-MD"/>
              </w:rPr>
              <w:t>05</w:t>
            </w:r>
          </w:p>
        </w:tc>
      </w:tr>
      <w:tr w:rsidR="00F746CF" w:rsidRPr="0074385E" w14:paraId="22253D6A"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D25C7B9"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4</w:t>
            </w:r>
          </w:p>
        </w:tc>
        <w:tc>
          <w:tcPr>
            <w:tcW w:w="1153" w:type="dxa"/>
            <w:vMerge/>
            <w:tcBorders>
              <w:top w:val="nil"/>
              <w:left w:val="single" w:sz="4" w:space="0" w:color="auto"/>
              <w:bottom w:val="single" w:sz="4" w:space="0" w:color="auto"/>
              <w:right w:val="single" w:sz="4" w:space="0" w:color="auto"/>
            </w:tcBorders>
            <w:vAlign w:val="center"/>
            <w:hideMark/>
          </w:tcPr>
          <w:p w14:paraId="4D6BB429"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37EB6C53"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construcții de canalizări de ape pluviale</w:t>
            </w:r>
          </w:p>
        </w:tc>
        <w:tc>
          <w:tcPr>
            <w:tcW w:w="1134" w:type="dxa"/>
            <w:tcBorders>
              <w:top w:val="nil"/>
              <w:left w:val="nil"/>
              <w:bottom w:val="single" w:sz="4" w:space="0" w:color="auto"/>
              <w:right w:val="single" w:sz="4" w:space="0" w:color="auto"/>
            </w:tcBorders>
            <w:shd w:val="clear" w:color="auto" w:fill="auto"/>
            <w:vAlign w:val="center"/>
            <w:hideMark/>
          </w:tcPr>
          <w:p w14:paraId="5DA7876A"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99</w:t>
            </w:r>
          </w:p>
        </w:tc>
        <w:tc>
          <w:tcPr>
            <w:tcW w:w="1134" w:type="dxa"/>
            <w:tcBorders>
              <w:top w:val="nil"/>
              <w:left w:val="nil"/>
              <w:bottom w:val="single" w:sz="4" w:space="0" w:color="auto"/>
              <w:right w:val="single" w:sz="4" w:space="0" w:color="auto"/>
            </w:tcBorders>
            <w:shd w:val="clear" w:color="auto" w:fill="auto"/>
            <w:vAlign w:val="center"/>
            <w:hideMark/>
          </w:tcPr>
          <w:p w14:paraId="7F02D07C"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45232400-6</w:t>
            </w:r>
          </w:p>
        </w:tc>
        <w:tc>
          <w:tcPr>
            <w:tcW w:w="1417" w:type="dxa"/>
            <w:tcBorders>
              <w:top w:val="nil"/>
              <w:left w:val="nil"/>
              <w:bottom w:val="single" w:sz="4" w:space="0" w:color="auto"/>
              <w:right w:val="single" w:sz="4" w:space="0" w:color="auto"/>
            </w:tcBorders>
            <w:shd w:val="clear" w:color="auto" w:fill="auto"/>
            <w:vAlign w:val="center"/>
            <w:hideMark/>
          </w:tcPr>
          <w:p w14:paraId="2A05233A" w14:textId="151FCFB5"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299,</w:t>
            </w:r>
            <w:r w:rsidR="00F746CF" w:rsidRPr="0074385E">
              <w:rPr>
                <w:rFonts w:ascii="Times New Roman" w:eastAsia="Times New Roman" w:hAnsi="Times New Roman" w:cs="Times New Roman"/>
                <w:b/>
                <w:bCs/>
                <w:color w:val="000000"/>
                <w:sz w:val="16"/>
                <w:szCs w:val="16"/>
                <w:lang w:val="ru-MD"/>
              </w:rPr>
              <w:t>00</w:t>
            </w:r>
          </w:p>
        </w:tc>
      </w:tr>
      <w:tr w:rsidR="00F746CF" w:rsidRPr="0074385E" w14:paraId="542EB4E0"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9B1E114"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5</w:t>
            </w:r>
          </w:p>
        </w:tc>
        <w:tc>
          <w:tcPr>
            <w:tcW w:w="1153" w:type="dxa"/>
            <w:vMerge/>
            <w:tcBorders>
              <w:top w:val="nil"/>
              <w:left w:val="single" w:sz="4" w:space="0" w:color="auto"/>
              <w:bottom w:val="single" w:sz="4" w:space="0" w:color="auto"/>
              <w:right w:val="single" w:sz="4" w:space="0" w:color="auto"/>
            </w:tcBorders>
            <w:vAlign w:val="center"/>
            <w:hideMark/>
          </w:tcPr>
          <w:p w14:paraId="08148061"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158DC0FD"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pavare și de asfaltare</w:t>
            </w:r>
          </w:p>
        </w:tc>
        <w:tc>
          <w:tcPr>
            <w:tcW w:w="1134" w:type="dxa"/>
            <w:tcBorders>
              <w:top w:val="nil"/>
              <w:left w:val="nil"/>
              <w:bottom w:val="single" w:sz="4" w:space="0" w:color="auto"/>
              <w:right w:val="single" w:sz="4" w:space="0" w:color="auto"/>
            </w:tcBorders>
            <w:shd w:val="clear" w:color="auto" w:fill="auto"/>
            <w:vAlign w:val="center"/>
            <w:hideMark/>
          </w:tcPr>
          <w:p w14:paraId="7A3162C7"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113</w:t>
            </w:r>
          </w:p>
        </w:tc>
        <w:tc>
          <w:tcPr>
            <w:tcW w:w="1134" w:type="dxa"/>
            <w:tcBorders>
              <w:top w:val="nil"/>
              <w:left w:val="nil"/>
              <w:bottom w:val="single" w:sz="4" w:space="0" w:color="auto"/>
              <w:right w:val="single" w:sz="4" w:space="0" w:color="auto"/>
            </w:tcBorders>
            <w:shd w:val="clear" w:color="auto" w:fill="auto"/>
            <w:vAlign w:val="center"/>
            <w:hideMark/>
          </w:tcPr>
          <w:p w14:paraId="53A76753"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45233222-1</w:t>
            </w:r>
          </w:p>
        </w:tc>
        <w:tc>
          <w:tcPr>
            <w:tcW w:w="1417" w:type="dxa"/>
            <w:tcBorders>
              <w:top w:val="nil"/>
              <w:left w:val="nil"/>
              <w:bottom w:val="single" w:sz="4" w:space="0" w:color="auto"/>
              <w:right w:val="single" w:sz="4" w:space="0" w:color="auto"/>
            </w:tcBorders>
            <w:shd w:val="clear" w:color="auto" w:fill="auto"/>
            <w:vAlign w:val="center"/>
            <w:hideMark/>
          </w:tcPr>
          <w:p w14:paraId="5833BEE1" w14:textId="5004BF99"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220,</w:t>
            </w:r>
            <w:r w:rsidR="00F746CF" w:rsidRPr="0074385E">
              <w:rPr>
                <w:rFonts w:ascii="Times New Roman" w:eastAsia="Times New Roman" w:hAnsi="Times New Roman" w:cs="Times New Roman"/>
                <w:b/>
                <w:bCs/>
                <w:color w:val="000000"/>
                <w:sz w:val="16"/>
                <w:szCs w:val="16"/>
                <w:lang w:val="ru-MD"/>
              </w:rPr>
              <w:t>00</w:t>
            </w:r>
          </w:p>
        </w:tc>
      </w:tr>
      <w:tr w:rsidR="00F746CF" w:rsidRPr="0074385E" w14:paraId="457A657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EDDC7E0"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6</w:t>
            </w:r>
          </w:p>
        </w:tc>
        <w:tc>
          <w:tcPr>
            <w:tcW w:w="1153" w:type="dxa"/>
            <w:vMerge/>
            <w:tcBorders>
              <w:top w:val="nil"/>
              <w:left w:val="single" w:sz="4" w:space="0" w:color="auto"/>
              <w:bottom w:val="single" w:sz="4" w:space="0" w:color="auto"/>
              <w:right w:val="single" w:sz="4" w:space="0" w:color="auto"/>
            </w:tcBorders>
            <w:vAlign w:val="center"/>
            <w:hideMark/>
          </w:tcPr>
          <w:p w14:paraId="3D498F54"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4A0C50C6" w14:textId="6D0A715E"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 xml:space="preserve">Lucrări împotriva </w:t>
            </w:r>
            <w:r w:rsidR="00466781" w:rsidRPr="0074385E">
              <w:rPr>
                <w:rFonts w:ascii="Times New Roman" w:eastAsia="Times New Roman" w:hAnsi="Times New Roman" w:cs="Times New Roman"/>
                <w:color w:val="000000"/>
                <w:sz w:val="16"/>
                <w:szCs w:val="16"/>
                <w:lang w:val="ru-MD"/>
              </w:rPr>
              <w:t>fulgerelor</w:t>
            </w:r>
          </w:p>
        </w:tc>
        <w:tc>
          <w:tcPr>
            <w:tcW w:w="1134" w:type="dxa"/>
            <w:tcBorders>
              <w:top w:val="nil"/>
              <w:left w:val="nil"/>
              <w:bottom w:val="single" w:sz="4" w:space="0" w:color="auto"/>
              <w:right w:val="single" w:sz="4" w:space="0" w:color="auto"/>
            </w:tcBorders>
            <w:shd w:val="clear" w:color="auto" w:fill="auto"/>
            <w:vAlign w:val="center"/>
            <w:hideMark/>
          </w:tcPr>
          <w:p w14:paraId="55838BCD"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114</w:t>
            </w:r>
          </w:p>
        </w:tc>
        <w:tc>
          <w:tcPr>
            <w:tcW w:w="1134" w:type="dxa"/>
            <w:tcBorders>
              <w:top w:val="nil"/>
              <w:left w:val="nil"/>
              <w:bottom w:val="single" w:sz="4" w:space="0" w:color="auto"/>
              <w:right w:val="single" w:sz="4" w:space="0" w:color="auto"/>
            </w:tcBorders>
            <w:shd w:val="clear" w:color="auto" w:fill="auto"/>
            <w:vAlign w:val="center"/>
            <w:hideMark/>
          </w:tcPr>
          <w:p w14:paraId="32972971"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45312310-3</w:t>
            </w:r>
          </w:p>
        </w:tc>
        <w:tc>
          <w:tcPr>
            <w:tcW w:w="1417" w:type="dxa"/>
            <w:tcBorders>
              <w:top w:val="nil"/>
              <w:left w:val="nil"/>
              <w:bottom w:val="single" w:sz="4" w:space="0" w:color="auto"/>
              <w:right w:val="single" w:sz="4" w:space="0" w:color="auto"/>
            </w:tcBorders>
            <w:shd w:val="clear" w:color="auto" w:fill="auto"/>
            <w:vAlign w:val="center"/>
            <w:hideMark/>
          </w:tcPr>
          <w:p w14:paraId="6C1D9217" w14:textId="3BBDF5DA"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100,</w:t>
            </w:r>
            <w:r w:rsidR="00F746CF" w:rsidRPr="0074385E">
              <w:rPr>
                <w:rFonts w:ascii="Times New Roman" w:eastAsia="Times New Roman" w:hAnsi="Times New Roman" w:cs="Times New Roman"/>
                <w:b/>
                <w:bCs/>
                <w:color w:val="000000"/>
                <w:sz w:val="16"/>
                <w:szCs w:val="16"/>
                <w:lang w:val="ru-MD"/>
              </w:rPr>
              <w:t>00</w:t>
            </w:r>
          </w:p>
        </w:tc>
      </w:tr>
      <w:tr w:rsidR="00F746CF" w:rsidRPr="0074385E" w14:paraId="342819D9"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393F388"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7</w:t>
            </w:r>
          </w:p>
        </w:tc>
        <w:tc>
          <w:tcPr>
            <w:tcW w:w="1153" w:type="dxa"/>
            <w:vMerge/>
            <w:tcBorders>
              <w:top w:val="nil"/>
              <w:left w:val="single" w:sz="4" w:space="0" w:color="auto"/>
              <w:bottom w:val="single" w:sz="4" w:space="0" w:color="auto"/>
              <w:right w:val="single" w:sz="4" w:space="0" w:color="auto"/>
            </w:tcBorders>
            <w:vAlign w:val="center"/>
            <w:hideMark/>
          </w:tcPr>
          <w:p w14:paraId="5DF265B2"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37344DD5"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îmbrăcare a podelelor și a pereților</w:t>
            </w:r>
          </w:p>
        </w:tc>
        <w:tc>
          <w:tcPr>
            <w:tcW w:w="1134" w:type="dxa"/>
            <w:tcBorders>
              <w:top w:val="nil"/>
              <w:left w:val="nil"/>
              <w:bottom w:val="single" w:sz="4" w:space="0" w:color="auto"/>
              <w:right w:val="single" w:sz="4" w:space="0" w:color="auto"/>
            </w:tcBorders>
            <w:shd w:val="clear" w:color="auto" w:fill="auto"/>
            <w:vAlign w:val="center"/>
            <w:hideMark/>
          </w:tcPr>
          <w:p w14:paraId="6C9ABAFE"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134</w:t>
            </w:r>
          </w:p>
        </w:tc>
        <w:tc>
          <w:tcPr>
            <w:tcW w:w="1134" w:type="dxa"/>
            <w:tcBorders>
              <w:top w:val="nil"/>
              <w:left w:val="nil"/>
              <w:bottom w:val="single" w:sz="4" w:space="0" w:color="auto"/>
              <w:right w:val="single" w:sz="4" w:space="0" w:color="auto"/>
            </w:tcBorders>
            <w:shd w:val="clear" w:color="auto" w:fill="auto"/>
            <w:vAlign w:val="center"/>
            <w:hideMark/>
          </w:tcPr>
          <w:p w14:paraId="0704A195"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45432200-6</w:t>
            </w:r>
          </w:p>
        </w:tc>
        <w:tc>
          <w:tcPr>
            <w:tcW w:w="1417" w:type="dxa"/>
            <w:tcBorders>
              <w:top w:val="nil"/>
              <w:left w:val="nil"/>
              <w:bottom w:val="single" w:sz="4" w:space="0" w:color="auto"/>
              <w:right w:val="single" w:sz="4" w:space="0" w:color="auto"/>
            </w:tcBorders>
            <w:shd w:val="clear" w:color="auto" w:fill="auto"/>
            <w:vAlign w:val="center"/>
            <w:hideMark/>
          </w:tcPr>
          <w:p w14:paraId="57B7759E" w14:textId="3DC23D08"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240,</w:t>
            </w:r>
            <w:r w:rsidR="00F746CF" w:rsidRPr="0074385E">
              <w:rPr>
                <w:rFonts w:ascii="Times New Roman" w:eastAsia="Times New Roman" w:hAnsi="Times New Roman" w:cs="Times New Roman"/>
                <w:b/>
                <w:bCs/>
                <w:color w:val="000000"/>
                <w:sz w:val="16"/>
                <w:szCs w:val="16"/>
                <w:lang w:val="ru-MD"/>
              </w:rPr>
              <w:t>00</w:t>
            </w:r>
          </w:p>
        </w:tc>
      </w:tr>
      <w:tr w:rsidR="00F746CF" w:rsidRPr="0074385E" w14:paraId="3F43595D"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1745F72"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8</w:t>
            </w:r>
          </w:p>
        </w:tc>
        <w:tc>
          <w:tcPr>
            <w:tcW w:w="1153" w:type="dxa"/>
            <w:vMerge/>
            <w:tcBorders>
              <w:top w:val="nil"/>
              <w:left w:val="single" w:sz="4" w:space="0" w:color="auto"/>
              <w:bottom w:val="single" w:sz="4" w:space="0" w:color="auto"/>
              <w:right w:val="single" w:sz="4" w:space="0" w:color="auto"/>
            </w:tcBorders>
            <w:vAlign w:val="center"/>
            <w:hideMark/>
          </w:tcPr>
          <w:p w14:paraId="687E4212"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4EB9AC71"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montare a podelelor</w:t>
            </w:r>
          </w:p>
        </w:tc>
        <w:tc>
          <w:tcPr>
            <w:tcW w:w="1134" w:type="dxa"/>
            <w:tcBorders>
              <w:top w:val="nil"/>
              <w:left w:val="nil"/>
              <w:bottom w:val="single" w:sz="4" w:space="0" w:color="auto"/>
              <w:right w:val="single" w:sz="4" w:space="0" w:color="auto"/>
            </w:tcBorders>
            <w:shd w:val="clear" w:color="auto" w:fill="auto"/>
            <w:vAlign w:val="center"/>
            <w:hideMark/>
          </w:tcPr>
          <w:p w14:paraId="441952AD"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140</w:t>
            </w:r>
          </w:p>
        </w:tc>
        <w:tc>
          <w:tcPr>
            <w:tcW w:w="1134" w:type="dxa"/>
            <w:tcBorders>
              <w:top w:val="nil"/>
              <w:left w:val="nil"/>
              <w:bottom w:val="single" w:sz="4" w:space="0" w:color="auto"/>
              <w:right w:val="single" w:sz="4" w:space="0" w:color="auto"/>
            </w:tcBorders>
            <w:shd w:val="clear" w:color="auto" w:fill="auto"/>
            <w:vAlign w:val="center"/>
            <w:hideMark/>
          </w:tcPr>
          <w:p w14:paraId="1A8598B5"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45432110-8</w:t>
            </w:r>
          </w:p>
        </w:tc>
        <w:tc>
          <w:tcPr>
            <w:tcW w:w="1417" w:type="dxa"/>
            <w:tcBorders>
              <w:top w:val="nil"/>
              <w:left w:val="nil"/>
              <w:bottom w:val="single" w:sz="4" w:space="0" w:color="auto"/>
              <w:right w:val="single" w:sz="4" w:space="0" w:color="auto"/>
            </w:tcBorders>
            <w:shd w:val="clear" w:color="auto" w:fill="auto"/>
            <w:vAlign w:val="center"/>
            <w:hideMark/>
          </w:tcPr>
          <w:p w14:paraId="124013C6" w14:textId="436D3B4C" w:rsidR="00F746CF" w:rsidRPr="0074385E" w:rsidRDefault="008E1C70" w:rsidP="00C423B7">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62,</w:t>
            </w:r>
            <w:r w:rsidR="00F746CF" w:rsidRPr="0074385E">
              <w:rPr>
                <w:rFonts w:ascii="Times New Roman" w:eastAsia="Times New Roman" w:hAnsi="Times New Roman" w:cs="Times New Roman"/>
                <w:b/>
                <w:bCs/>
                <w:color w:val="000000"/>
                <w:sz w:val="16"/>
                <w:szCs w:val="16"/>
                <w:lang w:val="ru-MD"/>
              </w:rPr>
              <w:t>09</w:t>
            </w:r>
          </w:p>
        </w:tc>
      </w:tr>
      <w:tr w:rsidR="00F746CF" w:rsidRPr="0074385E" w14:paraId="57ACF17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5C814BD"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9</w:t>
            </w:r>
          </w:p>
        </w:tc>
        <w:tc>
          <w:tcPr>
            <w:tcW w:w="1153" w:type="dxa"/>
            <w:vMerge/>
            <w:tcBorders>
              <w:top w:val="nil"/>
              <w:left w:val="single" w:sz="4" w:space="0" w:color="auto"/>
              <w:bottom w:val="single" w:sz="4" w:space="0" w:color="auto"/>
              <w:right w:val="single" w:sz="4" w:space="0" w:color="auto"/>
            </w:tcBorders>
            <w:vAlign w:val="center"/>
            <w:hideMark/>
          </w:tcPr>
          <w:p w14:paraId="37D042DE"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4BA21EEE" w14:textId="352FF4B4"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 xml:space="preserve">Lucrări </w:t>
            </w:r>
            <w:r w:rsidR="00352963" w:rsidRPr="0074385E">
              <w:rPr>
                <w:rFonts w:ascii="Times New Roman" w:eastAsia="Times New Roman" w:hAnsi="Times New Roman" w:cs="Times New Roman"/>
                <w:color w:val="000000"/>
                <w:sz w:val="16"/>
                <w:szCs w:val="16"/>
                <w:lang w:val="ru-MD"/>
              </w:rPr>
              <w:t>de</w:t>
            </w:r>
            <w:r w:rsidRPr="0074385E">
              <w:rPr>
                <w:rFonts w:ascii="Times New Roman" w:eastAsia="Times New Roman" w:hAnsi="Times New Roman" w:cs="Times New Roman"/>
                <w:color w:val="000000"/>
                <w:sz w:val="16"/>
                <w:szCs w:val="16"/>
                <w:lang w:val="ru-MD"/>
              </w:rPr>
              <w:t xml:space="preserve"> învelire</w:t>
            </w:r>
            <w:r w:rsidR="00352963" w:rsidRPr="0074385E">
              <w:rPr>
                <w:rFonts w:ascii="Times New Roman" w:eastAsia="Times New Roman" w:hAnsi="Times New Roman" w:cs="Times New Roman"/>
                <w:color w:val="000000"/>
                <w:sz w:val="16"/>
                <w:szCs w:val="16"/>
                <w:lang w:val="ru-MD"/>
              </w:rPr>
              <w:t xml:space="preserve"> </w:t>
            </w:r>
            <w:r w:rsidRPr="0074385E">
              <w:rPr>
                <w:rFonts w:ascii="Times New Roman" w:eastAsia="Times New Roman" w:hAnsi="Times New Roman" w:cs="Times New Roman"/>
                <w:color w:val="000000"/>
                <w:sz w:val="16"/>
                <w:szCs w:val="16"/>
                <w:lang w:val="ru-MD"/>
              </w:rPr>
              <w:t>a acoperișului</w:t>
            </w:r>
          </w:p>
        </w:tc>
        <w:tc>
          <w:tcPr>
            <w:tcW w:w="1134" w:type="dxa"/>
            <w:tcBorders>
              <w:top w:val="nil"/>
              <w:left w:val="nil"/>
              <w:bottom w:val="single" w:sz="4" w:space="0" w:color="auto"/>
              <w:right w:val="single" w:sz="4" w:space="0" w:color="auto"/>
            </w:tcBorders>
            <w:shd w:val="clear" w:color="auto" w:fill="auto"/>
            <w:vAlign w:val="center"/>
            <w:hideMark/>
          </w:tcPr>
          <w:p w14:paraId="258979F6"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180</w:t>
            </w:r>
          </w:p>
        </w:tc>
        <w:tc>
          <w:tcPr>
            <w:tcW w:w="1134" w:type="dxa"/>
            <w:tcBorders>
              <w:top w:val="nil"/>
              <w:left w:val="nil"/>
              <w:bottom w:val="single" w:sz="4" w:space="0" w:color="auto"/>
              <w:right w:val="single" w:sz="4" w:space="0" w:color="auto"/>
            </w:tcBorders>
            <w:shd w:val="clear" w:color="auto" w:fill="auto"/>
            <w:vAlign w:val="center"/>
            <w:hideMark/>
          </w:tcPr>
          <w:p w14:paraId="2618A29E"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45261210-9</w:t>
            </w:r>
          </w:p>
        </w:tc>
        <w:tc>
          <w:tcPr>
            <w:tcW w:w="1417" w:type="dxa"/>
            <w:tcBorders>
              <w:top w:val="nil"/>
              <w:left w:val="nil"/>
              <w:bottom w:val="single" w:sz="4" w:space="0" w:color="auto"/>
              <w:right w:val="single" w:sz="4" w:space="0" w:color="auto"/>
            </w:tcBorders>
            <w:shd w:val="clear" w:color="auto" w:fill="auto"/>
            <w:vAlign w:val="center"/>
            <w:hideMark/>
          </w:tcPr>
          <w:p w14:paraId="1A234F7B" w14:textId="36C09D69" w:rsidR="00F746CF" w:rsidRPr="0074385E" w:rsidRDefault="008E1C70"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299,</w:t>
            </w:r>
            <w:r w:rsidR="00F746CF" w:rsidRPr="0074385E">
              <w:rPr>
                <w:rFonts w:ascii="Times New Roman" w:eastAsia="Times New Roman" w:hAnsi="Times New Roman" w:cs="Times New Roman"/>
                <w:b/>
                <w:bCs/>
                <w:color w:val="000000"/>
                <w:sz w:val="16"/>
                <w:szCs w:val="16"/>
                <w:lang w:val="ru-MD"/>
              </w:rPr>
              <w:t>00</w:t>
            </w:r>
          </w:p>
        </w:tc>
      </w:tr>
      <w:tr w:rsidR="00F746CF" w:rsidRPr="0074385E" w14:paraId="6223461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0B8E6AF"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10</w:t>
            </w:r>
          </w:p>
        </w:tc>
        <w:tc>
          <w:tcPr>
            <w:tcW w:w="1153" w:type="dxa"/>
            <w:vMerge/>
            <w:tcBorders>
              <w:top w:val="nil"/>
              <w:left w:val="single" w:sz="4" w:space="0" w:color="auto"/>
              <w:bottom w:val="single" w:sz="4" w:space="0" w:color="auto"/>
              <w:right w:val="single" w:sz="4" w:space="0" w:color="auto"/>
            </w:tcBorders>
            <w:vAlign w:val="center"/>
            <w:hideMark/>
          </w:tcPr>
          <w:p w14:paraId="707689BC"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0E8EDA0D"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conexiuni electrice</w:t>
            </w:r>
          </w:p>
        </w:tc>
        <w:tc>
          <w:tcPr>
            <w:tcW w:w="1134" w:type="dxa"/>
            <w:tcBorders>
              <w:top w:val="nil"/>
              <w:left w:val="nil"/>
              <w:bottom w:val="single" w:sz="4" w:space="0" w:color="auto"/>
              <w:right w:val="single" w:sz="4" w:space="0" w:color="auto"/>
            </w:tcBorders>
            <w:shd w:val="clear" w:color="auto" w:fill="auto"/>
            <w:vAlign w:val="center"/>
            <w:hideMark/>
          </w:tcPr>
          <w:p w14:paraId="194FD5CE"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197</w:t>
            </w:r>
          </w:p>
        </w:tc>
        <w:tc>
          <w:tcPr>
            <w:tcW w:w="1134" w:type="dxa"/>
            <w:tcBorders>
              <w:top w:val="nil"/>
              <w:left w:val="nil"/>
              <w:bottom w:val="single" w:sz="4" w:space="0" w:color="auto"/>
              <w:right w:val="single" w:sz="4" w:space="0" w:color="auto"/>
            </w:tcBorders>
            <w:shd w:val="clear" w:color="auto" w:fill="auto"/>
            <w:vAlign w:val="center"/>
            <w:hideMark/>
          </w:tcPr>
          <w:p w14:paraId="26C9F257"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45311200-2</w:t>
            </w:r>
          </w:p>
        </w:tc>
        <w:tc>
          <w:tcPr>
            <w:tcW w:w="1417" w:type="dxa"/>
            <w:tcBorders>
              <w:top w:val="nil"/>
              <w:left w:val="nil"/>
              <w:bottom w:val="single" w:sz="4" w:space="0" w:color="auto"/>
              <w:right w:val="single" w:sz="4" w:space="0" w:color="auto"/>
            </w:tcBorders>
            <w:shd w:val="clear" w:color="auto" w:fill="auto"/>
            <w:vAlign w:val="center"/>
            <w:hideMark/>
          </w:tcPr>
          <w:p w14:paraId="2C62B76B" w14:textId="6A874C39" w:rsidR="00F746CF" w:rsidRPr="0074385E" w:rsidRDefault="008E1C70"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130,</w:t>
            </w:r>
            <w:r w:rsidR="00F746CF" w:rsidRPr="0074385E">
              <w:rPr>
                <w:rFonts w:ascii="Times New Roman" w:eastAsia="Times New Roman" w:hAnsi="Times New Roman" w:cs="Times New Roman"/>
                <w:b/>
                <w:bCs/>
                <w:color w:val="000000"/>
                <w:sz w:val="16"/>
                <w:szCs w:val="16"/>
                <w:lang w:val="ru-MD"/>
              </w:rPr>
              <w:t>00</w:t>
            </w:r>
          </w:p>
        </w:tc>
      </w:tr>
      <w:tr w:rsidR="00F746CF" w:rsidRPr="0074385E" w14:paraId="02BCCF2C"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7E456986"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11</w:t>
            </w:r>
          </w:p>
        </w:tc>
        <w:tc>
          <w:tcPr>
            <w:tcW w:w="1153" w:type="dxa"/>
            <w:vMerge/>
            <w:tcBorders>
              <w:top w:val="nil"/>
              <w:left w:val="single" w:sz="4" w:space="0" w:color="auto"/>
              <w:bottom w:val="single" w:sz="4" w:space="0" w:color="auto"/>
              <w:right w:val="single" w:sz="4" w:space="0" w:color="auto"/>
            </w:tcBorders>
            <w:vAlign w:val="center"/>
            <w:hideMark/>
          </w:tcPr>
          <w:p w14:paraId="47EE3337"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182F9070"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Lucrări de îmbrăcare a podelelor</w:t>
            </w:r>
          </w:p>
        </w:tc>
        <w:tc>
          <w:tcPr>
            <w:tcW w:w="1134" w:type="dxa"/>
            <w:tcBorders>
              <w:top w:val="nil"/>
              <w:left w:val="nil"/>
              <w:bottom w:val="single" w:sz="4" w:space="0" w:color="auto"/>
              <w:right w:val="single" w:sz="4" w:space="0" w:color="auto"/>
            </w:tcBorders>
            <w:shd w:val="clear" w:color="auto" w:fill="auto"/>
            <w:vAlign w:val="center"/>
            <w:hideMark/>
          </w:tcPr>
          <w:p w14:paraId="73C4C8CA"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198</w:t>
            </w:r>
          </w:p>
        </w:tc>
        <w:tc>
          <w:tcPr>
            <w:tcW w:w="1134" w:type="dxa"/>
            <w:tcBorders>
              <w:top w:val="nil"/>
              <w:left w:val="nil"/>
              <w:bottom w:val="single" w:sz="4" w:space="0" w:color="auto"/>
              <w:right w:val="single" w:sz="4" w:space="0" w:color="auto"/>
            </w:tcBorders>
            <w:shd w:val="clear" w:color="auto" w:fill="auto"/>
            <w:vAlign w:val="center"/>
            <w:hideMark/>
          </w:tcPr>
          <w:p w14:paraId="5F57DEBF"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45431100-8</w:t>
            </w:r>
          </w:p>
        </w:tc>
        <w:tc>
          <w:tcPr>
            <w:tcW w:w="1417" w:type="dxa"/>
            <w:tcBorders>
              <w:top w:val="nil"/>
              <w:left w:val="nil"/>
              <w:bottom w:val="single" w:sz="4" w:space="0" w:color="auto"/>
              <w:right w:val="single" w:sz="4" w:space="0" w:color="auto"/>
            </w:tcBorders>
            <w:shd w:val="clear" w:color="auto" w:fill="auto"/>
            <w:vAlign w:val="center"/>
            <w:hideMark/>
          </w:tcPr>
          <w:p w14:paraId="49093ED8" w14:textId="02B06CE1" w:rsidR="00F746CF" w:rsidRPr="0074385E" w:rsidRDefault="008E1C70"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290,</w:t>
            </w:r>
            <w:r w:rsidR="00F746CF" w:rsidRPr="0074385E">
              <w:rPr>
                <w:rFonts w:ascii="Times New Roman" w:eastAsia="Times New Roman" w:hAnsi="Times New Roman" w:cs="Times New Roman"/>
                <w:b/>
                <w:bCs/>
                <w:color w:val="000000"/>
                <w:sz w:val="16"/>
                <w:szCs w:val="16"/>
                <w:lang w:val="ru-MD"/>
              </w:rPr>
              <w:t>00</w:t>
            </w:r>
          </w:p>
        </w:tc>
      </w:tr>
      <w:tr w:rsidR="00F746CF" w:rsidRPr="0074385E" w14:paraId="0C552C9C"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0647146"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12</w:t>
            </w:r>
          </w:p>
        </w:tc>
        <w:tc>
          <w:tcPr>
            <w:tcW w:w="1153" w:type="dxa"/>
            <w:vMerge/>
            <w:tcBorders>
              <w:top w:val="nil"/>
              <w:left w:val="single" w:sz="4" w:space="0" w:color="auto"/>
              <w:bottom w:val="single" w:sz="4" w:space="0" w:color="auto"/>
              <w:right w:val="single" w:sz="4" w:space="0" w:color="auto"/>
            </w:tcBorders>
            <w:vAlign w:val="center"/>
            <w:hideMark/>
          </w:tcPr>
          <w:p w14:paraId="485A5D4D"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4DBA3FC5" w14:textId="3F5BFE4E"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 xml:space="preserve">Lucrări de demolare a Camerelor albe cu </w:t>
            </w:r>
            <w:r w:rsidR="00466781" w:rsidRPr="0074385E">
              <w:rPr>
                <w:rFonts w:ascii="Times New Roman" w:eastAsia="Times New Roman" w:hAnsi="Times New Roman" w:cs="Times New Roman"/>
                <w:color w:val="000000"/>
                <w:sz w:val="16"/>
                <w:szCs w:val="16"/>
                <w:lang w:val="ru-MD"/>
              </w:rPr>
              <w:t>pardoseli</w:t>
            </w:r>
            <w:r w:rsidRPr="0074385E">
              <w:rPr>
                <w:rFonts w:ascii="Times New Roman" w:eastAsia="Times New Roman" w:hAnsi="Times New Roman" w:cs="Times New Roman"/>
                <w:color w:val="000000"/>
                <w:sz w:val="16"/>
                <w:szCs w:val="16"/>
                <w:lang w:val="ru-MD"/>
              </w:rPr>
              <w:t>,</w:t>
            </w:r>
            <w:r w:rsidR="00466781" w:rsidRPr="0074385E">
              <w:rPr>
                <w:rFonts w:ascii="Times New Roman" w:eastAsia="Times New Roman" w:hAnsi="Times New Roman" w:cs="Times New Roman"/>
                <w:color w:val="000000"/>
                <w:sz w:val="16"/>
                <w:szCs w:val="16"/>
                <w:lang w:val="ru-MD"/>
              </w:rPr>
              <w:t xml:space="preserve"> </w:t>
            </w:r>
            <w:r w:rsidRPr="0074385E">
              <w:rPr>
                <w:rFonts w:ascii="Times New Roman" w:eastAsia="Times New Roman" w:hAnsi="Times New Roman" w:cs="Times New Roman"/>
                <w:color w:val="000000"/>
                <w:sz w:val="16"/>
                <w:szCs w:val="16"/>
                <w:lang w:val="ru-MD"/>
              </w:rPr>
              <w:t>pod, senzori, cablaj</w:t>
            </w:r>
          </w:p>
        </w:tc>
        <w:tc>
          <w:tcPr>
            <w:tcW w:w="1134" w:type="dxa"/>
            <w:tcBorders>
              <w:top w:val="nil"/>
              <w:left w:val="nil"/>
              <w:bottom w:val="single" w:sz="4" w:space="0" w:color="auto"/>
              <w:right w:val="single" w:sz="4" w:space="0" w:color="auto"/>
            </w:tcBorders>
            <w:shd w:val="clear" w:color="auto" w:fill="auto"/>
            <w:vAlign w:val="center"/>
            <w:hideMark/>
          </w:tcPr>
          <w:p w14:paraId="7D2D3883"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199</w:t>
            </w:r>
          </w:p>
        </w:tc>
        <w:tc>
          <w:tcPr>
            <w:tcW w:w="1134" w:type="dxa"/>
            <w:tcBorders>
              <w:top w:val="nil"/>
              <w:left w:val="nil"/>
              <w:bottom w:val="single" w:sz="4" w:space="0" w:color="auto"/>
              <w:right w:val="single" w:sz="4" w:space="0" w:color="auto"/>
            </w:tcBorders>
            <w:shd w:val="clear" w:color="auto" w:fill="auto"/>
            <w:vAlign w:val="center"/>
            <w:hideMark/>
          </w:tcPr>
          <w:p w14:paraId="4ADDF286"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45111100-9</w:t>
            </w:r>
          </w:p>
        </w:tc>
        <w:tc>
          <w:tcPr>
            <w:tcW w:w="1417" w:type="dxa"/>
            <w:tcBorders>
              <w:top w:val="nil"/>
              <w:left w:val="nil"/>
              <w:bottom w:val="single" w:sz="4" w:space="0" w:color="auto"/>
              <w:right w:val="single" w:sz="4" w:space="0" w:color="auto"/>
            </w:tcBorders>
            <w:shd w:val="clear" w:color="auto" w:fill="auto"/>
            <w:vAlign w:val="center"/>
            <w:hideMark/>
          </w:tcPr>
          <w:p w14:paraId="3FADDF1D" w14:textId="1A26161E" w:rsidR="00F746CF" w:rsidRPr="0074385E" w:rsidRDefault="008E1C70"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248,</w:t>
            </w:r>
            <w:r w:rsidR="00F746CF" w:rsidRPr="0074385E">
              <w:rPr>
                <w:rFonts w:ascii="Times New Roman" w:eastAsia="Times New Roman" w:hAnsi="Times New Roman" w:cs="Times New Roman"/>
                <w:b/>
                <w:bCs/>
                <w:color w:val="000000"/>
                <w:sz w:val="16"/>
                <w:szCs w:val="16"/>
                <w:lang w:val="ru-MD"/>
              </w:rPr>
              <w:t>09</w:t>
            </w:r>
          </w:p>
        </w:tc>
      </w:tr>
      <w:tr w:rsidR="00F746CF" w:rsidRPr="0074385E" w14:paraId="4EDC13E6"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3A9D24AE" w14:textId="671B9B51" w:rsidR="00F746CF" w:rsidRPr="0074385E" w:rsidRDefault="00F746CF" w:rsidP="007D5973">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Total anul 2022:</w:t>
            </w:r>
          </w:p>
        </w:tc>
        <w:tc>
          <w:tcPr>
            <w:tcW w:w="4253" w:type="dxa"/>
            <w:tcBorders>
              <w:top w:val="nil"/>
              <w:left w:val="nil"/>
              <w:bottom w:val="single" w:sz="4" w:space="0" w:color="auto"/>
              <w:right w:val="single" w:sz="4" w:space="0" w:color="auto"/>
            </w:tcBorders>
            <w:shd w:val="clear" w:color="000000" w:fill="BDD7EE"/>
            <w:vAlign w:val="center"/>
            <w:hideMark/>
          </w:tcPr>
          <w:p w14:paraId="3994F00B"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12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21C99EC1" w14:textId="5EE09C0E" w:rsidR="00F746CF" w:rsidRPr="0074385E" w:rsidRDefault="008E1C70" w:rsidP="008E1C70">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2785,</w:t>
            </w:r>
            <w:r w:rsidR="00F746CF" w:rsidRPr="0074385E">
              <w:rPr>
                <w:rFonts w:ascii="Times New Roman" w:eastAsia="Times New Roman" w:hAnsi="Times New Roman" w:cs="Times New Roman"/>
                <w:b/>
                <w:bCs/>
                <w:color w:val="000000"/>
                <w:sz w:val="16"/>
                <w:szCs w:val="16"/>
                <w:lang w:val="ru-MD"/>
              </w:rPr>
              <w:t>23</w:t>
            </w:r>
          </w:p>
        </w:tc>
      </w:tr>
      <w:tr w:rsidR="00F746CF" w:rsidRPr="0074385E" w14:paraId="15E76C8D" w14:textId="77777777" w:rsidTr="009D0DE5">
        <w:trPr>
          <w:trHeight w:val="54"/>
        </w:trPr>
        <w:tc>
          <w:tcPr>
            <w:tcW w:w="9639" w:type="dxa"/>
            <w:gridSpan w:val="6"/>
            <w:tcBorders>
              <w:top w:val="single" w:sz="4" w:space="0" w:color="auto"/>
              <w:left w:val="single" w:sz="4" w:space="0" w:color="auto"/>
              <w:bottom w:val="single" w:sz="4" w:space="0" w:color="auto"/>
              <w:right w:val="single" w:sz="4" w:space="0" w:color="auto"/>
            </w:tcBorders>
            <w:shd w:val="clear" w:color="000000" w:fill="FFE699"/>
            <w:vAlign w:val="bottom"/>
            <w:hideMark/>
          </w:tcPr>
          <w:p w14:paraId="6BF44AD3"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Compartimentul: Echipamente de comunicație și articole conexe</w:t>
            </w:r>
          </w:p>
        </w:tc>
      </w:tr>
      <w:tr w:rsidR="00F746CF" w:rsidRPr="0074385E" w14:paraId="21994636" w14:textId="77777777" w:rsidTr="009D0DE5">
        <w:trPr>
          <w:trHeight w:val="300"/>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A3C2647"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hideMark/>
          </w:tcPr>
          <w:p w14:paraId="20954F75" w14:textId="77777777" w:rsidR="00F746CF" w:rsidRPr="0074385E" w:rsidRDefault="00F746CF" w:rsidP="00C85BFC">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2021</w:t>
            </w:r>
          </w:p>
        </w:tc>
        <w:tc>
          <w:tcPr>
            <w:tcW w:w="4253" w:type="dxa"/>
            <w:tcBorders>
              <w:top w:val="nil"/>
              <w:left w:val="nil"/>
              <w:bottom w:val="single" w:sz="4" w:space="0" w:color="auto"/>
              <w:right w:val="single" w:sz="4" w:space="0" w:color="auto"/>
            </w:tcBorders>
            <w:shd w:val="clear" w:color="auto" w:fill="auto"/>
            <w:vAlign w:val="center"/>
            <w:hideMark/>
          </w:tcPr>
          <w:p w14:paraId="1B15F0EE"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Infrastructura de rețea</w:t>
            </w:r>
          </w:p>
        </w:tc>
        <w:tc>
          <w:tcPr>
            <w:tcW w:w="1134" w:type="dxa"/>
            <w:tcBorders>
              <w:top w:val="nil"/>
              <w:left w:val="nil"/>
              <w:bottom w:val="single" w:sz="4" w:space="0" w:color="auto"/>
              <w:right w:val="single" w:sz="4" w:space="0" w:color="auto"/>
            </w:tcBorders>
            <w:shd w:val="clear" w:color="auto" w:fill="auto"/>
            <w:vAlign w:val="center"/>
            <w:hideMark/>
          </w:tcPr>
          <w:p w14:paraId="33C8A17E"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105</w:t>
            </w:r>
          </w:p>
        </w:tc>
        <w:tc>
          <w:tcPr>
            <w:tcW w:w="1134" w:type="dxa"/>
            <w:tcBorders>
              <w:top w:val="nil"/>
              <w:left w:val="nil"/>
              <w:bottom w:val="single" w:sz="4" w:space="0" w:color="auto"/>
              <w:right w:val="single" w:sz="4" w:space="0" w:color="auto"/>
            </w:tcBorders>
            <w:shd w:val="clear" w:color="auto" w:fill="auto"/>
            <w:vAlign w:val="center"/>
            <w:hideMark/>
          </w:tcPr>
          <w:p w14:paraId="32E8401B"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32424000-1</w:t>
            </w:r>
          </w:p>
        </w:tc>
        <w:tc>
          <w:tcPr>
            <w:tcW w:w="1417" w:type="dxa"/>
            <w:tcBorders>
              <w:top w:val="nil"/>
              <w:left w:val="nil"/>
              <w:bottom w:val="single" w:sz="4" w:space="0" w:color="auto"/>
              <w:right w:val="single" w:sz="4" w:space="0" w:color="auto"/>
            </w:tcBorders>
            <w:shd w:val="clear" w:color="auto" w:fill="auto"/>
            <w:vAlign w:val="bottom"/>
            <w:hideMark/>
          </w:tcPr>
          <w:p w14:paraId="12F023C7" w14:textId="1111B125" w:rsidR="00F746CF" w:rsidRPr="0074385E" w:rsidRDefault="008E1C70"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200,</w:t>
            </w:r>
            <w:r w:rsidR="00F746CF" w:rsidRPr="0074385E">
              <w:rPr>
                <w:rFonts w:ascii="Times New Roman" w:eastAsia="Times New Roman" w:hAnsi="Times New Roman" w:cs="Times New Roman"/>
                <w:b/>
                <w:bCs/>
                <w:color w:val="000000"/>
                <w:sz w:val="16"/>
                <w:szCs w:val="16"/>
                <w:lang w:val="ru-MD"/>
              </w:rPr>
              <w:t>00</w:t>
            </w:r>
          </w:p>
        </w:tc>
      </w:tr>
      <w:tr w:rsidR="00F746CF" w:rsidRPr="0074385E" w14:paraId="467A10F4"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02752F2"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w:t>
            </w:r>
          </w:p>
        </w:tc>
        <w:tc>
          <w:tcPr>
            <w:tcW w:w="1153" w:type="dxa"/>
            <w:vMerge/>
            <w:tcBorders>
              <w:top w:val="nil"/>
              <w:left w:val="single" w:sz="4" w:space="0" w:color="auto"/>
              <w:bottom w:val="single" w:sz="4" w:space="0" w:color="auto"/>
              <w:right w:val="single" w:sz="4" w:space="0" w:color="auto"/>
            </w:tcBorders>
            <w:vAlign w:val="center"/>
            <w:hideMark/>
          </w:tcPr>
          <w:p w14:paraId="4FA5D2C6"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2793CD00" w14:textId="5D331468"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 xml:space="preserve">Echipament și accesorii </w:t>
            </w:r>
            <w:r w:rsidR="00466781" w:rsidRPr="0074385E">
              <w:rPr>
                <w:rFonts w:ascii="Times New Roman" w:eastAsia="Times New Roman" w:hAnsi="Times New Roman" w:cs="Times New Roman"/>
                <w:color w:val="000000"/>
                <w:sz w:val="16"/>
                <w:szCs w:val="16"/>
                <w:lang w:val="ru-MD"/>
              </w:rPr>
              <w:t>audiovizuale</w:t>
            </w:r>
            <w:r w:rsidRPr="0074385E">
              <w:rPr>
                <w:rFonts w:ascii="Times New Roman" w:eastAsia="Times New Roman" w:hAnsi="Times New Roman" w:cs="Times New Roman"/>
                <w:color w:val="000000"/>
                <w:sz w:val="16"/>
                <w:szCs w:val="16"/>
                <w:lang w:val="ru-MD"/>
              </w:rPr>
              <w:t xml:space="preserve"> pentru modernizarea modalităților de instruire</w:t>
            </w:r>
          </w:p>
        </w:tc>
        <w:tc>
          <w:tcPr>
            <w:tcW w:w="1134" w:type="dxa"/>
            <w:tcBorders>
              <w:top w:val="nil"/>
              <w:left w:val="nil"/>
              <w:bottom w:val="single" w:sz="4" w:space="0" w:color="auto"/>
              <w:right w:val="single" w:sz="4" w:space="0" w:color="auto"/>
            </w:tcBorders>
            <w:shd w:val="clear" w:color="auto" w:fill="auto"/>
            <w:vAlign w:val="center"/>
            <w:hideMark/>
          </w:tcPr>
          <w:p w14:paraId="6C2C2F05"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130</w:t>
            </w:r>
          </w:p>
        </w:tc>
        <w:tc>
          <w:tcPr>
            <w:tcW w:w="1134" w:type="dxa"/>
            <w:tcBorders>
              <w:top w:val="nil"/>
              <w:left w:val="nil"/>
              <w:bottom w:val="single" w:sz="4" w:space="0" w:color="auto"/>
              <w:right w:val="single" w:sz="4" w:space="0" w:color="auto"/>
            </w:tcBorders>
            <w:shd w:val="clear" w:color="auto" w:fill="auto"/>
            <w:vAlign w:val="center"/>
            <w:hideMark/>
          </w:tcPr>
          <w:p w14:paraId="7614D198"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32340000-8</w:t>
            </w:r>
            <w:r w:rsidRPr="0074385E">
              <w:rPr>
                <w:rFonts w:ascii="Times New Roman" w:eastAsia="Times New Roman" w:hAnsi="Times New Roman" w:cs="Times New Roman"/>
                <w:color w:val="000000"/>
                <w:sz w:val="16"/>
                <w:szCs w:val="16"/>
                <w:lang w:val="ru-MD"/>
              </w:rPr>
              <w:br/>
              <w:t>38652100-1</w:t>
            </w:r>
          </w:p>
        </w:tc>
        <w:tc>
          <w:tcPr>
            <w:tcW w:w="1417" w:type="dxa"/>
            <w:tcBorders>
              <w:top w:val="nil"/>
              <w:left w:val="nil"/>
              <w:bottom w:val="single" w:sz="4" w:space="0" w:color="auto"/>
              <w:right w:val="single" w:sz="4" w:space="0" w:color="auto"/>
            </w:tcBorders>
            <w:shd w:val="clear" w:color="auto" w:fill="auto"/>
            <w:vAlign w:val="bottom"/>
            <w:hideMark/>
          </w:tcPr>
          <w:p w14:paraId="17B99AF3" w14:textId="7E4D8D91" w:rsidR="00F746CF" w:rsidRPr="0074385E" w:rsidRDefault="00F746CF"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w:t>
            </w:r>
            <w:r w:rsidR="008E1C70" w:rsidRPr="0074385E">
              <w:rPr>
                <w:rFonts w:ascii="Times New Roman" w:eastAsia="Times New Roman" w:hAnsi="Times New Roman" w:cs="Times New Roman"/>
                <w:b/>
                <w:bCs/>
                <w:color w:val="000000"/>
                <w:sz w:val="16"/>
                <w:szCs w:val="16"/>
                <w:lang w:val="ru-MD"/>
              </w:rPr>
              <w:t>40,</w:t>
            </w:r>
            <w:r w:rsidRPr="0074385E">
              <w:rPr>
                <w:rFonts w:ascii="Times New Roman" w:eastAsia="Times New Roman" w:hAnsi="Times New Roman" w:cs="Times New Roman"/>
                <w:b/>
                <w:bCs/>
                <w:color w:val="000000"/>
                <w:sz w:val="16"/>
                <w:szCs w:val="16"/>
                <w:lang w:val="ru-MD"/>
              </w:rPr>
              <w:t>00</w:t>
            </w:r>
          </w:p>
        </w:tc>
      </w:tr>
      <w:tr w:rsidR="00F746CF" w:rsidRPr="0074385E" w14:paraId="474AD615"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3E92EB7"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3</w:t>
            </w:r>
          </w:p>
        </w:tc>
        <w:tc>
          <w:tcPr>
            <w:tcW w:w="1153" w:type="dxa"/>
            <w:vMerge/>
            <w:tcBorders>
              <w:top w:val="nil"/>
              <w:left w:val="single" w:sz="4" w:space="0" w:color="auto"/>
              <w:bottom w:val="single" w:sz="4" w:space="0" w:color="auto"/>
              <w:right w:val="single" w:sz="4" w:space="0" w:color="auto"/>
            </w:tcBorders>
            <w:vAlign w:val="center"/>
            <w:hideMark/>
          </w:tcPr>
          <w:p w14:paraId="33B206A9"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4FB6559D"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Routere și componentele de rețea</w:t>
            </w:r>
          </w:p>
        </w:tc>
        <w:tc>
          <w:tcPr>
            <w:tcW w:w="1134" w:type="dxa"/>
            <w:tcBorders>
              <w:top w:val="nil"/>
              <w:left w:val="nil"/>
              <w:bottom w:val="single" w:sz="4" w:space="0" w:color="auto"/>
              <w:right w:val="single" w:sz="4" w:space="0" w:color="auto"/>
            </w:tcBorders>
            <w:shd w:val="clear" w:color="auto" w:fill="auto"/>
            <w:vAlign w:val="center"/>
            <w:hideMark/>
          </w:tcPr>
          <w:p w14:paraId="20FF482C"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151</w:t>
            </w:r>
          </w:p>
        </w:tc>
        <w:tc>
          <w:tcPr>
            <w:tcW w:w="1134" w:type="dxa"/>
            <w:tcBorders>
              <w:top w:val="nil"/>
              <w:left w:val="nil"/>
              <w:bottom w:val="single" w:sz="4" w:space="0" w:color="auto"/>
              <w:right w:val="single" w:sz="4" w:space="0" w:color="auto"/>
            </w:tcBorders>
            <w:shd w:val="clear" w:color="auto" w:fill="auto"/>
            <w:vAlign w:val="center"/>
            <w:hideMark/>
          </w:tcPr>
          <w:p w14:paraId="7C80752E"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32413100-2</w:t>
            </w:r>
            <w:r w:rsidRPr="0074385E">
              <w:rPr>
                <w:rFonts w:ascii="Times New Roman" w:eastAsia="Times New Roman" w:hAnsi="Times New Roman" w:cs="Times New Roman"/>
                <w:color w:val="000000"/>
                <w:sz w:val="16"/>
                <w:szCs w:val="16"/>
                <w:lang w:val="ru-MD"/>
              </w:rPr>
              <w:br/>
              <w:t>32422000-7</w:t>
            </w:r>
          </w:p>
        </w:tc>
        <w:tc>
          <w:tcPr>
            <w:tcW w:w="1417" w:type="dxa"/>
            <w:tcBorders>
              <w:top w:val="nil"/>
              <w:left w:val="nil"/>
              <w:bottom w:val="single" w:sz="4" w:space="0" w:color="auto"/>
              <w:right w:val="single" w:sz="4" w:space="0" w:color="auto"/>
            </w:tcBorders>
            <w:shd w:val="clear" w:color="auto" w:fill="auto"/>
            <w:vAlign w:val="bottom"/>
            <w:hideMark/>
          </w:tcPr>
          <w:p w14:paraId="671C6490" w14:textId="574F85CB" w:rsidR="00F746CF" w:rsidRPr="0074385E" w:rsidRDefault="008E1C70"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240,</w:t>
            </w:r>
            <w:r w:rsidR="00F746CF" w:rsidRPr="0074385E">
              <w:rPr>
                <w:rFonts w:ascii="Times New Roman" w:eastAsia="Times New Roman" w:hAnsi="Times New Roman" w:cs="Times New Roman"/>
                <w:b/>
                <w:bCs/>
                <w:color w:val="000000"/>
                <w:sz w:val="16"/>
                <w:szCs w:val="16"/>
                <w:lang w:val="ru-MD"/>
              </w:rPr>
              <w:t>00</w:t>
            </w:r>
          </w:p>
        </w:tc>
      </w:tr>
      <w:tr w:rsidR="00F746CF" w:rsidRPr="0074385E" w14:paraId="15C5D127"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D03C171"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4</w:t>
            </w:r>
          </w:p>
        </w:tc>
        <w:tc>
          <w:tcPr>
            <w:tcW w:w="1153" w:type="dxa"/>
            <w:vMerge/>
            <w:tcBorders>
              <w:top w:val="nil"/>
              <w:left w:val="single" w:sz="4" w:space="0" w:color="auto"/>
              <w:bottom w:val="single" w:sz="4" w:space="0" w:color="auto"/>
              <w:right w:val="single" w:sz="4" w:space="0" w:color="auto"/>
            </w:tcBorders>
            <w:vAlign w:val="center"/>
            <w:hideMark/>
          </w:tcPr>
          <w:p w14:paraId="3420CF6A"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69C1D44C"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Aparate de înregistrare video</w:t>
            </w:r>
          </w:p>
        </w:tc>
        <w:tc>
          <w:tcPr>
            <w:tcW w:w="1134" w:type="dxa"/>
            <w:tcBorders>
              <w:top w:val="nil"/>
              <w:left w:val="nil"/>
              <w:bottom w:val="single" w:sz="4" w:space="0" w:color="auto"/>
              <w:right w:val="single" w:sz="4" w:space="0" w:color="auto"/>
            </w:tcBorders>
            <w:shd w:val="clear" w:color="auto" w:fill="auto"/>
            <w:vAlign w:val="center"/>
            <w:hideMark/>
          </w:tcPr>
          <w:p w14:paraId="4BFA49B1"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154</w:t>
            </w:r>
          </w:p>
        </w:tc>
        <w:tc>
          <w:tcPr>
            <w:tcW w:w="1134" w:type="dxa"/>
            <w:tcBorders>
              <w:top w:val="nil"/>
              <w:left w:val="nil"/>
              <w:bottom w:val="single" w:sz="4" w:space="0" w:color="auto"/>
              <w:right w:val="single" w:sz="4" w:space="0" w:color="auto"/>
            </w:tcBorders>
            <w:shd w:val="clear" w:color="auto" w:fill="auto"/>
            <w:vAlign w:val="center"/>
            <w:hideMark/>
          </w:tcPr>
          <w:p w14:paraId="5BE9DC39"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32333100-7</w:t>
            </w:r>
          </w:p>
        </w:tc>
        <w:tc>
          <w:tcPr>
            <w:tcW w:w="1417" w:type="dxa"/>
            <w:tcBorders>
              <w:top w:val="nil"/>
              <w:left w:val="nil"/>
              <w:bottom w:val="single" w:sz="4" w:space="0" w:color="auto"/>
              <w:right w:val="single" w:sz="4" w:space="0" w:color="auto"/>
            </w:tcBorders>
            <w:shd w:val="clear" w:color="auto" w:fill="auto"/>
            <w:vAlign w:val="bottom"/>
            <w:hideMark/>
          </w:tcPr>
          <w:p w14:paraId="35B25724" w14:textId="4EA821DF" w:rsidR="00F746CF" w:rsidRPr="0074385E" w:rsidRDefault="008E1C70"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200,</w:t>
            </w:r>
            <w:r w:rsidR="00F746CF" w:rsidRPr="0074385E">
              <w:rPr>
                <w:rFonts w:ascii="Times New Roman" w:eastAsia="Times New Roman" w:hAnsi="Times New Roman" w:cs="Times New Roman"/>
                <w:b/>
                <w:bCs/>
                <w:color w:val="000000"/>
                <w:sz w:val="16"/>
                <w:szCs w:val="16"/>
                <w:lang w:val="ru-MD"/>
              </w:rPr>
              <w:t>00</w:t>
            </w:r>
          </w:p>
        </w:tc>
      </w:tr>
      <w:tr w:rsidR="00F746CF" w:rsidRPr="0074385E" w14:paraId="584D5E76"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60F58D2C"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5</w:t>
            </w:r>
          </w:p>
        </w:tc>
        <w:tc>
          <w:tcPr>
            <w:tcW w:w="1153" w:type="dxa"/>
            <w:vMerge/>
            <w:tcBorders>
              <w:top w:val="nil"/>
              <w:left w:val="single" w:sz="4" w:space="0" w:color="auto"/>
              <w:bottom w:val="single" w:sz="4" w:space="0" w:color="auto"/>
              <w:right w:val="single" w:sz="4" w:space="0" w:color="auto"/>
            </w:tcBorders>
            <w:vAlign w:val="center"/>
            <w:hideMark/>
          </w:tcPr>
          <w:p w14:paraId="4735C02E"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741A6D77"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Cabluri și componente de rețea</w:t>
            </w:r>
          </w:p>
        </w:tc>
        <w:tc>
          <w:tcPr>
            <w:tcW w:w="1134" w:type="dxa"/>
            <w:tcBorders>
              <w:top w:val="nil"/>
              <w:left w:val="nil"/>
              <w:bottom w:val="single" w:sz="4" w:space="0" w:color="auto"/>
              <w:right w:val="single" w:sz="4" w:space="0" w:color="auto"/>
            </w:tcBorders>
            <w:shd w:val="clear" w:color="auto" w:fill="auto"/>
            <w:vAlign w:val="center"/>
            <w:hideMark/>
          </w:tcPr>
          <w:p w14:paraId="34E65662"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190</w:t>
            </w:r>
          </w:p>
        </w:tc>
        <w:tc>
          <w:tcPr>
            <w:tcW w:w="1134" w:type="dxa"/>
            <w:tcBorders>
              <w:top w:val="nil"/>
              <w:left w:val="nil"/>
              <w:bottom w:val="single" w:sz="4" w:space="0" w:color="auto"/>
              <w:right w:val="single" w:sz="4" w:space="0" w:color="auto"/>
            </w:tcBorders>
            <w:shd w:val="clear" w:color="auto" w:fill="auto"/>
            <w:vAlign w:val="center"/>
            <w:hideMark/>
          </w:tcPr>
          <w:p w14:paraId="038CB3AA"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32421000-0</w:t>
            </w:r>
          </w:p>
        </w:tc>
        <w:tc>
          <w:tcPr>
            <w:tcW w:w="1417" w:type="dxa"/>
            <w:tcBorders>
              <w:top w:val="nil"/>
              <w:left w:val="nil"/>
              <w:bottom w:val="single" w:sz="4" w:space="0" w:color="auto"/>
              <w:right w:val="single" w:sz="4" w:space="0" w:color="auto"/>
            </w:tcBorders>
            <w:shd w:val="clear" w:color="auto" w:fill="auto"/>
            <w:vAlign w:val="bottom"/>
            <w:hideMark/>
          </w:tcPr>
          <w:p w14:paraId="47D52DDD" w14:textId="24AE247D" w:rsidR="00F746CF" w:rsidRPr="0074385E" w:rsidRDefault="008E1C70"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120,</w:t>
            </w:r>
            <w:r w:rsidR="00F746CF" w:rsidRPr="0074385E">
              <w:rPr>
                <w:rFonts w:ascii="Times New Roman" w:eastAsia="Times New Roman" w:hAnsi="Times New Roman" w:cs="Times New Roman"/>
                <w:b/>
                <w:bCs/>
                <w:color w:val="000000"/>
                <w:sz w:val="16"/>
                <w:szCs w:val="16"/>
                <w:lang w:val="ru-MD"/>
              </w:rPr>
              <w:t>00</w:t>
            </w:r>
          </w:p>
        </w:tc>
      </w:tr>
      <w:tr w:rsidR="00F746CF" w:rsidRPr="0074385E" w14:paraId="5536F16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B2DB347"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6</w:t>
            </w:r>
          </w:p>
        </w:tc>
        <w:tc>
          <w:tcPr>
            <w:tcW w:w="1153" w:type="dxa"/>
            <w:vMerge/>
            <w:tcBorders>
              <w:top w:val="nil"/>
              <w:left w:val="single" w:sz="4" w:space="0" w:color="auto"/>
              <w:bottom w:val="single" w:sz="4" w:space="0" w:color="auto"/>
              <w:right w:val="single" w:sz="4" w:space="0" w:color="auto"/>
            </w:tcBorders>
            <w:vAlign w:val="center"/>
            <w:hideMark/>
          </w:tcPr>
          <w:p w14:paraId="13437F8A"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1F809552"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Aparate audio și video de înregistrare și redare</w:t>
            </w:r>
          </w:p>
        </w:tc>
        <w:tc>
          <w:tcPr>
            <w:tcW w:w="1134" w:type="dxa"/>
            <w:tcBorders>
              <w:top w:val="nil"/>
              <w:left w:val="nil"/>
              <w:bottom w:val="single" w:sz="4" w:space="0" w:color="auto"/>
              <w:right w:val="single" w:sz="4" w:space="0" w:color="auto"/>
            </w:tcBorders>
            <w:shd w:val="clear" w:color="auto" w:fill="auto"/>
            <w:vAlign w:val="center"/>
            <w:hideMark/>
          </w:tcPr>
          <w:p w14:paraId="22ED2982"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237</w:t>
            </w:r>
          </w:p>
        </w:tc>
        <w:tc>
          <w:tcPr>
            <w:tcW w:w="1134" w:type="dxa"/>
            <w:tcBorders>
              <w:top w:val="nil"/>
              <w:left w:val="nil"/>
              <w:bottom w:val="single" w:sz="4" w:space="0" w:color="auto"/>
              <w:right w:val="single" w:sz="4" w:space="0" w:color="auto"/>
            </w:tcBorders>
            <w:shd w:val="clear" w:color="auto" w:fill="auto"/>
            <w:vAlign w:val="center"/>
            <w:hideMark/>
          </w:tcPr>
          <w:p w14:paraId="7F5E14F9"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32330000-5</w:t>
            </w:r>
          </w:p>
        </w:tc>
        <w:tc>
          <w:tcPr>
            <w:tcW w:w="1417" w:type="dxa"/>
            <w:tcBorders>
              <w:top w:val="nil"/>
              <w:left w:val="nil"/>
              <w:bottom w:val="single" w:sz="4" w:space="0" w:color="auto"/>
              <w:right w:val="single" w:sz="4" w:space="0" w:color="auto"/>
            </w:tcBorders>
            <w:shd w:val="clear" w:color="auto" w:fill="auto"/>
            <w:vAlign w:val="bottom"/>
            <w:hideMark/>
          </w:tcPr>
          <w:p w14:paraId="57578FDD" w14:textId="0526DA37" w:rsidR="00F746CF" w:rsidRPr="0074385E" w:rsidRDefault="008E1C70"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54,</w:t>
            </w:r>
            <w:r w:rsidR="00F746CF" w:rsidRPr="0074385E">
              <w:rPr>
                <w:rFonts w:ascii="Times New Roman" w:eastAsia="Times New Roman" w:hAnsi="Times New Roman" w:cs="Times New Roman"/>
                <w:b/>
                <w:bCs/>
                <w:color w:val="000000"/>
                <w:sz w:val="16"/>
                <w:szCs w:val="16"/>
                <w:lang w:val="ru-MD"/>
              </w:rPr>
              <w:t>99</w:t>
            </w:r>
          </w:p>
        </w:tc>
      </w:tr>
      <w:tr w:rsidR="00F746CF" w:rsidRPr="0074385E" w14:paraId="6B8ACED1"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37D8716F" w14:textId="4D0E0C0D" w:rsidR="00F746CF" w:rsidRPr="0074385E" w:rsidRDefault="00F746CF" w:rsidP="008028E4">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Total anul 2021:</w:t>
            </w:r>
          </w:p>
        </w:tc>
        <w:tc>
          <w:tcPr>
            <w:tcW w:w="4253" w:type="dxa"/>
            <w:tcBorders>
              <w:top w:val="nil"/>
              <w:left w:val="nil"/>
              <w:bottom w:val="single" w:sz="4" w:space="0" w:color="auto"/>
              <w:right w:val="single" w:sz="4" w:space="0" w:color="auto"/>
            </w:tcBorders>
            <w:shd w:val="clear" w:color="000000" w:fill="BDD7EE"/>
            <w:vAlign w:val="center"/>
            <w:hideMark/>
          </w:tcPr>
          <w:p w14:paraId="058487D2"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6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485B2442" w14:textId="6EEFDCA2" w:rsidR="00F746CF" w:rsidRPr="0074385E" w:rsidRDefault="008E1C70" w:rsidP="008E1C70">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1054,</w:t>
            </w:r>
            <w:r w:rsidR="00F746CF" w:rsidRPr="0074385E">
              <w:rPr>
                <w:rFonts w:ascii="Times New Roman" w:eastAsia="Times New Roman" w:hAnsi="Times New Roman" w:cs="Times New Roman"/>
                <w:b/>
                <w:bCs/>
                <w:color w:val="000000"/>
                <w:sz w:val="16"/>
                <w:szCs w:val="16"/>
                <w:lang w:val="ru-MD"/>
              </w:rPr>
              <w:t>99</w:t>
            </w:r>
          </w:p>
        </w:tc>
      </w:tr>
      <w:tr w:rsidR="00F746CF" w:rsidRPr="0074385E" w14:paraId="3AEC6371"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472D15C5"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hideMark/>
          </w:tcPr>
          <w:p w14:paraId="27A90B7F" w14:textId="77777777" w:rsidR="00F746CF" w:rsidRPr="0074385E" w:rsidRDefault="00F746CF" w:rsidP="00C85BFC">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2022</w:t>
            </w:r>
          </w:p>
        </w:tc>
        <w:tc>
          <w:tcPr>
            <w:tcW w:w="4253" w:type="dxa"/>
            <w:tcBorders>
              <w:top w:val="nil"/>
              <w:left w:val="nil"/>
              <w:bottom w:val="single" w:sz="4" w:space="0" w:color="auto"/>
              <w:right w:val="single" w:sz="4" w:space="0" w:color="auto"/>
            </w:tcBorders>
            <w:shd w:val="clear" w:color="auto" w:fill="auto"/>
            <w:vAlign w:val="center"/>
            <w:hideMark/>
          </w:tcPr>
          <w:p w14:paraId="1B2AD451"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Sistemul video de supraveghere</w:t>
            </w:r>
          </w:p>
        </w:tc>
        <w:tc>
          <w:tcPr>
            <w:tcW w:w="1134" w:type="dxa"/>
            <w:tcBorders>
              <w:top w:val="nil"/>
              <w:left w:val="nil"/>
              <w:bottom w:val="single" w:sz="4" w:space="0" w:color="auto"/>
              <w:right w:val="single" w:sz="4" w:space="0" w:color="auto"/>
            </w:tcBorders>
            <w:shd w:val="clear" w:color="auto" w:fill="auto"/>
            <w:vAlign w:val="center"/>
            <w:hideMark/>
          </w:tcPr>
          <w:p w14:paraId="551FDE59"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67</w:t>
            </w:r>
          </w:p>
        </w:tc>
        <w:tc>
          <w:tcPr>
            <w:tcW w:w="1134" w:type="dxa"/>
            <w:tcBorders>
              <w:top w:val="nil"/>
              <w:left w:val="nil"/>
              <w:bottom w:val="single" w:sz="4" w:space="0" w:color="auto"/>
              <w:right w:val="single" w:sz="4" w:space="0" w:color="auto"/>
            </w:tcBorders>
            <w:shd w:val="clear" w:color="auto" w:fill="auto"/>
            <w:vAlign w:val="center"/>
            <w:hideMark/>
          </w:tcPr>
          <w:p w14:paraId="42A1DBA4"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32323500-2</w:t>
            </w:r>
          </w:p>
        </w:tc>
        <w:tc>
          <w:tcPr>
            <w:tcW w:w="1417" w:type="dxa"/>
            <w:tcBorders>
              <w:top w:val="nil"/>
              <w:left w:val="nil"/>
              <w:bottom w:val="single" w:sz="4" w:space="0" w:color="auto"/>
              <w:right w:val="single" w:sz="4" w:space="0" w:color="auto"/>
            </w:tcBorders>
            <w:shd w:val="clear" w:color="auto" w:fill="auto"/>
            <w:vAlign w:val="center"/>
            <w:hideMark/>
          </w:tcPr>
          <w:p w14:paraId="5673FE37" w14:textId="170F3752" w:rsidR="00F746CF" w:rsidRPr="0074385E" w:rsidRDefault="008E1C70"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240,</w:t>
            </w:r>
            <w:r w:rsidR="00F746CF" w:rsidRPr="0074385E">
              <w:rPr>
                <w:rFonts w:ascii="Times New Roman" w:eastAsia="Times New Roman" w:hAnsi="Times New Roman" w:cs="Times New Roman"/>
                <w:b/>
                <w:bCs/>
                <w:color w:val="000000"/>
                <w:sz w:val="16"/>
                <w:szCs w:val="16"/>
                <w:lang w:val="ru-MD"/>
              </w:rPr>
              <w:t>00</w:t>
            </w:r>
          </w:p>
        </w:tc>
      </w:tr>
      <w:tr w:rsidR="00F746CF" w:rsidRPr="0074385E" w14:paraId="6750534C" w14:textId="77777777" w:rsidTr="009D0DE5">
        <w:trPr>
          <w:trHeight w:val="450"/>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9AFA944"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w:t>
            </w:r>
          </w:p>
        </w:tc>
        <w:tc>
          <w:tcPr>
            <w:tcW w:w="1153" w:type="dxa"/>
            <w:vMerge/>
            <w:tcBorders>
              <w:top w:val="nil"/>
              <w:left w:val="single" w:sz="4" w:space="0" w:color="auto"/>
              <w:bottom w:val="single" w:sz="4" w:space="0" w:color="auto"/>
              <w:right w:val="single" w:sz="4" w:space="0" w:color="auto"/>
            </w:tcBorders>
            <w:vAlign w:val="center"/>
            <w:hideMark/>
          </w:tcPr>
          <w:p w14:paraId="02FD468F"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49889FE9"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Infrastructura de rețea</w:t>
            </w:r>
          </w:p>
        </w:tc>
        <w:tc>
          <w:tcPr>
            <w:tcW w:w="1134" w:type="dxa"/>
            <w:tcBorders>
              <w:top w:val="nil"/>
              <w:left w:val="nil"/>
              <w:bottom w:val="single" w:sz="4" w:space="0" w:color="auto"/>
              <w:right w:val="single" w:sz="4" w:space="0" w:color="auto"/>
            </w:tcBorders>
            <w:shd w:val="clear" w:color="auto" w:fill="auto"/>
            <w:vAlign w:val="center"/>
            <w:hideMark/>
          </w:tcPr>
          <w:p w14:paraId="196B7DD3"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17</w:t>
            </w:r>
          </w:p>
        </w:tc>
        <w:tc>
          <w:tcPr>
            <w:tcW w:w="1134" w:type="dxa"/>
            <w:tcBorders>
              <w:top w:val="nil"/>
              <w:left w:val="nil"/>
              <w:bottom w:val="single" w:sz="4" w:space="0" w:color="auto"/>
              <w:right w:val="single" w:sz="4" w:space="0" w:color="auto"/>
            </w:tcBorders>
            <w:shd w:val="clear" w:color="auto" w:fill="auto"/>
            <w:vAlign w:val="center"/>
            <w:hideMark/>
          </w:tcPr>
          <w:p w14:paraId="4BC6B968"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32424000-1</w:t>
            </w:r>
            <w:r w:rsidRPr="0074385E">
              <w:rPr>
                <w:rFonts w:ascii="Times New Roman" w:eastAsia="Times New Roman" w:hAnsi="Times New Roman" w:cs="Times New Roman"/>
                <w:color w:val="000000"/>
                <w:sz w:val="16"/>
                <w:szCs w:val="16"/>
                <w:lang w:val="ru-MD"/>
              </w:rPr>
              <w:br/>
              <w:t>32442200-5</w:t>
            </w:r>
          </w:p>
        </w:tc>
        <w:tc>
          <w:tcPr>
            <w:tcW w:w="1417" w:type="dxa"/>
            <w:tcBorders>
              <w:top w:val="nil"/>
              <w:left w:val="nil"/>
              <w:bottom w:val="single" w:sz="4" w:space="0" w:color="auto"/>
              <w:right w:val="single" w:sz="4" w:space="0" w:color="auto"/>
            </w:tcBorders>
            <w:shd w:val="clear" w:color="auto" w:fill="auto"/>
            <w:vAlign w:val="center"/>
            <w:hideMark/>
          </w:tcPr>
          <w:p w14:paraId="21C395A3" w14:textId="3C78DDE9" w:rsidR="00F746CF" w:rsidRPr="0074385E" w:rsidRDefault="008E1C70"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240,</w:t>
            </w:r>
            <w:r w:rsidR="00F746CF" w:rsidRPr="0074385E">
              <w:rPr>
                <w:rFonts w:ascii="Times New Roman" w:eastAsia="Times New Roman" w:hAnsi="Times New Roman" w:cs="Times New Roman"/>
                <w:b/>
                <w:bCs/>
                <w:color w:val="000000"/>
                <w:sz w:val="16"/>
                <w:szCs w:val="16"/>
                <w:lang w:val="ru-MD"/>
              </w:rPr>
              <w:t>00</w:t>
            </w:r>
          </w:p>
        </w:tc>
      </w:tr>
      <w:tr w:rsidR="00F746CF" w:rsidRPr="0074385E" w14:paraId="30B1CCBA"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F987696"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3</w:t>
            </w:r>
          </w:p>
        </w:tc>
        <w:tc>
          <w:tcPr>
            <w:tcW w:w="1153" w:type="dxa"/>
            <w:vMerge/>
            <w:tcBorders>
              <w:top w:val="nil"/>
              <w:left w:val="single" w:sz="4" w:space="0" w:color="auto"/>
              <w:bottom w:val="single" w:sz="4" w:space="0" w:color="auto"/>
              <w:right w:val="single" w:sz="4" w:space="0" w:color="auto"/>
            </w:tcBorders>
            <w:vAlign w:val="center"/>
            <w:hideMark/>
          </w:tcPr>
          <w:p w14:paraId="670A0226"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06016BB6"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Routere de rețea și echipament de rețea</w:t>
            </w:r>
          </w:p>
        </w:tc>
        <w:tc>
          <w:tcPr>
            <w:tcW w:w="1134" w:type="dxa"/>
            <w:tcBorders>
              <w:top w:val="nil"/>
              <w:left w:val="nil"/>
              <w:bottom w:val="single" w:sz="4" w:space="0" w:color="auto"/>
              <w:right w:val="single" w:sz="4" w:space="0" w:color="auto"/>
            </w:tcBorders>
            <w:shd w:val="clear" w:color="auto" w:fill="auto"/>
            <w:vAlign w:val="center"/>
            <w:hideMark/>
          </w:tcPr>
          <w:p w14:paraId="7F8DDAEA"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18</w:t>
            </w:r>
          </w:p>
        </w:tc>
        <w:tc>
          <w:tcPr>
            <w:tcW w:w="1134" w:type="dxa"/>
            <w:tcBorders>
              <w:top w:val="nil"/>
              <w:left w:val="nil"/>
              <w:bottom w:val="single" w:sz="4" w:space="0" w:color="auto"/>
              <w:right w:val="single" w:sz="4" w:space="0" w:color="auto"/>
            </w:tcBorders>
            <w:shd w:val="clear" w:color="auto" w:fill="auto"/>
            <w:vAlign w:val="center"/>
            <w:hideMark/>
          </w:tcPr>
          <w:p w14:paraId="00142CE3"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32413100-2</w:t>
            </w:r>
            <w:r w:rsidRPr="0074385E">
              <w:rPr>
                <w:rFonts w:ascii="Times New Roman" w:eastAsia="Times New Roman" w:hAnsi="Times New Roman" w:cs="Times New Roman"/>
                <w:color w:val="000000"/>
                <w:sz w:val="16"/>
                <w:szCs w:val="16"/>
                <w:lang w:val="ru-MD"/>
              </w:rPr>
              <w:br/>
              <w:t>32420000-3</w:t>
            </w:r>
          </w:p>
        </w:tc>
        <w:tc>
          <w:tcPr>
            <w:tcW w:w="1417" w:type="dxa"/>
            <w:tcBorders>
              <w:top w:val="nil"/>
              <w:left w:val="nil"/>
              <w:bottom w:val="single" w:sz="4" w:space="0" w:color="auto"/>
              <w:right w:val="single" w:sz="4" w:space="0" w:color="auto"/>
            </w:tcBorders>
            <w:shd w:val="clear" w:color="auto" w:fill="auto"/>
            <w:vAlign w:val="center"/>
            <w:hideMark/>
          </w:tcPr>
          <w:p w14:paraId="210AA6E8" w14:textId="692FC2BA" w:rsidR="00F746CF" w:rsidRPr="0074385E" w:rsidRDefault="008E1C70"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240,</w:t>
            </w:r>
            <w:r w:rsidR="00F746CF" w:rsidRPr="0074385E">
              <w:rPr>
                <w:rFonts w:ascii="Times New Roman" w:eastAsia="Times New Roman" w:hAnsi="Times New Roman" w:cs="Times New Roman"/>
                <w:b/>
                <w:bCs/>
                <w:color w:val="000000"/>
                <w:sz w:val="16"/>
                <w:szCs w:val="16"/>
                <w:lang w:val="ru-MD"/>
              </w:rPr>
              <w:t>00</w:t>
            </w:r>
          </w:p>
        </w:tc>
      </w:tr>
      <w:tr w:rsidR="00F746CF" w:rsidRPr="0074385E" w14:paraId="6D019226"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3007D6C2"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4</w:t>
            </w:r>
          </w:p>
        </w:tc>
        <w:tc>
          <w:tcPr>
            <w:tcW w:w="1153" w:type="dxa"/>
            <w:vMerge/>
            <w:tcBorders>
              <w:top w:val="nil"/>
              <w:left w:val="single" w:sz="4" w:space="0" w:color="auto"/>
              <w:bottom w:val="single" w:sz="4" w:space="0" w:color="auto"/>
              <w:right w:val="single" w:sz="4" w:space="0" w:color="auto"/>
            </w:tcBorders>
            <w:vAlign w:val="center"/>
            <w:hideMark/>
          </w:tcPr>
          <w:p w14:paraId="37C6AC7D"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5BD41359"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Telefoane mobile</w:t>
            </w:r>
          </w:p>
        </w:tc>
        <w:tc>
          <w:tcPr>
            <w:tcW w:w="1134" w:type="dxa"/>
            <w:tcBorders>
              <w:top w:val="nil"/>
              <w:left w:val="nil"/>
              <w:bottom w:val="single" w:sz="4" w:space="0" w:color="auto"/>
              <w:right w:val="single" w:sz="4" w:space="0" w:color="auto"/>
            </w:tcBorders>
            <w:shd w:val="clear" w:color="auto" w:fill="auto"/>
            <w:vAlign w:val="center"/>
            <w:hideMark/>
          </w:tcPr>
          <w:p w14:paraId="71F7124C"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82</w:t>
            </w:r>
          </w:p>
        </w:tc>
        <w:tc>
          <w:tcPr>
            <w:tcW w:w="1134" w:type="dxa"/>
            <w:tcBorders>
              <w:top w:val="nil"/>
              <w:left w:val="nil"/>
              <w:bottom w:val="single" w:sz="4" w:space="0" w:color="auto"/>
              <w:right w:val="single" w:sz="4" w:space="0" w:color="auto"/>
            </w:tcBorders>
            <w:shd w:val="clear" w:color="auto" w:fill="auto"/>
            <w:vAlign w:val="center"/>
            <w:hideMark/>
          </w:tcPr>
          <w:p w14:paraId="2E85ED10"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32252110-8</w:t>
            </w:r>
          </w:p>
        </w:tc>
        <w:tc>
          <w:tcPr>
            <w:tcW w:w="1417" w:type="dxa"/>
            <w:tcBorders>
              <w:top w:val="nil"/>
              <w:left w:val="nil"/>
              <w:bottom w:val="single" w:sz="4" w:space="0" w:color="auto"/>
              <w:right w:val="single" w:sz="4" w:space="0" w:color="auto"/>
            </w:tcBorders>
            <w:shd w:val="clear" w:color="auto" w:fill="auto"/>
            <w:vAlign w:val="center"/>
            <w:hideMark/>
          </w:tcPr>
          <w:p w14:paraId="62E4579A" w14:textId="6F2AA4B0" w:rsidR="00F746CF" w:rsidRPr="0074385E" w:rsidRDefault="008E1C70"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40,</w:t>
            </w:r>
            <w:r w:rsidR="00F746CF" w:rsidRPr="0074385E">
              <w:rPr>
                <w:rFonts w:ascii="Times New Roman" w:eastAsia="Times New Roman" w:hAnsi="Times New Roman" w:cs="Times New Roman"/>
                <w:b/>
                <w:bCs/>
                <w:color w:val="000000"/>
                <w:sz w:val="16"/>
                <w:szCs w:val="16"/>
                <w:lang w:val="ru-MD"/>
              </w:rPr>
              <w:t>81</w:t>
            </w:r>
          </w:p>
        </w:tc>
      </w:tr>
      <w:tr w:rsidR="00F746CF" w:rsidRPr="0074385E" w14:paraId="2C01CA57"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7050A886"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5</w:t>
            </w:r>
          </w:p>
        </w:tc>
        <w:tc>
          <w:tcPr>
            <w:tcW w:w="1153" w:type="dxa"/>
            <w:vMerge/>
            <w:tcBorders>
              <w:top w:val="nil"/>
              <w:left w:val="single" w:sz="4" w:space="0" w:color="auto"/>
              <w:bottom w:val="single" w:sz="4" w:space="0" w:color="auto"/>
              <w:right w:val="single" w:sz="4" w:space="0" w:color="auto"/>
            </w:tcBorders>
            <w:vAlign w:val="center"/>
            <w:hideMark/>
          </w:tcPr>
          <w:p w14:paraId="615E0C19"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7002F8D1"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Cabluri de rețea</w:t>
            </w:r>
          </w:p>
        </w:tc>
        <w:tc>
          <w:tcPr>
            <w:tcW w:w="1134" w:type="dxa"/>
            <w:tcBorders>
              <w:top w:val="nil"/>
              <w:left w:val="nil"/>
              <w:bottom w:val="single" w:sz="4" w:space="0" w:color="auto"/>
              <w:right w:val="single" w:sz="4" w:space="0" w:color="auto"/>
            </w:tcBorders>
            <w:shd w:val="clear" w:color="auto" w:fill="auto"/>
            <w:vAlign w:val="center"/>
            <w:hideMark/>
          </w:tcPr>
          <w:p w14:paraId="3D104CAF"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172</w:t>
            </w:r>
          </w:p>
        </w:tc>
        <w:tc>
          <w:tcPr>
            <w:tcW w:w="1134" w:type="dxa"/>
            <w:tcBorders>
              <w:top w:val="nil"/>
              <w:left w:val="nil"/>
              <w:bottom w:val="single" w:sz="4" w:space="0" w:color="auto"/>
              <w:right w:val="single" w:sz="4" w:space="0" w:color="auto"/>
            </w:tcBorders>
            <w:shd w:val="clear" w:color="auto" w:fill="auto"/>
            <w:vAlign w:val="center"/>
            <w:hideMark/>
          </w:tcPr>
          <w:p w14:paraId="355A98A3"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32421000-0</w:t>
            </w:r>
          </w:p>
        </w:tc>
        <w:tc>
          <w:tcPr>
            <w:tcW w:w="1417" w:type="dxa"/>
            <w:tcBorders>
              <w:top w:val="nil"/>
              <w:left w:val="nil"/>
              <w:bottom w:val="single" w:sz="4" w:space="0" w:color="auto"/>
              <w:right w:val="single" w:sz="4" w:space="0" w:color="auto"/>
            </w:tcBorders>
            <w:shd w:val="clear" w:color="auto" w:fill="auto"/>
            <w:vAlign w:val="center"/>
            <w:hideMark/>
          </w:tcPr>
          <w:p w14:paraId="6F9E6E7E" w14:textId="6EEB1F89" w:rsidR="00F746CF" w:rsidRPr="0074385E" w:rsidRDefault="008E1C70"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240,</w:t>
            </w:r>
            <w:r w:rsidR="00F746CF" w:rsidRPr="0074385E">
              <w:rPr>
                <w:rFonts w:ascii="Times New Roman" w:eastAsia="Times New Roman" w:hAnsi="Times New Roman" w:cs="Times New Roman"/>
                <w:b/>
                <w:bCs/>
                <w:color w:val="000000"/>
                <w:sz w:val="16"/>
                <w:szCs w:val="16"/>
                <w:lang w:val="ru-MD"/>
              </w:rPr>
              <w:t>00</w:t>
            </w:r>
          </w:p>
        </w:tc>
      </w:tr>
      <w:tr w:rsidR="00F746CF" w:rsidRPr="0074385E" w14:paraId="0939AED9"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BBC3B1A"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6</w:t>
            </w:r>
          </w:p>
        </w:tc>
        <w:tc>
          <w:tcPr>
            <w:tcW w:w="1153" w:type="dxa"/>
            <w:vMerge/>
            <w:tcBorders>
              <w:top w:val="nil"/>
              <w:left w:val="single" w:sz="4" w:space="0" w:color="auto"/>
              <w:bottom w:val="single" w:sz="4" w:space="0" w:color="auto"/>
              <w:right w:val="single" w:sz="4" w:space="0" w:color="auto"/>
            </w:tcBorders>
            <w:vAlign w:val="center"/>
            <w:hideMark/>
          </w:tcPr>
          <w:p w14:paraId="5F3449EE"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74052878"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Telefoane mobile</w:t>
            </w:r>
          </w:p>
        </w:tc>
        <w:tc>
          <w:tcPr>
            <w:tcW w:w="1134" w:type="dxa"/>
            <w:tcBorders>
              <w:top w:val="nil"/>
              <w:left w:val="nil"/>
              <w:bottom w:val="single" w:sz="4" w:space="0" w:color="auto"/>
              <w:right w:val="single" w:sz="4" w:space="0" w:color="auto"/>
            </w:tcBorders>
            <w:shd w:val="clear" w:color="auto" w:fill="auto"/>
            <w:vAlign w:val="center"/>
            <w:hideMark/>
          </w:tcPr>
          <w:p w14:paraId="04EE6AD9"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216</w:t>
            </w:r>
          </w:p>
        </w:tc>
        <w:tc>
          <w:tcPr>
            <w:tcW w:w="1134" w:type="dxa"/>
            <w:tcBorders>
              <w:top w:val="nil"/>
              <w:left w:val="nil"/>
              <w:bottom w:val="single" w:sz="4" w:space="0" w:color="auto"/>
              <w:right w:val="single" w:sz="4" w:space="0" w:color="auto"/>
            </w:tcBorders>
            <w:shd w:val="clear" w:color="auto" w:fill="auto"/>
            <w:vAlign w:val="center"/>
            <w:hideMark/>
          </w:tcPr>
          <w:p w14:paraId="4985C5FF"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32252110-8</w:t>
            </w:r>
          </w:p>
        </w:tc>
        <w:tc>
          <w:tcPr>
            <w:tcW w:w="1417" w:type="dxa"/>
            <w:tcBorders>
              <w:top w:val="nil"/>
              <w:left w:val="nil"/>
              <w:bottom w:val="single" w:sz="4" w:space="0" w:color="auto"/>
              <w:right w:val="single" w:sz="4" w:space="0" w:color="auto"/>
            </w:tcBorders>
            <w:shd w:val="clear" w:color="auto" w:fill="auto"/>
            <w:vAlign w:val="center"/>
            <w:hideMark/>
          </w:tcPr>
          <w:p w14:paraId="2C09A633" w14:textId="2CE24938" w:rsidR="00F746CF" w:rsidRPr="0074385E" w:rsidRDefault="008E1C70"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26,</w:t>
            </w:r>
            <w:r w:rsidR="00F746CF" w:rsidRPr="0074385E">
              <w:rPr>
                <w:rFonts w:ascii="Times New Roman" w:eastAsia="Times New Roman" w:hAnsi="Times New Roman" w:cs="Times New Roman"/>
                <w:b/>
                <w:bCs/>
                <w:color w:val="000000"/>
                <w:sz w:val="16"/>
                <w:szCs w:val="16"/>
                <w:lang w:val="ru-MD"/>
              </w:rPr>
              <w:t>00</w:t>
            </w:r>
          </w:p>
        </w:tc>
      </w:tr>
      <w:tr w:rsidR="00F746CF" w:rsidRPr="0074385E" w14:paraId="40F2820E"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04F576C7" w14:textId="2A1753AF" w:rsidR="00F746CF" w:rsidRPr="0074385E" w:rsidRDefault="00F746CF" w:rsidP="008028E4">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Total anul 2022:</w:t>
            </w:r>
          </w:p>
        </w:tc>
        <w:tc>
          <w:tcPr>
            <w:tcW w:w="4253" w:type="dxa"/>
            <w:tcBorders>
              <w:top w:val="nil"/>
              <w:left w:val="nil"/>
              <w:bottom w:val="single" w:sz="4" w:space="0" w:color="auto"/>
              <w:right w:val="single" w:sz="4" w:space="0" w:color="auto"/>
            </w:tcBorders>
            <w:shd w:val="clear" w:color="000000" w:fill="BDD7EE"/>
            <w:vAlign w:val="center"/>
            <w:hideMark/>
          </w:tcPr>
          <w:p w14:paraId="57DA6FC2"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6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71FE398B" w14:textId="752EF140" w:rsidR="00F746CF" w:rsidRPr="0074385E" w:rsidRDefault="008E1C70"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1026,</w:t>
            </w:r>
            <w:r w:rsidR="00F746CF" w:rsidRPr="0074385E">
              <w:rPr>
                <w:rFonts w:ascii="Times New Roman" w:eastAsia="Times New Roman" w:hAnsi="Times New Roman" w:cs="Times New Roman"/>
                <w:b/>
                <w:bCs/>
                <w:color w:val="000000"/>
                <w:sz w:val="16"/>
                <w:szCs w:val="16"/>
                <w:lang w:val="ru-MD"/>
              </w:rPr>
              <w:t>81</w:t>
            </w:r>
          </w:p>
        </w:tc>
      </w:tr>
      <w:tr w:rsidR="00F746CF" w:rsidRPr="0074385E" w14:paraId="2F6D8071" w14:textId="77777777" w:rsidTr="009D0DE5">
        <w:trPr>
          <w:trHeight w:val="54"/>
        </w:trPr>
        <w:tc>
          <w:tcPr>
            <w:tcW w:w="9639" w:type="dxa"/>
            <w:gridSpan w:val="6"/>
            <w:tcBorders>
              <w:top w:val="single" w:sz="4" w:space="0" w:color="auto"/>
              <w:left w:val="single" w:sz="4" w:space="0" w:color="auto"/>
              <w:bottom w:val="single" w:sz="4" w:space="0" w:color="auto"/>
              <w:right w:val="single" w:sz="4" w:space="0" w:color="auto"/>
            </w:tcBorders>
            <w:shd w:val="clear" w:color="000000" w:fill="FFE699"/>
            <w:vAlign w:val="bottom"/>
            <w:hideMark/>
          </w:tcPr>
          <w:p w14:paraId="327436F7"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Compartimentul: Echipamente IT și accesorii de birou</w:t>
            </w:r>
          </w:p>
        </w:tc>
      </w:tr>
      <w:tr w:rsidR="00F746CF" w:rsidRPr="0074385E" w14:paraId="44549696"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6E5394F"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hideMark/>
          </w:tcPr>
          <w:p w14:paraId="72D43F66" w14:textId="77777777" w:rsidR="00F746CF" w:rsidRPr="0074385E" w:rsidRDefault="00F746CF" w:rsidP="00C85BFC">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2021</w:t>
            </w:r>
          </w:p>
        </w:tc>
        <w:tc>
          <w:tcPr>
            <w:tcW w:w="4253" w:type="dxa"/>
            <w:tcBorders>
              <w:top w:val="nil"/>
              <w:left w:val="nil"/>
              <w:bottom w:val="single" w:sz="4" w:space="0" w:color="auto"/>
              <w:right w:val="single" w:sz="4" w:space="0" w:color="auto"/>
            </w:tcBorders>
            <w:shd w:val="clear" w:color="auto" w:fill="auto"/>
            <w:vAlign w:val="center"/>
            <w:hideMark/>
          </w:tcPr>
          <w:p w14:paraId="539112A1"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Accesorii de birou</w:t>
            </w:r>
          </w:p>
        </w:tc>
        <w:tc>
          <w:tcPr>
            <w:tcW w:w="1134" w:type="dxa"/>
            <w:tcBorders>
              <w:top w:val="nil"/>
              <w:left w:val="nil"/>
              <w:bottom w:val="single" w:sz="4" w:space="0" w:color="auto"/>
              <w:right w:val="single" w:sz="4" w:space="0" w:color="auto"/>
            </w:tcBorders>
            <w:shd w:val="clear" w:color="auto" w:fill="auto"/>
            <w:vAlign w:val="center"/>
            <w:hideMark/>
          </w:tcPr>
          <w:p w14:paraId="7F849DF3"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11</w:t>
            </w:r>
          </w:p>
        </w:tc>
        <w:tc>
          <w:tcPr>
            <w:tcW w:w="1134" w:type="dxa"/>
            <w:tcBorders>
              <w:top w:val="nil"/>
              <w:left w:val="nil"/>
              <w:bottom w:val="single" w:sz="4" w:space="0" w:color="auto"/>
              <w:right w:val="single" w:sz="4" w:space="0" w:color="auto"/>
            </w:tcBorders>
            <w:shd w:val="clear" w:color="auto" w:fill="auto"/>
            <w:vAlign w:val="center"/>
            <w:hideMark/>
          </w:tcPr>
          <w:p w14:paraId="1DAC6FF6"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30192000-1</w:t>
            </w:r>
          </w:p>
        </w:tc>
        <w:tc>
          <w:tcPr>
            <w:tcW w:w="1417" w:type="dxa"/>
            <w:tcBorders>
              <w:top w:val="nil"/>
              <w:left w:val="nil"/>
              <w:bottom w:val="single" w:sz="4" w:space="0" w:color="auto"/>
              <w:right w:val="single" w:sz="4" w:space="0" w:color="auto"/>
            </w:tcBorders>
            <w:shd w:val="clear" w:color="auto" w:fill="auto"/>
            <w:vAlign w:val="bottom"/>
            <w:hideMark/>
          </w:tcPr>
          <w:p w14:paraId="7B4FED6E" w14:textId="1443BE76" w:rsidR="00F746CF" w:rsidRPr="0074385E" w:rsidRDefault="004E3BA5"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200,</w:t>
            </w:r>
            <w:r w:rsidR="00F746CF" w:rsidRPr="0074385E">
              <w:rPr>
                <w:rFonts w:ascii="Times New Roman" w:eastAsia="Times New Roman" w:hAnsi="Times New Roman" w:cs="Times New Roman"/>
                <w:b/>
                <w:bCs/>
                <w:color w:val="000000"/>
                <w:sz w:val="16"/>
                <w:szCs w:val="16"/>
                <w:lang w:val="ru-MD"/>
              </w:rPr>
              <w:t>00</w:t>
            </w:r>
          </w:p>
        </w:tc>
      </w:tr>
      <w:tr w:rsidR="00F746CF" w:rsidRPr="0074385E" w14:paraId="737D646F"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7C21DB9E"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w:t>
            </w:r>
          </w:p>
        </w:tc>
        <w:tc>
          <w:tcPr>
            <w:tcW w:w="1153" w:type="dxa"/>
            <w:vMerge/>
            <w:tcBorders>
              <w:top w:val="nil"/>
              <w:left w:val="single" w:sz="4" w:space="0" w:color="auto"/>
              <w:bottom w:val="single" w:sz="4" w:space="0" w:color="auto"/>
              <w:right w:val="single" w:sz="4" w:space="0" w:color="auto"/>
            </w:tcBorders>
            <w:vAlign w:val="center"/>
            <w:hideMark/>
          </w:tcPr>
          <w:p w14:paraId="39F34884"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4531BD34"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Cărți de vizită, diplome</w:t>
            </w:r>
          </w:p>
        </w:tc>
        <w:tc>
          <w:tcPr>
            <w:tcW w:w="1134" w:type="dxa"/>
            <w:tcBorders>
              <w:top w:val="nil"/>
              <w:left w:val="nil"/>
              <w:bottom w:val="single" w:sz="4" w:space="0" w:color="auto"/>
              <w:right w:val="single" w:sz="4" w:space="0" w:color="auto"/>
            </w:tcBorders>
            <w:shd w:val="clear" w:color="auto" w:fill="auto"/>
            <w:vAlign w:val="center"/>
            <w:hideMark/>
          </w:tcPr>
          <w:p w14:paraId="20345826"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52</w:t>
            </w:r>
          </w:p>
        </w:tc>
        <w:tc>
          <w:tcPr>
            <w:tcW w:w="1134" w:type="dxa"/>
            <w:tcBorders>
              <w:top w:val="nil"/>
              <w:left w:val="nil"/>
              <w:bottom w:val="single" w:sz="4" w:space="0" w:color="auto"/>
              <w:right w:val="single" w:sz="4" w:space="0" w:color="auto"/>
            </w:tcBorders>
            <w:shd w:val="clear" w:color="auto" w:fill="auto"/>
            <w:vAlign w:val="center"/>
            <w:hideMark/>
          </w:tcPr>
          <w:p w14:paraId="13265EA2"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30199730-6</w:t>
            </w:r>
          </w:p>
        </w:tc>
        <w:tc>
          <w:tcPr>
            <w:tcW w:w="1417" w:type="dxa"/>
            <w:tcBorders>
              <w:top w:val="nil"/>
              <w:left w:val="nil"/>
              <w:bottom w:val="single" w:sz="4" w:space="0" w:color="auto"/>
              <w:right w:val="single" w:sz="4" w:space="0" w:color="auto"/>
            </w:tcBorders>
            <w:shd w:val="clear" w:color="auto" w:fill="auto"/>
            <w:vAlign w:val="bottom"/>
            <w:hideMark/>
          </w:tcPr>
          <w:p w14:paraId="42092280" w14:textId="7A47FB29" w:rsidR="00F746CF" w:rsidRPr="0074385E" w:rsidRDefault="004E3BA5"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200,</w:t>
            </w:r>
            <w:r w:rsidR="00F746CF" w:rsidRPr="0074385E">
              <w:rPr>
                <w:rFonts w:ascii="Times New Roman" w:eastAsia="Times New Roman" w:hAnsi="Times New Roman" w:cs="Times New Roman"/>
                <w:b/>
                <w:bCs/>
                <w:color w:val="000000"/>
                <w:sz w:val="16"/>
                <w:szCs w:val="16"/>
                <w:lang w:val="ru-MD"/>
              </w:rPr>
              <w:t>00</w:t>
            </w:r>
          </w:p>
        </w:tc>
      </w:tr>
      <w:tr w:rsidR="00F746CF" w:rsidRPr="0074385E" w14:paraId="65958733"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C82F1A8"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3</w:t>
            </w:r>
          </w:p>
        </w:tc>
        <w:tc>
          <w:tcPr>
            <w:tcW w:w="1153" w:type="dxa"/>
            <w:vMerge/>
            <w:tcBorders>
              <w:top w:val="nil"/>
              <w:left w:val="single" w:sz="4" w:space="0" w:color="auto"/>
              <w:bottom w:val="single" w:sz="4" w:space="0" w:color="auto"/>
              <w:right w:val="single" w:sz="4" w:space="0" w:color="auto"/>
            </w:tcBorders>
            <w:vAlign w:val="center"/>
            <w:hideMark/>
          </w:tcPr>
          <w:p w14:paraId="367D9346"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0A87A4B9"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Stația de lucru grafică</w:t>
            </w:r>
          </w:p>
        </w:tc>
        <w:tc>
          <w:tcPr>
            <w:tcW w:w="1134" w:type="dxa"/>
            <w:tcBorders>
              <w:top w:val="nil"/>
              <w:left w:val="nil"/>
              <w:bottom w:val="single" w:sz="4" w:space="0" w:color="auto"/>
              <w:right w:val="single" w:sz="4" w:space="0" w:color="auto"/>
            </w:tcBorders>
            <w:shd w:val="clear" w:color="auto" w:fill="auto"/>
            <w:vAlign w:val="center"/>
            <w:hideMark/>
          </w:tcPr>
          <w:p w14:paraId="10C6FAD7"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60</w:t>
            </w:r>
          </w:p>
        </w:tc>
        <w:tc>
          <w:tcPr>
            <w:tcW w:w="1134" w:type="dxa"/>
            <w:tcBorders>
              <w:top w:val="nil"/>
              <w:left w:val="nil"/>
              <w:bottom w:val="single" w:sz="4" w:space="0" w:color="auto"/>
              <w:right w:val="single" w:sz="4" w:space="0" w:color="auto"/>
            </w:tcBorders>
            <w:shd w:val="clear" w:color="auto" w:fill="auto"/>
            <w:vAlign w:val="center"/>
            <w:hideMark/>
          </w:tcPr>
          <w:p w14:paraId="3C91D556" w14:textId="77777777" w:rsidR="00F746CF" w:rsidRPr="0074385E" w:rsidRDefault="00F746CF" w:rsidP="008E1C70">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30214000-2</w:t>
            </w:r>
            <w:r w:rsidRPr="0074385E">
              <w:rPr>
                <w:rFonts w:ascii="Times New Roman" w:eastAsia="Times New Roman" w:hAnsi="Times New Roman" w:cs="Times New Roman"/>
                <w:color w:val="000000"/>
                <w:sz w:val="16"/>
                <w:szCs w:val="16"/>
                <w:lang w:val="ru-MD"/>
              </w:rPr>
              <w:br/>
              <w:t>30231310-3</w:t>
            </w:r>
          </w:p>
        </w:tc>
        <w:tc>
          <w:tcPr>
            <w:tcW w:w="1417" w:type="dxa"/>
            <w:tcBorders>
              <w:top w:val="nil"/>
              <w:left w:val="nil"/>
              <w:bottom w:val="single" w:sz="4" w:space="0" w:color="auto"/>
              <w:right w:val="single" w:sz="4" w:space="0" w:color="auto"/>
            </w:tcBorders>
            <w:shd w:val="clear" w:color="auto" w:fill="auto"/>
            <w:vAlign w:val="bottom"/>
            <w:hideMark/>
          </w:tcPr>
          <w:p w14:paraId="41B205CE" w14:textId="0DA828F1" w:rsidR="00F746CF" w:rsidRPr="0074385E" w:rsidRDefault="004E3BA5"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200,</w:t>
            </w:r>
            <w:r w:rsidR="00F746CF" w:rsidRPr="0074385E">
              <w:rPr>
                <w:rFonts w:ascii="Times New Roman" w:eastAsia="Times New Roman" w:hAnsi="Times New Roman" w:cs="Times New Roman"/>
                <w:b/>
                <w:bCs/>
                <w:color w:val="000000"/>
                <w:sz w:val="16"/>
                <w:szCs w:val="16"/>
                <w:lang w:val="ru-MD"/>
              </w:rPr>
              <w:t>00</w:t>
            </w:r>
          </w:p>
        </w:tc>
      </w:tr>
      <w:tr w:rsidR="00F746CF" w:rsidRPr="0074385E" w14:paraId="332B9123"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3470A7CA"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4</w:t>
            </w:r>
          </w:p>
        </w:tc>
        <w:tc>
          <w:tcPr>
            <w:tcW w:w="1153" w:type="dxa"/>
            <w:vMerge/>
            <w:tcBorders>
              <w:top w:val="nil"/>
              <w:left w:val="single" w:sz="4" w:space="0" w:color="auto"/>
              <w:bottom w:val="single" w:sz="4" w:space="0" w:color="auto"/>
              <w:right w:val="single" w:sz="4" w:space="0" w:color="auto"/>
            </w:tcBorders>
            <w:vAlign w:val="center"/>
            <w:hideMark/>
          </w:tcPr>
          <w:p w14:paraId="60E1B850"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4E68BD4A"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Tablă culisantă</w:t>
            </w:r>
          </w:p>
        </w:tc>
        <w:tc>
          <w:tcPr>
            <w:tcW w:w="1134" w:type="dxa"/>
            <w:tcBorders>
              <w:top w:val="nil"/>
              <w:left w:val="nil"/>
              <w:bottom w:val="single" w:sz="4" w:space="0" w:color="auto"/>
              <w:right w:val="single" w:sz="4" w:space="0" w:color="auto"/>
            </w:tcBorders>
            <w:shd w:val="clear" w:color="auto" w:fill="auto"/>
            <w:vAlign w:val="center"/>
            <w:hideMark/>
          </w:tcPr>
          <w:p w14:paraId="23328CC3"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170</w:t>
            </w:r>
          </w:p>
        </w:tc>
        <w:tc>
          <w:tcPr>
            <w:tcW w:w="1134" w:type="dxa"/>
            <w:tcBorders>
              <w:top w:val="nil"/>
              <w:left w:val="nil"/>
              <w:bottom w:val="single" w:sz="4" w:space="0" w:color="auto"/>
              <w:right w:val="single" w:sz="4" w:space="0" w:color="auto"/>
            </w:tcBorders>
            <w:shd w:val="clear" w:color="auto" w:fill="auto"/>
            <w:vAlign w:val="center"/>
            <w:hideMark/>
          </w:tcPr>
          <w:p w14:paraId="654ED640"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30195000-2</w:t>
            </w:r>
          </w:p>
        </w:tc>
        <w:tc>
          <w:tcPr>
            <w:tcW w:w="1417" w:type="dxa"/>
            <w:tcBorders>
              <w:top w:val="nil"/>
              <w:left w:val="nil"/>
              <w:bottom w:val="single" w:sz="4" w:space="0" w:color="auto"/>
              <w:right w:val="single" w:sz="4" w:space="0" w:color="auto"/>
            </w:tcBorders>
            <w:shd w:val="clear" w:color="auto" w:fill="auto"/>
            <w:vAlign w:val="bottom"/>
            <w:hideMark/>
          </w:tcPr>
          <w:p w14:paraId="1C7E450C" w14:textId="6015753F" w:rsidR="00F746CF" w:rsidRPr="0074385E" w:rsidRDefault="004E3BA5"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200,</w:t>
            </w:r>
            <w:r w:rsidR="00F746CF" w:rsidRPr="0074385E">
              <w:rPr>
                <w:rFonts w:ascii="Times New Roman" w:eastAsia="Times New Roman" w:hAnsi="Times New Roman" w:cs="Times New Roman"/>
                <w:b/>
                <w:bCs/>
                <w:color w:val="000000"/>
                <w:sz w:val="16"/>
                <w:szCs w:val="16"/>
                <w:lang w:val="ru-MD"/>
              </w:rPr>
              <w:t>00</w:t>
            </w:r>
          </w:p>
        </w:tc>
      </w:tr>
      <w:tr w:rsidR="00F746CF" w:rsidRPr="0074385E" w14:paraId="5B73CCA7"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96BB2E6"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5</w:t>
            </w:r>
          </w:p>
        </w:tc>
        <w:tc>
          <w:tcPr>
            <w:tcW w:w="1153" w:type="dxa"/>
            <w:vMerge/>
            <w:tcBorders>
              <w:top w:val="nil"/>
              <w:left w:val="single" w:sz="4" w:space="0" w:color="auto"/>
              <w:bottom w:val="single" w:sz="4" w:space="0" w:color="auto"/>
              <w:right w:val="single" w:sz="4" w:space="0" w:color="auto"/>
            </w:tcBorders>
            <w:vAlign w:val="center"/>
            <w:hideMark/>
          </w:tcPr>
          <w:p w14:paraId="23BAEA76"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54C18097"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Pixuri</w:t>
            </w:r>
          </w:p>
        </w:tc>
        <w:tc>
          <w:tcPr>
            <w:tcW w:w="1134" w:type="dxa"/>
            <w:tcBorders>
              <w:top w:val="nil"/>
              <w:left w:val="nil"/>
              <w:bottom w:val="single" w:sz="4" w:space="0" w:color="auto"/>
              <w:right w:val="single" w:sz="4" w:space="0" w:color="auto"/>
            </w:tcBorders>
            <w:shd w:val="clear" w:color="auto" w:fill="auto"/>
            <w:vAlign w:val="center"/>
            <w:hideMark/>
          </w:tcPr>
          <w:p w14:paraId="1E6F04E3"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223</w:t>
            </w:r>
          </w:p>
        </w:tc>
        <w:tc>
          <w:tcPr>
            <w:tcW w:w="1134" w:type="dxa"/>
            <w:tcBorders>
              <w:top w:val="nil"/>
              <w:left w:val="nil"/>
              <w:bottom w:val="single" w:sz="4" w:space="0" w:color="auto"/>
              <w:right w:val="single" w:sz="4" w:space="0" w:color="auto"/>
            </w:tcBorders>
            <w:shd w:val="clear" w:color="auto" w:fill="auto"/>
            <w:vAlign w:val="center"/>
            <w:hideMark/>
          </w:tcPr>
          <w:p w14:paraId="241B3EC0"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30192121-5</w:t>
            </w:r>
          </w:p>
        </w:tc>
        <w:tc>
          <w:tcPr>
            <w:tcW w:w="1417" w:type="dxa"/>
            <w:tcBorders>
              <w:top w:val="nil"/>
              <w:left w:val="nil"/>
              <w:bottom w:val="single" w:sz="4" w:space="0" w:color="auto"/>
              <w:right w:val="single" w:sz="4" w:space="0" w:color="auto"/>
            </w:tcBorders>
            <w:shd w:val="clear" w:color="auto" w:fill="auto"/>
            <w:vAlign w:val="bottom"/>
            <w:hideMark/>
          </w:tcPr>
          <w:p w14:paraId="44430DC3" w14:textId="272AF293" w:rsidR="00F746CF" w:rsidRPr="0074385E" w:rsidRDefault="004E3BA5"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12,</w:t>
            </w:r>
            <w:r w:rsidR="00F746CF" w:rsidRPr="0074385E">
              <w:rPr>
                <w:rFonts w:ascii="Times New Roman" w:eastAsia="Times New Roman" w:hAnsi="Times New Roman" w:cs="Times New Roman"/>
                <w:b/>
                <w:bCs/>
                <w:color w:val="000000"/>
                <w:sz w:val="16"/>
                <w:szCs w:val="16"/>
                <w:lang w:val="ru-MD"/>
              </w:rPr>
              <w:t>00</w:t>
            </w:r>
          </w:p>
        </w:tc>
      </w:tr>
      <w:tr w:rsidR="00F746CF" w:rsidRPr="0074385E" w14:paraId="53BB898C"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047F0235" w14:textId="142B215C" w:rsidR="00F746CF" w:rsidRPr="0074385E" w:rsidRDefault="00F746CF" w:rsidP="008028E4">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Total anul 2021:</w:t>
            </w:r>
          </w:p>
        </w:tc>
        <w:tc>
          <w:tcPr>
            <w:tcW w:w="4253" w:type="dxa"/>
            <w:tcBorders>
              <w:top w:val="nil"/>
              <w:left w:val="nil"/>
              <w:bottom w:val="single" w:sz="4" w:space="0" w:color="auto"/>
              <w:right w:val="single" w:sz="4" w:space="0" w:color="auto"/>
            </w:tcBorders>
            <w:shd w:val="clear" w:color="000000" w:fill="BDD7EE"/>
            <w:vAlign w:val="center"/>
            <w:hideMark/>
          </w:tcPr>
          <w:p w14:paraId="17844F13"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5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49DA38A2" w14:textId="13F57FAA" w:rsidR="00F746CF" w:rsidRPr="0074385E" w:rsidRDefault="001D3DB4" w:rsidP="004E3BA5">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812,</w:t>
            </w:r>
            <w:r w:rsidR="00F746CF" w:rsidRPr="0074385E">
              <w:rPr>
                <w:rFonts w:ascii="Times New Roman" w:eastAsia="Times New Roman" w:hAnsi="Times New Roman" w:cs="Times New Roman"/>
                <w:b/>
                <w:bCs/>
                <w:color w:val="000000"/>
                <w:sz w:val="16"/>
                <w:szCs w:val="16"/>
                <w:lang w:val="ru-MD"/>
              </w:rPr>
              <w:t>00</w:t>
            </w:r>
          </w:p>
        </w:tc>
      </w:tr>
      <w:tr w:rsidR="00F746CF" w:rsidRPr="0074385E" w14:paraId="3CD6AEA0"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C98B2DF"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hideMark/>
          </w:tcPr>
          <w:p w14:paraId="69130E3E" w14:textId="77777777" w:rsidR="00F746CF" w:rsidRPr="0074385E" w:rsidRDefault="00F746CF" w:rsidP="00C85BFC">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2022</w:t>
            </w:r>
          </w:p>
        </w:tc>
        <w:tc>
          <w:tcPr>
            <w:tcW w:w="4253" w:type="dxa"/>
            <w:tcBorders>
              <w:top w:val="nil"/>
              <w:left w:val="nil"/>
              <w:bottom w:val="single" w:sz="4" w:space="0" w:color="auto"/>
              <w:right w:val="single" w:sz="4" w:space="0" w:color="auto"/>
            </w:tcBorders>
            <w:shd w:val="clear" w:color="auto" w:fill="auto"/>
            <w:vAlign w:val="center"/>
            <w:hideMark/>
          </w:tcPr>
          <w:p w14:paraId="1B165CAF"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Accesorii de birou</w:t>
            </w:r>
          </w:p>
        </w:tc>
        <w:tc>
          <w:tcPr>
            <w:tcW w:w="1134" w:type="dxa"/>
            <w:tcBorders>
              <w:top w:val="nil"/>
              <w:left w:val="nil"/>
              <w:bottom w:val="single" w:sz="4" w:space="0" w:color="auto"/>
              <w:right w:val="single" w:sz="4" w:space="0" w:color="auto"/>
            </w:tcBorders>
            <w:shd w:val="clear" w:color="auto" w:fill="auto"/>
            <w:vAlign w:val="center"/>
            <w:hideMark/>
          </w:tcPr>
          <w:p w14:paraId="43EE583A"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w:t>
            </w:r>
          </w:p>
        </w:tc>
        <w:tc>
          <w:tcPr>
            <w:tcW w:w="1134" w:type="dxa"/>
            <w:tcBorders>
              <w:top w:val="nil"/>
              <w:left w:val="nil"/>
              <w:bottom w:val="single" w:sz="4" w:space="0" w:color="auto"/>
              <w:right w:val="single" w:sz="4" w:space="0" w:color="auto"/>
            </w:tcBorders>
            <w:shd w:val="clear" w:color="auto" w:fill="auto"/>
            <w:vAlign w:val="center"/>
            <w:hideMark/>
          </w:tcPr>
          <w:p w14:paraId="29BB7AD2"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30192000-1</w:t>
            </w:r>
          </w:p>
        </w:tc>
        <w:tc>
          <w:tcPr>
            <w:tcW w:w="1417" w:type="dxa"/>
            <w:tcBorders>
              <w:top w:val="nil"/>
              <w:left w:val="nil"/>
              <w:bottom w:val="single" w:sz="4" w:space="0" w:color="auto"/>
              <w:right w:val="single" w:sz="4" w:space="0" w:color="auto"/>
            </w:tcBorders>
            <w:shd w:val="clear" w:color="auto" w:fill="auto"/>
            <w:vAlign w:val="center"/>
            <w:hideMark/>
          </w:tcPr>
          <w:p w14:paraId="18638449" w14:textId="38DAF377" w:rsidR="00F746CF" w:rsidRPr="0074385E" w:rsidRDefault="001D3DB4"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240,</w:t>
            </w:r>
            <w:r w:rsidR="00F746CF" w:rsidRPr="0074385E">
              <w:rPr>
                <w:rFonts w:ascii="Times New Roman" w:eastAsia="Times New Roman" w:hAnsi="Times New Roman" w:cs="Times New Roman"/>
                <w:b/>
                <w:bCs/>
                <w:color w:val="000000"/>
                <w:sz w:val="16"/>
                <w:szCs w:val="16"/>
                <w:lang w:val="ru-MD"/>
              </w:rPr>
              <w:t>00</w:t>
            </w:r>
          </w:p>
        </w:tc>
      </w:tr>
      <w:tr w:rsidR="00F746CF" w:rsidRPr="0074385E" w14:paraId="31E15189"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2F5FC41"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w:t>
            </w:r>
          </w:p>
        </w:tc>
        <w:tc>
          <w:tcPr>
            <w:tcW w:w="1153" w:type="dxa"/>
            <w:vMerge/>
            <w:tcBorders>
              <w:top w:val="nil"/>
              <w:left w:val="single" w:sz="4" w:space="0" w:color="auto"/>
              <w:bottom w:val="single" w:sz="4" w:space="0" w:color="auto"/>
              <w:right w:val="single" w:sz="4" w:space="0" w:color="auto"/>
            </w:tcBorders>
            <w:vAlign w:val="center"/>
            <w:hideMark/>
          </w:tcPr>
          <w:p w14:paraId="01DB1213"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4C5108D1"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Cărți de vizită, diplome</w:t>
            </w:r>
          </w:p>
        </w:tc>
        <w:tc>
          <w:tcPr>
            <w:tcW w:w="1134" w:type="dxa"/>
            <w:tcBorders>
              <w:top w:val="nil"/>
              <w:left w:val="nil"/>
              <w:bottom w:val="single" w:sz="4" w:space="0" w:color="auto"/>
              <w:right w:val="single" w:sz="4" w:space="0" w:color="auto"/>
            </w:tcBorders>
            <w:shd w:val="clear" w:color="auto" w:fill="auto"/>
            <w:vAlign w:val="center"/>
            <w:hideMark/>
          </w:tcPr>
          <w:p w14:paraId="5BCC1052"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123</w:t>
            </w:r>
          </w:p>
        </w:tc>
        <w:tc>
          <w:tcPr>
            <w:tcW w:w="1134" w:type="dxa"/>
            <w:tcBorders>
              <w:top w:val="nil"/>
              <w:left w:val="nil"/>
              <w:bottom w:val="single" w:sz="4" w:space="0" w:color="auto"/>
              <w:right w:val="single" w:sz="4" w:space="0" w:color="auto"/>
            </w:tcBorders>
            <w:shd w:val="clear" w:color="auto" w:fill="auto"/>
            <w:vAlign w:val="center"/>
            <w:hideMark/>
          </w:tcPr>
          <w:p w14:paraId="3E9AF4D4"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30199730-6</w:t>
            </w:r>
          </w:p>
        </w:tc>
        <w:tc>
          <w:tcPr>
            <w:tcW w:w="1417" w:type="dxa"/>
            <w:tcBorders>
              <w:top w:val="nil"/>
              <w:left w:val="nil"/>
              <w:bottom w:val="single" w:sz="4" w:space="0" w:color="auto"/>
              <w:right w:val="single" w:sz="4" w:space="0" w:color="auto"/>
            </w:tcBorders>
            <w:shd w:val="clear" w:color="auto" w:fill="auto"/>
            <w:vAlign w:val="center"/>
            <w:hideMark/>
          </w:tcPr>
          <w:p w14:paraId="59AF3717" w14:textId="1EA52007" w:rsidR="00F746CF" w:rsidRPr="0074385E" w:rsidRDefault="001D3DB4"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150,</w:t>
            </w:r>
            <w:r w:rsidR="00F746CF" w:rsidRPr="0074385E">
              <w:rPr>
                <w:rFonts w:ascii="Times New Roman" w:eastAsia="Times New Roman" w:hAnsi="Times New Roman" w:cs="Times New Roman"/>
                <w:b/>
                <w:bCs/>
                <w:color w:val="000000"/>
                <w:sz w:val="16"/>
                <w:szCs w:val="16"/>
                <w:lang w:val="ru-MD"/>
              </w:rPr>
              <w:t>00</w:t>
            </w:r>
          </w:p>
        </w:tc>
      </w:tr>
      <w:tr w:rsidR="00F746CF" w:rsidRPr="0074385E" w14:paraId="07D6A9E6"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C01C8FE"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3</w:t>
            </w:r>
          </w:p>
        </w:tc>
        <w:tc>
          <w:tcPr>
            <w:tcW w:w="1153" w:type="dxa"/>
            <w:vMerge/>
            <w:tcBorders>
              <w:top w:val="nil"/>
              <w:left w:val="single" w:sz="4" w:space="0" w:color="auto"/>
              <w:bottom w:val="single" w:sz="4" w:space="0" w:color="auto"/>
              <w:right w:val="single" w:sz="4" w:space="0" w:color="auto"/>
            </w:tcBorders>
            <w:vAlign w:val="center"/>
            <w:hideMark/>
          </w:tcPr>
          <w:p w14:paraId="5B88720B"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1C8BEB90"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Computere portabile pentru Programul eTwinning</w:t>
            </w:r>
          </w:p>
        </w:tc>
        <w:tc>
          <w:tcPr>
            <w:tcW w:w="1134" w:type="dxa"/>
            <w:tcBorders>
              <w:top w:val="nil"/>
              <w:left w:val="nil"/>
              <w:bottom w:val="single" w:sz="4" w:space="0" w:color="auto"/>
              <w:right w:val="single" w:sz="4" w:space="0" w:color="auto"/>
            </w:tcBorders>
            <w:shd w:val="clear" w:color="auto" w:fill="auto"/>
            <w:vAlign w:val="center"/>
            <w:hideMark/>
          </w:tcPr>
          <w:p w14:paraId="3ED8A571"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127</w:t>
            </w:r>
          </w:p>
        </w:tc>
        <w:tc>
          <w:tcPr>
            <w:tcW w:w="1134" w:type="dxa"/>
            <w:tcBorders>
              <w:top w:val="nil"/>
              <w:left w:val="nil"/>
              <w:bottom w:val="single" w:sz="4" w:space="0" w:color="auto"/>
              <w:right w:val="single" w:sz="4" w:space="0" w:color="auto"/>
            </w:tcBorders>
            <w:shd w:val="clear" w:color="auto" w:fill="auto"/>
            <w:vAlign w:val="center"/>
            <w:hideMark/>
          </w:tcPr>
          <w:p w14:paraId="184FA763"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30213100-6</w:t>
            </w:r>
          </w:p>
        </w:tc>
        <w:tc>
          <w:tcPr>
            <w:tcW w:w="1417" w:type="dxa"/>
            <w:tcBorders>
              <w:top w:val="nil"/>
              <w:left w:val="nil"/>
              <w:bottom w:val="single" w:sz="4" w:space="0" w:color="auto"/>
              <w:right w:val="single" w:sz="4" w:space="0" w:color="auto"/>
            </w:tcBorders>
            <w:shd w:val="clear" w:color="auto" w:fill="auto"/>
            <w:vAlign w:val="center"/>
            <w:hideMark/>
          </w:tcPr>
          <w:p w14:paraId="42D53172" w14:textId="440A50B4" w:rsidR="00F746CF" w:rsidRPr="0074385E" w:rsidRDefault="001D3DB4"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49,</w:t>
            </w:r>
            <w:r w:rsidR="00F746CF" w:rsidRPr="0074385E">
              <w:rPr>
                <w:rFonts w:ascii="Times New Roman" w:eastAsia="Times New Roman" w:hAnsi="Times New Roman" w:cs="Times New Roman"/>
                <w:b/>
                <w:bCs/>
                <w:color w:val="000000"/>
                <w:sz w:val="16"/>
                <w:szCs w:val="16"/>
                <w:lang w:val="ru-MD"/>
              </w:rPr>
              <w:t>14</w:t>
            </w:r>
          </w:p>
        </w:tc>
      </w:tr>
      <w:tr w:rsidR="00F746CF" w:rsidRPr="0074385E" w14:paraId="76252F93"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1409AF8"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4</w:t>
            </w:r>
          </w:p>
        </w:tc>
        <w:tc>
          <w:tcPr>
            <w:tcW w:w="1153" w:type="dxa"/>
            <w:vMerge/>
            <w:tcBorders>
              <w:top w:val="nil"/>
              <w:left w:val="single" w:sz="4" w:space="0" w:color="auto"/>
              <w:bottom w:val="single" w:sz="4" w:space="0" w:color="auto"/>
              <w:right w:val="single" w:sz="4" w:space="0" w:color="auto"/>
            </w:tcBorders>
            <w:vAlign w:val="center"/>
            <w:hideMark/>
          </w:tcPr>
          <w:p w14:paraId="368601B3"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4DFBEF31"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Table magnetice</w:t>
            </w:r>
          </w:p>
        </w:tc>
        <w:tc>
          <w:tcPr>
            <w:tcW w:w="1134" w:type="dxa"/>
            <w:tcBorders>
              <w:top w:val="nil"/>
              <w:left w:val="nil"/>
              <w:bottom w:val="single" w:sz="4" w:space="0" w:color="auto"/>
              <w:right w:val="single" w:sz="4" w:space="0" w:color="auto"/>
            </w:tcBorders>
            <w:shd w:val="clear" w:color="auto" w:fill="auto"/>
            <w:vAlign w:val="center"/>
            <w:hideMark/>
          </w:tcPr>
          <w:p w14:paraId="5514095C"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143</w:t>
            </w:r>
          </w:p>
        </w:tc>
        <w:tc>
          <w:tcPr>
            <w:tcW w:w="1134" w:type="dxa"/>
            <w:tcBorders>
              <w:top w:val="nil"/>
              <w:left w:val="nil"/>
              <w:bottom w:val="single" w:sz="4" w:space="0" w:color="auto"/>
              <w:right w:val="single" w:sz="4" w:space="0" w:color="auto"/>
            </w:tcBorders>
            <w:shd w:val="clear" w:color="auto" w:fill="auto"/>
            <w:vAlign w:val="center"/>
            <w:hideMark/>
          </w:tcPr>
          <w:p w14:paraId="7CB7F119"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30195920-7</w:t>
            </w:r>
          </w:p>
        </w:tc>
        <w:tc>
          <w:tcPr>
            <w:tcW w:w="1417" w:type="dxa"/>
            <w:tcBorders>
              <w:top w:val="nil"/>
              <w:left w:val="nil"/>
              <w:bottom w:val="single" w:sz="4" w:space="0" w:color="auto"/>
              <w:right w:val="single" w:sz="4" w:space="0" w:color="auto"/>
            </w:tcBorders>
            <w:shd w:val="clear" w:color="auto" w:fill="auto"/>
            <w:vAlign w:val="center"/>
            <w:hideMark/>
          </w:tcPr>
          <w:p w14:paraId="37A954C1" w14:textId="23C9B69A" w:rsidR="00F746CF" w:rsidRPr="0074385E" w:rsidRDefault="001D3DB4"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180,</w:t>
            </w:r>
            <w:r w:rsidR="00F746CF" w:rsidRPr="0074385E">
              <w:rPr>
                <w:rFonts w:ascii="Times New Roman" w:eastAsia="Times New Roman" w:hAnsi="Times New Roman" w:cs="Times New Roman"/>
                <w:b/>
                <w:bCs/>
                <w:color w:val="000000"/>
                <w:sz w:val="16"/>
                <w:szCs w:val="16"/>
                <w:lang w:val="ru-MD"/>
              </w:rPr>
              <w:t>00</w:t>
            </w:r>
          </w:p>
        </w:tc>
      </w:tr>
      <w:tr w:rsidR="00F746CF" w:rsidRPr="0074385E" w14:paraId="7CAEAB72"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B9F14D7"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5</w:t>
            </w:r>
          </w:p>
        </w:tc>
        <w:tc>
          <w:tcPr>
            <w:tcW w:w="1153" w:type="dxa"/>
            <w:vMerge/>
            <w:tcBorders>
              <w:top w:val="nil"/>
              <w:left w:val="single" w:sz="4" w:space="0" w:color="auto"/>
              <w:bottom w:val="single" w:sz="4" w:space="0" w:color="auto"/>
              <w:right w:val="single" w:sz="4" w:space="0" w:color="auto"/>
            </w:tcBorders>
            <w:vAlign w:val="center"/>
            <w:hideMark/>
          </w:tcPr>
          <w:p w14:paraId="70EF2816"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21E1C5BC"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Computere de birou tip All-in-One pentru Colegiul Universității Tehnice a Moldovei</w:t>
            </w:r>
          </w:p>
        </w:tc>
        <w:tc>
          <w:tcPr>
            <w:tcW w:w="1134" w:type="dxa"/>
            <w:tcBorders>
              <w:top w:val="nil"/>
              <w:left w:val="nil"/>
              <w:bottom w:val="single" w:sz="4" w:space="0" w:color="auto"/>
              <w:right w:val="single" w:sz="4" w:space="0" w:color="auto"/>
            </w:tcBorders>
            <w:shd w:val="clear" w:color="auto" w:fill="auto"/>
            <w:vAlign w:val="center"/>
            <w:hideMark/>
          </w:tcPr>
          <w:p w14:paraId="6D6B8CF1"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147</w:t>
            </w:r>
          </w:p>
        </w:tc>
        <w:tc>
          <w:tcPr>
            <w:tcW w:w="1134" w:type="dxa"/>
            <w:tcBorders>
              <w:top w:val="nil"/>
              <w:left w:val="nil"/>
              <w:bottom w:val="single" w:sz="4" w:space="0" w:color="auto"/>
              <w:right w:val="single" w:sz="4" w:space="0" w:color="auto"/>
            </w:tcBorders>
            <w:shd w:val="clear" w:color="auto" w:fill="auto"/>
            <w:vAlign w:val="center"/>
            <w:hideMark/>
          </w:tcPr>
          <w:p w14:paraId="520AFCF9"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30213300-8</w:t>
            </w:r>
          </w:p>
        </w:tc>
        <w:tc>
          <w:tcPr>
            <w:tcW w:w="1417" w:type="dxa"/>
            <w:tcBorders>
              <w:top w:val="nil"/>
              <w:left w:val="nil"/>
              <w:bottom w:val="single" w:sz="4" w:space="0" w:color="auto"/>
              <w:right w:val="single" w:sz="4" w:space="0" w:color="auto"/>
            </w:tcBorders>
            <w:shd w:val="clear" w:color="auto" w:fill="auto"/>
            <w:vAlign w:val="center"/>
            <w:hideMark/>
          </w:tcPr>
          <w:p w14:paraId="0A97CD61" w14:textId="3EA82A87" w:rsidR="00F746CF" w:rsidRPr="0074385E" w:rsidRDefault="001D3DB4"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239,</w:t>
            </w:r>
            <w:r w:rsidR="00F746CF" w:rsidRPr="0074385E">
              <w:rPr>
                <w:rFonts w:ascii="Times New Roman" w:eastAsia="Times New Roman" w:hAnsi="Times New Roman" w:cs="Times New Roman"/>
                <w:b/>
                <w:bCs/>
                <w:color w:val="000000"/>
                <w:sz w:val="16"/>
                <w:szCs w:val="16"/>
                <w:lang w:val="ru-MD"/>
              </w:rPr>
              <w:t>98</w:t>
            </w:r>
          </w:p>
        </w:tc>
      </w:tr>
      <w:tr w:rsidR="00F746CF" w:rsidRPr="0074385E" w14:paraId="45DB46DC"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3F430DE"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6</w:t>
            </w:r>
          </w:p>
        </w:tc>
        <w:tc>
          <w:tcPr>
            <w:tcW w:w="1153" w:type="dxa"/>
            <w:vMerge/>
            <w:tcBorders>
              <w:top w:val="nil"/>
              <w:left w:val="single" w:sz="4" w:space="0" w:color="auto"/>
              <w:bottom w:val="single" w:sz="4" w:space="0" w:color="auto"/>
              <w:right w:val="single" w:sz="4" w:space="0" w:color="auto"/>
            </w:tcBorders>
            <w:vAlign w:val="center"/>
            <w:hideMark/>
          </w:tcPr>
          <w:p w14:paraId="5A03A99C"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598EB444"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Articole mărunte de birou</w:t>
            </w:r>
          </w:p>
        </w:tc>
        <w:tc>
          <w:tcPr>
            <w:tcW w:w="1134" w:type="dxa"/>
            <w:tcBorders>
              <w:top w:val="nil"/>
              <w:left w:val="nil"/>
              <w:bottom w:val="single" w:sz="4" w:space="0" w:color="auto"/>
              <w:right w:val="single" w:sz="4" w:space="0" w:color="auto"/>
            </w:tcBorders>
            <w:shd w:val="clear" w:color="auto" w:fill="auto"/>
            <w:vAlign w:val="center"/>
            <w:hideMark/>
          </w:tcPr>
          <w:p w14:paraId="52A67270"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196</w:t>
            </w:r>
          </w:p>
        </w:tc>
        <w:tc>
          <w:tcPr>
            <w:tcW w:w="1134" w:type="dxa"/>
            <w:tcBorders>
              <w:top w:val="nil"/>
              <w:left w:val="nil"/>
              <w:bottom w:val="single" w:sz="4" w:space="0" w:color="auto"/>
              <w:right w:val="single" w:sz="4" w:space="0" w:color="auto"/>
            </w:tcBorders>
            <w:shd w:val="clear" w:color="auto" w:fill="auto"/>
            <w:vAlign w:val="center"/>
            <w:hideMark/>
          </w:tcPr>
          <w:p w14:paraId="56811571"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30197000-6</w:t>
            </w:r>
          </w:p>
        </w:tc>
        <w:tc>
          <w:tcPr>
            <w:tcW w:w="1417" w:type="dxa"/>
            <w:tcBorders>
              <w:top w:val="nil"/>
              <w:left w:val="nil"/>
              <w:bottom w:val="single" w:sz="4" w:space="0" w:color="auto"/>
              <w:right w:val="single" w:sz="4" w:space="0" w:color="auto"/>
            </w:tcBorders>
            <w:shd w:val="clear" w:color="auto" w:fill="auto"/>
            <w:vAlign w:val="center"/>
            <w:hideMark/>
          </w:tcPr>
          <w:p w14:paraId="31207954" w14:textId="1366FE9B" w:rsidR="00F746CF" w:rsidRPr="0074385E" w:rsidRDefault="001D3DB4"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65,</w:t>
            </w:r>
            <w:r w:rsidR="00F746CF" w:rsidRPr="0074385E">
              <w:rPr>
                <w:rFonts w:ascii="Times New Roman" w:eastAsia="Times New Roman" w:hAnsi="Times New Roman" w:cs="Times New Roman"/>
                <w:b/>
                <w:bCs/>
                <w:color w:val="000000"/>
                <w:sz w:val="16"/>
                <w:szCs w:val="16"/>
                <w:lang w:val="ru-MD"/>
              </w:rPr>
              <w:t>17</w:t>
            </w:r>
          </w:p>
        </w:tc>
      </w:tr>
      <w:tr w:rsidR="00F746CF" w:rsidRPr="0074385E" w14:paraId="33CAA72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83A3A5F"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7</w:t>
            </w:r>
          </w:p>
        </w:tc>
        <w:tc>
          <w:tcPr>
            <w:tcW w:w="1153" w:type="dxa"/>
            <w:vMerge/>
            <w:tcBorders>
              <w:top w:val="nil"/>
              <w:left w:val="single" w:sz="4" w:space="0" w:color="auto"/>
              <w:bottom w:val="single" w:sz="4" w:space="0" w:color="auto"/>
              <w:right w:val="single" w:sz="4" w:space="0" w:color="auto"/>
            </w:tcBorders>
            <w:vAlign w:val="center"/>
            <w:hideMark/>
          </w:tcPr>
          <w:p w14:paraId="3CDDF6D3"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2A52CBDA"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Accesorii de birou</w:t>
            </w:r>
          </w:p>
        </w:tc>
        <w:tc>
          <w:tcPr>
            <w:tcW w:w="1134" w:type="dxa"/>
            <w:tcBorders>
              <w:top w:val="nil"/>
              <w:left w:val="nil"/>
              <w:bottom w:val="single" w:sz="4" w:space="0" w:color="auto"/>
              <w:right w:val="single" w:sz="4" w:space="0" w:color="auto"/>
            </w:tcBorders>
            <w:shd w:val="clear" w:color="auto" w:fill="auto"/>
            <w:vAlign w:val="center"/>
            <w:hideMark/>
          </w:tcPr>
          <w:p w14:paraId="456343CF"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201</w:t>
            </w:r>
          </w:p>
        </w:tc>
        <w:tc>
          <w:tcPr>
            <w:tcW w:w="1134" w:type="dxa"/>
            <w:tcBorders>
              <w:top w:val="nil"/>
              <w:left w:val="nil"/>
              <w:bottom w:val="single" w:sz="4" w:space="0" w:color="auto"/>
              <w:right w:val="single" w:sz="4" w:space="0" w:color="auto"/>
            </w:tcBorders>
            <w:shd w:val="clear" w:color="auto" w:fill="auto"/>
            <w:vAlign w:val="center"/>
            <w:hideMark/>
          </w:tcPr>
          <w:p w14:paraId="0C2D3F55"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30192000-1</w:t>
            </w:r>
          </w:p>
        </w:tc>
        <w:tc>
          <w:tcPr>
            <w:tcW w:w="1417" w:type="dxa"/>
            <w:tcBorders>
              <w:top w:val="nil"/>
              <w:left w:val="nil"/>
              <w:bottom w:val="single" w:sz="4" w:space="0" w:color="auto"/>
              <w:right w:val="single" w:sz="4" w:space="0" w:color="auto"/>
            </w:tcBorders>
            <w:shd w:val="clear" w:color="auto" w:fill="auto"/>
            <w:vAlign w:val="center"/>
            <w:hideMark/>
          </w:tcPr>
          <w:p w14:paraId="3EE35F45" w14:textId="1BDC3551" w:rsidR="00F746CF" w:rsidRPr="0074385E" w:rsidRDefault="001D3DB4"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76,</w:t>
            </w:r>
            <w:r w:rsidR="00F746CF" w:rsidRPr="0074385E">
              <w:rPr>
                <w:rFonts w:ascii="Times New Roman" w:eastAsia="Times New Roman" w:hAnsi="Times New Roman" w:cs="Times New Roman"/>
                <w:b/>
                <w:bCs/>
                <w:color w:val="000000"/>
                <w:sz w:val="16"/>
                <w:szCs w:val="16"/>
                <w:lang w:val="ru-MD"/>
              </w:rPr>
              <w:t>59</w:t>
            </w:r>
          </w:p>
        </w:tc>
      </w:tr>
      <w:tr w:rsidR="00F746CF" w:rsidRPr="0074385E" w14:paraId="41648DE0"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007BF2F1" w14:textId="54776539" w:rsidR="00F746CF" w:rsidRPr="0074385E" w:rsidRDefault="00F746CF" w:rsidP="008028E4">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Total anul 2022:</w:t>
            </w:r>
          </w:p>
        </w:tc>
        <w:tc>
          <w:tcPr>
            <w:tcW w:w="4253" w:type="dxa"/>
            <w:tcBorders>
              <w:top w:val="nil"/>
              <w:left w:val="nil"/>
              <w:bottom w:val="single" w:sz="4" w:space="0" w:color="auto"/>
              <w:right w:val="single" w:sz="4" w:space="0" w:color="auto"/>
            </w:tcBorders>
            <w:shd w:val="clear" w:color="000000" w:fill="BDD7EE"/>
            <w:vAlign w:val="center"/>
            <w:hideMark/>
          </w:tcPr>
          <w:p w14:paraId="2E23C49E"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7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2D3ABCAA" w14:textId="5EF83F54" w:rsidR="00F746CF" w:rsidRPr="0074385E" w:rsidRDefault="001D3DB4"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1000,</w:t>
            </w:r>
            <w:r w:rsidR="00F746CF" w:rsidRPr="0074385E">
              <w:rPr>
                <w:rFonts w:ascii="Times New Roman" w:eastAsia="Times New Roman" w:hAnsi="Times New Roman" w:cs="Times New Roman"/>
                <w:b/>
                <w:bCs/>
                <w:color w:val="000000"/>
                <w:sz w:val="16"/>
                <w:szCs w:val="16"/>
                <w:lang w:val="ru-MD"/>
              </w:rPr>
              <w:t>87</w:t>
            </w:r>
          </w:p>
        </w:tc>
      </w:tr>
      <w:tr w:rsidR="00F746CF" w:rsidRPr="0074385E" w14:paraId="27C3FDD3" w14:textId="77777777" w:rsidTr="009D0DE5">
        <w:trPr>
          <w:trHeight w:val="54"/>
        </w:trPr>
        <w:tc>
          <w:tcPr>
            <w:tcW w:w="9639" w:type="dxa"/>
            <w:gridSpan w:val="6"/>
            <w:tcBorders>
              <w:top w:val="single" w:sz="4" w:space="0" w:color="auto"/>
              <w:left w:val="single" w:sz="4" w:space="0" w:color="auto"/>
              <w:bottom w:val="single" w:sz="4" w:space="0" w:color="auto"/>
              <w:right w:val="single" w:sz="4" w:space="0" w:color="auto"/>
            </w:tcBorders>
            <w:shd w:val="clear" w:color="000000" w:fill="FFE699"/>
            <w:vAlign w:val="bottom"/>
            <w:hideMark/>
          </w:tcPr>
          <w:p w14:paraId="49A3B0D7"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Compartimentul: Materiale electrice</w:t>
            </w:r>
          </w:p>
        </w:tc>
      </w:tr>
      <w:tr w:rsidR="00F746CF" w:rsidRPr="0074385E" w14:paraId="3442BD5C"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24ED59B3"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hideMark/>
          </w:tcPr>
          <w:p w14:paraId="4096FDE5" w14:textId="77777777" w:rsidR="00F746CF" w:rsidRPr="0074385E" w:rsidRDefault="00F746CF" w:rsidP="00C85BFC">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2021</w:t>
            </w:r>
          </w:p>
        </w:tc>
        <w:tc>
          <w:tcPr>
            <w:tcW w:w="4253" w:type="dxa"/>
            <w:tcBorders>
              <w:top w:val="nil"/>
              <w:left w:val="nil"/>
              <w:bottom w:val="single" w:sz="4" w:space="0" w:color="auto"/>
              <w:right w:val="single" w:sz="4" w:space="0" w:color="auto"/>
            </w:tcBorders>
            <w:shd w:val="clear" w:color="auto" w:fill="auto"/>
            <w:vAlign w:val="center"/>
            <w:hideMark/>
          </w:tcPr>
          <w:p w14:paraId="7B971A2C"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Materialele electrice</w:t>
            </w:r>
          </w:p>
        </w:tc>
        <w:tc>
          <w:tcPr>
            <w:tcW w:w="1134" w:type="dxa"/>
            <w:tcBorders>
              <w:top w:val="nil"/>
              <w:left w:val="nil"/>
              <w:bottom w:val="single" w:sz="4" w:space="0" w:color="auto"/>
              <w:right w:val="single" w:sz="4" w:space="0" w:color="auto"/>
            </w:tcBorders>
            <w:shd w:val="clear" w:color="auto" w:fill="auto"/>
            <w:vAlign w:val="center"/>
            <w:hideMark/>
          </w:tcPr>
          <w:p w14:paraId="6ED3FDF9"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6</w:t>
            </w:r>
          </w:p>
        </w:tc>
        <w:tc>
          <w:tcPr>
            <w:tcW w:w="1134" w:type="dxa"/>
            <w:tcBorders>
              <w:top w:val="nil"/>
              <w:left w:val="nil"/>
              <w:bottom w:val="single" w:sz="4" w:space="0" w:color="auto"/>
              <w:right w:val="single" w:sz="4" w:space="0" w:color="auto"/>
            </w:tcBorders>
            <w:shd w:val="clear" w:color="auto" w:fill="auto"/>
            <w:vAlign w:val="center"/>
            <w:hideMark/>
          </w:tcPr>
          <w:p w14:paraId="55C31A30"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31681410-0</w:t>
            </w:r>
          </w:p>
        </w:tc>
        <w:tc>
          <w:tcPr>
            <w:tcW w:w="1417" w:type="dxa"/>
            <w:tcBorders>
              <w:top w:val="nil"/>
              <w:left w:val="nil"/>
              <w:bottom w:val="single" w:sz="4" w:space="0" w:color="auto"/>
              <w:right w:val="single" w:sz="4" w:space="0" w:color="auto"/>
            </w:tcBorders>
            <w:shd w:val="clear" w:color="auto" w:fill="auto"/>
            <w:vAlign w:val="center"/>
            <w:hideMark/>
          </w:tcPr>
          <w:p w14:paraId="38D09075" w14:textId="30C772EB" w:rsidR="00F746CF" w:rsidRPr="0074385E" w:rsidRDefault="001D3DB4"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240,</w:t>
            </w:r>
            <w:r w:rsidR="00F746CF" w:rsidRPr="0074385E">
              <w:rPr>
                <w:rFonts w:ascii="Times New Roman" w:eastAsia="Times New Roman" w:hAnsi="Times New Roman" w:cs="Times New Roman"/>
                <w:b/>
                <w:bCs/>
                <w:color w:val="000000"/>
                <w:sz w:val="16"/>
                <w:szCs w:val="16"/>
                <w:lang w:val="ru-MD"/>
              </w:rPr>
              <w:t>00</w:t>
            </w:r>
          </w:p>
        </w:tc>
      </w:tr>
      <w:tr w:rsidR="00F746CF" w:rsidRPr="0074385E" w14:paraId="72FF1619"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7F6738A0"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w:t>
            </w:r>
          </w:p>
        </w:tc>
        <w:tc>
          <w:tcPr>
            <w:tcW w:w="1153" w:type="dxa"/>
            <w:vMerge/>
            <w:tcBorders>
              <w:top w:val="nil"/>
              <w:left w:val="single" w:sz="4" w:space="0" w:color="auto"/>
              <w:bottom w:val="single" w:sz="4" w:space="0" w:color="auto"/>
              <w:right w:val="single" w:sz="4" w:space="0" w:color="auto"/>
            </w:tcBorders>
            <w:vAlign w:val="center"/>
            <w:hideMark/>
          </w:tcPr>
          <w:p w14:paraId="35F459E5"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7A29851F"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Sistem de iluminat</w:t>
            </w:r>
          </w:p>
        </w:tc>
        <w:tc>
          <w:tcPr>
            <w:tcW w:w="1134" w:type="dxa"/>
            <w:tcBorders>
              <w:top w:val="nil"/>
              <w:left w:val="nil"/>
              <w:bottom w:val="single" w:sz="4" w:space="0" w:color="auto"/>
              <w:right w:val="single" w:sz="4" w:space="0" w:color="auto"/>
            </w:tcBorders>
            <w:shd w:val="clear" w:color="auto" w:fill="auto"/>
            <w:vAlign w:val="center"/>
            <w:hideMark/>
          </w:tcPr>
          <w:p w14:paraId="25E4FBC9"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37</w:t>
            </w:r>
          </w:p>
        </w:tc>
        <w:tc>
          <w:tcPr>
            <w:tcW w:w="1134" w:type="dxa"/>
            <w:tcBorders>
              <w:top w:val="nil"/>
              <w:left w:val="nil"/>
              <w:bottom w:val="single" w:sz="4" w:space="0" w:color="auto"/>
              <w:right w:val="single" w:sz="4" w:space="0" w:color="auto"/>
            </w:tcBorders>
            <w:shd w:val="clear" w:color="auto" w:fill="auto"/>
            <w:vAlign w:val="center"/>
            <w:hideMark/>
          </w:tcPr>
          <w:p w14:paraId="5C9C1BDE"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31527260-6</w:t>
            </w:r>
          </w:p>
        </w:tc>
        <w:tc>
          <w:tcPr>
            <w:tcW w:w="1417" w:type="dxa"/>
            <w:tcBorders>
              <w:top w:val="nil"/>
              <w:left w:val="nil"/>
              <w:bottom w:val="single" w:sz="4" w:space="0" w:color="auto"/>
              <w:right w:val="single" w:sz="4" w:space="0" w:color="auto"/>
            </w:tcBorders>
            <w:shd w:val="clear" w:color="auto" w:fill="auto"/>
            <w:vAlign w:val="bottom"/>
            <w:hideMark/>
          </w:tcPr>
          <w:p w14:paraId="6BE60949" w14:textId="2B015C06" w:rsidR="00F746CF" w:rsidRPr="0074385E" w:rsidRDefault="001D3DB4"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240,</w:t>
            </w:r>
            <w:r w:rsidR="00F746CF" w:rsidRPr="0074385E">
              <w:rPr>
                <w:rFonts w:ascii="Times New Roman" w:eastAsia="Times New Roman" w:hAnsi="Times New Roman" w:cs="Times New Roman"/>
                <w:b/>
                <w:bCs/>
                <w:color w:val="000000"/>
                <w:sz w:val="16"/>
                <w:szCs w:val="16"/>
                <w:lang w:val="ru-MD"/>
              </w:rPr>
              <w:t>00</w:t>
            </w:r>
          </w:p>
        </w:tc>
      </w:tr>
      <w:tr w:rsidR="00F746CF" w:rsidRPr="0074385E" w14:paraId="0F97A22C"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3EFFC288"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3</w:t>
            </w:r>
          </w:p>
        </w:tc>
        <w:tc>
          <w:tcPr>
            <w:tcW w:w="1153" w:type="dxa"/>
            <w:vMerge/>
            <w:tcBorders>
              <w:top w:val="nil"/>
              <w:left w:val="single" w:sz="4" w:space="0" w:color="auto"/>
              <w:bottom w:val="single" w:sz="4" w:space="0" w:color="auto"/>
              <w:right w:val="single" w:sz="4" w:space="0" w:color="auto"/>
            </w:tcBorders>
            <w:vAlign w:val="center"/>
            <w:hideMark/>
          </w:tcPr>
          <w:p w14:paraId="74D6A236"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6919E468"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Aparate de iluminat fixabile pe tavan</w:t>
            </w:r>
          </w:p>
        </w:tc>
        <w:tc>
          <w:tcPr>
            <w:tcW w:w="1134" w:type="dxa"/>
            <w:tcBorders>
              <w:top w:val="nil"/>
              <w:left w:val="nil"/>
              <w:bottom w:val="single" w:sz="4" w:space="0" w:color="auto"/>
              <w:right w:val="single" w:sz="4" w:space="0" w:color="auto"/>
            </w:tcBorders>
            <w:shd w:val="clear" w:color="auto" w:fill="auto"/>
            <w:vAlign w:val="center"/>
            <w:hideMark/>
          </w:tcPr>
          <w:p w14:paraId="215C4E1D"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135</w:t>
            </w:r>
          </w:p>
        </w:tc>
        <w:tc>
          <w:tcPr>
            <w:tcW w:w="1134" w:type="dxa"/>
            <w:tcBorders>
              <w:top w:val="nil"/>
              <w:left w:val="nil"/>
              <w:bottom w:val="single" w:sz="4" w:space="0" w:color="auto"/>
              <w:right w:val="single" w:sz="4" w:space="0" w:color="auto"/>
            </w:tcBorders>
            <w:shd w:val="clear" w:color="auto" w:fill="auto"/>
            <w:vAlign w:val="center"/>
            <w:hideMark/>
          </w:tcPr>
          <w:p w14:paraId="6D2D6A53"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31524100-6</w:t>
            </w:r>
          </w:p>
        </w:tc>
        <w:tc>
          <w:tcPr>
            <w:tcW w:w="1417" w:type="dxa"/>
            <w:tcBorders>
              <w:top w:val="nil"/>
              <w:left w:val="nil"/>
              <w:bottom w:val="single" w:sz="4" w:space="0" w:color="auto"/>
              <w:right w:val="single" w:sz="4" w:space="0" w:color="auto"/>
            </w:tcBorders>
            <w:shd w:val="clear" w:color="auto" w:fill="auto"/>
            <w:vAlign w:val="bottom"/>
            <w:hideMark/>
          </w:tcPr>
          <w:p w14:paraId="0254F069" w14:textId="149598FE" w:rsidR="00F746CF" w:rsidRPr="0074385E" w:rsidRDefault="001D3DB4"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240,</w:t>
            </w:r>
            <w:r w:rsidR="00F746CF" w:rsidRPr="0074385E">
              <w:rPr>
                <w:rFonts w:ascii="Times New Roman" w:eastAsia="Times New Roman" w:hAnsi="Times New Roman" w:cs="Times New Roman"/>
                <w:b/>
                <w:bCs/>
                <w:color w:val="000000"/>
                <w:sz w:val="16"/>
                <w:szCs w:val="16"/>
                <w:lang w:val="ru-MD"/>
              </w:rPr>
              <w:t>00</w:t>
            </w:r>
          </w:p>
        </w:tc>
      </w:tr>
      <w:tr w:rsidR="00F746CF" w:rsidRPr="0074385E" w14:paraId="27842F7D"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4735240A" w14:textId="5932785B" w:rsidR="00F746CF" w:rsidRPr="0074385E" w:rsidRDefault="00F746CF" w:rsidP="008028E4">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Total anul 2021:</w:t>
            </w:r>
          </w:p>
        </w:tc>
        <w:tc>
          <w:tcPr>
            <w:tcW w:w="4253" w:type="dxa"/>
            <w:tcBorders>
              <w:top w:val="nil"/>
              <w:left w:val="nil"/>
              <w:bottom w:val="single" w:sz="4" w:space="0" w:color="auto"/>
              <w:right w:val="single" w:sz="4" w:space="0" w:color="auto"/>
            </w:tcBorders>
            <w:shd w:val="clear" w:color="000000" w:fill="BDD7EE"/>
            <w:vAlign w:val="center"/>
            <w:hideMark/>
          </w:tcPr>
          <w:p w14:paraId="5CB46AFF"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3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1079B0E6" w14:textId="7460AFA3" w:rsidR="00F746CF" w:rsidRPr="0074385E" w:rsidRDefault="001D3DB4"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720,</w:t>
            </w:r>
            <w:r w:rsidR="00F746CF" w:rsidRPr="0074385E">
              <w:rPr>
                <w:rFonts w:ascii="Times New Roman" w:eastAsia="Times New Roman" w:hAnsi="Times New Roman" w:cs="Times New Roman"/>
                <w:b/>
                <w:bCs/>
                <w:color w:val="000000"/>
                <w:sz w:val="16"/>
                <w:szCs w:val="16"/>
                <w:lang w:val="ru-MD"/>
              </w:rPr>
              <w:t>00</w:t>
            </w:r>
          </w:p>
        </w:tc>
      </w:tr>
      <w:tr w:rsidR="00F746CF" w:rsidRPr="0074385E" w14:paraId="33D54512"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51E9046"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hideMark/>
          </w:tcPr>
          <w:p w14:paraId="50919A4E" w14:textId="3A928B70" w:rsidR="00F746CF" w:rsidRPr="0074385E" w:rsidRDefault="00F746CF" w:rsidP="00C85BFC">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202</w:t>
            </w:r>
            <w:r w:rsidR="00C85BFC" w:rsidRPr="0074385E">
              <w:rPr>
                <w:rFonts w:ascii="Times New Roman" w:eastAsia="Times New Roman" w:hAnsi="Times New Roman" w:cs="Times New Roman"/>
                <w:b/>
                <w:bCs/>
                <w:color w:val="000000"/>
                <w:sz w:val="16"/>
                <w:szCs w:val="16"/>
                <w:lang w:val="ru-MD"/>
              </w:rPr>
              <w:t>2</w:t>
            </w:r>
          </w:p>
        </w:tc>
        <w:tc>
          <w:tcPr>
            <w:tcW w:w="4253" w:type="dxa"/>
            <w:tcBorders>
              <w:top w:val="nil"/>
              <w:left w:val="nil"/>
              <w:bottom w:val="single" w:sz="4" w:space="0" w:color="auto"/>
              <w:right w:val="single" w:sz="4" w:space="0" w:color="auto"/>
            </w:tcBorders>
            <w:shd w:val="clear" w:color="auto" w:fill="auto"/>
            <w:vAlign w:val="center"/>
            <w:hideMark/>
          </w:tcPr>
          <w:p w14:paraId="7CD98A1C"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Articole și accesorii electrice</w:t>
            </w:r>
          </w:p>
        </w:tc>
        <w:tc>
          <w:tcPr>
            <w:tcW w:w="1134" w:type="dxa"/>
            <w:tcBorders>
              <w:top w:val="nil"/>
              <w:left w:val="nil"/>
              <w:bottom w:val="single" w:sz="4" w:space="0" w:color="auto"/>
              <w:right w:val="single" w:sz="4" w:space="0" w:color="auto"/>
            </w:tcBorders>
            <w:shd w:val="clear" w:color="auto" w:fill="auto"/>
            <w:vAlign w:val="center"/>
            <w:hideMark/>
          </w:tcPr>
          <w:p w14:paraId="409443F7"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w:t>
            </w:r>
          </w:p>
        </w:tc>
        <w:tc>
          <w:tcPr>
            <w:tcW w:w="1134" w:type="dxa"/>
            <w:tcBorders>
              <w:top w:val="nil"/>
              <w:left w:val="nil"/>
              <w:bottom w:val="single" w:sz="4" w:space="0" w:color="auto"/>
              <w:right w:val="single" w:sz="4" w:space="0" w:color="auto"/>
            </w:tcBorders>
            <w:shd w:val="clear" w:color="auto" w:fill="auto"/>
            <w:vAlign w:val="center"/>
            <w:hideMark/>
          </w:tcPr>
          <w:p w14:paraId="130034DF"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31680000-6</w:t>
            </w:r>
          </w:p>
        </w:tc>
        <w:tc>
          <w:tcPr>
            <w:tcW w:w="1417" w:type="dxa"/>
            <w:tcBorders>
              <w:top w:val="nil"/>
              <w:left w:val="nil"/>
              <w:bottom w:val="single" w:sz="4" w:space="0" w:color="auto"/>
              <w:right w:val="single" w:sz="4" w:space="0" w:color="auto"/>
            </w:tcBorders>
            <w:shd w:val="clear" w:color="auto" w:fill="auto"/>
            <w:vAlign w:val="center"/>
            <w:hideMark/>
          </w:tcPr>
          <w:p w14:paraId="09F91632" w14:textId="55E70898" w:rsidR="00F746CF" w:rsidRPr="0074385E" w:rsidRDefault="001D3DB4"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240,</w:t>
            </w:r>
            <w:r w:rsidR="00F746CF" w:rsidRPr="0074385E">
              <w:rPr>
                <w:rFonts w:ascii="Times New Roman" w:eastAsia="Times New Roman" w:hAnsi="Times New Roman" w:cs="Times New Roman"/>
                <w:b/>
                <w:bCs/>
                <w:color w:val="000000"/>
                <w:sz w:val="16"/>
                <w:szCs w:val="16"/>
                <w:lang w:val="ru-MD"/>
              </w:rPr>
              <w:t>00</w:t>
            </w:r>
          </w:p>
        </w:tc>
      </w:tr>
      <w:tr w:rsidR="00F746CF" w:rsidRPr="0074385E" w14:paraId="55A3E1DE"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7C79344"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w:t>
            </w:r>
          </w:p>
        </w:tc>
        <w:tc>
          <w:tcPr>
            <w:tcW w:w="1153" w:type="dxa"/>
            <w:vMerge/>
            <w:tcBorders>
              <w:top w:val="nil"/>
              <w:left w:val="single" w:sz="4" w:space="0" w:color="auto"/>
              <w:bottom w:val="single" w:sz="4" w:space="0" w:color="auto"/>
              <w:right w:val="single" w:sz="4" w:space="0" w:color="auto"/>
            </w:tcBorders>
            <w:vAlign w:val="center"/>
            <w:hideMark/>
          </w:tcPr>
          <w:p w14:paraId="5E69555E"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09FCE3CC"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Aparate de iluminat fixabile pe tavan</w:t>
            </w:r>
          </w:p>
        </w:tc>
        <w:tc>
          <w:tcPr>
            <w:tcW w:w="1134" w:type="dxa"/>
            <w:tcBorders>
              <w:top w:val="nil"/>
              <w:left w:val="nil"/>
              <w:bottom w:val="single" w:sz="4" w:space="0" w:color="auto"/>
              <w:right w:val="single" w:sz="4" w:space="0" w:color="auto"/>
            </w:tcBorders>
            <w:shd w:val="clear" w:color="auto" w:fill="auto"/>
            <w:vAlign w:val="center"/>
            <w:hideMark/>
          </w:tcPr>
          <w:p w14:paraId="45BBCB1F"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44</w:t>
            </w:r>
          </w:p>
        </w:tc>
        <w:tc>
          <w:tcPr>
            <w:tcW w:w="1134" w:type="dxa"/>
            <w:tcBorders>
              <w:top w:val="nil"/>
              <w:left w:val="nil"/>
              <w:bottom w:val="single" w:sz="4" w:space="0" w:color="auto"/>
              <w:right w:val="single" w:sz="4" w:space="0" w:color="auto"/>
            </w:tcBorders>
            <w:shd w:val="clear" w:color="auto" w:fill="auto"/>
            <w:vAlign w:val="center"/>
            <w:hideMark/>
          </w:tcPr>
          <w:p w14:paraId="506C3F13"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31524100-6</w:t>
            </w:r>
          </w:p>
        </w:tc>
        <w:tc>
          <w:tcPr>
            <w:tcW w:w="1417" w:type="dxa"/>
            <w:tcBorders>
              <w:top w:val="nil"/>
              <w:left w:val="nil"/>
              <w:bottom w:val="single" w:sz="4" w:space="0" w:color="auto"/>
              <w:right w:val="single" w:sz="4" w:space="0" w:color="auto"/>
            </w:tcBorders>
            <w:shd w:val="clear" w:color="auto" w:fill="auto"/>
            <w:vAlign w:val="center"/>
            <w:hideMark/>
          </w:tcPr>
          <w:p w14:paraId="63BC9B6F" w14:textId="05AA75DF" w:rsidR="00F746CF" w:rsidRPr="0074385E" w:rsidRDefault="001D3DB4"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240,</w:t>
            </w:r>
            <w:r w:rsidR="00F746CF" w:rsidRPr="0074385E">
              <w:rPr>
                <w:rFonts w:ascii="Times New Roman" w:eastAsia="Times New Roman" w:hAnsi="Times New Roman" w:cs="Times New Roman"/>
                <w:b/>
                <w:bCs/>
                <w:color w:val="000000"/>
                <w:sz w:val="16"/>
                <w:szCs w:val="16"/>
                <w:lang w:val="ru-MD"/>
              </w:rPr>
              <w:t>00</w:t>
            </w:r>
          </w:p>
        </w:tc>
      </w:tr>
      <w:tr w:rsidR="00F746CF" w:rsidRPr="0074385E" w14:paraId="15EBC9C2"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B1CD4BF"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3</w:t>
            </w:r>
          </w:p>
        </w:tc>
        <w:tc>
          <w:tcPr>
            <w:tcW w:w="1153" w:type="dxa"/>
            <w:vMerge/>
            <w:tcBorders>
              <w:top w:val="nil"/>
              <w:left w:val="single" w:sz="4" w:space="0" w:color="auto"/>
              <w:bottom w:val="single" w:sz="4" w:space="0" w:color="auto"/>
              <w:right w:val="single" w:sz="4" w:space="0" w:color="auto"/>
            </w:tcBorders>
            <w:vAlign w:val="center"/>
            <w:hideMark/>
          </w:tcPr>
          <w:p w14:paraId="6C1A67B8"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4C09F0DC" w14:textId="0BCB66AD"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Lămpile și aparatele de iluminat</w:t>
            </w:r>
          </w:p>
        </w:tc>
        <w:tc>
          <w:tcPr>
            <w:tcW w:w="1134" w:type="dxa"/>
            <w:tcBorders>
              <w:top w:val="nil"/>
              <w:left w:val="nil"/>
              <w:bottom w:val="single" w:sz="4" w:space="0" w:color="auto"/>
              <w:right w:val="single" w:sz="4" w:space="0" w:color="auto"/>
            </w:tcBorders>
            <w:shd w:val="clear" w:color="auto" w:fill="auto"/>
            <w:vAlign w:val="center"/>
            <w:hideMark/>
          </w:tcPr>
          <w:p w14:paraId="3469FADE"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63</w:t>
            </w:r>
          </w:p>
        </w:tc>
        <w:tc>
          <w:tcPr>
            <w:tcW w:w="1134" w:type="dxa"/>
            <w:tcBorders>
              <w:top w:val="nil"/>
              <w:left w:val="nil"/>
              <w:bottom w:val="single" w:sz="4" w:space="0" w:color="auto"/>
              <w:right w:val="single" w:sz="4" w:space="0" w:color="auto"/>
            </w:tcBorders>
            <w:shd w:val="clear" w:color="auto" w:fill="auto"/>
            <w:vAlign w:val="center"/>
            <w:hideMark/>
          </w:tcPr>
          <w:p w14:paraId="60C9F368"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31520000-7</w:t>
            </w:r>
          </w:p>
        </w:tc>
        <w:tc>
          <w:tcPr>
            <w:tcW w:w="1417" w:type="dxa"/>
            <w:tcBorders>
              <w:top w:val="nil"/>
              <w:left w:val="nil"/>
              <w:bottom w:val="single" w:sz="4" w:space="0" w:color="auto"/>
              <w:right w:val="single" w:sz="4" w:space="0" w:color="auto"/>
            </w:tcBorders>
            <w:shd w:val="clear" w:color="auto" w:fill="auto"/>
            <w:vAlign w:val="center"/>
            <w:hideMark/>
          </w:tcPr>
          <w:p w14:paraId="3E8BD80A" w14:textId="31DAA95A" w:rsidR="00F746CF" w:rsidRPr="0074385E" w:rsidRDefault="001D3DB4"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30,</w:t>
            </w:r>
            <w:r w:rsidR="00F746CF" w:rsidRPr="0074385E">
              <w:rPr>
                <w:rFonts w:ascii="Times New Roman" w:eastAsia="Times New Roman" w:hAnsi="Times New Roman" w:cs="Times New Roman"/>
                <w:b/>
                <w:bCs/>
                <w:color w:val="000000"/>
                <w:sz w:val="16"/>
                <w:szCs w:val="16"/>
                <w:lang w:val="ru-MD"/>
              </w:rPr>
              <w:t>00</w:t>
            </w:r>
          </w:p>
        </w:tc>
      </w:tr>
      <w:tr w:rsidR="00F746CF" w:rsidRPr="0074385E" w14:paraId="47B0E7FB"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11A7CDF4"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4</w:t>
            </w:r>
          </w:p>
        </w:tc>
        <w:tc>
          <w:tcPr>
            <w:tcW w:w="1153" w:type="dxa"/>
            <w:vMerge/>
            <w:tcBorders>
              <w:top w:val="nil"/>
              <w:left w:val="single" w:sz="4" w:space="0" w:color="auto"/>
              <w:bottom w:val="single" w:sz="4" w:space="0" w:color="auto"/>
              <w:right w:val="single" w:sz="4" w:space="0" w:color="auto"/>
            </w:tcBorders>
            <w:vAlign w:val="center"/>
            <w:hideMark/>
          </w:tcPr>
          <w:p w14:paraId="6D94BF23"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7E759613"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Componente electronice pentru confecționarea modulelor de sarcină utilă a sateliților TUMnanoSAT la Centrul Tehnologii Spațiale UTM</w:t>
            </w:r>
          </w:p>
        </w:tc>
        <w:tc>
          <w:tcPr>
            <w:tcW w:w="1134" w:type="dxa"/>
            <w:tcBorders>
              <w:top w:val="nil"/>
              <w:left w:val="nil"/>
              <w:bottom w:val="single" w:sz="4" w:space="0" w:color="auto"/>
              <w:right w:val="single" w:sz="4" w:space="0" w:color="auto"/>
            </w:tcBorders>
            <w:shd w:val="clear" w:color="auto" w:fill="auto"/>
            <w:vAlign w:val="center"/>
            <w:hideMark/>
          </w:tcPr>
          <w:p w14:paraId="000B5A8E"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109</w:t>
            </w:r>
          </w:p>
        </w:tc>
        <w:tc>
          <w:tcPr>
            <w:tcW w:w="1134" w:type="dxa"/>
            <w:tcBorders>
              <w:top w:val="nil"/>
              <w:left w:val="nil"/>
              <w:bottom w:val="single" w:sz="4" w:space="0" w:color="auto"/>
              <w:right w:val="single" w:sz="4" w:space="0" w:color="auto"/>
            </w:tcBorders>
            <w:shd w:val="clear" w:color="auto" w:fill="auto"/>
            <w:vAlign w:val="center"/>
            <w:hideMark/>
          </w:tcPr>
          <w:p w14:paraId="4E9DB29B"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31711100-4</w:t>
            </w:r>
          </w:p>
        </w:tc>
        <w:tc>
          <w:tcPr>
            <w:tcW w:w="1417" w:type="dxa"/>
            <w:tcBorders>
              <w:top w:val="nil"/>
              <w:left w:val="nil"/>
              <w:bottom w:val="single" w:sz="4" w:space="0" w:color="auto"/>
              <w:right w:val="single" w:sz="4" w:space="0" w:color="auto"/>
            </w:tcBorders>
            <w:shd w:val="clear" w:color="auto" w:fill="auto"/>
            <w:vAlign w:val="center"/>
            <w:hideMark/>
          </w:tcPr>
          <w:p w14:paraId="12D9C6EB" w14:textId="03E2A15C" w:rsidR="00F746CF" w:rsidRPr="0074385E" w:rsidRDefault="001D3DB4"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131,</w:t>
            </w:r>
            <w:r w:rsidR="00F746CF" w:rsidRPr="0074385E">
              <w:rPr>
                <w:rFonts w:ascii="Times New Roman" w:eastAsia="Times New Roman" w:hAnsi="Times New Roman" w:cs="Times New Roman"/>
                <w:b/>
                <w:bCs/>
                <w:color w:val="000000"/>
                <w:sz w:val="16"/>
                <w:szCs w:val="16"/>
                <w:lang w:val="ru-MD"/>
              </w:rPr>
              <w:t>37</w:t>
            </w:r>
          </w:p>
        </w:tc>
      </w:tr>
      <w:tr w:rsidR="00F746CF" w:rsidRPr="0074385E" w14:paraId="697E9765"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68C07461" w14:textId="7E2B9A61" w:rsidR="00F746CF" w:rsidRPr="0074385E" w:rsidRDefault="00F746CF" w:rsidP="008028E4">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Total anul 2022:</w:t>
            </w:r>
          </w:p>
        </w:tc>
        <w:tc>
          <w:tcPr>
            <w:tcW w:w="4253" w:type="dxa"/>
            <w:tcBorders>
              <w:top w:val="nil"/>
              <w:left w:val="nil"/>
              <w:bottom w:val="single" w:sz="4" w:space="0" w:color="auto"/>
              <w:right w:val="single" w:sz="4" w:space="0" w:color="auto"/>
            </w:tcBorders>
            <w:shd w:val="clear" w:color="000000" w:fill="BDD7EE"/>
            <w:vAlign w:val="center"/>
            <w:hideMark/>
          </w:tcPr>
          <w:p w14:paraId="3A3D922B"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4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671D48CC" w14:textId="495C54D7" w:rsidR="00F746CF" w:rsidRPr="0074385E" w:rsidRDefault="001D3DB4"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641,</w:t>
            </w:r>
            <w:r w:rsidR="00F746CF" w:rsidRPr="0074385E">
              <w:rPr>
                <w:rFonts w:ascii="Times New Roman" w:eastAsia="Times New Roman" w:hAnsi="Times New Roman" w:cs="Times New Roman"/>
                <w:b/>
                <w:bCs/>
                <w:color w:val="000000"/>
                <w:sz w:val="16"/>
                <w:szCs w:val="16"/>
                <w:lang w:val="ru-MD"/>
              </w:rPr>
              <w:t>37</w:t>
            </w:r>
          </w:p>
        </w:tc>
      </w:tr>
      <w:tr w:rsidR="00F746CF" w:rsidRPr="0074385E" w14:paraId="0F6524A4" w14:textId="77777777" w:rsidTr="009D0DE5">
        <w:trPr>
          <w:trHeight w:val="54"/>
        </w:trPr>
        <w:tc>
          <w:tcPr>
            <w:tcW w:w="9639" w:type="dxa"/>
            <w:gridSpan w:val="6"/>
            <w:tcBorders>
              <w:top w:val="single" w:sz="4" w:space="0" w:color="auto"/>
              <w:left w:val="single" w:sz="4" w:space="0" w:color="auto"/>
              <w:bottom w:val="single" w:sz="4" w:space="0" w:color="auto"/>
              <w:right w:val="single" w:sz="4" w:space="0" w:color="auto"/>
            </w:tcBorders>
            <w:shd w:val="clear" w:color="000000" w:fill="FFE699"/>
            <w:vAlign w:val="bottom"/>
            <w:hideMark/>
          </w:tcPr>
          <w:p w14:paraId="3882DD00"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Compartimentul: Produse de silvicultură și produse conexe</w:t>
            </w:r>
          </w:p>
        </w:tc>
      </w:tr>
      <w:tr w:rsidR="00F746CF" w:rsidRPr="0074385E" w14:paraId="36FA5804" w14:textId="77777777" w:rsidTr="009D0DE5">
        <w:trPr>
          <w:trHeight w:val="180"/>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363B60AD"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hideMark/>
          </w:tcPr>
          <w:p w14:paraId="1EF89010" w14:textId="77777777" w:rsidR="00F746CF" w:rsidRPr="0074385E" w:rsidRDefault="00F746CF" w:rsidP="00C85BFC">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2021</w:t>
            </w:r>
          </w:p>
        </w:tc>
        <w:tc>
          <w:tcPr>
            <w:tcW w:w="4253" w:type="dxa"/>
            <w:tcBorders>
              <w:top w:val="nil"/>
              <w:left w:val="nil"/>
              <w:bottom w:val="single" w:sz="4" w:space="0" w:color="auto"/>
              <w:right w:val="single" w:sz="4" w:space="0" w:color="auto"/>
            </w:tcBorders>
            <w:shd w:val="clear" w:color="auto" w:fill="auto"/>
            <w:vAlign w:val="center"/>
            <w:hideMark/>
          </w:tcPr>
          <w:p w14:paraId="40BB66AB"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Plante</w:t>
            </w:r>
          </w:p>
        </w:tc>
        <w:tc>
          <w:tcPr>
            <w:tcW w:w="1134" w:type="dxa"/>
            <w:tcBorders>
              <w:top w:val="nil"/>
              <w:left w:val="nil"/>
              <w:bottom w:val="single" w:sz="4" w:space="0" w:color="auto"/>
              <w:right w:val="single" w:sz="4" w:space="0" w:color="auto"/>
            </w:tcBorders>
            <w:shd w:val="clear" w:color="auto" w:fill="auto"/>
            <w:vAlign w:val="center"/>
            <w:hideMark/>
          </w:tcPr>
          <w:p w14:paraId="705E7214"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16</w:t>
            </w:r>
          </w:p>
        </w:tc>
        <w:tc>
          <w:tcPr>
            <w:tcW w:w="1134" w:type="dxa"/>
            <w:tcBorders>
              <w:top w:val="nil"/>
              <w:left w:val="nil"/>
              <w:bottom w:val="single" w:sz="4" w:space="0" w:color="auto"/>
              <w:right w:val="single" w:sz="4" w:space="0" w:color="auto"/>
            </w:tcBorders>
            <w:shd w:val="clear" w:color="auto" w:fill="auto"/>
            <w:vAlign w:val="center"/>
            <w:hideMark/>
          </w:tcPr>
          <w:p w14:paraId="724B5FCD"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03121100-6</w:t>
            </w:r>
          </w:p>
        </w:tc>
        <w:tc>
          <w:tcPr>
            <w:tcW w:w="1417" w:type="dxa"/>
            <w:tcBorders>
              <w:top w:val="nil"/>
              <w:left w:val="nil"/>
              <w:bottom w:val="single" w:sz="4" w:space="0" w:color="auto"/>
              <w:right w:val="single" w:sz="4" w:space="0" w:color="auto"/>
            </w:tcBorders>
            <w:shd w:val="clear" w:color="auto" w:fill="auto"/>
            <w:vAlign w:val="bottom"/>
            <w:hideMark/>
          </w:tcPr>
          <w:p w14:paraId="50A72319" w14:textId="1AEED37C" w:rsidR="00F746CF" w:rsidRPr="0074385E" w:rsidRDefault="001D3DB4"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100,</w:t>
            </w:r>
            <w:r w:rsidR="00F746CF" w:rsidRPr="0074385E">
              <w:rPr>
                <w:rFonts w:ascii="Times New Roman" w:eastAsia="Times New Roman" w:hAnsi="Times New Roman" w:cs="Times New Roman"/>
                <w:b/>
                <w:bCs/>
                <w:color w:val="000000"/>
                <w:sz w:val="16"/>
                <w:szCs w:val="16"/>
                <w:lang w:val="ru-MD"/>
              </w:rPr>
              <w:t>00</w:t>
            </w:r>
          </w:p>
        </w:tc>
      </w:tr>
      <w:tr w:rsidR="00F746CF" w:rsidRPr="0074385E" w14:paraId="07BF8377" w14:textId="77777777" w:rsidTr="009D0DE5">
        <w:trPr>
          <w:trHeight w:val="126"/>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3D0F5471"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2</w:t>
            </w:r>
          </w:p>
        </w:tc>
        <w:tc>
          <w:tcPr>
            <w:tcW w:w="1153" w:type="dxa"/>
            <w:vMerge/>
            <w:tcBorders>
              <w:top w:val="nil"/>
              <w:left w:val="single" w:sz="4" w:space="0" w:color="auto"/>
              <w:bottom w:val="single" w:sz="4" w:space="0" w:color="auto"/>
              <w:right w:val="single" w:sz="4" w:space="0" w:color="auto"/>
            </w:tcBorders>
            <w:vAlign w:val="center"/>
            <w:hideMark/>
          </w:tcPr>
          <w:p w14:paraId="1027355E"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4B37011C"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Arbori și arbuști decorativi</w:t>
            </w:r>
          </w:p>
        </w:tc>
        <w:tc>
          <w:tcPr>
            <w:tcW w:w="1134" w:type="dxa"/>
            <w:tcBorders>
              <w:top w:val="nil"/>
              <w:left w:val="nil"/>
              <w:bottom w:val="single" w:sz="4" w:space="0" w:color="auto"/>
              <w:right w:val="single" w:sz="4" w:space="0" w:color="auto"/>
            </w:tcBorders>
            <w:shd w:val="clear" w:color="auto" w:fill="auto"/>
            <w:vAlign w:val="center"/>
            <w:hideMark/>
          </w:tcPr>
          <w:p w14:paraId="18325E39"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75</w:t>
            </w:r>
          </w:p>
        </w:tc>
        <w:tc>
          <w:tcPr>
            <w:tcW w:w="1134" w:type="dxa"/>
            <w:tcBorders>
              <w:top w:val="nil"/>
              <w:left w:val="nil"/>
              <w:bottom w:val="single" w:sz="4" w:space="0" w:color="auto"/>
              <w:right w:val="single" w:sz="4" w:space="0" w:color="auto"/>
            </w:tcBorders>
            <w:shd w:val="clear" w:color="auto" w:fill="auto"/>
            <w:vAlign w:val="center"/>
            <w:hideMark/>
          </w:tcPr>
          <w:p w14:paraId="5F557C62"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03452000-3</w:t>
            </w:r>
            <w:r w:rsidRPr="0074385E">
              <w:rPr>
                <w:rFonts w:ascii="Times New Roman" w:eastAsia="Times New Roman" w:hAnsi="Times New Roman" w:cs="Times New Roman"/>
                <w:color w:val="000000"/>
                <w:sz w:val="16"/>
                <w:szCs w:val="16"/>
                <w:lang w:val="ru-MD"/>
              </w:rPr>
              <w:br/>
              <w:t>03451300-9</w:t>
            </w:r>
          </w:p>
        </w:tc>
        <w:tc>
          <w:tcPr>
            <w:tcW w:w="1417" w:type="dxa"/>
            <w:tcBorders>
              <w:top w:val="nil"/>
              <w:left w:val="nil"/>
              <w:bottom w:val="single" w:sz="4" w:space="0" w:color="auto"/>
              <w:right w:val="single" w:sz="4" w:space="0" w:color="auto"/>
            </w:tcBorders>
            <w:shd w:val="clear" w:color="auto" w:fill="auto"/>
            <w:vAlign w:val="bottom"/>
            <w:hideMark/>
          </w:tcPr>
          <w:p w14:paraId="6D91A6F9" w14:textId="30F6A9A4" w:rsidR="00F746CF" w:rsidRPr="0074385E" w:rsidRDefault="001D3DB4"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150,</w:t>
            </w:r>
            <w:r w:rsidR="00F746CF" w:rsidRPr="0074385E">
              <w:rPr>
                <w:rFonts w:ascii="Times New Roman" w:eastAsia="Times New Roman" w:hAnsi="Times New Roman" w:cs="Times New Roman"/>
                <w:b/>
                <w:bCs/>
                <w:color w:val="000000"/>
                <w:sz w:val="16"/>
                <w:szCs w:val="16"/>
                <w:lang w:val="ru-MD"/>
              </w:rPr>
              <w:t>00</w:t>
            </w:r>
          </w:p>
        </w:tc>
      </w:tr>
      <w:tr w:rsidR="00F746CF" w:rsidRPr="0074385E" w14:paraId="14E42530" w14:textId="77777777" w:rsidTr="009D0DE5">
        <w:trPr>
          <w:trHeight w:val="54"/>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59231A03"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3</w:t>
            </w:r>
          </w:p>
        </w:tc>
        <w:tc>
          <w:tcPr>
            <w:tcW w:w="1153" w:type="dxa"/>
            <w:vMerge/>
            <w:tcBorders>
              <w:top w:val="nil"/>
              <w:left w:val="single" w:sz="4" w:space="0" w:color="auto"/>
              <w:bottom w:val="single" w:sz="4" w:space="0" w:color="auto"/>
              <w:right w:val="single" w:sz="4" w:space="0" w:color="auto"/>
            </w:tcBorders>
            <w:vAlign w:val="center"/>
            <w:hideMark/>
          </w:tcPr>
          <w:p w14:paraId="32A9BE41"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34F4A34C"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Arbori decorativi</w:t>
            </w:r>
          </w:p>
        </w:tc>
        <w:tc>
          <w:tcPr>
            <w:tcW w:w="1134" w:type="dxa"/>
            <w:tcBorders>
              <w:top w:val="nil"/>
              <w:left w:val="nil"/>
              <w:bottom w:val="single" w:sz="4" w:space="0" w:color="auto"/>
              <w:right w:val="single" w:sz="4" w:space="0" w:color="auto"/>
            </w:tcBorders>
            <w:shd w:val="clear" w:color="auto" w:fill="auto"/>
            <w:vAlign w:val="center"/>
            <w:hideMark/>
          </w:tcPr>
          <w:p w14:paraId="282972BA"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192</w:t>
            </w:r>
          </w:p>
        </w:tc>
        <w:tc>
          <w:tcPr>
            <w:tcW w:w="1134" w:type="dxa"/>
            <w:tcBorders>
              <w:top w:val="nil"/>
              <w:left w:val="nil"/>
              <w:bottom w:val="single" w:sz="4" w:space="0" w:color="auto"/>
              <w:right w:val="single" w:sz="4" w:space="0" w:color="auto"/>
            </w:tcBorders>
            <w:shd w:val="clear" w:color="auto" w:fill="auto"/>
            <w:vAlign w:val="center"/>
            <w:hideMark/>
          </w:tcPr>
          <w:p w14:paraId="5923146C"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03452000-3</w:t>
            </w:r>
          </w:p>
        </w:tc>
        <w:tc>
          <w:tcPr>
            <w:tcW w:w="1417" w:type="dxa"/>
            <w:tcBorders>
              <w:top w:val="nil"/>
              <w:left w:val="nil"/>
              <w:bottom w:val="single" w:sz="4" w:space="0" w:color="auto"/>
              <w:right w:val="single" w:sz="4" w:space="0" w:color="auto"/>
            </w:tcBorders>
            <w:shd w:val="clear" w:color="auto" w:fill="auto"/>
            <w:vAlign w:val="bottom"/>
            <w:hideMark/>
          </w:tcPr>
          <w:p w14:paraId="31D35EAF" w14:textId="55F4E960" w:rsidR="00F746CF" w:rsidRPr="0074385E" w:rsidRDefault="001D3DB4"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50,</w:t>
            </w:r>
            <w:r w:rsidR="00F746CF" w:rsidRPr="0074385E">
              <w:rPr>
                <w:rFonts w:ascii="Times New Roman" w:eastAsia="Times New Roman" w:hAnsi="Times New Roman" w:cs="Times New Roman"/>
                <w:b/>
                <w:bCs/>
                <w:color w:val="000000"/>
                <w:sz w:val="16"/>
                <w:szCs w:val="16"/>
                <w:lang w:val="ru-MD"/>
              </w:rPr>
              <w:t>00</w:t>
            </w:r>
          </w:p>
        </w:tc>
      </w:tr>
      <w:tr w:rsidR="00F746CF" w:rsidRPr="0074385E" w14:paraId="02D837DE" w14:textId="77777777" w:rsidTr="009D0DE5">
        <w:trPr>
          <w:trHeight w:val="78"/>
        </w:trPr>
        <w:tc>
          <w:tcPr>
            <w:tcW w:w="548" w:type="dxa"/>
            <w:tcBorders>
              <w:top w:val="nil"/>
              <w:left w:val="single" w:sz="4" w:space="0" w:color="auto"/>
              <w:bottom w:val="single" w:sz="4" w:space="0" w:color="auto"/>
              <w:right w:val="single" w:sz="4" w:space="0" w:color="auto"/>
            </w:tcBorders>
            <w:shd w:val="clear" w:color="auto" w:fill="auto"/>
            <w:vAlign w:val="bottom"/>
            <w:hideMark/>
          </w:tcPr>
          <w:p w14:paraId="0F734C1A" w14:textId="77777777" w:rsidR="00F746CF" w:rsidRPr="0074385E" w:rsidRDefault="00F746CF" w:rsidP="007D773D">
            <w:pPr>
              <w:spacing w:after="0" w:line="240" w:lineRule="auto"/>
              <w:jc w:val="center"/>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4</w:t>
            </w:r>
          </w:p>
        </w:tc>
        <w:tc>
          <w:tcPr>
            <w:tcW w:w="1153" w:type="dxa"/>
            <w:vMerge/>
            <w:tcBorders>
              <w:top w:val="nil"/>
              <w:left w:val="single" w:sz="4" w:space="0" w:color="auto"/>
              <w:bottom w:val="single" w:sz="4" w:space="0" w:color="auto"/>
              <w:right w:val="single" w:sz="4" w:space="0" w:color="auto"/>
            </w:tcBorders>
            <w:vAlign w:val="center"/>
            <w:hideMark/>
          </w:tcPr>
          <w:p w14:paraId="553B349F"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p>
        </w:tc>
        <w:tc>
          <w:tcPr>
            <w:tcW w:w="4253" w:type="dxa"/>
            <w:tcBorders>
              <w:top w:val="nil"/>
              <w:left w:val="nil"/>
              <w:bottom w:val="single" w:sz="4" w:space="0" w:color="auto"/>
              <w:right w:val="single" w:sz="4" w:space="0" w:color="auto"/>
            </w:tcBorders>
            <w:shd w:val="clear" w:color="auto" w:fill="auto"/>
            <w:vAlign w:val="center"/>
            <w:hideMark/>
          </w:tcPr>
          <w:p w14:paraId="5B5E93EC" w14:textId="77777777" w:rsidR="00F746CF" w:rsidRPr="0074385E" w:rsidRDefault="00F746CF" w:rsidP="007C3B8F">
            <w:pPr>
              <w:spacing w:after="0" w:line="240" w:lineRule="auto"/>
              <w:jc w:val="both"/>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Arbori</w:t>
            </w:r>
          </w:p>
        </w:tc>
        <w:tc>
          <w:tcPr>
            <w:tcW w:w="1134" w:type="dxa"/>
            <w:tcBorders>
              <w:top w:val="nil"/>
              <w:left w:val="nil"/>
              <w:bottom w:val="single" w:sz="4" w:space="0" w:color="auto"/>
              <w:right w:val="single" w:sz="4" w:space="0" w:color="auto"/>
            </w:tcBorders>
            <w:shd w:val="clear" w:color="auto" w:fill="auto"/>
            <w:vAlign w:val="center"/>
            <w:hideMark/>
          </w:tcPr>
          <w:p w14:paraId="565DAE9B"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206</w:t>
            </w:r>
          </w:p>
        </w:tc>
        <w:tc>
          <w:tcPr>
            <w:tcW w:w="1134" w:type="dxa"/>
            <w:tcBorders>
              <w:top w:val="nil"/>
              <w:left w:val="nil"/>
              <w:bottom w:val="single" w:sz="4" w:space="0" w:color="auto"/>
              <w:right w:val="single" w:sz="4" w:space="0" w:color="auto"/>
            </w:tcBorders>
            <w:shd w:val="clear" w:color="auto" w:fill="auto"/>
            <w:vAlign w:val="center"/>
            <w:hideMark/>
          </w:tcPr>
          <w:p w14:paraId="63006366" w14:textId="77777777" w:rsidR="00F746CF" w:rsidRPr="0074385E" w:rsidRDefault="00F746CF" w:rsidP="004E3BA5">
            <w:pPr>
              <w:spacing w:after="0" w:line="240" w:lineRule="auto"/>
              <w:jc w:val="center"/>
              <w:rPr>
                <w:rFonts w:ascii="Times New Roman" w:eastAsia="Times New Roman" w:hAnsi="Times New Roman" w:cs="Times New Roman"/>
                <w:color w:val="000000"/>
                <w:sz w:val="16"/>
                <w:szCs w:val="16"/>
                <w:lang w:val="ru-MD"/>
              </w:rPr>
            </w:pPr>
            <w:r w:rsidRPr="0074385E">
              <w:rPr>
                <w:rFonts w:ascii="Times New Roman" w:eastAsia="Times New Roman" w:hAnsi="Times New Roman" w:cs="Times New Roman"/>
                <w:color w:val="000000"/>
                <w:sz w:val="16"/>
                <w:szCs w:val="16"/>
                <w:lang w:val="ru-MD"/>
              </w:rPr>
              <w:t>03452000-3</w:t>
            </w:r>
          </w:p>
        </w:tc>
        <w:tc>
          <w:tcPr>
            <w:tcW w:w="1417" w:type="dxa"/>
            <w:tcBorders>
              <w:top w:val="nil"/>
              <w:left w:val="nil"/>
              <w:bottom w:val="single" w:sz="4" w:space="0" w:color="auto"/>
              <w:right w:val="single" w:sz="4" w:space="0" w:color="auto"/>
            </w:tcBorders>
            <w:shd w:val="clear" w:color="auto" w:fill="auto"/>
            <w:vAlign w:val="bottom"/>
            <w:hideMark/>
          </w:tcPr>
          <w:p w14:paraId="20F219E5" w14:textId="3FCFECEC" w:rsidR="00F746CF" w:rsidRPr="0074385E" w:rsidRDefault="001D3DB4"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30,</w:t>
            </w:r>
            <w:r w:rsidR="00F746CF" w:rsidRPr="0074385E">
              <w:rPr>
                <w:rFonts w:ascii="Times New Roman" w:eastAsia="Times New Roman" w:hAnsi="Times New Roman" w:cs="Times New Roman"/>
                <w:b/>
                <w:bCs/>
                <w:color w:val="000000"/>
                <w:sz w:val="16"/>
                <w:szCs w:val="16"/>
                <w:lang w:val="ru-MD"/>
              </w:rPr>
              <w:t>00</w:t>
            </w:r>
          </w:p>
        </w:tc>
      </w:tr>
      <w:tr w:rsidR="00F746CF" w:rsidRPr="0074385E" w14:paraId="6A9A924E" w14:textId="77777777" w:rsidTr="009D0DE5">
        <w:trPr>
          <w:trHeight w:val="54"/>
        </w:trPr>
        <w:tc>
          <w:tcPr>
            <w:tcW w:w="1701" w:type="dxa"/>
            <w:gridSpan w:val="2"/>
            <w:tcBorders>
              <w:top w:val="single" w:sz="4" w:space="0" w:color="auto"/>
              <w:left w:val="single" w:sz="4" w:space="0" w:color="auto"/>
              <w:bottom w:val="single" w:sz="4" w:space="0" w:color="auto"/>
              <w:right w:val="single" w:sz="4" w:space="0" w:color="auto"/>
            </w:tcBorders>
            <w:shd w:val="clear" w:color="000000" w:fill="BDD7EE"/>
            <w:vAlign w:val="center"/>
            <w:hideMark/>
          </w:tcPr>
          <w:p w14:paraId="3BE3F2AD" w14:textId="6EFF9633" w:rsidR="00F746CF" w:rsidRPr="0074385E" w:rsidRDefault="00F746CF" w:rsidP="008028E4">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Total anul 2021:</w:t>
            </w:r>
          </w:p>
        </w:tc>
        <w:tc>
          <w:tcPr>
            <w:tcW w:w="4253" w:type="dxa"/>
            <w:tcBorders>
              <w:top w:val="nil"/>
              <w:left w:val="nil"/>
              <w:bottom w:val="single" w:sz="4" w:space="0" w:color="auto"/>
              <w:right w:val="single" w:sz="4" w:space="0" w:color="auto"/>
            </w:tcBorders>
            <w:shd w:val="clear" w:color="000000" w:fill="BDD7EE"/>
            <w:vAlign w:val="center"/>
            <w:hideMark/>
          </w:tcPr>
          <w:p w14:paraId="32E1A514" w14:textId="77777777" w:rsidR="00F746CF" w:rsidRPr="0074385E" w:rsidRDefault="00F746CF" w:rsidP="007C3B8F">
            <w:pPr>
              <w:spacing w:after="0" w:line="240" w:lineRule="auto"/>
              <w:jc w:val="both"/>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4 contracte</w:t>
            </w:r>
          </w:p>
        </w:tc>
        <w:tc>
          <w:tcPr>
            <w:tcW w:w="3685" w:type="dxa"/>
            <w:gridSpan w:val="3"/>
            <w:tcBorders>
              <w:top w:val="single" w:sz="4" w:space="0" w:color="auto"/>
              <w:left w:val="nil"/>
              <w:bottom w:val="single" w:sz="4" w:space="0" w:color="auto"/>
              <w:right w:val="single" w:sz="4" w:space="0" w:color="auto"/>
            </w:tcBorders>
            <w:shd w:val="clear" w:color="000000" w:fill="BDD7EE"/>
            <w:vAlign w:val="center"/>
            <w:hideMark/>
          </w:tcPr>
          <w:p w14:paraId="1586ACA9" w14:textId="735C014C" w:rsidR="00F746CF" w:rsidRPr="0074385E" w:rsidRDefault="001D3DB4" w:rsidP="008028E4">
            <w:pPr>
              <w:spacing w:after="0" w:line="240" w:lineRule="auto"/>
              <w:jc w:val="right"/>
              <w:rPr>
                <w:rFonts w:ascii="Times New Roman" w:eastAsia="Times New Roman" w:hAnsi="Times New Roman" w:cs="Times New Roman"/>
                <w:b/>
                <w:bCs/>
                <w:color w:val="000000"/>
                <w:sz w:val="16"/>
                <w:szCs w:val="16"/>
                <w:lang w:val="ru-MD"/>
              </w:rPr>
            </w:pPr>
            <w:r w:rsidRPr="0074385E">
              <w:rPr>
                <w:rFonts w:ascii="Times New Roman" w:eastAsia="Times New Roman" w:hAnsi="Times New Roman" w:cs="Times New Roman"/>
                <w:b/>
                <w:bCs/>
                <w:color w:val="000000"/>
                <w:sz w:val="16"/>
                <w:szCs w:val="16"/>
                <w:lang w:val="ru-MD"/>
              </w:rPr>
              <w:t>330,</w:t>
            </w:r>
            <w:r w:rsidR="00F746CF" w:rsidRPr="0074385E">
              <w:rPr>
                <w:rFonts w:ascii="Times New Roman" w:eastAsia="Times New Roman" w:hAnsi="Times New Roman" w:cs="Times New Roman"/>
                <w:b/>
                <w:bCs/>
                <w:color w:val="000000"/>
                <w:sz w:val="16"/>
                <w:szCs w:val="16"/>
                <w:lang w:val="ru-MD"/>
              </w:rPr>
              <w:t>00</w:t>
            </w:r>
          </w:p>
        </w:tc>
      </w:tr>
      <w:tr w:rsidR="00F746CF" w:rsidRPr="0074385E" w14:paraId="5B5EB82E" w14:textId="77777777" w:rsidTr="009D0DE5">
        <w:trPr>
          <w:trHeight w:val="54"/>
        </w:trPr>
        <w:tc>
          <w:tcPr>
            <w:tcW w:w="5954"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46EB9C0B"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Total divizări pentru anul 2021 : </w:t>
            </w:r>
          </w:p>
        </w:tc>
        <w:tc>
          <w:tcPr>
            <w:tcW w:w="1134" w:type="dxa"/>
            <w:tcBorders>
              <w:top w:val="nil"/>
              <w:left w:val="nil"/>
              <w:bottom w:val="single" w:sz="4" w:space="0" w:color="auto"/>
              <w:right w:val="single" w:sz="4" w:space="0" w:color="auto"/>
            </w:tcBorders>
            <w:shd w:val="clear" w:color="000000" w:fill="FFE699"/>
            <w:vAlign w:val="bottom"/>
            <w:hideMark/>
          </w:tcPr>
          <w:p w14:paraId="57CE2670"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4" w:type="dxa"/>
            <w:tcBorders>
              <w:top w:val="nil"/>
              <w:left w:val="nil"/>
              <w:bottom w:val="single" w:sz="4" w:space="0" w:color="auto"/>
              <w:right w:val="single" w:sz="4" w:space="0" w:color="auto"/>
            </w:tcBorders>
            <w:shd w:val="clear" w:color="000000" w:fill="FFE699"/>
            <w:vAlign w:val="bottom"/>
            <w:hideMark/>
          </w:tcPr>
          <w:p w14:paraId="1AA58BBA"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417" w:type="dxa"/>
            <w:tcBorders>
              <w:top w:val="nil"/>
              <w:left w:val="nil"/>
              <w:bottom w:val="single" w:sz="4" w:space="0" w:color="auto"/>
              <w:right w:val="single" w:sz="4" w:space="0" w:color="auto"/>
            </w:tcBorders>
            <w:shd w:val="clear" w:color="000000" w:fill="FFE699"/>
            <w:vAlign w:val="bottom"/>
            <w:hideMark/>
          </w:tcPr>
          <w:p w14:paraId="5BEE2DC5" w14:textId="7B89AB55" w:rsidR="00F746CF" w:rsidRPr="0074385E" w:rsidRDefault="001D3DB4" w:rsidP="008028E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12883,</w:t>
            </w:r>
            <w:r w:rsidR="00F746CF" w:rsidRPr="0074385E">
              <w:rPr>
                <w:rFonts w:ascii="Times New Roman" w:eastAsia="Times New Roman" w:hAnsi="Times New Roman" w:cs="Times New Roman"/>
                <w:b/>
                <w:bCs/>
                <w:sz w:val="16"/>
                <w:szCs w:val="16"/>
                <w:lang w:val="ru-MD"/>
              </w:rPr>
              <w:t>78</w:t>
            </w:r>
          </w:p>
        </w:tc>
      </w:tr>
      <w:tr w:rsidR="00F746CF" w:rsidRPr="0074385E" w14:paraId="68F64490" w14:textId="77777777" w:rsidTr="009D0DE5">
        <w:trPr>
          <w:trHeight w:val="54"/>
        </w:trPr>
        <w:tc>
          <w:tcPr>
            <w:tcW w:w="5954" w:type="dxa"/>
            <w:gridSpan w:val="3"/>
            <w:tcBorders>
              <w:top w:val="single" w:sz="4" w:space="0" w:color="auto"/>
              <w:left w:val="single" w:sz="4" w:space="0" w:color="auto"/>
              <w:bottom w:val="single" w:sz="4" w:space="0" w:color="auto"/>
              <w:right w:val="single" w:sz="4" w:space="0" w:color="auto"/>
            </w:tcBorders>
            <w:shd w:val="clear" w:color="000000" w:fill="FFE699"/>
            <w:vAlign w:val="center"/>
            <w:hideMark/>
          </w:tcPr>
          <w:p w14:paraId="5BCC9FD7"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Total divizări pentru anul 2022 : </w:t>
            </w:r>
          </w:p>
        </w:tc>
        <w:tc>
          <w:tcPr>
            <w:tcW w:w="1134" w:type="dxa"/>
            <w:tcBorders>
              <w:top w:val="nil"/>
              <w:left w:val="nil"/>
              <w:bottom w:val="single" w:sz="4" w:space="0" w:color="auto"/>
              <w:right w:val="single" w:sz="4" w:space="0" w:color="auto"/>
            </w:tcBorders>
            <w:shd w:val="clear" w:color="000000" w:fill="FFE699"/>
            <w:vAlign w:val="bottom"/>
            <w:hideMark/>
          </w:tcPr>
          <w:p w14:paraId="541CE0DB"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134" w:type="dxa"/>
            <w:tcBorders>
              <w:top w:val="nil"/>
              <w:left w:val="nil"/>
              <w:bottom w:val="single" w:sz="4" w:space="0" w:color="auto"/>
              <w:right w:val="single" w:sz="4" w:space="0" w:color="auto"/>
            </w:tcBorders>
            <w:shd w:val="clear" w:color="000000" w:fill="FFE699"/>
            <w:vAlign w:val="bottom"/>
            <w:hideMark/>
          </w:tcPr>
          <w:p w14:paraId="72EB2505"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w:t>
            </w:r>
          </w:p>
        </w:tc>
        <w:tc>
          <w:tcPr>
            <w:tcW w:w="1417" w:type="dxa"/>
            <w:tcBorders>
              <w:top w:val="nil"/>
              <w:left w:val="nil"/>
              <w:bottom w:val="single" w:sz="4" w:space="0" w:color="auto"/>
              <w:right w:val="single" w:sz="4" w:space="0" w:color="auto"/>
            </w:tcBorders>
            <w:shd w:val="clear" w:color="000000" w:fill="FFE699"/>
            <w:vAlign w:val="bottom"/>
            <w:hideMark/>
          </w:tcPr>
          <w:p w14:paraId="41F82D7F" w14:textId="5D403718" w:rsidR="00F746CF" w:rsidRPr="0074385E" w:rsidRDefault="001D3DB4" w:rsidP="008028E4">
            <w:pPr>
              <w:spacing w:after="0" w:line="240" w:lineRule="auto"/>
              <w:jc w:val="right"/>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12254,</w:t>
            </w:r>
            <w:r w:rsidR="00F746CF" w:rsidRPr="0074385E">
              <w:rPr>
                <w:rFonts w:ascii="Times New Roman" w:eastAsia="Times New Roman" w:hAnsi="Times New Roman" w:cs="Times New Roman"/>
                <w:b/>
                <w:bCs/>
                <w:sz w:val="16"/>
                <w:szCs w:val="16"/>
                <w:lang w:val="ru-MD"/>
              </w:rPr>
              <w:t>11</w:t>
            </w:r>
          </w:p>
        </w:tc>
      </w:tr>
    </w:tbl>
    <w:p w14:paraId="4AB149F0" w14:textId="77777777" w:rsidR="00F746CF" w:rsidRPr="0074385E" w:rsidRDefault="00F746CF" w:rsidP="00F746CF">
      <w:pPr>
        <w:spacing w:after="0"/>
        <w:jc w:val="both"/>
        <w:rPr>
          <w:rFonts w:ascii="Times New Roman" w:hAnsi="Times New Roman" w:cs="Times New Roman"/>
          <w:b/>
          <w:sz w:val="24"/>
          <w:szCs w:val="24"/>
          <w:lang w:val="ru-MD"/>
        </w:rPr>
      </w:pPr>
    </w:p>
    <w:p w14:paraId="0E6E5F2C" w14:textId="77777777" w:rsidR="00F746CF" w:rsidRPr="0074385E" w:rsidRDefault="00F746CF" w:rsidP="00F746CF">
      <w:pPr>
        <w:jc w:val="both"/>
        <w:rPr>
          <w:rFonts w:ascii="Times New Roman" w:eastAsiaTheme="majorEastAsia" w:hAnsi="Times New Roman" w:cs="Times New Roman"/>
          <w:b/>
          <w:color w:val="2E74B5" w:themeColor="accent1" w:themeShade="BF"/>
          <w:sz w:val="28"/>
          <w:szCs w:val="28"/>
          <w:lang w:val="ru-MD"/>
        </w:rPr>
      </w:pPr>
      <w:r w:rsidRPr="0074385E">
        <w:rPr>
          <w:rFonts w:ascii="Times New Roman" w:hAnsi="Times New Roman" w:cs="Times New Roman"/>
          <w:b/>
          <w:sz w:val="28"/>
          <w:szCs w:val="28"/>
          <w:lang w:val="ru-MD"/>
        </w:rPr>
        <w:br w:type="page"/>
      </w:r>
    </w:p>
    <w:p w14:paraId="3B45CC70" w14:textId="30B697EB" w:rsidR="00F746CF" w:rsidRPr="0074385E" w:rsidRDefault="00F746CF" w:rsidP="00F746CF">
      <w:pPr>
        <w:pStyle w:val="1"/>
        <w:jc w:val="right"/>
        <w:rPr>
          <w:rFonts w:ascii="Times New Roman" w:hAnsi="Times New Roman" w:cs="Times New Roman"/>
          <w:b/>
          <w:sz w:val="28"/>
          <w:szCs w:val="28"/>
          <w:lang w:val="ru-MD"/>
        </w:rPr>
      </w:pPr>
      <w:bookmarkStart w:id="37" w:name="_Toc164962370"/>
      <w:r w:rsidRPr="0074385E">
        <w:rPr>
          <w:rFonts w:ascii="Times New Roman" w:hAnsi="Times New Roman" w:cs="Times New Roman"/>
          <w:b/>
          <w:sz w:val="28"/>
          <w:szCs w:val="28"/>
          <w:lang w:val="ru-MD"/>
        </w:rPr>
        <w:t xml:space="preserve">Anexa </w:t>
      </w:r>
      <w:r w:rsidR="00BD53C0" w:rsidRPr="0074385E">
        <w:rPr>
          <w:rFonts w:ascii="Times New Roman" w:hAnsi="Times New Roman" w:cs="Times New Roman"/>
          <w:b/>
          <w:sz w:val="28"/>
          <w:szCs w:val="28"/>
          <w:lang w:val="ru-MD"/>
        </w:rPr>
        <w:t>nr.</w:t>
      </w:r>
      <w:r w:rsidRPr="0074385E">
        <w:rPr>
          <w:rFonts w:ascii="Times New Roman" w:hAnsi="Times New Roman" w:cs="Times New Roman"/>
          <w:b/>
          <w:sz w:val="28"/>
          <w:szCs w:val="28"/>
          <w:lang w:val="ru-MD"/>
        </w:rPr>
        <w:t>8</w:t>
      </w:r>
      <w:bookmarkEnd w:id="37"/>
    </w:p>
    <w:p w14:paraId="7FC0BA07" w14:textId="39883D9A" w:rsidR="00F746CF" w:rsidRPr="0074385E" w:rsidRDefault="00F746CF" w:rsidP="00F96C91">
      <w:pPr>
        <w:jc w:val="center"/>
        <w:rPr>
          <w:rFonts w:ascii="Times New Roman" w:hAnsi="Times New Roman" w:cs="Times New Roman"/>
          <w:b/>
          <w:bCs/>
          <w:sz w:val="24"/>
          <w:szCs w:val="24"/>
          <w:lang w:val="ru-MD"/>
        </w:rPr>
      </w:pPr>
      <w:r w:rsidRPr="0074385E">
        <w:rPr>
          <w:rFonts w:ascii="Times New Roman" w:hAnsi="Times New Roman" w:cs="Times New Roman"/>
          <w:b/>
          <w:bCs/>
          <w:sz w:val="24"/>
          <w:szCs w:val="24"/>
          <w:lang w:val="ru-MD"/>
        </w:rPr>
        <w:t>Informați</w:t>
      </w:r>
      <w:r w:rsidR="00E12503" w:rsidRPr="0074385E">
        <w:rPr>
          <w:rFonts w:ascii="Times New Roman" w:hAnsi="Times New Roman" w:cs="Times New Roman"/>
          <w:b/>
          <w:bCs/>
          <w:sz w:val="24"/>
          <w:szCs w:val="24"/>
          <w:lang w:val="ru-MD"/>
        </w:rPr>
        <w:t>a</w:t>
      </w:r>
      <w:r w:rsidRPr="0074385E">
        <w:rPr>
          <w:rFonts w:ascii="Times New Roman" w:hAnsi="Times New Roman" w:cs="Times New Roman"/>
          <w:b/>
          <w:bCs/>
          <w:sz w:val="24"/>
          <w:szCs w:val="24"/>
          <w:lang w:val="ru-MD"/>
        </w:rPr>
        <w:t xml:space="preserve"> privind bunurile imobile proprietate publica a statului neutilizate în activitatea UTM</w:t>
      </w:r>
    </w:p>
    <w:tbl>
      <w:tblPr>
        <w:tblW w:w="10341" w:type="dxa"/>
        <w:tblInd w:w="-714" w:type="dxa"/>
        <w:tblLayout w:type="fixed"/>
        <w:tblLook w:val="04A0" w:firstRow="1" w:lastRow="0" w:firstColumn="1" w:lastColumn="0" w:noHBand="0" w:noVBand="1"/>
      </w:tblPr>
      <w:tblGrid>
        <w:gridCol w:w="409"/>
        <w:gridCol w:w="1684"/>
        <w:gridCol w:w="1271"/>
        <w:gridCol w:w="1314"/>
        <w:gridCol w:w="438"/>
        <w:gridCol w:w="781"/>
        <w:gridCol w:w="738"/>
        <w:gridCol w:w="781"/>
        <w:gridCol w:w="738"/>
        <w:gridCol w:w="781"/>
        <w:gridCol w:w="661"/>
        <w:gridCol w:w="745"/>
      </w:tblGrid>
      <w:tr w:rsidR="002F22D8" w:rsidRPr="0074385E" w14:paraId="2D71D991" w14:textId="77777777" w:rsidTr="002F22D8">
        <w:trPr>
          <w:trHeight w:val="772"/>
        </w:trPr>
        <w:tc>
          <w:tcPr>
            <w:tcW w:w="4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2ECF7CA" w14:textId="77777777" w:rsidR="002F22D8" w:rsidRPr="0074385E" w:rsidRDefault="002F22D8" w:rsidP="00835FE2">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Nr. d/o</w:t>
            </w:r>
          </w:p>
        </w:tc>
        <w:tc>
          <w:tcPr>
            <w:tcW w:w="1684"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17EAEA7C" w14:textId="3AB003D4" w:rsidR="002F22D8" w:rsidRPr="0074385E" w:rsidRDefault="002F22D8" w:rsidP="00835FE2">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 xml:space="preserve">Denumirea bunului imobil </w:t>
            </w:r>
          </w:p>
        </w:tc>
        <w:tc>
          <w:tcPr>
            <w:tcW w:w="1271"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A325251" w14:textId="77777777" w:rsidR="002F22D8" w:rsidRPr="0074385E" w:rsidRDefault="002F22D8" w:rsidP="00835FE2">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Adresa amplasării</w:t>
            </w:r>
          </w:p>
        </w:tc>
        <w:tc>
          <w:tcPr>
            <w:tcW w:w="1314"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678CBAE6" w14:textId="77777777" w:rsidR="002F22D8" w:rsidRPr="0074385E" w:rsidRDefault="002F22D8" w:rsidP="00835FE2">
            <w:pPr>
              <w:spacing w:after="0" w:line="240" w:lineRule="auto"/>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Numărul şi data înregistrării bunurilor în RBI</w:t>
            </w:r>
          </w:p>
        </w:tc>
        <w:tc>
          <w:tcPr>
            <w:tcW w:w="438"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1CEB02B7" w14:textId="77777777" w:rsidR="002F22D8" w:rsidRPr="0074385E" w:rsidRDefault="002F22D8" w:rsidP="00835FE2">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Nr. nivele</w:t>
            </w:r>
          </w:p>
        </w:tc>
        <w:tc>
          <w:tcPr>
            <w:tcW w:w="781"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7ED3F54D" w14:textId="77777777" w:rsidR="002F22D8" w:rsidRPr="0074385E" w:rsidRDefault="002F22D8" w:rsidP="00835FE2">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Valoarea de bilanț a imobilului (mii lei)</w:t>
            </w:r>
          </w:p>
        </w:tc>
        <w:tc>
          <w:tcPr>
            <w:tcW w:w="738"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4768E79" w14:textId="0D8FAF6A" w:rsidR="002F22D8" w:rsidRPr="0074385E" w:rsidRDefault="002F22D8" w:rsidP="00835FE2">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Suprafața la sol a bunului imobil (m</w:t>
            </w:r>
            <w:r w:rsidR="00BD53C0" w:rsidRPr="0074385E">
              <w:rPr>
                <w:rFonts w:ascii="Times New Roman" w:eastAsia="Times New Roman" w:hAnsi="Times New Roman" w:cs="Times New Roman"/>
                <w:b/>
                <w:bCs/>
                <w:sz w:val="14"/>
                <w:szCs w:val="14"/>
                <w:vertAlign w:val="superscript"/>
                <w:lang w:val="ru-MD"/>
              </w:rPr>
              <w:t>2</w:t>
            </w:r>
            <w:r w:rsidRPr="0074385E">
              <w:rPr>
                <w:rFonts w:ascii="Times New Roman" w:eastAsia="Times New Roman" w:hAnsi="Times New Roman" w:cs="Times New Roman"/>
                <w:b/>
                <w:bCs/>
                <w:sz w:val="14"/>
                <w:szCs w:val="14"/>
                <w:lang w:val="ru-MD"/>
              </w:rPr>
              <w:t>)</w:t>
            </w:r>
          </w:p>
        </w:tc>
        <w:tc>
          <w:tcPr>
            <w:tcW w:w="781"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73448967" w14:textId="7EAA7239" w:rsidR="002F22D8" w:rsidRPr="0074385E" w:rsidRDefault="002F22D8" w:rsidP="00835FE2">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Suprafaţa total</w:t>
            </w:r>
            <w:r w:rsidR="00BD53C0" w:rsidRPr="0074385E">
              <w:rPr>
                <w:rFonts w:ascii="Times New Roman" w:eastAsia="Times New Roman" w:hAnsi="Times New Roman" w:cs="Times New Roman"/>
                <w:b/>
                <w:bCs/>
                <w:sz w:val="14"/>
                <w:szCs w:val="14"/>
                <w:lang w:val="ru-MD"/>
              </w:rPr>
              <w:t>ă</w:t>
            </w:r>
            <w:r w:rsidRPr="0074385E">
              <w:rPr>
                <w:rFonts w:ascii="Times New Roman" w:eastAsia="Times New Roman" w:hAnsi="Times New Roman" w:cs="Times New Roman"/>
                <w:b/>
                <w:bCs/>
                <w:sz w:val="14"/>
                <w:szCs w:val="14"/>
                <w:lang w:val="ru-MD"/>
              </w:rPr>
              <w:t xml:space="preserve"> a imobilului (m</w:t>
            </w:r>
            <w:r w:rsidR="00BD53C0" w:rsidRPr="0074385E">
              <w:rPr>
                <w:rFonts w:ascii="Times New Roman" w:eastAsia="Times New Roman" w:hAnsi="Times New Roman" w:cs="Times New Roman"/>
                <w:b/>
                <w:bCs/>
                <w:sz w:val="14"/>
                <w:szCs w:val="14"/>
                <w:vertAlign w:val="superscript"/>
                <w:lang w:val="ru-MD"/>
              </w:rPr>
              <w:t>2</w:t>
            </w:r>
            <w:r w:rsidRPr="0074385E">
              <w:rPr>
                <w:rFonts w:ascii="Times New Roman" w:eastAsia="Times New Roman" w:hAnsi="Times New Roman" w:cs="Times New Roman"/>
                <w:b/>
                <w:bCs/>
                <w:sz w:val="14"/>
                <w:szCs w:val="14"/>
                <w:lang w:val="ru-MD"/>
              </w:rPr>
              <w:t>)</w:t>
            </w:r>
          </w:p>
        </w:tc>
        <w:tc>
          <w:tcPr>
            <w:tcW w:w="738"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27581F44" w14:textId="6BECEF70" w:rsidR="002F22D8" w:rsidRPr="0074385E" w:rsidRDefault="002F22D8" w:rsidP="00835FE2">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Suprafaţa transmisă în folosință (m</w:t>
            </w:r>
            <w:r w:rsidR="00BD53C0" w:rsidRPr="0074385E">
              <w:rPr>
                <w:rFonts w:ascii="Times New Roman" w:eastAsia="Times New Roman" w:hAnsi="Times New Roman" w:cs="Times New Roman"/>
                <w:b/>
                <w:bCs/>
                <w:sz w:val="14"/>
                <w:szCs w:val="14"/>
                <w:vertAlign w:val="superscript"/>
                <w:lang w:val="ru-MD"/>
              </w:rPr>
              <w:t>2</w:t>
            </w:r>
            <w:r w:rsidRPr="0074385E">
              <w:rPr>
                <w:rFonts w:ascii="Times New Roman" w:eastAsia="Times New Roman" w:hAnsi="Times New Roman" w:cs="Times New Roman"/>
                <w:b/>
                <w:bCs/>
                <w:sz w:val="14"/>
                <w:szCs w:val="14"/>
                <w:lang w:val="ru-MD"/>
              </w:rPr>
              <w:t>)</w:t>
            </w:r>
          </w:p>
        </w:tc>
        <w:tc>
          <w:tcPr>
            <w:tcW w:w="781"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7AB44E70" w14:textId="7BAA89E7" w:rsidR="002F22D8" w:rsidRPr="0074385E" w:rsidRDefault="002F22D8" w:rsidP="00835FE2">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Suprafața neutilizată (m</w:t>
            </w:r>
            <w:r w:rsidR="00BD53C0" w:rsidRPr="0074385E">
              <w:rPr>
                <w:rFonts w:ascii="Times New Roman" w:eastAsia="Times New Roman" w:hAnsi="Times New Roman" w:cs="Times New Roman"/>
                <w:b/>
                <w:bCs/>
                <w:sz w:val="14"/>
                <w:szCs w:val="14"/>
                <w:vertAlign w:val="superscript"/>
                <w:lang w:val="ru-MD"/>
              </w:rPr>
              <w:t>2</w:t>
            </w:r>
            <w:r w:rsidRPr="0074385E">
              <w:rPr>
                <w:rFonts w:ascii="Times New Roman" w:eastAsia="Times New Roman" w:hAnsi="Times New Roman" w:cs="Times New Roman"/>
                <w:b/>
                <w:bCs/>
                <w:sz w:val="14"/>
                <w:szCs w:val="14"/>
                <w:lang w:val="ru-MD"/>
              </w:rPr>
              <w:t>)</w:t>
            </w:r>
          </w:p>
        </w:tc>
        <w:tc>
          <w:tcPr>
            <w:tcW w:w="661"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72321D9D" w14:textId="58796A9D" w:rsidR="002F22D8" w:rsidRPr="0074385E" w:rsidRDefault="00BD53C0" w:rsidP="00835FE2">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U</w:t>
            </w:r>
            <w:r w:rsidR="002F22D8" w:rsidRPr="0074385E">
              <w:rPr>
                <w:rFonts w:ascii="Times New Roman" w:eastAsia="Times New Roman" w:hAnsi="Times New Roman" w:cs="Times New Roman"/>
                <w:b/>
                <w:bCs/>
                <w:sz w:val="14"/>
                <w:szCs w:val="14"/>
                <w:lang w:val="ru-MD"/>
              </w:rPr>
              <w:t>zura</w:t>
            </w:r>
            <w:r w:rsidRPr="0074385E">
              <w:rPr>
                <w:rFonts w:ascii="Times New Roman" w:eastAsia="Times New Roman" w:hAnsi="Times New Roman" w:cs="Times New Roman"/>
                <w:b/>
                <w:bCs/>
                <w:sz w:val="14"/>
                <w:szCs w:val="14"/>
                <w:lang w:val="ru-MD"/>
              </w:rPr>
              <w:t>,</w:t>
            </w:r>
            <w:r w:rsidR="002F22D8" w:rsidRPr="0074385E">
              <w:rPr>
                <w:rFonts w:ascii="Times New Roman" w:eastAsia="Times New Roman" w:hAnsi="Times New Roman" w:cs="Times New Roman"/>
                <w:b/>
                <w:bCs/>
                <w:sz w:val="14"/>
                <w:szCs w:val="14"/>
                <w:lang w:val="ru-MD"/>
              </w:rPr>
              <w:t xml:space="preserve"> 2021</w:t>
            </w:r>
          </w:p>
        </w:tc>
        <w:tc>
          <w:tcPr>
            <w:tcW w:w="745" w:type="dxa"/>
            <w:tcBorders>
              <w:top w:val="single" w:sz="4" w:space="0" w:color="auto"/>
              <w:left w:val="nil"/>
              <w:bottom w:val="single" w:sz="4" w:space="0" w:color="auto"/>
              <w:right w:val="single" w:sz="4" w:space="0" w:color="auto"/>
            </w:tcBorders>
            <w:shd w:val="clear" w:color="auto" w:fill="FBE4D5" w:themeFill="accent2" w:themeFillTint="33"/>
            <w:vAlign w:val="center"/>
            <w:hideMark/>
          </w:tcPr>
          <w:p w14:paraId="07A704DA" w14:textId="44FBE113" w:rsidR="002F22D8" w:rsidRPr="0074385E" w:rsidRDefault="00BD53C0" w:rsidP="00835FE2">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U</w:t>
            </w:r>
            <w:r w:rsidR="002F22D8" w:rsidRPr="0074385E">
              <w:rPr>
                <w:rFonts w:ascii="Times New Roman" w:eastAsia="Times New Roman" w:hAnsi="Times New Roman" w:cs="Times New Roman"/>
                <w:b/>
                <w:bCs/>
                <w:sz w:val="14"/>
                <w:szCs w:val="14"/>
                <w:lang w:val="ru-MD"/>
              </w:rPr>
              <w:t>zura</w:t>
            </w:r>
            <w:r w:rsidRPr="0074385E">
              <w:rPr>
                <w:rFonts w:ascii="Times New Roman" w:eastAsia="Times New Roman" w:hAnsi="Times New Roman" w:cs="Times New Roman"/>
                <w:b/>
                <w:bCs/>
                <w:sz w:val="14"/>
                <w:szCs w:val="14"/>
                <w:lang w:val="ru-MD"/>
              </w:rPr>
              <w:t>,</w:t>
            </w:r>
            <w:r w:rsidR="002F22D8" w:rsidRPr="0074385E">
              <w:rPr>
                <w:rFonts w:ascii="Times New Roman" w:eastAsia="Times New Roman" w:hAnsi="Times New Roman" w:cs="Times New Roman"/>
                <w:b/>
                <w:bCs/>
                <w:sz w:val="14"/>
                <w:szCs w:val="14"/>
                <w:lang w:val="ru-MD"/>
              </w:rPr>
              <w:t xml:space="preserve"> 2022</w:t>
            </w:r>
          </w:p>
        </w:tc>
      </w:tr>
      <w:tr w:rsidR="002F22D8" w:rsidRPr="0074385E" w14:paraId="2776C599" w14:textId="77777777" w:rsidTr="002F22D8">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0FB1E4D"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w:t>
            </w:r>
          </w:p>
        </w:tc>
        <w:tc>
          <w:tcPr>
            <w:tcW w:w="1684" w:type="dxa"/>
            <w:tcBorders>
              <w:top w:val="nil"/>
              <w:left w:val="nil"/>
              <w:bottom w:val="single" w:sz="4" w:space="0" w:color="auto"/>
              <w:right w:val="single" w:sz="4" w:space="0" w:color="auto"/>
            </w:tcBorders>
            <w:shd w:val="clear" w:color="000000" w:fill="FFFFFF"/>
            <w:vAlign w:val="center"/>
            <w:hideMark/>
          </w:tcPr>
          <w:p w14:paraId="1CC64D30"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Blocul de studii nr.8</w:t>
            </w:r>
          </w:p>
        </w:tc>
        <w:tc>
          <w:tcPr>
            <w:tcW w:w="1271" w:type="dxa"/>
            <w:tcBorders>
              <w:top w:val="nil"/>
              <w:left w:val="nil"/>
              <w:bottom w:val="single" w:sz="4" w:space="0" w:color="auto"/>
              <w:right w:val="single" w:sz="4" w:space="0" w:color="auto"/>
            </w:tcBorders>
            <w:shd w:val="clear" w:color="000000" w:fill="FFFFFF"/>
            <w:vAlign w:val="center"/>
            <w:hideMark/>
          </w:tcPr>
          <w:p w14:paraId="7E8BDC69" w14:textId="5B03D074"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str. Studenților</w:t>
            </w:r>
            <w:r w:rsidR="00D1494F" w:rsidRPr="0074385E">
              <w:rPr>
                <w:rFonts w:ascii="Times New Roman" w:eastAsia="Times New Roman" w:hAnsi="Times New Roman" w:cs="Times New Roman"/>
                <w:sz w:val="12"/>
                <w:szCs w:val="12"/>
                <w:lang w:val="ru-MD"/>
              </w:rPr>
              <w:t>,</w:t>
            </w:r>
            <w:r w:rsidRPr="0074385E">
              <w:rPr>
                <w:rFonts w:ascii="Times New Roman" w:eastAsia="Times New Roman" w:hAnsi="Times New Roman" w:cs="Times New Roman"/>
                <w:sz w:val="12"/>
                <w:szCs w:val="12"/>
                <w:lang w:val="ru-MD"/>
              </w:rPr>
              <w:t xml:space="preserve"> 9/13</w:t>
            </w:r>
          </w:p>
        </w:tc>
        <w:tc>
          <w:tcPr>
            <w:tcW w:w="1314" w:type="dxa"/>
            <w:tcBorders>
              <w:top w:val="nil"/>
              <w:left w:val="nil"/>
              <w:bottom w:val="single" w:sz="4" w:space="0" w:color="auto"/>
              <w:right w:val="single" w:sz="4" w:space="0" w:color="auto"/>
            </w:tcBorders>
            <w:shd w:val="clear" w:color="000000" w:fill="FFFFFF"/>
            <w:vAlign w:val="center"/>
            <w:hideMark/>
          </w:tcPr>
          <w:p w14:paraId="5693AE44" w14:textId="19C689AF"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Nr. 0100414401.09</w:t>
            </w:r>
          </w:p>
        </w:tc>
        <w:tc>
          <w:tcPr>
            <w:tcW w:w="438" w:type="dxa"/>
            <w:tcBorders>
              <w:top w:val="nil"/>
              <w:left w:val="nil"/>
              <w:bottom w:val="single" w:sz="4" w:space="0" w:color="auto"/>
              <w:right w:val="single" w:sz="4" w:space="0" w:color="auto"/>
            </w:tcBorders>
            <w:shd w:val="clear" w:color="000000" w:fill="FFFFFF"/>
            <w:vAlign w:val="center"/>
            <w:hideMark/>
          </w:tcPr>
          <w:p w14:paraId="7A9145EF"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w:t>
            </w:r>
          </w:p>
        </w:tc>
        <w:tc>
          <w:tcPr>
            <w:tcW w:w="781" w:type="dxa"/>
            <w:tcBorders>
              <w:top w:val="nil"/>
              <w:left w:val="nil"/>
              <w:bottom w:val="single" w:sz="4" w:space="0" w:color="auto"/>
              <w:right w:val="single" w:sz="4" w:space="0" w:color="auto"/>
            </w:tcBorders>
            <w:shd w:val="clear" w:color="000000" w:fill="FFFFFF"/>
            <w:vAlign w:val="center"/>
            <w:hideMark/>
          </w:tcPr>
          <w:p w14:paraId="3234DCD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38" w:type="dxa"/>
            <w:tcBorders>
              <w:top w:val="nil"/>
              <w:left w:val="nil"/>
              <w:bottom w:val="single" w:sz="4" w:space="0" w:color="auto"/>
              <w:right w:val="single" w:sz="4" w:space="0" w:color="auto"/>
            </w:tcBorders>
            <w:shd w:val="clear" w:color="000000" w:fill="FFFFFF"/>
            <w:vAlign w:val="center"/>
            <w:hideMark/>
          </w:tcPr>
          <w:p w14:paraId="3109A14A"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2014,5</w:t>
            </w:r>
          </w:p>
        </w:tc>
        <w:tc>
          <w:tcPr>
            <w:tcW w:w="781" w:type="dxa"/>
            <w:tcBorders>
              <w:top w:val="nil"/>
              <w:left w:val="nil"/>
              <w:bottom w:val="single" w:sz="4" w:space="0" w:color="auto"/>
              <w:right w:val="single" w:sz="4" w:space="0" w:color="auto"/>
            </w:tcBorders>
            <w:shd w:val="clear" w:color="000000" w:fill="FFFFFF"/>
            <w:vAlign w:val="center"/>
            <w:hideMark/>
          </w:tcPr>
          <w:p w14:paraId="597D64A7"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1847,7</w:t>
            </w:r>
          </w:p>
        </w:tc>
        <w:tc>
          <w:tcPr>
            <w:tcW w:w="738" w:type="dxa"/>
            <w:tcBorders>
              <w:top w:val="nil"/>
              <w:left w:val="nil"/>
              <w:bottom w:val="single" w:sz="4" w:space="0" w:color="auto"/>
              <w:right w:val="single" w:sz="4" w:space="0" w:color="auto"/>
            </w:tcBorders>
            <w:shd w:val="clear" w:color="000000" w:fill="FFFFFF"/>
            <w:vAlign w:val="center"/>
            <w:hideMark/>
          </w:tcPr>
          <w:p w14:paraId="3A8B5387"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0E103B5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1847,7</w:t>
            </w:r>
          </w:p>
        </w:tc>
        <w:tc>
          <w:tcPr>
            <w:tcW w:w="661" w:type="dxa"/>
            <w:tcBorders>
              <w:top w:val="nil"/>
              <w:left w:val="nil"/>
              <w:bottom w:val="single" w:sz="4" w:space="0" w:color="auto"/>
              <w:right w:val="single" w:sz="4" w:space="0" w:color="auto"/>
            </w:tcBorders>
            <w:shd w:val="clear" w:color="000000" w:fill="FFFFFF"/>
            <w:vAlign w:val="center"/>
            <w:hideMark/>
          </w:tcPr>
          <w:p w14:paraId="1FC1FFAE"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45" w:type="dxa"/>
            <w:tcBorders>
              <w:top w:val="nil"/>
              <w:left w:val="nil"/>
              <w:bottom w:val="single" w:sz="4" w:space="0" w:color="auto"/>
              <w:right w:val="single" w:sz="4" w:space="0" w:color="auto"/>
            </w:tcBorders>
            <w:shd w:val="clear" w:color="000000" w:fill="FFFFFF"/>
            <w:vAlign w:val="center"/>
            <w:hideMark/>
          </w:tcPr>
          <w:p w14:paraId="707A8615"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r>
      <w:tr w:rsidR="002F22D8" w:rsidRPr="0074385E" w14:paraId="2B472B60" w14:textId="77777777" w:rsidTr="002F22D8">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2873CB3"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w:t>
            </w:r>
          </w:p>
        </w:tc>
        <w:tc>
          <w:tcPr>
            <w:tcW w:w="1684" w:type="dxa"/>
            <w:tcBorders>
              <w:top w:val="nil"/>
              <w:left w:val="nil"/>
              <w:bottom w:val="single" w:sz="4" w:space="0" w:color="auto"/>
              <w:right w:val="single" w:sz="4" w:space="0" w:color="auto"/>
            </w:tcBorders>
            <w:shd w:val="clear" w:color="000000" w:fill="FFFFFF"/>
            <w:vAlign w:val="center"/>
            <w:hideMark/>
          </w:tcPr>
          <w:p w14:paraId="693068C1"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Căminul nr.11</w:t>
            </w:r>
          </w:p>
        </w:tc>
        <w:tc>
          <w:tcPr>
            <w:tcW w:w="1271" w:type="dxa"/>
            <w:tcBorders>
              <w:top w:val="nil"/>
              <w:left w:val="nil"/>
              <w:bottom w:val="single" w:sz="4" w:space="0" w:color="auto"/>
              <w:right w:val="single" w:sz="4" w:space="0" w:color="auto"/>
            </w:tcBorders>
            <w:shd w:val="clear" w:color="000000" w:fill="FFFFFF"/>
            <w:vAlign w:val="center"/>
            <w:hideMark/>
          </w:tcPr>
          <w:p w14:paraId="012FAA21" w14:textId="69507FD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mun. Chișinău</w:t>
            </w:r>
            <w:r w:rsidR="00BD53C0" w:rsidRPr="0074385E">
              <w:rPr>
                <w:rFonts w:ascii="Times New Roman" w:eastAsia="Times New Roman" w:hAnsi="Times New Roman" w:cs="Times New Roman"/>
                <w:sz w:val="12"/>
                <w:szCs w:val="12"/>
                <w:lang w:val="ru-MD"/>
              </w:rPr>
              <w:t>,</w:t>
            </w:r>
            <w:r w:rsidRPr="0074385E">
              <w:rPr>
                <w:rFonts w:ascii="Times New Roman" w:eastAsia="Times New Roman" w:hAnsi="Times New Roman" w:cs="Times New Roman"/>
                <w:sz w:val="12"/>
                <w:szCs w:val="12"/>
                <w:lang w:val="ru-MD"/>
              </w:rPr>
              <w:t xml:space="preserve"> str. Studenților</w:t>
            </w:r>
            <w:r w:rsidR="00D1494F" w:rsidRPr="0074385E">
              <w:rPr>
                <w:rFonts w:ascii="Times New Roman" w:eastAsia="Times New Roman" w:hAnsi="Times New Roman" w:cs="Times New Roman"/>
                <w:sz w:val="12"/>
                <w:szCs w:val="12"/>
                <w:lang w:val="ru-MD"/>
              </w:rPr>
              <w:t>,</w:t>
            </w:r>
            <w:r w:rsidRPr="0074385E">
              <w:rPr>
                <w:rFonts w:ascii="Times New Roman" w:eastAsia="Times New Roman" w:hAnsi="Times New Roman" w:cs="Times New Roman"/>
                <w:sz w:val="12"/>
                <w:szCs w:val="12"/>
                <w:lang w:val="ru-MD"/>
              </w:rPr>
              <w:t xml:space="preserve"> 5/5</w:t>
            </w:r>
          </w:p>
        </w:tc>
        <w:tc>
          <w:tcPr>
            <w:tcW w:w="1314" w:type="dxa"/>
            <w:tcBorders>
              <w:top w:val="nil"/>
              <w:left w:val="nil"/>
              <w:bottom w:val="single" w:sz="4" w:space="0" w:color="auto"/>
              <w:right w:val="single" w:sz="4" w:space="0" w:color="auto"/>
            </w:tcBorders>
            <w:shd w:val="clear" w:color="000000" w:fill="FFFFFF"/>
            <w:vAlign w:val="center"/>
            <w:hideMark/>
          </w:tcPr>
          <w:p w14:paraId="1C9E6AB0" w14:textId="709CBF16"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Nr.0100414242.07</w:t>
            </w:r>
          </w:p>
        </w:tc>
        <w:tc>
          <w:tcPr>
            <w:tcW w:w="438" w:type="dxa"/>
            <w:tcBorders>
              <w:top w:val="nil"/>
              <w:left w:val="nil"/>
              <w:bottom w:val="single" w:sz="4" w:space="0" w:color="auto"/>
              <w:right w:val="single" w:sz="4" w:space="0" w:color="auto"/>
            </w:tcBorders>
            <w:shd w:val="clear" w:color="000000" w:fill="FFFFFF"/>
            <w:vAlign w:val="center"/>
            <w:hideMark/>
          </w:tcPr>
          <w:p w14:paraId="046FAC59"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5</w:t>
            </w:r>
          </w:p>
        </w:tc>
        <w:tc>
          <w:tcPr>
            <w:tcW w:w="781" w:type="dxa"/>
            <w:tcBorders>
              <w:top w:val="nil"/>
              <w:left w:val="nil"/>
              <w:bottom w:val="single" w:sz="4" w:space="0" w:color="auto"/>
              <w:right w:val="single" w:sz="4" w:space="0" w:color="auto"/>
            </w:tcBorders>
            <w:shd w:val="clear" w:color="000000" w:fill="FFFFFF"/>
            <w:vAlign w:val="center"/>
            <w:hideMark/>
          </w:tcPr>
          <w:p w14:paraId="4B33791B"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9962,2</w:t>
            </w:r>
          </w:p>
        </w:tc>
        <w:tc>
          <w:tcPr>
            <w:tcW w:w="738" w:type="dxa"/>
            <w:tcBorders>
              <w:top w:val="nil"/>
              <w:left w:val="nil"/>
              <w:bottom w:val="single" w:sz="4" w:space="0" w:color="auto"/>
              <w:right w:val="single" w:sz="4" w:space="0" w:color="auto"/>
            </w:tcBorders>
            <w:shd w:val="clear" w:color="000000" w:fill="FFFFFF"/>
            <w:vAlign w:val="center"/>
            <w:hideMark/>
          </w:tcPr>
          <w:p w14:paraId="10B9EDC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679,2</w:t>
            </w:r>
          </w:p>
        </w:tc>
        <w:tc>
          <w:tcPr>
            <w:tcW w:w="781" w:type="dxa"/>
            <w:tcBorders>
              <w:top w:val="nil"/>
              <w:left w:val="nil"/>
              <w:bottom w:val="single" w:sz="4" w:space="0" w:color="auto"/>
              <w:right w:val="single" w:sz="4" w:space="0" w:color="auto"/>
            </w:tcBorders>
            <w:shd w:val="clear" w:color="000000" w:fill="FFFFFF"/>
            <w:vAlign w:val="center"/>
            <w:hideMark/>
          </w:tcPr>
          <w:p w14:paraId="47E452F9"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2430</w:t>
            </w:r>
          </w:p>
        </w:tc>
        <w:tc>
          <w:tcPr>
            <w:tcW w:w="738" w:type="dxa"/>
            <w:tcBorders>
              <w:top w:val="nil"/>
              <w:left w:val="nil"/>
              <w:bottom w:val="single" w:sz="4" w:space="0" w:color="auto"/>
              <w:right w:val="single" w:sz="4" w:space="0" w:color="auto"/>
            </w:tcBorders>
            <w:shd w:val="clear" w:color="000000" w:fill="FFFFFF"/>
            <w:vAlign w:val="center"/>
            <w:hideMark/>
          </w:tcPr>
          <w:p w14:paraId="1D4FE636"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1D3F7199"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2430</w:t>
            </w:r>
          </w:p>
        </w:tc>
        <w:tc>
          <w:tcPr>
            <w:tcW w:w="661" w:type="dxa"/>
            <w:tcBorders>
              <w:top w:val="nil"/>
              <w:left w:val="nil"/>
              <w:bottom w:val="single" w:sz="4" w:space="0" w:color="auto"/>
              <w:right w:val="single" w:sz="4" w:space="0" w:color="auto"/>
            </w:tcBorders>
            <w:shd w:val="clear" w:color="000000" w:fill="FFFFFF"/>
            <w:vAlign w:val="center"/>
            <w:hideMark/>
          </w:tcPr>
          <w:p w14:paraId="25F5B51A"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463,33</w:t>
            </w:r>
          </w:p>
        </w:tc>
        <w:tc>
          <w:tcPr>
            <w:tcW w:w="745" w:type="dxa"/>
            <w:tcBorders>
              <w:top w:val="nil"/>
              <w:left w:val="nil"/>
              <w:bottom w:val="single" w:sz="4" w:space="0" w:color="auto"/>
              <w:right w:val="single" w:sz="4" w:space="0" w:color="auto"/>
            </w:tcBorders>
            <w:shd w:val="clear" w:color="000000" w:fill="FFFFFF"/>
            <w:vAlign w:val="center"/>
            <w:hideMark/>
          </w:tcPr>
          <w:p w14:paraId="5E317AF7"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463,33</w:t>
            </w:r>
          </w:p>
        </w:tc>
      </w:tr>
      <w:tr w:rsidR="002F22D8" w:rsidRPr="0074385E" w14:paraId="273F40A8" w14:textId="77777777" w:rsidTr="00835FE2">
        <w:trPr>
          <w:trHeight w:val="208"/>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6457CCF4"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w:t>
            </w:r>
          </w:p>
        </w:tc>
        <w:tc>
          <w:tcPr>
            <w:tcW w:w="1684" w:type="dxa"/>
            <w:tcBorders>
              <w:top w:val="nil"/>
              <w:left w:val="nil"/>
              <w:bottom w:val="single" w:sz="4" w:space="0" w:color="auto"/>
              <w:right w:val="single" w:sz="4" w:space="0" w:color="auto"/>
            </w:tcBorders>
            <w:shd w:val="clear" w:color="000000" w:fill="FFFFFF"/>
            <w:vAlign w:val="center"/>
            <w:hideMark/>
          </w:tcPr>
          <w:p w14:paraId="175E86A2"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Cantina studențească</w:t>
            </w:r>
          </w:p>
        </w:tc>
        <w:tc>
          <w:tcPr>
            <w:tcW w:w="1271" w:type="dxa"/>
            <w:tcBorders>
              <w:top w:val="nil"/>
              <w:left w:val="nil"/>
              <w:bottom w:val="single" w:sz="4" w:space="0" w:color="auto"/>
              <w:right w:val="single" w:sz="4" w:space="0" w:color="auto"/>
            </w:tcBorders>
            <w:shd w:val="clear" w:color="000000" w:fill="FFFFFF"/>
            <w:vAlign w:val="center"/>
            <w:hideMark/>
          </w:tcPr>
          <w:p w14:paraId="205FAE19" w14:textId="0F2AB2E0"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mun. Chișinău</w:t>
            </w:r>
            <w:r w:rsidR="00BD53C0" w:rsidRPr="0074385E">
              <w:rPr>
                <w:rFonts w:ascii="Times New Roman" w:eastAsia="Times New Roman" w:hAnsi="Times New Roman" w:cs="Times New Roman"/>
                <w:sz w:val="12"/>
                <w:szCs w:val="12"/>
                <w:lang w:val="ru-MD"/>
              </w:rPr>
              <w:t>,</w:t>
            </w:r>
            <w:r w:rsidRPr="0074385E">
              <w:rPr>
                <w:rFonts w:ascii="Times New Roman" w:eastAsia="Times New Roman" w:hAnsi="Times New Roman" w:cs="Times New Roman"/>
                <w:sz w:val="12"/>
                <w:szCs w:val="12"/>
                <w:lang w:val="ru-MD"/>
              </w:rPr>
              <w:t xml:space="preserve"> str. Studenților</w:t>
            </w:r>
            <w:r w:rsidR="00D1494F" w:rsidRPr="0074385E">
              <w:rPr>
                <w:rFonts w:ascii="Times New Roman" w:eastAsia="Times New Roman" w:hAnsi="Times New Roman" w:cs="Times New Roman"/>
                <w:sz w:val="12"/>
                <w:szCs w:val="12"/>
                <w:lang w:val="ru-MD"/>
              </w:rPr>
              <w:t>,</w:t>
            </w:r>
            <w:r w:rsidRPr="0074385E">
              <w:rPr>
                <w:rFonts w:ascii="Times New Roman" w:eastAsia="Times New Roman" w:hAnsi="Times New Roman" w:cs="Times New Roman"/>
                <w:sz w:val="12"/>
                <w:szCs w:val="12"/>
                <w:lang w:val="ru-MD"/>
              </w:rPr>
              <w:t xml:space="preserve"> 5/2</w:t>
            </w:r>
          </w:p>
        </w:tc>
        <w:tc>
          <w:tcPr>
            <w:tcW w:w="1314" w:type="dxa"/>
            <w:tcBorders>
              <w:top w:val="nil"/>
              <w:left w:val="nil"/>
              <w:bottom w:val="single" w:sz="4" w:space="0" w:color="auto"/>
              <w:right w:val="single" w:sz="4" w:space="0" w:color="auto"/>
            </w:tcBorders>
            <w:shd w:val="clear" w:color="000000" w:fill="FFFFFF"/>
            <w:vAlign w:val="center"/>
            <w:hideMark/>
          </w:tcPr>
          <w:p w14:paraId="11A6C63C" w14:textId="485B97E4"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Nr.0100414242.19</w:t>
            </w:r>
          </w:p>
        </w:tc>
        <w:tc>
          <w:tcPr>
            <w:tcW w:w="438" w:type="dxa"/>
            <w:tcBorders>
              <w:top w:val="nil"/>
              <w:left w:val="nil"/>
              <w:bottom w:val="single" w:sz="4" w:space="0" w:color="auto"/>
              <w:right w:val="single" w:sz="4" w:space="0" w:color="auto"/>
            </w:tcBorders>
            <w:shd w:val="clear" w:color="000000" w:fill="FFFFFF"/>
            <w:vAlign w:val="center"/>
            <w:hideMark/>
          </w:tcPr>
          <w:p w14:paraId="460F9468"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w:t>
            </w:r>
          </w:p>
        </w:tc>
        <w:tc>
          <w:tcPr>
            <w:tcW w:w="781" w:type="dxa"/>
            <w:tcBorders>
              <w:top w:val="nil"/>
              <w:left w:val="nil"/>
              <w:bottom w:val="single" w:sz="4" w:space="0" w:color="auto"/>
              <w:right w:val="single" w:sz="4" w:space="0" w:color="auto"/>
            </w:tcBorders>
            <w:shd w:val="clear" w:color="000000" w:fill="FFFFFF"/>
            <w:vAlign w:val="center"/>
            <w:hideMark/>
          </w:tcPr>
          <w:p w14:paraId="5EBD44DA"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1576,3</w:t>
            </w:r>
          </w:p>
        </w:tc>
        <w:tc>
          <w:tcPr>
            <w:tcW w:w="738" w:type="dxa"/>
            <w:tcBorders>
              <w:top w:val="nil"/>
              <w:left w:val="nil"/>
              <w:bottom w:val="single" w:sz="4" w:space="0" w:color="auto"/>
              <w:right w:val="single" w:sz="4" w:space="0" w:color="auto"/>
            </w:tcBorders>
            <w:shd w:val="clear" w:color="000000" w:fill="FFFFFF"/>
            <w:vAlign w:val="center"/>
            <w:hideMark/>
          </w:tcPr>
          <w:p w14:paraId="1E074EB1"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2105,9</w:t>
            </w:r>
          </w:p>
        </w:tc>
        <w:tc>
          <w:tcPr>
            <w:tcW w:w="781" w:type="dxa"/>
            <w:tcBorders>
              <w:top w:val="nil"/>
              <w:left w:val="nil"/>
              <w:bottom w:val="single" w:sz="4" w:space="0" w:color="auto"/>
              <w:right w:val="single" w:sz="4" w:space="0" w:color="auto"/>
            </w:tcBorders>
            <w:shd w:val="clear" w:color="000000" w:fill="FFFFFF"/>
            <w:vAlign w:val="center"/>
            <w:hideMark/>
          </w:tcPr>
          <w:p w14:paraId="19629A92"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3027,8</w:t>
            </w:r>
          </w:p>
        </w:tc>
        <w:tc>
          <w:tcPr>
            <w:tcW w:w="738" w:type="dxa"/>
            <w:tcBorders>
              <w:top w:val="nil"/>
              <w:left w:val="nil"/>
              <w:bottom w:val="single" w:sz="4" w:space="0" w:color="auto"/>
              <w:right w:val="single" w:sz="4" w:space="0" w:color="auto"/>
            </w:tcBorders>
            <w:shd w:val="clear" w:color="000000" w:fill="FFFFFF"/>
            <w:vAlign w:val="center"/>
            <w:hideMark/>
          </w:tcPr>
          <w:p w14:paraId="76D08457"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3871EB60"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3027,8</w:t>
            </w:r>
          </w:p>
        </w:tc>
        <w:tc>
          <w:tcPr>
            <w:tcW w:w="661" w:type="dxa"/>
            <w:tcBorders>
              <w:top w:val="nil"/>
              <w:left w:val="nil"/>
              <w:bottom w:val="single" w:sz="4" w:space="0" w:color="auto"/>
              <w:right w:val="single" w:sz="4" w:space="0" w:color="auto"/>
            </w:tcBorders>
            <w:shd w:val="clear" w:color="000000" w:fill="FFFFFF"/>
            <w:vAlign w:val="center"/>
            <w:hideMark/>
          </w:tcPr>
          <w:p w14:paraId="055F9FC4"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236,17</w:t>
            </w:r>
          </w:p>
        </w:tc>
        <w:tc>
          <w:tcPr>
            <w:tcW w:w="745" w:type="dxa"/>
            <w:tcBorders>
              <w:top w:val="nil"/>
              <w:left w:val="nil"/>
              <w:bottom w:val="single" w:sz="4" w:space="0" w:color="auto"/>
              <w:right w:val="single" w:sz="4" w:space="0" w:color="auto"/>
            </w:tcBorders>
            <w:shd w:val="clear" w:color="000000" w:fill="FFFFFF"/>
            <w:vAlign w:val="center"/>
            <w:hideMark/>
          </w:tcPr>
          <w:p w14:paraId="4080C62B"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236,17</w:t>
            </w:r>
          </w:p>
        </w:tc>
      </w:tr>
      <w:tr w:rsidR="002F22D8" w:rsidRPr="0074385E" w14:paraId="2FAE00E2" w14:textId="77777777" w:rsidTr="00835FE2">
        <w:trPr>
          <w:trHeight w:val="347"/>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0A02920"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4</w:t>
            </w:r>
          </w:p>
        </w:tc>
        <w:tc>
          <w:tcPr>
            <w:tcW w:w="1684" w:type="dxa"/>
            <w:tcBorders>
              <w:top w:val="nil"/>
              <w:left w:val="nil"/>
              <w:bottom w:val="single" w:sz="4" w:space="0" w:color="auto"/>
              <w:right w:val="single" w:sz="4" w:space="0" w:color="auto"/>
            </w:tcBorders>
            <w:shd w:val="clear" w:color="000000" w:fill="FFFFFF"/>
            <w:vAlign w:val="center"/>
            <w:hideMark/>
          </w:tcPr>
          <w:p w14:paraId="5B567E06"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Blocul de studii nr.4, lit. V (Laborator de cercetări în construcții)</w:t>
            </w:r>
          </w:p>
        </w:tc>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2D9E5F" w14:textId="4D9E99CC"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str. Florilor</w:t>
            </w:r>
            <w:r w:rsidR="00BD53C0" w:rsidRPr="0074385E">
              <w:rPr>
                <w:rFonts w:ascii="Times New Roman" w:eastAsia="Times New Roman" w:hAnsi="Times New Roman" w:cs="Times New Roman"/>
                <w:sz w:val="12"/>
                <w:szCs w:val="12"/>
                <w:lang w:val="ru-MD"/>
              </w:rPr>
              <w:t>,</w:t>
            </w:r>
            <w:r w:rsidRPr="0074385E">
              <w:rPr>
                <w:rFonts w:ascii="Times New Roman" w:eastAsia="Times New Roman" w:hAnsi="Times New Roman" w:cs="Times New Roman"/>
                <w:sz w:val="12"/>
                <w:szCs w:val="12"/>
                <w:lang w:val="ru-MD"/>
              </w:rPr>
              <w:t xml:space="preserve"> 4</w:t>
            </w:r>
          </w:p>
        </w:tc>
        <w:tc>
          <w:tcPr>
            <w:tcW w:w="1314" w:type="dxa"/>
            <w:tcBorders>
              <w:top w:val="nil"/>
              <w:left w:val="nil"/>
              <w:bottom w:val="single" w:sz="4" w:space="0" w:color="auto"/>
              <w:right w:val="single" w:sz="4" w:space="0" w:color="auto"/>
            </w:tcBorders>
            <w:shd w:val="clear" w:color="000000" w:fill="FFFFFF"/>
            <w:vAlign w:val="center"/>
            <w:hideMark/>
          </w:tcPr>
          <w:p w14:paraId="11217576"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Nr.0100413447.03</w:t>
            </w:r>
          </w:p>
        </w:tc>
        <w:tc>
          <w:tcPr>
            <w:tcW w:w="438" w:type="dxa"/>
            <w:tcBorders>
              <w:top w:val="nil"/>
              <w:left w:val="nil"/>
              <w:bottom w:val="single" w:sz="4" w:space="0" w:color="auto"/>
              <w:right w:val="single" w:sz="4" w:space="0" w:color="auto"/>
            </w:tcBorders>
            <w:shd w:val="clear" w:color="000000" w:fill="FFFFFF"/>
            <w:vAlign w:val="center"/>
            <w:hideMark/>
          </w:tcPr>
          <w:p w14:paraId="4BA3E644"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w:t>
            </w:r>
          </w:p>
        </w:tc>
        <w:tc>
          <w:tcPr>
            <w:tcW w:w="78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9C59398"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38" w:type="dxa"/>
            <w:tcBorders>
              <w:top w:val="nil"/>
              <w:left w:val="nil"/>
              <w:bottom w:val="single" w:sz="4" w:space="0" w:color="auto"/>
              <w:right w:val="single" w:sz="4" w:space="0" w:color="auto"/>
            </w:tcBorders>
            <w:shd w:val="clear" w:color="000000" w:fill="FFFFFF"/>
            <w:vAlign w:val="center"/>
            <w:hideMark/>
          </w:tcPr>
          <w:p w14:paraId="5BBC26B4"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1198,7</w:t>
            </w:r>
          </w:p>
        </w:tc>
        <w:tc>
          <w:tcPr>
            <w:tcW w:w="781" w:type="dxa"/>
            <w:tcBorders>
              <w:top w:val="nil"/>
              <w:left w:val="nil"/>
              <w:bottom w:val="single" w:sz="4" w:space="0" w:color="auto"/>
              <w:right w:val="single" w:sz="4" w:space="0" w:color="auto"/>
            </w:tcBorders>
            <w:shd w:val="clear" w:color="000000" w:fill="FFFFFF"/>
            <w:vAlign w:val="center"/>
            <w:hideMark/>
          </w:tcPr>
          <w:p w14:paraId="5C25A43A"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1158,8</w:t>
            </w:r>
          </w:p>
        </w:tc>
        <w:tc>
          <w:tcPr>
            <w:tcW w:w="738" w:type="dxa"/>
            <w:tcBorders>
              <w:top w:val="nil"/>
              <w:left w:val="nil"/>
              <w:bottom w:val="single" w:sz="4" w:space="0" w:color="auto"/>
              <w:right w:val="single" w:sz="4" w:space="0" w:color="auto"/>
            </w:tcBorders>
            <w:shd w:val="clear" w:color="000000" w:fill="FFFFFF"/>
            <w:vAlign w:val="center"/>
            <w:hideMark/>
          </w:tcPr>
          <w:p w14:paraId="2B1A20EF"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246E3ED4"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1158,8</w:t>
            </w:r>
          </w:p>
        </w:tc>
        <w:tc>
          <w:tcPr>
            <w:tcW w:w="661" w:type="dxa"/>
            <w:tcBorders>
              <w:top w:val="nil"/>
              <w:left w:val="nil"/>
              <w:bottom w:val="single" w:sz="4" w:space="0" w:color="auto"/>
              <w:right w:val="single" w:sz="4" w:space="0" w:color="auto"/>
            </w:tcBorders>
            <w:shd w:val="clear" w:color="000000" w:fill="FFFFFF"/>
            <w:vAlign w:val="center"/>
            <w:hideMark/>
          </w:tcPr>
          <w:p w14:paraId="346D01DD"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45" w:type="dxa"/>
            <w:tcBorders>
              <w:top w:val="nil"/>
              <w:left w:val="nil"/>
              <w:bottom w:val="single" w:sz="4" w:space="0" w:color="auto"/>
              <w:right w:val="single" w:sz="4" w:space="0" w:color="auto"/>
            </w:tcBorders>
            <w:shd w:val="clear" w:color="000000" w:fill="FFFFFF"/>
            <w:vAlign w:val="center"/>
            <w:hideMark/>
          </w:tcPr>
          <w:p w14:paraId="54ED53A0"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r>
      <w:tr w:rsidR="002F22D8" w:rsidRPr="0074385E" w14:paraId="7D3DF6DB" w14:textId="77777777" w:rsidTr="00835FE2">
        <w:trPr>
          <w:trHeight w:val="208"/>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164BD30"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5</w:t>
            </w:r>
          </w:p>
        </w:tc>
        <w:tc>
          <w:tcPr>
            <w:tcW w:w="1684" w:type="dxa"/>
            <w:tcBorders>
              <w:top w:val="nil"/>
              <w:left w:val="nil"/>
              <w:bottom w:val="single" w:sz="4" w:space="0" w:color="auto"/>
              <w:right w:val="single" w:sz="4" w:space="0" w:color="auto"/>
            </w:tcBorders>
            <w:shd w:val="clear" w:color="000000" w:fill="FFFFFF"/>
            <w:vAlign w:val="center"/>
            <w:hideMark/>
          </w:tcPr>
          <w:p w14:paraId="50BAA12B" w14:textId="449F215F"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Laborator de cercetări în construcți</w:t>
            </w:r>
            <w:r w:rsidR="00BD53C0" w:rsidRPr="0074385E">
              <w:rPr>
                <w:rFonts w:ascii="Times New Roman" w:eastAsia="Times New Roman" w:hAnsi="Times New Roman" w:cs="Times New Roman"/>
                <w:sz w:val="12"/>
                <w:szCs w:val="12"/>
                <w:lang w:val="ru-MD"/>
              </w:rPr>
              <w:t>i</w:t>
            </w:r>
          </w:p>
        </w:tc>
        <w:tc>
          <w:tcPr>
            <w:tcW w:w="1271" w:type="dxa"/>
            <w:vMerge/>
            <w:tcBorders>
              <w:top w:val="nil"/>
              <w:left w:val="single" w:sz="4" w:space="0" w:color="auto"/>
              <w:bottom w:val="single" w:sz="4" w:space="0" w:color="auto"/>
              <w:right w:val="single" w:sz="4" w:space="0" w:color="auto"/>
            </w:tcBorders>
            <w:vAlign w:val="center"/>
            <w:hideMark/>
          </w:tcPr>
          <w:p w14:paraId="22C5DA72"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314" w:type="dxa"/>
            <w:tcBorders>
              <w:top w:val="nil"/>
              <w:left w:val="nil"/>
              <w:bottom w:val="single" w:sz="4" w:space="0" w:color="auto"/>
              <w:right w:val="single" w:sz="4" w:space="0" w:color="auto"/>
            </w:tcBorders>
            <w:shd w:val="clear" w:color="000000" w:fill="FFFFFF"/>
            <w:vAlign w:val="center"/>
            <w:hideMark/>
          </w:tcPr>
          <w:p w14:paraId="1B5A0981" w14:textId="7CDEEB0E"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Nr.0100413447.05</w:t>
            </w:r>
          </w:p>
        </w:tc>
        <w:tc>
          <w:tcPr>
            <w:tcW w:w="438" w:type="dxa"/>
            <w:tcBorders>
              <w:top w:val="nil"/>
              <w:left w:val="nil"/>
              <w:bottom w:val="single" w:sz="4" w:space="0" w:color="auto"/>
              <w:right w:val="single" w:sz="4" w:space="0" w:color="auto"/>
            </w:tcBorders>
            <w:shd w:val="clear" w:color="000000" w:fill="FFFFFF"/>
            <w:vAlign w:val="center"/>
            <w:hideMark/>
          </w:tcPr>
          <w:p w14:paraId="682B5547"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w:t>
            </w:r>
          </w:p>
        </w:tc>
        <w:tc>
          <w:tcPr>
            <w:tcW w:w="781" w:type="dxa"/>
            <w:vMerge/>
            <w:tcBorders>
              <w:top w:val="nil"/>
              <w:left w:val="single" w:sz="4" w:space="0" w:color="auto"/>
              <w:bottom w:val="single" w:sz="4" w:space="0" w:color="auto"/>
              <w:right w:val="single" w:sz="4" w:space="0" w:color="auto"/>
            </w:tcBorders>
            <w:vAlign w:val="center"/>
            <w:hideMark/>
          </w:tcPr>
          <w:p w14:paraId="61738691"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tcBorders>
              <w:top w:val="nil"/>
              <w:left w:val="nil"/>
              <w:bottom w:val="single" w:sz="4" w:space="0" w:color="auto"/>
              <w:right w:val="single" w:sz="4" w:space="0" w:color="auto"/>
            </w:tcBorders>
            <w:shd w:val="clear" w:color="000000" w:fill="FFFFFF"/>
            <w:vAlign w:val="center"/>
            <w:hideMark/>
          </w:tcPr>
          <w:p w14:paraId="27FE5998"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94,5</w:t>
            </w:r>
          </w:p>
        </w:tc>
        <w:tc>
          <w:tcPr>
            <w:tcW w:w="781" w:type="dxa"/>
            <w:tcBorders>
              <w:top w:val="nil"/>
              <w:left w:val="nil"/>
              <w:bottom w:val="single" w:sz="4" w:space="0" w:color="auto"/>
              <w:right w:val="single" w:sz="4" w:space="0" w:color="auto"/>
            </w:tcBorders>
            <w:shd w:val="clear" w:color="000000" w:fill="FFFFFF"/>
            <w:vAlign w:val="center"/>
            <w:hideMark/>
          </w:tcPr>
          <w:p w14:paraId="63BFEBCA"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170</w:t>
            </w:r>
          </w:p>
        </w:tc>
        <w:tc>
          <w:tcPr>
            <w:tcW w:w="738" w:type="dxa"/>
            <w:tcBorders>
              <w:top w:val="nil"/>
              <w:left w:val="nil"/>
              <w:bottom w:val="single" w:sz="4" w:space="0" w:color="auto"/>
              <w:right w:val="single" w:sz="4" w:space="0" w:color="auto"/>
            </w:tcBorders>
            <w:shd w:val="clear" w:color="000000" w:fill="FFFFFF"/>
            <w:vAlign w:val="center"/>
            <w:hideMark/>
          </w:tcPr>
          <w:p w14:paraId="54C5A0D6"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3CB826A1"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170</w:t>
            </w:r>
          </w:p>
        </w:tc>
        <w:tc>
          <w:tcPr>
            <w:tcW w:w="661" w:type="dxa"/>
            <w:tcBorders>
              <w:top w:val="nil"/>
              <w:left w:val="nil"/>
              <w:bottom w:val="single" w:sz="4" w:space="0" w:color="auto"/>
              <w:right w:val="single" w:sz="4" w:space="0" w:color="auto"/>
            </w:tcBorders>
            <w:shd w:val="clear" w:color="000000" w:fill="FFFFFF"/>
            <w:vAlign w:val="center"/>
            <w:hideMark/>
          </w:tcPr>
          <w:p w14:paraId="7FAED61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45" w:type="dxa"/>
            <w:tcBorders>
              <w:top w:val="nil"/>
              <w:left w:val="nil"/>
              <w:bottom w:val="single" w:sz="4" w:space="0" w:color="auto"/>
              <w:right w:val="single" w:sz="4" w:space="0" w:color="auto"/>
            </w:tcBorders>
            <w:shd w:val="clear" w:color="000000" w:fill="FFFFFF"/>
            <w:vAlign w:val="center"/>
            <w:hideMark/>
          </w:tcPr>
          <w:p w14:paraId="7158F864"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r>
      <w:tr w:rsidR="002F22D8" w:rsidRPr="0074385E" w14:paraId="69F26FDA" w14:textId="77777777" w:rsidTr="002F22D8">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D342A5E"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6</w:t>
            </w:r>
          </w:p>
        </w:tc>
        <w:tc>
          <w:tcPr>
            <w:tcW w:w="1684" w:type="dxa"/>
            <w:tcBorders>
              <w:top w:val="nil"/>
              <w:left w:val="nil"/>
              <w:bottom w:val="single" w:sz="4" w:space="0" w:color="auto"/>
              <w:right w:val="single" w:sz="4" w:space="0" w:color="auto"/>
            </w:tcBorders>
            <w:shd w:val="clear" w:color="000000" w:fill="FFFFFF"/>
            <w:vAlign w:val="center"/>
            <w:hideMark/>
          </w:tcPr>
          <w:p w14:paraId="654A26E5"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Blocul de studii lit A</w:t>
            </w:r>
          </w:p>
        </w:tc>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C31BB8" w14:textId="66F55992" w:rsidR="002F22D8" w:rsidRPr="0074385E" w:rsidRDefault="00A219B7"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xml:space="preserve">str. </w:t>
            </w:r>
            <w:r w:rsidR="002F22D8" w:rsidRPr="0074385E">
              <w:rPr>
                <w:rFonts w:ascii="Times New Roman" w:eastAsia="Times New Roman" w:hAnsi="Times New Roman" w:cs="Times New Roman"/>
                <w:sz w:val="12"/>
                <w:szCs w:val="12"/>
                <w:lang w:val="ru-MD"/>
              </w:rPr>
              <w:t>Voluntarilor</w:t>
            </w:r>
          </w:p>
        </w:tc>
        <w:tc>
          <w:tcPr>
            <w:tcW w:w="1314" w:type="dxa"/>
            <w:tcBorders>
              <w:top w:val="nil"/>
              <w:left w:val="nil"/>
              <w:bottom w:val="single" w:sz="4" w:space="0" w:color="auto"/>
              <w:right w:val="single" w:sz="4" w:space="0" w:color="auto"/>
            </w:tcBorders>
            <w:shd w:val="clear" w:color="000000" w:fill="FFFFFF"/>
            <w:vAlign w:val="center"/>
            <w:hideMark/>
          </w:tcPr>
          <w:p w14:paraId="200B5DB4"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Nr.0100308.212.01</w:t>
            </w:r>
          </w:p>
        </w:tc>
        <w:tc>
          <w:tcPr>
            <w:tcW w:w="438" w:type="dxa"/>
            <w:tcBorders>
              <w:top w:val="nil"/>
              <w:left w:val="nil"/>
              <w:bottom w:val="single" w:sz="4" w:space="0" w:color="auto"/>
              <w:right w:val="single" w:sz="4" w:space="0" w:color="auto"/>
            </w:tcBorders>
            <w:shd w:val="clear" w:color="000000" w:fill="FFFFFF"/>
            <w:vAlign w:val="center"/>
            <w:hideMark/>
          </w:tcPr>
          <w:p w14:paraId="6F167F88"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w:t>
            </w:r>
          </w:p>
        </w:tc>
        <w:tc>
          <w:tcPr>
            <w:tcW w:w="781" w:type="dxa"/>
            <w:vMerge w:val="restart"/>
            <w:tcBorders>
              <w:top w:val="nil"/>
              <w:left w:val="single" w:sz="4" w:space="0" w:color="auto"/>
              <w:bottom w:val="single" w:sz="4" w:space="0" w:color="auto"/>
              <w:right w:val="single" w:sz="4" w:space="0" w:color="auto"/>
            </w:tcBorders>
            <w:shd w:val="clear" w:color="000000" w:fill="FFFFFF"/>
            <w:vAlign w:val="center"/>
            <w:hideMark/>
          </w:tcPr>
          <w:p w14:paraId="4D2766A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106,3</w:t>
            </w:r>
          </w:p>
        </w:tc>
        <w:tc>
          <w:tcPr>
            <w:tcW w:w="738" w:type="dxa"/>
            <w:tcBorders>
              <w:top w:val="nil"/>
              <w:left w:val="nil"/>
              <w:bottom w:val="single" w:sz="4" w:space="0" w:color="auto"/>
              <w:right w:val="single" w:sz="4" w:space="0" w:color="auto"/>
            </w:tcBorders>
            <w:shd w:val="clear" w:color="000000" w:fill="FFFFFF"/>
            <w:vAlign w:val="center"/>
            <w:hideMark/>
          </w:tcPr>
          <w:p w14:paraId="7B995A25"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1238,5</w:t>
            </w:r>
          </w:p>
        </w:tc>
        <w:tc>
          <w:tcPr>
            <w:tcW w:w="781" w:type="dxa"/>
            <w:tcBorders>
              <w:top w:val="nil"/>
              <w:left w:val="nil"/>
              <w:bottom w:val="single" w:sz="4" w:space="0" w:color="auto"/>
              <w:right w:val="single" w:sz="4" w:space="0" w:color="auto"/>
            </w:tcBorders>
            <w:shd w:val="clear" w:color="000000" w:fill="FFFFFF"/>
            <w:vAlign w:val="center"/>
            <w:hideMark/>
          </w:tcPr>
          <w:p w14:paraId="452442F7"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2204,6</w:t>
            </w:r>
          </w:p>
        </w:tc>
        <w:tc>
          <w:tcPr>
            <w:tcW w:w="738" w:type="dxa"/>
            <w:tcBorders>
              <w:top w:val="nil"/>
              <w:left w:val="nil"/>
              <w:bottom w:val="single" w:sz="4" w:space="0" w:color="auto"/>
              <w:right w:val="single" w:sz="4" w:space="0" w:color="auto"/>
            </w:tcBorders>
            <w:shd w:val="clear" w:color="000000" w:fill="FFFFFF"/>
            <w:vAlign w:val="center"/>
            <w:hideMark/>
          </w:tcPr>
          <w:p w14:paraId="1B29CB95"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2D73E268"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2204,6</w:t>
            </w:r>
          </w:p>
        </w:tc>
        <w:tc>
          <w:tcPr>
            <w:tcW w:w="661" w:type="dxa"/>
            <w:tcBorders>
              <w:top w:val="nil"/>
              <w:left w:val="nil"/>
              <w:bottom w:val="single" w:sz="4" w:space="0" w:color="auto"/>
              <w:right w:val="single" w:sz="4" w:space="0" w:color="auto"/>
            </w:tcBorders>
            <w:shd w:val="clear" w:color="000000" w:fill="FFFFFF"/>
            <w:vAlign w:val="center"/>
            <w:hideMark/>
          </w:tcPr>
          <w:p w14:paraId="51C16A00"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151,15</w:t>
            </w:r>
          </w:p>
        </w:tc>
        <w:tc>
          <w:tcPr>
            <w:tcW w:w="745" w:type="dxa"/>
            <w:tcBorders>
              <w:top w:val="nil"/>
              <w:left w:val="nil"/>
              <w:bottom w:val="single" w:sz="4" w:space="0" w:color="auto"/>
              <w:right w:val="single" w:sz="4" w:space="0" w:color="auto"/>
            </w:tcBorders>
            <w:shd w:val="clear" w:color="000000" w:fill="FFFFFF"/>
            <w:vAlign w:val="center"/>
            <w:hideMark/>
          </w:tcPr>
          <w:p w14:paraId="040C610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150,21</w:t>
            </w:r>
          </w:p>
        </w:tc>
      </w:tr>
      <w:tr w:rsidR="002F22D8" w:rsidRPr="0074385E" w14:paraId="23DEC987" w14:textId="77777777" w:rsidTr="002F22D8">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4B9EE24"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7</w:t>
            </w:r>
          </w:p>
        </w:tc>
        <w:tc>
          <w:tcPr>
            <w:tcW w:w="1684" w:type="dxa"/>
            <w:tcBorders>
              <w:top w:val="nil"/>
              <w:left w:val="nil"/>
              <w:bottom w:val="single" w:sz="4" w:space="0" w:color="auto"/>
              <w:right w:val="single" w:sz="4" w:space="0" w:color="auto"/>
            </w:tcBorders>
            <w:shd w:val="clear" w:color="000000" w:fill="FFFFFF"/>
            <w:vAlign w:val="center"/>
            <w:hideMark/>
          </w:tcPr>
          <w:p w14:paraId="3BF19CCA"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Blocul de studii V</w:t>
            </w:r>
          </w:p>
        </w:tc>
        <w:tc>
          <w:tcPr>
            <w:tcW w:w="1271" w:type="dxa"/>
            <w:vMerge/>
            <w:tcBorders>
              <w:top w:val="nil"/>
              <w:left w:val="single" w:sz="4" w:space="0" w:color="auto"/>
              <w:bottom w:val="single" w:sz="4" w:space="0" w:color="auto"/>
              <w:right w:val="single" w:sz="4" w:space="0" w:color="auto"/>
            </w:tcBorders>
            <w:vAlign w:val="center"/>
            <w:hideMark/>
          </w:tcPr>
          <w:p w14:paraId="3F18D6B0"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314" w:type="dxa"/>
            <w:tcBorders>
              <w:top w:val="nil"/>
              <w:left w:val="nil"/>
              <w:bottom w:val="single" w:sz="4" w:space="0" w:color="auto"/>
              <w:right w:val="single" w:sz="4" w:space="0" w:color="auto"/>
            </w:tcBorders>
            <w:shd w:val="clear" w:color="000000" w:fill="FFFFFF"/>
            <w:vAlign w:val="center"/>
            <w:hideMark/>
          </w:tcPr>
          <w:p w14:paraId="36F0E798"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Nr.0100308212.03</w:t>
            </w:r>
          </w:p>
        </w:tc>
        <w:tc>
          <w:tcPr>
            <w:tcW w:w="438" w:type="dxa"/>
            <w:tcBorders>
              <w:top w:val="nil"/>
              <w:left w:val="nil"/>
              <w:bottom w:val="single" w:sz="4" w:space="0" w:color="auto"/>
              <w:right w:val="single" w:sz="4" w:space="0" w:color="auto"/>
            </w:tcBorders>
            <w:shd w:val="clear" w:color="000000" w:fill="FFFFFF"/>
            <w:vAlign w:val="center"/>
            <w:hideMark/>
          </w:tcPr>
          <w:p w14:paraId="52F17AE6"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4</w:t>
            </w:r>
          </w:p>
        </w:tc>
        <w:tc>
          <w:tcPr>
            <w:tcW w:w="781" w:type="dxa"/>
            <w:vMerge/>
            <w:tcBorders>
              <w:top w:val="nil"/>
              <w:left w:val="single" w:sz="4" w:space="0" w:color="auto"/>
              <w:bottom w:val="single" w:sz="4" w:space="0" w:color="auto"/>
              <w:right w:val="single" w:sz="4" w:space="0" w:color="auto"/>
            </w:tcBorders>
            <w:vAlign w:val="center"/>
            <w:hideMark/>
          </w:tcPr>
          <w:p w14:paraId="1504AABD"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tcBorders>
              <w:top w:val="nil"/>
              <w:left w:val="nil"/>
              <w:bottom w:val="single" w:sz="4" w:space="0" w:color="auto"/>
              <w:right w:val="single" w:sz="4" w:space="0" w:color="auto"/>
            </w:tcBorders>
            <w:shd w:val="clear" w:color="000000" w:fill="FFFFFF"/>
            <w:vAlign w:val="center"/>
            <w:hideMark/>
          </w:tcPr>
          <w:p w14:paraId="6F16DEB0"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510,7</w:t>
            </w:r>
          </w:p>
        </w:tc>
        <w:tc>
          <w:tcPr>
            <w:tcW w:w="781" w:type="dxa"/>
            <w:tcBorders>
              <w:top w:val="nil"/>
              <w:left w:val="nil"/>
              <w:bottom w:val="single" w:sz="4" w:space="0" w:color="auto"/>
              <w:right w:val="single" w:sz="4" w:space="0" w:color="auto"/>
            </w:tcBorders>
            <w:shd w:val="clear" w:color="000000" w:fill="FFFFFF"/>
            <w:vAlign w:val="center"/>
            <w:hideMark/>
          </w:tcPr>
          <w:p w14:paraId="5B69F175"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2086,7</w:t>
            </w:r>
          </w:p>
        </w:tc>
        <w:tc>
          <w:tcPr>
            <w:tcW w:w="738" w:type="dxa"/>
            <w:tcBorders>
              <w:top w:val="nil"/>
              <w:left w:val="nil"/>
              <w:bottom w:val="single" w:sz="4" w:space="0" w:color="auto"/>
              <w:right w:val="single" w:sz="4" w:space="0" w:color="auto"/>
            </w:tcBorders>
            <w:shd w:val="clear" w:color="000000" w:fill="FFFFFF"/>
            <w:vAlign w:val="center"/>
            <w:hideMark/>
          </w:tcPr>
          <w:p w14:paraId="0A610886"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4790A930"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2086,7</w:t>
            </w:r>
          </w:p>
        </w:tc>
        <w:tc>
          <w:tcPr>
            <w:tcW w:w="661" w:type="dxa"/>
            <w:tcBorders>
              <w:top w:val="nil"/>
              <w:left w:val="nil"/>
              <w:bottom w:val="single" w:sz="4" w:space="0" w:color="auto"/>
              <w:right w:val="single" w:sz="4" w:space="0" w:color="auto"/>
            </w:tcBorders>
            <w:shd w:val="clear" w:color="000000" w:fill="FFFFFF"/>
            <w:vAlign w:val="center"/>
            <w:hideMark/>
          </w:tcPr>
          <w:p w14:paraId="13B76C3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47,57</w:t>
            </w:r>
          </w:p>
        </w:tc>
        <w:tc>
          <w:tcPr>
            <w:tcW w:w="745" w:type="dxa"/>
            <w:tcBorders>
              <w:top w:val="nil"/>
              <w:left w:val="nil"/>
              <w:bottom w:val="single" w:sz="4" w:space="0" w:color="auto"/>
              <w:right w:val="single" w:sz="4" w:space="0" w:color="auto"/>
            </w:tcBorders>
            <w:shd w:val="clear" w:color="000000" w:fill="FFFFFF"/>
            <w:vAlign w:val="center"/>
            <w:hideMark/>
          </w:tcPr>
          <w:p w14:paraId="7EBFEC72"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r>
      <w:tr w:rsidR="002F22D8" w:rsidRPr="0074385E" w14:paraId="323ECEF3" w14:textId="77777777" w:rsidTr="002F22D8">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4E5FA1D"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8</w:t>
            </w:r>
          </w:p>
        </w:tc>
        <w:tc>
          <w:tcPr>
            <w:tcW w:w="1684" w:type="dxa"/>
            <w:tcBorders>
              <w:top w:val="nil"/>
              <w:left w:val="nil"/>
              <w:bottom w:val="single" w:sz="4" w:space="0" w:color="auto"/>
              <w:right w:val="single" w:sz="4" w:space="0" w:color="auto"/>
            </w:tcBorders>
            <w:shd w:val="clear" w:color="000000" w:fill="FFFFFF"/>
            <w:vAlign w:val="center"/>
            <w:hideMark/>
          </w:tcPr>
          <w:p w14:paraId="75B8FB9B" w14:textId="71867808"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Bloc</w:t>
            </w:r>
            <w:r w:rsidR="00D1494F" w:rsidRPr="0074385E">
              <w:rPr>
                <w:rFonts w:ascii="Times New Roman" w:eastAsia="Times New Roman" w:hAnsi="Times New Roman" w:cs="Times New Roman"/>
                <w:sz w:val="12"/>
                <w:szCs w:val="12"/>
                <w:lang w:val="ru-MD"/>
              </w:rPr>
              <w:t>ul</w:t>
            </w:r>
            <w:r w:rsidRPr="0074385E">
              <w:rPr>
                <w:rFonts w:ascii="Times New Roman" w:eastAsia="Times New Roman" w:hAnsi="Times New Roman" w:cs="Times New Roman"/>
                <w:sz w:val="12"/>
                <w:szCs w:val="12"/>
                <w:lang w:val="ru-MD"/>
              </w:rPr>
              <w:t xml:space="preserve"> de studii lit G</w:t>
            </w:r>
          </w:p>
        </w:tc>
        <w:tc>
          <w:tcPr>
            <w:tcW w:w="1271" w:type="dxa"/>
            <w:vMerge/>
            <w:tcBorders>
              <w:top w:val="nil"/>
              <w:left w:val="single" w:sz="4" w:space="0" w:color="auto"/>
              <w:bottom w:val="single" w:sz="4" w:space="0" w:color="auto"/>
              <w:right w:val="single" w:sz="4" w:space="0" w:color="auto"/>
            </w:tcBorders>
            <w:vAlign w:val="center"/>
            <w:hideMark/>
          </w:tcPr>
          <w:p w14:paraId="549957AD"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314" w:type="dxa"/>
            <w:tcBorders>
              <w:top w:val="nil"/>
              <w:left w:val="nil"/>
              <w:bottom w:val="single" w:sz="4" w:space="0" w:color="auto"/>
              <w:right w:val="single" w:sz="4" w:space="0" w:color="auto"/>
            </w:tcBorders>
            <w:shd w:val="clear" w:color="000000" w:fill="FFFFFF"/>
            <w:vAlign w:val="center"/>
            <w:hideMark/>
          </w:tcPr>
          <w:p w14:paraId="19C5771E"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Nr.0100308212.04</w:t>
            </w:r>
          </w:p>
        </w:tc>
        <w:tc>
          <w:tcPr>
            <w:tcW w:w="438" w:type="dxa"/>
            <w:tcBorders>
              <w:top w:val="nil"/>
              <w:left w:val="nil"/>
              <w:bottom w:val="single" w:sz="4" w:space="0" w:color="auto"/>
              <w:right w:val="single" w:sz="4" w:space="0" w:color="auto"/>
            </w:tcBorders>
            <w:shd w:val="clear" w:color="000000" w:fill="FFFFFF"/>
            <w:vAlign w:val="center"/>
            <w:hideMark/>
          </w:tcPr>
          <w:p w14:paraId="4777899F"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w:t>
            </w:r>
          </w:p>
        </w:tc>
        <w:tc>
          <w:tcPr>
            <w:tcW w:w="781" w:type="dxa"/>
            <w:vMerge/>
            <w:tcBorders>
              <w:top w:val="nil"/>
              <w:left w:val="single" w:sz="4" w:space="0" w:color="auto"/>
              <w:bottom w:val="single" w:sz="4" w:space="0" w:color="auto"/>
              <w:right w:val="single" w:sz="4" w:space="0" w:color="auto"/>
            </w:tcBorders>
            <w:vAlign w:val="center"/>
            <w:hideMark/>
          </w:tcPr>
          <w:p w14:paraId="4FE77CCA"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tcBorders>
              <w:top w:val="nil"/>
              <w:left w:val="nil"/>
              <w:bottom w:val="single" w:sz="4" w:space="0" w:color="auto"/>
              <w:right w:val="single" w:sz="4" w:space="0" w:color="auto"/>
            </w:tcBorders>
            <w:shd w:val="clear" w:color="000000" w:fill="FFFFFF"/>
            <w:vAlign w:val="center"/>
            <w:hideMark/>
          </w:tcPr>
          <w:p w14:paraId="7EAB3E06"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1337,7</w:t>
            </w:r>
          </w:p>
        </w:tc>
        <w:tc>
          <w:tcPr>
            <w:tcW w:w="781" w:type="dxa"/>
            <w:tcBorders>
              <w:top w:val="nil"/>
              <w:left w:val="nil"/>
              <w:bottom w:val="single" w:sz="4" w:space="0" w:color="auto"/>
              <w:right w:val="single" w:sz="4" w:space="0" w:color="auto"/>
            </w:tcBorders>
            <w:shd w:val="clear" w:color="000000" w:fill="FFFFFF"/>
            <w:vAlign w:val="center"/>
            <w:hideMark/>
          </w:tcPr>
          <w:p w14:paraId="0A777AE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1378,9</w:t>
            </w:r>
          </w:p>
        </w:tc>
        <w:tc>
          <w:tcPr>
            <w:tcW w:w="738" w:type="dxa"/>
            <w:tcBorders>
              <w:top w:val="nil"/>
              <w:left w:val="nil"/>
              <w:bottom w:val="single" w:sz="4" w:space="0" w:color="auto"/>
              <w:right w:val="single" w:sz="4" w:space="0" w:color="auto"/>
            </w:tcBorders>
            <w:shd w:val="clear" w:color="000000" w:fill="FFFFFF"/>
            <w:vAlign w:val="center"/>
            <w:hideMark/>
          </w:tcPr>
          <w:p w14:paraId="24B3644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231,18</w:t>
            </w:r>
          </w:p>
        </w:tc>
        <w:tc>
          <w:tcPr>
            <w:tcW w:w="781" w:type="dxa"/>
            <w:tcBorders>
              <w:top w:val="nil"/>
              <w:left w:val="nil"/>
              <w:bottom w:val="single" w:sz="4" w:space="0" w:color="auto"/>
              <w:right w:val="single" w:sz="4" w:space="0" w:color="auto"/>
            </w:tcBorders>
            <w:shd w:val="clear" w:color="000000" w:fill="FFFFFF"/>
            <w:vAlign w:val="center"/>
            <w:hideMark/>
          </w:tcPr>
          <w:p w14:paraId="111A1E7B"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1147,72</w:t>
            </w:r>
          </w:p>
        </w:tc>
        <w:tc>
          <w:tcPr>
            <w:tcW w:w="661" w:type="dxa"/>
            <w:tcBorders>
              <w:top w:val="nil"/>
              <w:left w:val="nil"/>
              <w:bottom w:val="single" w:sz="4" w:space="0" w:color="auto"/>
              <w:right w:val="single" w:sz="4" w:space="0" w:color="auto"/>
            </w:tcBorders>
            <w:shd w:val="clear" w:color="000000" w:fill="FFFFFF"/>
            <w:vAlign w:val="center"/>
            <w:hideMark/>
          </w:tcPr>
          <w:p w14:paraId="32101ABE"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124,61</w:t>
            </w:r>
          </w:p>
        </w:tc>
        <w:tc>
          <w:tcPr>
            <w:tcW w:w="745" w:type="dxa"/>
            <w:tcBorders>
              <w:top w:val="nil"/>
              <w:left w:val="nil"/>
              <w:bottom w:val="single" w:sz="4" w:space="0" w:color="auto"/>
              <w:right w:val="single" w:sz="4" w:space="0" w:color="auto"/>
            </w:tcBorders>
            <w:shd w:val="clear" w:color="000000" w:fill="FFFFFF"/>
            <w:vAlign w:val="center"/>
            <w:hideMark/>
          </w:tcPr>
          <w:p w14:paraId="2EDEBE7F"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r>
      <w:tr w:rsidR="002F22D8" w:rsidRPr="0074385E" w14:paraId="3F39DDC7" w14:textId="77777777" w:rsidTr="002F22D8">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E961EB0"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9</w:t>
            </w:r>
          </w:p>
        </w:tc>
        <w:tc>
          <w:tcPr>
            <w:tcW w:w="1684" w:type="dxa"/>
            <w:tcBorders>
              <w:top w:val="nil"/>
              <w:left w:val="nil"/>
              <w:bottom w:val="single" w:sz="4" w:space="0" w:color="auto"/>
              <w:right w:val="single" w:sz="4" w:space="0" w:color="auto"/>
            </w:tcBorders>
            <w:shd w:val="clear" w:color="000000" w:fill="FFFFFF"/>
            <w:vAlign w:val="center"/>
            <w:hideMark/>
          </w:tcPr>
          <w:p w14:paraId="50241AAE"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Galerie lit B</w:t>
            </w:r>
          </w:p>
        </w:tc>
        <w:tc>
          <w:tcPr>
            <w:tcW w:w="1271" w:type="dxa"/>
            <w:vMerge/>
            <w:tcBorders>
              <w:top w:val="nil"/>
              <w:left w:val="single" w:sz="4" w:space="0" w:color="auto"/>
              <w:bottom w:val="single" w:sz="4" w:space="0" w:color="auto"/>
              <w:right w:val="single" w:sz="4" w:space="0" w:color="auto"/>
            </w:tcBorders>
            <w:vAlign w:val="center"/>
            <w:hideMark/>
          </w:tcPr>
          <w:p w14:paraId="14206FC3"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314" w:type="dxa"/>
            <w:tcBorders>
              <w:top w:val="nil"/>
              <w:left w:val="nil"/>
              <w:bottom w:val="single" w:sz="4" w:space="0" w:color="auto"/>
              <w:right w:val="single" w:sz="4" w:space="0" w:color="auto"/>
            </w:tcBorders>
            <w:shd w:val="clear" w:color="000000" w:fill="FFFFFF"/>
            <w:vAlign w:val="center"/>
            <w:hideMark/>
          </w:tcPr>
          <w:p w14:paraId="3B6C4A8E"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Nr.0100308212.02</w:t>
            </w:r>
          </w:p>
        </w:tc>
        <w:tc>
          <w:tcPr>
            <w:tcW w:w="438" w:type="dxa"/>
            <w:tcBorders>
              <w:top w:val="nil"/>
              <w:left w:val="nil"/>
              <w:bottom w:val="single" w:sz="4" w:space="0" w:color="auto"/>
              <w:right w:val="single" w:sz="4" w:space="0" w:color="auto"/>
            </w:tcBorders>
            <w:shd w:val="clear" w:color="000000" w:fill="FFFFFF"/>
            <w:vAlign w:val="center"/>
            <w:hideMark/>
          </w:tcPr>
          <w:p w14:paraId="447504B3"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w:t>
            </w:r>
          </w:p>
        </w:tc>
        <w:tc>
          <w:tcPr>
            <w:tcW w:w="781" w:type="dxa"/>
            <w:vMerge/>
            <w:tcBorders>
              <w:top w:val="nil"/>
              <w:left w:val="single" w:sz="4" w:space="0" w:color="auto"/>
              <w:bottom w:val="single" w:sz="4" w:space="0" w:color="auto"/>
              <w:right w:val="single" w:sz="4" w:space="0" w:color="auto"/>
            </w:tcBorders>
            <w:vAlign w:val="center"/>
            <w:hideMark/>
          </w:tcPr>
          <w:p w14:paraId="58421C12"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tcBorders>
              <w:top w:val="nil"/>
              <w:left w:val="nil"/>
              <w:bottom w:val="single" w:sz="4" w:space="0" w:color="auto"/>
              <w:right w:val="single" w:sz="4" w:space="0" w:color="auto"/>
            </w:tcBorders>
            <w:shd w:val="clear" w:color="000000" w:fill="FFFFFF"/>
            <w:vAlign w:val="center"/>
            <w:hideMark/>
          </w:tcPr>
          <w:p w14:paraId="7B3BBE98"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62,5</w:t>
            </w:r>
          </w:p>
        </w:tc>
        <w:tc>
          <w:tcPr>
            <w:tcW w:w="781" w:type="dxa"/>
            <w:tcBorders>
              <w:top w:val="nil"/>
              <w:left w:val="nil"/>
              <w:bottom w:val="single" w:sz="4" w:space="0" w:color="auto"/>
              <w:right w:val="single" w:sz="4" w:space="0" w:color="auto"/>
            </w:tcBorders>
            <w:shd w:val="clear" w:color="000000" w:fill="FFFFFF"/>
            <w:vAlign w:val="center"/>
            <w:hideMark/>
          </w:tcPr>
          <w:p w14:paraId="3E0BC82D"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110,1</w:t>
            </w:r>
          </w:p>
        </w:tc>
        <w:tc>
          <w:tcPr>
            <w:tcW w:w="738" w:type="dxa"/>
            <w:tcBorders>
              <w:top w:val="nil"/>
              <w:left w:val="nil"/>
              <w:bottom w:val="single" w:sz="4" w:space="0" w:color="auto"/>
              <w:right w:val="single" w:sz="4" w:space="0" w:color="auto"/>
            </w:tcBorders>
            <w:shd w:val="clear" w:color="000000" w:fill="FFFFFF"/>
            <w:vAlign w:val="center"/>
            <w:hideMark/>
          </w:tcPr>
          <w:p w14:paraId="650B4308"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7C177E31"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110,1</w:t>
            </w:r>
          </w:p>
        </w:tc>
        <w:tc>
          <w:tcPr>
            <w:tcW w:w="661" w:type="dxa"/>
            <w:tcBorders>
              <w:top w:val="nil"/>
              <w:left w:val="nil"/>
              <w:bottom w:val="single" w:sz="4" w:space="0" w:color="auto"/>
              <w:right w:val="single" w:sz="4" w:space="0" w:color="auto"/>
            </w:tcBorders>
            <w:shd w:val="clear" w:color="000000" w:fill="FFFFFF"/>
            <w:vAlign w:val="center"/>
            <w:hideMark/>
          </w:tcPr>
          <w:p w14:paraId="2C511A68"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5,82</w:t>
            </w:r>
          </w:p>
        </w:tc>
        <w:tc>
          <w:tcPr>
            <w:tcW w:w="745" w:type="dxa"/>
            <w:tcBorders>
              <w:top w:val="nil"/>
              <w:left w:val="nil"/>
              <w:bottom w:val="single" w:sz="4" w:space="0" w:color="auto"/>
              <w:right w:val="single" w:sz="4" w:space="0" w:color="auto"/>
            </w:tcBorders>
            <w:shd w:val="clear" w:color="000000" w:fill="FFFFFF"/>
            <w:vAlign w:val="center"/>
            <w:hideMark/>
          </w:tcPr>
          <w:p w14:paraId="3E6EE451"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r>
      <w:tr w:rsidR="002F22D8" w:rsidRPr="0074385E" w14:paraId="57ADE11E" w14:textId="77777777" w:rsidTr="002F22D8">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9FDF9C7"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10</w:t>
            </w:r>
          </w:p>
        </w:tc>
        <w:tc>
          <w:tcPr>
            <w:tcW w:w="1684" w:type="dxa"/>
            <w:tcBorders>
              <w:top w:val="nil"/>
              <w:left w:val="nil"/>
              <w:bottom w:val="single" w:sz="4" w:space="0" w:color="auto"/>
              <w:right w:val="single" w:sz="4" w:space="0" w:color="auto"/>
            </w:tcBorders>
            <w:shd w:val="clear" w:color="000000" w:fill="FFFFFF"/>
            <w:vAlign w:val="center"/>
            <w:hideMark/>
          </w:tcPr>
          <w:p w14:paraId="0F642302"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Cantină</w:t>
            </w:r>
          </w:p>
        </w:tc>
        <w:tc>
          <w:tcPr>
            <w:tcW w:w="1271"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9FC3CB" w14:textId="27D0251C"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Condri</w:t>
            </w:r>
            <w:r w:rsidR="00BD53C0" w:rsidRPr="0074385E">
              <w:rPr>
                <w:rFonts w:ascii="Times New Roman" w:eastAsia="Times New Roman" w:hAnsi="Times New Roman" w:cs="Times New Roman"/>
                <w:sz w:val="12"/>
                <w:szCs w:val="12"/>
                <w:lang w:val="ru-MD"/>
              </w:rPr>
              <w:t>ț</w:t>
            </w:r>
            <w:r w:rsidRPr="0074385E">
              <w:rPr>
                <w:rFonts w:ascii="Times New Roman" w:eastAsia="Times New Roman" w:hAnsi="Times New Roman" w:cs="Times New Roman"/>
                <w:sz w:val="12"/>
                <w:szCs w:val="12"/>
                <w:lang w:val="ru-MD"/>
              </w:rPr>
              <w:t>a</w:t>
            </w:r>
          </w:p>
        </w:tc>
        <w:tc>
          <w:tcPr>
            <w:tcW w:w="131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F2701D5" w14:textId="0EEC6124"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p>
        </w:tc>
        <w:tc>
          <w:tcPr>
            <w:tcW w:w="438" w:type="dxa"/>
            <w:tcBorders>
              <w:top w:val="nil"/>
              <w:left w:val="nil"/>
              <w:bottom w:val="single" w:sz="4" w:space="0" w:color="auto"/>
              <w:right w:val="single" w:sz="4" w:space="0" w:color="auto"/>
            </w:tcBorders>
            <w:shd w:val="clear" w:color="000000" w:fill="FFFFFF"/>
            <w:vAlign w:val="center"/>
            <w:hideMark/>
          </w:tcPr>
          <w:p w14:paraId="167E4656"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w:t>
            </w:r>
          </w:p>
        </w:tc>
        <w:tc>
          <w:tcPr>
            <w:tcW w:w="781"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5D11C2"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7,1</w:t>
            </w:r>
          </w:p>
        </w:tc>
        <w:tc>
          <w:tcPr>
            <w:tcW w:w="738" w:type="dxa"/>
            <w:tcBorders>
              <w:top w:val="nil"/>
              <w:left w:val="nil"/>
              <w:bottom w:val="single" w:sz="4" w:space="0" w:color="auto"/>
              <w:right w:val="single" w:sz="4" w:space="0" w:color="auto"/>
            </w:tcBorders>
            <w:shd w:val="clear" w:color="000000" w:fill="FFFFFF"/>
            <w:vAlign w:val="center"/>
            <w:hideMark/>
          </w:tcPr>
          <w:p w14:paraId="5E7F020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272,7</w:t>
            </w:r>
          </w:p>
        </w:tc>
        <w:tc>
          <w:tcPr>
            <w:tcW w:w="781" w:type="dxa"/>
            <w:tcBorders>
              <w:top w:val="nil"/>
              <w:left w:val="nil"/>
              <w:bottom w:val="single" w:sz="4" w:space="0" w:color="auto"/>
              <w:right w:val="single" w:sz="4" w:space="0" w:color="auto"/>
            </w:tcBorders>
            <w:shd w:val="clear" w:color="000000" w:fill="FFFFFF"/>
            <w:vAlign w:val="center"/>
            <w:hideMark/>
          </w:tcPr>
          <w:p w14:paraId="497D1251"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272,7</w:t>
            </w:r>
          </w:p>
        </w:tc>
        <w:tc>
          <w:tcPr>
            <w:tcW w:w="738" w:type="dxa"/>
            <w:tcBorders>
              <w:top w:val="nil"/>
              <w:left w:val="nil"/>
              <w:bottom w:val="single" w:sz="4" w:space="0" w:color="auto"/>
              <w:right w:val="single" w:sz="4" w:space="0" w:color="auto"/>
            </w:tcBorders>
            <w:shd w:val="clear" w:color="000000" w:fill="FFFFFF"/>
            <w:vAlign w:val="center"/>
            <w:hideMark/>
          </w:tcPr>
          <w:p w14:paraId="5E349679"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227D9320"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272,7</w:t>
            </w:r>
          </w:p>
        </w:tc>
        <w:tc>
          <w:tcPr>
            <w:tcW w:w="661" w:type="dxa"/>
            <w:tcBorders>
              <w:top w:val="nil"/>
              <w:left w:val="nil"/>
              <w:bottom w:val="single" w:sz="4" w:space="0" w:color="auto"/>
              <w:right w:val="single" w:sz="4" w:space="0" w:color="auto"/>
            </w:tcBorders>
            <w:shd w:val="clear" w:color="000000" w:fill="FFFFFF"/>
            <w:vAlign w:val="center"/>
            <w:hideMark/>
          </w:tcPr>
          <w:p w14:paraId="4681ED12"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0,3</w:t>
            </w:r>
          </w:p>
        </w:tc>
        <w:tc>
          <w:tcPr>
            <w:tcW w:w="745" w:type="dxa"/>
            <w:tcBorders>
              <w:top w:val="nil"/>
              <w:left w:val="nil"/>
              <w:bottom w:val="single" w:sz="4" w:space="0" w:color="auto"/>
              <w:right w:val="single" w:sz="4" w:space="0" w:color="auto"/>
            </w:tcBorders>
            <w:shd w:val="clear" w:color="000000" w:fill="FFFFFF"/>
            <w:vAlign w:val="center"/>
            <w:hideMark/>
          </w:tcPr>
          <w:p w14:paraId="01709918"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r>
      <w:tr w:rsidR="002F22D8" w:rsidRPr="0074385E" w14:paraId="5F2DFF63"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4A22CF7"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11</w:t>
            </w:r>
          </w:p>
        </w:tc>
        <w:tc>
          <w:tcPr>
            <w:tcW w:w="1684" w:type="dxa"/>
            <w:tcBorders>
              <w:top w:val="nil"/>
              <w:left w:val="nil"/>
              <w:bottom w:val="single" w:sz="4" w:space="0" w:color="auto"/>
              <w:right w:val="single" w:sz="4" w:space="0" w:color="auto"/>
            </w:tcBorders>
            <w:shd w:val="clear" w:color="000000" w:fill="FFFFFF"/>
            <w:vAlign w:val="center"/>
            <w:hideMark/>
          </w:tcPr>
          <w:p w14:paraId="1CA3E8B5"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Bloc administrativ</w:t>
            </w:r>
          </w:p>
        </w:tc>
        <w:tc>
          <w:tcPr>
            <w:tcW w:w="1271" w:type="dxa"/>
            <w:vMerge/>
            <w:tcBorders>
              <w:top w:val="nil"/>
              <w:left w:val="single" w:sz="4" w:space="0" w:color="auto"/>
              <w:bottom w:val="single" w:sz="4" w:space="0" w:color="auto"/>
              <w:right w:val="single" w:sz="4" w:space="0" w:color="auto"/>
            </w:tcBorders>
            <w:vAlign w:val="center"/>
            <w:hideMark/>
          </w:tcPr>
          <w:p w14:paraId="57232D96"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314" w:type="dxa"/>
            <w:vMerge/>
            <w:tcBorders>
              <w:top w:val="nil"/>
              <w:left w:val="single" w:sz="4" w:space="0" w:color="auto"/>
              <w:bottom w:val="single" w:sz="4" w:space="0" w:color="auto"/>
              <w:right w:val="single" w:sz="4" w:space="0" w:color="auto"/>
            </w:tcBorders>
            <w:vAlign w:val="center"/>
            <w:hideMark/>
          </w:tcPr>
          <w:p w14:paraId="7B98B86B"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p>
        </w:tc>
        <w:tc>
          <w:tcPr>
            <w:tcW w:w="438" w:type="dxa"/>
            <w:tcBorders>
              <w:top w:val="nil"/>
              <w:left w:val="nil"/>
              <w:bottom w:val="single" w:sz="4" w:space="0" w:color="auto"/>
              <w:right w:val="single" w:sz="4" w:space="0" w:color="auto"/>
            </w:tcBorders>
            <w:shd w:val="clear" w:color="000000" w:fill="FFFFFF"/>
            <w:vAlign w:val="center"/>
            <w:hideMark/>
          </w:tcPr>
          <w:p w14:paraId="2CE7D469"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w:t>
            </w:r>
          </w:p>
        </w:tc>
        <w:tc>
          <w:tcPr>
            <w:tcW w:w="781" w:type="dxa"/>
            <w:vMerge/>
            <w:tcBorders>
              <w:top w:val="nil"/>
              <w:left w:val="single" w:sz="4" w:space="0" w:color="auto"/>
              <w:bottom w:val="single" w:sz="4" w:space="0" w:color="auto"/>
              <w:right w:val="single" w:sz="4" w:space="0" w:color="auto"/>
            </w:tcBorders>
            <w:vAlign w:val="center"/>
            <w:hideMark/>
          </w:tcPr>
          <w:p w14:paraId="54CC9D94"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tcBorders>
              <w:top w:val="nil"/>
              <w:left w:val="nil"/>
              <w:bottom w:val="single" w:sz="4" w:space="0" w:color="auto"/>
              <w:right w:val="single" w:sz="4" w:space="0" w:color="auto"/>
            </w:tcBorders>
            <w:shd w:val="clear" w:color="000000" w:fill="FFFFFF"/>
            <w:vAlign w:val="center"/>
            <w:hideMark/>
          </w:tcPr>
          <w:p w14:paraId="48C6240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133,3</w:t>
            </w:r>
          </w:p>
        </w:tc>
        <w:tc>
          <w:tcPr>
            <w:tcW w:w="781" w:type="dxa"/>
            <w:tcBorders>
              <w:top w:val="nil"/>
              <w:left w:val="nil"/>
              <w:bottom w:val="single" w:sz="4" w:space="0" w:color="auto"/>
              <w:right w:val="single" w:sz="4" w:space="0" w:color="auto"/>
            </w:tcBorders>
            <w:shd w:val="clear" w:color="000000" w:fill="FFFFFF"/>
            <w:vAlign w:val="center"/>
            <w:hideMark/>
          </w:tcPr>
          <w:p w14:paraId="74605A7B"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133,3</w:t>
            </w:r>
          </w:p>
        </w:tc>
        <w:tc>
          <w:tcPr>
            <w:tcW w:w="738" w:type="dxa"/>
            <w:tcBorders>
              <w:top w:val="nil"/>
              <w:left w:val="nil"/>
              <w:bottom w:val="single" w:sz="4" w:space="0" w:color="auto"/>
              <w:right w:val="single" w:sz="4" w:space="0" w:color="auto"/>
            </w:tcBorders>
            <w:shd w:val="clear" w:color="000000" w:fill="FFFFFF"/>
            <w:vAlign w:val="center"/>
            <w:hideMark/>
          </w:tcPr>
          <w:p w14:paraId="2F7C2742"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48FACB25"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133,3</w:t>
            </w:r>
          </w:p>
        </w:tc>
        <w:tc>
          <w:tcPr>
            <w:tcW w:w="661" w:type="dxa"/>
            <w:tcBorders>
              <w:top w:val="nil"/>
              <w:left w:val="nil"/>
              <w:bottom w:val="single" w:sz="4" w:space="0" w:color="auto"/>
              <w:right w:val="single" w:sz="4" w:space="0" w:color="auto"/>
            </w:tcBorders>
            <w:shd w:val="clear" w:color="000000" w:fill="FFFFFF"/>
            <w:vAlign w:val="center"/>
            <w:hideMark/>
          </w:tcPr>
          <w:p w14:paraId="58501ECF"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45" w:type="dxa"/>
            <w:tcBorders>
              <w:top w:val="nil"/>
              <w:left w:val="nil"/>
              <w:bottom w:val="single" w:sz="4" w:space="0" w:color="auto"/>
              <w:right w:val="single" w:sz="4" w:space="0" w:color="auto"/>
            </w:tcBorders>
            <w:shd w:val="clear" w:color="000000" w:fill="FFFFFF"/>
            <w:vAlign w:val="center"/>
            <w:hideMark/>
          </w:tcPr>
          <w:p w14:paraId="14BAD946"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r>
      <w:tr w:rsidR="002F22D8" w:rsidRPr="0074385E" w14:paraId="392FCDA6"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2AB5235"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12</w:t>
            </w:r>
          </w:p>
        </w:tc>
        <w:tc>
          <w:tcPr>
            <w:tcW w:w="1684" w:type="dxa"/>
            <w:tcBorders>
              <w:top w:val="nil"/>
              <w:left w:val="nil"/>
              <w:bottom w:val="single" w:sz="4" w:space="0" w:color="auto"/>
              <w:right w:val="single" w:sz="4" w:space="0" w:color="auto"/>
            </w:tcBorders>
            <w:shd w:val="clear" w:color="000000" w:fill="FFFFFF"/>
            <w:vAlign w:val="center"/>
            <w:hideMark/>
          </w:tcPr>
          <w:p w14:paraId="017D7B8C"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Depozit</w:t>
            </w:r>
          </w:p>
        </w:tc>
        <w:tc>
          <w:tcPr>
            <w:tcW w:w="1271" w:type="dxa"/>
            <w:vMerge/>
            <w:tcBorders>
              <w:top w:val="nil"/>
              <w:left w:val="single" w:sz="4" w:space="0" w:color="auto"/>
              <w:bottom w:val="single" w:sz="4" w:space="0" w:color="auto"/>
              <w:right w:val="single" w:sz="4" w:space="0" w:color="auto"/>
            </w:tcBorders>
            <w:vAlign w:val="center"/>
            <w:hideMark/>
          </w:tcPr>
          <w:p w14:paraId="45F9577E"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314" w:type="dxa"/>
            <w:vMerge/>
            <w:tcBorders>
              <w:top w:val="nil"/>
              <w:left w:val="single" w:sz="4" w:space="0" w:color="auto"/>
              <w:bottom w:val="single" w:sz="4" w:space="0" w:color="auto"/>
              <w:right w:val="single" w:sz="4" w:space="0" w:color="auto"/>
            </w:tcBorders>
            <w:vAlign w:val="center"/>
            <w:hideMark/>
          </w:tcPr>
          <w:p w14:paraId="099E5F01"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p>
        </w:tc>
        <w:tc>
          <w:tcPr>
            <w:tcW w:w="438" w:type="dxa"/>
            <w:tcBorders>
              <w:top w:val="nil"/>
              <w:left w:val="nil"/>
              <w:bottom w:val="single" w:sz="4" w:space="0" w:color="auto"/>
              <w:right w:val="single" w:sz="4" w:space="0" w:color="auto"/>
            </w:tcBorders>
            <w:shd w:val="clear" w:color="000000" w:fill="FFFFFF"/>
            <w:vAlign w:val="center"/>
            <w:hideMark/>
          </w:tcPr>
          <w:p w14:paraId="1BAF4EC1"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w:t>
            </w:r>
          </w:p>
        </w:tc>
        <w:tc>
          <w:tcPr>
            <w:tcW w:w="781" w:type="dxa"/>
            <w:vMerge/>
            <w:tcBorders>
              <w:top w:val="nil"/>
              <w:left w:val="single" w:sz="4" w:space="0" w:color="auto"/>
              <w:bottom w:val="single" w:sz="4" w:space="0" w:color="auto"/>
              <w:right w:val="single" w:sz="4" w:space="0" w:color="auto"/>
            </w:tcBorders>
            <w:vAlign w:val="center"/>
            <w:hideMark/>
          </w:tcPr>
          <w:p w14:paraId="2F6D0E18"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tcBorders>
              <w:top w:val="nil"/>
              <w:left w:val="nil"/>
              <w:bottom w:val="single" w:sz="4" w:space="0" w:color="auto"/>
              <w:right w:val="single" w:sz="4" w:space="0" w:color="auto"/>
            </w:tcBorders>
            <w:shd w:val="clear" w:color="000000" w:fill="FFFFFF"/>
            <w:vAlign w:val="center"/>
            <w:hideMark/>
          </w:tcPr>
          <w:p w14:paraId="05C2693E"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134,9</w:t>
            </w:r>
          </w:p>
        </w:tc>
        <w:tc>
          <w:tcPr>
            <w:tcW w:w="781" w:type="dxa"/>
            <w:tcBorders>
              <w:top w:val="nil"/>
              <w:left w:val="nil"/>
              <w:bottom w:val="single" w:sz="4" w:space="0" w:color="auto"/>
              <w:right w:val="single" w:sz="4" w:space="0" w:color="auto"/>
            </w:tcBorders>
            <w:shd w:val="clear" w:color="000000" w:fill="FFFFFF"/>
            <w:vAlign w:val="center"/>
            <w:hideMark/>
          </w:tcPr>
          <w:p w14:paraId="0E4C1DAF"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134,9</w:t>
            </w:r>
          </w:p>
        </w:tc>
        <w:tc>
          <w:tcPr>
            <w:tcW w:w="738" w:type="dxa"/>
            <w:tcBorders>
              <w:top w:val="nil"/>
              <w:left w:val="nil"/>
              <w:bottom w:val="single" w:sz="4" w:space="0" w:color="auto"/>
              <w:right w:val="single" w:sz="4" w:space="0" w:color="auto"/>
            </w:tcBorders>
            <w:shd w:val="clear" w:color="000000" w:fill="FFFFFF"/>
            <w:vAlign w:val="center"/>
            <w:hideMark/>
          </w:tcPr>
          <w:p w14:paraId="191B71DB"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4CEBA9A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134,9</w:t>
            </w:r>
          </w:p>
        </w:tc>
        <w:tc>
          <w:tcPr>
            <w:tcW w:w="661" w:type="dxa"/>
            <w:tcBorders>
              <w:top w:val="nil"/>
              <w:left w:val="nil"/>
              <w:bottom w:val="single" w:sz="4" w:space="0" w:color="auto"/>
              <w:right w:val="single" w:sz="4" w:space="0" w:color="auto"/>
            </w:tcBorders>
            <w:shd w:val="clear" w:color="000000" w:fill="FFFFFF"/>
            <w:vAlign w:val="center"/>
            <w:hideMark/>
          </w:tcPr>
          <w:p w14:paraId="07D7AC35"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45" w:type="dxa"/>
            <w:tcBorders>
              <w:top w:val="nil"/>
              <w:left w:val="nil"/>
              <w:bottom w:val="single" w:sz="4" w:space="0" w:color="auto"/>
              <w:right w:val="single" w:sz="4" w:space="0" w:color="auto"/>
            </w:tcBorders>
            <w:shd w:val="clear" w:color="000000" w:fill="FFFFFF"/>
            <w:vAlign w:val="center"/>
            <w:hideMark/>
          </w:tcPr>
          <w:p w14:paraId="77F6267F"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r>
      <w:tr w:rsidR="002F22D8" w:rsidRPr="0074385E" w14:paraId="3E434AA1"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79F1285A"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13</w:t>
            </w:r>
          </w:p>
        </w:tc>
        <w:tc>
          <w:tcPr>
            <w:tcW w:w="1684" w:type="dxa"/>
            <w:tcBorders>
              <w:top w:val="nil"/>
              <w:left w:val="nil"/>
              <w:bottom w:val="single" w:sz="4" w:space="0" w:color="auto"/>
              <w:right w:val="single" w:sz="4" w:space="0" w:color="auto"/>
            </w:tcBorders>
            <w:shd w:val="clear" w:color="000000" w:fill="FFFFFF"/>
            <w:vAlign w:val="center"/>
            <w:hideMark/>
          </w:tcPr>
          <w:p w14:paraId="33A5F6BD"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Depozit de legume și fructe</w:t>
            </w:r>
          </w:p>
        </w:tc>
        <w:tc>
          <w:tcPr>
            <w:tcW w:w="1271" w:type="dxa"/>
            <w:vMerge/>
            <w:tcBorders>
              <w:top w:val="nil"/>
              <w:left w:val="single" w:sz="4" w:space="0" w:color="auto"/>
              <w:bottom w:val="single" w:sz="4" w:space="0" w:color="auto"/>
              <w:right w:val="single" w:sz="4" w:space="0" w:color="auto"/>
            </w:tcBorders>
            <w:vAlign w:val="center"/>
            <w:hideMark/>
          </w:tcPr>
          <w:p w14:paraId="00F775D3"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314" w:type="dxa"/>
            <w:vMerge/>
            <w:tcBorders>
              <w:top w:val="nil"/>
              <w:left w:val="single" w:sz="4" w:space="0" w:color="auto"/>
              <w:bottom w:val="single" w:sz="4" w:space="0" w:color="auto"/>
              <w:right w:val="single" w:sz="4" w:space="0" w:color="auto"/>
            </w:tcBorders>
            <w:vAlign w:val="center"/>
            <w:hideMark/>
          </w:tcPr>
          <w:p w14:paraId="306FC5DE"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p>
        </w:tc>
        <w:tc>
          <w:tcPr>
            <w:tcW w:w="438" w:type="dxa"/>
            <w:tcBorders>
              <w:top w:val="nil"/>
              <w:left w:val="nil"/>
              <w:bottom w:val="single" w:sz="4" w:space="0" w:color="auto"/>
              <w:right w:val="single" w:sz="4" w:space="0" w:color="auto"/>
            </w:tcBorders>
            <w:shd w:val="clear" w:color="000000" w:fill="FFFFFF"/>
            <w:vAlign w:val="center"/>
            <w:hideMark/>
          </w:tcPr>
          <w:p w14:paraId="4B06A18D"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w:t>
            </w:r>
          </w:p>
        </w:tc>
        <w:tc>
          <w:tcPr>
            <w:tcW w:w="781" w:type="dxa"/>
            <w:vMerge/>
            <w:tcBorders>
              <w:top w:val="nil"/>
              <w:left w:val="single" w:sz="4" w:space="0" w:color="auto"/>
              <w:bottom w:val="single" w:sz="4" w:space="0" w:color="auto"/>
              <w:right w:val="single" w:sz="4" w:space="0" w:color="auto"/>
            </w:tcBorders>
            <w:vAlign w:val="center"/>
            <w:hideMark/>
          </w:tcPr>
          <w:p w14:paraId="587083A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tcBorders>
              <w:top w:val="nil"/>
              <w:left w:val="nil"/>
              <w:bottom w:val="single" w:sz="4" w:space="0" w:color="auto"/>
              <w:right w:val="single" w:sz="4" w:space="0" w:color="auto"/>
            </w:tcBorders>
            <w:shd w:val="clear" w:color="000000" w:fill="FFFFFF"/>
            <w:vAlign w:val="center"/>
            <w:hideMark/>
          </w:tcPr>
          <w:p w14:paraId="6F76EB77"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66</w:t>
            </w:r>
          </w:p>
        </w:tc>
        <w:tc>
          <w:tcPr>
            <w:tcW w:w="781" w:type="dxa"/>
            <w:tcBorders>
              <w:top w:val="nil"/>
              <w:left w:val="nil"/>
              <w:bottom w:val="single" w:sz="4" w:space="0" w:color="auto"/>
              <w:right w:val="single" w:sz="4" w:space="0" w:color="auto"/>
            </w:tcBorders>
            <w:shd w:val="clear" w:color="000000" w:fill="FFFFFF"/>
            <w:vAlign w:val="center"/>
            <w:hideMark/>
          </w:tcPr>
          <w:p w14:paraId="4034199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66</w:t>
            </w:r>
          </w:p>
        </w:tc>
        <w:tc>
          <w:tcPr>
            <w:tcW w:w="738" w:type="dxa"/>
            <w:tcBorders>
              <w:top w:val="nil"/>
              <w:left w:val="nil"/>
              <w:bottom w:val="single" w:sz="4" w:space="0" w:color="auto"/>
              <w:right w:val="single" w:sz="4" w:space="0" w:color="auto"/>
            </w:tcBorders>
            <w:shd w:val="clear" w:color="000000" w:fill="FFFFFF"/>
            <w:vAlign w:val="center"/>
            <w:hideMark/>
          </w:tcPr>
          <w:p w14:paraId="29C7465F"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5CE3760A"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66</w:t>
            </w:r>
          </w:p>
        </w:tc>
        <w:tc>
          <w:tcPr>
            <w:tcW w:w="661" w:type="dxa"/>
            <w:tcBorders>
              <w:top w:val="nil"/>
              <w:left w:val="nil"/>
              <w:bottom w:val="single" w:sz="4" w:space="0" w:color="auto"/>
              <w:right w:val="single" w:sz="4" w:space="0" w:color="auto"/>
            </w:tcBorders>
            <w:shd w:val="clear" w:color="000000" w:fill="FFFFFF"/>
            <w:vAlign w:val="center"/>
            <w:hideMark/>
          </w:tcPr>
          <w:p w14:paraId="1D343B12"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1,64</w:t>
            </w:r>
          </w:p>
        </w:tc>
        <w:tc>
          <w:tcPr>
            <w:tcW w:w="745" w:type="dxa"/>
            <w:tcBorders>
              <w:top w:val="nil"/>
              <w:left w:val="nil"/>
              <w:bottom w:val="single" w:sz="4" w:space="0" w:color="auto"/>
              <w:right w:val="single" w:sz="4" w:space="0" w:color="auto"/>
            </w:tcBorders>
            <w:shd w:val="clear" w:color="000000" w:fill="FFFFFF"/>
            <w:vAlign w:val="center"/>
            <w:hideMark/>
          </w:tcPr>
          <w:p w14:paraId="77CAE86B"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1,64 </w:t>
            </w:r>
          </w:p>
        </w:tc>
      </w:tr>
      <w:tr w:rsidR="002F22D8" w:rsidRPr="0074385E" w14:paraId="14128AE6"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692E2C6"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14</w:t>
            </w:r>
          </w:p>
        </w:tc>
        <w:tc>
          <w:tcPr>
            <w:tcW w:w="1684" w:type="dxa"/>
            <w:tcBorders>
              <w:top w:val="nil"/>
              <w:left w:val="nil"/>
              <w:bottom w:val="single" w:sz="4" w:space="0" w:color="auto"/>
              <w:right w:val="single" w:sz="4" w:space="0" w:color="auto"/>
            </w:tcBorders>
            <w:shd w:val="clear" w:color="000000" w:fill="FFFFFF"/>
            <w:vAlign w:val="center"/>
            <w:hideMark/>
          </w:tcPr>
          <w:p w14:paraId="3C128911"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Post de transformare electric</w:t>
            </w:r>
          </w:p>
        </w:tc>
        <w:tc>
          <w:tcPr>
            <w:tcW w:w="1271" w:type="dxa"/>
            <w:vMerge/>
            <w:tcBorders>
              <w:top w:val="nil"/>
              <w:left w:val="single" w:sz="4" w:space="0" w:color="auto"/>
              <w:bottom w:val="single" w:sz="4" w:space="0" w:color="auto"/>
              <w:right w:val="single" w:sz="4" w:space="0" w:color="auto"/>
            </w:tcBorders>
            <w:vAlign w:val="center"/>
            <w:hideMark/>
          </w:tcPr>
          <w:p w14:paraId="2E21216D"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314" w:type="dxa"/>
            <w:vMerge/>
            <w:tcBorders>
              <w:top w:val="nil"/>
              <w:left w:val="single" w:sz="4" w:space="0" w:color="auto"/>
              <w:bottom w:val="single" w:sz="4" w:space="0" w:color="auto"/>
              <w:right w:val="single" w:sz="4" w:space="0" w:color="auto"/>
            </w:tcBorders>
            <w:vAlign w:val="center"/>
            <w:hideMark/>
          </w:tcPr>
          <w:p w14:paraId="480C1AAE"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p>
        </w:tc>
        <w:tc>
          <w:tcPr>
            <w:tcW w:w="438" w:type="dxa"/>
            <w:tcBorders>
              <w:top w:val="nil"/>
              <w:left w:val="nil"/>
              <w:bottom w:val="single" w:sz="4" w:space="0" w:color="auto"/>
              <w:right w:val="single" w:sz="4" w:space="0" w:color="auto"/>
            </w:tcBorders>
            <w:shd w:val="clear" w:color="000000" w:fill="FFFFFF"/>
            <w:vAlign w:val="center"/>
            <w:hideMark/>
          </w:tcPr>
          <w:p w14:paraId="13685503"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w:t>
            </w:r>
          </w:p>
        </w:tc>
        <w:tc>
          <w:tcPr>
            <w:tcW w:w="781" w:type="dxa"/>
            <w:vMerge/>
            <w:tcBorders>
              <w:top w:val="nil"/>
              <w:left w:val="single" w:sz="4" w:space="0" w:color="auto"/>
              <w:bottom w:val="single" w:sz="4" w:space="0" w:color="auto"/>
              <w:right w:val="single" w:sz="4" w:space="0" w:color="auto"/>
            </w:tcBorders>
            <w:vAlign w:val="center"/>
            <w:hideMark/>
          </w:tcPr>
          <w:p w14:paraId="249218BA"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tcBorders>
              <w:top w:val="nil"/>
              <w:left w:val="nil"/>
              <w:bottom w:val="single" w:sz="4" w:space="0" w:color="auto"/>
              <w:right w:val="single" w:sz="4" w:space="0" w:color="auto"/>
            </w:tcBorders>
            <w:shd w:val="clear" w:color="000000" w:fill="FFFFFF"/>
            <w:vAlign w:val="center"/>
            <w:hideMark/>
          </w:tcPr>
          <w:p w14:paraId="13CB59B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16</w:t>
            </w:r>
          </w:p>
        </w:tc>
        <w:tc>
          <w:tcPr>
            <w:tcW w:w="781" w:type="dxa"/>
            <w:tcBorders>
              <w:top w:val="nil"/>
              <w:left w:val="nil"/>
              <w:bottom w:val="single" w:sz="4" w:space="0" w:color="auto"/>
              <w:right w:val="single" w:sz="4" w:space="0" w:color="auto"/>
            </w:tcBorders>
            <w:shd w:val="clear" w:color="000000" w:fill="FFFFFF"/>
            <w:vAlign w:val="center"/>
            <w:hideMark/>
          </w:tcPr>
          <w:p w14:paraId="7B3E43AE"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16</w:t>
            </w:r>
          </w:p>
        </w:tc>
        <w:tc>
          <w:tcPr>
            <w:tcW w:w="738" w:type="dxa"/>
            <w:tcBorders>
              <w:top w:val="nil"/>
              <w:left w:val="nil"/>
              <w:bottom w:val="single" w:sz="4" w:space="0" w:color="auto"/>
              <w:right w:val="single" w:sz="4" w:space="0" w:color="auto"/>
            </w:tcBorders>
            <w:shd w:val="clear" w:color="000000" w:fill="FFFFFF"/>
            <w:vAlign w:val="center"/>
            <w:hideMark/>
          </w:tcPr>
          <w:p w14:paraId="1EB767DE"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7D187AA6"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16</w:t>
            </w:r>
          </w:p>
        </w:tc>
        <w:tc>
          <w:tcPr>
            <w:tcW w:w="661" w:type="dxa"/>
            <w:tcBorders>
              <w:top w:val="nil"/>
              <w:left w:val="nil"/>
              <w:bottom w:val="single" w:sz="4" w:space="0" w:color="auto"/>
              <w:right w:val="single" w:sz="4" w:space="0" w:color="auto"/>
            </w:tcBorders>
            <w:shd w:val="clear" w:color="000000" w:fill="FFFFFF"/>
            <w:vAlign w:val="center"/>
            <w:hideMark/>
          </w:tcPr>
          <w:p w14:paraId="2F262BB1"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45" w:type="dxa"/>
            <w:tcBorders>
              <w:top w:val="nil"/>
              <w:left w:val="nil"/>
              <w:bottom w:val="single" w:sz="4" w:space="0" w:color="auto"/>
              <w:right w:val="single" w:sz="4" w:space="0" w:color="auto"/>
            </w:tcBorders>
            <w:shd w:val="clear" w:color="000000" w:fill="FFFFFF"/>
            <w:vAlign w:val="center"/>
            <w:hideMark/>
          </w:tcPr>
          <w:p w14:paraId="6666E2AA"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r>
      <w:tr w:rsidR="002F22D8" w:rsidRPr="0074385E" w14:paraId="1460E135" w14:textId="77777777" w:rsidTr="00835FE2">
        <w:trPr>
          <w:trHeight w:val="208"/>
        </w:trPr>
        <w:tc>
          <w:tcPr>
            <w:tcW w:w="40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66745B0"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15</w:t>
            </w:r>
          </w:p>
        </w:tc>
        <w:tc>
          <w:tcPr>
            <w:tcW w:w="1684" w:type="dxa"/>
            <w:tcBorders>
              <w:top w:val="nil"/>
              <w:left w:val="nil"/>
              <w:bottom w:val="single" w:sz="4" w:space="0" w:color="auto"/>
              <w:right w:val="single" w:sz="4" w:space="0" w:color="auto"/>
            </w:tcBorders>
            <w:shd w:val="clear" w:color="000000" w:fill="FFFFFF"/>
            <w:vAlign w:val="center"/>
            <w:hideMark/>
          </w:tcPr>
          <w:p w14:paraId="62E94A40"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Construcție comercială, prestarea serviciilor Popas</w:t>
            </w:r>
          </w:p>
        </w:tc>
        <w:tc>
          <w:tcPr>
            <w:tcW w:w="1271" w:type="dxa"/>
            <w:tcBorders>
              <w:top w:val="nil"/>
              <w:left w:val="nil"/>
              <w:bottom w:val="single" w:sz="4" w:space="0" w:color="auto"/>
              <w:right w:val="single" w:sz="4" w:space="0" w:color="auto"/>
            </w:tcBorders>
            <w:shd w:val="clear" w:color="auto" w:fill="auto"/>
            <w:vAlign w:val="center"/>
            <w:hideMark/>
          </w:tcPr>
          <w:p w14:paraId="2AD266DF" w14:textId="772C76B7" w:rsidR="002F22D8" w:rsidRPr="0074385E" w:rsidRDefault="00A219B7"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s</w:t>
            </w:r>
            <w:r w:rsidR="002F22D8" w:rsidRPr="0074385E">
              <w:rPr>
                <w:rFonts w:ascii="Times New Roman" w:eastAsia="Times New Roman" w:hAnsi="Times New Roman" w:cs="Times New Roman"/>
                <w:sz w:val="12"/>
                <w:szCs w:val="12"/>
                <w:lang w:val="ru-MD"/>
              </w:rPr>
              <w:t>tr</w:t>
            </w:r>
            <w:r w:rsidRPr="0074385E">
              <w:rPr>
                <w:rFonts w:ascii="Times New Roman" w:eastAsia="Times New Roman" w:hAnsi="Times New Roman" w:cs="Times New Roman"/>
                <w:sz w:val="12"/>
                <w:szCs w:val="12"/>
                <w:lang w:val="ru-MD"/>
              </w:rPr>
              <w:t>.</w:t>
            </w:r>
            <w:r w:rsidR="002F22D8" w:rsidRPr="0074385E">
              <w:rPr>
                <w:rFonts w:ascii="Times New Roman" w:eastAsia="Times New Roman" w:hAnsi="Times New Roman" w:cs="Times New Roman"/>
                <w:sz w:val="12"/>
                <w:szCs w:val="12"/>
                <w:lang w:val="ru-MD"/>
              </w:rPr>
              <w:t>.Cuza-Vodă, 10</w:t>
            </w:r>
          </w:p>
        </w:tc>
        <w:tc>
          <w:tcPr>
            <w:tcW w:w="1314" w:type="dxa"/>
            <w:tcBorders>
              <w:top w:val="nil"/>
              <w:left w:val="nil"/>
              <w:bottom w:val="single" w:sz="4" w:space="0" w:color="auto"/>
              <w:right w:val="single" w:sz="4" w:space="0" w:color="auto"/>
            </w:tcBorders>
            <w:shd w:val="clear" w:color="000000" w:fill="FFFFFF"/>
            <w:vAlign w:val="center"/>
            <w:hideMark/>
          </w:tcPr>
          <w:p w14:paraId="64C148E2" w14:textId="1D5748AB"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Nr.0100110448.02</w:t>
            </w:r>
          </w:p>
        </w:tc>
        <w:tc>
          <w:tcPr>
            <w:tcW w:w="438" w:type="dxa"/>
            <w:tcBorders>
              <w:top w:val="nil"/>
              <w:left w:val="nil"/>
              <w:bottom w:val="single" w:sz="4" w:space="0" w:color="auto"/>
              <w:right w:val="single" w:sz="4" w:space="0" w:color="auto"/>
            </w:tcBorders>
            <w:shd w:val="clear" w:color="000000" w:fill="FFFFFF"/>
            <w:vAlign w:val="center"/>
            <w:hideMark/>
          </w:tcPr>
          <w:p w14:paraId="6615F811"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w:t>
            </w:r>
          </w:p>
        </w:tc>
        <w:tc>
          <w:tcPr>
            <w:tcW w:w="781" w:type="dxa"/>
            <w:tcBorders>
              <w:top w:val="nil"/>
              <w:left w:val="nil"/>
              <w:bottom w:val="single" w:sz="4" w:space="0" w:color="auto"/>
              <w:right w:val="single" w:sz="4" w:space="0" w:color="auto"/>
            </w:tcBorders>
            <w:shd w:val="clear" w:color="000000" w:fill="FFFFFF"/>
            <w:vAlign w:val="center"/>
            <w:hideMark/>
          </w:tcPr>
          <w:p w14:paraId="73DA8894"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38" w:type="dxa"/>
            <w:tcBorders>
              <w:top w:val="nil"/>
              <w:left w:val="nil"/>
              <w:bottom w:val="single" w:sz="4" w:space="0" w:color="auto"/>
              <w:right w:val="single" w:sz="4" w:space="0" w:color="auto"/>
            </w:tcBorders>
            <w:shd w:val="clear" w:color="000000" w:fill="FFFFFF"/>
            <w:vAlign w:val="center"/>
            <w:hideMark/>
          </w:tcPr>
          <w:p w14:paraId="21B67EE4"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528</w:t>
            </w:r>
          </w:p>
        </w:tc>
        <w:tc>
          <w:tcPr>
            <w:tcW w:w="781" w:type="dxa"/>
            <w:tcBorders>
              <w:top w:val="nil"/>
              <w:left w:val="nil"/>
              <w:bottom w:val="single" w:sz="4" w:space="0" w:color="auto"/>
              <w:right w:val="single" w:sz="4" w:space="0" w:color="auto"/>
            </w:tcBorders>
            <w:shd w:val="clear" w:color="000000" w:fill="FFFFFF"/>
            <w:vAlign w:val="center"/>
            <w:hideMark/>
          </w:tcPr>
          <w:p w14:paraId="712EC4A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1400,6</w:t>
            </w:r>
          </w:p>
        </w:tc>
        <w:tc>
          <w:tcPr>
            <w:tcW w:w="738" w:type="dxa"/>
            <w:tcBorders>
              <w:top w:val="nil"/>
              <w:left w:val="nil"/>
              <w:bottom w:val="single" w:sz="4" w:space="0" w:color="auto"/>
              <w:right w:val="single" w:sz="4" w:space="0" w:color="auto"/>
            </w:tcBorders>
            <w:shd w:val="clear" w:color="000000" w:fill="FFFFFF"/>
            <w:vAlign w:val="center"/>
            <w:hideMark/>
          </w:tcPr>
          <w:p w14:paraId="2A3BDE24"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55C5D508"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1400,6</w:t>
            </w:r>
          </w:p>
        </w:tc>
        <w:tc>
          <w:tcPr>
            <w:tcW w:w="661" w:type="dxa"/>
            <w:tcBorders>
              <w:top w:val="nil"/>
              <w:left w:val="nil"/>
              <w:bottom w:val="single" w:sz="4" w:space="0" w:color="auto"/>
              <w:right w:val="single" w:sz="4" w:space="0" w:color="auto"/>
            </w:tcBorders>
            <w:shd w:val="clear" w:color="000000" w:fill="FFFFFF"/>
            <w:noWrap/>
            <w:vAlign w:val="bottom"/>
            <w:hideMark/>
          </w:tcPr>
          <w:p w14:paraId="218A7876"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45" w:type="dxa"/>
            <w:tcBorders>
              <w:top w:val="nil"/>
              <w:left w:val="nil"/>
              <w:bottom w:val="single" w:sz="4" w:space="0" w:color="auto"/>
              <w:right w:val="single" w:sz="4" w:space="0" w:color="auto"/>
            </w:tcBorders>
            <w:shd w:val="clear" w:color="000000" w:fill="FFFFFF"/>
            <w:noWrap/>
            <w:vAlign w:val="bottom"/>
            <w:hideMark/>
          </w:tcPr>
          <w:p w14:paraId="583C1790"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r>
      <w:tr w:rsidR="002F22D8" w:rsidRPr="0074385E" w14:paraId="51C9193C" w14:textId="77777777" w:rsidTr="002F22D8">
        <w:trPr>
          <w:trHeight w:val="44"/>
        </w:trPr>
        <w:tc>
          <w:tcPr>
            <w:tcW w:w="409" w:type="dxa"/>
            <w:vMerge/>
            <w:tcBorders>
              <w:top w:val="nil"/>
              <w:left w:val="single" w:sz="4" w:space="0" w:color="auto"/>
              <w:bottom w:val="single" w:sz="4" w:space="0" w:color="auto"/>
              <w:right w:val="single" w:sz="4" w:space="0" w:color="auto"/>
            </w:tcBorders>
            <w:vAlign w:val="center"/>
            <w:hideMark/>
          </w:tcPr>
          <w:p w14:paraId="63AC6553"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684" w:type="dxa"/>
            <w:tcBorders>
              <w:top w:val="nil"/>
              <w:left w:val="nil"/>
              <w:bottom w:val="single" w:sz="4" w:space="0" w:color="auto"/>
              <w:right w:val="single" w:sz="4" w:space="0" w:color="auto"/>
            </w:tcBorders>
            <w:shd w:val="clear" w:color="000000" w:fill="FFFFFF"/>
            <w:vAlign w:val="center"/>
            <w:hideMark/>
          </w:tcPr>
          <w:p w14:paraId="67B80E65"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Construcție Lit.A</w:t>
            </w:r>
          </w:p>
        </w:tc>
        <w:tc>
          <w:tcPr>
            <w:tcW w:w="127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0D3274" w14:textId="653D532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Burebista</w:t>
            </w:r>
            <w:r w:rsidR="00BD53C0" w:rsidRPr="0074385E">
              <w:rPr>
                <w:rFonts w:ascii="Times New Roman" w:eastAsia="Times New Roman" w:hAnsi="Times New Roman" w:cs="Times New Roman"/>
                <w:sz w:val="12"/>
                <w:szCs w:val="12"/>
                <w:lang w:val="ru-MD"/>
              </w:rPr>
              <w:t>,</w:t>
            </w:r>
            <w:r w:rsidRPr="0074385E">
              <w:rPr>
                <w:rFonts w:ascii="Times New Roman" w:eastAsia="Times New Roman" w:hAnsi="Times New Roman" w:cs="Times New Roman"/>
                <w:sz w:val="12"/>
                <w:szCs w:val="12"/>
                <w:lang w:val="ru-MD"/>
              </w:rPr>
              <w:t xml:space="preserve"> 7</w:t>
            </w:r>
          </w:p>
        </w:tc>
        <w:tc>
          <w:tcPr>
            <w:tcW w:w="1314" w:type="dxa"/>
            <w:tcBorders>
              <w:top w:val="nil"/>
              <w:left w:val="nil"/>
              <w:bottom w:val="single" w:sz="4" w:space="0" w:color="auto"/>
              <w:right w:val="single" w:sz="4" w:space="0" w:color="auto"/>
            </w:tcBorders>
            <w:shd w:val="clear" w:color="000000" w:fill="FFFFFF"/>
            <w:vAlign w:val="center"/>
            <w:hideMark/>
          </w:tcPr>
          <w:p w14:paraId="645545FC" w14:textId="388B9081"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p>
        </w:tc>
        <w:tc>
          <w:tcPr>
            <w:tcW w:w="438" w:type="dxa"/>
            <w:tcBorders>
              <w:top w:val="nil"/>
              <w:left w:val="nil"/>
              <w:bottom w:val="single" w:sz="4" w:space="0" w:color="auto"/>
              <w:right w:val="single" w:sz="4" w:space="0" w:color="auto"/>
            </w:tcBorders>
            <w:shd w:val="clear" w:color="000000" w:fill="FFFFFF"/>
            <w:vAlign w:val="center"/>
            <w:hideMark/>
          </w:tcPr>
          <w:p w14:paraId="366AB714"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w:t>
            </w:r>
          </w:p>
        </w:tc>
        <w:tc>
          <w:tcPr>
            <w:tcW w:w="781"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FE4EA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590,5</w:t>
            </w:r>
          </w:p>
        </w:tc>
        <w:tc>
          <w:tcPr>
            <w:tcW w:w="738" w:type="dxa"/>
            <w:tcBorders>
              <w:top w:val="nil"/>
              <w:left w:val="nil"/>
              <w:bottom w:val="single" w:sz="4" w:space="0" w:color="auto"/>
              <w:right w:val="single" w:sz="4" w:space="0" w:color="auto"/>
            </w:tcBorders>
            <w:shd w:val="clear" w:color="000000" w:fill="FFFFFF"/>
            <w:vAlign w:val="center"/>
            <w:hideMark/>
          </w:tcPr>
          <w:p w14:paraId="551B8AE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3300,5</w:t>
            </w:r>
          </w:p>
        </w:tc>
        <w:tc>
          <w:tcPr>
            <w:tcW w:w="781" w:type="dxa"/>
            <w:vMerge w:val="restart"/>
            <w:tcBorders>
              <w:top w:val="nil"/>
              <w:left w:val="single" w:sz="4" w:space="0" w:color="auto"/>
              <w:bottom w:val="single" w:sz="4" w:space="0" w:color="auto"/>
              <w:right w:val="single" w:sz="4" w:space="0" w:color="auto"/>
            </w:tcBorders>
            <w:shd w:val="clear" w:color="auto" w:fill="auto"/>
            <w:vAlign w:val="center"/>
            <w:hideMark/>
          </w:tcPr>
          <w:p w14:paraId="1CAD530F"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8362,3</w:t>
            </w:r>
          </w:p>
        </w:tc>
        <w:tc>
          <w:tcPr>
            <w:tcW w:w="738" w:type="dxa"/>
            <w:vMerge w:val="restart"/>
            <w:tcBorders>
              <w:top w:val="nil"/>
              <w:left w:val="single" w:sz="4" w:space="0" w:color="auto"/>
              <w:bottom w:val="single" w:sz="4" w:space="0" w:color="auto"/>
              <w:right w:val="single" w:sz="4" w:space="0" w:color="auto"/>
            </w:tcBorders>
            <w:shd w:val="clear" w:color="auto" w:fill="auto"/>
            <w:vAlign w:val="center"/>
            <w:hideMark/>
          </w:tcPr>
          <w:p w14:paraId="4058195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2085,92</w:t>
            </w:r>
          </w:p>
        </w:tc>
        <w:tc>
          <w:tcPr>
            <w:tcW w:w="781" w:type="dxa"/>
            <w:vMerge w:val="restart"/>
            <w:tcBorders>
              <w:top w:val="nil"/>
              <w:left w:val="single" w:sz="4" w:space="0" w:color="auto"/>
              <w:bottom w:val="single" w:sz="4" w:space="0" w:color="auto"/>
              <w:right w:val="single" w:sz="4" w:space="0" w:color="auto"/>
            </w:tcBorders>
            <w:shd w:val="clear" w:color="000000" w:fill="FFFFFF"/>
            <w:vAlign w:val="center"/>
            <w:hideMark/>
          </w:tcPr>
          <w:p w14:paraId="0ED06BCF"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1748</w:t>
            </w:r>
          </w:p>
        </w:tc>
        <w:tc>
          <w:tcPr>
            <w:tcW w:w="661" w:type="dxa"/>
            <w:tcBorders>
              <w:top w:val="nil"/>
              <w:left w:val="nil"/>
              <w:bottom w:val="single" w:sz="4" w:space="0" w:color="auto"/>
              <w:right w:val="single" w:sz="4" w:space="0" w:color="auto"/>
            </w:tcBorders>
            <w:shd w:val="clear" w:color="000000" w:fill="FFFFFF"/>
            <w:vAlign w:val="center"/>
            <w:hideMark/>
          </w:tcPr>
          <w:p w14:paraId="6CC491D4"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45" w:type="dxa"/>
            <w:tcBorders>
              <w:top w:val="nil"/>
              <w:left w:val="nil"/>
              <w:bottom w:val="single" w:sz="4" w:space="0" w:color="auto"/>
              <w:right w:val="single" w:sz="4" w:space="0" w:color="auto"/>
            </w:tcBorders>
            <w:shd w:val="clear" w:color="000000" w:fill="FFFFFF"/>
            <w:vAlign w:val="center"/>
            <w:hideMark/>
          </w:tcPr>
          <w:p w14:paraId="4C1B639B"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r>
      <w:tr w:rsidR="002F22D8" w:rsidRPr="0074385E" w14:paraId="54969955" w14:textId="77777777" w:rsidTr="002F22D8">
        <w:trPr>
          <w:trHeight w:val="44"/>
        </w:trPr>
        <w:tc>
          <w:tcPr>
            <w:tcW w:w="409" w:type="dxa"/>
            <w:vMerge/>
            <w:tcBorders>
              <w:top w:val="nil"/>
              <w:left w:val="single" w:sz="4" w:space="0" w:color="auto"/>
              <w:bottom w:val="single" w:sz="4" w:space="0" w:color="auto"/>
              <w:right w:val="single" w:sz="4" w:space="0" w:color="auto"/>
            </w:tcBorders>
            <w:vAlign w:val="center"/>
            <w:hideMark/>
          </w:tcPr>
          <w:p w14:paraId="2AD9EA2A"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684" w:type="dxa"/>
            <w:tcBorders>
              <w:top w:val="nil"/>
              <w:left w:val="nil"/>
              <w:bottom w:val="single" w:sz="4" w:space="0" w:color="auto"/>
              <w:right w:val="single" w:sz="4" w:space="0" w:color="auto"/>
            </w:tcBorders>
            <w:shd w:val="clear" w:color="000000" w:fill="FFFFFF"/>
            <w:vAlign w:val="center"/>
            <w:hideMark/>
          </w:tcPr>
          <w:p w14:paraId="04F91F29"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Construcție Lit.B</w:t>
            </w:r>
          </w:p>
        </w:tc>
        <w:tc>
          <w:tcPr>
            <w:tcW w:w="1271" w:type="dxa"/>
            <w:vMerge/>
            <w:tcBorders>
              <w:top w:val="nil"/>
              <w:left w:val="single" w:sz="4" w:space="0" w:color="auto"/>
              <w:bottom w:val="single" w:sz="4" w:space="0" w:color="000000"/>
              <w:right w:val="single" w:sz="4" w:space="0" w:color="auto"/>
            </w:tcBorders>
            <w:vAlign w:val="center"/>
            <w:hideMark/>
          </w:tcPr>
          <w:p w14:paraId="642D0976"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314" w:type="dxa"/>
            <w:tcBorders>
              <w:top w:val="nil"/>
              <w:left w:val="nil"/>
              <w:bottom w:val="single" w:sz="4" w:space="0" w:color="auto"/>
              <w:right w:val="single" w:sz="4" w:space="0" w:color="auto"/>
            </w:tcBorders>
            <w:shd w:val="clear" w:color="000000" w:fill="FFFFFF"/>
            <w:vAlign w:val="center"/>
            <w:hideMark/>
          </w:tcPr>
          <w:p w14:paraId="2ED0DC18" w14:textId="5D336A2C"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p>
        </w:tc>
        <w:tc>
          <w:tcPr>
            <w:tcW w:w="438" w:type="dxa"/>
            <w:tcBorders>
              <w:top w:val="nil"/>
              <w:left w:val="nil"/>
              <w:bottom w:val="single" w:sz="4" w:space="0" w:color="auto"/>
              <w:right w:val="single" w:sz="4" w:space="0" w:color="auto"/>
            </w:tcBorders>
            <w:shd w:val="clear" w:color="000000" w:fill="FFFFFF"/>
            <w:vAlign w:val="center"/>
            <w:hideMark/>
          </w:tcPr>
          <w:p w14:paraId="1D985199"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w:t>
            </w:r>
          </w:p>
        </w:tc>
        <w:tc>
          <w:tcPr>
            <w:tcW w:w="781" w:type="dxa"/>
            <w:vMerge/>
            <w:tcBorders>
              <w:top w:val="nil"/>
              <w:left w:val="single" w:sz="4" w:space="0" w:color="auto"/>
              <w:bottom w:val="single" w:sz="4" w:space="0" w:color="auto"/>
              <w:right w:val="single" w:sz="4" w:space="0" w:color="auto"/>
            </w:tcBorders>
            <w:vAlign w:val="center"/>
            <w:hideMark/>
          </w:tcPr>
          <w:p w14:paraId="777F1BFE"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tcBorders>
              <w:top w:val="nil"/>
              <w:left w:val="nil"/>
              <w:bottom w:val="single" w:sz="4" w:space="0" w:color="auto"/>
              <w:right w:val="single" w:sz="4" w:space="0" w:color="auto"/>
            </w:tcBorders>
            <w:shd w:val="clear" w:color="000000" w:fill="FFFFFF"/>
            <w:vAlign w:val="center"/>
            <w:hideMark/>
          </w:tcPr>
          <w:p w14:paraId="6261CF11"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1238,4</w:t>
            </w:r>
          </w:p>
        </w:tc>
        <w:tc>
          <w:tcPr>
            <w:tcW w:w="781" w:type="dxa"/>
            <w:vMerge/>
            <w:tcBorders>
              <w:top w:val="nil"/>
              <w:left w:val="single" w:sz="4" w:space="0" w:color="auto"/>
              <w:bottom w:val="single" w:sz="4" w:space="0" w:color="auto"/>
              <w:right w:val="single" w:sz="4" w:space="0" w:color="auto"/>
            </w:tcBorders>
            <w:vAlign w:val="center"/>
            <w:hideMark/>
          </w:tcPr>
          <w:p w14:paraId="5D519950"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vMerge/>
            <w:tcBorders>
              <w:top w:val="nil"/>
              <w:left w:val="single" w:sz="4" w:space="0" w:color="auto"/>
              <w:bottom w:val="single" w:sz="4" w:space="0" w:color="auto"/>
              <w:right w:val="single" w:sz="4" w:space="0" w:color="auto"/>
            </w:tcBorders>
            <w:vAlign w:val="center"/>
            <w:hideMark/>
          </w:tcPr>
          <w:p w14:paraId="1E737F9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81" w:type="dxa"/>
            <w:vMerge/>
            <w:tcBorders>
              <w:top w:val="nil"/>
              <w:left w:val="single" w:sz="4" w:space="0" w:color="auto"/>
              <w:bottom w:val="single" w:sz="4" w:space="0" w:color="auto"/>
              <w:right w:val="single" w:sz="4" w:space="0" w:color="auto"/>
            </w:tcBorders>
            <w:vAlign w:val="center"/>
            <w:hideMark/>
          </w:tcPr>
          <w:p w14:paraId="4FF34C94"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661" w:type="dxa"/>
            <w:tcBorders>
              <w:top w:val="nil"/>
              <w:left w:val="nil"/>
              <w:bottom w:val="single" w:sz="4" w:space="0" w:color="auto"/>
              <w:right w:val="single" w:sz="4" w:space="0" w:color="auto"/>
            </w:tcBorders>
            <w:shd w:val="clear" w:color="000000" w:fill="FFFFFF"/>
            <w:vAlign w:val="center"/>
            <w:hideMark/>
          </w:tcPr>
          <w:p w14:paraId="43CD997D"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45" w:type="dxa"/>
            <w:tcBorders>
              <w:top w:val="nil"/>
              <w:left w:val="nil"/>
              <w:bottom w:val="single" w:sz="4" w:space="0" w:color="auto"/>
              <w:right w:val="single" w:sz="4" w:space="0" w:color="auto"/>
            </w:tcBorders>
            <w:shd w:val="clear" w:color="000000" w:fill="FFFFFF"/>
            <w:vAlign w:val="center"/>
            <w:hideMark/>
          </w:tcPr>
          <w:p w14:paraId="41863471"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r>
      <w:tr w:rsidR="002F22D8" w:rsidRPr="0074385E" w14:paraId="1DDE1EDC" w14:textId="77777777" w:rsidTr="002F22D8">
        <w:trPr>
          <w:trHeight w:val="44"/>
        </w:trPr>
        <w:tc>
          <w:tcPr>
            <w:tcW w:w="409" w:type="dxa"/>
            <w:vMerge/>
            <w:tcBorders>
              <w:top w:val="nil"/>
              <w:left w:val="single" w:sz="4" w:space="0" w:color="auto"/>
              <w:bottom w:val="single" w:sz="4" w:space="0" w:color="auto"/>
              <w:right w:val="single" w:sz="4" w:space="0" w:color="auto"/>
            </w:tcBorders>
            <w:vAlign w:val="center"/>
            <w:hideMark/>
          </w:tcPr>
          <w:p w14:paraId="30853A41"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684" w:type="dxa"/>
            <w:tcBorders>
              <w:top w:val="nil"/>
              <w:left w:val="nil"/>
              <w:bottom w:val="single" w:sz="4" w:space="0" w:color="auto"/>
              <w:right w:val="single" w:sz="4" w:space="0" w:color="auto"/>
            </w:tcBorders>
            <w:shd w:val="clear" w:color="000000" w:fill="FFFFFF"/>
            <w:vAlign w:val="center"/>
            <w:hideMark/>
          </w:tcPr>
          <w:p w14:paraId="0218AA6E"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Construcție Lit.V</w:t>
            </w:r>
          </w:p>
        </w:tc>
        <w:tc>
          <w:tcPr>
            <w:tcW w:w="1271" w:type="dxa"/>
            <w:vMerge/>
            <w:tcBorders>
              <w:top w:val="nil"/>
              <w:left w:val="single" w:sz="4" w:space="0" w:color="auto"/>
              <w:bottom w:val="single" w:sz="4" w:space="0" w:color="000000"/>
              <w:right w:val="single" w:sz="4" w:space="0" w:color="auto"/>
            </w:tcBorders>
            <w:vAlign w:val="center"/>
            <w:hideMark/>
          </w:tcPr>
          <w:p w14:paraId="074EF723"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314" w:type="dxa"/>
            <w:tcBorders>
              <w:top w:val="nil"/>
              <w:left w:val="nil"/>
              <w:bottom w:val="single" w:sz="4" w:space="0" w:color="auto"/>
              <w:right w:val="single" w:sz="4" w:space="0" w:color="auto"/>
            </w:tcBorders>
            <w:shd w:val="clear" w:color="000000" w:fill="FFFFFF"/>
            <w:vAlign w:val="center"/>
            <w:hideMark/>
          </w:tcPr>
          <w:p w14:paraId="7B6B9D88" w14:textId="187CF480"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p>
        </w:tc>
        <w:tc>
          <w:tcPr>
            <w:tcW w:w="438" w:type="dxa"/>
            <w:tcBorders>
              <w:top w:val="nil"/>
              <w:left w:val="nil"/>
              <w:bottom w:val="single" w:sz="4" w:space="0" w:color="auto"/>
              <w:right w:val="single" w:sz="4" w:space="0" w:color="auto"/>
            </w:tcBorders>
            <w:shd w:val="clear" w:color="000000" w:fill="FFFFFF"/>
            <w:vAlign w:val="center"/>
            <w:hideMark/>
          </w:tcPr>
          <w:p w14:paraId="6A87547E"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w:t>
            </w:r>
          </w:p>
        </w:tc>
        <w:tc>
          <w:tcPr>
            <w:tcW w:w="781" w:type="dxa"/>
            <w:vMerge/>
            <w:tcBorders>
              <w:top w:val="nil"/>
              <w:left w:val="single" w:sz="4" w:space="0" w:color="auto"/>
              <w:bottom w:val="single" w:sz="4" w:space="0" w:color="auto"/>
              <w:right w:val="single" w:sz="4" w:space="0" w:color="auto"/>
            </w:tcBorders>
            <w:vAlign w:val="center"/>
            <w:hideMark/>
          </w:tcPr>
          <w:p w14:paraId="64C15EA1"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tcBorders>
              <w:top w:val="nil"/>
              <w:left w:val="nil"/>
              <w:bottom w:val="single" w:sz="4" w:space="0" w:color="auto"/>
              <w:right w:val="single" w:sz="4" w:space="0" w:color="auto"/>
            </w:tcBorders>
            <w:shd w:val="clear" w:color="000000" w:fill="FFFFFF"/>
            <w:vAlign w:val="center"/>
            <w:hideMark/>
          </w:tcPr>
          <w:p w14:paraId="6958462A"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675,30</w:t>
            </w:r>
          </w:p>
        </w:tc>
        <w:tc>
          <w:tcPr>
            <w:tcW w:w="781" w:type="dxa"/>
            <w:vMerge/>
            <w:tcBorders>
              <w:top w:val="nil"/>
              <w:left w:val="single" w:sz="4" w:space="0" w:color="auto"/>
              <w:bottom w:val="single" w:sz="4" w:space="0" w:color="auto"/>
              <w:right w:val="single" w:sz="4" w:space="0" w:color="auto"/>
            </w:tcBorders>
            <w:vAlign w:val="center"/>
            <w:hideMark/>
          </w:tcPr>
          <w:p w14:paraId="7A88A6E0"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vMerge/>
            <w:tcBorders>
              <w:top w:val="nil"/>
              <w:left w:val="single" w:sz="4" w:space="0" w:color="auto"/>
              <w:bottom w:val="single" w:sz="4" w:space="0" w:color="auto"/>
              <w:right w:val="single" w:sz="4" w:space="0" w:color="auto"/>
            </w:tcBorders>
            <w:vAlign w:val="center"/>
            <w:hideMark/>
          </w:tcPr>
          <w:p w14:paraId="6776D59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81" w:type="dxa"/>
            <w:vMerge/>
            <w:tcBorders>
              <w:top w:val="nil"/>
              <w:left w:val="single" w:sz="4" w:space="0" w:color="auto"/>
              <w:bottom w:val="single" w:sz="4" w:space="0" w:color="auto"/>
              <w:right w:val="single" w:sz="4" w:space="0" w:color="auto"/>
            </w:tcBorders>
            <w:vAlign w:val="center"/>
            <w:hideMark/>
          </w:tcPr>
          <w:p w14:paraId="54EDB3C9"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661" w:type="dxa"/>
            <w:tcBorders>
              <w:top w:val="nil"/>
              <w:left w:val="nil"/>
              <w:bottom w:val="single" w:sz="4" w:space="0" w:color="auto"/>
              <w:right w:val="single" w:sz="4" w:space="0" w:color="auto"/>
            </w:tcBorders>
            <w:shd w:val="clear" w:color="000000" w:fill="FFFFFF"/>
            <w:vAlign w:val="center"/>
            <w:hideMark/>
          </w:tcPr>
          <w:p w14:paraId="3E17185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45" w:type="dxa"/>
            <w:tcBorders>
              <w:top w:val="nil"/>
              <w:left w:val="nil"/>
              <w:bottom w:val="single" w:sz="4" w:space="0" w:color="auto"/>
              <w:right w:val="single" w:sz="4" w:space="0" w:color="auto"/>
            </w:tcBorders>
            <w:shd w:val="clear" w:color="000000" w:fill="FFFFFF"/>
            <w:vAlign w:val="center"/>
            <w:hideMark/>
          </w:tcPr>
          <w:p w14:paraId="170E624F"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r>
      <w:tr w:rsidR="002F22D8" w:rsidRPr="0074385E" w14:paraId="52F38423" w14:textId="77777777" w:rsidTr="002F22D8">
        <w:trPr>
          <w:trHeight w:val="44"/>
        </w:trPr>
        <w:tc>
          <w:tcPr>
            <w:tcW w:w="409" w:type="dxa"/>
            <w:vMerge/>
            <w:tcBorders>
              <w:top w:val="nil"/>
              <w:left w:val="single" w:sz="4" w:space="0" w:color="auto"/>
              <w:bottom w:val="single" w:sz="4" w:space="0" w:color="auto"/>
              <w:right w:val="single" w:sz="4" w:space="0" w:color="auto"/>
            </w:tcBorders>
            <w:vAlign w:val="center"/>
            <w:hideMark/>
          </w:tcPr>
          <w:p w14:paraId="6D528D33"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684" w:type="dxa"/>
            <w:tcBorders>
              <w:top w:val="nil"/>
              <w:left w:val="nil"/>
              <w:bottom w:val="single" w:sz="4" w:space="0" w:color="auto"/>
              <w:right w:val="single" w:sz="4" w:space="0" w:color="auto"/>
            </w:tcBorders>
            <w:shd w:val="clear" w:color="000000" w:fill="FFFFFF"/>
            <w:vAlign w:val="center"/>
            <w:hideMark/>
          </w:tcPr>
          <w:p w14:paraId="12FFCEF9"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Construcție Lit.G</w:t>
            </w:r>
          </w:p>
        </w:tc>
        <w:tc>
          <w:tcPr>
            <w:tcW w:w="1271" w:type="dxa"/>
            <w:vMerge/>
            <w:tcBorders>
              <w:top w:val="nil"/>
              <w:left w:val="single" w:sz="4" w:space="0" w:color="auto"/>
              <w:bottom w:val="single" w:sz="4" w:space="0" w:color="000000"/>
              <w:right w:val="single" w:sz="4" w:space="0" w:color="auto"/>
            </w:tcBorders>
            <w:vAlign w:val="center"/>
            <w:hideMark/>
          </w:tcPr>
          <w:p w14:paraId="7AB3DA3B"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314" w:type="dxa"/>
            <w:tcBorders>
              <w:top w:val="nil"/>
              <w:left w:val="nil"/>
              <w:bottom w:val="single" w:sz="4" w:space="0" w:color="auto"/>
              <w:right w:val="single" w:sz="4" w:space="0" w:color="auto"/>
            </w:tcBorders>
            <w:shd w:val="clear" w:color="000000" w:fill="FFFFFF"/>
            <w:vAlign w:val="center"/>
            <w:hideMark/>
          </w:tcPr>
          <w:p w14:paraId="60C7F6FA" w14:textId="0CBC962A"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p>
        </w:tc>
        <w:tc>
          <w:tcPr>
            <w:tcW w:w="438" w:type="dxa"/>
            <w:tcBorders>
              <w:top w:val="nil"/>
              <w:left w:val="nil"/>
              <w:bottom w:val="single" w:sz="4" w:space="0" w:color="auto"/>
              <w:right w:val="single" w:sz="4" w:space="0" w:color="auto"/>
            </w:tcBorders>
            <w:shd w:val="clear" w:color="000000" w:fill="FFFFFF"/>
            <w:vAlign w:val="center"/>
            <w:hideMark/>
          </w:tcPr>
          <w:p w14:paraId="725AC43C"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w:t>
            </w:r>
          </w:p>
        </w:tc>
        <w:tc>
          <w:tcPr>
            <w:tcW w:w="781" w:type="dxa"/>
            <w:vMerge/>
            <w:tcBorders>
              <w:top w:val="nil"/>
              <w:left w:val="single" w:sz="4" w:space="0" w:color="auto"/>
              <w:bottom w:val="single" w:sz="4" w:space="0" w:color="auto"/>
              <w:right w:val="single" w:sz="4" w:space="0" w:color="auto"/>
            </w:tcBorders>
            <w:vAlign w:val="center"/>
            <w:hideMark/>
          </w:tcPr>
          <w:p w14:paraId="1F2735D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tcBorders>
              <w:top w:val="nil"/>
              <w:left w:val="nil"/>
              <w:bottom w:val="single" w:sz="4" w:space="0" w:color="auto"/>
              <w:right w:val="single" w:sz="4" w:space="0" w:color="auto"/>
            </w:tcBorders>
            <w:shd w:val="clear" w:color="000000" w:fill="FFFFFF"/>
            <w:vAlign w:val="center"/>
            <w:hideMark/>
          </w:tcPr>
          <w:p w14:paraId="3E48953A"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520</w:t>
            </w:r>
          </w:p>
        </w:tc>
        <w:tc>
          <w:tcPr>
            <w:tcW w:w="781" w:type="dxa"/>
            <w:vMerge/>
            <w:tcBorders>
              <w:top w:val="nil"/>
              <w:left w:val="single" w:sz="4" w:space="0" w:color="auto"/>
              <w:bottom w:val="single" w:sz="4" w:space="0" w:color="auto"/>
              <w:right w:val="single" w:sz="4" w:space="0" w:color="auto"/>
            </w:tcBorders>
            <w:vAlign w:val="center"/>
            <w:hideMark/>
          </w:tcPr>
          <w:p w14:paraId="0191A70B"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vMerge/>
            <w:tcBorders>
              <w:top w:val="nil"/>
              <w:left w:val="single" w:sz="4" w:space="0" w:color="auto"/>
              <w:bottom w:val="single" w:sz="4" w:space="0" w:color="auto"/>
              <w:right w:val="single" w:sz="4" w:space="0" w:color="auto"/>
            </w:tcBorders>
            <w:vAlign w:val="center"/>
            <w:hideMark/>
          </w:tcPr>
          <w:p w14:paraId="4BC203B9"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81" w:type="dxa"/>
            <w:vMerge/>
            <w:tcBorders>
              <w:top w:val="nil"/>
              <w:left w:val="single" w:sz="4" w:space="0" w:color="auto"/>
              <w:bottom w:val="single" w:sz="4" w:space="0" w:color="auto"/>
              <w:right w:val="single" w:sz="4" w:space="0" w:color="auto"/>
            </w:tcBorders>
            <w:vAlign w:val="center"/>
            <w:hideMark/>
          </w:tcPr>
          <w:p w14:paraId="6D15A8E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661" w:type="dxa"/>
            <w:tcBorders>
              <w:top w:val="nil"/>
              <w:left w:val="nil"/>
              <w:bottom w:val="single" w:sz="4" w:space="0" w:color="auto"/>
              <w:right w:val="single" w:sz="4" w:space="0" w:color="auto"/>
            </w:tcBorders>
            <w:shd w:val="clear" w:color="000000" w:fill="FFFFFF"/>
            <w:vAlign w:val="center"/>
            <w:hideMark/>
          </w:tcPr>
          <w:p w14:paraId="72FE4D6F"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45" w:type="dxa"/>
            <w:tcBorders>
              <w:top w:val="nil"/>
              <w:left w:val="nil"/>
              <w:bottom w:val="single" w:sz="4" w:space="0" w:color="auto"/>
              <w:right w:val="single" w:sz="4" w:space="0" w:color="auto"/>
            </w:tcBorders>
            <w:shd w:val="clear" w:color="000000" w:fill="FFFFFF"/>
            <w:vAlign w:val="center"/>
            <w:hideMark/>
          </w:tcPr>
          <w:p w14:paraId="20ED8427"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r>
      <w:tr w:rsidR="002F22D8" w:rsidRPr="0074385E" w14:paraId="2C29BCDB" w14:textId="77777777" w:rsidTr="002F22D8">
        <w:trPr>
          <w:trHeight w:val="44"/>
        </w:trPr>
        <w:tc>
          <w:tcPr>
            <w:tcW w:w="409" w:type="dxa"/>
            <w:vMerge/>
            <w:tcBorders>
              <w:top w:val="nil"/>
              <w:left w:val="single" w:sz="4" w:space="0" w:color="auto"/>
              <w:bottom w:val="single" w:sz="4" w:space="0" w:color="auto"/>
              <w:right w:val="single" w:sz="4" w:space="0" w:color="auto"/>
            </w:tcBorders>
            <w:vAlign w:val="center"/>
            <w:hideMark/>
          </w:tcPr>
          <w:p w14:paraId="632126DA"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684" w:type="dxa"/>
            <w:tcBorders>
              <w:top w:val="nil"/>
              <w:left w:val="nil"/>
              <w:bottom w:val="single" w:sz="4" w:space="0" w:color="auto"/>
              <w:right w:val="single" w:sz="4" w:space="0" w:color="auto"/>
            </w:tcBorders>
            <w:shd w:val="clear" w:color="000000" w:fill="FFFFFF"/>
            <w:vAlign w:val="center"/>
            <w:hideMark/>
          </w:tcPr>
          <w:p w14:paraId="09DC67DE"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Construcție Lit.D</w:t>
            </w:r>
          </w:p>
        </w:tc>
        <w:tc>
          <w:tcPr>
            <w:tcW w:w="1271" w:type="dxa"/>
            <w:vMerge/>
            <w:tcBorders>
              <w:top w:val="nil"/>
              <w:left w:val="single" w:sz="4" w:space="0" w:color="auto"/>
              <w:bottom w:val="single" w:sz="4" w:space="0" w:color="000000"/>
              <w:right w:val="single" w:sz="4" w:space="0" w:color="auto"/>
            </w:tcBorders>
            <w:vAlign w:val="center"/>
            <w:hideMark/>
          </w:tcPr>
          <w:p w14:paraId="67896DFD"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314" w:type="dxa"/>
            <w:tcBorders>
              <w:top w:val="nil"/>
              <w:left w:val="nil"/>
              <w:bottom w:val="single" w:sz="4" w:space="0" w:color="auto"/>
              <w:right w:val="single" w:sz="4" w:space="0" w:color="auto"/>
            </w:tcBorders>
            <w:shd w:val="clear" w:color="000000" w:fill="FFFFFF"/>
            <w:vAlign w:val="center"/>
            <w:hideMark/>
          </w:tcPr>
          <w:p w14:paraId="1E4D618C" w14:textId="39D97D8F"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p>
        </w:tc>
        <w:tc>
          <w:tcPr>
            <w:tcW w:w="438" w:type="dxa"/>
            <w:tcBorders>
              <w:top w:val="nil"/>
              <w:left w:val="nil"/>
              <w:bottom w:val="single" w:sz="4" w:space="0" w:color="auto"/>
              <w:right w:val="single" w:sz="4" w:space="0" w:color="auto"/>
            </w:tcBorders>
            <w:shd w:val="clear" w:color="000000" w:fill="FFFFFF"/>
            <w:vAlign w:val="center"/>
            <w:hideMark/>
          </w:tcPr>
          <w:p w14:paraId="19A3FB26"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w:t>
            </w:r>
          </w:p>
        </w:tc>
        <w:tc>
          <w:tcPr>
            <w:tcW w:w="781" w:type="dxa"/>
            <w:vMerge/>
            <w:tcBorders>
              <w:top w:val="nil"/>
              <w:left w:val="single" w:sz="4" w:space="0" w:color="auto"/>
              <w:bottom w:val="single" w:sz="4" w:space="0" w:color="auto"/>
              <w:right w:val="single" w:sz="4" w:space="0" w:color="auto"/>
            </w:tcBorders>
            <w:vAlign w:val="center"/>
            <w:hideMark/>
          </w:tcPr>
          <w:p w14:paraId="42E698A0"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tcBorders>
              <w:top w:val="nil"/>
              <w:left w:val="nil"/>
              <w:bottom w:val="single" w:sz="4" w:space="0" w:color="auto"/>
              <w:right w:val="single" w:sz="4" w:space="0" w:color="auto"/>
            </w:tcBorders>
            <w:shd w:val="clear" w:color="000000" w:fill="FFFFFF"/>
            <w:vAlign w:val="center"/>
            <w:hideMark/>
          </w:tcPr>
          <w:p w14:paraId="237A1854"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85,1</w:t>
            </w:r>
          </w:p>
        </w:tc>
        <w:tc>
          <w:tcPr>
            <w:tcW w:w="781" w:type="dxa"/>
            <w:vMerge/>
            <w:tcBorders>
              <w:top w:val="nil"/>
              <w:left w:val="single" w:sz="4" w:space="0" w:color="auto"/>
              <w:bottom w:val="single" w:sz="4" w:space="0" w:color="auto"/>
              <w:right w:val="single" w:sz="4" w:space="0" w:color="auto"/>
            </w:tcBorders>
            <w:vAlign w:val="center"/>
            <w:hideMark/>
          </w:tcPr>
          <w:p w14:paraId="1E041F11"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vMerge/>
            <w:tcBorders>
              <w:top w:val="nil"/>
              <w:left w:val="single" w:sz="4" w:space="0" w:color="auto"/>
              <w:bottom w:val="single" w:sz="4" w:space="0" w:color="auto"/>
              <w:right w:val="single" w:sz="4" w:space="0" w:color="auto"/>
            </w:tcBorders>
            <w:vAlign w:val="center"/>
            <w:hideMark/>
          </w:tcPr>
          <w:p w14:paraId="1F288CC5"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81" w:type="dxa"/>
            <w:vMerge/>
            <w:tcBorders>
              <w:top w:val="nil"/>
              <w:left w:val="single" w:sz="4" w:space="0" w:color="auto"/>
              <w:bottom w:val="single" w:sz="4" w:space="0" w:color="auto"/>
              <w:right w:val="single" w:sz="4" w:space="0" w:color="auto"/>
            </w:tcBorders>
            <w:vAlign w:val="center"/>
            <w:hideMark/>
          </w:tcPr>
          <w:p w14:paraId="71AD20E1"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661" w:type="dxa"/>
            <w:tcBorders>
              <w:top w:val="nil"/>
              <w:left w:val="nil"/>
              <w:bottom w:val="single" w:sz="4" w:space="0" w:color="auto"/>
              <w:right w:val="single" w:sz="4" w:space="0" w:color="auto"/>
            </w:tcBorders>
            <w:shd w:val="clear" w:color="000000" w:fill="FFFFFF"/>
            <w:vAlign w:val="center"/>
            <w:hideMark/>
          </w:tcPr>
          <w:p w14:paraId="19D3443D"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45" w:type="dxa"/>
            <w:tcBorders>
              <w:top w:val="nil"/>
              <w:left w:val="nil"/>
              <w:bottom w:val="single" w:sz="4" w:space="0" w:color="auto"/>
              <w:right w:val="single" w:sz="4" w:space="0" w:color="auto"/>
            </w:tcBorders>
            <w:shd w:val="clear" w:color="000000" w:fill="FFFFFF"/>
            <w:vAlign w:val="center"/>
            <w:hideMark/>
          </w:tcPr>
          <w:p w14:paraId="58ED8C3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r>
      <w:tr w:rsidR="002F22D8" w:rsidRPr="0074385E" w14:paraId="1830A336" w14:textId="77777777" w:rsidTr="002F22D8">
        <w:trPr>
          <w:trHeight w:val="44"/>
        </w:trPr>
        <w:tc>
          <w:tcPr>
            <w:tcW w:w="409" w:type="dxa"/>
            <w:vMerge/>
            <w:tcBorders>
              <w:top w:val="nil"/>
              <w:left w:val="single" w:sz="4" w:space="0" w:color="auto"/>
              <w:bottom w:val="single" w:sz="4" w:space="0" w:color="auto"/>
              <w:right w:val="single" w:sz="4" w:space="0" w:color="auto"/>
            </w:tcBorders>
            <w:vAlign w:val="center"/>
            <w:hideMark/>
          </w:tcPr>
          <w:p w14:paraId="583ED5FA"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684" w:type="dxa"/>
            <w:tcBorders>
              <w:top w:val="nil"/>
              <w:left w:val="nil"/>
              <w:bottom w:val="single" w:sz="4" w:space="0" w:color="auto"/>
              <w:right w:val="single" w:sz="4" w:space="0" w:color="auto"/>
            </w:tcBorders>
            <w:shd w:val="clear" w:color="000000" w:fill="FFFFFF"/>
            <w:vAlign w:val="center"/>
            <w:hideMark/>
          </w:tcPr>
          <w:p w14:paraId="7DA3CF67"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Construcție Lit.J</w:t>
            </w:r>
          </w:p>
        </w:tc>
        <w:tc>
          <w:tcPr>
            <w:tcW w:w="1271" w:type="dxa"/>
            <w:vMerge/>
            <w:tcBorders>
              <w:top w:val="nil"/>
              <w:left w:val="single" w:sz="4" w:space="0" w:color="auto"/>
              <w:bottom w:val="single" w:sz="4" w:space="0" w:color="000000"/>
              <w:right w:val="single" w:sz="4" w:space="0" w:color="auto"/>
            </w:tcBorders>
            <w:vAlign w:val="center"/>
            <w:hideMark/>
          </w:tcPr>
          <w:p w14:paraId="10589EBA"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314" w:type="dxa"/>
            <w:tcBorders>
              <w:top w:val="nil"/>
              <w:left w:val="nil"/>
              <w:bottom w:val="single" w:sz="4" w:space="0" w:color="auto"/>
              <w:right w:val="single" w:sz="4" w:space="0" w:color="auto"/>
            </w:tcBorders>
            <w:shd w:val="clear" w:color="000000" w:fill="FFFFFF"/>
            <w:vAlign w:val="center"/>
            <w:hideMark/>
          </w:tcPr>
          <w:p w14:paraId="32CE063C" w14:textId="67B2A88B"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p>
        </w:tc>
        <w:tc>
          <w:tcPr>
            <w:tcW w:w="438" w:type="dxa"/>
            <w:tcBorders>
              <w:top w:val="nil"/>
              <w:left w:val="nil"/>
              <w:bottom w:val="single" w:sz="4" w:space="0" w:color="auto"/>
              <w:right w:val="single" w:sz="4" w:space="0" w:color="auto"/>
            </w:tcBorders>
            <w:shd w:val="clear" w:color="000000" w:fill="FFFFFF"/>
            <w:vAlign w:val="center"/>
            <w:hideMark/>
          </w:tcPr>
          <w:p w14:paraId="24D1FC46"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w:t>
            </w:r>
          </w:p>
        </w:tc>
        <w:tc>
          <w:tcPr>
            <w:tcW w:w="781" w:type="dxa"/>
            <w:vMerge/>
            <w:tcBorders>
              <w:top w:val="nil"/>
              <w:left w:val="single" w:sz="4" w:space="0" w:color="auto"/>
              <w:bottom w:val="single" w:sz="4" w:space="0" w:color="auto"/>
              <w:right w:val="single" w:sz="4" w:space="0" w:color="auto"/>
            </w:tcBorders>
            <w:vAlign w:val="center"/>
            <w:hideMark/>
          </w:tcPr>
          <w:p w14:paraId="26C7C00E"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tcBorders>
              <w:top w:val="nil"/>
              <w:left w:val="nil"/>
              <w:bottom w:val="single" w:sz="4" w:space="0" w:color="auto"/>
              <w:right w:val="single" w:sz="4" w:space="0" w:color="auto"/>
            </w:tcBorders>
            <w:shd w:val="clear" w:color="000000" w:fill="FFFFFF"/>
            <w:vAlign w:val="center"/>
            <w:hideMark/>
          </w:tcPr>
          <w:p w14:paraId="581F9C85"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123</w:t>
            </w:r>
          </w:p>
        </w:tc>
        <w:tc>
          <w:tcPr>
            <w:tcW w:w="781" w:type="dxa"/>
            <w:vMerge/>
            <w:tcBorders>
              <w:top w:val="nil"/>
              <w:left w:val="single" w:sz="4" w:space="0" w:color="auto"/>
              <w:bottom w:val="single" w:sz="4" w:space="0" w:color="auto"/>
              <w:right w:val="single" w:sz="4" w:space="0" w:color="auto"/>
            </w:tcBorders>
            <w:vAlign w:val="center"/>
            <w:hideMark/>
          </w:tcPr>
          <w:p w14:paraId="4FC48670"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vMerge/>
            <w:tcBorders>
              <w:top w:val="nil"/>
              <w:left w:val="single" w:sz="4" w:space="0" w:color="auto"/>
              <w:bottom w:val="single" w:sz="4" w:space="0" w:color="auto"/>
              <w:right w:val="single" w:sz="4" w:space="0" w:color="auto"/>
            </w:tcBorders>
            <w:vAlign w:val="center"/>
            <w:hideMark/>
          </w:tcPr>
          <w:p w14:paraId="416654A6"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81" w:type="dxa"/>
            <w:vMerge/>
            <w:tcBorders>
              <w:top w:val="nil"/>
              <w:left w:val="single" w:sz="4" w:space="0" w:color="auto"/>
              <w:bottom w:val="single" w:sz="4" w:space="0" w:color="auto"/>
              <w:right w:val="single" w:sz="4" w:space="0" w:color="auto"/>
            </w:tcBorders>
            <w:vAlign w:val="center"/>
            <w:hideMark/>
          </w:tcPr>
          <w:p w14:paraId="0DCA359B"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661" w:type="dxa"/>
            <w:tcBorders>
              <w:top w:val="nil"/>
              <w:left w:val="nil"/>
              <w:bottom w:val="single" w:sz="4" w:space="0" w:color="auto"/>
              <w:right w:val="single" w:sz="4" w:space="0" w:color="auto"/>
            </w:tcBorders>
            <w:shd w:val="clear" w:color="000000" w:fill="FFFFFF"/>
            <w:vAlign w:val="center"/>
            <w:hideMark/>
          </w:tcPr>
          <w:p w14:paraId="217731D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45" w:type="dxa"/>
            <w:tcBorders>
              <w:top w:val="nil"/>
              <w:left w:val="nil"/>
              <w:bottom w:val="single" w:sz="4" w:space="0" w:color="auto"/>
              <w:right w:val="single" w:sz="4" w:space="0" w:color="auto"/>
            </w:tcBorders>
            <w:shd w:val="clear" w:color="000000" w:fill="FFFFFF"/>
            <w:vAlign w:val="center"/>
            <w:hideMark/>
          </w:tcPr>
          <w:p w14:paraId="74C0816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r>
      <w:tr w:rsidR="002F22D8" w:rsidRPr="0074385E" w14:paraId="1DEF36AC" w14:textId="77777777" w:rsidTr="002F22D8">
        <w:trPr>
          <w:trHeight w:val="44"/>
        </w:trPr>
        <w:tc>
          <w:tcPr>
            <w:tcW w:w="409" w:type="dxa"/>
            <w:vMerge/>
            <w:tcBorders>
              <w:top w:val="nil"/>
              <w:left w:val="single" w:sz="4" w:space="0" w:color="auto"/>
              <w:bottom w:val="single" w:sz="4" w:space="0" w:color="auto"/>
              <w:right w:val="single" w:sz="4" w:space="0" w:color="auto"/>
            </w:tcBorders>
            <w:vAlign w:val="center"/>
            <w:hideMark/>
          </w:tcPr>
          <w:p w14:paraId="1CF205FE"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684" w:type="dxa"/>
            <w:tcBorders>
              <w:top w:val="nil"/>
              <w:left w:val="nil"/>
              <w:bottom w:val="single" w:sz="4" w:space="0" w:color="auto"/>
              <w:right w:val="single" w:sz="4" w:space="0" w:color="auto"/>
            </w:tcBorders>
            <w:shd w:val="clear" w:color="000000" w:fill="FFFFFF"/>
            <w:vAlign w:val="center"/>
            <w:hideMark/>
          </w:tcPr>
          <w:p w14:paraId="0BDC9DAB"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Construcție Lit.I</w:t>
            </w:r>
          </w:p>
        </w:tc>
        <w:tc>
          <w:tcPr>
            <w:tcW w:w="1271" w:type="dxa"/>
            <w:vMerge/>
            <w:tcBorders>
              <w:top w:val="nil"/>
              <w:left w:val="single" w:sz="4" w:space="0" w:color="auto"/>
              <w:bottom w:val="single" w:sz="4" w:space="0" w:color="000000"/>
              <w:right w:val="single" w:sz="4" w:space="0" w:color="auto"/>
            </w:tcBorders>
            <w:vAlign w:val="center"/>
            <w:hideMark/>
          </w:tcPr>
          <w:p w14:paraId="29996C09"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314" w:type="dxa"/>
            <w:tcBorders>
              <w:top w:val="nil"/>
              <w:left w:val="nil"/>
              <w:bottom w:val="single" w:sz="4" w:space="0" w:color="auto"/>
              <w:right w:val="single" w:sz="4" w:space="0" w:color="auto"/>
            </w:tcBorders>
            <w:shd w:val="clear" w:color="000000" w:fill="FFFFFF"/>
            <w:vAlign w:val="center"/>
            <w:hideMark/>
          </w:tcPr>
          <w:p w14:paraId="7DD2509C" w14:textId="4BF8D548"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p>
        </w:tc>
        <w:tc>
          <w:tcPr>
            <w:tcW w:w="438" w:type="dxa"/>
            <w:tcBorders>
              <w:top w:val="nil"/>
              <w:left w:val="nil"/>
              <w:bottom w:val="single" w:sz="4" w:space="0" w:color="auto"/>
              <w:right w:val="single" w:sz="4" w:space="0" w:color="auto"/>
            </w:tcBorders>
            <w:shd w:val="clear" w:color="000000" w:fill="FFFFFF"/>
            <w:vAlign w:val="center"/>
            <w:hideMark/>
          </w:tcPr>
          <w:p w14:paraId="086B6B7C"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w:t>
            </w:r>
          </w:p>
        </w:tc>
        <w:tc>
          <w:tcPr>
            <w:tcW w:w="781" w:type="dxa"/>
            <w:vMerge/>
            <w:tcBorders>
              <w:top w:val="nil"/>
              <w:left w:val="single" w:sz="4" w:space="0" w:color="auto"/>
              <w:bottom w:val="single" w:sz="4" w:space="0" w:color="auto"/>
              <w:right w:val="single" w:sz="4" w:space="0" w:color="auto"/>
            </w:tcBorders>
            <w:vAlign w:val="center"/>
            <w:hideMark/>
          </w:tcPr>
          <w:p w14:paraId="1C071C70"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tcBorders>
              <w:top w:val="nil"/>
              <w:left w:val="nil"/>
              <w:bottom w:val="single" w:sz="4" w:space="0" w:color="auto"/>
              <w:right w:val="single" w:sz="4" w:space="0" w:color="auto"/>
            </w:tcBorders>
            <w:shd w:val="clear" w:color="000000" w:fill="FFFFFF"/>
            <w:vAlign w:val="center"/>
            <w:hideMark/>
          </w:tcPr>
          <w:p w14:paraId="57DAA47E"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108</w:t>
            </w:r>
          </w:p>
        </w:tc>
        <w:tc>
          <w:tcPr>
            <w:tcW w:w="781" w:type="dxa"/>
            <w:vMerge/>
            <w:tcBorders>
              <w:top w:val="nil"/>
              <w:left w:val="single" w:sz="4" w:space="0" w:color="auto"/>
              <w:bottom w:val="single" w:sz="4" w:space="0" w:color="auto"/>
              <w:right w:val="single" w:sz="4" w:space="0" w:color="auto"/>
            </w:tcBorders>
            <w:vAlign w:val="center"/>
            <w:hideMark/>
          </w:tcPr>
          <w:p w14:paraId="79E54B4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vMerge/>
            <w:tcBorders>
              <w:top w:val="nil"/>
              <w:left w:val="single" w:sz="4" w:space="0" w:color="auto"/>
              <w:bottom w:val="single" w:sz="4" w:space="0" w:color="auto"/>
              <w:right w:val="single" w:sz="4" w:space="0" w:color="auto"/>
            </w:tcBorders>
            <w:vAlign w:val="center"/>
            <w:hideMark/>
          </w:tcPr>
          <w:p w14:paraId="6C855335"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81" w:type="dxa"/>
            <w:vMerge/>
            <w:tcBorders>
              <w:top w:val="nil"/>
              <w:left w:val="single" w:sz="4" w:space="0" w:color="auto"/>
              <w:bottom w:val="single" w:sz="4" w:space="0" w:color="auto"/>
              <w:right w:val="single" w:sz="4" w:space="0" w:color="auto"/>
            </w:tcBorders>
            <w:vAlign w:val="center"/>
            <w:hideMark/>
          </w:tcPr>
          <w:p w14:paraId="51D5FA7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661" w:type="dxa"/>
            <w:tcBorders>
              <w:top w:val="nil"/>
              <w:left w:val="nil"/>
              <w:bottom w:val="single" w:sz="4" w:space="0" w:color="auto"/>
              <w:right w:val="single" w:sz="4" w:space="0" w:color="auto"/>
            </w:tcBorders>
            <w:shd w:val="clear" w:color="000000" w:fill="FFFFFF"/>
            <w:vAlign w:val="center"/>
            <w:hideMark/>
          </w:tcPr>
          <w:p w14:paraId="18F745F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45" w:type="dxa"/>
            <w:tcBorders>
              <w:top w:val="nil"/>
              <w:left w:val="nil"/>
              <w:bottom w:val="single" w:sz="4" w:space="0" w:color="auto"/>
              <w:right w:val="single" w:sz="4" w:space="0" w:color="auto"/>
            </w:tcBorders>
            <w:shd w:val="clear" w:color="000000" w:fill="FFFFFF"/>
            <w:vAlign w:val="center"/>
            <w:hideMark/>
          </w:tcPr>
          <w:p w14:paraId="61448D57"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r>
      <w:tr w:rsidR="002F22D8" w:rsidRPr="0074385E" w14:paraId="5F134A94" w14:textId="77777777" w:rsidTr="002F22D8">
        <w:trPr>
          <w:trHeight w:val="44"/>
        </w:trPr>
        <w:tc>
          <w:tcPr>
            <w:tcW w:w="409" w:type="dxa"/>
            <w:vMerge/>
            <w:tcBorders>
              <w:top w:val="nil"/>
              <w:left w:val="single" w:sz="4" w:space="0" w:color="auto"/>
              <w:bottom w:val="single" w:sz="4" w:space="0" w:color="auto"/>
              <w:right w:val="single" w:sz="4" w:space="0" w:color="auto"/>
            </w:tcBorders>
            <w:vAlign w:val="center"/>
            <w:hideMark/>
          </w:tcPr>
          <w:p w14:paraId="7D1125D2"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684" w:type="dxa"/>
            <w:tcBorders>
              <w:top w:val="nil"/>
              <w:left w:val="nil"/>
              <w:bottom w:val="single" w:sz="4" w:space="0" w:color="auto"/>
              <w:right w:val="single" w:sz="4" w:space="0" w:color="auto"/>
            </w:tcBorders>
            <w:shd w:val="clear" w:color="000000" w:fill="FFFFFF"/>
            <w:vAlign w:val="center"/>
            <w:hideMark/>
          </w:tcPr>
          <w:p w14:paraId="15E4D21E"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Construcție Lit.K</w:t>
            </w:r>
          </w:p>
        </w:tc>
        <w:tc>
          <w:tcPr>
            <w:tcW w:w="1271" w:type="dxa"/>
            <w:vMerge/>
            <w:tcBorders>
              <w:top w:val="nil"/>
              <w:left w:val="single" w:sz="4" w:space="0" w:color="auto"/>
              <w:bottom w:val="single" w:sz="4" w:space="0" w:color="000000"/>
              <w:right w:val="single" w:sz="4" w:space="0" w:color="auto"/>
            </w:tcBorders>
            <w:vAlign w:val="center"/>
            <w:hideMark/>
          </w:tcPr>
          <w:p w14:paraId="065D80E0"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314" w:type="dxa"/>
            <w:tcBorders>
              <w:top w:val="nil"/>
              <w:left w:val="nil"/>
              <w:bottom w:val="single" w:sz="4" w:space="0" w:color="auto"/>
              <w:right w:val="single" w:sz="4" w:space="0" w:color="auto"/>
            </w:tcBorders>
            <w:shd w:val="clear" w:color="000000" w:fill="FFFFFF"/>
            <w:vAlign w:val="center"/>
            <w:hideMark/>
          </w:tcPr>
          <w:p w14:paraId="4C25B8C9" w14:textId="241AFD81"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p>
        </w:tc>
        <w:tc>
          <w:tcPr>
            <w:tcW w:w="438" w:type="dxa"/>
            <w:tcBorders>
              <w:top w:val="nil"/>
              <w:left w:val="nil"/>
              <w:bottom w:val="single" w:sz="4" w:space="0" w:color="auto"/>
              <w:right w:val="single" w:sz="4" w:space="0" w:color="auto"/>
            </w:tcBorders>
            <w:shd w:val="clear" w:color="000000" w:fill="FFFFFF"/>
            <w:vAlign w:val="center"/>
            <w:hideMark/>
          </w:tcPr>
          <w:p w14:paraId="5E2EE5B0"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w:t>
            </w:r>
          </w:p>
        </w:tc>
        <w:tc>
          <w:tcPr>
            <w:tcW w:w="781" w:type="dxa"/>
            <w:vMerge/>
            <w:tcBorders>
              <w:top w:val="nil"/>
              <w:left w:val="single" w:sz="4" w:space="0" w:color="auto"/>
              <w:bottom w:val="single" w:sz="4" w:space="0" w:color="auto"/>
              <w:right w:val="single" w:sz="4" w:space="0" w:color="auto"/>
            </w:tcBorders>
            <w:vAlign w:val="center"/>
            <w:hideMark/>
          </w:tcPr>
          <w:p w14:paraId="482E75A4"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tcBorders>
              <w:top w:val="nil"/>
              <w:left w:val="nil"/>
              <w:bottom w:val="single" w:sz="4" w:space="0" w:color="auto"/>
              <w:right w:val="single" w:sz="4" w:space="0" w:color="auto"/>
            </w:tcBorders>
            <w:shd w:val="clear" w:color="000000" w:fill="FFFFFF"/>
            <w:vAlign w:val="center"/>
            <w:hideMark/>
          </w:tcPr>
          <w:p w14:paraId="3963F337"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444</w:t>
            </w:r>
          </w:p>
        </w:tc>
        <w:tc>
          <w:tcPr>
            <w:tcW w:w="781" w:type="dxa"/>
            <w:vMerge/>
            <w:tcBorders>
              <w:top w:val="nil"/>
              <w:left w:val="single" w:sz="4" w:space="0" w:color="auto"/>
              <w:bottom w:val="single" w:sz="4" w:space="0" w:color="auto"/>
              <w:right w:val="single" w:sz="4" w:space="0" w:color="auto"/>
            </w:tcBorders>
            <w:vAlign w:val="center"/>
            <w:hideMark/>
          </w:tcPr>
          <w:p w14:paraId="4A764844"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vMerge/>
            <w:tcBorders>
              <w:top w:val="nil"/>
              <w:left w:val="single" w:sz="4" w:space="0" w:color="auto"/>
              <w:bottom w:val="single" w:sz="4" w:space="0" w:color="auto"/>
              <w:right w:val="single" w:sz="4" w:space="0" w:color="auto"/>
            </w:tcBorders>
            <w:vAlign w:val="center"/>
            <w:hideMark/>
          </w:tcPr>
          <w:p w14:paraId="36BF36E4"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81" w:type="dxa"/>
            <w:vMerge/>
            <w:tcBorders>
              <w:top w:val="nil"/>
              <w:left w:val="single" w:sz="4" w:space="0" w:color="auto"/>
              <w:bottom w:val="single" w:sz="4" w:space="0" w:color="auto"/>
              <w:right w:val="single" w:sz="4" w:space="0" w:color="auto"/>
            </w:tcBorders>
            <w:vAlign w:val="center"/>
            <w:hideMark/>
          </w:tcPr>
          <w:p w14:paraId="60A988AA"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661" w:type="dxa"/>
            <w:tcBorders>
              <w:top w:val="nil"/>
              <w:left w:val="nil"/>
              <w:bottom w:val="single" w:sz="4" w:space="0" w:color="auto"/>
              <w:right w:val="single" w:sz="4" w:space="0" w:color="auto"/>
            </w:tcBorders>
            <w:shd w:val="clear" w:color="000000" w:fill="FFFFFF"/>
            <w:vAlign w:val="center"/>
            <w:hideMark/>
          </w:tcPr>
          <w:p w14:paraId="62ECD8AB"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45" w:type="dxa"/>
            <w:tcBorders>
              <w:top w:val="nil"/>
              <w:left w:val="nil"/>
              <w:bottom w:val="single" w:sz="4" w:space="0" w:color="auto"/>
              <w:right w:val="single" w:sz="4" w:space="0" w:color="auto"/>
            </w:tcBorders>
            <w:shd w:val="clear" w:color="000000" w:fill="FFFFFF"/>
            <w:vAlign w:val="center"/>
            <w:hideMark/>
          </w:tcPr>
          <w:p w14:paraId="3340FC14"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r>
      <w:tr w:rsidR="002F22D8" w:rsidRPr="0074385E" w14:paraId="59FF345C" w14:textId="77777777" w:rsidTr="002F22D8">
        <w:trPr>
          <w:trHeight w:val="44"/>
        </w:trPr>
        <w:tc>
          <w:tcPr>
            <w:tcW w:w="409" w:type="dxa"/>
            <w:vMerge/>
            <w:tcBorders>
              <w:top w:val="nil"/>
              <w:left w:val="single" w:sz="4" w:space="0" w:color="auto"/>
              <w:bottom w:val="single" w:sz="4" w:space="0" w:color="auto"/>
              <w:right w:val="single" w:sz="4" w:space="0" w:color="auto"/>
            </w:tcBorders>
            <w:vAlign w:val="center"/>
            <w:hideMark/>
          </w:tcPr>
          <w:p w14:paraId="0220FC44"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684" w:type="dxa"/>
            <w:tcBorders>
              <w:top w:val="nil"/>
              <w:left w:val="nil"/>
              <w:bottom w:val="single" w:sz="4" w:space="0" w:color="auto"/>
              <w:right w:val="single" w:sz="4" w:space="0" w:color="auto"/>
            </w:tcBorders>
            <w:shd w:val="clear" w:color="000000" w:fill="FFFFFF"/>
            <w:vAlign w:val="center"/>
            <w:hideMark/>
          </w:tcPr>
          <w:p w14:paraId="467A70C7"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Construcție Lit.E</w:t>
            </w:r>
          </w:p>
        </w:tc>
        <w:tc>
          <w:tcPr>
            <w:tcW w:w="1271" w:type="dxa"/>
            <w:vMerge/>
            <w:tcBorders>
              <w:top w:val="nil"/>
              <w:left w:val="single" w:sz="4" w:space="0" w:color="auto"/>
              <w:bottom w:val="single" w:sz="4" w:space="0" w:color="000000"/>
              <w:right w:val="single" w:sz="4" w:space="0" w:color="auto"/>
            </w:tcBorders>
            <w:vAlign w:val="center"/>
            <w:hideMark/>
          </w:tcPr>
          <w:p w14:paraId="62456559"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314" w:type="dxa"/>
            <w:tcBorders>
              <w:top w:val="nil"/>
              <w:left w:val="nil"/>
              <w:bottom w:val="single" w:sz="4" w:space="0" w:color="auto"/>
              <w:right w:val="single" w:sz="4" w:space="0" w:color="auto"/>
            </w:tcBorders>
            <w:shd w:val="clear" w:color="000000" w:fill="FFFFFF"/>
            <w:vAlign w:val="center"/>
            <w:hideMark/>
          </w:tcPr>
          <w:p w14:paraId="1B4DFD1F" w14:textId="3A7C093E"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p>
        </w:tc>
        <w:tc>
          <w:tcPr>
            <w:tcW w:w="438" w:type="dxa"/>
            <w:tcBorders>
              <w:top w:val="nil"/>
              <w:left w:val="nil"/>
              <w:bottom w:val="single" w:sz="4" w:space="0" w:color="auto"/>
              <w:right w:val="single" w:sz="4" w:space="0" w:color="auto"/>
            </w:tcBorders>
            <w:shd w:val="clear" w:color="000000" w:fill="FFFFFF"/>
            <w:vAlign w:val="center"/>
            <w:hideMark/>
          </w:tcPr>
          <w:p w14:paraId="19F4566C"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w:t>
            </w:r>
          </w:p>
        </w:tc>
        <w:tc>
          <w:tcPr>
            <w:tcW w:w="781" w:type="dxa"/>
            <w:vMerge/>
            <w:tcBorders>
              <w:top w:val="nil"/>
              <w:left w:val="single" w:sz="4" w:space="0" w:color="auto"/>
              <w:bottom w:val="single" w:sz="4" w:space="0" w:color="auto"/>
              <w:right w:val="single" w:sz="4" w:space="0" w:color="auto"/>
            </w:tcBorders>
            <w:vAlign w:val="center"/>
            <w:hideMark/>
          </w:tcPr>
          <w:p w14:paraId="4DA41DA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tcBorders>
              <w:top w:val="nil"/>
              <w:left w:val="nil"/>
              <w:bottom w:val="single" w:sz="4" w:space="0" w:color="auto"/>
              <w:right w:val="single" w:sz="4" w:space="0" w:color="auto"/>
            </w:tcBorders>
            <w:shd w:val="clear" w:color="000000" w:fill="FFFFFF"/>
            <w:vAlign w:val="center"/>
            <w:hideMark/>
          </w:tcPr>
          <w:p w14:paraId="2C11DD18"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864</w:t>
            </w:r>
          </w:p>
        </w:tc>
        <w:tc>
          <w:tcPr>
            <w:tcW w:w="781" w:type="dxa"/>
            <w:vMerge/>
            <w:tcBorders>
              <w:top w:val="nil"/>
              <w:left w:val="single" w:sz="4" w:space="0" w:color="auto"/>
              <w:bottom w:val="single" w:sz="4" w:space="0" w:color="auto"/>
              <w:right w:val="single" w:sz="4" w:space="0" w:color="auto"/>
            </w:tcBorders>
            <w:vAlign w:val="center"/>
            <w:hideMark/>
          </w:tcPr>
          <w:p w14:paraId="445BA441"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vMerge/>
            <w:tcBorders>
              <w:top w:val="nil"/>
              <w:left w:val="single" w:sz="4" w:space="0" w:color="auto"/>
              <w:bottom w:val="single" w:sz="4" w:space="0" w:color="auto"/>
              <w:right w:val="single" w:sz="4" w:space="0" w:color="auto"/>
            </w:tcBorders>
            <w:vAlign w:val="center"/>
            <w:hideMark/>
          </w:tcPr>
          <w:p w14:paraId="0AB936D8"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81" w:type="dxa"/>
            <w:vMerge/>
            <w:tcBorders>
              <w:top w:val="nil"/>
              <w:left w:val="single" w:sz="4" w:space="0" w:color="auto"/>
              <w:bottom w:val="single" w:sz="4" w:space="0" w:color="auto"/>
              <w:right w:val="single" w:sz="4" w:space="0" w:color="auto"/>
            </w:tcBorders>
            <w:vAlign w:val="center"/>
            <w:hideMark/>
          </w:tcPr>
          <w:p w14:paraId="7E79BF27"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661" w:type="dxa"/>
            <w:tcBorders>
              <w:top w:val="nil"/>
              <w:left w:val="nil"/>
              <w:bottom w:val="single" w:sz="4" w:space="0" w:color="auto"/>
              <w:right w:val="single" w:sz="4" w:space="0" w:color="auto"/>
            </w:tcBorders>
            <w:shd w:val="clear" w:color="000000" w:fill="FFFFFF"/>
            <w:vAlign w:val="center"/>
            <w:hideMark/>
          </w:tcPr>
          <w:p w14:paraId="1FA72E56"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45" w:type="dxa"/>
            <w:tcBorders>
              <w:top w:val="nil"/>
              <w:left w:val="nil"/>
              <w:bottom w:val="single" w:sz="4" w:space="0" w:color="auto"/>
              <w:right w:val="single" w:sz="4" w:space="0" w:color="auto"/>
            </w:tcBorders>
            <w:shd w:val="clear" w:color="000000" w:fill="FFFFFF"/>
            <w:vAlign w:val="center"/>
            <w:hideMark/>
          </w:tcPr>
          <w:p w14:paraId="6BA953C2"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r>
      <w:tr w:rsidR="002F22D8" w:rsidRPr="0074385E" w14:paraId="707F1DBC" w14:textId="77777777" w:rsidTr="002F22D8">
        <w:trPr>
          <w:trHeight w:val="44"/>
        </w:trPr>
        <w:tc>
          <w:tcPr>
            <w:tcW w:w="409" w:type="dxa"/>
            <w:vMerge/>
            <w:tcBorders>
              <w:top w:val="nil"/>
              <w:left w:val="single" w:sz="4" w:space="0" w:color="auto"/>
              <w:bottom w:val="single" w:sz="4" w:space="0" w:color="auto"/>
              <w:right w:val="single" w:sz="4" w:space="0" w:color="auto"/>
            </w:tcBorders>
            <w:vAlign w:val="center"/>
            <w:hideMark/>
          </w:tcPr>
          <w:p w14:paraId="2E888311"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684" w:type="dxa"/>
            <w:tcBorders>
              <w:top w:val="nil"/>
              <w:left w:val="nil"/>
              <w:bottom w:val="single" w:sz="4" w:space="0" w:color="auto"/>
              <w:right w:val="single" w:sz="4" w:space="0" w:color="auto"/>
            </w:tcBorders>
            <w:shd w:val="clear" w:color="000000" w:fill="FFFFFF"/>
            <w:vAlign w:val="center"/>
            <w:hideMark/>
          </w:tcPr>
          <w:p w14:paraId="4618EE41"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Construcție Lit.I</w:t>
            </w:r>
          </w:p>
        </w:tc>
        <w:tc>
          <w:tcPr>
            <w:tcW w:w="1271" w:type="dxa"/>
            <w:vMerge/>
            <w:tcBorders>
              <w:top w:val="nil"/>
              <w:left w:val="single" w:sz="4" w:space="0" w:color="auto"/>
              <w:bottom w:val="single" w:sz="4" w:space="0" w:color="000000"/>
              <w:right w:val="single" w:sz="4" w:space="0" w:color="auto"/>
            </w:tcBorders>
            <w:vAlign w:val="center"/>
            <w:hideMark/>
          </w:tcPr>
          <w:p w14:paraId="45790D9A"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314" w:type="dxa"/>
            <w:tcBorders>
              <w:top w:val="nil"/>
              <w:left w:val="nil"/>
              <w:bottom w:val="single" w:sz="4" w:space="0" w:color="auto"/>
              <w:right w:val="single" w:sz="4" w:space="0" w:color="auto"/>
            </w:tcBorders>
            <w:shd w:val="clear" w:color="000000" w:fill="FFFFFF"/>
            <w:vAlign w:val="center"/>
            <w:hideMark/>
          </w:tcPr>
          <w:p w14:paraId="500BAC8E" w14:textId="437B5F06"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p>
        </w:tc>
        <w:tc>
          <w:tcPr>
            <w:tcW w:w="438" w:type="dxa"/>
            <w:tcBorders>
              <w:top w:val="nil"/>
              <w:left w:val="nil"/>
              <w:bottom w:val="single" w:sz="4" w:space="0" w:color="auto"/>
              <w:right w:val="single" w:sz="4" w:space="0" w:color="auto"/>
            </w:tcBorders>
            <w:shd w:val="clear" w:color="000000" w:fill="FFFFFF"/>
            <w:vAlign w:val="center"/>
            <w:hideMark/>
          </w:tcPr>
          <w:p w14:paraId="6AE794BB"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w:t>
            </w:r>
          </w:p>
        </w:tc>
        <w:tc>
          <w:tcPr>
            <w:tcW w:w="781" w:type="dxa"/>
            <w:vMerge/>
            <w:tcBorders>
              <w:top w:val="nil"/>
              <w:left w:val="single" w:sz="4" w:space="0" w:color="auto"/>
              <w:bottom w:val="single" w:sz="4" w:space="0" w:color="auto"/>
              <w:right w:val="single" w:sz="4" w:space="0" w:color="auto"/>
            </w:tcBorders>
            <w:vAlign w:val="center"/>
            <w:hideMark/>
          </w:tcPr>
          <w:p w14:paraId="5141BF45"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tcBorders>
              <w:top w:val="nil"/>
              <w:left w:val="nil"/>
              <w:bottom w:val="single" w:sz="4" w:space="0" w:color="auto"/>
              <w:right w:val="single" w:sz="4" w:space="0" w:color="auto"/>
            </w:tcBorders>
            <w:shd w:val="clear" w:color="000000" w:fill="FFFFFF"/>
            <w:vAlign w:val="center"/>
            <w:hideMark/>
          </w:tcPr>
          <w:p w14:paraId="6253A549"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12</w:t>
            </w:r>
          </w:p>
        </w:tc>
        <w:tc>
          <w:tcPr>
            <w:tcW w:w="781" w:type="dxa"/>
            <w:vMerge/>
            <w:tcBorders>
              <w:top w:val="nil"/>
              <w:left w:val="single" w:sz="4" w:space="0" w:color="auto"/>
              <w:bottom w:val="single" w:sz="4" w:space="0" w:color="auto"/>
              <w:right w:val="single" w:sz="4" w:space="0" w:color="auto"/>
            </w:tcBorders>
            <w:vAlign w:val="center"/>
            <w:hideMark/>
          </w:tcPr>
          <w:p w14:paraId="3DF8DEF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vMerge/>
            <w:tcBorders>
              <w:top w:val="nil"/>
              <w:left w:val="single" w:sz="4" w:space="0" w:color="auto"/>
              <w:bottom w:val="single" w:sz="4" w:space="0" w:color="auto"/>
              <w:right w:val="single" w:sz="4" w:space="0" w:color="auto"/>
            </w:tcBorders>
            <w:vAlign w:val="center"/>
            <w:hideMark/>
          </w:tcPr>
          <w:p w14:paraId="0F8DECAB"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81" w:type="dxa"/>
            <w:vMerge/>
            <w:tcBorders>
              <w:top w:val="nil"/>
              <w:left w:val="single" w:sz="4" w:space="0" w:color="auto"/>
              <w:bottom w:val="single" w:sz="4" w:space="0" w:color="auto"/>
              <w:right w:val="single" w:sz="4" w:space="0" w:color="auto"/>
            </w:tcBorders>
            <w:vAlign w:val="center"/>
            <w:hideMark/>
          </w:tcPr>
          <w:p w14:paraId="52BD0E2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661" w:type="dxa"/>
            <w:tcBorders>
              <w:top w:val="nil"/>
              <w:left w:val="nil"/>
              <w:bottom w:val="single" w:sz="4" w:space="0" w:color="auto"/>
              <w:right w:val="single" w:sz="4" w:space="0" w:color="auto"/>
            </w:tcBorders>
            <w:shd w:val="clear" w:color="000000" w:fill="FFFFFF"/>
            <w:vAlign w:val="center"/>
            <w:hideMark/>
          </w:tcPr>
          <w:p w14:paraId="39D594B6"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45" w:type="dxa"/>
            <w:tcBorders>
              <w:top w:val="nil"/>
              <w:left w:val="nil"/>
              <w:bottom w:val="single" w:sz="4" w:space="0" w:color="auto"/>
              <w:right w:val="single" w:sz="4" w:space="0" w:color="auto"/>
            </w:tcBorders>
            <w:shd w:val="clear" w:color="000000" w:fill="FFFFFF"/>
            <w:vAlign w:val="center"/>
            <w:hideMark/>
          </w:tcPr>
          <w:p w14:paraId="51B6E514"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r>
      <w:tr w:rsidR="002F22D8" w:rsidRPr="0074385E" w14:paraId="3E7BBBF2" w14:textId="77777777" w:rsidTr="002F22D8">
        <w:trPr>
          <w:trHeight w:val="44"/>
        </w:trPr>
        <w:tc>
          <w:tcPr>
            <w:tcW w:w="409" w:type="dxa"/>
            <w:vMerge/>
            <w:tcBorders>
              <w:top w:val="nil"/>
              <w:left w:val="single" w:sz="4" w:space="0" w:color="auto"/>
              <w:bottom w:val="single" w:sz="4" w:space="0" w:color="auto"/>
              <w:right w:val="single" w:sz="4" w:space="0" w:color="auto"/>
            </w:tcBorders>
            <w:vAlign w:val="center"/>
            <w:hideMark/>
          </w:tcPr>
          <w:p w14:paraId="57A49D99"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684" w:type="dxa"/>
            <w:tcBorders>
              <w:top w:val="nil"/>
              <w:left w:val="nil"/>
              <w:bottom w:val="single" w:sz="4" w:space="0" w:color="auto"/>
              <w:right w:val="single" w:sz="4" w:space="0" w:color="auto"/>
            </w:tcBorders>
            <w:shd w:val="clear" w:color="000000" w:fill="FFFFFF"/>
            <w:vAlign w:val="center"/>
            <w:hideMark/>
          </w:tcPr>
          <w:p w14:paraId="613ECA6D"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Construcție Lit.4</w:t>
            </w:r>
          </w:p>
        </w:tc>
        <w:tc>
          <w:tcPr>
            <w:tcW w:w="1271" w:type="dxa"/>
            <w:vMerge/>
            <w:tcBorders>
              <w:top w:val="nil"/>
              <w:left w:val="single" w:sz="4" w:space="0" w:color="auto"/>
              <w:bottom w:val="single" w:sz="4" w:space="0" w:color="000000"/>
              <w:right w:val="single" w:sz="4" w:space="0" w:color="auto"/>
            </w:tcBorders>
            <w:vAlign w:val="center"/>
            <w:hideMark/>
          </w:tcPr>
          <w:p w14:paraId="40E89B41"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p>
        </w:tc>
        <w:tc>
          <w:tcPr>
            <w:tcW w:w="1314" w:type="dxa"/>
            <w:tcBorders>
              <w:top w:val="nil"/>
              <w:left w:val="nil"/>
              <w:bottom w:val="single" w:sz="4" w:space="0" w:color="auto"/>
              <w:right w:val="single" w:sz="4" w:space="0" w:color="auto"/>
            </w:tcBorders>
            <w:shd w:val="clear" w:color="000000" w:fill="FFFFFF"/>
            <w:vAlign w:val="center"/>
            <w:hideMark/>
          </w:tcPr>
          <w:p w14:paraId="3698D66B" w14:textId="6EF9384D"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p>
        </w:tc>
        <w:tc>
          <w:tcPr>
            <w:tcW w:w="438" w:type="dxa"/>
            <w:tcBorders>
              <w:top w:val="nil"/>
              <w:left w:val="nil"/>
              <w:bottom w:val="single" w:sz="4" w:space="0" w:color="auto"/>
              <w:right w:val="single" w:sz="4" w:space="0" w:color="auto"/>
            </w:tcBorders>
            <w:shd w:val="clear" w:color="000000" w:fill="FFFFFF"/>
            <w:vAlign w:val="center"/>
            <w:hideMark/>
          </w:tcPr>
          <w:p w14:paraId="20669D7E"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w:t>
            </w:r>
          </w:p>
        </w:tc>
        <w:tc>
          <w:tcPr>
            <w:tcW w:w="781" w:type="dxa"/>
            <w:vMerge/>
            <w:tcBorders>
              <w:top w:val="nil"/>
              <w:left w:val="single" w:sz="4" w:space="0" w:color="auto"/>
              <w:bottom w:val="single" w:sz="4" w:space="0" w:color="auto"/>
              <w:right w:val="single" w:sz="4" w:space="0" w:color="auto"/>
            </w:tcBorders>
            <w:vAlign w:val="center"/>
            <w:hideMark/>
          </w:tcPr>
          <w:p w14:paraId="1BB49D5A"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tcBorders>
              <w:top w:val="nil"/>
              <w:left w:val="nil"/>
              <w:bottom w:val="single" w:sz="4" w:space="0" w:color="auto"/>
              <w:right w:val="single" w:sz="4" w:space="0" w:color="auto"/>
            </w:tcBorders>
            <w:shd w:val="clear" w:color="000000" w:fill="FFFFFF"/>
            <w:vAlign w:val="center"/>
            <w:hideMark/>
          </w:tcPr>
          <w:p w14:paraId="7B055078"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992</w:t>
            </w:r>
          </w:p>
        </w:tc>
        <w:tc>
          <w:tcPr>
            <w:tcW w:w="781" w:type="dxa"/>
            <w:vMerge/>
            <w:tcBorders>
              <w:top w:val="nil"/>
              <w:left w:val="single" w:sz="4" w:space="0" w:color="auto"/>
              <w:bottom w:val="single" w:sz="4" w:space="0" w:color="auto"/>
              <w:right w:val="single" w:sz="4" w:space="0" w:color="auto"/>
            </w:tcBorders>
            <w:vAlign w:val="center"/>
            <w:hideMark/>
          </w:tcPr>
          <w:p w14:paraId="15ED1670"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38" w:type="dxa"/>
            <w:vMerge/>
            <w:tcBorders>
              <w:top w:val="nil"/>
              <w:left w:val="single" w:sz="4" w:space="0" w:color="auto"/>
              <w:bottom w:val="single" w:sz="4" w:space="0" w:color="auto"/>
              <w:right w:val="single" w:sz="4" w:space="0" w:color="auto"/>
            </w:tcBorders>
            <w:vAlign w:val="center"/>
            <w:hideMark/>
          </w:tcPr>
          <w:p w14:paraId="4382907E"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781" w:type="dxa"/>
            <w:vMerge/>
            <w:tcBorders>
              <w:top w:val="nil"/>
              <w:left w:val="single" w:sz="4" w:space="0" w:color="auto"/>
              <w:bottom w:val="single" w:sz="4" w:space="0" w:color="auto"/>
              <w:right w:val="single" w:sz="4" w:space="0" w:color="auto"/>
            </w:tcBorders>
            <w:vAlign w:val="center"/>
            <w:hideMark/>
          </w:tcPr>
          <w:p w14:paraId="02EE0865"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p>
        </w:tc>
        <w:tc>
          <w:tcPr>
            <w:tcW w:w="661" w:type="dxa"/>
            <w:tcBorders>
              <w:top w:val="nil"/>
              <w:left w:val="nil"/>
              <w:bottom w:val="single" w:sz="4" w:space="0" w:color="auto"/>
              <w:right w:val="single" w:sz="4" w:space="0" w:color="auto"/>
            </w:tcBorders>
            <w:shd w:val="clear" w:color="000000" w:fill="FFFFFF"/>
            <w:vAlign w:val="center"/>
            <w:hideMark/>
          </w:tcPr>
          <w:p w14:paraId="00C4BD46"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45" w:type="dxa"/>
            <w:tcBorders>
              <w:top w:val="nil"/>
              <w:left w:val="nil"/>
              <w:bottom w:val="single" w:sz="4" w:space="0" w:color="auto"/>
              <w:right w:val="single" w:sz="4" w:space="0" w:color="auto"/>
            </w:tcBorders>
            <w:shd w:val="clear" w:color="000000" w:fill="FFFFFF"/>
            <w:vAlign w:val="center"/>
            <w:hideMark/>
          </w:tcPr>
          <w:p w14:paraId="169DCADA"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r>
      <w:tr w:rsidR="002F22D8" w:rsidRPr="0074385E" w14:paraId="1CA9E48B" w14:textId="77777777" w:rsidTr="00835FE2">
        <w:trPr>
          <w:trHeight w:val="470"/>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2BE606D1"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16</w:t>
            </w:r>
          </w:p>
        </w:tc>
        <w:tc>
          <w:tcPr>
            <w:tcW w:w="1684" w:type="dxa"/>
            <w:tcBorders>
              <w:top w:val="nil"/>
              <w:left w:val="nil"/>
              <w:bottom w:val="single" w:sz="4" w:space="0" w:color="auto"/>
              <w:right w:val="single" w:sz="4" w:space="0" w:color="auto"/>
            </w:tcBorders>
            <w:shd w:val="clear" w:color="000000" w:fill="FFFFFF"/>
            <w:vAlign w:val="center"/>
            <w:hideMark/>
          </w:tcPr>
          <w:p w14:paraId="32A04C0E" w14:textId="71E44992"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Laboratorul de înregistrare a parametrilor funcționali a</w:t>
            </w:r>
            <w:r w:rsidR="00A219B7" w:rsidRPr="0074385E">
              <w:rPr>
                <w:rFonts w:ascii="Times New Roman" w:eastAsia="Times New Roman" w:hAnsi="Times New Roman" w:cs="Times New Roman"/>
                <w:sz w:val="12"/>
                <w:szCs w:val="12"/>
                <w:lang w:val="ru-MD"/>
              </w:rPr>
              <w:t>i</w:t>
            </w:r>
            <w:r w:rsidRPr="0074385E">
              <w:rPr>
                <w:rFonts w:ascii="Times New Roman" w:eastAsia="Times New Roman" w:hAnsi="Times New Roman" w:cs="Times New Roman"/>
                <w:sz w:val="12"/>
                <w:szCs w:val="12"/>
                <w:lang w:val="ru-MD"/>
              </w:rPr>
              <w:t xml:space="preserve"> sistemelor de conserva</w:t>
            </w:r>
            <w:r w:rsidR="00D1494F" w:rsidRPr="0074385E">
              <w:rPr>
                <w:rFonts w:ascii="Times New Roman" w:eastAsia="Times New Roman" w:hAnsi="Times New Roman" w:cs="Times New Roman"/>
                <w:sz w:val="12"/>
                <w:szCs w:val="12"/>
                <w:lang w:val="ru-MD"/>
              </w:rPr>
              <w:t>re</w:t>
            </w:r>
            <w:r w:rsidR="00A219B7" w:rsidRPr="0074385E">
              <w:rPr>
                <w:rFonts w:ascii="Times New Roman" w:eastAsia="Times New Roman" w:hAnsi="Times New Roman" w:cs="Times New Roman"/>
                <w:sz w:val="12"/>
                <w:szCs w:val="12"/>
                <w:lang w:val="ru-MD"/>
              </w:rPr>
              <w:t xml:space="preserve"> </w:t>
            </w:r>
            <w:r w:rsidRPr="0074385E">
              <w:rPr>
                <w:rFonts w:ascii="Times New Roman" w:eastAsia="Times New Roman" w:hAnsi="Times New Roman" w:cs="Times New Roman"/>
                <w:sz w:val="12"/>
                <w:szCs w:val="12"/>
                <w:lang w:val="ru-MD"/>
              </w:rPr>
              <w:t xml:space="preserve">și a energiei regenerabile </w:t>
            </w:r>
          </w:p>
        </w:tc>
        <w:tc>
          <w:tcPr>
            <w:tcW w:w="1271" w:type="dxa"/>
            <w:tcBorders>
              <w:top w:val="nil"/>
              <w:left w:val="nil"/>
              <w:bottom w:val="single" w:sz="4" w:space="0" w:color="auto"/>
              <w:right w:val="single" w:sz="4" w:space="0" w:color="auto"/>
            </w:tcBorders>
            <w:shd w:val="clear" w:color="000000" w:fill="FFFFFF"/>
            <w:vAlign w:val="center"/>
            <w:hideMark/>
          </w:tcPr>
          <w:p w14:paraId="4A927D8B"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Post de trecere Stoianovca</w:t>
            </w:r>
          </w:p>
        </w:tc>
        <w:tc>
          <w:tcPr>
            <w:tcW w:w="1314" w:type="dxa"/>
            <w:tcBorders>
              <w:top w:val="nil"/>
              <w:left w:val="nil"/>
              <w:bottom w:val="single" w:sz="4" w:space="0" w:color="auto"/>
              <w:right w:val="single" w:sz="4" w:space="0" w:color="auto"/>
            </w:tcBorders>
            <w:shd w:val="clear" w:color="000000" w:fill="FFFFFF"/>
            <w:vAlign w:val="center"/>
            <w:hideMark/>
          </w:tcPr>
          <w:p w14:paraId="70E709C5" w14:textId="7FD3389F"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Nr</w:t>
            </w:r>
            <w:r w:rsidR="00D1494F" w:rsidRPr="0074385E">
              <w:rPr>
                <w:rFonts w:ascii="Times New Roman" w:eastAsia="Times New Roman" w:hAnsi="Times New Roman" w:cs="Times New Roman"/>
                <w:sz w:val="12"/>
                <w:szCs w:val="12"/>
                <w:lang w:val="ru-MD"/>
              </w:rPr>
              <w:t>.</w:t>
            </w:r>
            <w:r w:rsidRPr="0074385E">
              <w:rPr>
                <w:rFonts w:ascii="Times New Roman" w:eastAsia="Times New Roman" w:hAnsi="Times New Roman" w:cs="Times New Roman"/>
                <w:sz w:val="12"/>
                <w:szCs w:val="12"/>
                <w:lang w:val="ru-MD"/>
              </w:rPr>
              <w:t>2154102539.01 din 09.12.2008</w:t>
            </w:r>
          </w:p>
        </w:tc>
        <w:tc>
          <w:tcPr>
            <w:tcW w:w="438" w:type="dxa"/>
            <w:tcBorders>
              <w:top w:val="nil"/>
              <w:left w:val="nil"/>
              <w:bottom w:val="single" w:sz="4" w:space="0" w:color="auto"/>
              <w:right w:val="single" w:sz="4" w:space="0" w:color="auto"/>
            </w:tcBorders>
            <w:shd w:val="clear" w:color="000000" w:fill="FFFFFF"/>
            <w:vAlign w:val="center"/>
            <w:hideMark/>
          </w:tcPr>
          <w:p w14:paraId="6A6EC752"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w:t>
            </w:r>
          </w:p>
        </w:tc>
        <w:tc>
          <w:tcPr>
            <w:tcW w:w="781" w:type="dxa"/>
            <w:tcBorders>
              <w:top w:val="nil"/>
              <w:left w:val="nil"/>
              <w:bottom w:val="single" w:sz="4" w:space="0" w:color="auto"/>
              <w:right w:val="single" w:sz="4" w:space="0" w:color="auto"/>
            </w:tcBorders>
            <w:shd w:val="clear" w:color="000000" w:fill="FFFFFF"/>
            <w:vAlign w:val="center"/>
            <w:hideMark/>
          </w:tcPr>
          <w:p w14:paraId="36E17F4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38" w:type="dxa"/>
            <w:tcBorders>
              <w:top w:val="nil"/>
              <w:left w:val="nil"/>
              <w:bottom w:val="single" w:sz="4" w:space="0" w:color="auto"/>
              <w:right w:val="single" w:sz="4" w:space="0" w:color="auto"/>
            </w:tcBorders>
            <w:shd w:val="clear" w:color="000000" w:fill="FFFFFF"/>
            <w:vAlign w:val="center"/>
            <w:hideMark/>
          </w:tcPr>
          <w:p w14:paraId="03DC0B74"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263,7</w:t>
            </w:r>
          </w:p>
        </w:tc>
        <w:tc>
          <w:tcPr>
            <w:tcW w:w="781" w:type="dxa"/>
            <w:tcBorders>
              <w:top w:val="nil"/>
              <w:left w:val="nil"/>
              <w:bottom w:val="single" w:sz="4" w:space="0" w:color="auto"/>
              <w:right w:val="single" w:sz="4" w:space="0" w:color="auto"/>
            </w:tcBorders>
            <w:shd w:val="clear" w:color="000000" w:fill="FFFFFF"/>
            <w:vAlign w:val="center"/>
            <w:hideMark/>
          </w:tcPr>
          <w:p w14:paraId="2BB01A0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187,3</w:t>
            </w:r>
          </w:p>
        </w:tc>
        <w:tc>
          <w:tcPr>
            <w:tcW w:w="738" w:type="dxa"/>
            <w:tcBorders>
              <w:top w:val="nil"/>
              <w:left w:val="nil"/>
              <w:bottom w:val="single" w:sz="4" w:space="0" w:color="auto"/>
              <w:right w:val="single" w:sz="4" w:space="0" w:color="auto"/>
            </w:tcBorders>
            <w:shd w:val="clear" w:color="000000" w:fill="FFFFFF"/>
            <w:vAlign w:val="center"/>
            <w:hideMark/>
          </w:tcPr>
          <w:p w14:paraId="1DE2B9C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1DFD2B0F"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187,3</w:t>
            </w:r>
          </w:p>
        </w:tc>
        <w:tc>
          <w:tcPr>
            <w:tcW w:w="661" w:type="dxa"/>
            <w:tcBorders>
              <w:top w:val="nil"/>
              <w:left w:val="nil"/>
              <w:bottom w:val="single" w:sz="4" w:space="0" w:color="auto"/>
              <w:right w:val="single" w:sz="4" w:space="0" w:color="auto"/>
            </w:tcBorders>
            <w:shd w:val="clear" w:color="000000" w:fill="FFFFFF"/>
            <w:vAlign w:val="center"/>
            <w:hideMark/>
          </w:tcPr>
          <w:p w14:paraId="1469A14A"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43,32</w:t>
            </w:r>
          </w:p>
        </w:tc>
        <w:tc>
          <w:tcPr>
            <w:tcW w:w="745" w:type="dxa"/>
            <w:tcBorders>
              <w:top w:val="nil"/>
              <w:left w:val="nil"/>
              <w:bottom w:val="single" w:sz="4" w:space="0" w:color="auto"/>
              <w:right w:val="single" w:sz="4" w:space="0" w:color="auto"/>
            </w:tcBorders>
            <w:shd w:val="clear" w:color="000000" w:fill="FFFFFF"/>
            <w:vAlign w:val="center"/>
            <w:hideMark/>
          </w:tcPr>
          <w:p w14:paraId="335D4842"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10,02</w:t>
            </w:r>
          </w:p>
        </w:tc>
      </w:tr>
      <w:tr w:rsidR="002F22D8" w:rsidRPr="0074385E" w14:paraId="4737DC36" w14:textId="77777777" w:rsidTr="00835FE2">
        <w:trPr>
          <w:trHeight w:val="208"/>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CB176CC"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17</w:t>
            </w:r>
          </w:p>
        </w:tc>
        <w:tc>
          <w:tcPr>
            <w:tcW w:w="1684" w:type="dxa"/>
            <w:tcBorders>
              <w:top w:val="nil"/>
              <w:left w:val="nil"/>
              <w:bottom w:val="single" w:sz="4" w:space="0" w:color="auto"/>
              <w:right w:val="single" w:sz="4" w:space="0" w:color="auto"/>
            </w:tcBorders>
            <w:shd w:val="clear" w:color="000000" w:fill="FFFFFF"/>
            <w:vAlign w:val="center"/>
            <w:hideMark/>
          </w:tcPr>
          <w:p w14:paraId="7F2742D4" w14:textId="7D8828A0"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Blocul admin,</w:t>
            </w:r>
            <w:r w:rsidR="00A219B7" w:rsidRPr="0074385E">
              <w:rPr>
                <w:rFonts w:ascii="Times New Roman" w:eastAsia="Times New Roman" w:hAnsi="Times New Roman" w:cs="Times New Roman"/>
                <w:sz w:val="12"/>
                <w:szCs w:val="12"/>
                <w:lang w:val="ru-MD"/>
              </w:rPr>
              <w:t xml:space="preserve"> </w:t>
            </w:r>
            <w:r w:rsidRPr="0074385E">
              <w:rPr>
                <w:rFonts w:ascii="Times New Roman" w:eastAsia="Times New Roman" w:hAnsi="Times New Roman" w:cs="Times New Roman"/>
                <w:sz w:val="12"/>
                <w:szCs w:val="12"/>
                <w:lang w:val="ru-MD"/>
              </w:rPr>
              <w:t>litera 1''B'' (34)</w:t>
            </w:r>
          </w:p>
        </w:tc>
        <w:tc>
          <w:tcPr>
            <w:tcW w:w="1271" w:type="dxa"/>
            <w:tcBorders>
              <w:top w:val="nil"/>
              <w:left w:val="nil"/>
              <w:bottom w:val="single" w:sz="4" w:space="0" w:color="auto"/>
              <w:right w:val="single" w:sz="4" w:space="0" w:color="auto"/>
            </w:tcBorders>
            <w:shd w:val="clear" w:color="000000" w:fill="FFFFFF"/>
            <w:vAlign w:val="center"/>
            <w:hideMark/>
          </w:tcPr>
          <w:p w14:paraId="203BAD3D" w14:textId="058B6246"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Mircești</w:t>
            </w:r>
            <w:r w:rsidR="00D1494F" w:rsidRPr="0074385E">
              <w:rPr>
                <w:rFonts w:ascii="Times New Roman" w:eastAsia="Times New Roman" w:hAnsi="Times New Roman" w:cs="Times New Roman"/>
                <w:sz w:val="12"/>
                <w:szCs w:val="12"/>
                <w:lang w:val="ru-MD"/>
              </w:rPr>
              <w:t>,</w:t>
            </w:r>
            <w:r w:rsidRPr="0074385E">
              <w:rPr>
                <w:rFonts w:ascii="Times New Roman" w:eastAsia="Times New Roman" w:hAnsi="Times New Roman" w:cs="Times New Roman"/>
                <w:sz w:val="12"/>
                <w:szCs w:val="12"/>
                <w:lang w:val="ru-MD"/>
              </w:rPr>
              <w:t xml:space="preserve"> 44</w:t>
            </w:r>
          </w:p>
        </w:tc>
        <w:tc>
          <w:tcPr>
            <w:tcW w:w="1314" w:type="dxa"/>
            <w:tcBorders>
              <w:top w:val="nil"/>
              <w:left w:val="nil"/>
              <w:bottom w:val="single" w:sz="4" w:space="0" w:color="auto"/>
              <w:right w:val="single" w:sz="4" w:space="0" w:color="auto"/>
            </w:tcBorders>
            <w:shd w:val="clear" w:color="000000" w:fill="FFFFFF"/>
            <w:vAlign w:val="center"/>
            <w:hideMark/>
          </w:tcPr>
          <w:p w14:paraId="2C71B821"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100401723.34</w:t>
            </w:r>
          </w:p>
        </w:tc>
        <w:tc>
          <w:tcPr>
            <w:tcW w:w="438" w:type="dxa"/>
            <w:tcBorders>
              <w:top w:val="nil"/>
              <w:left w:val="nil"/>
              <w:bottom w:val="single" w:sz="4" w:space="0" w:color="auto"/>
              <w:right w:val="single" w:sz="4" w:space="0" w:color="auto"/>
            </w:tcBorders>
            <w:shd w:val="clear" w:color="000000" w:fill="FFFFFF"/>
            <w:vAlign w:val="center"/>
            <w:hideMark/>
          </w:tcPr>
          <w:p w14:paraId="21B1A1F5"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12</w:t>
            </w:r>
          </w:p>
        </w:tc>
        <w:tc>
          <w:tcPr>
            <w:tcW w:w="781" w:type="dxa"/>
            <w:tcBorders>
              <w:top w:val="nil"/>
              <w:left w:val="nil"/>
              <w:bottom w:val="single" w:sz="4" w:space="0" w:color="auto"/>
              <w:right w:val="single" w:sz="4" w:space="0" w:color="auto"/>
            </w:tcBorders>
            <w:shd w:val="clear" w:color="000000" w:fill="FFFFFF"/>
            <w:vAlign w:val="center"/>
            <w:hideMark/>
          </w:tcPr>
          <w:p w14:paraId="369EF0E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7886,3</w:t>
            </w:r>
          </w:p>
        </w:tc>
        <w:tc>
          <w:tcPr>
            <w:tcW w:w="738" w:type="dxa"/>
            <w:tcBorders>
              <w:top w:val="nil"/>
              <w:left w:val="nil"/>
              <w:bottom w:val="single" w:sz="4" w:space="0" w:color="auto"/>
              <w:right w:val="single" w:sz="4" w:space="0" w:color="auto"/>
            </w:tcBorders>
            <w:shd w:val="clear" w:color="000000" w:fill="FFFFFF"/>
            <w:vAlign w:val="center"/>
            <w:hideMark/>
          </w:tcPr>
          <w:p w14:paraId="0A8D5B10"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956,5</w:t>
            </w:r>
          </w:p>
        </w:tc>
        <w:tc>
          <w:tcPr>
            <w:tcW w:w="781" w:type="dxa"/>
            <w:tcBorders>
              <w:top w:val="nil"/>
              <w:left w:val="nil"/>
              <w:bottom w:val="single" w:sz="4" w:space="0" w:color="auto"/>
              <w:right w:val="single" w:sz="4" w:space="0" w:color="auto"/>
            </w:tcBorders>
            <w:shd w:val="clear" w:color="000000" w:fill="FFFFFF"/>
            <w:vAlign w:val="center"/>
            <w:hideMark/>
          </w:tcPr>
          <w:p w14:paraId="6BEB39AB"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4747,1</w:t>
            </w:r>
          </w:p>
        </w:tc>
        <w:tc>
          <w:tcPr>
            <w:tcW w:w="738" w:type="dxa"/>
            <w:tcBorders>
              <w:top w:val="nil"/>
              <w:left w:val="nil"/>
              <w:bottom w:val="single" w:sz="4" w:space="0" w:color="auto"/>
              <w:right w:val="single" w:sz="4" w:space="0" w:color="auto"/>
            </w:tcBorders>
            <w:shd w:val="clear" w:color="000000" w:fill="FFFFFF"/>
            <w:vAlign w:val="center"/>
            <w:hideMark/>
          </w:tcPr>
          <w:p w14:paraId="3A10528D"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1F3BC7C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4747,1</w:t>
            </w:r>
          </w:p>
        </w:tc>
        <w:tc>
          <w:tcPr>
            <w:tcW w:w="661" w:type="dxa"/>
            <w:tcBorders>
              <w:top w:val="nil"/>
              <w:left w:val="nil"/>
              <w:bottom w:val="single" w:sz="4" w:space="0" w:color="auto"/>
              <w:right w:val="single" w:sz="4" w:space="0" w:color="auto"/>
            </w:tcBorders>
            <w:shd w:val="clear" w:color="000000" w:fill="FFFFFF"/>
            <w:vAlign w:val="center"/>
            <w:hideMark/>
          </w:tcPr>
          <w:p w14:paraId="536B43D4"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45" w:type="dxa"/>
            <w:tcBorders>
              <w:top w:val="nil"/>
              <w:left w:val="nil"/>
              <w:bottom w:val="single" w:sz="4" w:space="0" w:color="auto"/>
              <w:right w:val="single" w:sz="4" w:space="0" w:color="auto"/>
            </w:tcBorders>
            <w:shd w:val="clear" w:color="000000" w:fill="FFFFFF"/>
            <w:vAlign w:val="center"/>
            <w:hideMark/>
          </w:tcPr>
          <w:p w14:paraId="5515FA80"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192,87</w:t>
            </w:r>
          </w:p>
        </w:tc>
      </w:tr>
      <w:tr w:rsidR="002F22D8" w:rsidRPr="0074385E" w14:paraId="1D7A84F4" w14:textId="77777777" w:rsidTr="00835FE2">
        <w:trPr>
          <w:trHeight w:val="208"/>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507EA0B"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18</w:t>
            </w:r>
          </w:p>
        </w:tc>
        <w:tc>
          <w:tcPr>
            <w:tcW w:w="1684" w:type="dxa"/>
            <w:tcBorders>
              <w:top w:val="nil"/>
              <w:left w:val="nil"/>
              <w:bottom w:val="single" w:sz="4" w:space="0" w:color="auto"/>
              <w:right w:val="single" w:sz="4" w:space="0" w:color="auto"/>
            </w:tcBorders>
            <w:shd w:val="clear" w:color="000000" w:fill="FFFFFF"/>
            <w:vAlign w:val="center"/>
            <w:hideMark/>
          </w:tcPr>
          <w:p w14:paraId="5BAA8D73" w14:textId="042A7372"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Bloc</w:t>
            </w:r>
            <w:r w:rsidR="00D1494F" w:rsidRPr="0074385E">
              <w:rPr>
                <w:rFonts w:ascii="Times New Roman" w:eastAsia="Times New Roman" w:hAnsi="Times New Roman" w:cs="Times New Roman"/>
                <w:sz w:val="12"/>
                <w:szCs w:val="12"/>
                <w:lang w:val="ru-MD"/>
              </w:rPr>
              <w:t>.</w:t>
            </w:r>
            <w:r w:rsidRPr="0074385E">
              <w:rPr>
                <w:rFonts w:ascii="Times New Roman" w:eastAsia="Times New Roman" w:hAnsi="Times New Roman" w:cs="Times New Roman"/>
                <w:sz w:val="12"/>
                <w:szCs w:val="12"/>
                <w:lang w:val="ru-MD"/>
              </w:rPr>
              <w:t xml:space="preserve"> stud,</w:t>
            </w:r>
            <w:r w:rsidR="00A219B7" w:rsidRPr="0074385E">
              <w:rPr>
                <w:rFonts w:ascii="Times New Roman" w:eastAsia="Times New Roman" w:hAnsi="Times New Roman" w:cs="Times New Roman"/>
                <w:sz w:val="12"/>
                <w:szCs w:val="12"/>
                <w:lang w:val="ru-MD"/>
              </w:rPr>
              <w:t xml:space="preserve"> </w:t>
            </w:r>
            <w:r w:rsidRPr="0074385E">
              <w:rPr>
                <w:rFonts w:ascii="Times New Roman" w:eastAsia="Times New Roman" w:hAnsi="Times New Roman" w:cs="Times New Roman"/>
                <w:sz w:val="12"/>
                <w:szCs w:val="12"/>
                <w:lang w:val="ru-MD"/>
              </w:rPr>
              <w:t>lit</w:t>
            </w:r>
            <w:r w:rsidR="00A219B7" w:rsidRPr="0074385E">
              <w:rPr>
                <w:rFonts w:ascii="Times New Roman" w:eastAsia="Times New Roman" w:hAnsi="Times New Roman" w:cs="Times New Roman"/>
                <w:sz w:val="12"/>
                <w:szCs w:val="12"/>
                <w:lang w:val="ru-MD"/>
              </w:rPr>
              <w:t xml:space="preserve"> </w:t>
            </w:r>
            <w:r w:rsidRPr="0074385E">
              <w:rPr>
                <w:rFonts w:ascii="Times New Roman" w:eastAsia="Times New Roman" w:hAnsi="Times New Roman" w:cs="Times New Roman"/>
                <w:sz w:val="12"/>
                <w:szCs w:val="12"/>
                <w:lang w:val="ru-MD"/>
              </w:rPr>
              <w:t>1</w:t>
            </w:r>
            <w:r w:rsidR="00A219B7" w:rsidRPr="0074385E">
              <w:rPr>
                <w:rFonts w:ascii="Times New Roman" w:eastAsia="Times New Roman" w:hAnsi="Times New Roman" w:cs="Times New Roman"/>
                <w:sz w:val="12"/>
                <w:szCs w:val="12"/>
                <w:lang w:val="ru-MD"/>
              </w:rPr>
              <w:t>”</w:t>
            </w:r>
            <w:r w:rsidRPr="0074385E">
              <w:rPr>
                <w:rFonts w:ascii="Times New Roman" w:eastAsia="Times New Roman" w:hAnsi="Times New Roman" w:cs="Times New Roman"/>
                <w:sz w:val="12"/>
                <w:szCs w:val="12"/>
                <w:lang w:val="ru-MD"/>
              </w:rPr>
              <w:t>А'';1V;1G(32) Econ</w:t>
            </w:r>
          </w:p>
        </w:tc>
        <w:tc>
          <w:tcPr>
            <w:tcW w:w="1271" w:type="dxa"/>
            <w:tcBorders>
              <w:top w:val="nil"/>
              <w:left w:val="nil"/>
              <w:bottom w:val="single" w:sz="4" w:space="0" w:color="auto"/>
              <w:right w:val="single" w:sz="4" w:space="0" w:color="auto"/>
            </w:tcBorders>
            <w:shd w:val="clear" w:color="000000" w:fill="FFFFFF"/>
            <w:vAlign w:val="center"/>
            <w:hideMark/>
          </w:tcPr>
          <w:p w14:paraId="39014C5F" w14:textId="4CA4A8E5"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Mircești</w:t>
            </w:r>
            <w:r w:rsidR="00D1494F" w:rsidRPr="0074385E">
              <w:rPr>
                <w:rFonts w:ascii="Times New Roman" w:eastAsia="Times New Roman" w:hAnsi="Times New Roman" w:cs="Times New Roman"/>
                <w:sz w:val="12"/>
                <w:szCs w:val="12"/>
                <w:lang w:val="ru-MD"/>
              </w:rPr>
              <w:t>,</w:t>
            </w:r>
            <w:r w:rsidRPr="0074385E">
              <w:rPr>
                <w:rFonts w:ascii="Times New Roman" w:eastAsia="Times New Roman" w:hAnsi="Times New Roman" w:cs="Times New Roman"/>
                <w:sz w:val="12"/>
                <w:szCs w:val="12"/>
                <w:lang w:val="ru-MD"/>
              </w:rPr>
              <w:t xml:space="preserve"> 42</w:t>
            </w:r>
          </w:p>
        </w:tc>
        <w:tc>
          <w:tcPr>
            <w:tcW w:w="1314" w:type="dxa"/>
            <w:tcBorders>
              <w:top w:val="nil"/>
              <w:left w:val="nil"/>
              <w:bottom w:val="single" w:sz="4" w:space="0" w:color="auto"/>
              <w:right w:val="single" w:sz="4" w:space="0" w:color="auto"/>
            </w:tcBorders>
            <w:shd w:val="clear" w:color="000000" w:fill="FFFFFF"/>
            <w:vAlign w:val="center"/>
            <w:hideMark/>
          </w:tcPr>
          <w:p w14:paraId="01DB98F4"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100401723.32</w:t>
            </w:r>
          </w:p>
        </w:tc>
        <w:tc>
          <w:tcPr>
            <w:tcW w:w="438" w:type="dxa"/>
            <w:tcBorders>
              <w:top w:val="nil"/>
              <w:left w:val="nil"/>
              <w:bottom w:val="single" w:sz="4" w:space="0" w:color="auto"/>
              <w:right w:val="single" w:sz="4" w:space="0" w:color="auto"/>
            </w:tcBorders>
            <w:shd w:val="clear" w:color="000000" w:fill="FFFFFF"/>
            <w:vAlign w:val="center"/>
            <w:hideMark/>
          </w:tcPr>
          <w:p w14:paraId="60878435"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8</w:t>
            </w:r>
          </w:p>
        </w:tc>
        <w:tc>
          <w:tcPr>
            <w:tcW w:w="781" w:type="dxa"/>
            <w:tcBorders>
              <w:top w:val="nil"/>
              <w:left w:val="nil"/>
              <w:bottom w:val="single" w:sz="4" w:space="0" w:color="auto"/>
              <w:right w:val="single" w:sz="4" w:space="0" w:color="auto"/>
            </w:tcBorders>
            <w:shd w:val="clear" w:color="000000" w:fill="FFFFFF"/>
            <w:vAlign w:val="center"/>
            <w:hideMark/>
          </w:tcPr>
          <w:p w14:paraId="49E7CE9B"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39846,95</w:t>
            </w:r>
          </w:p>
        </w:tc>
        <w:tc>
          <w:tcPr>
            <w:tcW w:w="738" w:type="dxa"/>
            <w:tcBorders>
              <w:top w:val="nil"/>
              <w:left w:val="nil"/>
              <w:bottom w:val="single" w:sz="4" w:space="0" w:color="auto"/>
              <w:right w:val="single" w:sz="4" w:space="0" w:color="auto"/>
            </w:tcBorders>
            <w:shd w:val="clear" w:color="000000" w:fill="FFFFFF"/>
            <w:vAlign w:val="center"/>
            <w:hideMark/>
          </w:tcPr>
          <w:p w14:paraId="5CEDE99F"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5046,3</w:t>
            </w:r>
          </w:p>
        </w:tc>
        <w:tc>
          <w:tcPr>
            <w:tcW w:w="781" w:type="dxa"/>
            <w:tcBorders>
              <w:top w:val="nil"/>
              <w:left w:val="nil"/>
              <w:bottom w:val="single" w:sz="4" w:space="0" w:color="auto"/>
              <w:right w:val="single" w:sz="4" w:space="0" w:color="auto"/>
            </w:tcBorders>
            <w:shd w:val="clear" w:color="000000" w:fill="FFFFFF"/>
            <w:vAlign w:val="center"/>
            <w:hideMark/>
          </w:tcPr>
          <w:p w14:paraId="2E286662"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24145,86</w:t>
            </w:r>
          </w:p>
        </w:tc>
        <w:tc>
          <w:tcPr>
            <w:tcW w:w="738" w:type="dxa"/>
            <w:tcBorders>
              <w:top w:val="nil"/>
              <w:left w:val="nil"/>
              <w:bottom w:val="single" w:sz="4" w:space="0" w:color="auto"/>
              <w:right w:val="single" w:sz="4" w:space="0" w:color="auto"/>
            </w:tcBorders>
            <w:shd w:val="clear" w:color="000000" w:fill="FFFFFF"/>
            <w:vAlign w:val="center"/>
            <w:hideMark/>
          </w:tcPr>
          <w:p w14:paraId="5EEC8D79"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33FC4CED"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21127,66</w:t>
            </w:r>
          </w:p>
        </w:tc>
        <w:tc>
          <w:tcPr>
            <w:tcW w:w="661" w:type="dxa"/>
            <w:tcBorders>
              <w:top w:val="nil"/>
              <w:left w:val="nil"/>
              <w:bottom w:val="single" w:sz="4" w:space="0" w:color="auto"/>
              <w:right w:val="single" w:sz="4" w:space="0" w:color="auto"/>
            </w:tcBorders>
            <w:shd w:val="clear" w:color="000000" w:fill="FFFFFF"/>
            <w:vAlign w:val="center"/>
            <w:hideMark/>
          </w:tcPr>
          <w:p w14:paraId="711FDE2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45" w:type="dxa"/>
            <w:tcBorders>
              <w:top w:val="nil"/>
              <w:left w:val="nil"/>
              <w:bottom w:val="single" w:sz="4" w:space="0" w:color="auto"/>
              <w:right w:val="single" w:sz="4" w:space="0" w:color="auto"/>
            </w:tcBorders>
            <w:shd w:val="clear" w:color="000000" w:fill="FFFFFF"/>
            <w:vAlign w:val="center"/>
            <w:hideMark/>
          </w:tcPr>
          <w:p w14:paraId="6E99CDD6"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3449,66</w:t>
            </w:r>
          </w:p>
        </w:tc>
      </w:tr>
      <w:tr w:rsidR="002F22D8" w:rsidRPr="0074385E" w14:paraId="71E75FD0" w14:textId="77777777" w:rsidTr="00835FE2">
        <w:trPr>
          <w:trHeight w:val="208"/>
        </w:trPr>
        <w:tc>
          <w:tcPr>
            <w:tcW w:w="409" w:type="dxa"/>
            <w:tcBorders>
              <w:top w:val="nil"/>
              <w:left w:val="single" w:sz="4" w:space="0" w:color="auto"/>
              <w:bottom w:val="single" w:sz="4" w:space="0" w:color="auto"/>
              <w:right w:val="single" w:sz="4" w:space="0" w:color="auto"/>
            </w:tcBorders>
            <w:shd w:val="clear" w:color="auto" w:fill="auto"/>
            <w:vAlign w:val="center"/>
            <w:hideMark/>
          </w:tcPr>
          <w:p w14:paraId="004B4203"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19</w:t>
            </w:r>
          </w:p>
        </w:tc>
        <w:tc>
          <w:tcPr>
            <w:tcW w:w="1684" w:type="dxa"/>
            <w:tcBorders>
              <w:top w:val="nil"/>
              <w:left w:val="nil"/>
              <w:bottom w:val="single" w:sz="4" w:space="0" w:color="auto"/>
              <w:right w:val="single" w:sz="4" w:space="0" w:color="auto"/>
            </w:tcBorders>
            <w:shd w:val="clear" w:color="auto" w:fill="auto"/>
            <w:vAlign w:val="center"/>
            <w:hideMark/>
          </w:tcPr>
          <w:p w14:paraId="6230177F"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Labor didact. litera''D''(28) (mec)</w:t>
            </w:r>
          </w:p>
        </w:tc>
        <w:tc>
          <w:tcPr>
            <w:tcW w:w="1271" w:type="dxa"/>
            <w:tcBorders>
              <w:top w:val="nil"/>
              <w:left w:val="nil"/>
              <w:bottom w:val="single" w:sz="4" w:space="0" w:color="auto"/>
              <w:right w:val="single" w:sz="4" w:space="0" w:color="auto"/>
            </w:tcBorders>
            <w:shd w:val="clear" w:color="auto" w:fill="auto"/>
            <w:vAlign w:val="center"/>
            <w:hideMark/>
          </w:tcPr>
          <w:p w14:paraId="6A025BFF" w14:textId="6B9B9BCD"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Mircești</w:t>
            </w:r>
            <w:r w:rsidR="00D1494F" w:rsidRPr="0074385E">
              <w:rPr>
                <w:rFonts w:ascii="Times New Roman" w:eastAsia="Times New Roman" w:hAnsi="Times New Roman" w:cs="Times New Roman"/>
                <w:sz w:val="12"/>
                <w:szCs w:val="12"/>
                <w:lang w:val="ru-MD"/>
              </w:rPr>
              <w:t>,</w:t>
            </w:r>
            <w:r w:rsidRPr="0074385E">
              <w:rPr>
                <w:rFonts w:ascii="Times New Roman" w:eastAsia="Times New Roman" w:hAnsi="Times New Roman" w:cs="Times New Roman"/>
                <w:sz w:val="12"/>
                <w:szCs w:val="12"/>
                <w:lang w:val="ru-MD"/>
              </w:rPr>
              <w:t xml:space="preserve"> 54/1</w:t>
            </w:r>
          </w:p>
        </w:tc>
        <w:tc>
          <w:tcPr>
            <w:tcW w:w="1314" w:type="dxa"/>
            <w:tcBorders>
              <w:top w:val="nil"/>
              <w:left w:val="nil"/>
              <w:bottom w:val="single" w:sz="4" w:space="0" w:color="auto"/>
              <w:right w:val="single" w:sz="4" w:space="0" w:color="auto"/>
            </w:tcBorders>
            <w:shd w:val="clear" w:color="auto" w:fill="auto"/>
            <w:vAlign w:val="center"/>
            <w:hideMark/>
          </w:tcPr>
          <w:p w14:paraId="77902D56"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10040172.328</w:t>
            </w:r>
          </w:p>
        </w:tc>
        <w:tc>
          <w:tcPr>
            <w:tcW w:w="438" w:type="dxa"/>
            <w:tcBorders>
              <w:top w:val="nil"/>
              <w:left w:val="nil"/>
              <w:bottom w:val="single" w:sz="4" w:space="0" w:color="auto"/>
              <w:right w:val="single" w:sz="4" w:space="0" w:color="auto"/>
            </w:tcBorders>
            <w:shd w:val="clear" w:color="auto" w:fill="auto"/>
            <w:vAlign w:val="center"/>
            <w:hideMark/>
          </w:tcPr>
          <w:p w14:paraId="71282510"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w:t>
            </w:r>
          </w:p>
        </w:tc>
        <w:tc>
          <w:tcPr>
            <w:tcW w:w="781" w:type="dxa"/>
            <w:tcBorders>
              <w:top w:val="nil"/>
              <w:left w:val="nil"/>
              <w:bottom w:val="single" w:sz="4" w:space="0" w:color="auto"/>
              <w:right w:val="single" w:sz="4" w:space="0" w:color="auto"/>
            </w:tcBorders>
            <w:shd w:val="clear" w:color="auto" w:fill="auto"/>
            <w:vAlign w:val="center"/>
            <w:hideMark/>
          </w:tcPr>
          <w:p w14:paraId="2C22DB8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5048,1</w:t>
            </w:r>
          </w:p>
        </w:tc>
        <w:tc>
          <w:tcPr>
            <w:tcW w:w="738" w:type="dxa"/>
            <w:tcBorders>
              <w:top w:val="nil"/>
              <w:left w:val="nil"/>
              <w:bottom w:val="single" w:sz="4" w:space="0" w:color="auto"/>
              <w:right w:val="single" w:sz="4" w:space="0" w:color="auto"/>
            </w:tcBorders>
            <w:shd w:val="clear" w:color="auto" w:fill="auto"/>
            <w:vAlign w:val="center"/>
            <w:hideMark/>
          </w:tcPr>
          <w:p w14:paraId="504BFE71"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2515,6</w:t>
            </w:r>
          </w:p>
        </w:tc>
        <w:tc>
          <w:tcPr>
            <w:tcW w:w="781" w:type="dxa"/>
            <w:tcBorders>
              <w:top w:val="nil"/>
              <w:left w:val="nil"/>
              <w:bottom w:val="single" w:sz="4" w:space="0" w:color="auto"/>
              <w:right w:val="single" w:sz="4" w:space="0" w:color="auto"/>
            </w:tcBorders>
            <w:shd w:val="clear" w:color="auto" w:fill="auto"/>
            <w:vAlign w:val="center"/>
            <w:hideMark/>
          </w:tcPr>
          <w:p w14:paraId="0E6D0454"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2515,6</w:t>
            </w:r>
          </w:p>
        </w:tc>
        <w:tc>
          <w:tcPr>
            <w:tcW w:w="738" w:type="dxa"/>
            <w:tcBorders>
              <w:top w:val="nil"/>
              <w:left w:val="nil"/>
              <w:bottom w:val="single" w:sz="4" w:space="0" w:color="auto"/>
              <w:right w:val="single" w:sz="4" w:space="0" w:color="auto"/>
            </w:tcBorders>
            <w:shd w:val="clear" w:color="auto" w:fill="auto"/>
            <w:vAlign w:val="center"/>
            <w:hideMark/>
          </w:tcPr>
          <w:p w14:paraId="074BC4BD"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3,5</w:t>
            </w:r>
          </w:p>
        </w:tc>
        <w:tc>
          <w:tcPr>
            <w:tcW w:w="781" w:type="dxa"/>
            <w:tcBorders>
              <w:top w:val="nil"/>
              <w:left w:val="nil"/>
              <w:bottom w:val="single" w:sz="4" w:space="0" w:color="auto"/>
              <w:right w:val="single" w:sz="4" w:space="0" w:color="auto"/>
            </w:tcBorders>
            <w:shd w:val="clear" w:color="000000" w:fill="FFFFFF"/>
            <w:vAlign w:val="center"/>
            <w:hideMark/>
          </w:tcPr>
          <w:p w14:paraId="00C73F4F"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2348,2</w:t>
            </w:r>
          </w:p>
        </w:tc>
        <w:tc>
          <w:tcPr>
            <w:tcW w:w="661" w:type="dxa"/>
            <w:tcBorders>
              <w:top w:val="nil"/>
              <w:left w:val="nil"/>
              <w:bottom w:val="single" w:sz="4" w:space="0" w:color="auto"/>
              <w:right w:val="single" w:sz="4" w:space="0" w:color="auto"/>
            </w:tcBorders>
            <w:shd w:val="clear" w:color="auto" w:fill="auto"/>
            <w:vAlign w:val="center"/>
            <w:hideMark/>
          </w:tcPr>
          <w:p w14:paraId="76D47976"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45" w:type="dxa"/>
            <w:tcBorders>
              <w:top w:val="nil"/>
              <w:left w:val="nil"/>
              <w:bottom w:val="single" w:sz="4" w:space="0" w:color="auto"/>
              <w:right w:val="single" w:sz="4" w:space="0" w:color="auto"/>
            </w:tcBorders>
            <w:shd w:val="clear" w:color="auto" w:fill="auto"/>
            <w:vAlign w:val="center"/>
            <w:hideMark/>
          </w:tcPr>
          <w:p w14:paraId="504493D0"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542,17</w:t>
            </w:r>
          </w:p>
        </w:tc>
      </w:tr>
      <w:tr w:rsidR="002F22D8" w:rsidRPr="0074385E" w14:paraId="73568A43"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45392D1"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20</w:t>
            </w:r>
          </w:p>
        </w:tc>
        <w:tc>
          <w:tcPr>
            <w:tcW w:w="1684" w:type="dxa"/>
            <w:tcBorders>
              <w:top w:val="nil"/>
              <w:left w:val="nil"/>
              <w:bottom w:val="single" w:sz="4" w:space="0" w:color="auto"/>
              <w:right w:val="single" w:sz="4" w:space="0" w:color="auto"/>
            </w:tcBorders>
            <w:shd w:val="clear" w:color="000000" w:fill="FFFFFF"/>
            <w:vAlign w:val="center"/>
            <w:hideMark/>
          </w:tcPr>
          <w:p w14:paraId="25343744"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Bloc de studii (05)</w:t>
            </w:r>
          </w:p>
        </w:tc>
        <w:tc>
          <w:tcPr>
            <w:tcW w:w="1271" w:type="dxa"/>
            <w:tcBorders>
              <w:top w:val="nil"/>
              <w:left w:val="nil"/>
              <w:bottom w:val="single" w:sz="4" w:space="0" w:color="auto"/>
              <w:right w:val="single" w:sz="4" w:space="0" w:color="auto"/>
            </w:tcBorders>
            <w:shd w:val="clear" w:color="000000" w:fill="FFFFFF"/>
            <w:vAlign w:val="center"/>
            <w:hideMark/>
          </w:tcPr>
          <w:p w14:paraId="5F38EF49" w14:textId="0D21436C"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Pușkin</w:t>
            </w:r>
            <w:r w:rsidR="00D1494F" w:rsidRPr="0074385E">
              <w:rPr>
                <w:rFonts w:ascii="Times New Roman" w:eastAsia="Times New Roman" w:hAnsi="Times New Roman" w:cs="Times New Roman"/>
                <w:sz w:val="12"/>
                <w:szCs w:val="12"/>
                <w:lang w:val="ru-MD"/>
              </w:rPr>
              <w:t>,</w:t>
            </w:r>
            <w:r w:rsidRPr="0074385E">
              <w:rPr>
                <w:rFonts w:ascii="Times New Roman" w:eastAsia="Times New Roman" w:hAnsi="Times New Roman" w:cs="Times New Roman"/>
                <w:sz w:val="12"/>
                <w:szCs w:val="12"/>
                <w:lang w:val="ru-MD"/>
              </w:rPr>
              <w:t xml:space="preserve"> 43</w:t>
            </w:r>
          </w:p>
        </w:tc>
        <w:tc>
          <w:tcPr>
            <w:tcW w:w="1314" w:type="dxa"/>
            <w:tcBorders>
              <w:top w:val="nil"/>
              <w:left w:val="nil"/>
              <w:bottom w:val="single" w:sz="4" w:space="0" w:color="auto"/>
              <w:right w:val="single" w:sz="4" w:space="0" w:color="auto"/>
            </w:tcBorders>
            <w:shd w:val="clear" w:color="000000" w:fill="FFFFFF"/>
            <w:vAlign w:val="center"/>
            <w:hideMark/>
          </w:tcPr>
          <w:p w14:paraId="2640BD94"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100419006.05</w:t>
            </w:r>
          </w:p>
        </w:tc>
        <w:tc>
          <w:tcPr>
            <w:tcW w:w="438" w:type="dxa"/>
            <w:tcBorders>
              <w:top w:val="nil"/>
              <w:left w:val="nil"/>
              <w:bottom w:val="single" w:sz="4" w:space="0" w:color="auto"/>
              <w:right w:val="single" w:sz="4" w:space="0" w:color="auto"/>
            </w:tcBorders>
            <w:shd w:val="clear" w:color="000000" w:fill="FFFFFF"/>
            <w:vAlign w:val="center"/>
            <w:hideMark/>
          </w:tcPr>
          <w:p w14:paraId="1CB5AC7C"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w:t>
            </w:r>
          </w:p>
        </w:tc>
        <w:tc>
          <w:tcPr>
            <w:tcW w:w="781" w:type="dxa"/>
            <w:tcBorders>
              <w:top w:val="nil"/>
              <w:left w:val="nil"/>
              <w:bottom w:val="single" w:sz="4" w:space="0" w:color="auto"/>
              <w:right w:val="single" w:sz="4" w:space="0" w:color="auto"/>
            </w:tcBorders>
            <w:shd w:val="clear" w:color="000000" w:fill="FFFFFF"/>
            <w:vAlign w:val="center"/>
            <w:hideMark/>
          </w:tcPr>
          <w:p w14:paraId="00A6E319"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2539,8</w:t>
            </w:r>
          </w:p>
        </w:tc>
        <w:tc>
          <w:tcPr>
            <w:tcW w:w="738" w:type="dxa"/>
            <w:tcBorders>
              <w:top w:val="nil"/>
              <w:left w:val="nil"/>
              <w:bottom w:val="single" w:sz="4" w:space="0" w:color="auto"/>
              <w:right w:val="single" w:sz="4" w:space="0" w:color="auto"/>
            </w:tcBorders>
            <w:shd w:val="clear" w:color="000000" w:fill="FFFFFF"/>
            <w:vAlign w:val="center"/>
            <w:hideMark/>
          </w:tcPr>
          <w:p w14:paraId="1D62E597"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264</w:t>
            </w:r>
          </w:p>
        </w:tc>
        <w:tc>
          <w:tcPr>
            <w:tcW w:w="781" w:type="dxa"/>
            <w:tcBorders>
              <w:top w:val="nil"/>
              <w:left w:val="nil"/>
              <w:bottom w:val="single" w:sz="4" w:space="0" w:color="auto"/>
              <w:right w:val="single" w:sz="4" w:space="0" w:color="auto"/>
            </w:tcBorders>
            <w:shd w:val="clear" w:color="000000" w:fill="FFFFFF"/>
            <w:vAlign w:val="center"/>
            <w:hideMark/>
          </w:tcPr>
          <w:p w14:paraId="760E8B79"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614,8</w:t>
            </w:r>
          </w:p>
        </w:tc>
        <w:tc>
          <w:tcPr>
            <w:tcW w:w="738" w:type="dxa"/>
            <w:tcBorders>
              <w:top w:val="nil"/>
              <w:left w:val="nil"/>
              <w:bottom w:val="single" w:sz="4" w:space="0" w:color="auto"/>
              <w:right w:val="single" w:sz="4" w:space="0" w:color="auto"/>
            </w:tcBorders>
            <w:shd w:val="clear" w:color="000000" w:fill="FFFFFF"/>
            <w:vAlign w:val="center"/>
            <w:hideMark/>
          </w:tcPr>
          <w:p w14:paraId="2709A07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375D24D5"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614,8</w:t>
            </w:r>
          </w:p>
        </w:tc>
        <w:tc>
          <w:tcPr>
            <w:tcW w:w="661" w:type="dxa"/>
            <w:tcBorders>
              <w:top w:val="nil"/>
              <w:left w:val="nil"/>
              <w:bottom w:val="single" w:sz="4" w:space="0" w:color="auto"/>
              <w:right w:val="single" w:sz="4" w:space="0" w:color="auto"/>
            </w:tcBorders>
            <w:shd w:val="clear" w:color="000000" w:fill="FFFFFF"/>
            <w:vAlign w:val="center"/>
            <w:hideMark/>
          </w:tcPr>
          <w:p w14:paraId="0B5ADD0B"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45" w:type="dxa"/>
            <w:tcBorders>
              <w:top w:val="nil"/>
              <w:left w:val="nil"/>
              <w:bottom w:val="single" w:sz="4" w:space="0" w:color="auto"/>
              <w:right w:val="single" w:sz="4" w:space="0" w:color="auto"/>
            </w:tcBorders>
            <w:shd w:val="clear" w:color="000000" w:fill="FFFFFF"/>
            <w:vAlign w:val="center"/>
            <w:hideMark/>
          </w:tcPr>
          <w:p w14:paraId="37DEA46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248,12</w:t>
            </w:r>
          </w:p>
        </w:tc>
      </w:tr>
      <w:tr w:rsidR="002F22D8" w:rsidRPr="0074385E" w14:paraId="3A25DEC9"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A033409"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21</w:t>
            </w:r>
          </w:p>
        </w:tc>
        <w:tc>
          <w:tcPr>
            <w:tcW w:w="1684" w:type="dxa"/>
            <w:tcBorders>
              <w:top w:val="nil"/>
              <w:left w:val="nil"/>
              <w:bottom w:val="single" w:sz="4" w:space="0" w:color="auto"/>
              <w:right w:val="single" w:sz="4" w:space="0" w:color="auto"/>
            </w:tcBorders>
            <w:shd w:val="clear" w:color="000000" w:fill="FFFFFF"/>
            <w:vAlign w:val="center"/>
            <w:hideMark/>
          </w:tcPr>
          <w:p w14:paraId="47F0154F"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Căminul student.(01)</w:t>
            </w:r>
          </w:p>
        </w:tc>
        <w:tc>
          <w:tcPr>
            <w:tcW w:w="1271" w:type="dxa"/>
            <w:tcBorders>
              <w:top w:val="nil"/>
              <w:left w:val="nil"/>
              <w:bottom w:val="single" w:sz="4" w:space="0" w:color="auto"/>
              <w:right w:val="single" w:sz="4" w:space="0" w:color="auto"/>
            </w:tcBorders>
            <w:shd w:val="clear" w:color="000000" w:fill="FFFFFF"/>
            <w:vAlign w:val="center"/>
            <w:hideMark/>
          </w:tcPr>
          <w:p w14:paraId="606E61F2" w14:textId="3596683B"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Gr. Vieru</w:t>
            </w:r>
            <w:r w:rsidR="00D1494F" w:rsidRPr="0074385E">
              <w:rPr>
                <w:rFonts w:ascii="Times New Roman" w:eastAsia="Times New Roman" w:hAnsi="Times New Roman" w:cs="Times New Roman"/>
                <w:sz w:val="12"/>
                <w:szCs w:val="12"/>
                <w:lang w:val="ru-MD"/>
              </w:rPr>
              <w:t>,</w:t>
            </w:r>
            <w:r w:rsidRPr="0074385E">
              <w:rPr>
                <w:rFonts w:ascii="Times New Roman" w:eastAsia="Times New Roman" w:hAnsi="Times New Roman" w:cs="Times New Roman"/>
                <w:sz w:val="12"/>
                <w:szCs w:val="12"/>
                <w:lang w:val="ru-MD"/>
              </w:rPr>
              <w:t xml:space="preserve"> 10</w:t>
            </w:r>
          </w:p>
        </w:tc>
        <w:tc>
          <w:tcPr>
            <w:tcW w:w="1314" w:type="dxa"/>
            <w:tcBorders>
              <w:top w:val="nil"/>
              <w:left w:val="nil"/>
              <w:bottom w:val="single" w:sz="4" w:space="0" w:color="auto"/>
              <w:right w:val="single" w:sz="4" w:space="0" w:color="auto"/>
            </w:tcBorders>
            <w:shd w:val="clear" w:color="000000" w:fill="FFFFFF"/>
            <w:vAlign w:val="center"/>
            <w:hideMark/>
          </w:tcPr>
          <w:p w14:paraId="05B0707C"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100419249</w:t>
            </w:r>
          </w:p>
        </w:tc>
        <w:tc>
          <w:tcPr>
            <w:tcW w:w="438" w:type="dxa"/>
            <w:tcBorders>
              <w:top w:val="nil"/>
              <w:left w:val="nil"/>
              <w:bottom w:val="single" w:sz="4" w:space="0" w:color="auto"/>
              <w:right w:val="single" w:sz="4" w:space="0" w:color="auto"/>
            </w:tcBorders>
            <w:shd w:val="clear" w:color="000000" w:fill="FFFFFF"/>
            <w:vAlign w:val="center"/>
            <w:hideMark/>
          </w:tcPr>
          <w:p w14:paraId="5CD80A47"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5</w:t>
            </w:r>
          </w:p>
        </w:tc>
        <w:tc>
          <w:tcPr>
            <w:tcW w:w="781" w:type="dxa"/>
            <w:tcBorders>
              <w:top w:val="nil"/>
              <w:left w:val="nil"/>
              <w:bottom w:val="single" w:sz="4" w:space="0" w:color="auto"/>
              <w:right w:val="single" w:sz="4" w:space="0" w:color="auto"/>
            </w:tcBorders>
            <w:shd w:val="clear" w:color="000000" w:fill="FFFFFF"/>
            <w:vAlign w:val="center"/>
            <w:hideMark/>
          </w:tcPr>
          <w:p w14:paraId="670F3FB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38" w:type="dxa"/>
            <w:tcBorders>
              <w:top w:val="nil"/>
              <w:left w:val="nil"/>
              <w:bottom w:val="single" w:sz="4" w:space="0" w:color="auto"/>
              <w:right w:val="single" w:sz="4" w:space="0" w:color="auto"/>
            </w:tcBorders>
            <w:shd w:val="clear" w:color="000000" w:fill="FFFFFF"/>
            <w:vAlign w:val="center"/>
            <w:hideMark/>
          </w:tcPr>
          <w:p w14:paraId="4F0BA42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912,6</w:t>
            </w:r>
          </w:p>
        </w:tc>
        <w:tc>
          <w:tcPr>
            <w:tcW w:w="781" w:type="dxa"/>
            <w:tcBorders>
              <w:top w:val="nil"/>
              <w:left w:val="nil"/>
              <w:bottom w:val="single" w:sz="4" w:space="0" w:color="auto"/>
              <w:right w:val="single" w:sz="4" w:space="0" w:color="auto"/>
            </w:tcBorders>
            <w:shd w:val="clear" w:color="000000" w:fill="FFFFFF"/>
            <w:vAlign w:val="center"/>
            <w:hideMark/>
          </w:tcPr>
          <w:p w14:paraId="0CA60647"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2674,3</w:t>
            </w:r>
          </w:p>
        </w:tc>
        <w:tc>
          <w:tcPr>
            <w:tcW w:w="738" w:type="dxa"/>
            <w:tcBorders>
              <w:top w:val="nil"/>
              <w:left w:val="nil"/>
              <w:bottom w:val="single" w:sz="4" w:space="0" w:color="auto"/>
              <w:right w:val="single" w:sz="4" w:space="0" w:color="auto"/>
            </w:tcBorders>
            <w:shd w:val="clear" w:color="000000" w:fill="FFFFFF"/>
            <w:vAlign w:val="center"/>
            <w:hideMark/>
          </w:tcPr>
          <w:p w14:paraId="584B808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638F61E2"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2674,3</w:t>
            </w:r>
          </w:p>
        </w:tc>
        <w:tc>
          <w:tcPr>
            <w:tcW w:w="661" w:type="dxa"/>
            <w:tcBorders>
              <w:top w:val="nil"/>
              <w:left w:val="nil"/>
              <w:bottom w:val="single" w:sz="4" w:space="0" w:color="auto"/>
              <w:right w:val="single" w:sz="4" w:space="0" w:color="auto"/>
            </w:tcBorders>
            <w:shd w:val="clear" w:color="000000" w:fill="FFFFFF"/>
            <w:vAlign w:val="center"/>
            <w:hideMark/>
          </w:tcPr>
          <w:p w14:paraId="0EAB11F1"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45" w:type="dxa"/>
            <w:tcBorders>
              <w:top w:val="nil"/>
              <w:left w:val="nil"/>
              <w:bottom w:val="single" w:sz="4" w:space="0" w:color="auto"/>
              <w:right w:val="single" w:sz="4" w:space="0" w:color="auto"/>
            </w:tcBorders>
            <w:shd w:val="clear" w:color="000000" w:fill="FFFFFF"/>
            <w:vAlign w:val="center"/>
            <w:hideMark/>
          </w:tcPr>
          <w:p w14:paraId="53DC012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6,8</w:t>
            </w:r>
          </w:p>
        </w:tc>
      </w:tr>
      <w:tr w:rsidR="002F22D8" w:rsidRPr="0074385E" w14:paraId="33593CB7" w14:textId="77777777" w:rsidTr="00AE2174">
        <w:trPr>
          <w:trHeight w:val="44"/>
        </w:trPr>
        <w:tc>
          <w:tcPr>
            <w:tcW w:w="409" w:type="dxa"/>
            <w:tcBorders>
              <w:top w:val="nil"/>
              <w:left w:val="single" w:sz="4" w:space="0" w:color="auto"/>
              <w:bottom w:val="single" w:sz="4" w:space="0" w:color="auto"/>
              <w:right w:val="single" w:sz="4" w:space="0" w:color="auto"/>
            </w:tcBorders>
            <w:shd w:val="clear" w:color="auto" w:fill="auto"/>
            <w:vAlign w:val="center"/>
            <w:hideMark/>
          </w:tcPr>
          <w:p w14:paraId="59E08AC7"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22</w:t>
            </w:r>
          </w:p>
        </w:tc>
        <w:tc>
          <w:tcPr>
            <w:tcW w:w="1684" w:type="dxa"/>
            <w:tcBorders>
              <w:top w:val="nil"/>
              <w:left w:val="nil"/>
              <w:bottom w:val="single" w:sz="4" w:space="0" w:color="auto"/>
              <w:right w:val="single" w:sz="4" w:space="0" w:color="auto"/>
            </w:tcBorders>
            <w:shd w:val="clear" w:color="000000" w:fill="FFFFFF"/>
            <w:vAlign w:val="center"/>
            <w:hideMark/>
          </w:tcPr>
          <w:p w14:paraId="1638D242"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Labor nr.2 (Fitotehnie)</w:t>
            </w:r>
          </w:p>
        </w:tc>
        <w:tc>
          <w:tcPr>
            <w:tcW w:w="1271" w:type="dxa"/>
            <w:tcBorders>
              <w:top w:val="nil"/>
              <w:left w:val="nil"/>
              <w:bottom w:val="single" w:sz="4" w:space="0" w:color="auto"/>
              <w:right w:val="single" w:sz="4" w:space="0" w:color="auto"/>
            </w:tcBorders>
            <w:shd w:val="clear" w:color="000000" w:fill="FFFFFF"/>
            <w:vAlign w:val="center"/>
            <w:hideMark/>
          </w:tcPr>
          <w:p w14:paraId="1CE6D8EA"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s. Chetrosu</w:t>
            </w:r>
          </w:p>
        </w:tc>
        <w:tc>
          <w:tcPr>
            <w:tcW w:w="1314" w:type="dxa"/>
            <w:tcBorders>
              <w:top w:val="nil"/>
              <w:left w:val="nil"/>
              <w:bottom w:val="single" w:sz="4" w:space="0" w:color="auto"/>
              <w:right w:val="single" w:sz="4" w:space="0" w:color="auto"/>
            </w:tcBorders>
            <w:shd w:val="clear" w:color="000000" w:fill="FFFFFF"/>
            <w:vAlign w:val="center"/>
            <w:hideMark/>
          </w:tcPr>
          <w:p w14:paraId="5F1C3F8E"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1017118066.01</w:t>
            </w:r>
          </w:p>
        </w:tc>
        <w:tc>
          <w:tcPr>
            <w:tcW w:w="438" w:type="dxa"/>
            <w:tcBorders>
              <w:top w:val="nil"/>
              <w:left w:val="nil"/>
              <w:bottom w:val="single" w:sz="4" w:space="0" w:color="auto"/>
              <w:right w:val="single" w:sz="4" w:space="0" w:color="auto"/>
            </w:tcBorders>
            <w:shd w:val="clear" w:color="000000" w:fill="FFFFFF"/>
            <w:vAlign w:val="center"/>
            <w:hideMark/>
          </w:tcPr>
          <w:p w14:paraId="59BF0D6A"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w:t>
            </w:r>
          </w:p>
        </w:tc>
        <w:tc>
          <w:tcPr>
            <w:tcW w:w="781" w:type="dxa"/>
            <w:tcBorders>
              <w:top w:val="nil"/>
              <w:left w:val="nil"/>
              <w:bottom w:val="single" w:sz="4" w:space="0" w:color="auto"/>
              <w:right w:val="single" w:sz="4" w:space="0" w:color="auto"/>
            </w:tcBorders>
            <w:shd w:val="clear" w:color="000000" w:fill="FFFFFF"/>
            <w:vAlign w:val="center"/>
            <w:hideMark/>
          </w:tcPr>
          <w:p w14:paraId="11728BC1"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38" w:type="dxa"/>
            <w:tcBorders>
              <w:top w:val="nil"/>
              <w:left w:val="nil"/>
              <w:bottom w:val="single" w:sz="4" w:space="0" w:color="auto"/>
              <w:right w:val="single" w:sz="4" w:space="0" w:color="auto"/>
            </w:tcBorders>
            <w:shd w:val="clear" w:color="000000" w:fill="FFFFFF"/>
            <w:vAlign w:val="center"/>
            <w:hideMark/>
          </w:tcPr>
          <w:p w14:paraId="72682255"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281</w:t>
            </w:r>
          </w:p>
        </w:tc>
        <w:tc>
          <w:tcPr>
            <w:tcW w:w="781" w:type="dxa"/>
            <w:tcBorders>
              <w:top w:val="nil"/>
              <w:left w:val="nil"/>
              <w:bottom w:val="single" w:sz="4" w:space="0" w:color="auto"/>
              <w:right w:val="single" w:sz="4" w:space="0" w:color="auto"/>
            </w:tcBorders>
            <w:shd w:val="clear" w:color="000000" w:fill="FFFFFF"/>
            <w:vAlign w:val="center"/>
            <w:hideMark/>
          </w:tcPr>
          <w:p w14:paraId="1FFA1210"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201,4</w:t>
            </w:r>
          </w:p>
        </w:tc>
        <w:tc>
          <w:tcPr>
            <w:tcW w:w="738" w:type="dxa"/>
            <w:tcBorders>
              <w:top w:val="nil"/>
              <w:left w:val="nil"/>
              <w:bottom w:val="single" w:sz="4" w:space="0" w:color="auto"/>
              <w:right w:val="single" w:sz="4" w:space="0" w:color="auto"/>
            </w:tcBorders>
            <w:shd w:val="clear" w:color="000000" w:fill="FFFFFF"/>
            <w:vAlign w:val="center"/>
            <w:hideMark/>
          </w:tcPr>
          <w:p w14:paraId="5793BAF7"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597876B0"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201,4</w:t>
            </w:r>
          </w:p>
        </w:tc>
        <w:tc>
          <w:tcPr>
            <w:tcW w:w="661" w:type="dxa"/>
            <w:tcBorders>
              <w:top w:val="nil"/>
              <w:left w:val="nil"/>
              <w:bottom w:val="single" w:sz="4" w:space="0" w:color="auto"/>
              <w:right w:val="single" w:sz="4" w:space="0" w:color="auto"/>
            </w:tcBorders>
            <w:shd w:val="clear" w:color="000000" w:fill="FFFFFF"/>
            <w:vAlign w:val="center"/>
            <w:hideMark/>
          </w:tcPr>
          <w:p w14:paraId="7D6E196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45" w:type="dxa"/>
            <w:tcBorders>
              <w:top w:val="nil"/>
              <w:left w:val="nil"/>
              <w:bottom w:val="single" w:sz="4" w:space="0" w:color="auto"/>
              <w:right w:val="single" w:sz="4" w:space="0" w:color="auto"/>
            </w:tcBorders>
            <w:shd w:val="clear" w:color="000000" w:fill="FFFFFF"/>
            <w:vAlign w:val="center"/>
            <w:hideMark/>
          </w:tcPr>
          <w:p w14:paraId="03D23C20"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47,31</w:t>
            </w:r>
          </w:p>
        </w:tc>
      </w:tr>
      <w:tr w:rsidR="002F22D8" w:rsidRPr="0074385E" w14:paraId="3556A2E1" w14:textId="77777777" w:rsidTr="00835FE2">
        <w:trPr>
          <w:trHeight w:val="208"/>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17B0EF4"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23</w:t>
            </w:r>
          </w:p>
        </w:tc>
        <w:tc>
          <w:tcPr>
            <w:tcW w:w="1684" w:type="dxa"/>
            <w:tcBorders>
              <w:top w:val="nil"/>
              <w:left w:val="nil"/>
              <w:bottom w:val="single" w:sz="4" w:space="0" w:color="auto"/>
              <w:right w:val="single" w:sz="4" w:space="0" w:color="auto"/>
            </w:tcBorders>
            <w:shd w:val="clear" w:color="000000" w:fill="FFFFFF"/>
            <w:vAlign w:val="center"/>
            <w:hideMark/>
          </w:tcPr>
          <w:p w14:paraId="68F94B47" w14:textId="4BB4FAF0"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Lab</w:t>
            </w:r>
            <w:r w:rsidR="00D1494F" w:rsidRPr="0074385E">
              <w:rPr>
                <w:rFonts w:ascii="Times New Roman" w:eastAsia="Times New Roman" w:hAnsi="Times New Roman" w:cs="Times New Roman"/>
                <w:sz w:val="12"/>
                <w:szCs w:val="12"/>
                <w:lang w:val="ru-MD"/>
              </w:rPr>
              <w:t>,nr.</w:t>
            </w:r>
            <w:r w:rsidRPr="0074385E">
              <w:rPr>
                <w:rFonts w:ascii="Times New Roman" w:eastAsia="Times New Roman" w:hAnsi="Times New Roman" w:cs="Times New Roman"/>
                <w:sz w:val="12"/>
                <w:szCs w:val="12"/>
                <w:lang w:val="ru-MD"/>
              </w:rPr>
              <w:t>3 Chetrosu (Agrotehnic si Agrochim</w:t>
            </w:r>
          </w:p>
        </w:tc>
        <w:tc>
          <w:tcPr>
            <w:tcW w:w="1271" w:type="dxa"/>
            <w:tcBorders>
              <w:top w:val="nil"/>
              <w:left w:val="nil"/>
              <w:bottom w:val="single" w:sz="4" w:space="0" w:color="auto"/>
              <w:right w:val="single" w:sz="4" w:space="0" w:color="auto"/>
            </w:tcBorders>
            <w:shd w:val="clear" w:color="000000" w:fill="FFFFFF"/>
            <w:vAlign w:val="center"/>
            <w:hideMark/>
          </w:tcPr>
          <w:p w14:paraId="3EC9DC2E"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s. Chetrosu</w:t>
            </w:r>
          </w:p>
        </w:tc>
        <w:tc>
          <w:tcPr>
            <w:tcW w:w="1314" w:type="dxa"/>
            <w:tcBorders>
              <w:top w:val="nil"/>
              <w:left w:val="nil"/>
              <w:bottom w:val="single" w:sz="4" w:space="0" w:color="auto"/>
              <w:right w:val="single" w:sz="4" w:space="0" w:color="auto"/>
            </w:tcBorders>
            <w:shd w:val="clear" w:color="000000" w:fill="FFFFFF"/>
            <w:vAlign w:val="center"/>
            <w:hideMark/>
          </w:tcPr>
          <w:p w14:paraId="6110998A"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1017118114.01</w:t>
            </w:r>
          </w:p>
        </w:tc>
        <w:tc>
          <w:tcPr>
            <w:tcW w:w="438" w:type="dxa"/>
            <w:tcBorders>
              <w:top w:val="nil"/>
              <w:left w:val="nil"/>
              <w:bottom w:val="single" w:sz="4" w:space="0" w:color="auto"/>
              <w:right w:val="single" w:sz="4" w:space="0" w:color="auto"/>
            </w:tcBorders>
            <w:shd w:val="clear" w:color="000000" w:fill="FFFFFF"/>
            <w:vAlign w:val="center"/>
            <w:hideMark/>
          </w:tcPr>
          <w:p w14:paraId="54DF3240"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w:t>
            </w:r>
          </w:p>
        </w:tc>
        <w:tc>
          <w:tcPr>
            <w:tcW w:w="781" w:type="dxa"/>
            <w:tcBorders>
              <w:top w:val="nil"/>
              <w:left w:val="nil"/>
              <w:bottom w:val="single" w:sz="4" w:space="0" w:color="auto"/>
              <w:right w:val="single" w:sz="4" w:space="0" w:color="auto"/>
            </w:tcBorders>
            <w:shd w:val="clear" w:color="000000" w:fill="FFFFFF"/>
            <w:vAlign w:val="center"/>
            <w:hideMark/>
          </w:tcPr>
          <w:p w14:paraId="1197A967"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38" w:type="dxa"/>
            <w:tcBorders>
              <w:top w:val="nil"/>
              <w:left w:val="nil"/>
              <w:bottom w:val="single" w:sz="4" w:space="0" w:color="auto"/>
              <w:right w:val="single" w:sz="4" w:space="0" w:color="auto"/>
            </w:tcBorders>
            <w:shd w:val="clear" w:color="000000" w:fill="FFFFFF"/>
            <w:vAlign w:val="center"/>
            <w:hideMark/>
          </w:tcPr>
          <w:p w14:paraId="024A9A55"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225,3</w:t>
            </w:r>
          </w:p>
        </w:tc>
        <w:tc>
          <w:tcPr>
            <w:tcW w:w="781" w:type="dxa"/>
            <w:tcBorders>
              <w:top w:val="nil"/>
              <w:left w:val="nil"/>
              <w:bottom w:val="single" w:sz="4" w:space="0" w:color="auto"/>
              <w:right w:val="single" w:sz="4" w:space="0" w:color="auto"/>
            </w:tcBorders>
            <w:shd w:val="clear" w:color="000000" w:fill="FFFFFF"/>
            <w:vAlign w:val="center"/>
            <w:hideMark/>
          </w:tcPr>
          <w:p w14:paraId="030F4E0E"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143,2</w:t>
            </w:r>
          </w:p>
        </w:tc>
        <w:tc>
          <w:tcPr>
            <w:tcW w:w="738" w:type="dxa"/>
            <w:tcBorders>
              <w:top w:val="nil"/>
              <w:left w:val="nil"/>
              <w:bottom w:val="single" w:sz="4" w:space="0" w:color="auto"/>
              <w:right w:val="single" w:sz="4" w:space="0" w:color="auto"/>
            </w:tcBorders>
            <w:shd w:val="clear" w:color="000000" w:fill="FFFFFF"/>
            <w:vAlign w:val="center"/>
            <w:hideMark/>
          </w:tcPr>
          <w:p w14:paraId="7D3211C7"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04E0F3F5"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143,2</w:t>
            </w:r>
          </w:p>
        </w:tc>
        <w:tc>
          <w:tcPr>
            <w:tcW w:w="661" w:type="dxa"/>
            <w:tcBorders>
              <w:top w:val="nil"/>
              <w:left w:val="nil"/>
              <w:bottom w:val="single" w:sz="4" w:space="0" w:color="auto"/>
              <w:right w:val="single" w:sz="4" w:space="0" w:color="auto"/>
            </w:tcBorders>
            <w:shd w:val="clear" w:color="000000" w:fill="FFFFFF"/>
            <w:vAlign w:val="center"/>
            <w:hideMark/>
          </w:tcPr>
          <w:p w14:paraId="44FBA2CB"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45" w:type="dxa"/>
            <w:tcBorders>
              <w:top w:val="nil"/>
              <w:left w:val="nil"/>
              <w:bottom w:val="single" w:sz="4" w:space="0" w:color="auto"/>
              <w:right w:val="single" w:sz="4" w:space="0" w:color="auto"/>
            </w:tcBorders>
            <w:shd w:val="clear" w:color="000000" w:fill="FFFFFF"/>
            <w:vAlign w:val="center"/>
            <w:hideMark/>
          </w:tcPr>
          <w:p w14:paraId="04A126B5"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45,64</w:t>
            </w:r>
          </w:p>
        </w:tc>
      </w:tr>
      <w:tr w:rsidR="002F22D8" w:rsidRPr="0074385E" w14:paraId="7D76F3E1"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7B36342"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24</w:t>
            </w:r>
          </w:p>
        </w:tc>
        <w:tc>
          <w:tcPr>
            <w:tcW w:w="1684" w:type="dxa"/>
            <w:tcBorders>
              <w:top w:val="nil"/>
              <w:left w:val="nil"/>
              <w:bottom w:val="single" w:sz="4" w:space="0" w:color="auto"/>
              <w:right w:val="single" w:sz="4" w:space="0" w:color="auto"/>
            </w:tcBorders>
            <w:shd w:val="clear" w:color="000000" w:fill="FFFFFF"/>
            <w:vAlign w:val="center"/>
            <w:hideMark/>
          </w:tcPr>
          <w:p w14:paraId="17F3CCCC"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Căminul Chetrosu</w:t>
            </w:r>
          </w:p>
        </w:tc>
        <w:tc>
          <w:tcPr>
            <w:tcW w:w="1271" w:type="dxa"/>
            <w:tcBorders>
              <w:top w:val="nil"/>
              <w:left w:val="nil"/>
              <w:bottom w:val="single" w:sz="4" w:space="0" w:color="auto"/>
              <w:right w:val="single" w:sz="4" w:space="0" w:color="auto"/>
            </w:tcBorders>
            <w:shd w:val="clear" w:color="000000" w:fill="FFFFFF"/>
            <w:vAlign w:val="center"/>
            <w:hideMark/>
          </w:tcPr>
          <w:p w14:paraId="7F045E36"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s. Chetrosu</w:t>
            </w:r>
          </w:p>
        </w:tc>
        <w:tc>
          <w:tcPr>
            <w:tcW w:w="1314" w:type="dxa"/>
            <w:tcBorders>
              <w:top w:val="nil"/>
              <w:left w:val="nil"/>
              <w:bottom w:val="single" w:sz="4" w:space="0" w:color="auto"/>
              <w:right w:val="single" w:sz="4" w:space="0" w:color="auto"/>
            </w:tcBorders>
            <w:shd w:val="clear" w:color="000000" w:fill="FFFFFF"/>
            <w:vAlign w:val="center"/>
            <w:hideMark/>
          </w:tcPr>
          <w:p w14:paraId="659F2EFB"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1017117151.01</w:t>
            </w:r>
          </w:p>
        </w:tc>
        <w:tc>
          <w:tcPr>
            <w:tcW w:w="438" w:type="dxa"/>
            <w:tcBorders>
              <w:top w:val="nil"/>
              <w:left w:val="nil"/>
              <w:bottom w:val="single" w:sz="4" w:space="0" w:color="auto"/>
              <w:right w:val="single" w:sz="4" w:space="0" w:color="auto"/>
            </w:tcBorders>
            <w:shd w:val="clear" w:color="000000" w:fill="FFFFFF"/>
            <w:vAlign w:val="center"/>
            <w:hideMark/>
          </w:tcPr>
          <w:p w14:paraId="26DA4CA5"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5</w:t>
            </w:r>
          </w:p>
        </w:tc>
        <w:tc>
          <w:tcPr>
            <w:tcW w:w="781" w:type="dxa"/>
            <w:tcBorders>
              <w:top w:val="nil"/>
              <w:left w:val="nil"/>
              <w:bottom w:val="single" w:sz="4" w:space="0" w:color="auto"/>
              <w:right w:val="single" w:sz="4" w:space="0" w:color="auto"/>
            </w:tcBorders>
            <w:shd w:val="clear" w:color="000000" w:fill="FFFFFF"/>
            <w:vAlign w:val="center"/>
            <w:hideMark/>
          </w:tcPr>
          <w:p w14:paraId="1FBB1A47"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38" w:type="dxa"/>
            <w:tcBorders>
              <w:top w:val="nil"/>
              <w:left w:val="nil"/>
              <w:bottom w:val="single" w:sz="4" w:space="0" w:color="auto"/>
              <w:right w:val="single" w:sz="4" w:space="0" w:color="auto"/>
            </w:tcBorders>
            <w:shd w:val="clear" w:color="000000" w:fill="FFFFFF"/>
            <w:vAlign w:val="center"/>
            <w:hideMark/>
          </w:tcPr>
          <w:p w14:paraId="67EBE271"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512,1</w:t>
            </w:r>
          </w:p>
        </w:tc>
        <w:tc>
          <w:tcPr>
            <w:tcW w:w="781" w:type="dxa"/>
            <w:tcBorders>
              <w:top w:val="nil"/>
              <w:left w:val="nil"/>
              <w:bottom w:val="single" w:sz="4" w:space="0" w:color="auto"/>
              <w:right w:val="single" w:sz="4" w:space="0" w:color="auto"/>
            </w:tcBorders>
            <w:shd w:val="clear" w:color="000000" w:fill="FFFFFF"/>
            <w:vAlign w:val="center"/>
            <w:hideMark/>
          </w:tcPr>
          <w:p w14:paraId="5F5B0248"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1891,2</w:t>
            </w:r>
          </w:p>
        </w:tc>
        <w:tc>
          <w:tcPr>
            <w:tcW w:w="738" w:type="dxa"/>
            <w:tcBorders>
              <w:top w:val="nil"/>
              <w:left w:val="nil"/>
              <w:bottom w:val="single" w:sz="4" w:space="0" w:color="auto"/>
              <w:right w:val="single" w:sz="4" w:space="0" w:color="auto"/>
            </w:tcBorders>
            <w:shd w:val="clear" w:color="000000" w:fill="FFFFFF"/>
            <w:vAlign w:val="center"/>
            <w:hideMark/>
          </w:tcPr>
          <w:p w14:paraId="41738050"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070E5615"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1891,2</w:t>
            </w:r>
          </w:p>
        </w:tc>
        <w:tc>
          <w:tcPr>
            <w:tcW w:w="661" w:type="dxa"/>
            <w:tcBorders>
              <w:top w:val="nil"/>
              <w:left w:val="nil"/>
              <w:bottom w:val="single" w:sz="4" w:space="0" w:color="auto"/>
              <w:right w:val="single" w:sz="4" w:space="0" w:color="auto"/>
            </w:tcBorders>
            <w:shd w:val="clear" w:color="000000" w:fill="FFFFFF"/>
            <w:vAlign w:val="center"/>
            <w:hideMark/>
          </w:tcPr>
          <w:p w14:paraId="4C090F0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45" w:type="dxa"/>
            <w:tcBorders>
              <w:top w:val="nil"/>
              <w:left w:val="nil"/>
              <w:bottom w:val="single" w:sz="4" w:space="0" w:color="auto"/>
              <w:right w:val="single" w:sz="4" w:space="0" w:color="auto"/>
            </w:tcBorders>
            <w:shd w:val="clear" w:color="000000" w:fill="FFFFFF"/>
            <w:vAlign w:val="center"/>
            <w:hideMark/>
          </w:tcPr>
          <w:p w14:paraId="1291C67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374,34</w:t>
            </w:r>
          </w:p>
        </w:tc>
      </w:tr>
      <w:tr w:rsidR="002F22D8" w:rsidRPr="0074385E" w14:paraId="6B571C90" w14:textId="77777777" w:rsidTr="00AE2174">
        <w:trPr>
          <w:trHeight w:val="44"/>
        </w:trPr>
        <w:tc>
          <w:tcPr>
            <w:tcW w:w="409" w:type="dxa"/>
            <w:tcBorders>
              <w:top w:val="nil"/>
              <w:left w:val="single" w:sz="4" w:space="0" w:color="auto"/>
              <w:bottom w:val="single" w:sz="4" w:space="0" w:color="auto"/>
              <w:right w:val="single" w:sz="4" w:space="0" w:color="auto"/>
            </w:tcBorders>
            <w:shd w:val="clear" w:color="auto" w:fill="auto"/>
            <w:vAlign w:val="center"/>
            <w:hideMark/>
          </w:tcPr>
          <w:p w14:paraId="5776F13A"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25</w:t>
            </w:r>
          </w:p>
        </w:tc>
        <w:tc>
          <w:tcPr>
            <w:tcW w:w="1684" w:type="dxa"/>
            <w:tcBorders>
              <w:top w:val="nil"/>
              <w:left w:val="nil"/>
              <w:bottom w:val="single" w:sz="4" w:space="0" w:color="auto"/>
              <w:right w:val="single" w:sz="4" w:space="0" w:color="auto"/>
            </w:tcBorders>
            <w:shd w:val="clear" w:color="000000" w:fill="FFFFFF"/>
            <w:vAlign w:val="center"/>
            <w:hideMark/>
          </w:tcPr>
          <w:p w14:paraId="09112CE5" w14:textId="790B9F94"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Cazangeri</w:t>
            </w:r>
            <w:r w:rsidR="00D1494F" w:rsidRPr="0074385E">
              <w:rPr>
                <w:rFonts w:ascii="Times New Roman" w:eastAsia="Times New Roman" w:hAnsi="Times New Roman" w:cs="Times New Roman"/>
                <w:sz w:val="12"/>
                <w:szCs w:val="12"/>
                <w:lang w:val="ru-MD"/>
              </w:rPr>
              <w:t>e</w:t>
            </w:r>
          </w:p>
        </w:tc>
        <w:tc>
          <w:tcPr>
            <w:tcW w:w="1271" w:type="dxa"/>
            <w:tcBorders>
              <w:top w:val="nil"/>
              <w:left w:val="nil"/>
              <w:bottom w:val="single" w:sz="4" w:space="0" w:color="auto"/>
              <w:right w:val="single" w:sz="4" w:space="0" w:color="auto"/>
            </w:tcBorders>
            <w:shd w:val="clear" w:color="000000" w:fill="FFFFFF"/>
            <w:vAlign w:val="center"/>
            <w:hideMark/>
          </w:tcPr>
          <w:p w14:paraId="72F3F31A" w14:textId="4DF5DB2A"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s. Slobozia</w:t>
            </w:r>
            <w:r w:rsidR="00D1494F" w:rsidRPr="0074385E">
              <w:rPr>
                <w:rFonts w:ascii="Times New Roman" w:eastAsia="Times New Roman" w:hAnsi="Times New Roman" w:cs="Times New Roman"/>
                <w:sz w:val="12"/>
                <w:szCs w:val="12"/>
                <w:lang w:val="ru-MD"/>
              </w:rPr>
              <w:t>-</w:t>
            </w:r>
            <w:r w:rsidRPr="0074385E">
              <w:rPr>
                <w:rFonts w:ascii="Times New Roman" w:eastAsia="Times New Roman" w:hAnsi="Times New Roman" w:cs="Times New Roman"/>
                <w:sz w:val="12"/>
                <w:szCs w:val="12"/>
                <w:lang w:val="ru-MD"/>
              </w:rPr>
              <w:t>Dușca</w:t>
            </w:r>
          </w:p>
        </w:tc>
        <w:tc>
          <w:tcPr>
            <w:tcW w:w="1314" w:type="dxa"/>
            <w:tcBorders>
              <w:top w:val="nil"/>
              <w:left w:val="nil"/>
              <w:bottom w:val="single" w:sz="4" w:space="0" w:color="auto"/>
              <w:right w:val="single" w:sz="4" w:space="0" w:color="auto"/>
            </w:tcBorders>
            <w:shd w:val="clear" w:color="000000" w:fill="FFFFFF"/>
            <w:vAlign w:val="center"/>
            <w:hideMark/>
          </w:tcPr>
          <w:p w14:paraId="13C22934"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3152111036.04</w:t>
            </w:r>
          </w:p>
        </w:tc>
        <w:tc>
          <w:tcPr>
            <w:tcW w:w="438" w:type="dxa"/>
            <w:tcBorders>
              <w:top w:val="nil"/>
              <w:left w:val="nil"/>
              <w:bottom w:val="single" w:sz="4" w:space="0" w:color="auto"/>
              <w:right w:val="single" w:sz="4" w:space="0" w:color="auto"/>
            </w:tcBorders>
            <w:shd w:val="clear" w:color="000000" w:fill="FFFFFF"/>
            <w:vAlign w:val="center"/>
            <w:hideMark/>
          </w:tcPr>
          <w:p w14:paraId="1AB37401"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w:t>
            </w:r>
          </w:p>
        </w:tc>
        <w:tc>
          <w:tcPr>
            <w:tcW w:w="781" w:type="dxa"/>
            <w:tcBorders>
              <w:top w:val="nil"/>
              <w:left w:val="nil"/>
              <w:bottom w:val="single" w:sz="4" w:space="0" w:color="auto"/>
              <w:right w:val="single" w:sz="4" w:space="0" w:color="auto"/>
            </w:tcBorders>
            <w:shd w:val="clear" w:color="000000" w:fill="FFFFFF"/>
            <w:vAlign w:val="center"/>
            <w:hideMark/>
          </w:tcPr>
          <w:p w14:paraId="7176021B"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0.0</w:t>
            </w:r>
          </w:p>
        </w:tc>
        <w:tc>
          <w:tcPr>
            <w:tcW w:w="738" w:type="dxa"/>
            <w:tcBorders>
              <w:top w:val="nil"/>
              <w:left w:val="nil"/>
              <w:bottom w:val="single" w:sz="4" w:space="0" w:color="auto"/>
              <w:right w:val="single" w:sz="4" w:space="0" w:color="auto"/>
            </w:tcBorders>
            <w:shd w:val="clear" w:color="000000" w:fill="FFFFFF"/>
            <w:vAlign w:val="center"/>
            <w:hideMark/>
          </w:tcPr>
          <w:p w14:paraId="573BCB68"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390,1</w:t>
            </w:r>
          </w:p>
        </w:tc>
        <w:tc>
          <w:tcPr>
            <w:tcW w:w="781" w:type="dxa"/>
            <w:tcBorders>
              <w:top w:val="nil"/>
              <w:left w:val="nil"/>
              <w:bottom w:val="single" w:sz="4" w:space="0" w:color="auto"/>
              <w:right w:val="single" w:sz="4" w:space="0" w:color="auto"/>
            </w:tcBorders>
            <w:shd w:val="clear" w:color="000000" w:fill="FFFFFF"/>
            <w:vAlign w:val="center"/>
            <w:hideMark/>
          </w:tcPr>
          <w:p w14:paraId="2BF72987"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341,5</w:t>
            </w:r>
          </w:p>
        </w:tc>
        <w:tc>
          <w:tcPr>
            <w:tcW w:w="738" w:type="dxa"/>
            <w:tcBorders>
              <w:top w:val="nil"/>
              <w:left w:val="nil"/>
              <w:bottom w:val="single" w:sz="4" w:space="0" w:color="auto"/>
              <w:right w:val="single" w:sz="4" w:space="0" w:color="auto"/>
            </w:tcBorders>
            <w:shd w:val="clear" w:color="000000" w:fill="FFFFFF"/>
            <w:vAlign w:val="center"/>
            <w:hideMark/>
          </w:tcPr>
          <w:p w14:paraId="4400E43A"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71406A25"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341,5</w:t>
            </w:r>
          </w:p>
        </w:tc>
        <w:tc>
          <w:tcPr>
            <w:tcW w:w="661" w:type="dxa"/>
            <w:tcBorders>
              <w:top w:val="nil"/>
              <w:left w:val="nil"/>
              <w:bottom w:val="single" w:sz="4" w:space="0" w:color="auto"/>
              <w:right w:val="single" w:sz="4" w:space="0" w:color="auto"/>
            </w:tcBorders>
            <w:shd w:val="clear" w:color="000000" w:fill="FFFFFF"/>
            <w:vAlign w:val="center"/>
            <w:hideMark/>
          </w:tcPr>
          <w:p w14:paraId="4F350EEB"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45" w:type="dxa"/>
            <w:tcBorders>
              <w:top w:val="nil"/>
              <w:left w:val="nil"/>
              <w:bottom w:val="single" w:sz="4" w:space="0" w:color="auto"/>
              <w:right w:val="single" w:sz="4" w:space="0" w:color="auto"/>
            </w:tcBorders>
            <w:shd w:val="clear" w:color="000000" w:fill="FFFFFF"/>
            <w:vAlign w:val="center"/>
            <w:hideMark/>
          </w:tcPr>
          <w:p w14:paraId="418A226A"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111,74</w:t>
            </w:r>
          </w:p>
        </w:tc>
      </w:tr>
      <w:tr w:rsidR="002F22D8" w:rsidRPr="0074385E" w14:paraId="6FD77A17"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07EFBB46"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26</w:t>
            </w:r>
          </w:p>
        </w:tc>
        <w:tc>
          <w:tcPr>
            <w:tcW w:w="1684" w:type="dxa"/>
            <w:tcBorders>
              <w:top w:val="nil"/>
              <w:left w:val="nil"/>
              <w:bottom w:val="single" w:sz="4" w:space="0" w:color="auto"/>
              <w:right w:val="single" w:sz="4" w:space="0" w:color="auto"/>
            </w:tcBorders>
            <w:shd w:val="clear" w:color="000000" w:fill="FFFFFF"/>
            <w:vAlign w:val="center"/>
            <w:hideMark/>
          </w:tcPr>
          <w:p w14:paraId="12F022C1" w14:textId="6BE5B166"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Cantin</w:t>
            </w:r>
            <w:r w:rsidR="00D1494F" w:rsidRPr="0074385E">
              <w:rPr>
                <w:rFonts w:ascii="Times New Roman" w:eastAsia="Times New Roman" w:hAnsi="Times New Roman" w:cs="Times New Roman"/>
                <w:sz w:val="12"/>
                <w:szCs w:val="12"/>
                <w:lang w:val="ru-MD"/>
              </w:rPr>
              <w:t>ă</w:t>
            </w:r>
          </w:p>
        </w:tc>
        <w:tc>
          <w:tcPr>
            <w:tcW w:w="1271" w:type="dxa"/>
            <w:tcBorders>
              <w:top w:val="nil"/>
              <w:left w:val="nil"/>
              <w:bottom w:val="single" w:sz="4" w:space="0" w:color="auto"/>
              <w:right w:val="single" w:sz="4" w:space="0" w:color="auto"/>
            </w:tcBorders>
            <w:shd w:val="clear" w:color="000000" w:fill="FFFFFF"/>
            <w:vAlign w:val="center"/>
            <w:hideMark/>
          </w:tcPr>
          <w:p w14:paraId="2172140A" w14:textId="65D37968"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s. Slobozia</w:t>
            </w:r>
            <w:r w:rsidR="00D1494F" w:rsidRPr="0074385E">
              <w:rPr>
                <w:rFonts w:ascii="Times New Roman" w:eastAsia="Times New Roman" w:hAnsi="Times New Roman" w:cs="Times New Roman"/>
                <w:sz w:val="12"/>
                <w:szCs w:val="12"/>
                <w:lang w:val="ru-MD"/>
              </w:rPr>
              <w:t>-</w:t>
            </w:r>
            <w:r w:rsidRPr="0074385E">
              <w:rPr>
                <w:rFonts w:ascii="Times New Roman" w:eastAsia="Times New Roman" w:hAnsi="Times New Roman" w:cs="Times New Roman"/>
                <w:sz w:val="12"/>
                <w:szCs w:val="12"/>
                <w:lang w:val="ru-MD"/>
              </w:rPr>
              <w:t>Dușca</w:t>
            </w:r>
          </w:p>
        </w:tc>
        <w:tc>
          <w:tcPr>
            <w:tcW w:w="1314" w:type="dxa"/>
            <w:tcBorders>
              <w:top w:val="nil"/>
              <w:left w:val="nil"/>
              <w:bottom w:val="single" w:sz="4" w:space="0" w:color="auto"/>
              <w:right w:val="single" w:sz="4" w:space="0" w:color="auto"/>
            </w:tcBorders>
            <w:shd w:val="clear" w:color="000000" w:fill="FFFFFF"/>
            <w:vAlign w:val="center"/>
            <w:hideMark/>
          </w:tcPr>
          <w:p w14:paraId="307799E0"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3152111.036.01</w:t>
            </w:r>
          </w:p>
        </w:tc>
        <w:tc>
          <w:tcPr>
            <w:tcW w:w="438" w:type="dxa"/>
            <w:tcBorders>
              <w:top w:val="nil"/>
              <w:left w:val="nil"/>
              <w:bottom w:val="single" w:sz="4" w:space="0" w:color="auto"/>
              <w:right w:val="single" w:sz="4" w:space="0" w:color="auto"/>
            </w:tcBorders>
            <w:shd w:val="clear" w:color="000000" w:fill="FFFFFF"/>
            <w:vAlign w:val="center"/>
            <w:hideMark/>
          </w:tcPr>
          <w:p w14:paraId="775702D5"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w:t>
            </w:r>
          </w:p>
        </w:tc>
        <w:tc>
          <w:tcPr>
            <w:tcW w:w="781" w:type="dxa"/>
            <w:tcBorders>
              <w:top w:val="nil"/>
              <w:left w:val="nil"/>
              <w:bottom w:val="single" w:sz="4" w:space="0" w:color="auto"/>
              <w:right w:val="single" w:sz="4" w:space="0" w:color="auto"/>
            </w:tcBorders>
            <w:shd w:val="clear" w:color="000000" w:fill="FFFFFF"/>
            <w:vAlign w:val="center"/>
            <w:hideMark/>
          </w:tcPr>
          <w:p w14:paraId="6014AB20"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38" w:type="dxa"/>
            <w:tcBorders>
              <w:top w:val="nil"/>
              <w:left w:val="nil"/>
              <w:bottom w:val="single" w:sz="4" w:space="0" w:color="auto"/>
              <w:right w:val="single" w:sz="4" w:space="0" w:color="auto"/>
            </w:tcBorders>
            <w:shd w:val="clear" w:color="000000" w:fill="FFFFFF"/>
            <w:vAlign w:val="center"/>
            <w:hideMark/>
          </w:tcPr>
          <w:p w14:paraId="13F5CD4F"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780,6</w:t>
            </w:r>
          </w:p>
        </w:tc>
        <w:tc>
          <w:tcPr>
            <w:tcW w:w="781" w:type="dxa"/>
            <w:tcBorders>
              <w:top w:val="nil"/>
              <w:left w:val="nil"/>
              <w:bottom w:val="single" w:sz="4" w:space="0" w:color="auto"/>
              <w:right w:val="single" w:sz="4" w:space="0" w:color="auto"/>
            </w:tcBorders>
            <w:shd w:val="clear" w:color="000000" w:fill="FFFFFF"/>
            <w:vAlign w:val="center"/>
            <w:hideMark/>
          </w:tcPr>
          <w:p w14:paraId="57D20BA4"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1343,8</w:t>
            </w:r>
          </w:p>
        </w:tc>
        <w:tc>
          <w:tcPr>
            <w:tcW w:w="738" w:type="dxa"/>
            <w:tcBorders>
              <w:top w:val="nil"/>
              <w:left w:val="nil"/>
              <w:bottom w:val="single" w:sz="4" w:space="0" w:color="auto"/>
              <w:right w:val="single" w:sz="4" w:space="0" w:color="auto"/>
            </w:tcBorders>
            <w:shd w:val="clear" w:color="000000" w:fill="FFFFFF"/>
            <w:vAlign w:val="center"/>
            <w:hideMark/>
          </w:tcPr>
          <w:p w14:paraId="30157868"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42B901DA"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1343,8</w:t>
            </w:r>
          </w:p>
        </w:tc>
        <w:tc>
          <w:tcPr>
            <w:tcW w:w="661" w:type="dxa"/>
            <w:tcBorders>
              <w:top w:val="nil"/>
              <w:left w:val="nil"/>
              <w:bottom w:val="single" w:sz="4" w:space="0" w:color="auto"/>
              <w:right w:val="single" w:sz="4" w:space="0" w:color="auto"/>
            </w:tcBorders>
            <w:shd w:val="clear" w:color="000000" w:fill="FFFFFF"/>
            <w:vAlign w:val="center"/>
            <w:hideMark/>
          </w:tcPr>
          <w:p w14:paraId="4E88DA64"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45" w:type="dxa"/>
            <w:tcBorders>
              <w:top w:val="nil"/>
              <w:left w:val="nil"/>
              <w:bottom w:val="single" w:sz="4" w:space="0" w:color="auto"/>
              <w:right w:val="single" w:sz="4" w:space="0" w:color="auto"/>
            </w:tcBorders>
            <w:shd w:val="clear" w:color="000000" w:fill="FFFFFF"/>
            <w:vAlign w:val="center"/>
            <w:hideMark/>
          </w:tcPr>
          <w:p w14:paraId="732F1221"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206,73</w:t>
            </w:r>
          </w:p>
        </w:tc>
      </w:tr>
      <w:tr w:rsidR="002F22D8" w:rsidRPr="0074385E" w14:paraId="36FFBF56"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873B92B"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27</w:t>
            </w:r>
          </w:p>
        </w:tc>
        <w:tc>
          <w:tcPr>
            <w:tcW w:w="1684" w:type="dxa"/>
            <w:tcBorders>
              <w:top w:val="nil"/>
              <w:left w:val="nil"/>
              <w:bottom w:val="single" w:sz="4" w:space="0" w:color="auto"/>
              <w:right w:val="single" w:sz="4" w:space="0" w:color="auto"/>
            </w:tcBorders>
            <w:shd w:val="clear" w:color="000000" w:fill="FFFFFF"/>
            <w:vAlign w:val="center"/>
            <w:hideMark/>
          </w:tcPr>
          <w:p w14:paraId="4A93875A"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Căminul nr.1</w:t>
            </w:r>
          </w:p>
        </w:tc>
        <w:tc>
          <w:tcPr>
            <w:tcW w:w="1271" w:type="dxa"/>
            <w:tcBorders>
              <w:top w:val="nil"/>
              <w:left w:val="nil"/>
              <w:bottom w:val="single" w:sz="4" w:space="0" w:color="auto"/>
              <w:right w:val="single" w:sz="4" w:space="0" w:color="auto"/>
            </w:tcBorders>
            <w:shd w:val="clear" w:color="000000" w:fill="FFFFFF"/>
            <w:vAlign w:val="center"/>
            <w:hideMark/>
          </w:tcPr>
          <w:p w14:paraId="18BC74A5" w14:textId="7CE58596"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s. Slobozia</w:t>
            </w:r>
            <w:r w:rsidR="00D1494F" w:rsidRPr="0074385E">
              <w:rPr>
                <w:rFonts w:ascii="Times New Roman" w:eastAsia="Times New Roman" w:hAnsi="Times New Roman" w:cs="Times New Roman"/>
                <w:sz w:val="12"/>
                <w:szCs w:val="12"/>
                <w:lang w:val="ru-MD"/>
              </w:rPr>
              <w:t>-</w:t>
            </w:r>
            <w:r w:rsidRPr="0074385E">
              <w:rPr>
                <w:rFonts w:ascii="Times New Roman" w:eastAsia="Times New Roman" w:hAnsi="Times New Roman" w:cs="Times New Roman"/>
                <w:sz w:val="12"/>
                <w:szCs w:val="12"/>
                <w:lang w:val="ru-MD"/>
              </w:rPr>
              <w:t>Dușca</w:t>
            </w:r>
          </w:p>
        </w:tc>
        <w:tc>
          <w:tcPr>
            <w:tcW w:w="1314" w:type="dxa"/>
            <w:tcBorders>
              <w:top w:val="nil"/>
              <w:left w:val="nil"/>
              <w:bottom w:val="single" w:sz="4" w:space="0" w:color="auto"/>
              <w:right w:val="single" w:sz="4" w:space="0" w:color="auto"/>
            </w:tcBorders>
            <w:shd w:val="clear" w:color="000000" w:fill="FFFFFF"/>
            <w:vAlign w:val="center"/>
            <w:hideMark/>
          </w:tcPr>
          <w:p w14:paraId="10D39577"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3152111.036.02</w:t>
            </w:r>
          </w:p>
        </w:tc>
        <w:tc>
          <w:tcPr>
            <w:tcW w:w="438" w:type="dxa"/>
            <w:tcBorders>
              <w:top w:val="nil"/>
              <w:left w:val="nil"/>
              <w:bottom w:val="single" w:sz="4" w:space="0" w:color="auto"/>
              <w:right w:val="single" w:sz="4" w:space="0" w:color="auto"/>
            </w:tcBorders>
            <w:shd w:val="clear" w:color="000000" w:fill="FFFFFF"/>
            <w:vAlign w:val="center"/>
            <w:hideMark/>
          </w:tcPr>
          <w:p w14:paraId="2019C090"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5</w:t>
            </w:r>
          </w:p>
        </w:tc>
        <w:tc>
          <w:tcPr>
            <w:tcW w:w="781" w:type="dxa"/>
            <w:tcBorders>
              <w:top w:val="nil"/>
              <w:left w:val="nil"/>
              <w:bottom w:val="single" w:sz="4" w:space="0" w:color="auto"/>
              <w:right w:val="single" w:sz="4" w:space="0" w:color="auto"/>
            </w:tcBorders>
            <w:shd w:val="clear" w:color="000000" w:fill="FFFFFF"/>
            <w:vAlign w:val="center"/>
            <w:hideMark/>
          </w:tcPr>
          <w:p w14:paraId="16FD0EF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38" w:type="dxa"/>
            <w:tcBorders>
              <w:top w:val="nil"/>
              <w:left w:val="nil"/>
              <w:bottom w:val="single" w:sz="4" w:space="0" w:color="auto"/>
              <w:right w:val="single" w:sz="4" w:space="0" w:color="auto"/>
            </w:tcBorders>
            <w:shd w:val="clear" w:color="000000" w:fill="FFFFFF"/>
            <w:vAlign w:val="center"/>
            <w:hideMark/>
          </w:tcPr>
          <w:p w14:paraId="053495A5"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689,2</w:t>
            </w:r>
          </w:p>
        </w:tc>
        <w:tc>
          <w:tcPr>
            <w:tcW w:w="781" w:type="dxa"/>
            <w:tcBorders>
              <w:top w:val="nil"/>
              <w:left w:val="nil"/>
              <w:bottom w:val="single" w:sz="4" w:space="0" w:color="auto"/>
              <w:right w:val="single" w:sz="4" w:space="0" w:color="auto"/>
            </w:tcBorders>
            <w:shd w:val="clear" w:color="000000" w:fill="FFFFFF"/>
            <w:vAlign w:val="center"/>
            <w:hideMark/>
          </w:tcPr>
          <w:p w14:paraId="4D5D81FB"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3209</w:t>
            </w:r>
          </w:p>
        </w:tc>
        <w:tc>
          <w:tcPr>
            <w:tcW w:w="738" w:type="dxa"/>
            <w:tcBorders>
              <w:top w:val="nil"/>
              <w:left w:val="nil"/>
              <w:bottom w:val="single" w:sz="4" w:space="0" w:color="auto"/>
              <w:right w:val="single" w:sz="4" w:space="0" w:color="auto"/>
            </w:tcBorders>
            <w:shd w:val="clear" w:color="000000" w:fill="FFFFFF"/>
            <w:vAlign w:val="center"/>
            <w:hideMark/>
          </w:tcPr>
          <w:p w14:paraId="17504604"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7D9AB408"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3209</w:t>
            </w:r>
          </w:p>
        </w:tc>
        <w:tc>
          <w:tcPr>
            <w:tcW w:w="661" w:type="dxa"/>
            <w:tcBorders>
              <w:top w:val="nil"/>
              <w:left w:val="nil"/>
              <w:bottom w:val="single" w:sz="4" w:space="0" w:color="auto"/>
              <w:right w:val="single" w:sz="4" w:space="0" w:color="auto"/>
            </w:tcBorders>
            <w:shd w:val="clear" w:color="000000" w:fill="FFFFFF"/>
            <w:vAlign w:val="center"/>
            <w:hideMark/>
          </w:tcPr>
          <w:p w14:paraId="32F99A08"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45" w:type="dxa"/>
            <w:tcBorders>
              <w:top w:val="nil"/>
              <w:left w:val="nil"/>
              <w:bottom w:val="single" w:sz="4" w:space="0" w:color="auto"/>
              <w:right w:val="single" w:sz="4" w:space="0" w:color="auto"/>
            </w:tcBorders>
            <w:shd w:val="clear" w:color="000000" w:fill="FFFFFF"/>
            <w:vAlign w:val="center"/>
            <w:hideMark/>
          </w:tcPr>
          <w:p w14:paraId="2C96F9F4"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452,51</w:t>
            </w:r>
          </w:p>
        </w:tc>
      </w:tr>
      <w:tr w:rsidR="002F22D8" w:rsidRPr="0074385E" w14:paraId="26459C25" w14:textId="77777777" w:rsidTr="00AE2174">
        <w:trPr>
          <w:trHeight w:val="44"/>
        </w:trPr>
        <w:tc>
          <w:tcPr>
            <w:tcW w:w="409" w:type="dxa"/>
            <w:tcBorders>
              <w:top w:val="nil"/>
              <w:left w:val="single" w:sz="4" w:space="0" w:color="auto"/>
              <w:bottom w:val="single" w:sz="4" w:space="0" w:color="auto"/>
              <w:right w:val="single" w:sz="4" w:space="0" w:color="auto"/>
            </w:tcBorders>
            <w:shd w:val="clear" w:color="auto" w:fill="auto"/>
            <w:vAlign w:val="center"/>
            <w:hideMark/>
          </w:tcPr>
          <w:p w14:paraId="0C5C1AD7"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28</w:t>
            </w:r>
          </w:p>
        </w:tc>
        <w:tc>
          <w:tcPr>
            <w:tcW w:w="1684" w:type="dxa"/>
            <w:tcBorders>
              <w:top w:val="nil"/>
              <w:left w:val="nil"/>
              <w:bottom w:val="single" w:sz="4" w:space="0" w:color="auto"/>
              <w:right w:val="single" w:sz="4" w:space="0" w:color="auto"/>
            </w:tcBorders>
            <w:shd w:val="clear" w:color="000000" w:fill="FFFFFF"/>
            <w:vAlign w:val="center"/>
            <w:hideMark/>
          </w:tcPr>
          <w:p w14:paraId="447E605B"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Căminul nr.2</w:t>
            </w:r>
          </w:p>
        </w:tc>
        <w:tc>
          <w:tcPr>
            <w:tcW w:w="1271" w:type="dxa"/>
            <w:tcBorders>
              <w:top w:val="nil"/>
              <w:left w:val="nil"/>
              <w:bottom w:val="single" w:sz="4" w:space="0" w:color="auto"/>
              <w:right w:val="single" w:sz="4" w:space="0" w:color="auto"/>
            </w:tcBorders>
            <w:shd w:val="clear" w:color="000000" w:fill="FFFFFF"/>
            <w:vAlign w:val="center"/>
            <w:hideMark/>
          </w:tcPr>
          <w:p w14:paraId="3F434A04" w14:textId="0C42C089"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s. Slobozia</w:t>
            </w:r>
            <w:r w:rsidR="00D1494F" w:rsidRPr="0074385E">
              <w:rPr>
                <w:rFonts w:ascii="Times New Roman" w:eastAsia="Times New Roman" w:hAnsi="Times New Roman" w:cs="Times New Roman"/>
                <w:sz w:val="12"/>
                <w:szCs w:val="12"/>
                <w:lang w:val="ru-MD"/>
              </w:rPr>
              <w:t>-</w:t>
            </w:r>
            <w:r w:rsidRPr="0074385E">
              <w:rPr>
                <w:rFonts w:ascii="Times New Roman" w:eastAsia="Times New Roman" w:hAnsi="Times New Roman" w:cs="Times New Roman"/>
                <w:sz w:val="12"/>
                <w:szCs w:val="12"/>
                <w:lang w:val="ru-MD"/>
              </w:rPr>
              <w:t>Dușca</w:t>
            </w:r>
          </w:p>
        </w:tc>
        <w:tc>
          <w:tcPr>
            <w:tcW w:w="1314" w:type="dxa"/>
            <w:tcBorders>
              <w:top w:val="nil"/>
              <w:left w:val="nil"/>
              <w:bottom w:val="single" w:sz="4" w:space="0" w:color="auto"/>
              <w:right w:val="single" w:sz="4" w:space="0" w:color="auto"/>
            </w:tcBorders>
            <w:shd w:val="clear" w:color="000000" w:fill="FFFFFF"/>
            <w:vAlign w:val="center"/>
            <w:hideMark/>
          </w:tcPr>
          <w:p w14:paraId="137B55D2"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3152111.036.03</w:t>
            </w:r>
          </w:p>
        </w:tc>
        <w:tc>
          <w:tcPr>
            <w:tcW w:w="438" w:type="dxa"/>
            <w:tcBorders>
              <w:top w:val="nil"/>
              <w:left w:val="nil"/>
              <w:bottom w:val="single" w:sz="4" w:space="0" w:color="auto"/>
              <w:right w:val="single" w:sz="4" w:space="0" w:color="auto"/>
            </w:tcBorders>
            <w:shd w:val="clear" w:color="000000" w:fill="FFFFFF"/>
            <w:vAlign w:val="center"/>
            <w:hideMark/>
          </w:tcPr>
          <w:p w14:paraId="7D980F02"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5</w:t>
            </w:r>
          </w:p>
        </w:tc>
        <w:tc>
          <w:tcPr>
            <w:tcW w:w="781" w:type="dxa"/>
            <w:tcBorders>
              <w:top w:val="nil"/>
              <w:left w:val="nil"/>
              <w:bottom w:val="single" w:sz="4" w:space="0" w:color="auto"/>
              <w:right w:val="single" w:sz="4" w:space="0" w:color="auto"/>
            </w:tcBorders>
            <w:shd w:val="clear" w:color="000000" w:fill="FFFFFF"/>
            <w:vAlign w:val="center"/>
            <w:hideMark/>
          </w:tcPr>
          <w:p w14:paraId="4D84C8FF"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38" w:type="dxa"/>
            <w:tcBorders>
              <w:top w:val="nil"/>
              <w:left w:val="nil"/>
              <w:bottom w:val="single" w:sz="4" w:space="0" w:color="auto"/>
              <w:right w:val="single" w:sz="4" w:space="0" w:color="auto"/>
            </w:tcBorders>
            <w:shd w:val="clear" w:color="000000" w:fill="FFFFFF"/>
            <w:vAlign w:val="center"/>
            <w:hideMark/>
          </w:tcPr>
          <w:p w14:paraId="7A1FAF7B"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689,2</w:t>
            </w:r>
          </w:p>
        </w:tc>
        <w:tc>
          <w:tcPr>
            <w:tcW w:w="781" w:type="dxa"/>
            <w:tcBorders>
              <w:top w:val="nil"/>
              <w:left w:val="nil"/>
              <w:bottom w:val="single" w:sz="4" w:space="0" w:color="auto"/>
              <w:right w:val="single" w:sz="4" w:space="0" w:color="auto"/>
            </w:tcBorders>
            <w:shd w:val="clear" w:color="000000" w:fill="FFFFFF"/>
            <w:vAlign w:val="center"/>
            <w:hideMark/>
          </w:tcPr>
          <w:p w14:paraId="2C9C018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3209</w:t>
            </w:r>
          </w:p>
        </w:tc>
        <w:tc>
          <w:tcPr>
            <w:tcW w:w="738" w:type="dxa"/>
            <w:tcBorders>
              <w:top w:val="nil"/>
              <w:left w:val="nil"/>
              <w:bottom w:val="single" w:sz="4" w:space="0" w:color="auto"/>
              <w:right w:val="single" w:sz="4" w:space="0" w:color="auto"/>
            </w:tcBorders>
            <w:shd w:val="clear" w:color="000000" w:fill="FFFFFF"/>
            <w:vAlign w:val="center"/>
            <w:hideMark/>
          </w:tcPr>
          <w:p w14:paraId="77F2D3EE"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39B94D65"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3209</w:t>
            </w:r>
          </w:p>
        </w:tc>
        <w:tc>
          <w:tcPr>
            <w:tcW w:w="661" w:type="dxa"/>
            <w:tcBorders>
              <w:top w:val="nil"/>
              <w:left w:val="nil"/>
              <w:bottom w:val="single" w:sz="4" w:space="0" w:color="auto"/>
              <w:right w:val="single" w:sz="4" w:space="0" w:color="auto"/>
            </w:tcBorders>
            <w:shd w:val="clear" w:color="000000" w:fill="FFFFFF"/>
            <w:vAlign w:val="center"/>
            <w:hideMark/>
          </w:tcPr>
          <w:p w14:paraId="14DADFF4"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45" w:type="dxa"/>
            <w:tcBorders>
              <w:top w:val="nil"/>
              <w:left w:val="nil"/>
              <w:bottom w:val="single" w:sz="4" w:space="0" w:color="auto"/>
              <w:right w:val="single" w:sz="4" w:space="0" w:color="auto"/>
            </w:tcBorders>
            <w:shd w:val="clear" w:color="000000" w:fill="FFFFFF"/>
            <w:vAlign w:val="center"/>
            <w:hideMark/>
          </w:tcPr>
          <w:p w14:paraId="2BCE595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451,95</w:t>
            </w:r>
          </w:p>
        </w:tc>
      </w:tr>
      <w:tr w:rsidR="002F22D8" w:rsidRPr="0074385E" w14:paraId="3A43A7B5"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7840CDC"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29</w:t>
            </w:r>
          </w:p>
        </w:tc>
        <w:tc>
          <w:tcPr>
            <w:tcW w:w="1684" w:type="dxa"/>
            <w:tcBorders>
              <w:top w:val="nil"/>
              <w:left w:val="nil"/>
              <w:bottom w:val="single" w:sz="4" w:space="0" w:color="auto"/>
              <w:right w:val="single" w:sz="4" w:space="0" w:color="auto"/>
            </w:tcBorders>
            <w:shd w:val="clear" w:color="000000" w:fill="FFFFFF"/>
            <w:vAlign w:val="center"/>
            <w:hideMark/>
          </w:tcPr>
          <w:p w14:paraId="7FEE3074" w14:textId="77E0F0C1"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Bai</w:t>
            </w:r>
            <w:r w:rsidR="00D1494F" w:rsidRPr="0074385E">
              <w:rPr>
                <w:rFonts w:ascii="Times New Roman" w:eastAsia="Times New Roman" w:hAnsi="Times New Roman" w:cs="Times New Roman"/>
                <w:sz w:val="12"/>
                <w:szCs w:val="12"/>
                <w:lang w:val="ru-MD"/>
              </w:rPr>
              <w:t>e</w:t>
            </w:r>
          </w:p>
        </w:tc>
        <w:tc>
          <w:tcPr>
            <w:tcW w:w="1271" w:type="dxa"/>
            <w:tcBorders>
              <w:top w:val="nil"/>
              <w:left w:val="nil"/>
              <w:bottom w:val="single" w:sz="4" w:space="0" w:color="auto"/>
              <w:right w:val="single" w:sz="4" w:space="0" w:color="auto"/>
            </w:tcBorders>
            <w:shd w:val="clear" w:color="000000" w:fill="FFFFFF"/>
            <w:vAlign w:val="center"/>
            <w:hideMark/>
          </w:tcPr>
          <w:p w14:paraId="6FC5DEDA" w14:textId="0B8103AB"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s. Slobozia</w:t>
            </w:r>
            <w:r w:rsidR="00D1494F" w:rsidRPr="0074385E">
              <w:rPr>
                <w:rFonts w:ascii="Times New Roman" w:eastAsia="Times New Roman" w:hAnsi="Times New Roman" w:cs="Times New Roman"/>
                <w:sz w:val="12"/>
                <w:szCs w:val="12"/>
                <w:lang w:val="ru-MD"/>
              </w:rPr>
              <w:t>-</w:t>
            </w:r>
            <w:r w:rsidRPr="0074385E">
              <w:rPr>
                <w:rFonts w:ascii="Times New Roman" w:eastAsia="Times New Roman" w:hAnsi="Times New Roman" w:cs="Times New Roman"/>
                <w:sz w:val="12"/>
                <w:szCs w:val="12"/>
                <w:lang w:val="ru-MD"/>
              </w:rPr>
              <w:t>Dușca</w:t>
            </w:r>
          </w:p>
        </w:tc>
        <w:tc>
          <w:tcPr>
            <w:tcW w:w="1314" w:type="dxa"/>
            <w:tcBorders>
              <w:top w:val="nil"/>
              <w:left w:val="nil"/>
              <w:bottom w:val="single" w:sz="4" w:space="0" w:color="auto"/>
              <w:right w:val="single" w:sz="4" w:space="0" w:color="auto"/>
            </w:tcBorders>
            <w:shd w:val="clear" w:color="000000" w:fill="FFFFFF"/>
            <w:vAlign w:val="center"/>
            <w:hideMark/>
          </w:tcPr>
          <w:p w14:paraId="15035632"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3152111.036.05</w:t>
            </w:r>
          </w:p>
        </w:tc>
        <w:tc>
          <w:tcPr>
            <w:tcW w:w="438" w:type="dxa"/>
            <w:tcBorders>
              <w:top w:val="nil"/>
              <w:left w:val="nil"/>
              <w:bottom w:val="single" w:sz="4" w:space="0" w:color="auto"/>
              <w:right w:val="single" w:sz="4" w:space="0" w:color="auto"/>
            </w:tcBorders>
            <w:shd w:val="clear" w:color="000000" w:fill="FFFFFF"/>
            <w:vAlign w:val="center"/>
            <w:hideMark/>
          </w:tcPr>
          <w:p w14:paraId="3C0E7F86"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w:t>
            </w:r>
          </w:p>
        </w:tc>
        <w:tc>
          <w:tcPr>
            <w:tcW w:w="781" w:type="dxa"/>
            <w:tcBorders>
              <w:top w:val="nil"/>
              <w:left w:val="nil"/>
              <w:bottom w:val="single" w:sz="4" w:space="0" w:color="auto"/>
              <w:right w:val="single" w:sz="4" w:space="0" w:color="auto"/>
            </w:tcBorders>
            <w:shd w:val="clear" w:color="000000" w:fill="FFFFFF"/>
            <w:vAlign w:val="center"/>
            <w:hideMark/>
          </w:tcPr>
          <w:p w14:paraId="133F1CD6"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38" w:type="dxa"/>
            <w:tcBorders>
              <w:top w:val="nil"/>
              <w:left w:val="nil"/>
              <w:bottom w:val="single" w:sz="4" w:space="0" w:color="auto"/>
              <w:right w:val="single" w:sz="4" w:space="0" w:color="auto"/>
            </w:tcBorders>
            <w:shd w:val="clear" w:color="000000" w:fill="FFFFFF"/>
            <w:vAlign w:val="center"/>
            <w:hideMark/>
          </w:tcPr>
          <w:p w14:paraId="7741F975"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276,3</w:t>
            </w:r>
          </w:p>
        </w:tc>
        <w:tc>
          <w:tcPr>
            <w:tcW w:w="781" w:type="dxa"/>
            <w:tcBorders>
              <w:top w:val="nil"/>
              <w:left w:val="nil"/>
              <w:bottom w:val="single" w:sz="4" w:space="0" w:color="auto"/>
              <w:right w:val="single" w:sz="4" w:space="0" w:color="auto"/>
            </w:tcBorders>
            <w:shd w:val="clear" w:color="000000" w:fill="FFFFFF"/>
            <w:vAlign w:val="center"/>
            <w:hideMark/>
          </w:tcPr>
          <w:p w14:paraId="390BF4CA"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208,4</w:t>
            </w:r>
          </w:p>
        </w:tc>
        <w:tc>
          <w:tcPr>
            <w:tcW w:w="738" w:type="dxa"/>
            <w:tcBorders>
              <w:top w:val="nil"/>
              <w:left w:val="nil"/>
              <w:bottom w:val="single" w:sz="4" w:space="0" w:color="auto"/>
              <w:right w:val="single" w:sz="4" w:space="0" w:color="auto"/>
            </w:tcBorders>
            <w:shd w:val="clear" w:color="000000" w:fill="FFFFFF"/>
            <w:vAlign w:val="center"/>
            <w:hideMark/>
          </w:tcPr>
          <w:p w14:paraId="1ABAC9D1"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0ADD2800"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208,4</w:t>
            </w:r>
          </w:p>
        </w:tc>
        <w:tc>
          <w:tcPr>
            <w:tcW w:w="661" w:type="dxa"/>
            <w:tcBorders>
              <w:top w:val="nil"/>
              <w:left w:val="nil"/>
              <w:bottom w:val="single" w:sz="4" w:space="0" w:color="auto"/>
              <w:right w:val="single" w:sz="4" w:space="0" w:color="auto"/>
            </w:tcBorders>
            <w:shd w:val="clear" w:color="000000" w:fill="FFFFFF"/>
            <w:vAlign w:val="center"/>
            <w:hideMark/>
          </w:tcPr>
          <w:p w14:paraId="61545001"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45" w:type="dxa"/>
            <w:tcBorders>
              <w:top w:val="nil"/>
              <w:left w:val="nil"/>
              <w:bottom w:val="single" w:sz="4" w:space="0" w:color="auto"/>
              <w:right w:val="single" w:sz="4" w:space="0" w:color="auto"/>
            </w:tcBorders>
            <w:shd w:val="clear" w:color="000000" w:fill="FFFFFF"/>
            <w:vAlign w:val="center"/>
            <w:hideMark/>
          </w:tcPr>
          <w:p w14:paraId="7A8E258E"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42,27</w:t>
            </w:r>
          </w:p>
        </w:tc>
      </w:tr>
      <w:tr w:rsidR="002F22D8" w:rsidRPr="0074385E" w14:paraId="4B4BB565"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50858C9D"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30</w:t>
            </w:r>
          </w:p>
        </w:tc>
        <w:tc>
          <w:tcPr>
            <w:tcW w:w="1684" w:type="dxa"/>
            <w:tcBorders>
              <w:top w:val="nil"/>
              <w:left w:val="nil"/>
              <w:bottom w:val="single" w:sz="4" w:space="0" w:color="auto"/>
              <w:right w:val="single" w:sz="4" w:space="0" w:color="auto"/>
            </w:tcBorders>
            <w:shd w:val="clear" w:color="000000" w:fill="FFFFFF"/>
            <w:vAlign w:val="center"/>
            <w:hideMark/>
          </w:tcPr>
          <w:p w14:paraId="2E705647" w14:textId="6F766BCB"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Spălători</w:t>
            </w:r>
            <w:r w:rsidR="00D1494F" w:rsidRPr="0074385E">
              <w:rPr>
                <w:rFonts w:ascii="Times New Roman" w:eastAsia="Times New Roman" w:hAnsi="Times New Roman" w:cs="Times New Roman"/>
                <w:sz w:val="12"/>
                <w:szCs w:val="12"/>
                <w:lang w:val="ru-MD"/>
              </w:rPr>
              <w:t>e</w:t>
            </w:r>
            <w:r w:rsidRPr="0074385E">
              <w:rPr>
                <w:rFonts w:ascii="Times New Roman" w:eastAsia="Times New Roman" w:hAnsi="Times New Roman" w:cs="Times New Roman"/>
                <w:sz w:val="12"/>
                <w:szCs w:val="12"/>
                <w:lang w:val="ru-MD"/>
              </w:rPr>
              <w:t>, Baie (17)</w:t>
            </w:r>
          </w:p>
        </w:tc>
        <w:tc>
          <w:tcPr>
            <w:tcW w:w="1271" w:type="dxa"/>
            <w:tcBorders>
              <w:top w:val="nil"/>
              <w:left w:val="nil"/>
              <w:bottom w:val="single" w:sz="4" w:space="0" w:color="auto"/>
              <w:right w:val="single" w:sz="4" w:space="0" w:color="auto"/>
            </w:tcBorders>
            <w:shd w:val="clear" w:color="000000" w:fill="FFFFFF"/>
            <w:vAlign w:val="center"/>
            <w:hideMark/>
          </w:tcPr>
          <w:p w14:paraId="26AAA335" w14:textId="2D123F30"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xml:space="preserve">Mircești </w:t>
            </w:r>
            <w:r w:rsidR="00D1494F" w:rsidRPr="0074385E">
              <w:rPr>
                <w:rFonts w:ascii="Times New Roman" w:eastAsia="Times New Roman" w:hAnsi="Times New Roman" w:cs="Times New Roman"/>
                <w:sz w:val="12"/>
                <w:szCs w:val="12"/>
                <w:lang w:val="ru-MD"/>
              </w:rPr>
              <w:t>,</w:t>
            </w:r>
            <w:r w:rsidRPr="0074385E">
              <w:rPr>
                <w:rFonts w:ascii="Times New Roman" w:eastAsia="Times New Roman" w:hAnsi="Times New Roman" w:cs="Times New Roman"/>
                <w:sz w:val="12"/>
                <w:szCs w:val="12"/>
                <w:lang w:val="ru-MD"/>
              </w:rPr>
              <w:t xml:space="preserve"> 54/2</w:t>
            </w:r>
          </w:p>
        </w:tc>
        <w:tc>
          <w:tcPr>
            <w:tcW w:w="1314" w:type="dxa"/>
            <w:tcBorders>
              <w:top w:val="nil"/>
              <w:left w:val="nil"/>
              <w:bottom w:val="single" w:sz="4" w:space="0" w:color="auto"/>
              <w:right w:val="single" w:sz="4" w:space="0" w:color="auto"/>
            </w:tcBorders>
            <w:shd w:val="clear" w:color="000000" w:fill="FFFFFF"/>
            <w:vAlign w:val="center"/>
            <w:hideMark/>
          </w:tcPr>
          <w:p w14:paraId="7B43F1AE"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100401723.17</w:t>
            </w:r>
          </w:p>
        </w:tc>
        <w:tc>
          <w:tcPr>
            <w:tcW w:w="438" w:type="dxa"/>
            <w:tcBorders>
              <w:top w:val="nil"/>
              <w:left w:val="nil"/>
              <w:bottom w:val="single" w:sz="4" w:space="0" w:color="auto"/>
              <w:right w:val="single" w:sz="4" w:space="0" w:color="auto"/>
            </w:tcBorders>
            <w:shd w:val="clear" w:color="000000" w:fill="FFFFFF"/>
            <w:vAlign w:val="center"/>
            <w:hideMark/>
          </w:tcPr>
          <w:p w14:paraId="789BA0B6"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w:t>
            </w:r>
          </w:p>
        </w:tc>
        <w:tc>
          <w:tcPr>
            <w:tcW w:w="781" w:type="dxa"/>
            <w:tcBorders>
              <w:top w:val="nil"/>
              <w:left w:val="nil"/>
              <w:bottom w:val="single" w:sz="4" w:space="0" w:color="auto"/>
              <w:right w:val="single" w:sz="4" w:space="0" w:color="auto"/>
            </w:tcBorders>
            <w:shd w:val="clear" w:color="000000" w:fill="FFFFFF"/>
            <w:vAlign w:val="center"/>
            <w:hideMark/>
          </w:tcPr>
          <w:p w14:paraId="057153BE"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477,9</w:t>
            </w:r>
          </w:p>
        </w:tc>
        <w:tc>
          <w:tcPr>
            <w:tcW w:w="738" w:type="dxa"/>
            <w:tcBorders>
              <w:top w:val="nil"/>
              <w:left w:val="nil"/>
              <w:bottom w:val="single" w:sz="4" w:space="0" w:color="auto"/>
              <w:right w:val="single" w:sz="4" w:space="0" w:color="auto"/>
            </w:tcBorders>
            <w:shd w:val="clear" w:color="000000" w:fill="FFFFFF"/>
            <w:vAlign w:val="center"/>
            <w:hideMark/>
          </w:tcPr>
          <w:p w14:paraId="67A6499B"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388,1</w:t>
            </w:r>
          </w:p>
        </w:tc>
        <w:tc>
          <w:tcPr>
            <w:tcW w:w="781" w:type="dxa"/>
            <w:tcBorders>
              <w:top w:val="nil"/>
              <w:left w:val="nil"/>
              <w:bottom w:val="single" w:sz="4" w:space="0" w:color="auto"/>
              <w:right w:val="single" w:sz="4" w:space="0" w:color="auto"/>
            </w:tcBorders>
            <w:shd w:val="clear" w:color="000000" w:fill="FFFFFF"/>
            <w:vAlign w:val="center"/>
            <w:hideMark/>
          </w:tcPr>
          <w:p w14:paraId="7162B83D"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688,6</w:t>
            </w:r>
          </w:p>
        </w:tc>
        <w:tc>
          <w:tcPr>
            <w:tcW w:w="738" w:type="dxa"/>
            <w:tcBorders>
              <w:top w:val="nil"/>
              <w:left w:val="nil"/>
              <w:bottom w:val="single" w:sz="4" w:space="0" w:color="auto"/>
              <w:right w:val="single" w:sz="4" w:space="0" w:color="auto"/>
            </w:tcBorders>
            <w:shd w:val="clear" w:color="000000" w:fill="FFFFFF"/>
            <w:vAlign w:val="center"/>
            <w:hideMark/>
          </w:tcPr>
          <w:p w14:paraId="734302CE"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171,2</w:t>
            </w:r>
          </w:p>
        </w:tc>
        <w:tc>
          <w:tcPr>
            <w:tcW w:w="781" w:type="dxa"/>
            <w:tcBorders>
              <w:top w:val="nil"/>
              <w:left w:val="nil"/>
              <w:bottom w:val="single" w:sz="4" w:space="0" w:color="auto"/>
              <w:right w:val="single" w:sz="4" w:space="0" w:color="auto"/>
            </w:tcBorders>
            <w:shd w:val="clear" w:color="000000" w:fill="FFFFFF"/>
            <w:vAlign w:val="center"/>
            <w:hideMark/>
          </w:tcPr>
          <w:p w14:paraId="6CCF8268"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517,4</w:t>
            </w:r>
          </w:p>
        </w:tc>
        <w:tc>
          <w:tcPr>
            <w:tcW w:w="661" w:type="dxa"/>
            <w:tcBorders>
              <w:top w:val="nil"/>
              <w:left w:val="nil"/>
              <w:bottom w:val="single" w:sz="4" w:space="0" w:color="auto"/>
              <w:right w:val="single" w:sz="4" w:space="0" w:color="auto"/>
            </w:tcBorders>
            <w:shd w:val="clear" w:color="000000" w:fill="FFFFFF"/>
            <w:vAlign w:val="center"/>
            <w:hideMark/>
          </w:tcPr>
          <w:p w14:paraId="6FCACD6F"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45" w:type="dxa"/>
            <w:tcBorders>
              <w:top w:val="nil"/>
              <w:left w:val="nil"/>
              <w:bottom w:val="single" w:sz="4" w:space="0" w:color="auto"/>
              <w:right w:val="single" w:sz="4" w:space="0" w:color="auto"/>
            </w:tcBorders>
            <w:shd w:val="clear" w:color="000000" w:fill="FFFFFF"/>
            <w:vAlign w:val="center"/>
            <w:hideMark/>
          </w:tcPr>
          <w:p w14:paraId="52380CB1"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43,94</w:t>
            </w:r>
          </w:p>
        </w:tc>
      </w:tr>
      <w:tr w:rsidR="002F22D8" w:rsidRPr="0074385E" w14:paraId="4F98C706" w14:textId="77777777" w:rsidTr="00AE2174">
        <w:trPr>
          <w:trHeight w:val="44"/>
        </w:trPr>
        <w:tc>
          <w:tcPr>
            <w:tcW w:w="409" w:type="dxa"/>
            <w:tcBorders>
              <w:top w:val="nil"/>
              <w:left w:val="single" w:sz="4" w:space="0" w:color="auto"/>
              <w:bottom w:val="single" w:sz="4" w:space="0" w:color="auto"/>
              <w:right w:val="single" w:sz="4" w:space="0" w:color="auto"/>
            </w:tcBorders>
            <w:shd w:val="clear" w:color="auto" w:fill="auto"/>
            <w:vAlign w:val="center"/>
            <w:hideMark/>
          </w:tcPr>
          <w:p w14:paraId="327ACE64"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31</w:t>
            </w:r>
          </w:p>
        </w:tc>
        <w:tc>
          <w:tcPr>
            <w:tcW w:w="1684" w:type="dxa"/>
            <w:tcBorders>
              <w:top w:val="nil"/>
              <w:left w:val="nil"/>
              <w:bottom w:val="single" w:sz="4" w:space="0" w:color="auto"/>
              <w:right w:val="single" w:sz="4" w:space="0" w:color="auto"/>
            </w:tcBorders>
            <w:shd w:val="clear" w:color="000000" w:fill="FFFFFF"/>
            <w:vAlign w:val="center"/>
            <w:hideMark/>
          </w:tcPr>
          <w:p w14:paraId="2C4C9EFB" w14:textId="300ED268"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Cantin</w:t>
            </w:r>
            <w:r w:rsidR="00D1494F" w:rsidRPr="0074385E">
              <w:rPr>
                <w:rFonts w:ascii="Times New Roman" w:eastAsia="Times New Roman" w:hAnsi="Times New Roman" w:cs="Times New Roman"/>
                <w:sz w:val="12"/>
                <w:szCs w:val="12"/>
                <w:lang w:val="ru-MD"/>
              </w:rPr>
              <w:t>ă</w:t>
            </w:r>
            <w:r w:rsidRPr="0074385E">
              <w:rPr>
                <w:rFonts w:ascii="Times New Roman" w:eastAsia="Times New Roman" w:hAnsi="Times New Roman" w:cs="Times New Roman"/>
                <w:sz w:val="12"/>
                <w:szCs w:val="12"/>
                <w:lang w:val="ru-MD"/>
              </w:rPr>
              <w:t xml:space="preserve"> </w:t>
            </w:r>
            <w:r w:rsidR="00A219B7" w:rsidRPr="0074385E">
              <w:rPr>
                <w:rFonts w:ascii="Times New Roman" w:eastAsia="Times New Roman" w:hAnsi="Times New Roman" w:cs="Times New Roman"/>
                <w:sz w:val="12"/>
                <w:szCs w:val="12"/>
                <w:lang w:val="ru-MD"/>
              </w:rPr>
              <w:t>(</w:t>
            </w:r>
            <w:r w:rsidRPr="0074385E">
              <w:rPr>
                <w:rFonts w:ascii="Times New Roman" w:eastAsia="Times New Roman" w:hAnsi="Times New Roman" w:cs="Times New Roman"/>
                <w:sz w:val="12"/>
                <w:szCs w:val="12"/>
                <w:lang w:val="ru-MD"/>
              </w:rPr>
              <w:t>530 locuri)</w:t>
            </w:r>
          </w:p>
        </w:tc>
        <w:tc>
          <w:tcPr>
            <w:tcW w:w="1271" w:type="dxa"/>
            <w:tcBorders>
              <w:top w:val="nil"/>
              <w:left w:val="nil"/>
              <w:bottom w:val="single" w:sz="4" w:space="0" w:color="auto"/>
              <w:right w:val="single" w:sz="4" w:space="0" w:color="auto"/>
            </w:tcBorders>
            <w:shd w:val="clear" w:color="000000" w:fill="FFFFFF"/>
            <w:vAlign w:val="center"/>
            <w:hideMark/>
          </w:tcPr>
          <w:p w14:paraId="127BD60F" w14:textId="43AA9B93"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xml:space="preserve">Mircești </w:t>
            </w:r>
            <w:r w:rsidR="00D1494F" w:rsidRPr="0074385E">
              <w:rPr>
                <w:rFonts w:ascii="Times New Roman" w:eastAsia="Times New Roman" w:hAnsi="Times New Roman" w:cs="Times New Roman"/>
                <w:sz w:val="12"/>
                <w:szCs w:val="12"/>
                <w:lang w:val="ru-MD"/>
              </w:rPr>
              <w:t>,</w:t>
            </w:r>
            <w:r w:rsidRPr="0074385E">
              <w:rPr>
                <w:rFonts w:ascii="Times New Roman" w:eastAsia="Times New Roman" w:hAnsi="Times New Roman" w:cs="Times New Roman"/>
                <w:sz w:val="12"/>
                <w:szCs w:val="12"/>
                <w:lang w:val="ru-MD"/>
              </w:rPr>
              <w:t xml:space="preserve"> 34</w:t>
            </w:r>
          </w:p>
        </w:tc>
        <w:tc>
          <w:tcPr>
            <w:tcW w:w="1314" w:type="dxa"/>
            <w:tcBorders>
              <w:top w:val="nil"/>
              <w:left w:val="nil"/>
              <w:bottom w:val="single" w:sz="4" w:space="0" w:color="auto"/>
              <w:right w:val="single" w:sz="4" w:space="0" w:color="auto"/>
            </w:tcBorders>
            <w:shd w:val="clear" w:color="000000" w:fill="FFFFFF"/>
            <w:vAlign w:val="center"/>
            <w:hideMark/>
          </w:tcPr>
          <w:p w14:paraId="33CFACE1"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100401735.01</w:t>
            </w:r>
          </w:p>
        </w:tc>
        <w:tc>
          <w:tcPr>
            <w:tcW w:w="438" w:type="dxa"/>
            <w:tcBorders>
              <w:top w:val="nil"/>
              <w:left w:val="nil"/>
              <w:bottom w:val="single" w:sz="4" w:space="0" w:color="auto"/>
              <w:right w:val="single" w:sz="4" w:space="0" w:color="auto"/>
            </w:tcBorders>
            <w:shd w:val="clear" w:color="000000" w:fill="FFFFFF"/>
            <w:vAlign w:val="center"/>
            <w:hideMark/>
          </w:tcPr>
          <w:p w14:paraId="41280CC1"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w:t>
            </w:r>
          </w:p>
        </w:tc>
        <w:tc>
          <w:tcPr>
            <w:tcW w:w="781" w:type="dxa"/>
            <w:tcBorders>
              <w:top w:val="nil"/>
              <w:left w:val="nil"/>
              <w:bottom w:val="single" w:sz="4" w:space="0" w:color="auto"/>
              <w:right w:val="single" w:sz="4" w:space="0" w:color="auto"/>
            </w:tcBorders>
            <w:shd w:val="clear" w:color="000000" w:fill="FFFFFF"/>
            <w:vAlign w:val="center"/>
            <w:hideMark/>
          </w:tcPr>
          <w:p w14:paraId="387E19D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4526,5</w:t>
            </w:r>
          </w:p>
        </w:tc>
        <w:tc>
          <w:tcPr>
            <w:tcW w:w="738" w:type="dxa"/>
            <w:tcBorders>
              <w:top w:val="nil"/>
              <w:left w:val="nil"/>
              <w:bottom w:val="single" w:sz="4" w:space="0" w:color="auto"/>
              <w:right w:val="single" w:sz="4" w:space="0" w:color="auto"/>
            </w:tcBorders>
            <w:shd w:val="clear" w:color="000000" w:fill="FFFFFF"/>
            <w:vAlign w:val="center"/>
            <w:hideMark/>
          </w:tcPr>
          <w:p w14:paraId="58B2ED47"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1589,2</w:t>
            </w:r>
          </w:p>
        </w:tc>
        <w:tc>
          <w:tcPr>
            <w:tcW w:w="781" w:type="dxa"/>
            <w:tcBorders>
              <w:top w:val="nil"/>
              <w:left w:val="nil"/>
              <w:bottom w:val="single" w:sz="4" w:space="0" w:color="auto"/>
              <w:right w:val="single" w:sz="4" w:space="0" w:color="auto"/>
            </w:tcBorders>
            <w:shd w:val="clear" w:color="000000" w:fill="FFFFFF"/>
            <w:vAlign w:val="center"/>
            <w:hideMark/>
          </w:tcPr>
          <w:p w14:paraId="6345AD42"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2745,2</w:t>
            </w:r>
          </w:p>
        </w:tc>
        <w:tc>
          <w:tcPr>
            <w:tcW w:w="738" w:type="dxa"/>
            <w:tcBorders>
              <w:top w:val="nil"/>
              <w:left w:val="nil"/>
              <w:bottom w:val="single" w:sz="4" w:space="0" w:color="auto"/>
              <w:right w:val="single" w:sz="4" w:space="0" w:color="auto"/>
            </w:tcBorders>
            <w:shd w:val="clear" w:color="000000" w:fill="FFFFFF"/>
            <w:vAlign w:val="center"/>
            <w:hideMark/>
          </w:tcPr>
          <w:p w14:paraId="0314AF79"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4B9C570D"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2745,2</w:t>
            </w:r>
          </w:p>
        </w:tc>
        <w:tc>
          <w:tcPr>
            <w:tcW w:w="661" w:type="dxa"/>
            <w:tcBorders>
              <w:top w:val="nil"/>
              <w:left w:val="nil"/>
              <w:bottom w:val="single" w:sz="4" w:space="0" w:color="auto"/>
              <w:right w:val="single" w:sz="4" w:space="0" w:color="auto"/>
            </w:tcBorders>
            <w:shd w:val="clear" w:color="000000" w:fill="FFFFFF"/>
            <w:vAlign w:val="center"/>
            <w:hideMark/>
          </w:tcPr>
          <w:p w14:paraId="47C45A00"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45" w:type="dxa"/>
            <w:tcBorders>
              <w:top w:val="nil"/>
              <w:left w:val="nil"/>
              <w:bottom w:val="single" w:sz="4" w:space="0" w:color="auto"/>
              <w:right w:val="single" w:sz="4" w:space="0" w:color="auto"/>
            </w:tcBorders>
            <w:shd w:val="clear" w:color="000000" w:fill="FFFFFF"/>
            <w:vAlign w:val="center"/>
            <w:hideMark/>
          </w:tcPr>
          <w:p w14:paraId="52BD9F65"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499,45</w:t>
            </w:r>
          </w:p>
        </w:tc>
      </w:tr>
      <w:tr w:rsidR="002F22D8" w:rsidRPr="0074385E" w14:paraId="5CED6437" w14:textId="77777777" w:rsidTr="00835FE2">
        <w:trPr>
          <w:trHeight w:val="208"/>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33180926"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32</w:t>
            </w:r>
          </w:p>
        </w:tc>
        <w:tc>
          <w:tcPr>
            <w:tcW w:w="1684" w:type="dxa"/>
            <w:tcBorders>
              <w:top w:val="nil"/>
              <w:left w:val="nil"/>
              <w:bottom w:val="single" w:sz="4" w:space="0" w:color="auto"/>
              <w:right w:val="single" w:sz="4" w:space="0" w:color="auto"/>
            </w:tcBorders>
            <w:shd w:val="clear" w:color="000000" w:fill="FFFFFF"/>
            <w:vAlign w:val="center"/>
            <w:hideMark/>
          </w:tcPr>
          <w:p w14:paraId="3C23B3B9" w14:textId="031F2E4C"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xml:space="preserve">Laborator </w:t>
            </w:r>
            <w:r w:rsidR="009D338E" w:rsidRPr="0074385E">
              <w:rPr>
                <w:rFonts w:ascii="Times New Roman" w:eastAsia="Times New Roman" w:hAnsi="Times New Roman" w:cs="Times New Roman"/>
                <w:sz w:val="12"/>
                <w:szCs w:val="12"/>
                <w:lang w:val="ru-MD"/>
              </w:rPr>
              <w:t>de biofizic</w:t>
            </w:r>
            <w:r w:rsidR="00A219B7" w:rsidRPr="0074385E">
              <w:rPr>
                <w:rFonts w:ascii="Times New Roman" w:eastAsia="Times New Roman" w:hAnsi="Times New Roman" w:cs="Times New Roman"/>
                <w:sz w:val="12"/>
                <w:szCs w:val="12"/>
                <w:lang w:val="ru-MD"/>
              </w:rPr>
              <w:t>ă</w:t>
            </w:r>
            <w:r w:rsidR="009D338E" w:rsidRPr="0074385E">
              <w:rPr>
                <w:rFonts w:ascii="Times New Roman" w:eastAsia="Times New Roman" w:hAnsi="Times New Roman" w:cs="Times New Roman"/>
                <w:sz w:val="12"/>
                <w:szCs w:val="12"/>
                <w:lang w:val="ru-MD"/>
              </w:rPr>
              <w:t xml:space="preserve"> si clim</w:t>
            </w:r>
            <w:r w:rsidR="00A219B7" w:rsidRPr="0074385E">
              <w:rPr>
                <w:rFonts w:ascii="Times New Roman" w:eastAsia="Times New Roman" w:hAnsi="Times New Roman" w:cs="Times New Roman"/>
                <w:sz w:val="12"/>
                <w:szCs w:val="12"/>
                <w:lang w:val="ru-MD"/>
              </w:rPr>
              <w:t>ă</w:t>
            </w:r>
            <w:r w:rsidR="009D338E" w:rsidRPr="0074385E">
              <w:rPr>
                <w:rFonts w:ascii="Times New Roman" w:eastAsia="Times New Roman" w:hAnsi="Times New Roman" w:cs="Times New Roman"/>
                <w:sz w:val="12"/>
                <w:szCs w:val="12"/>
                <w:lang w:val="ru-MD"/>
              </w:rPr>
              <w:t xml:space="preserve"> artificială</w:t>
            </w:r>
          </w:p>
        </w:tc>
        <w:tc>
          <w:tcPr>
            <w:tcW w:w="1271" w:type="dxa"/>
            <w:tcBorders>
              <w:top w:val="nil"/>
              <w:left w:val="nil"/>
              <w:bottom w:val="single" w:sz="4" w:space="0" w:color="auto"/>
              <w:right w:val="single" w:sz="4" w:space="0" w:color="auto"/>
            </w:tcBorders>
            <w:shd w:val="clear" w:color="000000" w:fill="FFFFFF"/>
            <w:vAlign w:val="center"/>
            <w:hideMark/>
          </w:tcPr>
          <w:p w14:paraId="40B28D89" w14:textId="5E3FCF8E"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xml:space="preserve">Mircești </w:t>
            </w:r>
            <w:r w:rsidR="00D1494F" w:rsidRPr="0074385E">
              <w:rPr>
                <w:rFonts w:ascii="Times New Roman" w:eastAsia="Times New Roman" w:hAnsi="Times New Roman" w:cs="Times New Roman"/>
                <w:sz w:val="12"/>
                <w:szCs w:val="12"/>
                <w:lang w:val="ru-MD"/>
              </w:rPr>
              <w:t>,</w:t>
            </w:r>
            <w:r w:rsidRPr="0074385E">
              <w:rPr>
                <w:rFonts w:ascii="Times New Roman" w:eastAsia="Times New Roman" w:hAnsi="Times New Roman" w:cs="Times New Roman"/>
                <w:sz w:val="12"/>
                <w:szCs w:val="12"/>
                <w:lang w:val="ru-MD"/>
              </w:rPr>
              <w:t xml:space="preserve"> 46</w:t>
            </w:r>
          </w:p>
        </w:tc>
        <w:tc>
          <w:tcPr>
            <w:tcW w:w="1314" w:type="dxa"/>
            <w:tcBorders>
              <w:top w:val="nil"/>
              <w:left w:val="nil"/>
              <w:bottom w:val="single" w:sz="4" w:space="0" w:color="auto"/>
              <w:right w:val="single" w:sz="4" w:space="0" w:color="auto"/>
            </w:tcBorders>
            <w:shd w:val="clear" w:color="000000" w:fill="FFFFFF"/>
            <w:vAlign w:val="center"/>
            <w:hideMark/>
          </w:tcPr>
          <w:p w14:paraId="1CEC85A2"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100401723.18</w:t>
            </w:r>
          </w:p>
        </w:tc>
        <w:tc>
          <w:tcPr>
            <w:tcW w:w="438" w:type="dxa"/>
            <w:tcBorders>
              <w:top w:val="nil"/>
              <w:left w:val="nil"/>
              <w:bottom w:val="single" w:sz="4" w:space="0" w:color="auto"/>
              <w:right w:val="single" w:sz="4" w:space="0" w:color="auto"/>
            </w:tcBorders>
            <w:shd w:val="clear" w:color="000000" w:fill="FFFFFF"/>
            <w:vAlign w:val="center"/>
            <w:hideMark/>
          </w:tcPr>
          <w:p w14:paraId="38CF488E"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4</w:t>
            </w:r>
          </w:p>
        </w:tc>
        <w:tc>
          <w:tcPr>
            <w:tcW w:w="781" w:type="dxa"/>
            <w:tcBorders>
              <w:top w:val="nil"/>
              <w:left w:val="nil"/>
              <w:bottom w:val="single" w:sz="4" w:space="0" w:color="auto"/>
              <w:right w:val="single" w:sz="4" w:space="0" w:color="auto"/>
            </w:tcBorders>
            <w:shd w:val="clear" w:color="000000" w:fill="FFFFFF"/>
            <w:vAlign w:val="center"/>
            <w:hideMark/>
          </w:tcPr>
          <w:p w14:paraId="031F4BFA"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11789,7</w:t>
            </w:r>
          </w:p>
        </w:tc>
        <w:tc>
          <w:tcPr>
            <w:tcW w:w="738" w:type="dxa"/>
            <w:tcBorders>
              <w:top w:val="nil"/>
              <w:left w:val="nil"/>
              <w:bottom w:val="single" w:sz="4" w:space="0" w:color="auto"/>
              <w:right w:val="single" w:sz="4" w:space="0" w:color="auto"/>
            </w:tcBorders>
            <w:shd w:val="clear" w:color="000000" w:fill="FFFFFF"/>
            <w:vAlign w:val="center"/>
            <w:hideMark/>
          </w:tcPr>
          <w:p w14:paraId="62B267DF"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2118,9</w:t>
            </w:r>
          </w:p>
        </w:tc>
        <w:tc>
          <w:tcPr>
            <w:tcW w:w="781" w:type="dxa"/>
            <w:tcBorders>
              <w:top w:val="nil"/>
              <w:left w:val="nil"/>
              <w:bottom w:val="single" w:sz="4" w:space="0" w:color="auto"/>
              <w:right w:val="single" w:sz="4" w:space="0" w:color="auto"/>
            </w:tcBorders>
            <w:shd w:val="clear" w:color="000000" w:fill="FFFFFF"/>
            <w:vAlign w:val="center"/>
            <w:hideMark/>
          </w:tcPr>
          <w:p w14:paraId="7147BCBD"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6994,9</w:t>
            </w:r>
          </w:p>
        </w:tc>
        <w:tc>
          <w:tcPr>
            <w:tcW w:w="738" w:type="dxa"/>
            <w:tcBorders>
              <w:top w:val="nil"/>
              <w:left w:val="nil"/>
              <w:bottom w:val="single" w:sz="4" w:space="0" w:color="auto"/>
              <w:right w:val="single" w:sz="4" w:space="0" w:color="auto"/>
            </w:tcBorders>
            <w:shd w:val="clear" w:color="000000" w:fill="FFFFFF"/>
            <w:vAlign w:val="center"/>
            <w:hideMark/>
          </w:tcPr>
          <w:p w14:paraId="682090A0"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80,25</w:t>
            </w:r>
          </w:p>
        </w:tc>
        <w:tc>
          <w:tcPr>
            <w:tcW w:w="781" w:type="dxa"/>
            <w:tcBorders>
              <w:top w:val="nil"/>
              <w:left w:val="nil"/>
              <w:bottom w:val="single" w:sz="4" w:space="0" w:color="auto"/>
              <w:right w:val="single" w:sz="4" w:space="0" w:color="auto"/>
            </w:tcBorders>
            <w:shd w:val="clear" w:color="000000" w:fill="FFFFFF"/>
            <w:vAlign w:val="center"/>
            <w:hideMark/>
          </w:tcPr>
          <w:p w14:paraId="44592E9B"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6914,65</w:t>
            </w:r>
          </w:p>
        </w:tc>
        <w:tc>
          <w:tcPr>
            <w:tcW w:w="661" w:type="dxa"/>
            <w:tcBorders>
              <w:top w:val="nil"/>
              <w:left w:val="nil"/>
              <w:bottom w:val="single" w:sz="4" w:space="0" w:color="auto"/>
              <w:right w:val="single" w:sz="4" w:space="0" w:color="auto"/>
            </w:tcBorders>
            <w:shd w:val="clear" w:color="000000" w:fill="FFFFFF"/>
            <w:vAlign w:val="center"/>
            <w:hideMark/>
          </w:tcPr>
          <w:p w14:paraId="2C5DBA0A"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45" w:type="dxa"/>
            <w:tcBorders>
              <w:top w:val="nil"/>
              <w:left w:val="nil"/>
              <w:bottom w:val="single" w:sz="4" w:space="0" w:color="auto"/>
              <w:right w:val="single" w:sz="4" w:space="0" w:color="auto"/>
            </w:tcBorders>
            <w:shd w:val="clear" w:color="000000" w:fill="FFFFFF"/>
            <w:vAlign w:val="center"/>
            <w:hideMark/>
          </w:tcPr>
          <w:p w14:paraId="22B6E149"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1160,54</w:t>
            </w:r>
          </w:p>
        </w:tc>
      </w:tr>
      <w:tr w:rsidR="002F22D8" w:rsidRPr="0074385E" w14:paraId="27F6E811"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1A2A82C0"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33</w:t>
            </w:r>
          </w:p>
        </w:tc>
        <w:tc>
          <w:tcPr>
            <w:tcW w:w="1684" w:type="dxa"/>
            <w:tcBorders>
              <w:top w:val="nil"/>
              <w:left w:val="nil"/>
              <w:bottom w:val="single" w:sz="4" w:space="0" w:color="auto"/>
              <w:right w:val="single" w:sz="4" w:space="0" w:color="auto"/>
            </w:tcBorders>
            <w:shd w:val="clear" w:color="000000" w:fill="FFFFFF"/>
            <w:vAlign w:val="center"/>
            <w:hideMark/>
          </w:tcPr>
          <w:p w14:paraId="6BE6C163"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Construcție WC</w:t>
            </w:r>
          </w:p>
        </w:tc>
        <w:tc>
          <w:tcPr>
            <w:tcW w:w="1271" w:type="dxa"/>
            <w:tcBorders>
              <w:top w:val="nil"/>
              <w:left w:val="nil"/>
              <w:bottom w:val="single" w:sz="4" w:space="0" w:color="auto"/>
              <w:right w:val="single" w:sz="4" w:space="0" w:color="auto"/>
            </w:tcBorders>
            <w:shd w:val="clear" w:color="000000" w:fill="FFFFFF"/>
            <w:vAlign w:val="center"/>
            <w:hideMark/>
          </w:tcPr>
          <w:p w14:paraId="0E95D14E"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s. Chetrosu</w:t>
            </w:r>
          </w:p>
        </w:tc>
        <w:tc>
          <w:tcPr>
            <w:tcW w:w="1314" w:type="dxa"/>
            <w:tcBorders>
              <w:top w:val="nil"/>
              <w:left w:val="nil"/>
              <w:bottom w:val="single" w:sz="4" w:space="0" w:color="auto"/>
              <w:right w:val="single" w:sz="4" w:space="0" w:color="auto"/>
            </w:tcBorders>
            <w:shd w:val="clear" w:color="000000" w:fill="FFFFFF"/>
            <w:vAlign w:val="center"/>
            <w:hideMark/>
          </w:tcPr>
          <w:p w14:paraId="248B44D3"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1017117151.02</w:t>
            </w:r>
          </w:p>
        </w:tc>
        <w:tc>
          <w:tcPr>
            <w:tcW w:w="438" w:type="dxa"/>
            <w:tcBorders>
              <w:top w:val="nil"/>
              <w:left w:val="nil"/>
              <w:bottom w:val="single" w:sz="4" w:space="0" w:color="auto"/>
              <w:right w:val="single" w:sz="4" w:space="0" w:color="auto"/>
            </w:tcBorders>
            <w:shd w:val="clear" w:color="000000" w:fill="FFFFFF"/>
            <w:vAlign w:val="center"/>
            <w:hideMark/>
          </w:tcPr>
          <w:p w14:paraId="0DDC21EE"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w:t>
            </w:r>
          </w:p>
        </w:tc>
        <w:tc>
          <w:tcPr>
            <w:tcW w:w="781" w:type="dxa"/>
            <w:tcBorders>
              <w:top w:val="nil"/>
              <w:left w:val="nil"/>
              <w:bottom w:val="single" w:sz="4" w:space="0" w:color="auto"/>
              <w:right w:val="single" w:sz="4" w:space="0" w:color="auto"/>
            </w:tcBorders>
            <w:shd w:val="clear" w:color="000000" w:fill="FFFFFF"/>
            <w:vAlign w:val="center"/>
            <w:hideMark/>
          </w:tcPr>
          <w:p w14:paraId="510E61AE"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38" w:type="dxa"/>
            <w:tcBorders>
              <w:top w:val="nil"/>
              <w:left w:val="nil"/>
              <w:bottom w:val="single" w:sz="4" w:space="0" w:color="auto"/>
              <w:right w:val="single" w:sz="4" w:space="0" w:color="auto"/>
            </w:tcBorders>
            <w:shd w:val="clear" w:color="000000" w:fill="FFFFFF"/>
            <w:vAlign w:val="center"/>
            <w:hideMark/>
          </w:tcPr>
          <w:p w14:paraId="2FC62F39"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7,8</w:t>
            </w:r>
          </w:p>
        </w:tc>
        <w:tc>
          <w:tcPr>
            <w:tcW w:w="781" w:type="dxa"/>
            <w:tcBorders>
              <w:top w:val="nil"/>
              <w:left w:val="nil"/>
              <w:bottom w:val="single" w:sz="4" w:space="0" w:color="auto"/>
              <w:right w:val="single" w:sz="4" w:space="0" w:color="auto"/>
            </w:tcBorders>
            <w:shd w:val="clear" w:color="000000" w:fill="FFFFFF"/>
            <w:vAlign w:val="center"/>
            <w:hideMark/>
          </w:tcPr>
          <w:p w14:paraId="610E5D78"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7,8</w:t>
            </w:r>
          </w:p>
        </w:tc>
        <w:tc>
          <w:tcPr>
            <w:tcW w:w="738" w:type="dxa"/>
            <w:tcBorders>
              <w:top w:val="nil"/>
              <w:left w:val="nil"/>
              <w:bottom w:val="single" w:sz="4" w:space="0" w:color="auto"/>
              <w:right w:val="single" w:sz="4" w:space="0" w:color="auto"/>
            </w:tcBorders>
            <w:shd w:val="clear" w:color="000000" w:fill="FFFFFF"/>
            <w:vAlign w:val="center"/>
            <w:hideMark/>
          </w:tcPr>
          <w:p w14:paraId="7F24B488"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3E2ED3D8"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7,8</w:t>
            </w:r>
          </w:p>
        </w:tc>
        <w:tc>
          <w:tcPr>
            <w:tcW w:w="661" w:type="dxa"/>
            <w:tcBorders>
              <w:top w:val="nil"/>
              <w:left w:val="nil"/>
              <w:bottom w:val="single" w:sz="4" w:space="0" w:color="auto"/>
              <w:right w:val="single" w:sz="4" w:space="0" w:color="auto"/>
            </w:tcBorders>
            <w:shd w:val="clear" w:color="000000" w:fill="FFFFFF"/>
            <w:vAlign w:val="center"/>
            <w:hideMark/>
          </w:tcPr>
          <w:p w14:paraId="2581EAD9"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c>
          <w:tcPr>
            <w:tcW w:w="745" w:type="dxa"/>
            <w:tcBorders>
              <w:top w:val="nil"/>
              <w:left w:val="nil"/>
              <w:bottom w:val="single" w:sz="4" w:space="0" w:color="auto"/>
              <w:right w:val="single" w:sz="4" w:space="0" w:color="auto"/>
            </w:tcBorders>
            <w:shd w:val="clear" w:color="000000" w:fill="FFFFFF"/>
            <w:vAlign w:val="center"/>
            <w:hideMark/>
          </w:tcPr>
          <w:p w14:paraId="041B5775"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w:t>
            </w:r>
          </w:p>
        </w:tc>
      </w:tr>
      <w:tr w:rsidR="002F22D8" w:rsidRPr="0074385E" w14:paraId="13121454" w14:textId="77777777" w:rsidTr="00AE2174">
        <w:trPr>
          <w:trHeight w:val="44"/>
        </w:trPr>
        <w:tc>
          <w:tcPr>
            <w:tcW w:w="409" w:type="dxa"/>
            <w:tcBorders>
              <w:top w:val="nil"/>
              <w:left w:val="single" w:sz="4" w:space="0" w:color="auto"/>
              <w:bottom w:val="single" w:sz="4" w:space="0" w:color="auto"/>
              <w:right w:val="single" w:sz="4" w:space="0" w:color="auto"/>
            </w:tcBorders>
            <w:shd w:val="clear" w:color="000000" w:fill="FFFFFF"/>
            <w:vAlign w:val="center"/>
            <w:hideMark/>
          </w:tcPr>
          <w:p w14:paraId="46318F5E"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34</w:t>
            </w:r>
          </w:p>
        </w:tc>
        <w:tc>
          <w:tcPr>
            <w:tcW w:w="1684" w:type="dxa"/>
            <w:tcBorders>
              <w:top w:val="nil"/>
              <w:left w:val="nil"/>
              <w:bottom w:val="single" w:sz="4" w:space="0" w:color="auto"/>
              <w:right w:val="single" w:sz="4" w:space="0" w:color="auto"/>
            </w:tcBorders>
            <w:shd w:val="clear" w:color="000000" w:fill="FFFFFF"/>
            <w:vAlign w:val="center"/>
            <w:hideMark/>
          </w:tcPr>
          <w:p w14:paraId="7655F604" w14:textId="510A7266"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Cămin</w:t>
            </w:r>
            <w:r w:rsidR="00A219B7" w:rsidRPr="0074385E">
              <w:rPr>
                <w:rFonts w:ascii="Times New Roman" w:eastAsia="Times New Roman" w:hAnsi="Times New Roman" w:cs="Times New Roman"/>
                <w:sz w:val="12"/>
                <w:szCs w:val="12"/>
                <w:lang w:val="ru-MD"/>
              </w:rPr>
              <w:t>ele</w:t>
            </w:r>
            <w:r w:rsidRPr="0074385E">
              <w:rPr>
                <w:rFonts w:ascii="Times New Roman" w:eastAsia="Times New Roman" w:hAnsi="Times New Roman" w:cs="Times New Roman"/>
                <w:sz w:val="12"/>
                <w:szCs w:val="12"/>
                <w:lang w:val="ru-MD"/>
              </w:rPr>
              <w:t xml:space="preserve"> nr.8 și </w:t>
            </w:r>
            <w:r w:rsidR="00A219B7" w:rsidRPr="0074385E">
              <w:rPr>
                <w:rFonts w:ascii="Times New Roman" w:eastAsia="Times New Roman" w:hAnsi="Times New Roman" w:cs="Times New Roman"/>
                <w:sz w:val="12"/>
                <w:szCs w:val="12"/>
                <w:lang w:val="ru-MD"/>
              </w:rPr>
              <w:t>nr.</w:t>
            </w:r>
            <w:r w:rsidRPr="0074385E">
              <w:rPr>
                <w:rFonts w:ascii="Times New Roman" w:eastAsia="Times New Roman" w:hAnsi="Times New Roman" w:cs="Times New Roman"/>
                <w:sz w:val="12"/>
                <w:szCs w:val="12"/>
                <w:lang w:val="ru-MD"/>
              </w:rPr>
              <w:t>9</w:t>
            </w:r>
          </w:p>
        </w:tc>
        <w:tc>
          <w:tcPr>
            <w:tcW w:w="1271" w:type="dxa"/>
            <w:tcBorders>
              <w:top w:val="nil"/>
              <w:left w:val="nil"/>
              <w:bottom w:val="single" w:sz="4" w:space="0" w:color="auto"/>
              <w:right w:val="single" w:sz="4" w:space="0" w:color="auto"/>
            </w:tcBorders>
            <w:shd w:val="clear" w:color="000000" w:fill="FFFFFF"/>
            <w:vAlign w:val="center"/>
            <w:hideMark/>
          </w:tcPr>
          <w:p w14:paraId="5ACBF4BB" w14:textId="77777777" w:rsidR="002F22D8" w:rsidRPr="0074385E" w:rsidRDefault="002F22D8" w:rsidP="00835FE2">
            <w:pPr>
              <w:spacing w:after="0" w:line="240" w:lineRule="auto"/>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str. Florilor, 4/1</w:t>
            </w:r>
          </w:p>
        </w:tc>
        <w:tc>
          <w:tcPr>
            <w:tcW w:w="1314" w:type="dxa"/>
            <w:tcBorders>
              <w:top w:val="nil"/>
              <w:left w:val="nil"/>
              <w:bottom w:val="single" w:sz="4" w:space="0" w:color="auto"/>
              <w:right w:val="single" w:sz="4" w:space="0" w:color="auto"/>
            </w:tcBorders>
            <w:shd w:val="clear" w:color="000000" w:fill="FFFFFF"/>
            <w:vAlign w:val="bottom"/>
            <w:hideMark/>
          </w:tcPr>
          <w:p w14:paraId="5D789EBF" w14:textId="77777777" w:rsidR="002F22D8" w:rsidRPr="0074385E" w:rsidRDefault="002F22D8" w:rsidP="00565A25">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0100413.447.04</w:t>
            </w:r>
          </w:p>
        </w:tc>
        <w:tc>
          <w:tcPr>
            <w:tcW w:w="438" w:type="dxa"/>
            <w:tcBorders>
              <w:top w:val="nil"/>
              <w:left w:val="nil"/>
              <w:bottom w:val="single" w:sz="4" w:space="0" w:color="auto"/>
              <w:right w:val="single" w:sz="4" w:space="0" w:color="auto"/>
            </w:tcBorders>
            <w:shd w:val="clear" w:color="000000" w:fill="FFFFFF"/>
            <w:vAlign w:val="center"/>
            <w:hideMark/>
          </w:tcPr>
          <w:p w14:paraId="776EE60B" w14:textId="77777777" w:rsidR="002F22D8" w:rsidRPr="0074385E" w:rsidRDefault="002F22D8" w:rsidP="00835FE2">
            <w:pPr>
              <w:spacing w:after="0" w:line="240" w:lineRule="auto"/>
              <w:jc w:val="center"/>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5</w:t>
            </w:r>
          </w:p>
        </w:tc>
        <w:tc>
          <w:tcPr>
            <w:tcW w:w="781" w:type="dxa"/>
            <w:tcBorders>
              <w:top w:val="nil"/>
              <w:left w:val="nil"/>
              <w:bottom w:val="single" w:sz="4" w:space="0" w:color="auto"/>
              <w:right w:val="single" w:sz="4" w:space="0" w:color="auto"/>
            </w:tcBorders>
            <w:shd w:val="clear" w:color="000000" w:fill="FFFFFF"/>
            <w:vAlign w:val="center"/>
            <w:hideMark/>
          </w:tcPr>
          <w:p w14:paraId="747C19F8"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3765,65</w:t>
            </w:r>
          </w:p>
        </w:tc>
        <w:tc>
          <w:tcPr>
            <w:tcW w:w="738" w:type="dxa"/>
            <w:tcBorders>
              <w:top w:val="nil"/>
              <w:left w:val="nil"/>
              <w:bottom w:val="single" w:sz="4" w:space="0" w:color="auto"/>
              <w:right w:val="single" w:sz="4" w:space="0" w:color="auto"/>
            </w:tcBorders>
            <w:shd w:val="clear" w:color="000000" w:fill="FFFFFF"/>
            <w:vAlign w:val="center"/>
            <w:hideMark/>
          </w:tcPr>
          <w:p w14:paraId="57FD4789"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1146,2</w:t>
            </w:r>
          </w:p>
        </w:tc>
        <w:tc>
          <w:tcPr>
            <w:tcW w:w="781" w:type="dxa"/>
            <w:tcBorders>
              <w:top w:val="nil"/>
              <w:left w:val="nil"/>
              <w:bottom w:val="single" w:sz="4" w:space="0" w:color="auto"/>
              <w:right w:val="single" w:sz="4" w:space="0" w:color="auto"/>
            </w:tcBorders>
            <w:shd w:val="clear" w:color="000000" w:fill="FFFFFF"/>
            <w:vAlign w:val="center"/>
            <w:hideMark/>
          </w:tcPr>
          <w:p w14:paraId="2AAE4A22"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5284,6</w:t>
            </w:r>
          </w:p>
        </w:tc>
        <w:tc>
          <w:tcPr>
            <w:tcW w:w="738" w:type="dxa"/>
            <w:tcBorders>
              <w:top w:val="nil"/>
              <w:left w:val="nil"/>
              <w:bottom w:val="single" w:sz="4" w:space="0" w:color="auto"/>
              <w:right w:val="single" w:sz="4" w:space="0" w:color="auto"/>
            </w:tcBorders>
            <w:shd w:val="clear" w:color="000000" w:fill="FFFFFF"/>
            <w:vAlign w:val="center"/>
            <w:hideMark/>
          </w:tcPr>
          <w:p w14:paraId="7B5EBB6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81" w:type="dxa"/>
            <w:tcBorders>
              <w:top w:val="nil"/>
              <w:left w:val="nil"/>
              <w:bottom w:val="single" w:sz="4" w:space="0" w:color="auto"/>
              <w:right w:val="single" w:sz="4" w:space="0" w:color="auto"/>
            </w:tcBorders>
            <w:shd w:val="clear" w:color="000000" w:fill="FFFFFF"/>
            <w:vAlign w:val="center"/>
            <w:hideMark/>
          </w:tcPr>
          <w:p w14:paraId="7C47B847"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200,9</w:t>
            </w:r>
          </w:p>
        </w:tc>
        <w:tc>
          <w:tcPr>
            <w:tcW w:w="661" w:type="dxa"/>
            <w:tcBorders>
              <w:top w:val="nil"/>
              <w:left w:val="nil"/>
              <w:bottom w:val="single" w:sz="4" w:space="0" w:color="auto"/>
              <w:right w:val="single" w:sz="4" w:space="0" w:color="auto"/>
            </w:tcBorders>
            <w:shd w:val="clear" w:color="000000" w:fill="FFFFFF"/>
            <w:vAlign w:val="center"/>
            <w:hideMark/>
          </w:tcPr>
          <w:p w14:paraId="66756A9C"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 </w:t>
            </w:r>
          </w:p>
        </w:tc>
        <w:tc>
          <w:tcPr>
            <w:tcW w:w="745" w:type="dxa"/>
            <w:tcBorders>
              <w:top w:val="nil"/>
              <w:left w:val="nil"/>
              <w:bottom w:val="single" w:sz="4" w:space="0" w:color="auto"/>
              <w:right w:val="single" w:sz="4" w:space="0" w:color="auto"/>
            </w:tcBorders>
            <w:shd w:val="clear" w:color="000000" w:fill="FFFFFF"/>
            <w:vAlign w:val="center"/>
            <w:hideMark/>
          </w:tcPr>
          <w:p w14:paraId="4187D563" w14:textId="77777777" w:rsidR="002F22D8" w:rsidRPr="0074385E" w:rsidRDefault="002F22D8" w:rsidP="009D338E">
            <w:pPr>
              <w:spacing w:after="0" w:line="240" w:lineRule="auto"/>
              <w:jc w:val="right"/>
              <w:rPr>
                <w:rFonts w:ascii="Times New Roman" w:eastAsia="Times New Roman" w:hAnsi="Times New Roman" w:cs="Times New Roman"/>
                <w:sz w:val="12"/>
                <w:szCs w:val="12"/>
                <w:lang w:val="ru-MD"/>
              </w:rPr>
            </w:pPr>
            <w:r w:rsidRPr="0074385E">
              <w:rPr>
                <w:rFonts w:ascii="Times New Roman" w:eastAsia="Times New Roman" w:hAnsi="Times New Roman" w:cs="Times New Roman"/>
                <w:sz w:val="12"/>
                <w:szCs w:val="12"/>
                <w:lang w:val="ru-MD"/>
              </w:rPr>
              <w:t>8,21</w:t>
            </w:r>
          </w:p>
        </w:tc>
      </w:tr>
      <w:tr w:rsidR="002F22D8" w:rsidRPr="0074385E" w14:paraId="49F16157" w14:textId="77777777" w:rsidTr="00AE2174">
        <w:trPr>
          <w:trHeight w:val="44"/>
        </w:trPr>
        <w:tc>
          <w:tcPr>
            <w:tcW w:w="409" w:type="dxa"/>
            <w:tcBorders>
              <w:top w:val="nil"/>
              <w:left w:val="single" w:sz="4" w:space="0" w:color="auto"/>
              <w:bottom w:val="single" w:sz="4" w:space="0" w:color="auto"/>
              <w:right w:val="single" w:sz="4" w:space="0" w:color="auto"/>
            </w:tcBorders>
            <w:shd w:val="clear" w:color="auto" w:fill="FBE4D5" w:themeFill="accent2" w:themeFillTint="33"/>
            <w:noWrap/>
            <w:vAlign w:val="bottom"/>
            <w:hideMark/>
          </w:tcPr>
          <w:p w14:paraId="37A29A6E" w14:textId="77777777" w:rsidR="002F22D8" w:rsidRPr="0074385E" w:rsidRDefault="002F22D8" w:rsidP="00835FE2">
            <w:pPr>
              <w:spacing w:after="0" w:line="240" w:lineRule="auto"/>
              <w:rPr>
                <w:rFonts w:ascii="Times New Roman" w:eastAsia="Times New Roman" w:hAnsi="Times New Roman" w:cs="Times New Roman"/>
                <w:b/>
                <w:sz w:val="12"/>
                <w:szCs w:val="12"/>
                <w:lang w:val="ru-MD"/>
              </w:rPr>
            </w:pPr>
            <w:r w:rsidRPr="0074385E">
              <w:rPr>
                <w:rFonts w:ascii="Times New Roman" w:eastAsia="Times New Roman" w:hAnsi="Times New Roman" w:cs="Times New Roman"/>
                <w:b/>
                <w:sz w:val="12"/>
                <w:szCs w:val="12"/>
                <w:lang w:val="ru-MD"/>
              </w:rPr>
              <w:t> </w:t>
            </w:r>
          </w:p>
        </w:tc>
        <w:tc>
          <w:tcPr>
            <w:tcW w:w="1684" w:type="dxa"/>
            <w:tcBorders>
              <w:top w:val="nil"/>
              <w:left w:val="nil"/>
              <w:bottom w:val="single" w:sz="4" w:space="0" w:color="auto"/>
              <w:right w:val="single" w:sz="4" w:space="0" w:color="auto"/>
            </w:tcBorders>
            <w:shd w:val="clear" w:color="auto" w:fill="FBE4D5" w:themeFill="accent2" w:themeFillTint="33"/>
            <w:noWrap/>
            <w:vAlign w:val="bottom"/>
            <w:hideMark/>
          </w:tcPr>
          <w:p w14:paraId="740B4579" w14:textId="77777777" w:rsidR="002F22D8" w:rsidRPr="0074385E" w:rsidRDefault="002F22D8" w:rsidP="00835FE2">
            <w:pPr>
              <w:spacing w:after="0" w:line="240" w:lineRule="auto"/>
              <w:rPr>
                <w:rFonts w:ascii="Times New Roman" w:eastAsia="Times New Roman" w:hAnsi="Times New Roman" w:cs="Times New Roman"/>
                <w:b/>
                <w:sz w:val="12"/>
                <w:szCs w:val="12"/>
                <w:lang w:val="ru-MD"/>
              </w:rPr>
            </w:pPr>
            <w:r w:rsidRPr="0074385E">
              <w:rPr>
                <w:rFonts w:ascii="Times New Roman" w:eastAsia="Times New Roman" w:hAnsi="Times New Roman" w:cs="Times New Roman"/>
                <w:b/>
                <w:sz w:val="12"/>
                <w:szCs w:val="12"/>
                <w:lang w:val="ru-MD"/>
              </w:rPr>
              <w:t>Total</w:t>
            </w:r>
          </w:p>
        </w:tc>
        <w:tc>
          <w:tcPr>
            <w:tcW w:w="1271" w:type="dxa"/>
            <w:tcBorders>
              <w:top w:val="nil"/>
              <w:left w:val="nil"/>
              <w:bottom w:val="single" w:sz="4" w:space="0" w:color="auto"/>
              <w:right w:val="single" w:sz="4" w:space="0" w:color="auto"/>
            </w:tcBorders>
            <w:shd w:val="clear" w:color="auto" w:fill="FBE4D5" w:themeFill="accent2" w:themeFillTint="33"/>
            <w:noWrap/>
            <w:vAlign w:val="bottom"/>
            <w:hideMark/>
          </w:tcPr>
          <w:p w14:paraId="6F753927" w14:textId="77777777" w:rsidR="002F22D8" w:rsidRPr="0074385E" w:rsidRDefault="002F22D8" w:rsidP="00835FE2">
            <w:pPr>
              <w:spacing w:after="0" w:line="240" w:lineRule="auto"/>
              <w:rPr>
                <w:rFonts w:ascii="Times New Roman" w:eastAsia="Times New Roman" w:hAnsi="Times New Roman" w:cs="Times New Roman"/>
                <w:b/>
                <w:sz w:val="12"/>
                <w:szCs w:val="12"/>
                <w:lang w:val="ru-MD"/>
              </w:rPr>
            </w:pPr>
            <w:r w:rsidRPr="0074385E">
              <w:rPr>
                <w:rFonts w:ascii="Times New Roman" w:eastAsia="Times New Roman" w:hAnsi="Times New Roman" w:cs="Times New Roman"/>
                <w:b/>
                <w:sz w:val="12"/>
                <w:szCs w:val="12"/>
                <w:lang w:val="ru-MD"/>
              </w:rPr>
              <w:t> </w:t>
            </w:r>
          </w:p>
        </w:tc>
        <w:tc>
          <w:tcPr>
            <w:tcW w:w="1314" w:type="dxa"/>
            <w:tcBorders>
              <w:top w:val="nil"/>
              <w:left w:val="nil"/>
              <w:bottom w:val="single" w:sz="4" w:space="0" w:color="auto"/>
              <w:right w:val="single" w:sz="4" w:space="0" w:color="auto"/>
            </w:tcBorders>
            <w:shd w:val="clear" w:color="auto" w:fill="FBE4D5" w:themeFill="accent2" w:themeFillTint="33"/>
            <w:noWrap/>
            <w:vAlign w:val="bottom"/>
            <w:hideMark/>
          </w:tcPr>
          <w:p w14:paraId="7F1E734B" w14:textId="77777777" w:rsidR="002F22D8" w:rsidRPr="0074385E" w:rsidRDefault="002F22D8" w:rsidP="00835FE2">
            <w:pPr>
              <w:spacing w:after="0" w:line="240" w:lineRule="auto"/>
              <w:rPr>
                <w:rFonts w:ascii="Times New Roman" w:eastAsia="Times New Roman" w:hAnsi="Times New Roman" w:cs="Times New Roman"/>
                <w:b/>
                <w:sz w:val="12"/>
                <w:szCs w:val="12"/>
                <w:lang w:val="ru-MD"/>
              </w:rPr>
            </w:pPr>
            <w:r w:rsidRPr="0074385E">
              <w:rPr>
                <w:rFonts w:ascii="Times New Roman" w:eastAsia="Times New Roman" w:hAnsi="Times New Roman" w:cs="Times New Roman"/>
                <w:b/>
                <w:sz w:val="12"/>
                <w:szCs w:val="12"/>
                <w:lang w:val="ru-MD"/>
              </w:rPr>
              <w:t> </w:t>
            </w:r>
          </w:p>
        </w:tc>
        <w:tc>
          <w:tcPr>
            <w:tcW w:w="438" w:type="dxa"/>
            <w:tcBorders>
              <w:top w:val="nil"/>
              <w:left w:val="nil"/>
              <w:bottom w:val="single" w:sz="4" w:space="0" w:color="auto"/>
              <w:right w:val="single" w:sz="4" w:space="0" w:color="auto"/>
            </w:tcBorders>
            <w:shd w:val="clear" w:color="auto" w:fill="FBE4D5" w:themeFill="accent2" w:themeFillTint="33"/>
            <w:noWrap/>
            <w:vAlign w:val="bottom"/>
            <w:hideMark/>
          </w:tcPr>
          <w:p w14:paraId="4E39F443" w14:textId="77777777" w:rsidR="002F22D8" w:rsidRPr="0074385E" w:rsidRDefault="002F22D8" w:rsidP="00835FE2">
            <w:pPr>
              <w:spacing w:after="0" w:line="240" w:lineRule="auto"/>
              <w:rPr>
                <w:rFonts w:ascii="Times New Roman" w:eastAsia="Times New Roman" w:hAnsi="Times New Roman" w:cs="Times New Roman"/>
                <w:b/>
                <w:sz w:val="12"/>
                <w:szCs w:val="12"/>
                <w:lang w:val="ru-MD"/>
              </w:rPr>
            </w:pPr>
            <w:r w:rsidRPr="0074385E">
              <w:rPr>
                <w:rFonts w:ascii="Times New Roman" w:eastAsia="Times New Roman" w:hAnsi="Times New Roman" w:cs="Times New Roman"/>
                <w:b/>
                <w:sz w:val="12"/>
                <w:szCs w:val="12"/>
                <w:lang w:val="ru-MD"/>
              </w:rPr>
              <w:t> </w:t>
            </w:r>
          </w:p>
        </w:tc>
        <w:tc>
          <w:tcPr>
            <w:tcW w:w="781" w:type="dxa"/>
            <w:tcBorders>
              <w:top w:val="nil"/>
              <w:left w:val="nil"/>
              <w:bottom w:val="single" w:sz="4" w:space="0" w:color="auto"/>
              <w:right w:val="single" w:sz="4" w:space="0" w:color="auto"/>
            </w:tcBorders>
            <w:shd w:val="clear" w:color="auto" w:fill="FBE4D5" w:themeFill="accent2" w:themeFillTint="33"/>
            <w:noWrap/>
            <w:vAlign w:val="bottom"/>
            <w:hideMark/>
          </w:tcPr>
          <w:p w14:paraId="205C9D76" w14:textId="77777777" w:rsidR="002F22D8" w:rsidRPr="0074385E" w:rsidRDefault="002F22D8" w:rsidP="009D338E">
            <w:pPr>
              <w:spacing w:after="0" w:line="240" w:lineRule="auto"/>
              <w:jc w:val="right"/>
              <w:rPr>
                <w:rFonts w:ascii="Times New Roman" w:eastAsia="Times New Roman" w:hAnsi="Times New Roman" w:cs="Times New Roman"/>
                <w:b/>
                <w:sz w:val="12"/>
                <w:szCs w:val="12"/>
                <w:lang w:val="ru-MD"/>
              </w:rPr>
            </w:pPr>
            <w:r w:rsidRPr="0074385E">
              <w:rPr>
                <w:rFonts w:ascii="Times New Roman" w:eastAsia="Times New Roman" w:hAnsi="Times New Roman" w:cs="Times New Roman"/>
                <w:b/>
                <w:sz w:val="12"/>
                <w:szCs w:val="12"/>
                <w:lang w:val="ru-MD"/>
              </w:rPr>
              <w:t>84357,65</w:t>
            </w:r>
          </w:p>
        </w:tc>
        <w:tc>
          <w:tcPr>
            <w:tcW w:w="738" w:type="dxa"/>
            <w:tcBorders>
              <w:top w:val="nil"/>
              <w:left w:val="nil"/>
              <w:bottom w:val="single" w:sz="4" w:space="0" w:color="auto"/>
              <w:right w:val="single" w:sz="4" w:space="0" w:color="auto"/>
            </w:tcBorders>
            <w:shd w:val="clear" w:color="auto" w:fill="FBE4D5" w:themeFill="accent2" w:themeFillTint="33"/>
            <w:noWrap/>
            <w:vAlign w:val="bottom"/>
            <w:hideMark/>
          </w:tcPr>
          <w:p w14:paraId="1C1179A8" w14:textId="77777777" w:rsidR="002F22D8" w:rsidRPr="0074385E" w:rsidRDefault="002F22D8" w:rsidP="009D338E">
            <w:pPr>
              <w:spacing w:after="0" w:line="240" w:lineRule="auto"/>
              <w:jc w:val="right"/>
              <w:rPr>
                <w:rFonts w:ascii="Times New Roman" w:eastAsia="Times New Roman" w:hAnsi="Times New Roman" w:cs="Times New Roman"/>
                <w:b/>
                <w:sz w:val="12"/>
                <w:szCs w:val="12"/>
                <w:lang w:val="ru-MD"/>
              </w:rPr>
            </w:pPr>
            <w:r w:rsidRPr="0074385E">
              <w:rPr>
                <w:rFonts w:ascii="Times New Roman" w:eastAsia="Times New Roman" w:hAnsi="Times New Roman" w:cs="Times New Roman"/>
                <w:b/>
                <w:sz w:val="12"/>
                <w:szCs w:val="12"/>
                <w:lang w:val="ru-MD"/>
              </w:rPr>
              <w:t>37132,8</w:t>
            </w:r>
          </w:p>
        </w:tc>
        <w:tc>
          <w:tcPr>
            <w:tcW w:w="781" w:type="dxa"/>
            <w:tcBorders>
              <w:top w:val="nil"/>
              <w:left w:val="nil"/>
              <w:bottom w:val="single" w:sz="4" w:space="0" w:color="auto"/>
              <w:right w:val="single" w:sz="4" w:space="0" w:color="auto"/>
            </w:tcBorders>
            <w:shd w:val="clear" w:color="auto" w:fill="FBE4D5" w:themeFill="accent2" w:themeFillTint="33"/>
            <w:noWrap/>
            <w:vAlign w:val="bottom"/>
            <w:hideMark/>
          </w:tcPr>
          <w:p w14:paraId="6574E7F0" w14:textId="77777777" w:rsidR="002F22D8" w:rsidRPr="0074385E" w:rsidRDefault="002F22D8" w:rsidP="009D338E">
            <w:pPr>
              <w:spacing w:after="0" w:line="240" w:lineRule="auto"/>
              <w:jc w:val="right"/>
              <w:rPr>
                <w:rFonts w:ascii="Times New Roman" w:eastAsia="Times New Roman" w:hAnsi="Times New Roman" w:cs="Times New Roman"/>
                <w:b/>
                <w:sz w:val="12"/>
                <w:szCs w:val="12"/>
                <w:lang w:val="ru-MD"/>
              </w:rPr>
            </w:pPr>
            <w:r w:rsidRPr="0074385E">
              <w:rPr>
                <w:rFonts w:ascii="Times New Roman" w:eastAsia="Times New Roman" w:hAnsi="Times New Roman" w:cs="Times New Roman"/>
                <w:b/>
                <w:sz w:val="12"/>
                <w:szCs w:val="12"/>
                <w:lang w:val="ru-MD"/>
              </w:rPr>
              <w:t>80669,36</w:t>
            </w:r>
          </w:p>
        </w:tc>
        <w:tc>
          <w:tcPr>
            <w:tcW w:w="738" w:type="dxa"/>
            <w:tcBorders>
              <w:top w:val="nil"/>
              <w:left w:val="nil"/>
              <w:bottom w:val="single" w:sz="4" w:space="0" w:color="auto"/>
              <w:right w:val="single" w:sz="4" w:space="0" w:color="auto"/>
            </w:tcBorders>
            <w:shd w:val="clear" w:color="auto" w:fill="FBE4D5" w:themeFill="accent2" w:themeFillTint="33"/>
            <w:noWrap/>
            <w:vAlign w:val="bottom"/>
            <w:hideMark/>
          </w:tcPr>
          <w:p w14:paraId="50F2CE15" w14:textId="77777777" w:rsidR="002F22D8" w:rsidRPr="0074385E" w:rsidRDefault="002F22D8" w:rsidP="009D338E">
            <w:pPr>
              <w:spacing w:after="0" w:line="240" w:lineRule="auto"/>
              <w:jc w:val="right"/>
              <w:rPr>
                <w:rFonts w:ascii="Times New Roman" w:eastAsia="Times New Roman" w:hAnsi="Times New Roman" w:cs="Times New Roman"/>
                <w:b/>
                <w:sz w:val="12"/>
                <w:szCs w:val="12"/>
                <w:lang w:val="ru-MD"/>
              </w:rPr>
            </w:pPr>
            <w:r w:rsidRPr="0074385E">
              <w:rPr>
                <w:rFonts w:ascii="Times New Roman" w:eastAsia="Times New Roman" w:hAnsi="Times New Roman" w:cs="Times New Roman"/>
                <w:b/>
                <w:sz w:val="12"/>
                <w:szCs w:val="12"/>
                <w:lang w:val="ru-MD"/>
              </w:rPr>
              <w:t>2572,05</w:t>
            </w:r>
          </w:p>
        </w:tc>
        <w:tc>
          <w:tcPr>
            <w:tcW w:w="781" w:type="dxa"/>
            <w:tcBorders>
              <w:top w:val="nil"/>
              <w:left w:val="nil"/>
              <w:bottom w:val="single" w:sz="4" w:space="0" w:color="auto"/>
              <w:right w:val="single" w:sz="4" w:space="0" w:color="auto"/>
            </w:tcBorders>
            <w:shd w:val="clear" w:color="auto" w:fill="FBE4D5" w:themeFill="accent2" w:themeFillTint="33"/>
            <w:noWrap/>
            <w:vAlign w:val="bottom"/>
            <w:hideMark/>
          </w:tcPr>
          <w:p w14:paraId="0DD8EB0D" w14:textId="77777777" w:rsidR="002F22D8" w:rsidRPr="0074385E" w:rsidRDefault="002F22D8" w:rsidP="009D338E">
            <w:pPr>
              <w:spacing w:after="0" w:line="240" w:lineRule="auto"/>
              <w:jc w:val="right"/>
              <w:rPr>
                <w:rFonts w:ascii="Times New Roman" w:eastAsia="Times New Roman" w:hAnsi="Times New Roman" w:cs="Times New Roman"/>
                <w:b/>
                <w:sz w:val="12"/>
                <w:szCs w:val="12"/>
                <w:lang w:val="ru-MD"/>
              </w:rPr>
            </w:pPr>
            <w:r w:rsidRPr="0074385E">
              <w:rPr>
                <w:rFonts w:ascii="Times New Roman" w:eastAsia="Times New Roman" w:hAnsi="Times New Roman" w:cs="Times New Roman"/>
                <w:b/>
                <w:sz w:val="12"/>
                <w:szCs w:val="12"/>
                <w:lang w:val="ru-MD"/>
              </w:rPr>
              <w:t>70586,83</w:t>
            </w:r>
          </w:p>
        </w:tc>
        <w:tc>
          <w:tcPr>
            <w:tcW w:w="661" w:type="dxa"/>
            <w:tcBorders>
              <w:top w:val="nil"/>
              <w:left w:val="nil"/>
              <w:bottom w:val="single" w:sz="4" w:space="0" w:color="auto"/>
              <w:right w:val="single" w:sz="4" w:space="0" w:color="auto"/>
            </w:tcBorders>
            <w:shd w:val="clear" w:color="auto" w:fill="FBE4D5" w:themeFill="accent2" w:themeFillTint="33"/>
            <w:noWrap/>
            <w:vAlign w:val="bottom"/>
            <w:hideMark/>
          </w:tcPr>
          <w:p w14:paraId="55BE0905" w14:textId="77777777" w:rsidR="002F22D8" w:rsidRPr="0074385E" w:rsidRDefault="002F22D8" w:rsidP="009D338E">
            <w:pPr>
              <w:spacing w:after="0" w:line="240" w:lineRule="auto"/>
              <w:jc w:val="right"/>
              <w:rPr>
                <w:rFonts w:ascii="Times New Roman" w:eastAsia="Times New Roman" w:hAnsi="Times New Roman" w:cs="Times New Roman"/>
                <w:b/>
                <w:sz w:val="12"/>
                <w:szCs w:val="12"/>
                <w:lang w:val="ru-MD"/>
              </w:rPr>
            </w:pPr>
            <w:r w:rsidRPr="0074385E">
              <w:rPr>
                <w:rFonts w:ascii="Times New Roman" w:eastAsia="Times New Roman" w:hAnsi="Times New Roman" w:cs="Times New Roman"/>
                <w:b/>
                <w:sz w:val="12"/>
                <w:szCs w:val="12"/>
                <w:lang w:val="ru-MD"/>
              </w:rPr>
              <w:t>1071,97</w:t>
            </w:r>
          </w:p>
        </w:tc>
        <w:tc>
          <w:tcPr>
            <w:tcW w:w="745" w:type="dxa"/>
            <w:tcBorders>
              <w:top w:val="nil"/>
              <w:left w:val="nil"/>
              <w:bottom w:val="single" w:sz="4" w:space="0" w:color="auto"/>
              <w:right w:val="single" w:sz="4" w:space="0" w:color="auto"/>
            </w:tcBorders>
            <w:shd w:val="clear" w:color="auto" w:fill="FBE4D5" w:themeFill="accent2" w:themeFillTint="33"/>
            <w:noWrap/>
            <w:vAlign w:val="bottom"/>
            <w:hideMark/>
          </w:tcPr>
          <w:p w14:paraId="766CE09A" w14:textId="77777777" w:rsidR="002F22D8" w:rsidRPr="0074385E" w:rsidRDefault="002F22D8" w:rsidP="009D338E">
            <w:pPr>
              <w:spacing w:after="0" w:line="240" w:lineRule="auto"/>
              <w:jc w:val="right"/>
              <w:rPr>
                <w:rFonts w:ascii="Times New Roman" w:eastAsia="Times New Roman" w:hAnsi="Times New Roman" w:cs="Times New Roman"/>
                <w:b/>
                <w:sz w:val="12"/>
                <w:szCs w:val="12"/>
                <w:lang w:val="ru-MD"/>
              </w:rPr>
            </w:pPr>
            <w:r w:rsidRPr="0074385E">
              <w:rPr>
                <w:rFonts w:ascii="Times New Roman" w:eastAsia="Times New Roman" w:hAnsi="Times New Roman" w:cs="Times New Roman"/>
                <w:b/>
                <w:sz w:val="12"/>
                <w:szCs w:val="12"/>
                <w:lang w:val="ru-MD"/>
              </w:rPr>
              <w:t>8756,62</w:t>
            </w:r>
          </w:p>
        </w:tc>
      </w:tr>
    </w:tbl>
    <w:p w14:paraId="33F64ABB" w14:textId="77777777" w:rsidR="00F746CF" w:rsidRPr="0074385E" w:rsidRDefault="00F746CF" w:rsidP="00F746CF">
      <w:pPr>
        <w:pStyle w:val="a6"/>
        <w:ind w:left="0"/>
        <w:jc w:val="both"/>
        <w:rPr>
          <w:rFonts w:ascii="Times New Roman" w:hAnsi="Times New Roman" w:cs="Times New Roman"/>
          <w:lang w:val="ru-MD"/>
        </w:rPr>
      </w:pPr>
    </w:p>
    <w:p w14:paraId="0A9DA6E0" w14:textId="77777777" w:rsidR="00F746CF" w:rsidRPr="0074385E" w:rsidRDefault="00F746CF" w:rsidP="002F22D8">
      <w:pPr>
        <w:pStyle w:val="1"/>
        <w:rPr>
          <w:rFonts w:ascii="Times New Roman" w:hAnsi="Times New Roman" w:cs="Times New Roman"/>
          <w:sz w:val="20"/>
          <w:szCs w:val="20"/>
          <w:lang w:val="ru-MD"/>
        </w:rPr>
      </w:pPr>
      <w:r w:rsidRPr="0074385E">
        <w:rPr>
          <w:rFonts w:ascii="Times New Roman" w:hAnsi="Times New Roman" w:cs="Times New Roman"/>
          <w:b/>
          <w:sz w:val="24"/>
          <w:szCs w:val="24"/>
          <w:lang w:val="ru-MD"/>
        </w:rPr>
        <w:br w:type="page"/>
      </w:r>
    </w:p>
    <w:p w14:paraId="5D17A907" w14:textId="503F6A08" w:rsidR="00F746CF" w:rsidRPr="0074385E" w:rsidRDefault="00F746CF" w:rsidP="00F746CF">
      <w:pPr>
        <w:pStyle w:val="1"/>
        <w:jc w:val="right"/>
        <w:rPr>
          <w:rFonts w:ascii="Times New Roman" w:hAnsi="Times New Roman" w:cs="Times New Roman"/>
          <w:b/>
          <w:sz w:val="24"/>
          <w:szCs w:val="24"/>
          <w:lang w:val="ru-MD"/>
        </w:rPr>
      </w:pPr>
      <w:bookmarkStart w:id="38" w:name="_Toc164962371"/>
      <w:r w:rsidRPr="0074385E">
        <w:rPr>
          <w:rFonts w:ascii="Times New Roman" w:hAnsi="Times New Roman" w:cs="Times New Roman"/>
          <w:b/>
          <w:sz w:val="24"/>
          <w:szCs w:val="24"/>
          <w:lang w:val="ru-MD"/>
        </w:rPr>
        <w:t xml:space="preserve">Anexa </w:t>
      </w:r>
      <w:r w:rsidR="00A219B7" w:rsidRPr="0074385E">
        <w:rPr>
          <w:rFonts w:ascii="Times New Roman" w:hAnsi="Times New Roman" w:cs="Times New Roman"/>
          <w:b/>
          <w:sz w:val="24"/>
          <w:szCs w:val="24"/>
          <w:lang w:val="ru-MD"/>
        </w:rPr>
        <w:t>nr.</w:t>
      </w:r>
      <w:r w:rsidRPr="0074385E">
        <w:rPr>
          <w:rFonts w:ascii="Times New Roman" w:hAnsi="Times New Roman" w:cs="Times New Roman"/>
          <w:b/>
          <w:sz w:val="24"/>
          <w:szCs w:val="24"/>
          <w:lang w:val="ru-MD"/>
        </w:rPr>
        <w:t>9</w:t>
      </w:r>
      <w:bookmarkEnd w:id="38"/>
    </w:p>
    <w:p w14:paraId="6FBC6096" w14:textId="38A640B9" w:rsidR="00F746CF" w:rsidRPr="0074385E" w:rsidRDefault="00F746CF" w:rsidP="00F746CF">
      <w:pPr>
        <w:spacing w:after="0" w:line="240" w:lineRule="auto"/>
        <w:jc w:val="center"/>
        <w:rPr>
          <w:rFonts w:ascii="Times New Roman" w:eastAsia="Times New Roman" w:hAnsi="Times New Roman" w:cs="Times New Roman"/>
          <w:b/>
          <w:iCs/>
          <w:color w:val="000000" w:themeColor="text1"/>
          <w:sz w:val="24"/>
          <w:szCs w:val="24"/>
          <w:lang w:val="ru-MD"/>
        </w:rPr>
      </w:pPr>
      <w:r w:rsidRPr="0074385E">
        <w:rPr>
          <w:rFonts w:ascii="Times New Roman" w:hAnsi="Times New Roman" w:cs="Times New Roman"/>
          <w:b/>
          <w:iCs/>
          <w:color w:val="000000" w:themeColor="text1"/>
          <w:sz w:val="24"/>
          <w:szCs w:val="24"/>
          <w:lang w:val="ru-MD"/>
        </w:rPr>
        <w:t>Informați</w:t>
      </w:r>
      <w:r w:rsidR="00E12503" w:rsidRPr="0074385E">
        <w:rPr>
          <w:rFonts w:ascii="Times New Roman" w:hAnsi="Times New Roman" w:cs="Times New Roman"/>
          <w:b/>
          <w:iCs/>
          <w:color w:val="000000" w:themeColor="text1"/>
          <w:sz w:val="24"/>
          <w:szCs w:val="24"/>
          <w:lang w:val="ru-MD"/>
        </w:rPr>
        <w:t>a</w:t>
      </w:r>
      <w:r w:rsidRPr="0074385E">
        <w:rPr>
          <w:rFonts w:ascii="Times New Roman" w:hAnsi="Times New Roman" w:cs="Times New Roman"/>
          <w:b/>
          <w:iCs/>
          <w:color w:val="000000" w:themeColor="text1"/>
          <w:sz w:val="24"/>
          <w:szCs w:val="24"/>
          <w:lang w:val="ru-MD"/>
        </w:rPr>
        <w:t xml:space="preserve"> privind clădirile neînregistrate în evidența contabilă</w:t>
      </w:r>
    </w:p>
    <w:tbl>
      <w:tblPr>
        <w:tblW w:w="95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0"/>
        <w:gridCol w:w="1820"/>
        <w:gridCol w:w="1399"/>
        <w:gridCol w:w="1539"/>
        <w:gridCol w:w="1119"/>
      </w:tblGrid>
      <w:tr w:rsidR="00F746CF" w:rsidRPr="0074385E" w14:paraId="33A6707B" w14:textId="77777777" w:rsidTr="008F66CE">
        <w:trPr>
          <w:trHeight w:val="44"/>
        </w:trPr>
        <w:tc>
          <w:tcPr>
            <w:tcW w:w="3630" w:type="dxa"/>
            <w:shd w:val="clear" w:color="000000" w:fill="BDD7EE"/>
            <w:noWrap/>
            <w:vAlign w:val="center"/>
            <w:hideMark/>
          </w:tcPr>
          <w:p w14:paraId="28D23BAD" w14:textId="5D0DDA63" w:rsidR="00F746CF" w:rsidRPr="0074385E" w:rsidRDefault="00F746CF" w:rsidP="008F66CE">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Bunul </w:t>
            </w:r>
            <w:r w:rsidR="00A219B7" w:rsidRPr="0074385E">
              <w:rPr>
                <w:rFonts w:ascii="Times New Roman" w:eastAsia="Times New Roman" w:hAnsi="Times New Roman" w:cs="Times New Roman"/>
                <w:b/>
                <w:bCs/>
                <w:sz w:val="16"/>
                <w:szCs w:val="16"/>
                <w:lang w:val="ru-MD"/>
              </w:rPr>
              <w:t>i</w:t>
            </w:r>
            <w:r w:rsidRPr="0074385E">
              <w:rPr>
                <w:rFonts w:ascii="Times New Roman" w:eastAsia="Times New Roman" w:hAnsi="Times New Roman" w:cs="Times New Roman"/>
                <w:b/>
                <w:bCs/>
                <w:sz w:val="16"/>
                <w:szCs w:val="16"/>
                <w:lang w:val="ru-MD"/>
              </w:rPr>
              <w:t>mobil</w:t>
            </w:r>
          </w:p>
        </w:tc>
        <w:tc>
          <w:tcPr>
            <w:tcW w:w="1820" w:type="dxa"/>
            <w:shd w:val="clear" w:color="000000" w:fill="BDD7EE"/>
            <w:vAlign w:val="center"/>
            <w:hideMark/>
          </w:tcPr>
          <w:p w14:paraId="244825F4" w14:textId="77777777" w:rsidR="00F746CF" w:rsidRPr="0074385E" w:rsidRDefault="00F746CF" w:rsidP="008F66CE">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Adresa bunului imobil</w:t>
            </w:r>
          </w:p>
        </w:tc>
        <w:tc>
          <w:tcPr>
            <w:tcW w:w="1399" w:type="dxa"/>
            <w:shd w:val="clear" w:color="000000" w:fill="BDD7EE"/>
            <w:vAlign w:val="center"/>
            <w:hideMark/>
          </w:tcPr>
          <w:p w14:paraId="7EE4CDC4" w14:textId="777FF85B" w:rsidR="00F746CF" w:rsidRPr="0074385E" w:rsidRDefault="00F746CF" w:rsidP="008F66CE">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Codul </w:t>
            </w:r>
            <w:r w:rsidR="00A219B7" w:rsidRPr="0074385E">
              <w:rPr>
                <w:rFonts w:ascii="Times New Roman" w:eastAsia="Times New Roman" w:hAnsi="Times New Roman" w:cs="Times New Roman"/>
                <w:b/>
                <w:bCs/>
                <w:sz w:val="16"/>
                <w:szCs w:val="16"/>
                <w:lang w:val="ru-MD"/>
              </w:rPr>
              <w:t>c</w:t>
            </w:r>
            <w:r w:rsidRPr="0074385E">
              <w:rPr>
                <w:rFonts w:ascii="Times New Roman" w:eastAsia="Times New Roman" w:hAnsi="Times New Roman" w:cs="Times New Roman"/>
                <w:b/>
                <w:bCs/>
                <w:sz w:val="16"/>
                <w:szCs w:val="16"/>
                <w:lang w:val="ru-MD"/>
              </w:rPr>
              <w:t>adastral</w:t>
            </w:r>
          </w:p>
        </w:tc>
        <w:tc>
          <w:tcPr>
            <w:tcW w:w="1539" w:type="dxa"/>
            <w:shd w:val="clear" w:color="000000" w:fill="BDD7EE"/>
            <w:vAlign w:val="center"/>
            <w:hideMark/>
          </w:tcPr>
          <w:p w14:paraId="2AB6C706" w14:textId="3348370E" w:rsidR="00F746CF" w:rsidRPr="0074385E" w:rsidRDefault="00F746CF" w:rsidP="008F66CE">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Suprafața la sol conform e-Cadastru (m</w:t>
            </w:r>
            <w:r w:rsidR="00CA68D2" w:rsidRPr="0074385E">
              <w:rPr>
                <w:rFonts w:ascii="Times New Roman" w:eastAsia="Times New Roman" w:hAnsi="Times New Roman" w:cs="Times New Roman"/>
                <w:b/>
                <w:bCs/>
                <w:sz w:val="16"/>
                <w:szCs w:val="16"/>
                <w:vertAlign w:val="superscript"/>
                <w:lang w:val="ru-MD"/>
              </w:rPr>
              <w:t>2</w:t>
            </w:r>
            <w:r w:rsidRPr="0074385E">
              <w:rPr>
                <w:rFonts w:ascii="Times New Roman" w:eastAsia="Times New Roman" w:hAnsi="Times New Roman" w:cs="Times New Roman"/>
                <w:b/>
                <w:bCs/>
                <w:sz w:val="16"/>
                <w:szCs w:val="16"/>
                <w:lang w:val="ru-MD"/>
              </w:rPr>
              <w:t>)</w:t>
            </w:r>
          </w:p>
        </w:tc>
        <w:tc>
          <w:tcPr>
            <w:tcW w:w="1119" w:type="dxa"/>
            <w:shd w:val="clear" w:color="000000" w:fill="BDD7EE"/>
            <w:vAlign w:val="center"/>
            <w:hideMark/>
          </w:tcPr>
          <w:p w14:paraId="40FDFD88" w14:textId="77777777" w:rsidR="00F746CF" w:rsidRPr="0074385E" w:rsidRDefault="00F746CF" w:rsidP="008F66CE">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Valoarea conform e-Cadastru</w:t>
            </w:r>
          </w:p>
          <w:p w14:paraId="6AF427C4" w14:textId="39128ED0" w:rsidR="00F746CF" w:rsidRPr="0074385E" w:rsidRDefault="00F746CF" w:rsidP="008F66CE">
            <w:pPr>
              <w:spacing w:after="0" w:line="240" w:lineRule="auto"/>
              <w:jc w:val="center"/>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(mii lei)</w:t>
            </w:r>
          </w:p>
        </w:tc>
      </w:tr>
      <w:tr w:rsidR="00F746CF" w:rsidRPr="0074385E" w14:paraId="3DED99DE" w14:textId="77777777" w:rsidTr="008F66CE">
        <w:trPr>
          <w:trHeight w:val="44"/>
        </w:trPr>
        <w:tc>
          <w:tcPr>
            <w:tcW w:w="3630" w:type="dxa"/>
            <w:shd w:val="clear" w:color="000000" w:fill="FFFFFF"/>
            <w:hideMark/>
          </w:tcPr>
          <w:p w14:paraId="1335F647"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 xml:space="preserve">Construcția </w:t>
            </w:r>
          </w:p>
        </w:tc>
        <w:tc>
          <w:tcPr>
            <w:tcW w:w="1820" w:type="dxa"/>
            <w:shd w:val="clear" w:color="000000" w:fill="FFFFFF"/>
            <w:hideMark/>
          </w:tcPr>
          <w:p w14:paraId="1835C23C"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str. Burebista, 7</w:t>
            </w:r>
          </w:p>
        </w:tc>
        <w:tc>
          <w:tcPr>
            <w:tcW w:w="1399" w:type="dxa"/>
            <w:shd w:val="clear" w:color="000000" w:fill="FFFFFF"/>
            <w:hideMark/>
          </w:tcPr>
          <w:p w14:paraId="6169335D"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0100115.109.11</w:t>
            </w:r>
          </w:p>
        </w:tc>
        <w:tc>
          <w:tcPr>
            <w:tcW w:w="1539" w:type="dxa"/>
            <w:shd w:val="clear" w:color="000000" w:fill="FFFFFF"/>
            <w:hideMark/>
          </w:tcPr>
          <w:p w14:paraId="1BE46023"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13,00</w:t>
            </w:r>
          </w:p>
        </w:tc>
        <w:tc>
          <w:tcPr>
            <w:tcW w:w="1119" w:type="dxa"/>
            <w:shd w:val="clear" w:color="000000" w:fill="FFFFFF"/>
            <w:hideMark/>
          </w:tcPr>
          <w:p w14:paraId="2348E107"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3AD8C17F" w14:textId="77777777" w:rsidTr="008F66CE">
        <w:trPr>
          <w:trHeight w:val="44"/>
        </w:trPr>
        <w:tc>
          <w:tcPr>
            <w:tcW w:w="3630" w:type="dxa"/>
            <w:shd w:val="clear" w:color="000000" w:fill="FFFFFF"/>
            <w:hideMark/>
          </w:tcPr>
          <w:p w14:paraId="5F34A8B2"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Construcția</w:t>
            </w:r>
          </w:p>
        </w:tc>
        <w:tc>
          <w:tcPr>
            <w:tcW w:w="1820" w:type="dxa"/>
            <w:shd w:val="clear" w:color="000000" w:fill="FFFFFF"/>
            <w:hideMark/>
          </w:tcPr>
          <w:p w14:paraId="0238A6B6"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str. Burebista, 7</w:t>
            </w:r>
          </w:p>
        </w:tc>
        <w:tc>
          <w:tcPr>
            <w:tcW w:w="1399" w:type="dxa"/>
            <w:shd w:val="clear" w:color="000000" w:fill="FFFFFF"/>
            <w:hideMark/>
          </w:tcPr>
          <w:p w14:paraId="526032C3"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0100115.109.14</w:t>
            </w:r>
          </w:p>
        </w:tc>
        <w:tc>
          <w:tcPr>
            <w:tcW w:w="1539" w:type="dxa"/>
            <w:shd w:val="clear" w:color="000000" w:fill="FFFFFF"/>
            <w:hideMark/>
          </w:tcPr>
          <w:p w14:paraId="4F8847D8"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952,00</w:t>
            </w:r>
          </w:p>
        </w:tc>
        <w:tc>
          <w:tcPr>
            <w:tcW w:w="1119" w:type="dxa"/>
            <w:shd w:val="clear" w:color="000000" w:fill="FFFFFF"/>
            <w:hideMark/>
          </w:tcPr>
          <w:p w14:paraId="3A39149E"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1ED4B0E8" w14:textId="77777777" w:rsidTr="008F66CE">
        <w:trPr>
          <w:trHeight w:val="44"/>
        </w:trPr>
        <w:tc>
          <w:tcPr>
            <w:tcW w:w="3630" w:type="dxa"/>
            <w:shd w:val="clear" w:color="000000" w:fill="FFFFFF"/>
            <w:hideMark/>
          </w:tcPr>
          <w:p w14:paraId="288405A5" w14:textId="0367A696"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Construcție (fără fundație, ușor demontabil</w:t>
            </w:r>
            <w:r w:rsidR="00A219B7" w:rsidRPr="0074385E">
              <w:rPr>
                <w:rFonts w:ascii="Times New Roman" w:hAnsi="Times New Roman" w:cs="Times New Roman"/>
                <w:sz w:val="16"/>
                <w:szCs w:val="16"/>
                <w:lang w:val="ru-MD"/>
              </w:rPr>
              <w:t>ă</w:t>
            </w:r>
            <w:r w:rsidRPr="0074385E">
              <w:rPr>
                <w:rFonts w:ascii="Times New Roman" w:hAnsi="Times New Roman" w:cs="Times New Roman"/>
                <w:sz w:val="16"/>
                <w:szCs w:val="16"/>
                <w:lang w:val="ru-MD"/>
              </w:rPr>
              <w:t>)</w:t>
            </w:r>
          </w:p>
        </w:tc>
        <w:tc>
          <w:tcPr>
            <w:tcW w:w="1820" w:type="dxa"/>
            <w:shd w:val="clear" w:color="000000" w:fill="FFFFFF"/>
            <w:hideMark/>
          </w:tcPr>
          <w:p w14:paraId="6BD962FB"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str. Burebista, 7</w:t>
            </w:r>
          </w:p>
        </w:tc>
        <w:tc>
          <w:tcPr>
            <w:tcW w:w="1399" w:type="dxa"/>
            <w:shd w:val="clear" w:color="000000" w:fill="FFFFFF"/>
            <w:hideMark/>
          </w:tcPr>
          <w:p w14:paraId="0DB7216F"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0100115.109.15</w:t>
            </w:r>
          </w:p>
        </w:tc>
        <w:tc>
          <w:tcPr>
            <w:tcW w:w="1539" w:type="dxa"/>
            <w:shd w:val="clear" w:color="000000" w:fill="FFFFFF"/>
            <w:hideMark/>
          </w:tcPr>
          <w:p w14:paraId="458A68AE"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136,00</w:t>
            </w:r>
          </w:p>
        </w:tc>
        <w:tc>
          <w:tcPr>
            <w:tcW w:w="1119" w:type="dxa"/>
            <w:shd w:val="clear" w:color="000000" w:fill="FFFFFF"/>
            <w:hideMark/>
          </w:tcPr>
          <w:p w14:paraId="69DEAE61"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4620EC51" w14:textId="77777777" w:rsidTr="008F66CE">
        <w:trPr>
          <w:trHeight w:val="44"/>
        </w:trPr>
        <w:tc>
          <w:tcPr>
            <w:tcW w:w="3630" w:type="dxa"/>
            <w:shd w:val="clear" w:color="000000" w:fill="FFFFFF"/>
            <w:hideMark/>
          </w:tcPr>
          <w:p w14:paraId="60937CCF" w14:textId="3A6E6EC8"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Depozit,(fără fundație, ușor demontabil)</w:t>
            </w:r>
          </w:p>
        </w:tc>
        <w:tc>
          <w:tcPr>
            <w:tcW w:w="1820" w:type="dxa"/>
            <w:shd w:val="clear" w:color="000000" w:fill="FFFFFF"/>
            <w:hideMark/>
          </w:tcPr>
          <w:p w14:paraId="15280AD0"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str. Burebista, 7</w:t>
            </w:r>
          </w:p>
        </w:tc>
        <w:tc>
          <w:tcPr>
            <w:tcW w:w="1399" w:type="dxa"/>
            <w:shd w:val="clear" w:color="000000" w:fill="FFFFFF"/>
            <w:hideMark/>
          </w:tcPr>
          <w:p w14:paraId="3C337979"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0100115.109.13</w:t>
            </w:r>
          </w:p>
        </w:tc>
        <w:tc>
          <w:tcPr>
            <w:tcW w:w="1539" w:type="dxa"/>
            <w:shd w:val="clear" w:color="000000" w:fill="FFFFFF"/>
            <w:hideMark/>
          </w:tcPr>
          <w:p w14:paraId="1DC7DB5E"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164,00</w:t>
            </w:r>
          </w:p>
        </w:tc>
        <w:tc>
          <w:tcPr>
            <w:tcW w:w="1119" w:type="dxa"/>
            <w:shd w:val="clear" w:color="000000" w:fill="FFFFFF"/>
            <w:hideMark/>
          </w:tcPr>
          <w:p w14:paraId="173778C5"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1264EABF" w14:textId="77777777" w:rsidTr="008F66CE">
        <w:trPr>
          <w:trHeight w:val="44"/>
        </w:trPr>
        <w:tc>
          <w:tcPr>
            <w:tcW w:w="3630" w:type="dxa"/>
            <w:shd w:val="clear" w:color="000000" w:fill="FFFFFF"/>
            <w:hideMark/>
          </w:tcPr>
          <w:p w14:paraId="7816B597" w14:textId="399CC18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Garaj (fără fundație, ușor demontabil)</w:t>
            </w:r>
          </w:p>
        </w:tc>
        <w:tc>
          <w:tcPr>
            <w:tcW w:w="1820" w:type="dxa"/>
            <w:shd w:val="clear" w:color="000000" w:fill="FFFFFF"/>
            <w:hideMark/>
          </w:tcPr>
          <w:p w14:paraId="1A415DB7"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str. Burebista, 7</w:t>
            </w:r>
          </w:p>
        </w:tc>
        <w:tc>
          <w:tcPr>
            <w:tcW w:w="1399" w:type="dxa"/>
            <w:shd w:val="clear" w:color="000000" w:fill="FFFFFF"/>
            <w:hideMark/>
          </w:tcPr>
          <w:p w14:paraId="58B4F2B2"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0100115.109.12</w:t>
            </w:r>
          </w:p>
        </w:tc>
        <w:tc>
          <w:tcPr>
            <w:tcW w:w="1539" w:type="dxa"/>
            <w:shd w:val="clear" w:color="000000" w:fill="FFFFFF"/>
            <w:hideMark/>
          </w:tcPr>
          <w:p w14:paraId="30CF7FDD"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210,00</w:t>
            </w:r>
          </w:p>
        </w:tc>
        <w:tc>
          <w:tcPr>
            <w:tcW w:w="1119" w:type="dxa"/>
            <w:shd w:val="clear" w:color="000000" w:fill="FFFFFF"/>
            <w:hideMark/>
          </w:tcPr>
          <w:p w14:paraId="23691C06"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65AA621B" w14:textId="77777777" w:rsidTr="008F66CE">
        <w:trPr>
          <w:trHeight w:val="44"/>
        </w:trPr>
        <w:tc>
          <w:tcPr>
            <w:tcW w:w="3630" w:type="dxa"/>
            <w:shd w:val="clear" w:color="000000" w:fill="FFFFFF"/>
            <w:hideMark/>
          </w:tcPr>
          <w:p w14:paraId="448E6FB0"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 xml:space="preserve">Clădire administrativă </w:t>
            </w:r>
          </w:p>
        </w:tc>
        <w:tc>
          <w:tcPr>
            <w:tcW w:w="1820" w:type="dxa"/>
            <w:shd w:val="clear" w:color="000000" w:fill="FFFFFF"/>
            <w:hideMark/>
          </w:tcPr>
          <w:p w14:paraId="275F85A9"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sat. Scoreni</w:t>
            </w:r>
          </w:p>
        </w:tc>
        <w:tc>
          <w:tcPr>
            <w:tcW w:w="1399" w:type="dxa"/>
            <w:shd w:val="clear" w:color="000000" w:fill="FFFFFF"/>
            <w:hideMark/>
          </w:tcPr>
          <w:p w14:paraId="16976C41"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03</w:t>
            </w:r>
          </w:p>
        </w:tc>
        <w:tc>
          <w:tcPr>
            <w:tcW w:w="1539" w:type="dxa"/>
            <w:shd w:val="clear" w:color="000000" w:fill="FFFFFF"/>
            <w:hideMark/>
          </w:tcPr>
          <w:p w14:paraId="4A20B482"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272,70</w:t>
            </w:r>
          </w:p>
        </w:tc>
        <w:tc>
          <w:tcPr>
            <w:tcW w:w="1119" w:type="dxa"/>
            <w:shd w:val="clear" w:color="000000" w:fill="FFFFFF"/>
            <w:hideMark/>
          </w:tcPr>
          <w:p w14:paraId="63B9B039"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008EE5E1" w14:textId="77777777" w:rsidTr="008F66CE">
        <w:trPr>
          <w:trHeight w:val="44"/>
        </w:trPr>
        <w:tc>
          <w:tcPr>
            <w:tcW w:w="3630" w:type="dxa"/>
            <w:shd w:val="clear" w:color="000000" w:fill="FFFFFF"/>
            <w:hideMark/>
          </w:tcPr>
          <w:p w14:paraId="5482991F"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Depozit</w:t>
            </w:r>
          </w:p>
        </w:tc>
        <w:tc>
          <w:tcPr>
            <w:tcW w:w="1820" w:type="dxa"/>
            <w:shd w:val="clear" w:color="000000" w:fill="FFFFFF"/>
            <w:hideMark/>
          </w:tcPr>
          <w:p w14:paraId="31392902"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sat. Scoreni</w:t>
            </w:r>
          </w:p>
        </w:tc>
        <w:tc>
          <w:tcPr>
            <w:tcW w:w="1399" w:type="dxa"/>
            <w:shd w:val="clear" w:color="000000" w:fill="FFFFFF"/>
            <w:hideMark/>
          </w:tcPr>
          <w:p w14:paraId="78E6F708"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02</w:t>
            </w:r>
          </w:p>
        </w:tc>
        <w:tc>
          <w:tcPr>
            <w:tcW w:w="1539" w:type="dxa"/>
            <w:shd w:val="clear" w:color="000000" w:fill="FFFFFF"/>
            <w:hideMark/>
          </w:tcPr>
          <w:p w14:paraId="4F9FEEC8"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134,90</w:t>
            </w:r>
          </w:p>
        </w:tc>
        <w:tc>
          <w:tcPr>
            <w:tcW w:w="1119" w:type="dxa"/>
            <w:shd w:val="clear" w:color="000000" w:fill="FFFFFF"/>
            <w:hideMark/>
          </w:tcPr>
          <w:p w14:paraId="459858AE"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36E75683" w14:textId="77777777" w:rsidTr="008F66CE">
        <w:trPr>
          <w:trHeight w:val="44"/>
        </w:trPr>
        <w:tc>
          <w:tcPr>
            <w:tcW w:w="3630" w:type="dxa"/>
            <w:shd w:val="clear" w:color="000000" w:fill="FFFFFF"/>
            <w:hideMark/>
          </w:tcPr>
          <w:p w14:paraId="051593FA" w14:textId="542043C2"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Construcție (teras</w:t>
            </w:r>
            <w:r w:rsidR="00A219B7" w:rsidRPr="0074385E">
              <w:rPr>
                <w:rFonts w:ascii="Times New Roman" w:hAnsi="Times New Roman" w:cs="Times New Roman"/>
                <w:sz w:val="16"/>
                <w:szCs w:val="16"/>
                <w:lang w:val="ru-MD"/>
              </w:rPr>
              <w:t>ă</w:t>
            </w:r>
            <w:r w:rsidRPr="0074385E">
              <w:rPr>
                <w:rFonts w:ascii="Times New Roman" w:hAnsi="Times New Roman" w:cs="Times New Roman"/>
                <w:sz w:val="16"/>
                <w:szCs w:val="16"/>
                <w:lang w:val="ru-MD"/>
              </w:rPr>
              <w:t>)</w:t>
            </w:r>
          </w:p>
        </w:tc>
        <w:tc>
          <w:tcPr>
            <w:tcW w:w="1820" w:type="dxa"/>
            <w:shd w:val="clear" w:color="000000" w:fill="FFFFFF"/>
            <w:hideMark/>
          </w:tcPr>
          <w:p w14:paraId="27DA89E2"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sat. Scoreni</w:t>
            </w:r>
          </w:p>
        </w:tc>
        <w:tc>
          <w:tcPr>
            <w:tcW w:w="1399" w:type="dxa"/>
            <w:shd w:val="clear" w:color="000000" w:fill="FFFFFF"/>
            <w:hideMark/>
          </w:tcPr>
          <w:p w14:paraId="05E85A96"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p>
        </w:tc>
        <w:tc>
          <w:tcPr>
            <w:tcW w:w="1539" w:type="dxa"/>
            <w:shd w:val="clear" w:color="000000" w:fill="FFFFFF"/>
            <w:hideMark/>
          </w:tcPr>
          <w:p w14:paraId="3DE7D883"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p>
        </w:tc>
        <w:tc>
          <w:tcPr>
            <w:tcW w:w="1119" w:type="dxa"/>
            <w:shd w:val="clear" w:color="000000" w:fill="FFFFFF"/>
            <w:hideMark/>
          </w:tcPr>
          <w:p w14:paraId="0269FBA3"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1F6134DF" w14:textId="77777777" w:rsidTr="008F66CE">
        <w:trPr>
          <w:trHeight w:val="44"/>
        </w:trPr>
        <w:tc>
          <w:tcPr>
            <w:tcW w:w="3630" w:type="dxa"/>
            <w:shd w:val="clear" w:color="000000" w:fill="FFFFFF"/>
            <w:hideMark/>
          </w:tcPr>
          <w:p w14:paraId="63EE9F34" w14:textId="74D43B38"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Construcție (foișor)</w:t>
            </w:r>
          </w:p>
        </w:tc>
        <w:tc>
          <w:tcPr>
            <w:tcW w:w="1820" w:type="dxa"/>
            <w:shd w:val="clear" w:color="000000" w:fill="FFFFFF"/>
            <w:hideMark/>
          </w:tcPr>
          <w:p w14:paraId="545E86E6"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sat. Scoreni</w:t>
            </w:r>
          </w:p>
        </w:tc>
        <w:tc>
          <w:tcPr>
            <w:tcW w:w="1399" w:type="dxa"/>
            <w:shd w:val="clear" w:color="000000" w:fill="FFFFFF"/>
            <w:hideMark/>
          </w:tcPr>
          <w:p w14:paraId="496A0CCE"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p>
        </w:tc>
        <w:tc>
          <w:tcPr>
            <w:tcW w:w="1539" w:type="dxa"/>
            <w:shd w:val="clear" w:color="000000" w:fill="FFFFFF"/>
            <w:hideMark/>
          </w:tcPr>
          <w:p w14:paraId="047A2038"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p>
        </w:tc>
        <w:tc>
          <w:tcPr>
            <w:tcW w:w="1119" w:type="dxa"/>
            <w:shd w:val="clear" w:color="000000" w:fill="FFFFFF"/>
            <w:hideMark/>
          </w:tcPr>
          <w:p w14:paraId="5C32AE9A"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0E974A5F" w14:textId="77777777" w:rsidTr="008F66CE">
        <w:trPr>
          <w:trHeight w:val="44"/>
        </w:trPr>
        <w:tc>
          <w:tcPr>
            <w:tcW w:w="3630" w:type="dxa"/>
            <w:shd w:val="clear" w:color="000000" w:fill="FFFFFF"/>
            <w:hideMark/>
          </w:tcPr>
          <w:p w14:paraId="6F360A34"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Construcție sportivă (lit. B) neînregistrată</w:t>
            </w:r>
          </w:p>
        </w:tc>
        <w:tc>
          <w:tcPr>
            <w:tcW w:w="1820" w:type="dxa"/>
            <w:shd w:val="clear" w:color="000000" w:fill="FFFFFF"/>
            <w:hideMark/>
          </w:tcPr>
          <w:p w14:paraId="073259C4"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str. Studenților, 2/2</w:t>
            </w:r>
          </w:p>
        </w:tc>
        <w:tc>
          <w:tcPr>
            <w:tcW w:w="1399" w:type="dxa"/>
            <w:shd w:val="clear" w:color="000000" w:fill="FFFFFF"/>
            <w:hideMark/>
          </w:tcPr>
          <w:p w14:paraId="31AA64D5"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0100413212.02</w:t>
            </w:r>
          </w:p>
        </w:tc>
        <w:tc>
          <w:tcPr>
            <w:tcW w:w="1539" w:type="dxa"/>
            <w:shd w:val="clear" w:color="000000" w:fill="FFFFFF"/>
            <w:hideMark/>
          </w:tcPr>
          <w:p w14:paraId="70EB14CB"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138,80</w:t>
            </w:r>
          </w:p>
        </w:tc>
        <w:tc>
          <w:tcPr>
            <w:tcW w:w="1119" w:type="dxa"/>
            <w:shd w:val="clear" w:color="000000" w:fill="FFFFFF"/>
            <w:hideMark/>
          </w:tcPr>
          <w:p w14:paraId="0589B2A6"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3950AABA" w14:textId="77777777" w:rsidTr="007C3B8F">
        <w:trPr>
          <w:trHeight w:val="205"/>
        </w:trPr>
        <w:tc>
          <w:tcPr>
            <w:tcW w:w="3630" w:type="dxa"/>
            <w:shd w:val="clear" w:color="000000" w:fill="FFFFFF"/>
            <w:hideMark/>
          </w:tcPr>
          <w:p w14:paraId="5D0CDD9A"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Construcție (centrală termică)</w:t>
            </w:r>
          </w:p>
        </w:tc>
        <w:tc>
          <w:tcPr>
            <w:tcW w:w="1820" w:type="dxa"/>
            <w:shd w:val="clear" w:color="000000" w:fill="FFFFFF"/>
            <w:hideMark/>
          </w:tcPr>
          <w:p w14:paraId="519E3489"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str. Studenților, 2/2</w:t>
            </w:r>
          </w:p>
        </w:tc>
        <w:tc>
          <w:tcPr>
            <w:tcW w:w="1399" w:type="dxa"/>
            <w:shd w:val="clear" w:color="000000" w:fill="FFFFFF"/>
            <w:hideMark/>
          </w:tcPr>
          <w:p w14:paraId="3D525292"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p>
        </w:tc>
        <w:tc>
          <w:tcPr>
            <w:tcW w:w="1539" w:type="dxa"/>
            <w:shd w:val="clear" w:color="000000" w:fill="FFFFFF"/>
            <w:hideMark/>
          </w:tcPr>
          <w:p w14:paraId="1A368CF9"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p>
        </w:tc>
        <w:tc>
          <w:tcPr>
            <w:tcW w:w="1119" w:type="dxa"/>
            <w:shd w:val="clear" w:color="000000" w:fill="FFFFFF"/>
            <w:hideMark/>
          </w:tcPr>
          <w:p w14:paraId="39CAEF72"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22DC2019" w14:textId="77777777" w:rsidTr="007C3B8F">
        <w:trPr>
          <w:trHeight w:val="205"/>
        </w:trPr>
        <w:tc>
          <w:tcPr>
            <w:tcW w:w="3630" w:type="dxa"/>
            <w:shd w:val="clear" w:color="000000" w:fill="FFFFFF"/>
            <w:hideMark/>
          </w:tcPr>
          <w:p w14:paraId="66B271E4" w14:textId="0EEA886F"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Construcție (</w:t>
            </w:r>
            <w:r w:rsidR="00A219B7" w:rsidRPr="0074385E">
              <w:rPr>
                <w:rFonts w:ascii="Times New Roman" w:hAnsi="Times New Roman" w:cs="Times New Roman"/>
                <w:sz w:val="16"/>
                <w:szCs w:val="16"/>
                <w:lang w:val="ru-MD"/>
              </w:rPr>
              <w:t>f</w:t>
            </w:r>
            <w:r w:rsidRPr="0074385E">
              <w:rPr>
                <w:rFonts w:ascii="Times New Roman" w:hAnsi="Times New Roman" w:cs="Times New Roman"/>
                <w:sz w:val="16"/>
                <w:szCs w:val="16"/>
                <w:lang w:val="ru-MD"/>
              </w:rPr>
              <w:t>oișor)</w:t>
            </w:r>
          </w:p>
        </w:tc>
        <w:tc>
          <w:tcPr>
            <w:tcW w:w="1820" w:type="dxa"/>
            <w:shd w:val="clear" w:color="000000" w:fill="FFFFFF"/>
            <w:hideMark/>
          </w:tcPr>
          <w:p w14:paraId="66C82D3D"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str. Studenților, 2/2</w:t>
            </w:r>
          </w:p>
        </w:tc>
        <w:tc>
          <w:tcPr>
            <w:tcW w:w="1399" w:type="dxa"/>
            <w:shd w:val="clear" w:color="000000" w:fill="FFFFFF"/>
            <w:hideMark/>
          </w:tcPr>
          <w:p w14:paraId="287C6F34"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p>
        </w:tc>
        <w:tc>
          <w:tcPr>
            <w:tcW w:w="1539" w:type="dxa"/>
            <w:shd w:val="clear" w:color="000000" w:fill="FFFFFF"/>
            <w:hideMark/>
          </w:tcPr>
          <w:p w14:paraId="48C2E2E6"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p>
        </w:tc>
        <w:tc>
          <w:tcPr>
            <w:tcW w:w="1119" w:type="dxa"/>
            <w:shd w:val="clear" w:color="000000" w:fill="FFFFFF"/>
            <w:hideMark/>
          </w:tcPr>
          <w:p w14:paraId="7787768E"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50CEB08B" w14:textId="77777777" w:rsidTr="007C3B8F">
        <w:trPr>
          <w:trHeight w:val="205"/>
        </w:trPr>
        <w:tc>
          <w:tcPr>
            <w:tcW w:w="3630" w:type="dxa"/>
            <w:shd w:val="clear" w:color="000000" w:fill="FFFFFF"/>
            <w:hideMark/>
          </w:tcPr>
          <w:p w14:paraId="71C811F5" w14:textId="5680BE06"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Construcție sportivă</w:t>
            </w:r>
            <w:r w:rsidR="00A219B7" w:rsidRPr="0074385E">
              <w:rPr>
                <w:rFonts w:ascii="Times New Roman" w:hAnsi="Times New Roman" w:cs="Times New Roman"/>
                <w:sz w:val="16"/>
                <w:szCs w:val="16"/>
                <w:lang w:val="ru-MD"/>
              </w:rPr>
              <w:t xml:space="preserve"> </w:t>
            </w:r>
            <w:r w:rsidRPr="0074385E">
              <w:rPr>
                <w:rFonts w:ascii="Times New Roman" w:hAnsi="Times New Roman" w:cs="Times New Roman"/>
                <w:sz w:val="16"/>
                <w:szCs w:val="16"/>
                <w:lang w:val="ru-MD"/>
              </w:rPr>
              <w:t>(stadion de fotbal cu iarbă naturală și tribună de 1000 locuri)</w:t>
            </w:r>
          </w:p>
        </w:tc>
        <w:tc>
          <w:tcPr>
            <w:tcW w:w="1820" w:type="dxa"/>
            <w:shd w:val="clear" w:color="000000" w:fill="FFFFFF"/>
            <w:hideMark/>
          </w:tcPr>
          <w:p w14:paraId="2365CAA8"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str. Studenților, 2/2</w:t>
            </w:r>
          </w:p>
        </w:tc>
        <w:tc>
          <w:tcPr>
            <w:tcW w:w="1399" w:type="dxa"/>
            <w:shd w:val="clear" w:color="000000" w:fill="FFFFFF"/>
            <w:hideMark/>
          </w:tcPr>
          <w:p w14:paraId="131C632E"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p>
        </w:tc>
        <w:tc>
          <w:tcPr>
            <w:tcW w:w="1539" w:type="dxa"/>
            <w:shd w:val="clear" w:color="000000" w:fill="FFFFFF"/>
            <w:hideMark/>
          </w:tcPr>
          <w:p w14:paraId="43158E83"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p>
        </w:tc>
        <w:tc>
          <w:tcPr>
            <w:tcW w:w="1119" w:type="dxa"/>
            <w:shd w:val="clear" w:color="000000" w:fill="FFFFFF"/>
            <w:hideMark/>
          </w:tcPr>
          <w:p w14:paraId="2D091746"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0BD63D6F" w14:textId="77777777" w:rsidTr="007C3B8F">
        <w:trPr>
          <w:trHeight w:val="205"/>
        </w:trPr>
        <w:tc>
          <w:tcPr>
            <w:tcW w:w="3630" w:type="dxa"/>
            <w:shd w:val="clear" w:color="000000" w:fill="FFFFFF"/>
            <w:hideMark/>
          </w:tcPr>
          <w:p w14:paraId="2457B5B7" w14:textId="2406D2C2"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Construcție sportivă (stadion de fotbal cu iarbă artificială)</w:t>
            </w:r>
          </w:p>
        </w:tc>
        <w:tc>
          <w:tcPr>
            <w:tcW w:w="1820" w:type="dxa"/>
            <w:shd w:val="clear" w:color="000000" w:fill="FFFFFF"/>
            <w:hideMark/>
          </w:tcPr>
          <w:p w14:paraId="53E2F290"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str. Studenților, 2/2</w:t>
            </w:r>
          </w:p>
        </w:tc>
        <w:tc>
          <w:tcPr>
            <w:tcW w:w="1399" w:type="dxa"/>
            <w:shd w:val="clear" w:color="000000" w:fill="FFFFFF"/>
            <w:hideMark/>
          </w:tcPr>
          <w:p w14:paraId="44806A49"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p>
        </w:tc>
        <w:tc>
          <w:tcPr>
            <w:tcW w:w="1539" w:type="dxa"/>
            <w:shd w:val="clear" w:color="000000" w:fill="FFFFFF"/>
            <w:hideMark/>
          </w:tcPr>
          <w:p w14:paraId="0D7A428C"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p>
        </w:tc>
        <w:tc>
          <w:tcPr>
            <w:tcW w:w="1119" w:type="dxa"/>
            <w:shd w:val="clear" w:color="000000" w:fill="FFFFFF"/>
            <w:hideMark/>
          </w:tcPr>
          <w:p w14:paraId="2657A80A"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50D4D2C4" w14:textId="77777777" w:rsidTr="007C3B8F">
        <w:trPr>
          <w:trHeight w:val="205"/>
        </w:trPr>
        <w:tc>
          <w:tcPr>
            <w:tcW w:w="3630" w:type="dxa"/>
            <w:shd w:val="clear" w:color="000000" w:fill="FFFFFF"/>
            <w:hideMark/>
          </w:tcPr>
          <w:p w14:paraId="34FF8ED6" w14:textId="30D5093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Construcție sportivă (stadion de tenis de câmp și tribună de 400 locuri</w:t>
            </w:r>
            <w:r w:rsidR="00A219B7" w:rsidRPr="0074385E">
              <w:rPr>
                <w:rFonts w:ascii="Times New Roman" w:hAnsi="Times New Roman" w:cs="Times New Roman"/>
                <w:sz w:val="16"/>
                <w:szCs w:val="16"/>
                <w:lang w:val="ru-MD"/>
              </w:rPr>
              <w:t>)</w:t>
            </w:r>
          </w:p>
        </w:tc>
        <w:tc>
          <w:tcPr>
            <w:tcW w:w="1820" w:type="dxa"/>
            <w:shd w:val="clear" w:color="000000" w:fill="FFFFFF"/>
            <w:hideMark/>
          </w:tcPr>
          <w:p w14:paraId="4B177478"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str. Studenților, 2/2</w:t>
            </w:r>
          </w:p>
        </w:tc>
        <w:tc>
          <w:tcPr>
            <w:tcW w:w="1399" w:type="dxa"/>
            <w:shd w:val="clear" w:color="000000" w:fill="FFFFFF"/>
            <w:hideMark/>
          </w:tcPr>
          <w:p w14:paraId="5DDBF96E"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p>
        </w:tc>
        <w:tc>
          <w:tcPr>
            <w:tcW w:w="1539" w:type="dxa"/>
            <w:shd w:val="clear" w:color="000000" w:fill="FFFFFF"/>
            <w:hideMark/>
          </w:tcPr>
          <w:p w14:paraId="5AFCE8FF"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p>
        </w:tc>
        <w:tc>
          <w:tcPr>
            <w:tcW w:w="1119" w:type="dxa"/>
            <w:shd w:val="clear" w:color="000000" w:fill="FFFFFF"/>
            <w:hideMark/>
          </w:tcPr>
          <w:p w14:paraId="33835807"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20A607F4" w14:textId="77777777" w:rsidTr="008F66CE">
        <w:trPr>
          <w:trHeight w:val="44"/>
        </w:trPr>
        <w:tc>
          <w:tcPr>
            <w:tcW w:w="3630" w:type="dxa"/>
            <w:shd w:val="clear" w:color="000000" w:fill="FFFFFF"/>
            <w:hideMark/>
          </w:tcPr>
          <w:p w14:paraId="0FA69B52" w14:textId="77CF442A"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Construcție sportivă (stadion de minifotbal)</w:t>
            </w:r>
          </w:p>
        </w:tc>
        <w:tc>
          <w:tcPr>
            <w:tcW w:w="1820" w:type="dxa"/>
            <w:shd w:val="clear" w:color="000000" w:fill="FFFFFF"/>
            <w:hideMark/>
          </w:tcPr>
          <w:p w14:paraId="05A164C5"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str. Studenților, 2/2</w:t>
            </w:r>
          </w:p>
        </w:tc>
        <w:tc>
          <w:tcPr>
            <w:tcW w:w="1399" w:type="dxa"/>
            <w:shd w:val="clear" w:color="000000" w:fill="FFFFFF"/>
            <w:hideMark/>
          </w:tcPr>
          <w:p w14:paraId="1BA39417"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p>
        </w:tc>
        <w:tc>
          <w:tcPr>
            <w:tcW w:w="1539" w:type="dxa"/>
            <w:shd w:val="clear" w:color="000000" w:fill="FFFFFF"/>
            <w:hideMark/>
          </w:tcPr>
          <w:p w14:paraId="6D74E482"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p>
        </w:tc>
        <w:tc>
          <w:tcPr>
            <w:tcW w:w="1119" w:type="dxa"/>
            <w:shd w:val="clear" w:color="000000" w:fill="FFFFFF"/>
            <w:hideMark/>
          </w:tcPr>
          <w:p w14:paraId="386F4B3C"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393B9B6E" w14:textId="77777777" w:rsidTr="008F66CE">
        <w:trPr>
          <w:trHeight w:val="44"/>
        </w:trPr>
        <w:tc>
          <w:tcPr>
            <w:tcW w:w="3630" w:type="dxa"/>
            <w:shd w:val="clear" w:color="000000" w:fill="FFFFFF"/>
            <w:hideMark/>
          </w:tcPr>
          <w:p w14:paraId="1C8BD63D" w14:textId="65770082"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Construcție (bazin)</w:t>
            </w:r>
          </w:p>
        </w:tc>
        <w:tc>
          <w:tcPr>
            <w:tcW w:w="1820" w:type="dxa"/>
            <w:shd w:val="clear" w:color="000000" w:fill="FFFFFF"/>
            <w:hideMark/>
          </w:tcPr>
          <w:p w14:paraId="3BA69749"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str. Studenților, 2/2</w:t>
            </w:r>
          </w:p>
        </w:tc>
        <w:tc>
          <w:tcPr>
            <w:tcW w:w="1399" w:type="dxa"/>
            <w:shd w:val="clear" w:color="000000" w:fill="FFFFFF"/>
            <w:hideMark/>
          </w:tcPr>
          <w:p w14:paraId="01069D0C"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p>
        </w:tc>
        <w:tc>
          <w:tcPr>
            <w:tcW w:w="1539" w:type="dxa"/>
            <w:shd w:val="clear" w:color="000000" w:fill="FFFFFF"/>
            <w:hideMark/>
          </w:tcPr>
          <w:p w14:paraId="75C37A72"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p>
        </w:tc>
        <w:tc>
          <w:tcPr>
            <w:tcW w:w="1119" w:type="dxa"/>
            <w:shd w:val="clear" w:color="000000" w:fill="FFFFFF"/>
            <w:hideMark/>
          </w:tcPr>
          <w:p w14:paraId="673D643E"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3AADB89E" w14:textId="77777777" w:rsidTr="008F66CE">
        <w:trPr>
          <w:trHeight w:val="44"/>
        </w:trPr>
        <w:tc>
          <w:tcPr>
            <w:tcW w:w="3630" w:type="dxa"/>
            <w:shd w:val="clear" w:color="000000" w:fill="FFFFFF"/>
            <w:hideMark/>
          </w:tcPr>
          <w:p w14:paraId="3EC69CEF"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Pavilion</w:t>
            </w:r>
          </w:p>
        </w:tc>
        <w:tc>
          <w:tcPr>
            <w:tcW w:w="1820" w:type="dxa"/>
            <w:shd w:val="clear" w:color="000000" w:fill="FFFFFF"/>
            <w:hideMark/>
          </w:tcPr>
          <w:p w14:paraId="647F4BB9"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str. Studenților, 11/1</w:t>
            </w:r>
          </w:p>
        </w:tc>
        <w:tc>
          <w:tcPr>
            <w:tcW w:w="1399" w:type="dxa"/>
            <w:shd w:val="clear" w:color="000000" w:fill="FFFFFF"/>
            <w:hideMark/>
          </w:tcPr>
          <w:p w14:paraId="0288DC51"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0100313.172.04</w:t>
            </w:r>
          </w:p>
        </w:tc>
        <w:tc>
          <w:tcPr>
            <w:tcW w:w="1539" w:type="dxa"/>
            <w:shd w:val="clear" w:color="000000" w:fill="FFFFFF"/>
            <w:hideMark/>
          </w:tcPr>
          <w:p w14:paraId="5778B650"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30,00</w:t>
            </w:r>
          </w:p>
        </w:tc>
        <w:tc>
          <w:tcPr>
            <w:tcW w:w="1119" w:type="dxa"/>
            <w:shd w:val="clear" w:color="000000" w:fill="FFFFFF"/>
            <w:hideMark/>
          </w:tcPr>
          <w:p w14:paraId="4CF6FF52"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1BF14AFA" w14:textId="77777777" w:rsidTr="008F66CE">
        <w:trPr>
          <w:trHeight w:val="44"/>
        </w:trPr>
        <w:tc>
          <w:tcPr>
            <w:tcW w:w="3630" w:type="dxa"/>
            <w:shd w:val="clear" w:color="000000" w:fill="FFFFFF"/>
            <w:hideMark/>
          </w:tcPr>
          <w:p w14:paraId="35905858"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Pavilion</w:t>
            </w:r>
          </w:p>
        </w:tc>
        <w:tc>
          <w:tcPr>
            <w:tcW w:w="1820" w:type="dxa"/>
            <w:shd w:val="clear" w:color="000000" w:fill="FFFFFF"/>
            <w:hideMark/>
          </w:tcPr>
          <w:p w14:paraId="7D9A04BA"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str. Studenților, 11/1</w:t>
            </w:r>
          </w:p>
        </w:tc>
        <w:tc>
          <w:tcPr>
            <w:tcW w:w="1399" w:type="dxa"/>
            <w:shd w:val="clear" w:color="000000" w:fill="FFFFFF"/>
            <w:hideMark/>
          </w:tcPr>
          <w:p w14:paraId="18B44ED5"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0100313.172.05</w:t>
            </w:r>
          </w:p>
        </w:tc>
        <w:tc>
          <w:tcPr>
            <w:tcW w:w="1539" w:type="dxa"/>
            <w:shd w:val="clear" w:color="000000" w:fill="FFFFFF"/>
            <w:hideMark/>
          </w:tcPr>
          <w:p w14:paraId="5840ED36"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30,00</w:t>
            </w:r>
          </w:p>
        </w:tc>
        <w:tc>
          <w:tcPr>
            <w:tcW w:w="1119" w:type="dxa"/>
            <w:shd w:val="clear" w:color="000000" w:fill="FFFFFF"/>
            <w:hideMark/>
          </w:tcPr>
          <w:p w14:paraId="4DD9146C"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2D9FDAA6" w14:textId="77777777" w:rsidTr="008F66CE">
        <w:trPr>
          <w:trHeight w:val="44"/>
        </w:trPr>
        <w:tc>
          <w:tcPr>
            <w:tcW w:w="3630" w:type="dxa"/>
            <w:shd w:val="clear" w:color="000000" w:fill="FFFFFF"/>
            <w:hideMark/>
          </w:tcPr>
          <w:p w14:paraId="12D62733"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Pavilion</w:t>
            </w:r>
          </w:p>
        </w:tc>
        <w:tc>
          <w:tcPr>
            <w:tcW w:w="1820" w:type="dxa"/>
            <w:shd w:val="clear" w:color="000000" w:fill="FFFFFF"/>
            <w:hideMark/>
          </w:tcPr>
          <w:p w14:paraId="3CAA82DB"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str. Studenților, 11/1</w:t>
            </w:r>
          </w:p>
        </w:tc>
        <w:tc>
          <w:tcPr>
            <w:tcW w:w="1399" w:type="dxa"/>
            <w:shd w:val="clear" w:color="000000" w:fill="FFFFFF"/>
            <w:hideMark/>
          </w:tcPr>
          <w:p w14:paraId="746ACF4A"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0100313.172.06</w:t>
            </w:r>
          </w:p>
        </w:tc>
        <w:tc>
          <w:tcPr>
            <w:tcW w:w="1539" w:type="dxa"/>
            <w:shd w:val="clear" w:color="000000" w:fill="FFFFFF"/>
            <w:hideMark/>
          </w:tcPr>
          <w:p w14:paraId="409F51E1"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30,00</w:t>
            </w:r>
          </w:p>
        </w:tc>
        <w:tc>
          <w:tcPr>
            <w:tcW w:w="1119" w:type="dxa"/>
            <w:shd w:val="clear" w:color="000000" w:fill="FFFFFF"/>
            <w:hideMark/>
          </w:tcPr>
          <w:p w14:paraId="3B14F24A"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152DF429" w14:textId="77777777" w:rsidTr="008F66CE">
        <w:trPr>
          <w:trHeight w:val="44"/>
        </w:trPr>
        <w:tc>
          <w:tcPr>
            <w:tcW w:w="3630" w:type="dxa"/>
            <w:shd w:val="clear" w:color="000000" w:fill="FFFFFF"/>
            <w:hideMark/>
          </w:tcPr>
          <w:p w14:paraId="6893DD02"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Pavilion</w:t>
            </w:r>
          </w:p>
        </w:tc>
        <w:tc>
          <w:tcPr>
            <w:tcW w:w="1820" w:type="dxa"/>
            <w:shd w:val="clear" w:color="000000" w:fill="FFFFFF"/>
            <w:hideMark/>
          </w:tcPr>
          <w:p w14:paraId="0B92733E"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str. Studenților, 11/1</w:t>
            </w:r>
          </w:p>
        </w:tc>
        <w:tc>
          <w:tcPr>
            <w:tcW w:w="1399" w:type="dxa"/>
            <w:shd w:val="clear" w:color="000000" w:fill="FFFFFF"/>
            <w:hideMark/>
          </w:tcPr>
          <w:p w14:paraId="0C5BB904"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0100313.172.07</w:t>
            </w:r>
          </w:p>
        </w:tc>
        <w:tc>
          <w:tcPr>
            <w:tcW w:w="1539" w:type="dxa"/>
            <w:shd w:val="clear" w:color="000000" w:fill="FFFFFF"/>
            <w:hideMark/>
          </w:tcPr>
          <w:p w14:paraId="35D5775D"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30,00</w:t>
            </w:r>
          </w:p>
        </w:tc>
        <w:tc>
          <w:tcPr>
            <w:tcW w:w="1119" w:type="dxa"/>
            <w:shd w:val="clear" w:color="000000" w:fill="FFFFFF"/>
            <w:hideMark/>
          </w:tcPr>
          <w:p w14:paraId="59510B5E"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0185B99D" w14:textId="77777777" w:rsidTr="008F66CE">
        <w:trPr>
          <w:trHeight w:val="44"/>
        </w:trPr>
        <w:tc>
          <w:tcPr>
            <w:tcW w:w="3630" w:type="dxa"/>
            <w:shd w:val="clear" w:color="000000" w:fill="FFFFFF"/>
            <w:hideMark/>
          </w:tcPr>
          <w:p w14:paraId="1EFC88A9"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Pavilion</w:t>
            </w:r>
          </w:p>
        </w:tc>
        <w:tc>
          <w:tcPr>
            <w:tcW w:w="1820" w:type="dxa"/>
            <w:shd w:val="clear" w:color="000000" w:fill="FFFFFF"/>
            <w:hideMark/>
          </w:tcPr>
          <w:p w14:paraId="591384F9"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str. Studenților, 11/1</w:t>
            </w:r>
          </w:p>
        </w:tc>
        <w:tc>
          <w:tcPr>
            <w:tcW w:w="1399" w:type="dxa"/>
            <w:shd w:val="clear" w:color="000000" w:fill="FFFFFF"/>
            <w:hideMark/>
          </w:tcPr>
          <w:p w14:paraId="5CE12C88"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0100313.172.08</w:t>
            </w:r>
          </w:p>
        </w:tc>
        <w:tc>
          <w:tcPr>
            <w:tcW w:w="1539" w:type="dxa"/>
            <w:shd w:val="clear" w:color="000000" w:fill="FFFFFF"/>
            <w:hideMark/>
          </w:tcPr>
          <w:p w14:paraId="457642B6"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30,00</w:t>
            </w:r>
          </w:p>
        </w:tc>
        <w:tc>
          <w:tcPr>
            <w:tcW w:w="1119" w:type="dxa"/>
            <w:shd w:val="clear" w:color="000000" w:fill="FFFFFF"/>
            <w:hideMark/>
          </w:tcPr>
          <w:p w14:paraId="64EA09C5"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746151E6" w14:textId="77777777" w:rsidTr="008F66CE">
        <w:trPr>
          <w:trHeight w:val="44"/>
        </w:trPr>
        <w:tc>
          <w:tcPr>
            <w:tcW w:w="3630" w:type="dxa"/>
            <w:shd w:val="clear" w:color="000000" w:fill="FFFFFF"/>
            <w:hideMark/>
          </w:tcPr>
          <w:p w14:paraId="022E76DC"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Construcție</w:t>
            </w:r>
          </w:p>
        </w:tc>
        <w:tc>
          <w:tcPr>
            <w:tcW w:w="1820" w:type="dxa"/>
            <w:shd w:val="clear" w:color="000000" w:fill="FFFFFF"/>
            <w:hideMark/>
          </w:tcPr>
          <w:p w14:paraId="4B927997"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 xml:space="preserve"> str. Mircești</w:t>
            </w:r>
          </w:p>
        </w:tc>
        <w:tc>
          <w:tcPr>
            <w:tcW w:w="1399" w:type="dxa"/>
            <w:shd w:val="clear" w:color="000000" w:fill="FFFFFF"/>
            <w:hideMark/>
          </w:tcPr>
          <w:p w14:paraId="4D4F6683"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0100401.723.45</w:t>
            </w:r>
          </w:p>
        </w:tc>
        <w:tc>
          <w:tcPr>
            <w:tcW w:w="1539" w:type="dxa"/>
            <w:shd w:val="clear" w:color="000000" w:fill="FFFFFF"/>
            <w:hideMark/>
          </w:tcPr>
          <w:p w14:paraId="7A1C9A36"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114,00</w:t>
            </w:r>
          </w:p>
        </w:tc>
        <w:tc>
          <w:tcPr>
            <w:tcW w:w="1119" w:type="dxa"/>
            <w:shd w:val="clear" w:color="000000" w:fill="FFFFFF"/>
            <w:hideMark/>
          </w:tcPr>
          <w:p w14:paraId="3654F5AA"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3BE4445D" w14:textId="77777777" w:rsidTr="008F66CE">
        <w:trPr>
          <w:trHeight w:val="44"/>
        </w:trPr>
        <w:tc>
          <w:tcPr>
            <w:tcW w:w="3630" w:type="dxa"/>
            <w:shd w:val="clear" w:color="000000" w:fill="FFFFFF"/>
            <w:hideMark/>
          </w:tcPr>
          <w:p w14:paraId="548FC7E9"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Depozit</w:t>
            </w:r>
          </w:p>
        </w:tc>
        <w:tc>
          <w:tcPr>
            <w:tcW w:w="1820" w:type="dxa"/>
            <w:shd w:val="clear" w:color="000000" w:fill="FFFFFF"/>
            <w:hideMark/>
          </w:tcPr>
          <w:p w14:paraId="2AF50A17"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 xml:space="preserve"> str. Mircești</w:t>
            </w:r>
          </w:p>
        </w:tc>
        <w:tc>
          <w:tcPr>
            <w:tcW w:w="1399" w:type="dxa"/>
            <w:shd w:val="clear" w:color="000000" w:fill="FFFFFF"/>
            <w:hideMark/>
          </w:tcPr>
          <w:p w14:paraId="1590E308"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0100401.723.25</w:t>
            </w:r>
          </w:p>
        </w:tc>
        <w:tc>
          <w:tcPr>
            <w:tcW w:w="1539" w:type="dxa"/>
            <w:shd w:val="clear" w:color="000000" w:fill="FFFFFF"/>
            <w:hideMark/>
          </w:tcPr>
          <w:p w14:paraId="7262791A"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98,00</w:t>
            </w:r>
          </w:p>
        </w:tc>
        <w:tc>
          <w:tcPr>
            <w:tcW w:w="1119" w:type="dxa"/>
            <w:shd w:val="clear" w:color="000000" w:fill="FFFFFF"/>
            <w:hideMark/>
          </w:tcPr>
          <w:p w14:paraId="46CCDA6C"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680B301F" w14:textId="77777777" w:rsidTr="008F66CE">
        <w:trPr>
          <w:trHeight w:val="44"/>
        </w:trPr>
        <w:tc>
          <w:tcPr>
            <w:tcW w:w="3630" w:type="dxa"/>
            <w:shd w:val="clear" w:color="000000" w:fill="FFFFFF"/>
            <w:hideMark/>
          </w:tcPr>
          <w:p w14:paraId="3F1F898A"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Garaj</w:t>
            </w:r>
          </w:p>
        </w:tc>
        <w:tc>
          <w:tcPr>
            <w:tcW w:w="1820" w:type="dxa"/>
            <w:shd w:val="clear" w:color="000000" w:fill="FFFFFF"/>
            <w:hideMark/>
          </w:tcPr>
          <w:p w14:paraId="37EC403C"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 xml:space="preserve"> str. Mircești</w:t>
            </w:r>
          </w:p>
        </w:tc>
        <w:tc>
          <w:tcPr>
            <w:tcW w:w="1399" w:type="dxa"/>
            <w:shd w:val="clear" w:color="000000" w:fill="FFFFFF"/>
            <w:hideMark/>
          </w:tcPr>
          <w:p w14:paraId="7D69141C"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0100401.723.41</w:t>
            </w:r>
          </w:p>
        </w:tc>
        <w:tc>
          <w:tcPr>
            <w:tcW w:w="1539" w:type="dxa"/>
            <w:shd w:val="clear" w:color="000000" w:fill="FFFFFF"/>
            <w:hideMark/>
          </w:tcPr>
          <w:p w14:paraId="43357FF7"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218,00</w:t>
            </w:r>
          </w:p>
        </w:tc>
        <w:tc>
          <w:tcPr>
            <w:tcW w:w="1119" w:type="dxa"/>
            <w:shd w:val="clear" w:color="000000" w:fill="FFFFFF"/>
            <w:hideMark/>
          </w:tcPr>
          <w:p w14:paraId="767B0211"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203A4FA9" w14:textId="77777777" w:rsidTr="008F66CE">
        <w:trPr>
          <w:trHeight w:val="44"/>
        </w:trPr>
        <w:tc>
          <w:tcPr>
            <w:tcW w:w="3630" w:type="dxa"/>
            <w:shd w:val="clear" w:color="000000" w:fill="FFFFFF"/>
            <w:hideMark/>
          </w:tcPr>
          <w:p w14:paraId="10420F79"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Garaj</w:t>
            </w:r>
          </w:p>
        </w:tc>
        <w:tc>
          <w:tcPr>
            <w:tcW w:w="1820" w:type="dxa"/>
            <w:shd w:val="clear" w:color="000000" w:fill="FFFFFF"/>
            <w:hideMark/>
          </w:tcPr>
          <w:p w14:paraId="5158523F"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 xml:space="preserve"> str. Mircești</w:t>
            </w:r>
          </w:p>
        </w:tc>
        <w:tc>
          <w:tcPr>
            <w:tcW w:w="1399" w:type="dxa"/>
            <w:shd w:val="clear" w:color="000000" w:fill="FFFFFF"/>
            <w:hideMark/>
          </w:tcPr>
          <w:p w14:paraId="44582B0E"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0100401.723.42</w:t>
            </w:r>
          </w:p>
        </w:tc>
        <w:tc>
          <w:tcPr>
            <w:tcW w:w="1539" w:type="dxa"/>
            <w:shd w:val="clear" w:color="000000" w:fill="FFFFFF"/>
            <w:hideMark/>
          </w:tcPr>
          <w:p w14:paraId="05788EB5"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230,00</w:t>
            </w:r>
          </w:p>
        </w:tc>
        <w:tc>
          <w:tcPr>
            <w:tcW w:w="1119" w:type="dxa"/>
            <w:shd w:val="clear" w:color="000000" w:fill="FFFFFF"/>
            <w:hideMark/>
          </w:tcPr>
          <w:p w14:paraId="7D076854"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082E0F64" w14:textId="77777777" w:rsidTr="008F66CE">
        <w:trPr>
          <w:trHeight w:val="44"/>
        </w:trPr>
        <w:tc>
          <w:tcPr>
            <w:tcW w:w="3630" w:type="dxa"/>
            <w:shd w:val="clear" w:color="000000" w:fill="FFFFFF"/>
            <w:noWrap/>
            <w:hideMark/>
          </w:tcPr>
          <w:p w14:paraId="780EC4A8"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Garaj</w:t>
            </w:r>
          </w:p>
        </w:tc>
        <w:tc>
          <w:tcPr>
            <w:tcW w:w="1820" w:type="dxa"/>
            <w:shd w:val="clear" w:color="000000" w:fill="FFFFFF"/>
            <w:hideMark/>
          </w:tcPr>
          <w:p w14:paraId="699B5F0F"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 xml:space="preserve"> str. Mircești</w:t>
            </w:r>
          </w:p>
        </w:tc>
        <w:tc>
          <w:tcPr>
            <w:tcW w:w="1399" w:type="dxa"/>
            <w:shd w:val="clear" w:color="000000" w:fill="FFFFFF"/>
            <w:hideMark/>
          </w:tcPr>
          <w:p w14:paraId="089AB05F"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0100401.723.44</w:t>
            </w:r>
          </w:p>
        </w:tc>
        <w:tc>
          <w:tcPr>
            <w:tcW w:w="1539" w:type="dxa"/>
            <w:shd w:val="clear" w:color="000000" w:fill="FFFFFF"/>
            <w:hideMark/>
          </w:tcPr>
          <w:p w14:paraId="316CF1E6"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115,00</w:t>
            </w:r>
          </w:p>
        </w:tc>
        <w:tc>
          <w:tcPr>
            <w:tcW w:w="1119" w:type="dxa"/>
            <w:shd w:val="clear" w:color="000000" w:fill="FFFFFF"/>
            <w:hideMark/>
          </w:tcPr>
          <w:p w14:paraId="3B88BFAC"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2130A439" w14:textId="77777777" w:rsidTr="008F66CE">
        <w:trPr>
          <w:trHeight w:val="44"/>
        </w:trPr>
        <w:tc>
          <w:tcPr>
            <w:tcW w:w="3630" w:type="dxa"/>
            <w:shd w:val="clear" w:color="000000" w:fill="FFFFFF"/>
            <w:noWrap/>
            <w:hideMark/>
          </w:tcPr>
          <w:p w14:paraId="6A112400" w14:textId="215B61CE"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Sere (fără fundație, ușor demontabil</w:t>
            </w:r>
            <w:r w:rsidR="00D1494F" w:rsidRPr="0074385E">
              <w:rPr>
                <w:rFonts w:ascii="Times New Roman" w:hAnsi="Times New Roman" w:cs="Times New Roman"/>
                <w:sz w:val="16"/>
                <w:szCs w:val="16"/>
                <w:lang w:val="ru-MD"/>
              </w:rPr>
              <w:t>e</w:t>
            </w:r>
            <w:r w:rsidRPr="0074385E">
              <w:rPr>
                <w:rFonts w:ascii="Times New Roman" w:hAnsi="Times New Roman" w:cs="Times New Roman"/>
                <w:sz w:val="16"/>
                <w:szCs w:val="16"/>
                <w:lang w:val="ru-MD"/>
              </w:rPr>
              <w:t>)</w:t>
            </w:r>
          </w:p>
        </w:tc>
        <w:tc>
          <w:tcPr>
            <w:tcW w:w="1820" w:type="dxa"/>
            <w:shd w:val="clear" w:color="000000" w:fill="FFFFFF"/>
            <w:hideMark/>
          </w:tcPr>
          <w:p w14:paraId="2E9F0871"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 xml:space="preserve"> str. Mircești</w:t>
            </w:r>
          </w:p>
        </w:tc>
        <w:tc>
          <w:tcPr>
            <w:tcW w:w="1399" w:type="dxa"/>
            <w:shd w:val="clear" w:color="000000" w:fill="FFFFFF"/>
            <w:hideMark/>
          </w:tcPr>
          <w:p w14:paraId="261394DE"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0100401.723.16</w:t>
            </w:r>
          </w:p>
        </w:tc>
        <w:tc>
          <w:tcPr>
            <w:tcW w:w="1539" w:type="dxa"/>
            <w:shd w:val="clear" w:color="000000" w:fill="FFFFFF"/>
            <w:hideMark/>
          </w:tcPr>
          <w:p w14:paraId="5842DCDE"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547,00</w:t>
            </w:r>
          </w:p>
        </w:tc>
        <w:tc>
          <w:tcPr>
            <w:tcW w:w="1119" w:type="dxa"/>
            <w:shd w:val="clear" w:color="000000" w:fill="FFFFFF"/>
            <w:hideMark/>
          </w:tcPr>
          <w:p w14:paraId="182010C9"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0AB8C418" w14:textId="77777777" w:rsidTr="008F66CE">
        <w:trPr>
          <w:trHeight w:val="44"/>
        </w:trPr>
        <w:tc>
          <w:tcPr>
            <w:tcW w:w="3630" w:type="dxa"/>
            <w:shd w:val="clear" w:color="000000" w:fill="FFFFFF"/>
            <w:noWrap/>
            <w:hideMark/>
          </w:tcPr>
          <w:p w14:paraId="6218D0D5"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Garaj</w:t>
            </w:r>
          </w:p>
        </w:tc>
        <w:tc>
          <w:tcPr>
            <w:tcW w:w="1820" w:type="dxa"/>
            <w:shd w:val="clear" w:color="000000" w:fill="FFFFFF"/>
            <w:hideMark/>
          </w:tcPr>
          <w:p w14:paraId="6D106912"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bd. Grigore Vieru, 10</w:t>
            </w:r>
          </w:p>
        </w:tc>
        <w:tc>
          <w:tcPr>
            <w:tcW w:w="1399" w:type="dxa"/>
            <w:shd w:val="clear" w:color="000000" w:fill="FFFFFF"/>
            <w:hideMark/>
          </w:tcPr>
          <w:p w14:paraId="299BD4BF" w14:textId="77777777" w:rsidR="00F746CF" w:rsidRPr="0074385E" w:rsidRDefault="00F746CF" w:rsidP="00CA68D2">
            <w:pPr>
              <w:spacing w:after="0" w:line="240" w:lineRule="auto"/>
              <w:jc w:val="center"/>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0100419.249.03</w:t>
            </w:r>
          </w:p>
        </w:tc>
        <w:tc>
          <w:tcPr>
            <w:tcW w:w="1539" w:type="dxa"/>
            <w:shd w:val="clear" w:color="000000" w:fill="FFFFFF"/>
            <w:hideMark/>
          </w:tcPr>
          <w:p w14:paraId="5A3D6AF1"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32,70</w:t>
            </w:r>
          </w:p>
        </w:tc>
        <w:tc>
          <w:tcPr>
            <w:tcW w:w="1119" w:type="dxa"/>
            <w:shd w:val="clear" w:color="000000" w:fill="FFFFFF"/>
            <w:hideMark/>
          </w:tcPr>
          <w:p w14:paraId="013C8B4D"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13A87492" w14:textId="77777777" w:rsidTr="00C1668B">
        <w:trPr>
          <w:trHeight w:val="44"/>
        </w:trPr>
        <w:tc>
          <w:tcPr>
            <w:tcW w:w="3630" w:type="dxa"/>
            <w:shd w:val="clear" w:color="000000" w:fill="FFFFFF"/>
            <w:noWrap/>
            <w:hideMark/>
          </w:tcPr>
          <w:p w14:paraId="6D478C42"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Construcție hidrotehnică</w:t>
            </w:r>
          </w:p>
        </w:tc>
        <w:tc>
          <w:tcPr>
            <w:tcW w:w="1820" w:type="dxa"/>
            <w:shd w:val="clear" w:color="000000" w:fill="FFFFFF"/>
            <w:hideMark/>
          </w:tcPr>
          <w:p w14:paraId="6CDCA683"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sat. Slobozia-Dușca,</w:t>
            </w:r>
          </w:p>
        </w:tc>
        <w:tc>
          <w:tcPr>
            <w:tcW w:w="1399" w:type="dxa"/>
            <w:shd w:val="clear" w:color="000000" w:fill="FFFFFF"/>
            <w:vAlign w:val="center"/>
            <w:hideMark/>
          </w:tcPr>
          <w:p w14:paraId="67ECF2CA" w14:textId="77777777" w:rsidR="00F746CF" w:rsidRPr="0074385E" w:rsidRDefault="00F746CF" w:rsidP="00C1668B">
            <w:pPr>
              <w:spacing w:after="0" w:line="240" w:lineRule="auto"/>
              <w:jc w:val="center"/>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3152111.036.06</w:t>
            </w:r>
          </w:p>
        </w:tc>
        <w:tc>
          <w:tcPr>
            <w:tcW w:w="1539" w:type="dxa"/>
            <w:shd w:val="clear" w:color="000000" w:fill="FFFFFF"/>
            <w:hideMark/>
          </w:tcPr>
          <w:p w14:paraId="082B0B53"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255,00</w:t>
            </w:r>
          </w:p>
        </w:tc>
        <w:tc>
          <w:tcPr>
            <w:tcW w:w="1119" w:type="dxa"/>
            <w:shd w:val="clear" w:color="000000" w:fill="FFFFFF"/>
            <w:hideMark/>
          </w:tcPr>
          <w:p w14:paraId="765E1DC1"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5D8A7868" w14:textId="77777777" w:rsidTr="00C1668B">
        <w:trPr>
          <w:trHeight w:val="44"/>
        </w:trPr>
        <w:tc>
          <w:tcPr>
            <w:tcW w:w="3630" w:type="dxa"/>
            <w:shd w:val="clear" w:color="000000" w:fill="FFFFFF"/>
            <w:noWrap/>
          </w:tcPr>
          <w:p w14:paraId="408CB777"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Construcție WC</w:t>
            </w:r>
          </w:p>
        </w:tc>
        <w:tc>
          <w:tcPr>
            <w:tcW w:w="1820" w:type="dxa"/>
            <w:shd w:val="clear" w:color="000000" w:fill="FFFFFF"/>
          </w:tcPr>
          <w:p w14:paraId="7167336F"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sat. Chetrosu</w:t>
            </w:r>
          </w:p>
        </w:tc>
        <w:tc>
          <w:tcPr>
            <w:tcW w:w="1399" w:type="dxa"/>
            <w:shd w:val="clear" w:color="000000" w:fill="FFFFFF"/>
            <w:vAlign w:val="center"/>
          </w:tcPr>
          <w:p w14:paraId="1F2D160C" w14:textId="77777777" w:rsidR="00F746CF" w:rsidRPr="0074385E" w:rsidRDefault="00F746CF" w:rsidP="00C1668B">
            <w:pPr>
              <w:spacing w:after="0" w:line="240" w:lineRule="auto"/>
              <w:jc w:val="center"/>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1017117.151.02</w:t>
            </w:r>
          </w:p>
        </w:tc>
        <w:tc>
          <w:tcPr>
            <w:tcW w:w="1539" w:type="dxa"/>
            <w:shd w:val="clear" w:color="000000" w:fill="FFFFFF"/>
          </w:tcPr>
          <w:p w14:paraId="1FB3936B"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7,80</w:t>
            </w:r>
          </w:p>
        </w:tc>
        <w:tc>
          <w:tcPr>
            <w:tcW w:w="1119" w:type="dxa"/>
            <w:shd w:val="clear" w:color="000000" w:fill="FFFFFF"/>
          </w:tcPr>
          <w:p w14:paraId="472B272B" w14:textId="77777777" w:rsidR="00F746CF" w:rsidRPr="0074385E" w:rsidRDefault="00F746CF" w:rsidP="00CA68D2">
            <w:pPr>
              <w:spacing w:after="0" w:line="240" w:lineRule="auto"/>
              <w:jc w:val="right"/>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0,00</w:t>
            </w:r>
          </w:p>
        </w:tc>
      </w:tr>
      <w:tr w:rsidR="00F746CF" w:rsidRPr="0074385E" w14:paraId="6201FDC8" w14:textId="77777777" w:rsidTr="008F66CE">
        <w:trPr>
          <w:trHeight w:val="44"/>
        </w:trPr>
        <w:tc>
          <w:tcPr>
            <w:tcW w:w="3630" w:type="dxa"/>
            <w:shd w:val="clear" w:color="000000" w:fill="FFFFFF"/>
            <w:noWrap/>
          </w:tcPr>
          <w:p w14:paraId="243A1B2E"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r w:rsidRPr="0074385E">
              <w:rPr>
                <w:rFonts w:ascii="Times New Roman" w:hAnsi="Times New Roman" w:cs="Times New Roman"/>
                <w:sz w:val="16"/>
                <w:szCs w:val="16"/>
                <w:lang w:val="ru-MD"/>
              </w:rPr>
              <w:t>Total</w:t>
            </w:r>
          </w:p>
        </w:tc>
        <w:tc>
          <w:tcPr>
            <w:tcW w:w="1820" w:type="dxa"/>
            <w:shd w:val="clear" w:color="000000" w:fill="FFFFFF"/>
          </w:tcPr>
          <w:p w14:paraId="64316EAD"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p>
        </w:tc>
        <w:tc>
          <w:tcPr>
            <w:tcW w:w="1399" w:type="dxa"/>
            <w:shd w:val="clear" w:color="000000" w:fill="FFFFFF"/>
          </w:tcPr>
          <w:p w14:paraId="576FE12D" w14:textId="77777777" w:rsidR="00F746CF" w:rsidRPr="0074385E" w:rsidRDefault="00F746CF" w:rsidP="007C3B8F">
            <w:pPr>
              <w:spacing w:after="0" w:line="240" w:lineRule="auto"/>
              <w:jc w:val="both"/>
              <w:rPr>
                <w:rFonts w:ascii="Times New Roman" w:eastAsia="Times New Roman" w:hAnsi="Times New Roman" w:cs="Times New Roman"/>
                <w:sz w:val="16"/>
                <w:szCs w:val="16"/>
                <w:lang w:val="ru-MD"/>
              </w:rPr>
            </w:pPr>
          </w:p>
        </w:tc>
        <w:tc>
          <w:tcPr>
            <w:tcW w:w="1539" w:type="dxa"/>
            <w:shd w:val="clear" w:color="000000" w:fill="FFFFFF"/>
          </w:tcPr>
          <w:p w14:paraId="7A1E5EA0" w14:textId="77777777" w:rsidR="00F746CF" w:rsidRPr="0074385E" w:rsidRDefault="00F746CF" w:rsidP="00CA68D2">
            <w:pPr>
              <w:spacing w:after="0" w:line="240" w:lineRule="auto"/>
              <w:jc w:val="right"/>
              <w:rPr>
                <w:rFonts w:ascii="Times New Roman" w:eastAsia="Times New Roman" w:hAnsi="Times New Roman" w:cs="Times New Roman"/>
                <w:b/>
                <w:sz w:val="16"/>
                <w:szCs w:val="16"/>
                <w:lang w:val="ru-MD"/>
              </w:rPr>
            </w:pPr>
            <w:r w:rsidRPr="0074385E">
              <w:rPr>
                <w:rFonts w:ascii="Times New Roman" w:hAnsi="Times New Roman" w:cs="Times New Roman"/>
                <w:b/>
                <w:sz w:val="16"/>
                <w:szCs w:val="16"/>
                <w:lang w:val="ru-MD"/>
              </w:rPr>
              <w:t>3.788,90</w:t>
            </w:r>
          </w:p>
        </w:tc>
        <w:tc>
          <w:tcPr>
            <w:tcW w:w="1119" w:type="dxa"/>
            <w:shd w:val="clear" w:color="000000" w:fill="FFFFFF"/>
          </w:tcPr>
          <w:p w14:paraId="7A2113D0" w14:textId="77777777" w:rsidR="00F746CF" w:rsidRPr="0074385E" w:rsidRDefault="00F746CF" w:rsidP="00CA68D2">
            <w:pPr>
              <w:spacing w:after="0" w:line="240" w:lineRule="auto"/>
              <w:jc w:val="right"/>
              <w:rPr>
                <w:rFonts w:ascii="Times New Roman" w:eastAsia="Times New Roman" w:hAnsi="Times New Roman" w:cs="Times New Roman"/>
                <w:b/>
                <w:sz w:val="16"/>
                <w:szCs w:val="16"/>
                <w:lang w:val="ru-MD"/>
              </w:rPr>
            </w:pPr>
          </w:p>
        </w:tc>
      </w:tr>
    </w:tbl>
    <w:p w14:paraId="0171DF2A" w14:textId="7E85FCBA" w:rsidR="00F746CF" w:rsidRPr="0074385E" w:rsidRDefault="00F746CF" w:rsidP="00F746CF">
      <w:pPr>
        <w:spacing w:line="240" w:lineRule="auto"/>
        <w:jc w:val="both"/>
        <w:rPr>
          <w:rFonts w:ascii="Times New Roman" w:eastAsia="Times New Roman" w:hAnsi="Times New Roman" w:cs="Times New Roman"/>
          <w:i/>
          <w:sz w:val="20"/>
          <w:szCs w:val="20"/>
          <w:lang w:val="ru-MD"/>
        </w:rPr>
      </w:pPr>
      <w:r w:rsidRPr="0074385E">
        <w:rPr>
          <w:rFonts w:ascii="Times New Roman" w:eastAsia="Times New Roman" w:hAnsi="Times New Roman" w:cs="Times New Roman"/>
          <w:b/>
          <w:sz w:val="20"/>
          <w:szCs w:val="20"/>
          <w:lang w:val="ru-MD"/>
        </w:rPr>
        <w:t>Sursă:</w:t>
      </w:r>
      <w:r w:rsidRPr="0074385E">
        <w:rPr>
          <w:rFonts w:ascii="Times New Roman" w:eastAsia="Times New Roman" w:hAnsi="Times New Roman" w:cs="Times New Roman"/>
          <w:b/>
          <w:i/>
          <w:sz w:val="20"/>
          <w:szCs w:val="20"/>
          <w:lang w:val="ru-MD"/>
        </w:rPr>
        <w:t xml:space="preserve"> </w:t>
      </w:r>
      <w:r w:rsidRPr="0074385E">
        <w:rPr>
          <w:rFonts w:ascii="Times New Roman" w:eastAsia="Times New Roman" w:hAnsi="Times New Roman" w:cs="Times New Roman"/>
          <w:i/>
          <w:sz w:val="20"/>
          <w:szCs w:val="20"/>
          <w:lang w:val="ru-MD"/>
        </w:rPr>
        <w:t>Registrul bunurilor imobile (e-Cadastru)</w:t>
      </w:r>
      <w:r w:rsidR="00D1494F" w:rsidRPr="0074385E">
        <w:rPr>
          <w:rFonts w:ascii="Times New Roman" w:eastAsia="Times New Roman" w:hAnsi="Times New Roman" w:cs="Times New Roman"/>
          <w:i/>
          <w:sz w:val="20"/>
          <w:szCs w:val="20"/>
          <w:lang w:val="ru-MD"/>
        </w:rPr>
        <w:t>.</w:t>
      </w:r>
    </w:p>
    <w:p w14:paraId="088B0B41" w14:textId="77777777" w:rsidR="00F746CF" w:rsidRPr="0074385E" w:rsidRDefault="00F746CF" w:rsidP="00F746CF">
      <w:pPr>
        <w:rPr>
          <w:rFonts w:ascii="Times New Roman" w:hAnsi="Times New Roman" w:cs="Times New Roman"/>
          <w:lang w:val="ru-MD"/>
        </w:rPr>
      </w:pPr>
      <w:r w:rsidRPr="0074385E">
        <w:rPr>
          <w:rFonts w:ascii="Times New Roman" w:hAnsi="Times New Roman" w:cs="Times New Roman"/>
          <w:lang w:val="ru-MD"/>
        </w:rPr>
        <w:br w:type="page"/>
      </w:r>
    </w:p>
    <w:p w14:paraId="593B6A8B" w14:textId="36E64A10" w:rsidR="00F746CF" w:rsidRPr="0074385E" w:rsidRDefault="00F746CF" w:rsidP="00F746CF">
      <w:pPr>
        <w:pStyle w:val="1"/>
        <w:jc w:val="right"/>
        <w:rPr>
          <w:rFonts w:ascii="Times New Roman" w:hAnsi="Times New Roman" w:cs="Times New Roman"/>
          <w:b/>
          <w:sz w:val="24"/>
          <w:szCs w:val="24"/>
          <w:lang w:val="ru-MD"/>
        </w:rPr>
      </w:pPr>
      <w:bookmarkStart w:id="39" w:name="_Toc164962372"/>
      <w:r w:rsidRPr="0074385E">
        <w:rPr>
          <w:rFonts w:ascii="Times New Roman" w:hAnsi="Times New Roman" w:cs="Times New Roman"/>
          <w:b/>
          <w:sz w:val="24"/>
          <w:szCs w:val="24"/>
          <w:lang w:val="ru-MD"/>
        </w:rPr>
        <w:t xml:space="preserve">Anexa </w:t>
      </w:r>
      <w:r w:rsidR="00D1494F" w:rsidRPr="0074385E">
        <w:rPr>
          <w:rFonts w:ascii="Times New Roman" w:hAnsi="Times New Roman" w:cs="Times New Roman"/>
          <w:b/>
          <w:sz w:val="24"/>
          <w:szCs w:val="24"/>
          <w:lang w:val="ru-MD"/>
        </w:rPr>
        <w:t>nr.</w:t>
      </w:r>
      <w:r w:rsidRPr="0074385E">
        <w:rPr>
          <w:rFonts w:ascii="Times New Roman" w:hAnsi="Times New Roman" w:cs="Times New Roman"/>
          <w:b/>
          <w:sz w:val="24"/>
          <w:szCs w:val="24"/>
          <w:lang w:val="ru-MD"/>
        </w:rPr>
        <w:t>10</w:t>
      </w:r>
      <w:bookmarkEnd w:id="39"/>
      <w:r w:rsidRPr="0074385E">
        <w:rPr>
          <w:rFonts w:ascii="Times New Roman" w:hAnsi="Times New Roman" w:cs="Times New Roman"/>
          <w:b/>
          <w:sz w:val="24"/>
          <w:szCs w:val="24"/>
          <w:lang w:val="ru-MD"/>
        </w:rPr>
        <w:t xml:space="preserve"> </w:t>
      </w:r>
    </w:p>
    <w:p w14:paraId="57734919" w14:textId="5CC6DEDB" w:rsidR="00F746CF" w:rsidRPr="0074385E" w:rsidRDefault="00F746CF" w:rsidP="00F746CF">
      <w:pPr>
        <w:spacing w:after="0" w:line="240" w:lineRule="auto"/>
        <w:jc w:val="center"/>
        <w:rPr>
          <w:rFonts w:ascii="Times New Roman" w:eastAsia="Times New Roman" w:hAnsi="Times New Roman" w:cs="Times New Roman"/>
          <w:b/>
          <w:bCs/>
          <w:iCs/>
          <w:sz w:val="24"/>
          <w:szCs w:val="24"/>
          <w:lang w:val="ru-MD"/>
        </w:rPr>
      </w:pPr>
      <w:r w:rsidRPr="0074385E">
        <w:rPr>
          <w:rFonts w:ascii="Times New Roman" w:eastAsia="Times New Roman" w:hAnsi="Times New Roman" w:cs="Times New Roman"/>
          <w:b/>
          <w:bCs/>
          <w:iCs/>
          <w:sz w:val="24"/>
          <w:szCs w:val="24"/>
          <w:lang w:val="ru-MD"/>
        </w:rPr>
        <w:t>Informați</w:t>
      </w:r>
      <w:r w:rsidR="00D1494F" w:rsidRPr="0074385E">
        <w:rPr>
          <w:rFonts w:ascii="Times New Roman" w:eastAsia="Times New Roman" w:hAnsi="Times New Roman" w:cs="Times New Roman"/>
          <w:b/>
          <w:bCs/>
          <w:iCs/>
          <w:sz w:val="24"/>
          <w:szCs w:val="24"/>
          <w:lang w:val="ru-MD"/>
        </w:rPr>
        <w:t>a</w:t>
      </w:r>
      <w:r w:rsidRPr="0074385E">
        <w:rPr>
          <w:rFonts w:ascii="Times New Roman" w:eastAsia="Times New Roman" w:hAnsi="Times New Roman" w:cs="Times New Roman"/>
          <w:b/>
          <w:bCs/>
          <w:iCs/>
          <w:sz w:val="24"/>
          <w:szCs w:val="24"/>
          <w:lang w:val="ru-MD"/>
        </w:rPr>
        <w:t xml:space="preserve"> privind clădirile asupra căror drepturi de proprietate nu au fost înregistrate în Registrul bunurilor imobile</w:t>
      </w:r>
    </w:p>
    <w:tbl>
      <w:tblPr>
        <w:tblW w:w="93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4"/>
        <w:gridCol w:w="1583"/>
        <w:gridCol w:w="1439"/>
        <w:gridCol w:w="1053"/>
        <w:gridCol w:w="1011"/>
        <w:gridCol w:w="1116"/>
      </w:tblGrid>
      <w:tr w:rsidR="00F746CF" w:rsidRPr="0074385E" w14:paraId="7423C4C8" w14:textId="77777777" w:rsidTr="007C3B8F">
        <w:trPr>
          <w:trHeight w:val="585"/>
        </w:trPr>
        <w:tc>
          <w:tcPr>
            <w:tcW w:w="3144" w:type="dxa"/>
            <w:shd w:val="clear" w:color="000000" w:fill="BDD7EE"/>
            <w:noWrap/>
            <w:vAlign w:val="center"/>
            <w:hideMark/>
          </w:tcPr>
          <w:p w14:paraId="7CC82A22" w14:textId="546062EE"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Bunul </w:t>
            </w:r>
            <w:r w:rsidR="00D1494F" w:rsidRPr="0074385E">
              <w:rPr>
                <w:rFonts w:ascii="Times New Roman" w:eastAsia="Times New Roman" w:hAnsi="Times New Roman" w:cs="Times New Roman"/>
                <w:b/>
                <w:bCs/>
                <w:sz w:val="16"/>
                <w:szCs w:val="16"/>
                <w:lang w:val="ru-MD"/>
              </w:rPr>
              <w:t>i</w:t>
            </w:r>
            <w:r w:rsidRPr="0074385E">
              <w:rPr>
                <w:rFonts w:ascii="Times New Roman" w:eastAsia="Times New Roman" w:hAnsi="Times New Roman" w:cs="Times New Roman"/>
                <w:b/>
                <w:bCs/>
                <w:sz w:val="16"/>
                <w:szCs w:val="16"/>
                <w:lang w:val="ru-MD"/>
              </w:rPr>
              <w:t>mobil</w:t>
            </w:r>
          </w:p>
        </w:tc>
        <w:tc>
          <w:tcPr>
            <w:tcW w:w="1583" w:type="dxa"/>
            <w:shd w:val="clear" w:color="000000" w:fill="BDD7EE"/>
            <w:vAlign w:val="center"/>
            <w:hideMark/>
          </w:tcPr>
          <w:p w14:paraId="26054354"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Adresa bunului imobil</w:t>
            </w:r>
          </w:p>
        </w:tc>
        <w:tc>
          <w:tcPr>
            <w:tcW w:w="1439" w:type="dxa"/>
            <w:shd w:val="clear" w:color="000000" w:fill="BDD7EE"/>
            <w:vAlign w:val="center"/>
            <w:hideMark/>
          </w:tcPr>
          <w:p w14:paraId="32F4B36D" w14:textId="10C02978"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 xml:space="preserve">Codul </w:t>
            </w:r>
            <w:r w:rsidR="00D1494F" w:rsidRPr="0074385E">
              <w:rPr>
                <w:rFonts w:ascii="Times New Roman" w:eastAsia="Times New Roman" w:hAnsi="Times New Roman" w:cs="Times New Roman"/>
                <w:b/>
                <w:bCs/>
                <w:sz w:val="16"/>
                <w:szCs w:val="16"/>
                <w:lang w:val="ru-MD"/>
              </w:rPr>
              <w:t>c</w:t>
            </w:r>
            <w:r w:rsidRPr="0074385E">
              <w:rPr>
                <w:rFonts w:ascii="Times New Roman" w:eastAsia="Times New Roman" w:hAnsi="Times New Roman" w:cs="Times New Roman"/>
                <w:b/>
                <w:bCs/>
                <w:sz w:val="16"/>
                <w:szCs w:val="16"/>
                <w:lang w:val="ru-MD"/>
              </w:rPr>
              <w:t>adastral</w:t>
            </w:r>
          </w:p>
        </w:tc>
        <w:tc>
          <w:tcPr>
            <w:tcW w:w="1053" w:type="dxa"/>
            <w:shd w:val="clear" w:color="000000" w:fill="BDD7EE"/>
            <w:vAlign w:val="center"/>
            <w:hideMark/>
          </w:tcPr>
          <w:p w14:paraId="70942221" w14:textId="77777777" w:rsidR="00F746CF" w:rsidRPr="0074385E" w:rsidRDefault="00F746CF" w:rsidP="007C3B8F">
            <w:pPr>
              <w:spacing w:after="0" w:line="240" w:lineRule="auto"/>
              <w:jc w:val="both"/>
              <w:rPr>
                <w:rFonts w:ascii="Times New Roman" w:eastAsia="Times New Roman" w:hAnsi="Times New Roman" w:cs="Times New Roman"/>
                <w:b/>
                <w:bCs/>
                <w:sz w:val="16"/>
                <w:szCs w:val="16"/>
                <w:lang w:val="ru-MD"/>
              </w:rPr>
            </w:pPr>
            <w:r w:rsidRPr="0074385E">
              <w:rPr>
                <w:rFonts w:ascii="Times New Roman" w:eastAsia="Times New Roman" w:hAnsi="Times New Roman" w:cs="Times New Roman"/>
                <w:b/>
                <w:bCs/>
                <w:sz w:val="16"/>
                <w:szCs w:val="16"/>
                <w:lang w:val="ru-MD"/>
              </w:rPr>
              <w:t>Proprietar conform e-Cadastru</w:t>
            </w:r>
          </w:p>
        </w:tc>
        <w:tc>
          <w:tcPr>
            <w:tcW w:w="1011" w:type="dxa"/>
            <w:shd w:val="clear" w:color="000000" w:fill="BDD7EE"/>
            <w:vAlign w:val="center"/>
            <w:hideMark/>
          </w:tcPr>
          <w:p w14:paraId="7DEE3B67" w14:textId="77777777" w:rsidR="00F746CF" w:rsidRPr="0074385E" w:rsidRDefault="00F746CF" w:rsidP="007C3B8F">
            <w:pPr>
              <w:spacing w:after="0" w:line="240" w:lineRule="auto"/>
              <w:jc w:val="both"/>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Gestionar conform e-Cadastru</w:t>
            </w:r>
          </w:p>
        </w:tc>
        <w:tc>
          <w:tcPr>
            <w:tcW w:w="1116" w:type="dxa"/>
            <w:shd w:val="clear" w:color="000000" w:fill="BDD7EE"/>
            <w:vAlign w:val="center"/>
            <w:hideMark/>
          </w:tcPr>
          <w:p w14:paraId="3769E284" w14:textId="37038E60" w:rsidR="00F746CF" w:rsidRPr="0074385E" w:rsidRDefault="00F746CF" w:rsidP="007C3B8F">
            <w:pPr>
              <w:spacing w:after="0" w:line="240" w:lineRule="auto"/>
              <w:jc w:val="both"/>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Suprafața la sol conform e-Cadastru(m</w:t>
            </w:r>
            <w:r w:rsidR="00D1494F" w:rsidRPr="0074385E">
              <w:rPr>
                <w:rFonts w:ascii="Times New Roman" w:eastAsia="Times New Roman" w:hAnsi="Times New Roman" w:cs="Times New Roman"/>
                <w:b/>
                <w:bCs/>
                <w:sz w:val="14"/>
                <w:szCs w:val="14"/>
                <w:vertAlign w:val="superscript"/>
                <w:lang w:val="ru-MD"/>
              </w:rPr>
              <w:t>2</w:t>
            </w:r>
            <w:r w:rsidRPr="0074385E">
              <w:rPr>
                <w:rFonts w:ascii="Times New Roman" w:eastAsia="Times New Roman" w:hAnsi="Times New Roman" w:cs="Times New Roman"/>
                <w:b/>
                <w:bCs/>
                <w:sz w:val="14"/>
                <w:szCs w:val="14"/>
                <w:lang w:val="ru-MD"/>
              </w:rPr>
              <w:t>)</w:t>
            </w:r>
          </w:p>
        </w:tc>
      </w:tr>
      <w:tr w:rsidR="00F746CF" w:rsidRPr="0074385E" w14:paraId="1077CEA6" w14:textId="77777777" w:rsidTr="007C3B8F">
        <w:trPr>
          <w:trHeight w:val="194"/>
        </w:trPr>
        <w:tc>
          <w:tcPr>
            <w:tcW w:w="3144" w:type="dxa"/>
            <w:shd w:val="clear" w:color="auto" w:fill="auto"/>
            <w:vAlign w:val="center"/>
            <w:hideMark/>
          </w:tcPr>
          <w:p w14:paraId="1B411CE7"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Constructia lit."J"</w:t>
            </w:r>
          </w:p>
        </w:tc>
        <w:tc>
          <w:tcPr>
            <w:tcW w:w="1583" w:type="dxa"/>
            <w:shd w:val="clear" w:color="auto" w:fill="auto"/>
            <w:vAlign w:val="center"/>
            <w:hideMark/>
          </w:tcPr>
          <w:p w14:paraId="2BFE814B"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Burebista, 7</w:t>
            </w:r>
          </w:p>
        </w:tc>
        <w:tc>
          <w:tcPr>
            <w:tcW w:w="1439" w:type="dxa"/>
            <w:shd w:val="clear" w:color="auto" w:fill="auto"/>
            <w:vAlign w:val="bottom"/>
            <w:hideMark/>
          </w:tcPr>
          <w:p w14:paraId="5DB2D6A3"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0100115.109.03</w:t>
            </w:r>
          </w:p>
        </w:tc>
        <w:tc>
          <w:tcPr>
            <w:tcW w:w="1053" w:type="dxa"/>
            <w:shd w:val="clear" w:color="auto" w:fill="auto"/>
            <w:vAlign w:val="center"/>
            <w:hideMark/>
          </w:tcPr>
          <w:p w14:paraId="30E1147E"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45DBE11E"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1F581058"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129,00</w:t>
            </w:r>
          </w:p>
        </w:tc>
      </w:tr>
      <w:tr w:rsidR="00F746CF" w:rsidRPr="0074385E" w14:paraId="0E5F26B8" w14:textId="77777777" w:rsidTr="007C3B8F">
        <w:trPr>
          <w:trHeight w:val="194"/>
        </w:trPr>
        <w:tc>
          <w:tcPr>
            <w:tcW w:w="3144" w:type="dxa"/>
            <w:shd w:val="clear" w:color="auto" w:fill="auto"/>
            <w:vAlign w:val="center"/>
            <w:hideMark/>
          </w:tcPr>
          <w:p w14:paraId="5F3F5F24"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Constructia lit."B"</w:t>
            </w:r>
          </w:p>
        </w:tc>
        <w:tc>
          <w:tcPr>
            <w:tcW w:w="1583" w:type="dxa"/>
            <w:shd w:val="clear" w:color="auto" w:fill="auto"/>
            <w:vAlign w:val="center"/>
            <w:hideMark/>
          </w:tcPr>
          <w:p w14:paraId="1D31C1B2"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Burebista, 7</w:t>
            </w:r>
          </w:p>
        </w:tc>
        <w:tc>
          <w:tcPr>
            <w:tcW w:w="1439" w:type="dxa"/>
            <w:shd w:val="clear" w:color="auto" w:fill="auto"/>
            <w:vAlign w:val="bottom"/>
            <w:hideMark/>
          </w:tcPr>
          <w:p w14:paraId="18E0866F"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0100115.109.04</w:t>
            </w:r>
          </w:p>
        </w:tc>
        <w:tc>
          <w:tcPr>
            <w:tcW w:w="1053" w:type="dxa"/>
            <w:shd w:val="clear" w:color="auto" w:fill="auto"/>
            <w:vAlign w:val="center"/>
            <w:hideMark/>
          </w:tcPr>
          <w:p w14:paraId="78920FB6"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1671AC96"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21F6A686"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1.318,00</w:t>
            </w:r>
          </w:p>
        </w:tc>
      </w:tr>
      <w:tr w:rsidR="00F746CF" w:rsidRPr="0074385E" w14:paraId="35602D4D" w14:textId="77777777" w:rsidTr="007C3B8F">
        <w:trPr>
          <w:trHeight w:val="194"/>
        </w:trPr>
        <w:tc>
          <w:tcPr>
            <w:tcW w:w="3144" w:type="dxa"/>
            <w:shd w:val="clear" w:color="auto" w:fill="auto"/>
            <w:vAlign w:val="center"/>
            <w:hideMark/>
          </w:tcPr>
          <w:p w14:paraId="735D119F"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Depozit lit."K"</w:t>
            </w:r>
          </w:p>
        </w:tc>
        <w:tc>
          <w:tcPr>
            <w:tcW w:w="1583" w:type="dxa"/>
            <w:shd w:val="clear" w:color="auto" w:fill="auto"/>
            <w:vAlign w:val="center"/>
            <w:hideMark/>
          </w:tcPr>
          <w:p w14:paraId="5479E41E"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Burebista, 7</w:t>
            </w:r>
          </w:p>
        </w:tc>
        <w:tc>
          <w:tcPr>
            <w:tcW w:w="1439" w:type="dxa"/>
            <w:shd w:val="clear" w:color="auto" w:fill="auto"/>
            <w:vAlign w:val="bottom"/>
            <w:hideMark/>
          </w:tcPr>
          <w:p w14:paraId="63312757"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0100115.109.05</w:t>
            </w:r>
          </w:p>
        </w:tc>
        <w:tc>
          <w:tcPr>
            <w:tcW w:w="1053" w:type="dxa"/>
            <w:shd w:val="clear" w:color="auto" w:fill="auto"/>
            <w:vAlign w:val="center"/>
            <w:hideMark/>
          </w:tcPr>
          <w:p w14:paraId="6FBF29A4"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13AD6E25"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7F6734C4"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521,00</w:t>
            </w:r>
          </w:p>
        </w:tc>
      </w:tr>
      <w:tr w:rsidR="00F746CF" w:rsidRPr="0074385E" w14:paraId="4C92889F" w14:textId="77777777" w:rsidTr="007C3B8F">
        <w:trPr>
          <w:trHeight w:val="194"/>
        </w:trPr>
        <w:tc>
          <w:tcPr>
            <w:tcW w:w="3144" w:type="dxa"/>
            <w:shd w:val="clear" w:color="auto" w:fill="auto"/>
            <w:vAlign w:val="center"/>
            <w:hideMark/>
          </w:tcPr>
          <w:p w14:paraId="45B6C49B"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Constructia lit."D"</w:t>
            </w:r>
          </w:p>
        </w:tc>
        <w:tc>
          <w:tcPr>
            <w:tcW w:w="1583" w:type="dxa"/>
            <w:shd w:val="clear" w:color="auto" w:fill="auto"/>
            <w:vAlign w:val="center"/>
            <w:hideMark/>
          </w:tcPr>
          <w:p w14:paraId="0FA13BCA"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Burebista, 7</w:t>
            </w:r>
          </w:p>
        </w:tc>
        <w:tc>
          <w:tcPr>
            <w:tcW w:w="1439" w:type="dxa"/>
            <w:shd w:val="clear" w:color="auto" w:fill="auto"/>
            <w:vAlign w:val="bottom"/>
            <w:hideMark/>
          </w:tcPr>
          <w:p w14:paraId="377F60D1"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0100115.109.06</w:t>
            </w:r>
          </w:p>
        </w:tc>
        <w:tc>
          <w:tcPr>
            <w:tcW w:w="1053" w:type="dxa"/>
            <w:shd w:val="clear" w:color="auto" w:fill="auto"/>
            <w:vAlign w:val="center"/>
            <w:hideMark/>
          </w:tcPr>
          <w:p w14:paraId="2CB200C0"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43D3A2E3"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291CAFD7"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96,00</w:t>
            </w:r>
          </w:p>
        </w:tc>
      </w:tr>
      <w:tr w:rsidR="00F746CF" w:rsidRPr="0074385E" w14:paraId="48B90E53" w14:textId="77777777" w:rsidTr="007C3B8F">
        <w:trPr>
          <w:trHeight w:val="194"/>
        </w:trPr>
        <w:tc>
          <w:tcPr>
            <w:tcW w:w="3144" w:type="dxa"/>
            <w:shd w:val="clear" w:color="auto" w:fill="auto"/>
            <w:vAlign w:val="center"/>
            <w:hideMark/>
          </w:tcPr>
          <w:p w14:paraId="2C901A79"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Constructia lit."E"</w:t>
            </w:r>
          </w:p>
        </w:tc>
        <w:tc>
          <w:tcPr>
            <w:tcW w:w="1583" w:type="dxa"/>
            <w:shd w:val="clear" w:color="auto" w:fill="auto"/>
            <w:vAlign w:val="center"/>
            <w:hideMark/>
          </w:tcPr>
          <w:p w14:paraId="2F545E36"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Burebista, 7</w:t>
            </w:r>
          </w:p>
        </w:tc>
        <w:tc>
          <w:tcPr>
            <w:tcW w:w="1439" w:type="dxa"/>
            <w:shd w:val="clear" w:color="auto" w:fill="auto"/>
            <w:vAlign w:val="bottom"/>
            <w:hideMark/>
          </w:tcPr>
          <w:p w14:paraId="52AF17AE"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0100115.109.07</w:t>
            </w:r>
          </w:p>
        </w:tc>
        <w:tc>
          <w:tcPr>
            <w:tcW w:w="1053" w:type="dxa"/>
            <w:shd w:val="clear" w:color="auto" w:fill="auto"/>
            <w:vAlign w:val="center"/>
            <w:hideMark/>
          </w:tcPr>
          <w:p w14:paraId="222C54CA"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19BD9669"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1940097F"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902,00</w:t>
            </w:r>
          </w:p>
        </w:tc>
      </w:tr>
      <w:tr w:rsidR="00F746CF" w:rsidRPr="0074385E" w14:paraId="0774C283" w14:textId="77777777" w:rsidTr="007C3B8F">
        <w:trPr>
          <w:trHeight w:val="194"/>
        </w:trPr>
        <w:tc>
          <w:tcPr>
            <w:tcW w:w="3144" w:type="dxa"/>
            <w:shd w:val="clear" w:color="auto" w:fill="auto"/>
            <w:vAlign w:val="center"/>
            <w:hideMark/>
          </w:tcPr>
          <w:p w14:paraId="7E676109"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Depozit lit."I"</w:t>
            </w:r>
          </w:p>
        </w:tc>
        <w:tc>
          <w:tcPr>
            <w:tcW w:w="1583" w:type="dxa"/>
            <w:shd w:val="clear" w:color="auto" w:fill="auto"/>
            <w:vAlign w:val="center"/>
            <w:hideMark/>
          </w:tcPr>
          <w:p w14:paraId="5F02A322"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Burebista, 7</w:t>
            </w:r>
          </w:p>
        </w:tc>
        <w:tc>
          <w:tcPr>
            <w:tcW w:w="1439" w:type="dxa"/>
            <w:shd w:val="clear" w:color="auto" w:fill="auto"/>
            <w:vAlign w:val="bottom"/>
            <w:hideMark/>
          </w:tcPr>
          <w:p w14:paraId="03393BC7"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0100115.109.08</w:t>
            </w:r>
          </w:p>
        </w:tc>
        <w:tc>
          <w:tcPr>
            <w:tcW w:w="1053" w:type="dxa"/>
            <w:shd w:val="clear" w:color="auto" w:fill="auto"/>
            <w:vAlign w:val="center"/>
            <w:hideMark/>
          </w:tcPr>
          <w:p w14:paraId="45B6EE66"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15E4A63C"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7FCA1AD8"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139,00</w:t>
            </w:r>
          </w:p>
        </w:tc>
      </w:tr>
      <w:tr w:rsidR="00F746CF" w:rsidRPr="0074385E" w14:paraId="7081355B" w14:textId="77777777" w:rsidTr="007C3B8F">
        <w:trPr>
          <w:trHeight w:val="194"/>
        </w:trPr>
        <w:tc>
          <w:tcPr>
            <w:tcW w:w="3144" w:type="dxa"/>
            <w:shd w:val="clear" w:color="auto" w:fill="auto"/>
            <w:vAlign w:val="center"/>
            <w:hideMark/>
          </w:tcPr>
          <w:p w14:paraId="2556E0C0"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Construcția lit."V"</w:t>
            </w:r>
          </w:p>
        </w:tc>
        <w:tc>
          <w:tcPr>
            <w:tcW w:w="1583" w:type="dxa"/>
            <w:shd w:val="clear" w:color="auto" w:fill="auto"/>
            <w:vAlign w:val="center"/>
            <w:hideMark/>
          </w:tcPr>
          <w:p w14:paraId="10F8F254"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Burebista, 7</w:t>
            </w:r>
          </w:p>
        </w:tc>
        <w:tc>
          <w:tcPr>
            <w:tcW w:w="1439" w:type="dxa"/>
            <w:shd w:val="clear" w:color="auto" w:fill="auto"/>
            <w:vAlign w:val="bottom"/>
            <w:hideMark/>
          </w:tcPr>
          <w:p w14:paraId="39754C6B"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0100115.109.09</w:t>
            </w:r>
          </w:p>
        </w:tc>
        <w:tc>
          <w:tcPr>
            <w:tcW w:w="1053" w:type="dxa"/>
            <w:shd w:val="clear" w:color="auto" w:fill="auto"/>
            <w:vAlign w:val="center"/>
            <w:hideMark/>
          </w:tcPr>
          <w:p w14:paraId="64017EC8"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2869BDA9"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7B9DD1A9"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701,00</w:t>
            </w:r>
          </w:p>
        </w:tc>
      </w:tr>
      <w:tr w:rsidR="00F746CF" w:rsidRPr="0074385E" w14:paraId="7B8BCB70" w14:textId="77777777" w:rsidTr="007C3B8F">
        <w:trPr>
          <w:trHeight w:val="194"/>
        </w:trPr>
        <w:tc>
          <w:tcPr>
            <w:tcW w:w="3144" w:type="dxa"/>
            <w:shd w:val="clear" w:color="auto" w:fill="auto"/>
            <w:vAlign w:val="center"/>
            <w:hideMark/>
          </w:tcPr>
          <w:p w14:paraId="27E8D2BB"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Constructia lit."G"</w:t>
            </w:r>
          </w:p>
        </w:tc>
        <w:tc>
          <w:tcPr>
            <w:tcW w:w="1583" w:type="dxa"/>
            <w:shd w:val="clear" w:color="auto" w:fill="auto"/>
            <w:vAlign w:val="center"/>
            <w:hideMark/>
          </w:tcPr>
          <w:p w14:paraId="29E90E5A"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Burebista, 7</w:t>
            </w:r>
          </w:p>
        </w:tc>
        <w:tc>
          <w:tcPr>
            <w:tcW w:w="1439" w:type="dxa"/>
            <w:shd w:val="clear" w:color="auto" w:fill="auto"/>
            <w:vAlign w:val="bottom"/>
            <w:hideMark/>
          </w:tcPr>
          <w:p w14:paraId="6CD851EF"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0100115.109.10</w:t>
            </w:r>
          </w:p>
        </w:tc>
        <w:tc>
          <w:tcPr>
            <w:tcW w:w="1053" w:type="dxa"/>
            <w:shd w:val="clear" w:color="auto" w:fill="auto"/>
            <w:vAlign w:val="center"/>
            <w:hideMark/>
          </w:tcPr>
          <w:p w14:paraId="41CC235A"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4F751254"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594D0A2A"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546,00</w:t>
            </w:r>
          </w:p>
        </w:tc>
      </w:tr>
      <w:tr w:rsidR="00F746CF" w:rsidRPr="0074385E" w14:paraId="1C2BE7F8" w14:textId="77777777" w:rsidTr="007C3B8F">
        <w:trPr>
          <w:trHeight w:val="194"/>
        </w:trPr>
        <w:tc>
          <w:tcPr>
            <w:tcW w:w="3144" w:type="dxa"/>
            <w:shd w:val="clear" w:color="auto" w:fill="auto"/>
            <w:vAlign w:val="center"/>
            <w:hideMark/>
          </w:tcPr>
          <w:p w14:paraId="3D089441"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Constructia lit."1"</w:t>
            </w:r>
          </w:p>
        </w:tc>
        <w:tc>
          <w:tcPr>
            <w:tcW w:w="1583" w:type="dxa"/>
            <w:shd w:val="clear" w:color="auto" w:fill="auto"/>
            <w:vAlign w:val="center"/>
            <w:hideMark/>
          </w:tcPr>
          <w:p w14:paraId="0D2C522A"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Burebista, 7</w:t>
            </w:r>
          </w:p>
        </w:tc>
        <w:tc>
          <w:tcPr>
            <w:tcW w:w="1439" w:type="dxa"/>
            <w:shd w:val="clear" w:color="auto" w:fill="auto"/>
            <w:vAlign w:val="bottom"/>
            <w:hideMark/>
          </w:tcPr>
          <w:p w14:paraId="7858D2D9"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0100115.109.11</w:t>
            </w:r>
          </w:p>
        </w:tc>
        <w:tc>
          <w:tcPr>
            <w:tcW w:w="1053" w:type="dxa"/>
            <w:shd w:val="clear" w:color="auto" w:fill="auto"/>
            <w:vAlign w:val="center"/>
            <w:hideMark/>
          </w:tcPr>
          <w:p w14:paraId="029DB484"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7722CBCB"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0CF13286"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13,00</w:t>
            </w:r>
          </w:p>
        </w:tc>
      </w:tr>
      <w:tr w:rsidR="00F746CF" w:rsidRPr="0074385E" w14:paraId="4337EF09" w14:textId="77777777" w:rsidTr="007C3B8F">
        <w:trPr>
          <w:trHeight w:val="194"/>
        </w:trPr>
        <w:tc>
          <w:tcPr>
            <w:tcW w:w="3144" w:type="dxa"/>
            <w:shd w:val="clear" w:color="auto" w:fill="auto"/>
            <w:vAlign w:val="center"/>
            <w:hideMark/>
          </w:tcPr>
          <w:p w14:paraId="5B6ECBCA" w14:textId="1E79D20B"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Garaj (fără fundație, ușor demontabil)</w:t>
            </w:r>
          </w:p>
        </w:tc>
        <w:tc>
          <w:tcPr>
            <w:tcW w:w="1583" w:type="dxa"/>
            <w:shd w:val="clear" w:color="auto" w:fill="auto"/>
            <w:vAlign w:val="center"/>
            <w:hideMark/>
          </w:tcPr>
          <w:p w14:paraId="448CF526"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Burebista, 7</w:t>
            </w:r>
          </w:p>
        </w:tc>
        <w:tc>
          <w:tcPr>
            <w:tcW w:w="1439" w:type="dxa"/>
            <w:shd w:val="clear" w:color="auto" w:fill="auto"/>
            <w:vAlign w:val="bottom"/>
            <w:hideMark/>
          </w:tcPr>
          <w:p w14:paraId="6EA59ACD"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0100115.109.12</w:t>
            </w:r>
          </w:p>
        </w:tc>
        <w:tc>
          <w:tcPr>
            <w:tcW w:w="1053" w:type="dxa"/>
            <w:shd w:val="clear" w:color="auto" w:fill="auto"/>
            <w:vAlign w:val="center"/>
            <w:hideMark/>
          </w:tcPr>
          <w:p w14:paraId="6230AF2B"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00BCF8D7"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6CA2F904"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210,00</w:t>
            </w:r>
          </w:p>
        </w:tc>
      </w:tr>
      <w:tr w:rsidR="00F746CF" w:rsidRPr="0074385E" w14:paraId="3314D3C8" w14:textId="77777777" w:rsidTr="007C3B8F">
        <w:trPr>
          <w:trHeight w:val="194"/>
        </w:trPr>
        <w:tc>
          <w:tcPr>
            <w:tcW w:w="3144" w:type="dxa"/>
            <w:shd w:val="clear" w:color="auto" w:fill="auto"/>
            <w:vAlign w:val="center"/>
            <w:hideMark/>
          </w:tcPr>
          <w:p w14:paraId="53DA16E4" w14:textId="427BA951"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Depozit (fără fundație, ușor demontabil)</w:t>
            </w:r>
          </w:p>
        </w:tc>
        <w:tc>
          <w:tcPr>
            <w:tcW w:w="1583" w:type="dxa"/>
            <w:shd w:val="clear" w:color="auto" w:fill="auto"/>
            <w:vAlign w:val="center"/>
            <w:hideMark/>
          </w:tcPr>
          <w:p w14:paraId="70AD14DF"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Burebista, 7</w:t>
            </w:r>
          </w:p>
        </w:tc>
        <w:tc>
          <w:tcPr>
            <w:tcW w:w="1439" w:type="dxa"/>
            <w:shd w:val="clear" w:color="auto" w:fill="auto"/>
            <w:vAlign w:val="bottom"/>
            <w:hideMark/>
          </w:tcPr>
          <w:p w14:paraId="3B06AC5E"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0100115.109.13</w:t>
            </w:r>
          </w:p>
        </w:tc>
        <w:tc>
          <w:tcPr>
            <w:tcW w:w="1053" w:type="dxa"/>
            <w:shd w:val="clear" w:color="auto" w:fill="auto"/>
            <w:vAlign w:val="center"/>
            <w:hideMark/>
          </w:tcPr>
          <w:p w14:paraId="0A0F67A5"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0C07E216"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257921DD"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164,00</w:t>
            </w:r>
          </w:p>
        </w:tc>
      </w:tr>
      <w:tr w:rsidR="00F746CF" w:rsidRPr="0074385E" w14:paraId="3B800A9F" w14:textId="77777777" w:rsidTr="007C3B8F">
        <w:trPr>
          <w:trHeight w:val="194"/>
        </w:trPr>
        <w:tc>
          <w:tcPr>
            <w:tcW w:w="3144" w:type="dxa"/>
            <w:shd w:val="clear" w:color="auto" w:fill="auto"/>
            <w:vAlign w:val="center"/>
            <w:hideMark/>
          </w:tcPr>
          <w:p w14:paraId="410D77D9"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Constructia lit."4"</w:t>
            </w:r>
          </w:p>
        </w:tc>
        <w:tc>
          <w:tcPr>
            <w:tcW w:w="1583" w:type="dxa"/>
            <w:shd w:val="clear" w:color="auto" w:fill="auto"/>
            <w:vAlign w:val="center"/>
            <w:hideMark/>
          </w:tcPr>
          <w:p w14:paraId="3CBB91A7"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Burebista, 7</w:t>
            </w:r>
          </w:p>
        </w:tc>
        <w:tc>
          <w:tcPr>
            <w:tcW w:w="1439" w:type="dxa"/>
            <w:shd w:val="clear" w:color="auto" w:fill="auto"/>
            <w:vAlign w:val="bottom"/>
            <w:hideMark/>
          </w:tcPr>
          <w:p w14:paraId="02CF9B00"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0100115.109.14</w:t>
            </w:r>
          </w:p>
        </w:tc>
        <w:tc>
          <w:tcPr>
            <w:tcW w:w="1053" w:type="dxa"/>
            <w:shd w:val="clear" w:color="auto" w:fill="auto"/>
            <w:vAlign w:val="center"/>
            <w:hideMark/>
          </w:tcPr>
          <w:p w14:paraId="7179EE9E"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6DC41643"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16970AA5"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952,00</w:t>
            </w:r>
          </w:p>
        </w:tc>
      </w:tr>
      <w:tr w:rsidR="00F746CF" w:rsidRPr="0074385E" w14:paraId="430EA4FF" w14:textId="77777777" w:rsidTr="007C3B8F">
        <w:trPr>
          <w:trHeight w:val="194"/>
        </w:trPr>
        <w:tc>
          <w:tcPr>
            <w:tcW w:w="3144" w:type="dxa"/>
            <w:shd w:val="clear" w:color="auto" w:fill="auto"/>
            <w:vAlign w:val="center"/>
            <w:hideMark/>
          </w:tcPr>
          <w:p w14:paraId="3A2455D2" w14:textId="1D1B608B"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Construcție (fără fundație, ușor demontabil)</w:t>
            </w:r>
          </w:p>
        </w:tc>
        <w:tc>
          <w:tcPr>
            <w:tcW w:w="1583" w:type="dxa"/>
            <w:shd w:val="clear" w:color="auto" w:fill="auto"/>
            <w:vAlign w:val="center"/>
            <w:hideMark/>
          </w:tcPr>
          <w:p w14:paraId="1EFD2DE3"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Burebista, 7</w:t>
            </w:r>
          </w:p>
        </w:tc>
        <w:tc>
          <w:tcPr>
            <w:tcW w:w="1439" w:type="dxa"/>
            <w:shd w:val="clear" w:color="auto" w:fill="auto"/>
            <w:vAlign w:val="bottom"/>
            <w:hideMark/>
          </w:tcPr>
          <w:p w14:paraId="71D613B6"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0100115.109.15</w:t>
            </w:r>
          </w:p>
        </w:tc>
        <w:tc>
          <w:tcPr>
            <w:tcW w:w="1053" w:type="dxa"/>
            <w:shd w:val="clear" w:color="auto" w:fill="auto"/>
            <w:vAlign w:val="center"/>
            <w:hideMark/>
          </w:tcPr>
          <w:p w14:paraId="3CBF1A70"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0A661521"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09454FAF"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136,00</w:t>
            </w:r>
          </w:p>
        </w:tc>
      </w:tr>
      <w:tr w:rsidR="00F746CF" w:rsidRPr="0074385E" w14:paraId="4158504A" w14:textId="77777777" w:rsidTr="007C3B8F">
        <w:trPr>
          <w:trHeight w:val="194"/>
        </w:trPr>
        <w:tc>
          <w:tcPr>
            <w:tcW w:w="3144" w:type="dxa"/>
            <w:shd w:val="clear" w:color="auto" w:fill="auto"/>
            <w:vAlign w:val="center"/>
            <w:hideMark/>
          </w:tcPr>
          <w:p w14:paraId="23DC9BDC" w14:textId="3E537F5A"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Depozit (fără fundație, ușor demontabil)</w:t>
            </w:r>
          </w:p>
        </w:tc>
        <w:tc>
          <w:tcPr>
            <w:tcW w:w="1583" w:type="dxa"/>
            <w:shd w:val="clear" w:color="auto" w:fill="auto"/>
            <w:vAlign w:val="center"/>
            <w:hideMark/>
          </w:tcPr>
          <w:p w14:paraId="61541CDD"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Burebista, 7</w:t>
            </w:r>
          </w:p>
        </w:tc>
        <w:tc>
          <w:tcPr>
            <w:tcW w:w="1439" w:type="dxa"/>
            <w:shd w:val="clear" w:color="auto" w:fill="auto"/>
            <w:vAlign w:val="bottom"/>
            <w:hideMark/>
          </w:tcPr>
          <w:p w14:paraId="72E4313C"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0100115.109.16</w:t>
            </w:r>
          </w:p>
        </w:tc>
        <w:tc>
          <w:tcPr>
            <w:tcW w:w="1053" w:type="dxa"/>
            <w:shd w:val="clear" w:color="auto" w:fill="auto"/>
            <w:vAlign w:val="center"/>
            <w:hideMark/>
          </w:tcPr>
          <w:p w14:paraId="3741BAAA"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6FA2ECF0"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5868A394"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64,00</w:t>
            </w:r>
          </w:p>
        </w:tc>
      </w:tr>
      <w:tr w:rsidR="00F746CF" w:rsidRPr="0074385E" w14:paraId="4B136657" w14:textId="77777777" w:rsidTr="007C3B8F">
        <w:trPr>
          <w:trHeight w:val="194"/>
        </w:trPr>
        <w:tc>
          <w:tcPr>
            <w:tcW w:w="3144" w:type="dxa"/>
            <w:shd w:val="clear" w:color="auto" w:fill="auto"/>
            <w:vAlign w:val="center"/>
            <w:hideMark/>
          </w:tcPr>
          <w:p w14:paraId="740CF375"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Bloc de studii</w:t>
            </w:r>
          </w:p>
        </w:tc>
        <w:tc>
          <w:tcPr>
            <w:tcW w:w="1583" w:type="dxa"/>
            <w:shd w:val="clear" w:color="auto" w:fill="auto"/>
            <w:vAlign w:val="center"/>
            <w:hideMark/>
          </w:tcPr>
          <w:p w14:paraId="2FE4C1C5"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Voluntarilor, 1</w:t>
            </w:r>
          </w:p>
        </w:tc>
        <w:tc>
          <w:tcPr>
            <w:tcW w:w="1439" w:type="dxa"/>
            <w:shd w:val="clear" w:color="auto" w:fill="auto"/>
            <w:vAlign w:val="bottom"/>
            <w:hideMark/>
          </w:tcPr>
          <w:p w14:paraId="75EA7C8D"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0100308.212.01</w:t>
            </w:r>
          </w:p>
        </w:tc>
        <w:tc>
          <w:tcPr>
            <w:tcW w:w="1053" w:type="dxa"/>
            <w:shd w:val="clear" w:color="auto" w:fill="auto"/>
            <w:vAlign w:val="center"/>
            <w:hideMark/>
          </w:tcPr>
          <w:p w14:paraId="3FB93332"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3EEDD650"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45438A09"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1.213,00</w:t>
            </w:r>
          </w:p>
        </w:tc>
      </w:tr>
      <w:tr w:rsidR="00F746CF" w:rsidRPr="0074385E" w14:paraId="73DF2903" w14:textId="77777777" w:rsidTr="007C3B8F">
        <w:trPr>
          <w:trHeight w:val="194"/>
        </w:trPr>
        <w:tc>
          <w:tcPr>
            <w:tcW w:w="3144" w:type="dxa"/>
            <w:shd w:val="clear" w:color="auto" w:fill="auto"/>
            <w:vAlign w:val="center"/>
            <w:hideMark/>
          </w:tcPr>
          <w:p w14:paraId="424A0719"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Galerie</w:t>
            </w:r>
          </w:p>
        </w:tc>
        <w:tc>
          <w:tcPr>
            <w:tcW w:w="1583" w:type="dxa"/>
            <w:shd w:val="clear" w:color="auto" w:fill="auto"/>
            <w:vAlign w:val="center"/>
            <w:hideMark/>
          </w:tcPr>
          <w:p w14:paraId="2CFF2EB6"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Voluntarilor, 2</w:t>
            </w:r>
          </w:p>
        </w:tc>
        <w:tc>
          <w:tcPr>
            <w:tcW w:w="1439" w:type="dxa"/>
            <w:shd w:val="clear" w:color="auto" w:fill="auto"/>
            <w:vAlign w:val="bottom"/>
            <w:hideMark/>
          </w:tcPr>
          <w:p w14:paraId="54AFD3C8"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0100308.212.02</w:t>
            </w:r>
          </w:p>
        </w:tc>
        <w:tc>
          <w:tcPr>
            <w:tcW w:w="1053" w:type="dxa"/>
            <w:shd w:val="clear" w:color="auto" w:fill="auto"/>
            <w:vAlign w:val="center"/>
            <w:hideMark/>
          </w:tcPr>
          <w:p w14:paraId="785C8D6C"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11AA6C69"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520DBB81"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63,00</w:t>
            </w:r>
          </w:p>
        </w:tc>
      </w:tr>
      <w:tr w:rsidR="00F746CF" w:rsidRPr="0074385E" w14:paraId="720D6B77" w14:textId="77777777" w:rsidTr="007C3B8F">
        <w:trPr>
          <w:trHeight w:val="194"/>
        </w:trPr>
        <w:tc>
          <w:tcPr>
            <w:tcW w:w="3144" w:type="dxa"/>
            <w:shd w:val="clear" w:color="auto" w:fill="auto"/>
            <w:vAlign w:val="center"/>
            <w:hideMark/>
          </w:tcPr>
          <w:p w14:paraId="53356089"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Construcție</w:t>
            </w:r>
          </w:p>
        </w:tc>
        <w:tc>
          <w:tcPr>
            <w:tcW w:w="1583" w:type="dxa"/>
            <w:shd w:val="clear" w:color="auto" w:fill="auto"/>
            <w:vAlign w:val="center"/>
            <w:hideMark/>
          </w:tcPr>
          <w:p w14:paraId="41C538C4"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Voluntarilor, 3</w:t>
            </w:r>
          </w:p>
        </w:tc>
        <w:tc>
          <w:tcPr>
            <w:tcW w:w="1439" w:type="dxa"/>
            <w:shd w:val="clear" w:color="auto" w:fill="auto"/>
            <w:vAlign w:val="bottom"/>
            <w:hideMark/>
          </w:tcPr>
          <w:p w14:paraId="461F9E9B"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0100308.212.03</w:t>
            </w:r>
          </w:p>
        </w:tc>
        <w:tc>
          <w:tcPr>
            <w:tcW w:w="1053" w:type="dxa"/>
            <w:shd w:val="clear" w:color="auto" w:fill="auto"/>
            <w:vAlign w:val="center"/>
            <w:hideMark/>
          </w:tcPr>
          <w:p w14:paraId="46146D43"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18B06BB9"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43215D84"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501,00</w:t>
            </w:r>
          </w:p>
        </w:tc>
      </w:tr>
      <w:tr w:rsidR="00F746CF" w:rsidRPr="0074385E" w14:paraId="2D71EC59" w14:textId="77777777" w:rsidTr="007C3B8F">
        <w:trPr>
          <w:trHeight w:val="194"/>
        </w:trPr>
        <w:tc>
          <w:tcPr>
            <w:tcW w:w="3144" w:type="dxa"/>
            <w:shd w:val="clear" w:color="auto" w:fill="auto"/>
            <w:vAlign w:val="center"/>
            <w:hideMark/>
          </w:tcPr>
          <w:p w14:paraId="07E09E42"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Construcție</w:t>
            </w:r>
          </w:p>
        </w:tc>
        <w:tc>
          <w:tcPr>
            <w:tcW w:w="1583" w:type="dxa"/>
            <w:shd w:val="clear" w:color="auto" w:fill="auto"/>
            <w:vAlign w:val="center"/>
            <w:hideMark/>
          </w:tcPr>
          <w:p w14:paraId="4F23FE5A"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Voluntarilor, 4</w:t>
            </w:r>
          </w:p>
        </w:tc>
        <w:tc>
          <w:tcPr>
            <w:tcW w:w="1439" w:type="dxa"/>
            <w:shd w:val="clear" w:color="auto" w:fill="auto"/>
            <w:vAlign w:val="bottom"/>
            <w:hideMark/>
          </w:tcPr>
          <w:p w14:paraId="32E19B43"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0100308.212.04</w:t>
            </w:r>
          </w:p>
        </w:tc>
        <w:tc>
          <w:tcPr>
            <w:tcW w:w="1053" w:type="dxa"/>
            <w:shd w:val="clear" w:color="auto" w:fill="auto"/>
            <w:vAlign w:val="center"/>
            <w:hideMark/>
          </w:tcPr>
          <w:p w14:paraId="140E27A5"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7E13914C"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4FB9FED4"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1.279,00</w:t>
            </w:r>
          </w:p>
        </w:tc>
      </w:tr>
      <w:tr w:rsidR="00F746CF" w:rsidRPr="0074385E" w14:paraId="0C8714AF" w14:textId="77777777" w:rsidTr="007C3B8F">
        <w:trPr>
          <w:trHeight w:val="194"/>
        </w:trPr>
        <w:tc>
          <w:tcPr>
            <w:tcW w:w="3144" w:type="dxa"/>
            <w:shd w:val="clear" w:color="auto" w:fill="auto"/>
            <w:vAlign w:val="center"/>
            <w:hideMark/>
          </w:tcPr>
          <w:p w14:paraId="0684EA4D"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Construcție</w:t>
            </w:r>
          </w:p>
        </w:tc>
        <w:tc>
          <w:tcPr>
            <w:tcW w:w="1583" w:type="dxa"/>
            <w:shd w:val="clear" w:color="auto" w:fill="auto"/>
            <w:vAlign w:val="center"/>
            <w:hideMark/>
          </w:tcPr>
          <w:p w14:paraId="341D48E4"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Studenților, 11/1</w:t>
            </w:r>
          </w:p>
        </w:tc>
        <w:tc>
          <w:tcPr>
            <w:tcW w:w="1439" w:type="dxa"/>
            <w:shd w:val="clear" w:color="auto" w:fill="auto"/>
            <w:vAlign w:val="bottom"/>
            <w:hideMark/>
          </w:tcPr>
          <w:p w14:paraId="62822027"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0100313.172.02</w:t>
            </w:r>
          </w:p>
        </w:tc>
        <w:tc>
          <w:tcPr>
            <w:tcW w:w="1053" w:type="dxa"/>
            <w:shd w:val="clear" w:color="auto" w:fill="auto"/>
            <w:vAlign w:val="center"/>
            <w:hideMark/>
          </w:tcPr>
          <w:p w14:paraId="35186364"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03A9CA66"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23C66114"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50,00</w:t>
            </w:r>
          </w:p>
        </w:tc>
      </w:tr>
      <w:tr w:rsidR="00F746CF" w:rsidRPr="0074385E" w14:paraId="5F2D7D15" w14:textId="77777777" w:rsidTr="007C3B8F">
        <w:trPr>
          <w:trHeight w:val="194"/>
        </w:trPr>
        <w:tc>
          <w:tcPr>
            <w:tcW w:w="3144" w:type="dxa"/>
            <w:shd w:val="clear" w:color="auto" w:fill="auto"/>
            <w:vAlign w:val="center"/>
            <w:hideMark/>
          </w:tcPr>
          <w:p w14:paraId="35313DF0"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Construcție</w:t>
            </w:r>
          </w:p>
        </w:tc>
        <w:tc>
          <w:tcPr>
            <w:tcW w:w="1583" w:type="dxa"/>
            <w:shd w:val="clear" w:color="auto" w:fill="auto"/>
            <w:vAlign w:val="center"/>
            <w:hideMark/>
          </w:tcPr>
          <w:p w14:paraId="3D21FB27"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Studenților, 11/1</w:t>
            </w:r>
          </w:p>
        </w:tc>
        <w:tc>
          <w:tcPr>
            <w:tcW w:w="1439" w:type="dxa"/>
            <w:shd w:val="clear" w:color="auto" w:fill="auto"/>
            <w:vAlign w:val="bottom"/>
            <w:hideMark/>
          </w:tcPr>
          <w:p w14:paraId="5BACCE46"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0100313.172.03</w:t>
            </w:r>
          </w:p>
        </w:tc>
        <w:tc>
          <w:tcPr>
            <w:tcW w:w="1053" w:type="dxa"/>
            <w:shd w:val="clear" w:color="auto" w:fill="auto"/>
            <w:vAlign w:val="center"/>
            <w:hideMark/>
          </w:tcPr>
          <w:p w14:paraId="0F723BBC"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2C6A48C8"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0476DDF4"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30,00</w:t>
            </w:r>
          </w:p>
        </w:tc>
      </w:tr>
      <w:tr w:rsidR="00F746CF" w:rsidRPr="0074385E" w14:paraId="5BBF4CB1" w14:textId="77777777" w:rsidTr="007C3B8F">
        <w:trPr>
          <w:trHeight w:val="194"/>
        </w:trPr>
        <w:tc>
          <w:tcPr>
            <w:tcW w:w="3144" w:type="dxa"/>
            <w:shd w:val="clear" w:color="auto" w:fill="auto"/>
            <w:vAlign w:val="center"/>
            <w:hideMark/>
          </w:tcPr>
          <w:p w14:paraId="6F24653E"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Pavilion</w:t>
            </w:r>
          </w:p>
        </w:tc>
        <w:tc>
          <w:tcPr>
            <w:tcW w:w="1583" w:type="dxa"/>
            <w:shd w:val="clear" w:color="auto" w:fill="auto"/>
            <w:vAlign w:val="center"/>
            <w:hideMark/>
          </w:tcPr>
          <w:p w14:paraId="624CFAD3"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Studenților, 11/1</w:t>
            </w:r>
          </w:p>
        </w:tc>
        <w:tc>
          <w:tcPr>
            <w:tcW w:w="1439" w:type="dxa"/>
            <w:shd w:val="clear" w:color="auto" w:fill="auto"/>
            <w:vAlign w:val="bottom"/>
            <w:hideMark/>
          </w:tcPr>
          <w:p w14:paraId="3E3F61DF"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0100313.172.04</w:t>
            </w:r>
          </w:p>
        </w:tc>
        <w:tc>
          <w:tcPr>
            <w:tcW w:w="1053" w:type="dxa"/>
            <w:shd w:val="clear" w:color="auto" w:fill="auto"/>
            <w:vAlign w:val="center"/>
            <w:hideMark/>
          </w:tcPr>
          <w:p w14:paraId="209A6D19"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5F581DB0"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5277DF53"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30,00</w:t>
            </w:r>
          </w:p>
        </w:tc>
      </w:tr>
      <w:tr w:rsidR="00F746CF" w:rsidRPr="0074385E" w14:paraId="6A252C9F" w14:textId="77777777" w:rsidTr="007C3B8F">
        <w:trPr>
          <w:trHeight w:val="194"/>
        </w:trPr>
        <w:tc>
          <w:tcPr>
            <w:tcW w:w="3144" w:type="dxa"/>
            <w:shd w:val="clear" w:color="auto" w:fill="auto"/>
            <w:vAlign w:val="center"/>
            <w:hideMark/>
          </w:tcPr>
          <w:p w14:paraId="54EDFE76"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Pavilion</w:t>
            </w:r>
          </w:p>
        </w:tc>
        <w:tc>
          <w:tcPr>
            <w:tcW w:w="1583" w:type="dxa"/>
            <w:shd w:val="clear" w:color="auto" w:fill="auto"/>
            <w:vAlign w:val="center"/>
            <w:hideMark/>
          </w:tcPr>
          <w:p w14:paraId="4947DEBE"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Studenților, 11/1</w:t>
            </w:r>
          </w:p>
        </w:tc>
        <w:tc>
          <w:tcPr>
            <w:tcW w:w="1439" w:type="dxa"/>
            <w:shd w:val="clear" w:color="auto" w:fill="auto"/>
            <w:vAlign w:val="bottom"/>
            <w:hideMark/>
          </w:tcPr>
          <w:p w14:paraId="6538EBC0"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0100313.172.05</w:t>
            </w:r>
          </w:p>
        </w:tc>
        <w:tc>
          <w:tcPr>
            <w:tcW w:w="1053" w:type="dxa"/>
            <w:shd w:val="clear" w:color="auto" w:fill="auto"/>
            <w:vAlign w:val="center"/>
            <w:hideMark/>
          </w:tcPr>
          <w:p w14:paraId="53B8FE97"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7B0BB886"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0BB2EC70"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30,00</w:t>
            </w:r>
          </w:p>
        </w:tc>
      </w:tr>
      <w:tr w:rsidR="00F746CF" w:rsidRPr="0074385E" w14:paraId="32E4B8B2" w14:textId="77777777" w:rsidTr="007C3B8F">
        <w:trPr>
          <w:trHeight w:val="194"/>
        </w:trPr>
        <w:tc>
          <w:tcPr>
            <w:tcW w:w="3144" w:type="dxa"/>
            <w:shd w:val="clear" w:color="auto" w:fill="auto"/>
            <w:vAlign w:val="center"/>
            <w:hideMark/>
          </w:tcPr>
          <w:p w14:paraId="2F2DC8D9"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Pavilion</w:t>
            </w:r>
          </w:p>
        </w:tc>
        <w:tc>
          <w:tcPr>
            <w:tcW w:w="1583" w:type="dxa"/>
            <w:shd w:val="clear" w:color="auto" w:fill="auto"/>
            <w:vAlign w:val="center"/>
            <w:hideMark/>
          </w:tcPr>
          <w:p w14:paraId="0A7EF4B1"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Studenților, 11/1</w:t>
            </w:r>
          </w:p>
        </w:tc>
        <w:tc>
          <w:tcPr>
            <w:tcW w:w="1439" w:type="dxa"/>
            <w:shd w:val="clear" w:color="auto" w:fill="auto"/>
            <w:vAlign w:val="bottom"/>
            <w:hideMark/>
          </w:tcPr>
          <w:p w14:paraId="437DE532"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0100313.172.06</w:t>
            </w:r>
          </w:p>
        </w:tc>
        <w:tc>
          <w:tcPr>
            <w:tcW w:w="1053" w:type="dxa"/>
            <w:shd w:val="clear" w:color="auto" w:fill="auto"/>
            <w:vAlign w:val="center"/>
            <w:hideMark/>
          </w:tcPr>
          <w:p w14:paraId="4FCE8029"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40178C4C"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626E0C8F"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30,00</w:t>
            </w:r>
          </w:p>
        </w:tc>
      </w:tr>
      <w:tr w:rsidR="00F746CF" w:rsidRPr="0074385E" w14:paraId="259EB8BA" w14:textId="77777777" w:rsidTr="007C3B8F">
        <w:trPr>
          <w:trHeight w:val="194"/>
        </w:trPr>
        <w:tc>
          <w:tcPr>
            <w:tcW w:w="3144" w:type="dxa"/>
            <w:shd w:val="clear" w:color="auto" w:fill="auto"/>
            <w:vAlign w:val="center"/>
            <w:hideMark/>
          </w:tcPr>
          <w:p w14:paraId="0B8E49FA"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Pavilion</w:t>
            </w:r>
          </w:p>
        </w:tc>
        <w:tc>
          <w:tcPr>
            <w:tcW w:w="1583" w:type="dxa"/>
            <w:shd w:val="clear" w:color="auto" w:fill="auto"/>
            <w:vAlign w:val="center"/>
            <w:hideMark/>
          </w:tcPr>
          <w:p w14:paraId="6CB8AFF8"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Studenților, 11/1</w:t>
            </w:r>
          </w:p>
        </w:tc>
        <w:tc>
          <w:tcPr>
            <w:tcW w:w="1439" w:type="dxa"/>
            <w:shd w:val="clear" w:color="auto" w:fill="auto"/>
            <w:vAlign w:val="bottom"/>
            <w:hideMark/>
          </w:tcPr>
          <w:p w14:paraId="0443A71F"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0100313.172.07</w:t>
            </w:r>
          </w:p>
        </w:tc>
        <w:tc>
          <w:tcPr>
            <w:tcW w:w="1053" w:type="dxa"/>
            <w:shd w:val="clear" w:color="auto" w:fill="auto"/>
            <w:vAlign w:val="center"/>
            <w:hideMark/>
          </w:tcPr>
          <w:p w14:paraId="326F04A3"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6811B9C7"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0B10FBF6"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30,00</w:t>
            </w:r>
          </w:p>
        </w:tc>
      </w:tr>
      <w:tr w:rsidR="00F746CF" w:rsidRPr="0074385E" w14:paraId="35925495" w14:textId="77777777" w:rsidTr="007C3B8F">
        <w:trPr>
          <w:trHeight w:val="194"/>
        </w:trPr>
        <w:tc>
          <w:tcPr>
            <w:tcW w:w="3144" w:type="dxa"/>
            <w:shd w:val="clear" w:color="auto" w:fill="auto"/>
            <w:vAlign w:val="center"/>
            <w:hideMark/>
          </w:tcPr>
          <w:p w14:paraId="55217F6D"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Pavilion</w:t>
            </w:r>
          </w:p>
        </w:tc>
        <w:tc>
          <w:tcPr>
            <w:tcW w:w="1583" w:type="dxa"/>
            <w:shd w:val="clear" w:color="auto" w:fill="auto"/>
            <w:vAlign w:val="center"/>
            <w:hideMark/>
          </w:tcPr>
          <w:p w14:paraId="012259DC"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Studenților, 11/1</w:t>
            </w:r>
          </w:p>
        </w:tc>
        <w:tc>
          <w:tcPr>
            <w:tcW w:w="1439" w:type="dxa"/>
            <w:shd w:val="clear" w:color="auto" w:fill="auto"/>
            <w:vAlign w:val="bottom"/>
            <w:hideMark/>
          </w:tcPr>
          <w:p w14:paraId="1DDDF78F"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0100313.172.08</w:t>
            </w:r>
          </w:p>
        </w:tc>
        <w:tc>
          <w:tcPr>
            <w:tcW w:w="1053" w:type="dxa"/>
            <w:shd w:val="clear" w:color="auto" w:fill="auto"/>
            <w:vAlign w:val="center"/>
            <w:hideMark/>
          </w:tcPr>
          <w:p w14:paraId="676EE9FC"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2513675D"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747131D9"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30,00</w:t>
            </w:r>
          </w:p>
        </w:tc>
      </w:tr>
      <w:tr w:rsidR="00F746CF" w:rsidRPr="0074385E" w14:paraId="5237B6E3" w14:textId="77777777" w:rsidTr="007C3B8F">
        <w:trPr>
          <w:trHeight w:val="194"/>
        </w:trPr>
        <w:tc>
          <w:tcPr>
            <w:tcW w:w="3144" w:type="dxa"/>
            <w:shd w:val="clear" w:color="auto" w:fill="auto"/>
            <w:vAlign w:val="center"/>
            <w:hideMark/>
          </w:tcPr>
          <w:p w14:paraId="49C3B09E" w14:textId="244964C8"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Sere</w:t>
            </w:r>
            <w:r w:rsidR="00E12503" w:rsidRPr="0074385E">
              <w:rPr>
                <w:rFonts w:ascii="Times New Roman" w:eastAsia="Times New Roman" w:hAnsi="Times New Roman" w:cs="Times New Roman"/>
                <w:color w:val="000000" w:themeColor="text1"/>
                <w:sz w:val="16"/>
                <w:szCs w:val="16"/>
                <w:lang w:val="ru-MD"/>
              </w:rPr>
              <w:t xml:space="preserve"> </w:t>
            </w:r>
            <w:r w:rsidRPr="0074385E">
              <w:rPr>
                <w:rFonts w:ascii="Times New Roman" w:eastAsia="Times New Roman" w:hAnsi="Times New Roman" w:cs="Times New Roman"/>
                <w:color w:val="000000" w:themeColor="text1"/>
                <w:sz w:val="16"/>
                <w:szCs w:val="16"/>
                <w:lang w:val="ru-MD"/>
              </w:rPr>
              <w:t>(fără fundație, ușor demontabil</w:t>
            </w:r>
            <w:r w:rsidR="00E12503" w:rsidRPr="0074385E">
              <w:rPr>
                <w:rFonts w:ascii="Times New Roman" w:eastAsia="Times New Roman" w:hAnsi="Times New Roman" w:cs="Times New Roman"/>
                <w:color w:val="000000" w:themeColor="text1"/>
                <w:sz w:val="16"/>
                <w:szCs w:val="16"/>
                <w:lang w:val="ru-MD"/>
              </w:rPr>
              <w:t>e</w:t>
            </w:r>
            <w:r w:rsidRPr="0074385E">
              <w:rPr>
                <w:rFonts w:ascii="Times New Roman" w:eastAsia="Times New Roman" w:hAnsi="Times New Roman" w:cs="Times New Roman"/>
                <w:color w:val="000000" w:themeColor="text1"/>
                <w:sz w:val="16"/>
                <w:szCs w:val="16"/>
                <w:lang w:val="ru-MD"/>
              </w:rPr>
              <w:t>)</w:t>
            </w:r>
          </w:p>
        </w:tc>
        <w:tc>
          <w:tcPr>
            <w:tcW w:w="1583" w:type="dxa"/>
            <w:shd w:val="clear" w:color="auto" w:fill="auto"/>
            <w:vAlign w:val="center"/>
            <w:hideMark/>
          </w:tcPr>
          <w:p w14:paraId="735B8B17"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Mircești</w:t>
            </w:r>
          </w:p>
        </w:tc>
        <w:tc>
          <w:tcPr>
            <w:tcW w:w="1439" w:type="dxa"/>
            <w:shd w:val="clear" w:color="auto" w:fill="auto"/>
            <w:vAlign w:val="bottom"/>
            <w:hideMark/>
          </w:tcPr>
          <w:p w14:paraId="19F3EE90"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0100401.723.16</w:t>
            </w:r>
          </w:p>
        </w:tc>
        <w:tc>
          <w:tcPr>
            <w:tcW w:w="1053" w:type="dxa"/>
            <w:shd w:val="clear" w:color="auto" w:fill="auto"/>
            <w:vAlign w:val="center"/>
            <w:hideMark/>
          </w:tcPr>
          <w:p w14:paraId="3E13D1DF"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19671D66"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23DF8D2D"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547,00</w:t>
            </w:r>
          </w:p>
        </w:tc>
      </w:tr>
      <w:tr w:rsidR="00F746CF" w:rsidRPr="0074385E" w14:paraId="2F940E56" w14:textId="77777777" w:rsidTr="007C3B8F">
        <w:trPr>
          <w:trHeight w:val="194"/>
        </w:trPr>
        <w:tc>
          <w:tcPr>
            <w:tcW w:w="3144" w:type="dxa"/>
            <w:shd w:val="clear" w:color="auto" w:fill="auto"/>
            <w:vAlign w:val="center"/>
            <w:hideMark/>
          </w:tcPr>
          <w:p w14:paraId="3E6FFD81" w14:textId="2EAC1244"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 xml:space="preserve">Construcție nefinalizată (clinică veterinară) </w:t>
            </w:r>
          </w:p>
        </w:tc>
        <w:tc>
          <w:tcPr>
            <w:tcW w:w="1583" w:type="dxa"/>
            <w:shd w:val="clear" w:color="auto" w:fill="auto"/>
            <w:vAlign w:val="center"/>
            <w:hideMark/>
          </w:tcPr>
          <w:p w14:paraId="695D0BF0"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Mircești</w:t>
            </w:r>
          </w:p>
        </w:tc>
        <w:tc>
          <w:tcPr>
            <w:tcW w:w="1439" w:type="dxa"/>
            <w:shd w:val="clear" w:color="auto" w:fill="auto"/>
            <w:vAlign w:val="bottom"/>
            <w:hideMark/>
          </w:tcPr>
          <w:p w14:paraId="319FDA5E"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0100401.723.19</w:t>
            </w:r>
          </w:p>
        </w:tc>
        <w:tc>
          <w:tcPr>
            <w:tcW w:w="1053" w:type="dxa"/>
            <w:shd w:val="clear" w:color="auto" w:fill="auto"/>
            <w:vAlign w:val="center"/>
            <w:hideMark/>
          </w:tcPr>
          <w:p w14:paraId="5C891C5E"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13122249"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39B9FFB8"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300,00</w:t>
            </w:r>
          </w:p>
        </w:tc>
      </w:tr>
      <w:tr w:rsidR="00F746CF" w:rsidRPr="0074385E" w14:paraId="09524F26" w14:textId="77777777" w:rsidTr="007C3B8F">
        <w:trPr>
          <w:trHeight w:val="194"/>
        </w:trPr>
        <w:tc>
          <w:tcPr>
            <w:tcW w:w="3144" w:type="dxa"/>
            <w:shd w:val="clear" w:color="auto" w:fill="auto"/>
            <w:vAlign w:val="center"/>
            <w:hideMark/>
          </w:tcPr>
          <w:p w14:paraId="5DF6C093" w14:textId="1A458ABB"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 xml:space="preserve">Construcție nefinalizată (clinică veterinară) </w:t>
            </w:r>
          </w:p>
        </w:tc>
        <w:tc>
          <w:tcPr>
            <w:tcW w:w="1583" w:type="dxa"/>
            <w:shd w:val="clear" w:color="auto" w:fill="auto"/>
            <w:vAlign w:val="center"/>
            <w:hideMark/>
          </w:tcPr>
          <w:p w14:paraId="5E469E3E"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Mircești</w:t>
            </w:r>
          </w:p>
        </w:tc>
        <w:tc>
          <w:tcPr>
            <w:tcW w:w="1439" w:type="dxa"/>
            <w:shd w:val="clear" w:color="auto" w:fill="auto"/>
            <w:vAlign w:val="bottom"/>
            <w:hideMark/>
          </w:tcPr>
          <w:p w14:paraId="56319E5E"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0100401.723.20</w:t>
            </w:r>
          </w:p>
        </w:tc>
        <w:tc>
          <w:tcPr>
            <w:tcW w:w="1053" w:type="dxa"/>
            <w:shd w:val="clear" w:color="auto" w:fill="auto"/>
            <w:vAlign w:val="center"/>
            <w:hideMark/>
          </w:tcPr>
          <w:p w14:paraId="489560ED"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25B449B4"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107C3D8F"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300,00</w:t>
            </w:r>
          </w:p>
        </w:tc>
      </w:tr>
      <w:tr w:rsidR="00F746CF" w:rsidRPr="0074385E" w14:paraId="27037981" w14:textId="77777777" w:rsidTr="007C3B8F">
        <w:trPr>
          <w:trHeight w:val="194"/>
        </w:trPr>
        <w:tc>
          <w:tcPr>
            <w:tcW w:w="3144" w:type="dxa"/>
            <w:shd w:val="clear" w:color="auto" w:fill="auto"/>
            <w:vAlign w:val="center"/>
            <w:hideMark/>
          </w:tcPr>
          <w:p w14:paraId="35B3211F" w14:textId="78E7DB1B"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 xml:space="preserve">Construcție nefinalizată (clinică veterinară) </w:t>
            </w:r>
          </w:p>
        </w:tc>
        <w:tc>
          <w:tcPr>
            <w:tcW w:w="1583" w:type="dxa"/>
            <w:shd w:val="clear" w:color="auto" w:fill="auto"/>
            <w:vAlign w:val="center"/>
            <w:hideMark/>
          </w:tcPr>
          <w:p w14:paraId="340A8492"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Mircești</w:t>
            </w:r>
          </w:p>
        </w:tc>
        <w:tc>
          <w:tcPr>
            <w:tcW w:w="1439" w:type="dxa"/>
            <w:shd w:val="clear" w:color="auto" w:fill="auto"/>
            <w:vAlign w:val="bottom"/>
            <w:hideMark/>
          </w:tcPr>
          <w:p w14:paraId="128C9482"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0100401.723.21</w:t>
            </w:r>
          </w:p>
        </w:tc>
        <w:tc>
          <w:tcPr>
            <w:tcW w:w="1053" w:type="dxa"/>
            <w:shd w:val="clear" w:color="auto" w:fill="auto"/>
            <w:vAlign w:val="center"/>
            <w:hideMark/>
          </w:tcPr>
          <w:p w14:paraId="3629ECEF"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01735F06"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4211269F"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300,00</w:t>
            </w:r>
          </w:p>
        </w:tc>
      </w:tr>
      <w:tr w:rsidR="00F746CF" w:rsidRPr="0074385E" w14:paraId="710DC4D2" w14:textId="77777777" w:rsidTr="007C3B8F">
        <w:trPr>
          <w:trHeight w:val="194"/>
        </w:trPr>
        <w:tc>
          <w:tcPr>
            <w:tcW w:w="3144" w:type="dxa"/>
            <w:shd w:val="clear" w:color="auto" w:fill="auto"/>
            <w:vAlign w:val="center"/>
            <w:hideMark/>
          </w:tcPr>
          <w:p w14:paraId="4B5923B4" w14:textId="71CD9D55"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 xml:space="preserve">Construcție nefinalizată (clinică veterinară) </w:t>
            </w:r>
          </w:p>
        </w:tc>
        <w:tc>
          <w:tcPr>
            <w:tcW w:w="1583" w:type="dxa"/>
            <w:shd w:val="clear" w:color="auto" w:fill="auto"/>
            <w:vAlign w:val="center"/>
            <w:hideMark/>
          </w:tcPr>
          <w:p w14:paraId="35BB8210"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Mircești</w:t>
            </w:r>
          </w:p>
        </w:tc>
        <w:tc>
          <w:tcPr>
            <w:tcW w:w="1439" w:type="dxa"/>
            <w:shd w:val="clear" w:color="auto" w:fill="auto"/>
            <w:vAlign w:val="bottom"/>
            <w:hideMark/>
          </w:tcPr>
          <w:p w14:paraId="75797933"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0100401.723.22</w:t>
            </w:r>
          </w:p>
        </w:tc>
        <w:tc>
          <w:tcPr>
            <w:tcW w:w="1053" w:type="dxa"/>
            <w:shd w:val="clear" w:color="auto" w:fill="auto"/>
            <w:vAlign w:val="center"/>
            <w:hideMark/>
          </w:tcPr>
          <w:p w14:paraId="502B8E1D"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31F7E0A7"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0D7232A6"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300,00</w:t>
            </w:r>
          </w:p>
        </w:tc>
      </w:tr>
      <w:tr w:rsidR="00F746CF" w:rsidRPr="0074385E" w14:paraId="5962F5A8" w14:textId="77777777" w:rsidTr="007C3B8F">
        <w:trPr>
          <w:trHeight w:val="194"/>
        </w:trPr>
        <w:tc>
          <w:tcPr>
            <w:tcW w:w="3144" w:type="dxa"/>
            <w:shd w:val="clear" w:color="auto" w:fill="auto"/>
            <w:vAlign w:val="center"/>
            <w:hideMark/>
          </w:tcPr>
          <w:p w14:paraId="3844A72C" w14:textId="7819AFE6"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 xml:space="preserve">Construcție nefinalizată (clinică veterinară) </w:t>
            </w:r>
          </w:p>
        </w:tc>
        <w:tc>
          <w:tcPr>
            <w:tcW w:w="1583" w:type="dxa"/>
            <w:shd w:val="clear" w:color="auto" w:fill="auto"/>
            <w:vAlign w:val="center"/>
            <w:hideMark/>
          </w:tcPr>
          <w:p w14:paraId="3CCE18A1"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Mircești</w:t>
            </w:r>
          </w:p>
        </w:tc>
        <w:tc>
          <w:tcPr>
            <w:tcW w:w="1439" w:type="dxa"/>
            <w:shd w:val="clear" w:color="auto" w:fill="auto"/>
            <w:vAlign w:val="bottom"/>
            <w:hideMark/>
          </w:tcPr>
          <w:p w14:paraId="4993A391"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0100401.723.23</w:t>
            </w:r>
          </w:p>
        </w:tc>
        <w:tc>
          <w:tcPr>
            <w:tcW w:w="1053" w:type="dxa"/>
            <w:shd w:val="clear" w:color="auto" w:fill="auto"/>
            <w:vAlign w:val="center"/>
            <w:hideMark/>
          </w:tcPr>
          <w:p w14:paraId="3FF6CBAA"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79F0185D"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0AE39F4D"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300,00</w:t>
            </w:r>
          </w:p>
        </w:tc>
      </w:tr>
      <w:tr w:rsidR="00F746CF" w:rsidRPr="0074385E" w14:paraId="27E16EEA" w14:textId="77777777" w:rsidTr="007C3B8F">
        <w:trPr>
          <w:trHeight w:val="194"/>
        </w:trPr>
        <w:tc>
          <w:tcPr>
            <w:tcW w:w="3144" w:type="dxa"/>
            <w:shd w:val="clear" w:color="auto" w:fill="auto"/>
            <w:vAlign w:val="center"/>
            <w:hideMark/>
          </w:tcPr>
          <w:p w14:paraId="44772012" w14:textId="0C7E0BA9"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 xml:space="preserve">Construcție nefinalizată (clinică veterinară) </w:t>
            </w:r>
          </w:p>
        </w:tc>
        <w:tc>
          <w:tcPr>
            <w:tcW w:w="1583" w:type="dxa"/>
            <w:shd w:val="clear" w:color="auto" w:fill="auto"/>
            <w:vAlign w:val="center"/>
            <w:hideMark/>
          </w:tcPr>
          <w:p w14:paraId="29163DEA"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Mircești</w:t>
            </w:r>
          </w:p>
        </w:tc>
        <w:tc>
          <w:tcPr>
            <w:tcW w:w="1439" w:type="dxa"/>
            <w:shd w:val="clear" w:color="auto" w:fill="auto"/>
            <w:vAlign w:val="bottom"/>
            <w:hideMark/>
          </w:tcPr>
          <w:p w14:paraId="5551F8A6"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0100401.723.24</w:t>
            </w:r>
          </w:p>
        </w:tc>
        <w:tc>
          <w:tcPr>
            <w:tcW w:w="1053" w:type="dxa"/>
            <w:shd w:val="clear" w:color="auto" w:fill="auto"/>
            <w:vAlign w:val="center"/>
            <w:hideMark/>
          </w:tcPr>
          <w:p w14:paraId="44BCCC73"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19FC30F2"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7AEE6D3B"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300,00</w:t>
            </w:r>
          </w:p>
        </w:tc>
      </w:tr>
      <w:tr w:rsidR="00F746CF" w:rsidRPr="0074385E" w14:paraId="5F4B0E6A" w14:textId="77777777" w:rsidTr="007C3B8F">
        <w:trPr>
          <w:trHeight w:val="194"/>
        </w:trPr>
        <w:tc>
          <w:tcPr>
            <w:tcW w:w="3144" w:type="dxa"/>
            <w:shd w:val="clear" w:color="auto" w:fill="auto"/>
            <w:vAlign w:val="center"/>
            <w:hideMark/>
          </w:tcPr>
          <w:p w14:paraId="0E68D1DD"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Coș de evacuare a fumului</w:t>
            </w:r>
          </w:p>
        </w:tc>
        <w:tc>
          <w:tcPr>
            <w:tcW w:w="1583" w:type="dxa"/>
            <w:shd w:val="clear" w:color="auto" w:fill="auto"/>
            <w:vAlign w:val="center"/>
            <w:hideMark/>
          </w:tcPr>
          <w:p w14:paraId="6647D05E"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Mircești</w:t>
            </w:r>
          </w:p>
        </w:tc>
        <w:tc>
          <w:tcPr>
            <w:tcW w:w="1439" w:type="dxa"/>
            <w:shd w:val="clear" w:color="auto" w:fill="auto"/>
            <w:vAlign w:val="bottom"/>
            <w:hideMark/>
          </w:tcPr>
          <w:p w14:paraId="6C11921E"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0100401.723.26</w:t>
            </w:r>
          </w:p>
        </w:tc>
        <w:tc>
          <w:tcPr>
            <w:tcW w:w="1053" w:type="dxa"/>
            <w:shd w:val="clear" w:color="auto" w:fill="auto"/>
            <w:vAlign w:val="center"/>
            <w:hideMark/>
          </w:tcPr>
          <w:p w14:paraId="791F7F48"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4862ED0F"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162D34B0"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16,00</w:t>
            </w:r>
          </w:p>
        </w:tc>
      </w:tr>
      <w:tr w:rsidR="00F746CF" w:rsidRPr="0074385E" w14:paraId="003C8E80" w14:textId="77777777" w:rsidTr="007C3B8F">
        <w:trPr>
          <w:trHeight w:val="194"/>
        </w:trPr>
        <w:tc>
          <w:tcPr>
            <w:tcW w:w="3144" w:type="dxa"/>
            <w:shd w:val="clear" w:color="auto" w:fill="auto"/>
            <w:vAlign w:val="center"/>
            <w:hideMark/>
          </w:tcPr>
          <w:p w14:paraId="5D74E77A"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Depozit</w:t>
            </w:r>
          </w:p>
        </w:tc>
        <w:tc>
          <w:tcPr>
            <w:tcW w:w="1583" w:type="dxa"/>
            <w:shd w:val="clear" w:color="auto" w:fill="auto"/>
            <w:vAlign w:val="center"/>
            <w:hideMark/>
          </w:tcPr>
          <w:p w14:paraId="68E10D88"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Mircești</w:t>
            </w:r>
          </w:p>
        </w:tc>
        <w:tc>
          <w:tcPr>
            <w:tcW w:w="1439" w:type="dxa"/>
            <w:shd w:val="clear" w:color="auto" w:fill="auto"/>
            <w:vAlign w:val="bottom"/>
            <w:hideMark/>
          </w:tcPr>
          <w:p w14:paraId="1CD10EEC"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0100401.723.37</w:t>
            </w:r>
          </w:p>
        </w:tc>
        <w:tc>
          <w:tcPr>
            <w:tcW w:w="1053" w:type="dxa"/>
            <w:shd w:val="clear" w:color="auto" w:fill="auto"/>
            <w:vAlign w:val="center"/>
            <w:hideMark/>
          </w:tcPr>
          <w:p w14:paraId="1B363885"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0A23166B"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7F1FC103"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98,00</w:t>
            </w:r>
          </w:p>
        </w:tc>
      </w:tr>
      <w:tr w:rsidR="00F746CF" w:rsidRPr="0074385E" w14:paraId="222D3968" w14:textId="77777777" w:rsidTr="007C3B8F">
        <w:trPr>
          <w:trHeight w:val="194"/>
        </w:trPr>
        <w:tc>
          <w:tcPr>
            <w:tcW w:w="3144" w:type="dxa"/>
            <w:shd w:val="clear" w:color="auto" w:fill="auto"/>
            <w:vAlign w:val="center"/>
            <w:hideMark/>
          </w:tcPr>
          <w:p w14:paraId="2E336219"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Construcție</w:t>
            </w:r>
          </w:p>
        </w:tc>
        <w:tc>
          <w:tcPr>
            <w:tcW w:w="1583" w:type="dxa"/>
            <w:shd w:val="clear" w:color="auto" w:fill="auto"/>
            <w:vAlign w:val="center"/>
            <w:hideMark/>
          </w:tcPr>
          <w:p w14:paraId="04472943"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Mircești</w:t>
            </w:r>
          </w:p>
        </w:tc>
        <w:tc>
          <w:tcPr>
            <w:tcW w:w="1439" w:type="dxa"/>
            <w:shd w:val="clear" w:color="auto" w:fill="auto"/>
            <w:vAlign w:val="bottom"/>
            <w:hideMark/>
          </w:tcPr>
          <w:p w14:paraId="3906987A"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0100401.723.38</w:t>
            </w:r>
          </w:p>
        </w:tc>
        <w:tc>
          <w:tcPr>
            <w:tcW w:w="1053" w:type="dxa"/>
            <w:shd w:val="clear" w:color="auto" w:fill="auto"/>
            <w:vAlign w:val="center"/>
            <w:hideMark/>
          </w:tcPr>
          <w:p w14:paraId="4D144F72"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1F389B10"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59A175B3"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360,00</w:t>
            </w:r>
          </w:p>
        </w:tc>
      </w:tr>
      <w:tr w:rsidR="00F746CF" w:rsidRPr="0074385E" w14:paraId="32198312" w14:textId="77777777" w:rsidTr="007C3B8F">
        <w:trPr>
          <w:trHeight w:val="194"/>
        </w:trPr>
        <w:tc>
          <w:tcPr>
            <w:tcW w:w="3144" w:type="dxa"/>
            <w:shd w:val="clear" w:color="auto" w:fill="auto"/>
            <w:vAlign w:val="center"/>
            <w:hideMark/>
          </w:tcPr>
          <w:p w14:paraId="3C001B68"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Garaj</w:t>
            </w:r>
          </w:p>
        </w:tc>
        <w:tc>
          <w:tcPr>
            <w:tcW w:w="1583" w:type="dxa"/>
            <w:shd w:val="clear" w:color="auto" w:fill="auto"/>
            <w:vAlign w:val="center"/>
            <w:hideMark/>
          </w:tcPr>
          <w:p w14:paraId="6B282957"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Mircești</w:t>
            </w:r>
          </w:p>
        </w:tc>
        <w:tc>
          <w:tcPr>
            <w:tcW w:w="1439" w:type="dxa"/>
            <w:shd w:val="clear" w:color="auto" w:fill="auto"/>
            <w:vAlign w:val="bottom"/>
            <w:hideMark/>
          </w:tcPr>
          <w:p w14:paraId="7EC6D029"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0100401.723.41</w:t>
            </w:r>
          </w:p>
        </w:tc>
        <w:tc>
          <w:tcPr>
            <w:tcW w:w="1053" w:type="dxa"/>
            <w:shd w:val="clear" w:color="auto" w:fill="auto"/>
            <w:vAlign w:val="center"/>
            <w:hideMark/>
          </w:tcPr>
          <w:p w14:paraId="2C2CA1EB"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474C72F0"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5AE22E5D"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218,00</w:t>
            </w:r>
          </w:p>
        </w:tc>
      </w:tr>
      <w:tr w:rsidR="00F746CF" w:rsidRPr="0074385E" w14:paraId="413B17FE" w14:textId="77777777" w:rsidTr="007C3B8F">
        <w:trPr>
          <w:trHeight w:val="194"/>
        </w:trPr>
        <w:tc>
          <w:tcPr>
            <w:tcW w:w="3144" w:type="dxa"/>
            <w:shd w:val="clear" w:color="auto" w:fill="auto"/>
            <w:vAlign w:val="center"/>
            <w:hideMark/>
          </w:tcPr>
          <w:p w14:paraId="17C628DA"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Garaj</w:t>
            </w:r>
          </w:p>
        </w:tc>
        <w:tc>
          <w:tcPr>
            <w:tcW w:w="1583" w:type="dxa"/>
            <w:shd w:val="clear" w:color="auto" w:fill="auto"/>
            <w:vAlign w:val="center"/>
            <w:hideMark/>
          </w:tcPr>
          <w:p w14:paraId="2819E879"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Mircești</w:t>
            </w:r>
          </w:p>
        </w:tc>
        <w:tc>
          <w:tcPr>
            <w:tcW w:w="1439" w:type="dxa"/>
            <w:shd w:val="clear" w:color="auto" w:fill="auto"/>
            <w:vAlign w:val="bottom"/>
            <w:hideMark/>
          </w:tcPr>
          <w:p w14:paraId="04F8230E"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0100401.723.42</w:t>
            </w:r>
          </w:p>
        </w:tc>
        <w:tc>
          <w:tcPr>
            <w:tcW w:w="1053" w:type="dxa"/>
            <w:shd w:val="clear" w:color="auto" w:fill="auto"/>
            <w:vAlign w:val="center"/>
            <w:hideMark/>
          </w:tcPr>
          <w:p w14:paraId="3E65934C"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59D0A1D3"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33DD05FA"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230,00</w:t>
            </w:r>
          </w:p>
        </w:tc>
      </w:tr>
      <w:tr w:rsidR="00F746CF" w:rsidRPr="0074385E" w14:paraId="05C6F431" w14:textId="77777777" w:rsidTr="007C3B8F">
        <w:trPr>
          <w:trHeight w:val="194"/>
        </w:trPr>
        <w:tc>
          <w:tcPr>
            <w:tcW w:w="3144" w:type="dxa"/>
            <w:shd w:val="clear" w:color="auto" w:fill="auto"/>
            <w:vAlign w:val="center"/>
            <w:hideMark/>
          </w:tcPr>
          <w:p w14:paraId="131452C1"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Garaj</w:t>
            </w:r>
          </w:p>
        </w:tc>
        <w:tc>
          <w:tcPr>
            <w:tcW w:w="1583" w:type="dxa"/>
            <w:shd w:val="clear" w:color="auto" w:fill="auto"/>
            <w:vAlign w:val="center"/>
            <w:hideMark/>
          </w:tcPr>
          <w:p w14:paraId="0DB763AC"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Mircești</w:t>
            </w:r>
          </w:p>
        </w:tc>
        <w:tc>
          <w:tcPr>
            <w:tcW w:w="1439" w:type="dxa"/>
            <w:shd w:val="clear" w:color="auto" w:fill="auto"/>
            <w:vAlign w:val="bottom"/>
            <w:hideMark/>
          </w:tcPr>
          <w:p w14:paraId="4F7781BE"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0100401.723.44</w:t>
            </w:r>
          </w:p>
        </w:tc>
        <w:tc>
          <w:tcPr>
            <w:tcW w:w="1053" w:type="dxa"/>
            <w:shd w:val="clear" w:color="auto" w:fill="auto"/>
            <w:vAlign w:val="center"/>
            <w:hideMark/>
          </w:tcPr>
          <w:p w14:paraId="36B94212"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7C288387"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394ACDD3"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115,00</w:t>
            </w:r>
          </w:p>
        </w:tc>
      </w:tr>
      <w:tr w:rsidR="00F746CF" w:rsidRPr="0074385E" w14:paraId="32FC2FFA" w14:textId="77777777" w:rsidTr="007C3B8F">
        <w:trPr>
          <w:trHeight w:val="194"/>
        </w:trPr>
        <w:tc>
          <w:tcPr>
            <w:tcW w:w="3144" w:type="dxa"/>
            <w:shd w:val="clear" w:color="auto" w:fill="auto"/>
            <w:vAlign w:val="center"/>
            <w:hideMark/>
          </w:tcPr>
          <w:p w14:paraId="3C92BBCA"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Construcție</w:t>
            </w:r>
          </w:p>
        </w:tc>
        <w:tc>
          <w:tcPr>
            <w:tcW w:w="1583" w:type="dxa"/>
            <w:shd w:val="clear" w:color="auto" w:fill="auto"/>
            <w:vAlign w:val="center"/>
            <w:hideMark/>
          </w:tcPr>
          <w:p w14:paraId="643B12DE"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Mircești</w:t>
            </w:r>
          </w:p>
        </w:tc>
        <w:tc>
          <w:tcPr>
            <w:tcW w:w="1439" w:type="dxa"/>
            <w:shd w:val="clear" w:color="auto" w:fill="auto"/>
            <w:vAlign w:val="bottom"/>
            <w:hideMark/>
          </w:tcPr>
          <w:p w14:paraId="494FAA5C"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0100401.723.45</w:t>
            </w:r>
          </w:p>
        </w:tc>
        <w:tc>
          <w:tcPr>
            <w:tcW w:w="1053" w:type="dxa"/>
            <w:shd w:val="clear" w:color="auto" w:fill="auto"/>
            <w:vAlign w:val="center"/>
            <w:hideMark/>
          </w:tcPr>
          <w:p w14:paraId="104771DA"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1FE7774A"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0DD8031D"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114,00</w:t>
            </w:r>
          </w:p>
        </w:tc>
      </w:tr>
      <w:tr w:rsidR="00F746CF" w:rsidRPr="0074385E" w14:paraId="0D84D55A" w14:textId="77777777" w:rsidTr="007C3B8F">
        <w:trPr>
          <w:trHeight w:val="194"/>
        </w:trPr>
        <w:tc>
          <w:tcPr>
            <w:tcW w:w="3144" w:type="dxa"/>
            <w:shd w:val="clear" w:color="auto" w:fill="auto"/>
            <w:vAlign w:val="center"/>
            <w:hideMark/>
          </w:tcPr>
          <w:p w14:paraId="0FC94564" w14:textId="368932EC"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Bloc de studii nr.4</w:t>
            </w:r>
            <w:r w:rsidR="00E12503" w:rsidRPr="0074385E">
              <w:rPr>
                <w:rFonts w:ascii="Times New Roman" w:eastAsia="Times New Roman" w:hAnsi="Times New Roman" w:cs="Times New Roman"/>
                <w:color w:val="000000" w:themeColor="text1"/>
                <w:sz w:val="16"/>
                <w:szCs w:val="16"/>
                <w:lang w:val="ru-MD"/>
              </w:rPr>
              <w:t>,</w:t>
            </w:r>
            <w:r w:rsidRPr="0074385E">
              <w:rPr>
                <w:rFonts w:ascii="Times New Roman" w:eastAsia="Times New Roman" w:hAnsi="Times New Roman" w:cs="Times New Roman"/>
                <w:color w:val="000000" w:themeColor="text1"/>
                <w:sz w:val="16"/>
                <w:szCs w:val="16"/>
                <w:lang w:val="ru-MD"/>
              </w:rPr>
              <w:t xml:space="preserve"> lit. "G"</w:t>
            </w:r>
          </w:p>
        </w:tc>
        <w:tc>
          <w:tcPr>
            <w:tcW w:w="1583" w:type="dxa"/>
            <w:shd w:val="clear" w:color="auto" w:fill="auto"/>
            <w:vAlign w:val="center"/>
            <w:hideMark/>
          </w:tcPr>
          <w:p w14:paraId="3777D051"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str. Florilor, 4/1</w:t>
            </w:r>
          </w:p>
        </w:tc>
        <w:tc>
          <w:tcPr>
            <w:tcW w:w="1439" w:type="dxa"/>
            <w:shd w:val="clear" w:color="auto" w:fill="auto"/>
            <w:vAlign w:val="bottom"/>
            <w:hideMark/>
          </w:tcPr>
          <w:p w14:paraId="0A7F75BE"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0100413.447.01</w:t>
            </w:r>
          </w:p>
        </w:tc>
        <w:tc>
          <w:tcPr>
            <w:tcW w:w="1053" w:type="dxa"/>
            <w:shd w:val="clear" w:color="auto" w:fill="auto"/>
            <w:vAlign w:val="center"/>
            <w:hideMark/>
          </w:tcPr>
          <w:p w14:paraId="56D4A3FB"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36A3C999"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4479BE42"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576,00</w:t>
            </w:r>
          </w:p>
        </w:tc>
      </w:tr>
      <w:tr w:rsidR="00F746CF" w:rsidRPr="0074385E" w14:paraId="72AE6CF6" w14:textId="77777777" w:rsidTr="007C3B8F">
        <w:trPr>
          <w:trHeight w:val="194"/>
        </w:trPr>
        <w:tc>
          <w:tcPr>
            <w:tcW w:w="3144" w:type="dxa"/>
            <w:shd w:val="clear" w:color="auto" w:fill="auto"/>
            <w:vAlign w:val="center"/>
            <w:hideMark/>
          </w:tcPr>
          <w:p w14:paraId="3BF99C56"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Garaj</w:t>
            </w:r>
          </w:p>
        </w:tc>
        <w:tc>
          <w:tcPr>
            <w:tcW w:w="1583" w:type="dxa"/>
            <w:shd w:val="clear" w:color="auto" w:fill="auto"/>
            <w:vAlign w:val="center"/>
            <w:hideMark/>
          </w:tcPr>
          <w:p w14:paraId="71EF6362"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 xml:space="preserve"> bd. Grigore Vieru, 10</w:t>
            </w:r>
          </w:p>
        </w:tc>
        <w:tc>
          <w:tcPr>
            <w:tcW w:w="1439" w:type="dxa"/>
            <w:shd w:val="clear" w:color="auto" w:fill="auto"/>
            <w:vAlign w:val="bottom"/>
            <w:hideMark/>
          </w:tcPr>
          <w:p w14:paraId="07C4A622"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0100419.249.03</w:t>
            </w:r>
          </w:p>
        </w:tc>
        <w:tc>
          <w:tcPr>
            <w:tcW w:w="1053" w:type="dxa"/>
            <w:shd w:val="clear" w:color="auto" w:fill="auto"/>
            <w:vAlign w:val="center"/>
            <w:hideMark/>
          </w:tcPr>
          <w:p w14:paraId="1E261FD3"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379FA158"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01FD6F96"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32,70</w:t>
            </w:r>
          </w:p>
        </w:tc>
      </w:tr>
      <w:tr w:rsidR="00F746CF" w:rsidRPr="0074385E" w14:paraId="59562B8F" w14:textId="77777777" w:rsidTr="007C3B8F">
        <w:trPr>
          <w:trHeight w:val="194"/>
        </w:trPr>
        <w:tc>
          <w:tcPr>
            <w:tcW w:w="3144" w:type="dxa"/>
            <w:shd w:val="clear" w:color="auto" w:fill="auto"/>
            <w:vAlign w:val="center"/>
            <w:hideMark/>
          </w:tcPr>
          <w:p w14:paraId="2896FE4D"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Construcție hidrotehnică</w:t>
            </w:r>
          </w:p>
        </w:tc>
        <w:tc>
          <w:tcPr>
            <w:tcW w:w="1583" w:type="dxa"/>
            <w:shd w:val="clear" w:color="auto" w:fill="auto"/>
            <w:vAlign w:val="center"/>
            <w:hideMark/>
          </w:tcPr>
          <w:p w14:paraId="43A68DCA" w14:textId="77777777" w:rsidR="00F746CF" w:rsidRPr="0074385E" w:rsidRDefault="00F746CF" w:rsidP="007C3B8F">
            <w:pPr>
              <w:spacing w:after="0" w:line="240" w:lineRule="auto"/>
              <w:jc w:val="both"/>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sat. Slobozia-Dușca, extravilan</w:t>
            </w:r>
          </w:p>
        </w:tc>
        <w:tc>
          <w:tcPr>
            <w:tcW w:w="1439" w:type="dxa"/>
            <w:shd w:val="clear" w:color="auto" w:fill="auto"/>
            <w:vAlign w:val="bottom"/>
            <w:hideMark/>
          </w:tcPr>
          <w:p w14:paraId="679A529A"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3152111.036.06</w:t>
            </w:r>
          </w:p>
        </w:tc>
        <w:tc>
          <w:tcPr>
            <w:tcW w:w="1053" w:type="dxa"/>
            <w:shd w:val="clear" w:color="auto" w:fill="auto"/>
            <w:vAlign w:val="center"/>
            <w:hideMark/>
          </w:tcPr>
          <w:p w14:paraId="265FBE15"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011" w:type="dxa"/>
            <w:shd w:val="clear" w:color="auto" w:fill="auto"/>
            <w:vAlign w:val="center"/>
            <w:hideMark/>
          </w:tcPr>
          <w:p w14:paraId="420BE0D4" w14:textId="77777777" w:rsidR="00F746CF" w:rsidRPr="0074385E" w:rsidRDefault="00F746CF" w:rsidP="00A92C1A">
            <w:pPr>
              <w:spacing w:after="0" w:line="240" w:lineRule="auto"/>
              <w:jc w:val="center"/>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n/a</w:t>
            </w:r>
          </w:p>
        </w:tc>
        <w:tc>
          <w:tcPr>
            <w:tcW w:w="1116" w:type="dxa"/>
            <w:shd w:val="clear" w:color="auto" w:fill="auto"/>
            <w:vAlign w:val="center"/>
            <w:hideMark/>
          </w:tcPr>
          <w:p w14:paraId="5CBCFD81" w14:textId="77777777" w:rsidR="00F746CF" w:rsidRPr="0074385E" w:rsidRDefault="00F746CF" w:rsidP="00A92C1A">
            <w:pPr>
              <w:spacing w:after="0" w:line="240" w:lineRule="auto"/>
              <w:jc w:val="right"/>
              <w:rPr>
                <w:rFonts w:ascii="Times New Roman" w:eastAsia="Times New Roman" w:hAnsi="Times New Roman" w:cs="Times New Roman"/>
                <w:color w:val="000000" w:themeColor="text1"/>
                <w:sz w:val="16"/>
                <w:szCs w:val="16"/>
                <w:lang w:val="ru-MD"/>
              </w:rPr>
            </w:pPr>
            <w:r w:rsidRPr="0074385E">
              <w:rPr>
                <w:rFonts w:ascii="Times New Roman" w:eastAsia="Times New Roman" w:hAnsi="Times New Roman" w:cs="Times New Roman"/>
                <w:color w:val="000000" w:themeColor="text1"/>
                <w:sz w:val="16"/>
                <w:szCs w:val="16"/>
                <w:lang w:val="ru-MD"/>
              </w:rPr>
              <w:t>255,00</w:t>
            </w:r>
          </w:p>
        </w:tc>
      </w:tr>
      <w:tr w:rsidR="00F746CF" w:rsidRPr="0074385E" w14:paraId="208AABCC" w14:textId="77777777" w:rsidTr="007C3B8F">
        <w:trPr>
          <w:trHeight w:val="194"/>
        </w:trPr>
        <w:tc>
          <w:tcPr>
            <w:tcW w:w="3144" w:type="dxa"/>
            <w:shd w:val="clear" w:color="000000" w:fill="BDD7EE"/>
            <w:noWrap/>
            <w:vAlign w:val="center"/>
            <w:hideMark/>
          </w:tcPr>
          <w:p w14:paraId="59D1E3CA" w14:textId="77777777" w:rsidR="00F746CF" w:rsidRPr="0074385E" w:rsidRDefault="00F746CF" w:rsidP="007C3B8F">
            <w:pPr>
              <w:spacing w:after="0" w:line="240" w:lineRule="auto"/>
              <w:jc w:val="both"/>
              <w:rPr>
                <w:rFonts w:ascii="Times New Roman" w:eastAsia="Times New Roman" w:hAnsi="Times New Roman" w:cs="Times New Roman"/>
                <w:b/>
                <w:bCs/>
                <w:color w:val="000000" w:themeColor="text1"/>
                <w:sz w:val="16"/>
                <w:szCs w:val="16"/>
                <w:lang w:val="ru-MD"/>
              </w:rPr>
            </w:pPr>
            <w:r w:rsidRPr="0074385E">
              <w:rPr>
                <w:rFonts w:ascii="Times New Roman" w:eastAsia="Times New Roman" w:hAnsi="Times New Roman" w:cs="Times New Roman"/>
                <w:b/>
                <w:bCs/>
                <w:color w:val="000000" w:themeColor="text1"/>
                <w:sz w:val="16"/>
                <w:szCs w:val="16"/>
                <w:lang w:val="ru-MD"/>
              </w:rPr>
              <w:t> </w:t>
            </w:r>
          </w:p>
        </w:tc>
        <w:tc>
          <w:tcPr>
            <w:tcW w:w="1583" w:type="dxa"/>
            <w:shd w:val="clear" w:color="000000" w:fill="BDD7EE"/>
            <w:vAlign w:val="center"/>
            <w:hideMark/>
          </w:tcPr>
          <w:p w14:paraId="641CAA3A" w14:textId="77777777" w:rsidR="00F746CF" w:rsidRPr="0074385E" w:rsidRDefault="00F746CF" w:rsidP="007C3B8F">
            <w:pPr>
              <w:spacing w:after="0" w:line="240" w:lineRule="auto"/>
              <w:jc w:val="both"/>
              <w:rPr>
                <w:rFonts w:ascii="Times New Roman" w:eastAsia="Times New Roman" w:hAnsi="Times New Roman" w:cs="Times New Roman"/>
                <w:b/>
                <w:bCs/>
                <w:color w:val="000000" w:themeColor="text1"/>
                <w:sz w:val="16"/>
                <w:szCs w:val="16"/>
                <w:lang w:val="ru-MD"/>
              </w:rPr>
            </w:pPr>
            <w:r w:rsidRPr="0074385E">
              <w:rPr>
                <w:rFonts w:ascii="Times New Roman" w:eastAsia="Times New Roman" w:hAnsi="Times New Roman" w:cs="Times New Roman"/>
                <w:b/>
                <w:bCs/>
                <w:color w:val="000000" w:themeColor="text1"/>
                <w:sz w:val="16"/>
                <w:szCs w:val="16"/>
                <w:lang w:val="ru-MD"/>
              </w:rPr>
              <w:t> </w:t>
            </w:r>
          </w:p>
        </w:tc>
        <w:tc>
          <w:tcPr>
            <w:tcW w:w="1439" w:type="dxa"/>
            <w:shd w:val="clear" w:color="000000" w:fill="BDD7EE"/>
            <w:vAlign w:val="center"/>
            <w:hideMark/>
          </w:tcPr>
          <w:p w14:paraId="3ABB57D9" w14:textId="77777777" w:rsidR="00F746CF" w:rsidRPr="0074385E" w:rsidRDefault="00F746CF" w:rsidP="007C3B8F">
            <w:pPr>
              <w:spacing w:after="0" w:line="240" w:lineRule="auto"/>
              <w:jc w:val="both"/>
              <w:rPr>
                <w:rFonts w:ascii="Times New Roman" w:eastAsia="Times New Roman" w:hAnsi="Times New Roman" w:cs="Times New Roman"/>
                <w:b/>
                <w:bCs/>
                <w:color w:val="000000" w:themeColor="text1"/>
                <w:sz w:val="16"/>
                <w:szCs w:val="16"/>
                <w:lang w:val="ru-MD"/>
              </w:rPr>
            </w:pPr>
            <w:r w:rsidRPr="0074385E">
              <w:rPr>
                <w:rFonts w:ascii="Times New Roman" w:eastAsia="Times New Roman" w:hAnsi="Times New Roman" w:cs="Times New Roman"/>
                <w:b/>
                <w:bCs/>
                <w:color w:val="000000" w:themeColor="text1"/>
                <w:sz w:val="16"/>
                <w:szCs w:val="16"/>
                <w:lang w:val="ru-MD"/>
              </w:rPr>
              <w:t> </w:t>
            </w:r>
          </w:p>
        </w:tc>
        <w:tc>
          <w:tcPr>
            <w:tcW w:w="1053" w:type="dxa"/>
            <w:shd w:val="clear" w:color="000000" w:fill="BDD7EE"/>
            <w:vAlign w:val="center"/>
            <w:hideMark/>
          </w:tcPr>
          <w:p w14:paraId="4026056F" w14:textId="77777777" w:rsidR="00F746CF" w:rsidRPr="0074385E" w:rsidRDefault="00F746CF" w:rsidP="007C3B8F">
            <w:pPr>
              <w:spacing w:after="0" w:line="240" w:lineRule="auto"/>
              <w:jc w:val="both"/>
              <w:rPr>
                <w:rFonts w:ascii="Times New Roman" w:eastAsia="Times New Roman" w:hAnsi="Times New Roman" w:cs="Times New Roman"/>
                <w:b/>
                <w:bCs/>
                <w:color w:val="000000" w:themeColor="text1"/>
                <w:sz w:val="16"/>
                <w:szCs w:val="16"/>
                <w:lang w:val="ru-MD"/>
              </w:rPr>
            </w:pPr>
            <w:r w:rsidRPr="0074385E">
              <w:rPr>
                <w:rFonts w:ascii="Times New Roman" w:eastAsia="Times New Roman" w:hAnsi="Times New Roman" w:cs="Times New Roman"/>
                <w:b/>
                <w:bCs/>
                <w:color w:val="000000" w:themeColor="text1"/>
                <w:sz w:val="16"/>
                <w:szCs w:val="16"/>
                <w:lang w:val="ru-MD"/>
              </w:rPr>
              <w:t> </w:t>
            </w:r>
          </w:p>
        </w:tc>
        <w:tc>
          <w:tcPr>
            <w:tcW w:w="1011" w:type="dxa"/>
            <w:shd w:val="clear" w:color="000000" w:fill="BDD7EE"/>
            <w:vAlign w:val="center"/>
            <w:hideMark/>
          </w:tcPr>
          <w:p w14:paraId="0DAB58DB" w14:textId="77777777" w:rsidR="00F746CF" w:rsidRPr="0074385E" w:rsidRDefault="00F746CF" w:rsidP="007C3B8F">
            <w:pPr>
              <w:spacing w:after="0" w:line="240" w:lineRule="auto"/>
              <w:jc w:val="both"/>
              <w:rPr>
                <w:rFonts w:ascii="Times New Roman" w:eastAsia="Times New Roman" w:hAnsi="Times New Roman" w:cs="Times New Roman"/>
                <w:b/>
                <w:bCs/>
                <w:color w:val="000000" w:themeColor="text1"/>
                <w:sz w:val="16"/>
                <w:szCs w:val="16"/>
                <w:lang w:val="ru-MD"/>
              </w:rPr>
            </w:pPr>
            <w:r w:rsidRPr="0074385E">
              <w:rPr>
                <w:rFonts w:ascii="Times New Roman" w:eastAsia="Times New Roman" w:hAnsi="Times New Roman" w:cs="Times New Roman"/>
                <w:b/>
                <w:bCs/>
                <w:color w:val="000000" w:themeColor="text1"/>
                <w:sz w:val="16"/>
                <w:szCs w:val="16"/>
                <w:lang w:val="ru-MD"/>
              </w:rPr>
              <w:t> </w:t>
            </w:r>
          </w:p>
        </w:tc>
        <w:tc>
          <w:tcPr>
            <w:tcW w:w="1116" w:type="dxa"/>
            <w:shd w:val="clear" w:color="000000" w:fill="BDD7EE"/>
            <w:vAlign w:val="center"/>
            <w:hideMark/>
          </w:tcPr>
          <w:p w14:paraId="017C81C2" w14:textId="77777777" w:rsidR="00F746CF" w:rsidRPr="0074385E" w:rsidRDefault="00F746CF" w:rsidP="009D0DE5">
            <w:pPr>
              <w:spacing w:after="0" w:line="240" w:lineRule="auto"/>
              <w:jc w:val="right"/>
              <w:rPr>
                <w:rFonts w:ascii="Times New Roman" w:eastAsia="Times New Roman" w:hAnsi="Times New Roman" w:cs="Times New Roman"/>
                <w:b/>
                <w:bCs/>
                <w:color w:val="000000" w:themeColor="text1"/>
                <w:sz w:val="16"/>
                <w:szCs w:val="16"/>
                <w:lang w:val="ru-MD"/>
              </w:rPr>
            </w:pPr>
            <w:r w:rsidRPr="0074385E">
              <w:rPr>
                <w:rFonts w:ascii="Times New Roman" w:eastAsia="Times New Roman" w:hAnsi="Times New Roman" w:cs="Times New Roman"/>
                <w:b/>
                <w:bCs/>
                <w:color w:val="000000" w:themeColor="text1"/>
                <w:sz w:val="16"/>
                <w:szCs w:val="16"/>
                <w:lang w:val="ru-MD"/>
              </w:rPr>
              <w:t>14.794,7</w:t>
            </w:r>
          </w:p>
        </w:tc>
      </w:tr>
    </w:tbl>
    <w:p w14:paraId="02ED6D0F" w14:textId="0BA5FD56" w:rsidR="00F746CF" w:rsidRPr="0074385E" w:rsidRDefault="00F746CF" w:rsidP="00F746CF">
      <w:pPr>
        <w:spacing w:after="0" w:line="240" w:lineRule="auto"/>
        <w:jc w:val="both"/>
        <w:rPr>
          <w:rFonts w:ascii="Times New Roman" w:eastAsia="Times New Roman" w:hAnsi="Times New Roman" w:cs="Times New Roman"/>
          <w:b/>
          <w:i/>
          <w:color w:val="000000" w:themeColor="text1"/>
          <w:sz w:val="20"/>
          <w:szCs w:val="20"/>
          <w:lang w:val="ru-MD"/>
        </w:rPr>
      </w:pPr>
      <w:r w:rsidRPr="0074385E">
        <w:rPr>
          <w:rFonts w:ascii="Times New Roman" w:eastAsia="Times New Roman" w:hAnsi="Times New Roman" w:cs="Times New Roman"/>
          <w:b/>
          <w:color w:val="000000" w:themeColor="text1"/>
          <w:sz w:val="20"/>
          <w:szCs w:val="20"/>
          <w:lang w:val="ru-MD"/>
        </w:rPr>
        <w:t>Sursă:</w:t>
      </w:r>
      <w:r w:rsidRPr="0074385E">
        <w:rPr>
          <w:rFonts w:ascii="Times New Roman" w:eastAsia="Times New Roman" w:hAnsi="Times New Roman" w:cs="Times New Roman"/>
          <w:b/>
          <w:i/>
          <w:color w:val="000000" w:themeColor="text1"/>
          <w:sz w:val="20"/>
          <w:szCs w:val="20"/>
          <w:lang w:val="ru-MD"/>
        </w:rPr>
        <w:t xml:space="preserve"> </w:t>
      </w:r>
      <w:r w:rsidRPr="0074385E">
        <w:rPr>
          <w:rFonts w:ascii="Times New Roman" w:eastAsia="Times New Roman" w:hAnsi="Times New Roman" w:cs="Times New Roman"/>
          <w:i/>
          <w:color w:val="000000" w:themeColor="text1"/>
          <w:sz w:val="20"/>
          <w:szCs w:val="20"/>
          <w:lang w:val="ru-MD"/>
        </w:rPr>
        <w:t>Registrul bunurilor imobile (e-Cadastru)</w:t>
      </w:r>
      <w:r w:rsidR="00E12503" w:rsidRPr="0074385E">
        <w:rPr>
          <w:rFonts w:ascii="Times New Roman" w:eastAsia="Times New Roman" w:hAnsi="Times New Roman" w:cs="Times New Roman"/>
          <w:i/>
          <w:color w:val="000000" w:themeColor="text1"/>
          <w:sz w:val="20"/>
          <w:szCs w:val="20"/>
          <w:lang w:val="ru-MD"/>
        </w:rPr>
        <w:t>.</w:t>
      </w:r>
    </w:p>
    <w:p w14:paraId="074D03EA" w14:textId="1AA3B482" w:rsidR="00E54B8C" w:rsidRPr="0074385E" w:rsidRDefault="00E54B8C" w:rsidP="00F746CF">
      <w:pPr>
        <w:spacing w:after="0" w:line="240" w:lineRule="auto"/>
        <w:jc w:val="both"/>
        <w:rPr>
          <w:rFonts w:ascii="Times New Roman" w:eastAsia="Times New Roman" w:hAnsi="Times New Roman" w:cs="Times New Roman"/>
          <w:b/>
          <w:i/>
          <w:color w:val="000000" w:themeColor="text1"/>
          <w:sz w:val="20"/>
          <w:szCs w:val="20"/>
          <w:lang w:val="ru-MD"/>
        </w:rPr>
      </w:pPr>
    </w:p>
    <w:p w14:paraId="1550A24A" w14:textId="7246B2EA" w:rsidR="00E54B8C" w:rsidRPr="0074385E" w:rsidRDefault="00E54B8C" w:rsidP="00F746CF">
      <w:pPr>
        <w:spacing w:after="0" w:line="240" w:lineRule="auto"/>
        <w:jc w:val="both"/>
        <w:rPr>
          <w:rFonts w:ascii="Times New Roman" w:eastAsia="Times New Roman" w:hAnsi="Times New Roman" w:cs="Times New Roman"/>
          <w:b/>
          <w:i/>
          <w:color w:val="000000" w:themeColor="text1"/>
          <w:sz w:val="20"/>
          <w:szCs w:val="20"/>
          <w:lang w:val="ru-MD"/>
        </w:rPr>
      </w:pPr>
    </w:p>
    <w:p w14:paraId="1D4AB345" w14:textId="5E041148" w:rsidR="00E54B8C" w:rsidRPr="0074385E" w:rsidRDefault="00E54B8C" w:rsidP="00F746CF">
      <w:pPr>
        <w:spacing w:after="0" w:line="240" w:lineRule="auto"/>
        <w:jc w:val="both"/>
        <w:rPr>
          <w:rFonts w:ascii="Times New Roman" w:eastAsia="Times New Roman" w:hAnsi="Times New Roman" w:cs="Times New Roman"/>
          <w:b/>
          <w:i/>
          <w:color w:val="000000" w:themeColor="text1"/>
          <w:sz w:val="20"/>
          <w:szCs w:val="20"/>
          <w:lang w:val="ru-MD"/>
        </w:rPr>
      </w:pPr>
    </w:p>
    <w:p w14:paraId="5D17E320" w14:textId="35275E54" w:rsidR="00E54B8C" w:rsidRPr="0074385E" w:rsidRDefault="00E54B8C" w:rsidP="00F746CF">
      <w:pPr>
        <w:spacing w:after="0" w:line="240" w:lineRule="auto"/>
        <w:jc w:val="both"/>
        <w:rPr>
          <w:rFonts w:ascii="Times New Roman" w:eastAsia="Times New Roman" w:hAnsi="Times New Roman" w:cs="Times New Roman"/>
          <w:b/>
          <w:i/>
          <w:color w:val="000000" w:themeColor="text1"/>
          <w:sz w:val="20"/>
          <w:szCs w:val="20"/>
          <w:lang w:val="ru-MD"/>
        </w:rPr>
      </w:pPr>
    </w:p>
    <w:p w14:paraId="425A96BB" w14:textId="439774E5" w:rsidR="00E54B8C" w:rsidRPr="0074385E" w:rsidRDefault="00E54B8C" w:rsidP="00F746CF">
      <w:pPr>
        <w:spacing w:after="0" w:line="240" w:lineRule="auto"/>
        <w:jc w:val="both"/>
        <w:rPr>
          <w:rFonts w:ascii="Times New Roman" w:eastAsia="Times New Roman" w:hAnsi="Times New Roman" w:cs="Times New Roman"/>
          <w:b/>
          <w:i/>
          <w:color w:val="000000" w:themeColor="text1"/>
          <w:sz w:val="20"/>
          <w:szCs w:val="20"/>
          <w:lang w:val="ru-MD"/>
        </w:rPr>
      </w:pPr>
    </w:p>
    <w:p w14:paraId="246C5B9F" w14:textId="507D5195" w:rsidR="00E54B8C" w:rsidRPr="0074385E" w:rsidRDefault="00E54B8C" w:rsidP="00F746CF">
      <w:pPr>
        <w:spacing w:after="0" w:line="240" w:lineRule="auto"/>
        <w:jc w:val="both"/>
        <w:rPr>
          <w:rFonts w:ascii="Times New Roman" w:eastAsia="Times New Roman" w:hAnsi="Times New Roman" w:cs="Times New Roman"/>
          <w:b/>
          <w:i/>
          <w:color w:val="000000" w:themeColor="text1"/>
          <w:sz w:val="20"/>
          <w:szCs w:val="20"/>
          <w:lang w:val="ru-MD"/>
        </w:rPr>
      </w:pPr>
    </w:p>
    <w:p w14:paraId="72AFAA40" w14:textId="04627DEC" w:rsidR="00E54B8C" w:rsidRPr="0074385E" w:rsidRDefault="00E54B8C" w:rsidP="00F746CF">
      <w:pPr>
        <w:spacing w:after="0" w:line="240" w:lineRule="auto"/>
        <w:jc w:val="both"/>
        <w:rPr>
          <w:rFonts w:ascii="Times New Roman" w:eastAsia="Times New Roman" w:hAnsi="Times New Roman" w:cs="Times New Roman"/>
          <w:b/>
          <w:i/>
          <w:color w:val="000000" w:themeColor="text1"/>
          <w:sz w:val="20"/>
          <w:szCs w:val="20"/>
          <w:lang w:val="ru-MD"/>
        </w:rPr>
      </w:pPr>
    </w:p>
    <w:p w14:paraId="518578B6" w14:textId="7A649254" w:rsidR="00E54B8C" w:rsidRPr="0074385E" w:rsidRDefault="00E54B8C" w:rsidP="00F746CF">
      <w:pPr>
        <w:spacing w:after="0" w:line="240" w:lineRule="auto"/>
        <w:jc w:val="both"/>
        <w:rPr>
          <w:rFonts w:ascii="Times New Roman" w:eastAsia="Times New Roman" w:hAnsi="Times New Roman" w:cs="Times New Roman"/>
          <w:b/>
          <w:i/>
          <w:color w:val="000000" w:themeColor="text1"/>
          <w:sz w:val="20"/>
          <w:szCs w:val="20"/>
          <w:lang w:val="ru-MD"/>
        </w:rPr>
      </w:pPr>
    </w:p>
    <w:p w14:paraId="7F4EA0A4" w14:textId="6FD98687" w:rsidR="00E54B8C" w:rsidRPr="0074385E" w:rsidRDefault="00E54B8C" w:rsidP="00F746CF">
      <w:pPr>
        <w:spacing w:after="0" w:line="240" w:lineRule="auto"/>
        <w:jc w:val="both"/>
        <w:rPr>
          <w:rFonts w:ascii="Times New Roman" w:eastAsia="Times New Roman" w:hAnsi="Times New Roman" w:cs="Times New Roman"/>
          <w:b/>
          <w:i/>
          <w:color w:val="000000" w:themeColor="text1"/>
          <w:sz w:val="20"/>
          <w:szCs w:val="20"/>
          <w:lang w:val="ru-MD"/>
        </w:rPr>
      </w:pPr>
    </w:p>
    <w:p w14:paraId="070ACB5A" w14:textId="4C8E871E" w:rsidR="00E54B8C" w:rsidRPr="0074385E" w:rsidRDefault="00E54B8C" w:rsidP="00F746CF">
      <w:pPr>
        <w:spacing w:after="0" w:line="240" w:lineRule="auto"/>
        <w:jc w:val="both"/>
        <w:rPr>
          <w:rFonts w:ascii="Times New Roman" w:eastAsia="Times New Roman" w:hAnsi="Times New Roman" w:cs="Times New Roman"/>
          <w:b/>
          <w:i/>
          <w:color w:val="000000" w:themeColor="text1"/>
          <w:sz w:val="20"/>
          <w:szCs w:val="20"/>
          <w:lang w:val="ru-MD"/>
        </w:rPr>
      </w:pPr>
    </w:p>
    <w:p w14:paraId="12E259AA" w14:textId="0315ED14" w:rsidR="00E54B8C" w:rsidRPr="0074385E" w:rsidRDefault="00E54B8C" w:rsidP="00F746CF">
      <w:pPr>
        <w:spacing w:after="0" w:line="240" w:lineRule="auto"/>
        <w:jc w:val="both"/>
        <w:rPr>
          <w:rFonts w:ascii="Times New Roman" w:eastAsia="Times New Roman" w:hAnsi="Times New Roman" w:cs="Times New Roman"/>
          <w:b/>
          <w:i/>
          <w:color w:val="000000" w:themeColor="text1"/>
          <w:sz w:val="20"/>
          <w:szCs w:val="20"/>
          <w:lang w:val="ru-MD"/>
        </w:rPr>
      </w:pPr>
    </w:p>
    <w:p w14:paraId="7B34CEA9" w14:textId="50D928DF" w:rsidR="00E54B8C" w:rsidRPr="0074385E" w:rsidRDefault="00E54B8C" w:rsidP="00F746CF">
      <w:pPr>
        <w:spacing w:after="0" w:line="240" w:lineRule="auto"/>
        <w:jc w:val="both"/>
        <w:rPr>
          <w:rFonts w:ascii="Times New Roman" w:eastAsia="Times New Roman" w:hAnsi="Times New Roman" w:cs="Times New Roman"/>
          <w:b/>
          <w:i/>
          <w:color w:val="000000" w:themeColor="text1"/>
          <w:sz w:val="20"/>
          <w:szCs w:val="20"/>
          <w:lang w:val="ru-MD"/>
        </w:rPr>
      </w:pPr>
    </w:p>
    <w:p w14:paraId="3601C9B4" w14:textId="1A273CFD" w:rsidR="00E54B8C" w:rsidRPr="0074385E" w:rsidRDefault="00E54B8C" w:rsidP="00F746CF">
      <w:pPr>
        <w:spacing w:after="0" w:line="240" w:lineRule="auto"/>
        <w:jc w:val="both"/>
        <w:rPr>
          <w:rFonts w:ascii="Times New Roman" w:eastAsia="Times New Roman" w:hAnsi="Times New Roman" w:cs="Times New Roman"/>
          <w:b/>
          <w:i/>
          <w:color w:val="000000" w:themeColor="text1"/>
          <w:sz w:val="20"/>
          <w:szCs w:val="20"/>
          <w:lang w:val="ru-MD"/>
        </w:rPr>
      </w:pPr>
    </w:p>
    <w:p w14:paraId="6E5B779F" w14:textId="76567D76" w:rsidR="00E54B8C" w:rsidRPr="0074385E" w:rsidRDefault="00E54B8C" w:rsidP="00F746CF">
      <w:pPr>
        <w:spacing w:after="0" w:line="240" w:lineRule="auto"/>
        <w:jc w:val="both"/>
        <w:rPr>
          <w:rFonts w:ascii="Times New Roman" w:eastAsia="Times New Roman" w:hAnsi="Times New Roman" w:cs="Times New Roman"/>
          <w:b/>
          <w:i/>
          <w:color w:val="000000" w:themeColor="text1"/>
          <w:sz w:val="20"/>
          <w:szCs w:val="20"/>
          <w:lang w:val="ru-MD"/>
        </w:rPr>
      </w:pPr>
    </w:p>
    <w:p w14:paraId="6F181F43" w14:textId="0DA68158" w:rsidR="00E54B8C" w:rsidRPr="0074385E" w:rsidRDefault="00E54B8C" w:rsidP="00F746CF">
      <w:pPr>
        <w:spacing w:after="0" w:line="240" w:lineRule="auto"/>
        <w:jc w:val="both"/>
        <w:rPr>
          <w:rFonts w:ascii="Times New Roman" w:eastAsia="Times New Roman" w:hAnsi="Times New Roman" w:cs="Times New Roman"/>
          <w:b/>
          <w:i/>
          <w:color w:val="000000" w:themeColor="text1"/>
          <w:sz w:val="20"/>
          <w:szCs w:val="20"/>
          <w:lang w:val="ru-MD"/>
        </w:rPr>
      </w:pPr>
    </w:p>
    <w:p w14:paraId="47BCCF0E" w14:textId="24186E79" w:rsidR="00E54B8C" w:rsidRPr="0074385E" w:rsidRDefault="00E54B8C" w:rsidP="00F746CF">
      <w:pPr>
        <w:spacing w:after="0" w:line="240" w:lineRule="auto"/>
        <w:jc w:val="both"/>
        <w:rPr>
          <w:rFonts w:ascii="Times New Roman" w:eastAsia="Times New Roman" w:hAnsi="Times New Roman" w:cs="Times New Roman"/>
          <w:b/>
          <w:i/>
          <w:color w:val="000000" w:themeColor="text1"/>
          <w:sz w:val="20"/>
          <w:szCs w:val="20"/>
          <w:lang w:val="ru-MD"/>
        </w:rPr>
      </w:pPr>
    </w:p>
    <w:p w14:paraId="42AE8F43" w14:textId="77777777" w:rsidR="00E54B8C" w:rsidRPr="0074385E" w:rsidRDefault="00E54B8C" w:rsidP="00212843">
      <w:pPr>
        <w:spacing w:after="0"/>
        <w:jc w:val="both"/>
        <w:rPr>
          <w:rFonts w:ascii="Times New Roman" w:eastAsia="Times New Roman" w:hAnsi="Times New Roman" w:cs="Times New Roman"/>
          <w:b/>
          <w:i/>
          <w:color w:val="000000" w:themeColor="text1"/>
          <w:sz w:val="20"/>
          <w:szCs w:val="20"/>
          <w:lang w:val="ru-MD"/>
        </w:rPr>
        <w:sectPr w:rsidR="00E54B8C" w:rsidRPr="0074385E" w:rsidSect="00CA6023">
          <w:footerReference w:type="default" r:id="rId14"/>
          <w:pgSz w:w="11906" w:h="16838" w:code="9"/>
          <w:pgMar w:top="851" w:right="851" w:bottom="851" w:left="1701" w:header="709" w:footer="709" w:gutter="0"/>
          <w:cols w:space="708"/>
          <w:docGrid w:linePitch="360"/>
        </w:sectPr>
      </w:pPr>
    </w:p>
    <w:p w14:paraId="089947FF" w14:textId="4F149283" w:rsidR="00E54B8C" w:rsidRPr="0074385E" w:rsidRDefault="00E54B8C" w:rsidP="009D0DE5">
      <w:pPr>
        <w:pStyle w:val="1"/>
        <w:jc w:val="right"/>
        <w:rPr>
          <w:rFonts w:ascii="Times New Roman" w:hAnsi="Times New Roman" w:cs="Times New Roman"/>
          <w:b/>
          <w:sz w:val="24"/>
          <w:szCs w:val="24"/>
          <w:lang w:val="ru-MD"/>
        </w:rPr>
      </w:pPr>
      <w:bookmarkStart w:id="40" w:name="_Toc164962373"/>
      <w:r w:rsidRPr="0074385E">
        <w:rPr>
          <w:rFonts w:ascii="Times New Roman" w:hAnsi="Times New Roman" w:cs="Times New Roman"/>
          <w:b/>
          <w:sz w:val="24"/>
          <w:szCs w:val="24"/>
          <w:lang w:val="ru-MD"/>
        </w:rPr>
        <w:t xml:space="preserve">Anexa </w:t>
      </w:r>
      <w:r w:rsidR="00E12503" w:rsidRPr="0074385E">
        <w:rPr>
          <w:rFonts w:ascii="Times New Roman" w:hAnsi="Times New Roman" w:cs="Times New Roman"/>
          <w:b/>
          <w:sz w:val="24"/>
          <w:szCs w:val="24"/>
          <w:lang w:val="ru-MD"/>
        </w:rPr>
        <w:t>nr.</w:t>
      </w:r>
      <w:r w:rsidRPr="0074385E">
        <w:rPr>
          <w:rFonts w:ascii="Times New Roman" w:hAnsi="Times New Roman" w:cs="Times New Roman"/>
          <w:b/>
          <w:sz w:val="24"/>
          <w:szCs w:val="24"/>
          <w:lang w:val="ru-MD"/>
        </w:rPr>
        <w:t>11</w:t>
      </w:r>
      <w:bookmarkEnd w:id="40"/>
    </w:p>
    <w:p w14:paraId="1F849C22" w14:textId="77777777" w:rsidR="00E54D40" w:rsidRPr="0074385E" w:rsidRDefault="00E54D40" w:rsidP="00E54D40">
      <w:pPr>
        <w:spacing w:after="0" w:line="240" w:lineRule="auto"/>
        <w:jc w:val="center"/>
        <w:rPr>
          <w:rFonts w:ascii="Times New Roman" w:hAnsi="Times New Roman" w:cs="Times New Roman"/>
          <w:b/>
          <w:bCs/>
          <w:sz w:val="24"/>
          <w:szCs w:val="24"/>
          <w:lang w:val="ru-MD"/>
        </w:rPr>
      </w:pPr>
      <w:r w:rsidRPr="0074385E">
        <w:rPr>
          <w:rFonts w:ascii="Times New Roman" w:hAnsi="Times New Roman" w:cs="Times New Roman"/>
          <w:b/>
          <w:bCs/>
          <w:sz w:val="24"/>
          <w:szCs w:val="24"/>
          <w:lang w:val="ru-MD"/>
        </w:rPr>
        <w:t>Lista terenurilor aflate în gestiune economică la UTM</w:t>
      </w:r>
    </w:p>
    <w:tbl>
      <w:tblPr>
        <w:tblW w:w="152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356"/>
        <w:gridCol w:w="951"/>
        <w:gridCol w:w="866"/>
        <w:gridCol w:w="909"/>
        <w:gridCol w:w="830"/>
        <w:gridCol w:w="1215"/>
        <w:gridCol w:w="781"/>
        <w:gridCol w:w="1087"/>
        <w:gridCol w:w="1087"/>
        <w:gridCol w:w="1087"/>
        <w:gridCol w:w="1087"/>
        <w:gridCol w:w="1262"/>
        <w:gridCol w:w="1439"/>
      </w:tblGrid>
      <w:tr w:rsidR="000F0225" w:rsidRPr="0074385E" w14:paraId="302C4D65" w14:textId="77777777" w:rsidTr="000F0225">
        <w:trPr>
          <w:trHeight w:val="863"/>
        </w:trPr>
        <w:tc>
          <w:tcPr>
            <w:tcW w:w="1271" w:type="dxa"/>
            <w:shd w:val="clear" w:color="000000" w:fill="DDEBF7"/>
            <w:vAlign w:val="center"/>
            <w:hideMark/>
          </w:tcPr>
          <w:p w14:paraId="208E207D" w14:textId="6C36D6E8"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 xml:space="preserve">Bunul </w:t>
            </w:r>
            <w:r w:rsidR="00E12503" w:rsidRPr="0074385E">
              <w:rPr>
                <w:rFonts w:ascii="Times New Roman" w:eastAsia="Times New Roman" w:hAnsi="Times New Roman" w:cs="Times New Roman"/>
                <w:b/>
                <w:bCs/>
                <w:sz w:val="14"/>
                <w:szCs w:val="14"/>
                <w:lang w:val="ru-MD"/>
              </w:rPr>
              <w:t>i</w:t>
            </w:r>
            <w:r w:rsidRPr="0074385E">
              <w:rPr>
                <w:rFonts w:ascii="Times New Roman" w:eastAsia="Times New Roman" w:hAnsi="Times New Roman" w:cs="Times New Roman"/>
                <w:b/>
                <w:bCs/>
                <w:sz w:val="14"/>
                <w:szCs w:val="14"/>
                <w:lang w:val="ru-MD"/>
              </w:rPr>
              <w:t>mobil</w:t>
            </w:r>
          </w:p>
        </w:tc>
        <w:tc>
          <w:tcPr>
            <w:tcW w:w="1356" w:type="dxa"/>
            <w:shd w:val="clear" w:color="000000" w:fill="DDEBF7"/>
            <w:vAlign w:val="center"/>
            <w:hideMark/>
          </w:tcPr>
          <w:p w14:paraId="078129CA" w14:textId="77777777"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Adresa bunului imobil</w:t>
            </w:r>
          </w:p>
        </w:tc>
        <w:tc>
          <w:tcPr>
            <w:tcW w:w="951" w:type="dxa"/>
            <w:shd w:val="clear" w:color="000000" w:fill="DDEBF7"/>
            <w:vAlign w:val="center"/>
            <w:hideMark/>
          </w:tcPr>
          <w:p w14:paraId="012CDDB6" w14:textId="77777777"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Codul cadastral</w:t>
            </w:r>
          </w:p>
        </w:tc>
        <w:tc>
          <w:tcPr>
            <w:tcW w:w="866" w:type="dxa"/>
            <w:shd w:val="clear" w:color="000000" w:fill="DDEBF7"/>
            <w:vAlign w:val="center"/>
            <w:hideMark/>
          </w:tcPr>
          <w:p w14:paraId="314252DB" w14:textId="77777777"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Proprietar conform e-Cadastru</w:t>
            </w:r>
          </w:p>
        </w:tc>
        <w:tc>
          <w:tcPr>
            <w:tcW w:w="909" w:type="dxa"/>
            <w:shd w:val="clear" w:color="000000" w:fill="DDEBF7"/>
            <w:vAlign w:val="center"/>
            <w:hideMark/>
          </w:tcPr>
          <w:p w14:paraId="587156D4" w14:textId="77777777"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Gestionar conform e-Cadastru</w:t>
            </w:r>
          </w:p>
        </w:tc>
        <w:tc>
          <w:tcPr>
            <w:tcW w:w="830" w:type="dxa"/>
            <w:shd w:val="clear" w:color="000000" w:fill="DDEBF7"/>
            <w:vAlign w:val="center"/>
            <w:hideMark/>
          </w:tcPr>
          <w:p w14:paraId="0F1CDBFF" w14:textId="77777777"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Suprafața (ha)</w:t>
            </w:r>
          </w:p>
        </w:tc>
        <w:tc>
          <w:tcPr>
            <w:tcW w:w="1215" w:type="dxa"/>
            <w:shd w:val="clear" w:color="000000" w:fill="DDEBF7"/>
            <w:vAlign w:val="center"/>
            <w:hideMark/>
          </w:tcPr>
          <w:p w14:paraId="613080AE" w14:textId="615D4C39"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 xml:space="preserve">Se regăsește terenul în HG </w:t>
            </w:r>
            <w:r w:rsidR="00E12503" w:rsidRPr="0074385E">
              <w:rPr>
                <w:rFonts w:ascii="Times New Roman" w:eastAsia="Times New Roman" w:hAnsi="Times New Roman" w:cs="Times New Roman"/>
                <w:b/>
                <w:bCs/>
                <w:sz w:val="14"/>
                <w:szCs w:val="14"/>
                <w:lang w:val="ru-MD"/>
              </w:rPr>
              <w:t>nr.</w:t>
            </w:r>
            <w:r w:rsidRPr="0074385E">
              <w:rPr>
                <w:rFonts w:ascii="Times New Roman" w:eastAsia="Times New Roman" w:hAnsi="Times New Roman" w:cs="Times New Roman"/>
                <w:b/>
                <w:bCs/>
                <w:sz w:val="14"/>
                <w:szCs w:val="14"/>
                <w:lang w:val="ru-MD"/>
              </w:rPr>
              <w:t>161/2019?</w:t>
            </w:r>
          </w:p>
        </w:tc>
        <w:tc>
          <w:tcPr>
            <w:tcW w:w="781" w:type="dxa"/>
            <w:shd w:val="clear" w:color="000000" w:fill="DDEBF7"/>
            <w:vAlign w:val="center"/>
            <w:hideMark/>
          </w:tcPr>
          <w:p w14:paraId="1CC57226" w14:textId="77777777"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Instituția are imobilul la bilanț 122</w:t>
            </w:r>
          </w:p>
        </w:tc>
        <w:tc>
          <w:tcPr>
            <w:tcW w:w="1087" w:type="dxa"/>
            <w:shd w:val="clear" w:color="000000" w:fill="DDEBF7"/>
            <w:vAlign w:val="center"/>
            <w:hideMark/>
          </w:tcPr>
          <w:p w14:paraId="5DB8D499" w14:textId="77777777"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Valoarea inițială (conform 122) (mii lei)</w:t>
            </w:r>
          </w:p>
        </w:tc>
        <w:tc>
          <w:tcPr>
            <w:tcW w:w="1087" w:type="dxa"/>
            <w:shd w:val="clear" w:color="000000" w:fill="DDEBF7"/>
            <w:vAlign w:val="center"/>
            <w:hideMark/>
          </w:tcPr>
          <w:p w14:paraId="16C0E5A6" w14:textId="77777777"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Valoarea conform e-Cadastru (mii lei)</w:t>
            </w:r>
          </w:p>
        </w:tc>
        <w:tc>
          <w:tcPr>
            <w:tcW w:w="1087" w:type="dxa"/>
            <w:shd w:val="clear" w:color="000000" w:fill="DDEBF7"/>
            <w:vAlign w:val="center"/>
            <w:hideMark/>
          </w:tcPr>
          <w:p w14:paraId="0136D2A5" w14:textId="6EC01B4B"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 xml:space="preserve">Valoarea terenului conform LP </w:t>
            </w:r>
            <w:r w:rsidR="00E12503" w:rsidRPr="0074385E">
              <w:rPr>
                <w:rFonts w:ascii="Times New Roman" w:eastAsia="Times New Roman" w:hAnsi="Times New Roman" w:cs="Times New Roman"/>
                <w:b/>
                <w:bCs/>
                <w:sz w:val="14"/>
                <w:szCs w:val="14"/>
                <w:lang w:val="ru-MD"/>
              </w:rPr>
              <w:t>nr.</w:t>
            </w:r>
            <w:r w:rsidRPr="0074385E">
              <w:rPr>
                <w:rFonts w:ascii="Times New Roman" w:eastAsia="Times New Roman" w:hAnsi="Times New Roman" w:cs="Times New Roman"/>
                <w:b/>
                <w:bCs/>
                <w:sz w:val="14"/>
                <w:szCs w:val="14"/>
                <w:lang w:val="ru-MD"/>
              </w:rPr>
              <w:t>1308/1997 (mii lei)</w:t>
            </w:r>
          </w:p>
        </w:tc>
        <w:tc>
          <w:tcPr>
            <w:tcW w:w="1087" w:type="dxa"/>
            <w:shd w:val="clear" w:color="000000" w:fill="DDEBF7"/>
            <w:vAlign w:val="center"/>
            <w:hideMark/>
          </w:tcPr>
          <w:p w14:paraId="2F3BC667" w14:textId="0EDF62B8"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Valoare</w:t>
            </w:r>
            <w:r w:rsidR="00E12503" w:rsidRPr="0074385E">
              <w:rPr>
                <w:rFonts w:ascii="Times New Roman" w:eastAsia="Times New Roman" w:hAnsi="Times New Roman" w:cs="Times New Roman"/>
                <w:b/>
                <w:bCs/>
                <w:sz w:val="14"/>
                <w:szCs w:val="14"/>
                <w:lang w:val="ru-MD"/>
              </w:rPr>
              <w:t xml:space="preserve">a </w:t>
            </w:r>
            <w:r w:rsidRPr="0074385E">
              <w:rPr>
                <w:rFonts w:ascii="Times New Roman" w:eastAsia="Times New Roman" w:hAnsi="Times New Roman" w:cs="Times New Roman"/>
                <w:b/>
                <w:bCs/>
                <w:sz w:val="14"/>
                <w:szCs w:val="14"/>
                <w:lang w:val="ru-MD"/>
              </w:rPr>
              <w:t xml:space="preserve"> conform Anex</w:t>
            </w:r>
            <w:r w:rsidR="00E12503" w:rsidRPr="0074385E">
              <w:rPr>
                <w:rFonts w:ascii="Times New Roman" w:eastAsia="Times New Roman" w:hAnsi="Times New Roman" w:cs="Times New Roman"/>
                <w:b/>
                <w:bCs/>
                <w:sz w:val="14"/>
                <w:szCs w:val="14"/>
                <w:lang w:val="ru-MD"/>
              </w:rPr>
              <w:t>ei</w:t>
            </w:r>
            <w:r w:rsidRPr="0074385E">
              <w:rPr>
                <w:rFonts w:ascii="Times New Roman" w:eastAsia="Times New Roman" w:hAnsi="Times New Roman" w:cs="Times New Roman"/>
                <w:b/>
                <w:bCs/>
                <w:sz w:val="14"/>
                <w:szCs w:val="14"/>
                <w:lang w:val="ru-MD"/>
              </w:rPr>
              <w:t xml:space="preserve"> 14 din Darea de seamă</w:t>
            </w:r>
          </w:p>
        </w:tc>
        <w:tc>
          <w:tcPr>
            <w:tcW w:w="1262" w:type="dxa"/>
            <w:shd w:val="clear" w:color="000000" w:fill="DDEBF7"/>
            <w:vAlign w:val="center"/>
            <w:hideMark/>
          </w:tcPr>
          <w:p w14:paraId="23373BAE" w14:textId="77777777"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Diferența dintre valoarea inițială și valoarea conform e-Cadastru (mii lei)</w:t>
            </w:r>
          </w:p>
        </w:tc>
        <w:tc>
          <w:tcPr>
            <w:tcW w:w="1439" w:type="dxa"/>
            <w:shd w:val="clear" w:color="000000" w:fill="DDEBF7"/>
            <w:vAlign w:val="center"/>
            <w:hideMark/>
          </w:tcPr>
          <w:p w14:paraId="18F95486" w14:textId="58B17F02"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Diferența dintre valoarea inițială și valoarea conform LP</w:t>
            </w:r>
            <w:r w:rsidR="00E12503" w:rsidRPr="0074385E">
              <w:rPr>
                <w:rFonts w:ascii="Times New Roman" w:eastAsia="Times New Roman" w:hAnsi="Times New Roman" w:cs="Times New Roman"/>
                <w:b/>
                <w:bCs/>
                <w:sz w:val="14"/>
                <w:szCs w:val="14"/>
                <w:lang w:val="ru-MD"/>
              </w:rPr>
              <w:t xml:space="preserve">  nr.</w:t>
            </w:r>
            <w:r w:rsidRPr="0074385E">
              <w:rPr>
                <w:rFonts w:ascii="Times New Roman" w:eastAsia="Times New Roman" w:hAnsi="Times New Roman" w:cs="Times New Roman"/>
                <w:b/>
                <w:bCs/>
                <w:sz w:val="14"/>
                <w:szCs w:val="14"/>
                <w:lang w:val="ru-MD"/>
              </w:rPr>
              <w:t>1308/1997 (mii lei)</w:t>
            </w:r>
          </w:p>
        </w:tc>
      </w:tr>
      <w:tr w:rsidR="000F0225" w:rsidRPr="0074385E" w14:paraId="05FE8FDC" w14:textId="77777777" w:rsidTr="000F0225">
        <w:trPr>
          <w:trHeight w:val="186"/>
        </w:trPr>
        <w:tc>
          <w:tcPr>
            <w:tcW w:w="1271" w:type="dxa"/>
            <w:shd w:val="clear" w:color="000000" w:fill="DBDBDB"/>
            <w:vAlign w:val="center"/>
            <w:hideMark/>
          </w:tcPr>
          <w:p w14:paraId="1237B37B" w14:textId="77777777"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2</w:t>
            </w:r>
          </w:p>
        </w:tc>
        <w:tc>
          <w:tcPr>
            <w:tcW w:w="1356" w:type="dxa"/>
            <w:shd w:val="clear" w:color="000000" w:fill="DBDBDB"/>
            <w:vAlign w:val="center"/>
            <w:hideMark/>
          </w:tcPr>
          <w:p w14:paraId="7DED23B9" w14:textId="77777777"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3</w:t>
            </w:r>
          </w:p>
        </w:tc>
        <w:tc>
          <w:tcPr>
            <w:tcW w:w="951" w:type="dxa"/>
            <w:shd w:val="clear" w:color="000000" w:fill="DBDBDB"/>
            <w:vAlign w:val="center"/>
            <w:hideMark/>
          </w:tcPr>
          <w:p w14:paraId="0D8074F2" w14:textId="77777777"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4</w:t>
            </w:r>
          </w:p>
        </w:tc>
        <w:tc>
          <w:tcPr>
            <w:tcW w:w="866" w:type="dxa"/>
            <w:shd w:val="clear" w:color="000000" w:fill="DBDBDB"/>
            <w:vAlign w:val="center"/>
            <w:hideMark/>
          </w:tcPr>
          <w:p w14:paraId="14132608" w14:textId="77777777"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5</w:t>
            </w:r>
          </w:p>
        </w:tc>
        <w:tc>
          <w:tcPr>
            <w:tcW w:w="909" w:type="dxa"/>
            <w:shd w:val="clear" w:color="000000" w:fill="DBDBDB"/>
            <w:vAlign w:val="center"/>
            <w:hideMark/>
          </w:tcPr>
          <w:p w14:paraId="3DA6CAA3" w14:textId="77777777"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6</w:t>
            </w:r>
          </w:p>
        </w:tc>
        <w:tc>
          <w:tcPr>
            <w:tcW w:w="830" w:type="dxa"/>
            <w:shd w:val="clear" w:color="000000" w:fill="DBDBDB"/>
            <w:vAlign w:val="center"/>
            <w:hideMark/>
          </w:tcPr>
          <w:p w14:paraId="42B89EDD" w14:textId="77777777"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7</w:t>
            </w:r>
          </w:p>
        </w:tc>
        <w:tc>
          <w:tcPr>
            <w:tcW w:w="1215" w:type="dxa"/>
            <w:shd w:val="clear" w:color="000000" w:fill="DBDBDB"/>
            <w:vAlign w:val="center"/>
            <w:hideMark/>
          </w:tcPr>
          <w:p w14:paraId="3FB36159" w14:textId="77777777"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8</w:t>
            </w:r>
          </w:p>
        </w:tc>
        <w:tc>
          <w:tcPr>
            <w:tcW w:w="781" w:type="dxa"/>
            <w:shd w:val="clear" w:color="000000" w:fill="DBDBDB"/>
            <w:vAlign w:val="center"/>
            <w:hideMark/>
          </w:tcPr>
          <w:p w14:paraId="5FAA5DBC" w14:textId="77777777"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9</w:t>
            </w:r>
          </w:p>
        </w:tc>
        <w:tc>
          <w:tcPr>
            <w:tcW w:w="1087" w:type="dxa"/>
            <w:shd w:val="clear" w:color="000000" w:fill="DBDBDB"/>
            <w:vAlign w:val="center"/>
            <w:hideMark/>
          </w:tcPr>
          <w:p w14:paraId="25DADD4D" w14:textId="77777777"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10</w:t>
            </w:r>
          </w:p>
        </w:tc>
        <w:tc>
          <w:tcPr>
            <w:tcW w:w="1087" w:type="dxa"/>
            <w:shd w:val="clear" w:color="000000" w:fill="DBDBDB"/>
            <w:vAlign w:val="center"/>
            <w:hideMark/>
          </w:tcPr>
          <w:p w14:paraId="58688AF1" w14:textId="77777777"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11</w:t>
            </w:r>
          </w:p>
        </w:tc>
        <w:tc>
          <w:tcPr>
            <w:tcW w:w="1087" w:type="dxa"/>
            <w:shd w:val="clear" w:color="000000" w:fill="DBDBDB"/>
            <w:vAlign w:val="center"/>
            <w:hideMark/>
          </w:tcPr>
          <w:p w14:paraId="3DA733B1" w14:textId="77777777"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12</w:t>
            </w:r>
          </w:p>
        </w:tc>
        <w:tc>
          <w:tcPr>
            <w:tcW w:w="1087" w:type="dxa"/>
            <w:shd w:val="clear" w:color="000000" w:fill="DBDBDB"/>
            <w:vAlign w:val="center"/>
            <w:hideMark/>
          </w:tcPr>
          <w:p w14:paraId="5276D59B" w14:textId="77777777"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 </w:t>
            </w:r>
          </w:p>
        </w:tc>
        <w:tc>
          <w:tcPr>
            <w:tcW w:w="1262" w:type="dxa"/>
            <w:shd w:val="clear" w:color="000000" w:fill="DBDBDB"/>
            <w:vAlign w:val="center"/>
            <w:hideMark/>
          </w:tcPr>
          <w:p w14:paraId="33ED8003" w14:textId="77777777"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13</w:t>
            </w:r>
          </w:p>
        </w:tc>
        <w:tc>
          <w:tcPr>
            <w:tcW w:w="1439" w:type="dxa"/>
            <w:shd w:val="clear" w:color="000000" w:fill="DBDBDB"/>
            <w:vAlign w:val="center"/>
            <w:hideMark/>
          </w:tcPr>
          <w:p w14:paraId="3954D1BA" w14:textId="77777777"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14</w:t>
            </w:r>
          </w:p>
        </w:tc>
      </w:tr>
      <w:tr w:rsidR="000F0225" w:rsidRPr="0074385E" w14:paraId="3103CC3C" w14:textId="77777777" w:rsidTr="000F0225">
        <w:trPr>
          <w:trHeight w:val="186"/>
        </w:trPr>
        <w:tc>
          <w:tcPr>
            <w:tcW w:w="1271" w:type="dxa"/>
            <w:shd w:val="clear" w:color="auto" w:fill="auto"/>
            <w:hideMark/>
          </w:tcPr>
          <w:p w14:paraId="182D393A" w14:textId="431C0865" w:rsidR="000F0225" w:rsidRPr="0074385E" w:rsidRDefault="000F0225" w:rsidP="00E54D40">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Teren construcții</w:t>
            </w:r>
          </w:p>
        </w:tc>
        <w:tc>
          <w:tcPr>
            <w:tcW w:w="1356" w:type="dxa"/>
            <w:shd w:val="clear" w:color="auto" w:fill="auto"/>
            <w:vAlign w:val="center"/>
            <w:hideMark/>
          </w:tcPr>
          <w:p w14:paraId="19F9369F" w14:textId="2ADAD7A1" w:rsidR="000F0225" w:rsidRPr="0074385E" w:rsidRDefault="000F0225" w:rsidP="00E54D40">
            <w:pPr>
              <w:spacing w:after="0" w:line="240" w:lineRule="auto"/>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b</w:t>
            </w:r>
            <w:r w:rsidR="00E12503" w:rsidRPr="0074385E">
              <w:rPr>
                <w:rFonts w:ascii="Times New Roman" w:eastAsia="Times New Roman" w:hAnsi="Times New Roman" w:cs="Times New Roman"/>
                <w:sz w:val="14"/>
                <w:szCs w:val="14"/>
                <w:lang w:val="ru-MD"/>
              </w:rPr>
              <w:t>d</w:t>
            </w:r>
            <w:r w:rsidRPr="0074385E">
              <w:rPr>
                <w:rFonts w:ascii="Times New Roman" w:eastAsia="Times New Roman" w:hAnsi="Times New Roman" w:cs="Times New Roman"/>
                <w:sz w:val="14"/>
                <w:szCs w:val="14"/>
                <w:lang w:val="ru-MD"/>
              </w:rPr>
              <w:t>. Cuza-Vodă, 10</w:t>
            </w:r>
          </w:p>
        </w:tc>
        <w:tc>
          <w:tcPr>
            <w:tcW w:w="951" w:type="dxa"/>
            <w:shd w:val="clear" w:color="auto" w:fill="auto"/>
            <w:vAlign w:val="center"/>
            <w:hideMark/>
          </w:tcPr>
          <w:p w14:paraId="08B12F5B" w14:textId="77777777" w:rsidR="000F0225" w:rsidRPr="0074385E" w:rsidRDefault="000F0225" w:rsidP="00E54D40">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0100110.448</w:t>
            </w:r>
          </w:p>
        </w:tc>
        <w:tc>
          <w:tcPr>
            <w:tcW w:w="866" w:type="dxa"/>
            <w:shd w:val="clear" w:color="auto" w:fill="auto"/>
            <w:vAlign w:val="center"/>
            <w:hideMark/>
          </w:tcPr>
          <w:p w14:paraId="10727560" w14:textId="77777777" w:rsidR="000F0225" w:rsidRPr="0074385E" w:rsidRDefault="000F0225" w:rsidP="00E54D40">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RM</w:t>
            </w:r>
          </w:p>
        </w:tc>
        <w:tc>
          <w:tcPr>
            <w:tcW w:w="909" w:type="dxa"/>
            <w:shd w:val="clear" w:color="000000" w:fill="FFFFFF"/>
            <w:vAlign w:val="center"/>
            <w:hideMark/>
          </w:tcPr>
          <w:p w14:paraId="120DAA03" w14:textId="77777777" w:rsidR="000F0225" w:rsidRPr="0074385E" w:rsidRDefault="000F0225" w:rsidP="00E54D40">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UTM</w:t>
            </w:r>
          </w:p>
        </w:tc>
        <w:tc>
          <w:tcPr>
            <w:tcW w:w="830" w:type="dxa"/>
            <w:shd w:val="clear" w:color="auto" w:fill="auto"/>
            <w:vAlign w:val="center"/>
            <w:hideMark/>
          </w:tcPr>
          <w:p w14:paraId="313FE92B" w14:textId="77777777" w:rsidR="000F0225" w:rsidRPr="0074385E" w:rsidRDefault="000F0225" w:rsidP="00E54D40">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0,3200</w:t>
            </w:r>
          </w:p>
        </w:tc>
        <w:tc>
          <w:tcPr>
            <w:tcW w:w="1215" w:type="dxa"/>
            <w:shd w:val="clear" w:color="auto" w:fill="auto"/>
            <w:vAlign w:val="center"/>
            <w:hideMark/>
          </w:tcPr>
          <w:p w14:paraId="7BE0D34F" w14:textId="77777777" w:rsidR="000F0225" w:rsidRPr="0074385E" w:rsidRDefault="000F0225" w:rsidP="00E54D40">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 (Anexa nr.1)</w:t>
            </w:r>
          </w:p>
        </w:tc>
        <w:tc>
          <w:tcPr>
            <w:tcW w:w="781" w:type="dxa"/>
            <w:shd w:val="clear" w:color="auto" w:fill="auto"/>
            <w:vAlign w:val="center"/>
            <w:hideMark/>
          </w:tcPr>
          <w:p w14:paraId="7B1782D8" w14:textId="77777777" w:rsidR="000F0225" w:rsidRPr="0074385E" w:rsidRDefault="000F0225" w:rsidP="00E54D40">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w:t>
            </w:r>
          </w:p>
        </w:tc>
        <w:tc>
          <w:tcPr>
            <w:tcW w:w="1087" w:type="dxa"/>
            <w:shd w:val="clear" w:color="auto" w:fill="auto"/>
            <w:vAlign w:val="center"/>
            <w:hideMark/>
          </w:tcPr>
          <w:p w14:paraId="50039021" w14:textId="77777777" w:rsidR="000F0225" w:rsidRPr="0074385E" w:rsidRDefault="000F0225" w:rsidP="00E54D40">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1.770,20</w:t>
            </w:r>
          </w:p>
        </w:tc>
        <w:tc>
          <w:tcPr>
            <w:tcW w:w="1087" w:type="dxa"/>
            <w:shd w:val="clear" w:color="auto" w:fill="auto"/>
            <w:vAlign w:val="center"/>
            <w:hideMark/>
          </w:tcPr>
          <w:p w14:paraId="33BD1EFA" w14:textId="77777777" w:rsidR="000F0225" w:rsidRPr="0074385E" w:rsidRDefault="000F0225" w:rsidP="00E54D40">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1.770,20</w:t>
            </w:r>
          </w:p>
        </w:tc>
        <w:tc>
          <w:tcPr>
            <w:tcW w:w="1087" w:type="dxa"/>
            <w:shd w:val="clear" w:color="auto" w:fill="auto"/>
            <w:vAlign w:val="center"/>
            <w:hideMark/>
          </w:tcPr>
          <w:p w14:paraId="795A2041" w14:textId="77777777" w:rsidR="000F0225" w:rsidRPr="0074385E" w:rsidRDefault="000F0225" w:rsidP="00E54D40">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752,33</w:t>
            </w:r>
          </w:p>
        </w:tc>
        <w:tc>
          <w:tcPr>
            <w:tcW w:w="1087" w:type="dxa"/>
            <w:shd w:val="clear" w:color="auto" w:fill="auto"/>
            <w:vAlign w:val="center"/>
            <w:hideMark/>
          </w:tcPr>
          <w:p w14:paraId="119449BD" w14:textId="77777777" w:rsidR="000F0225" w:rsidRPr="0074385E" w:rsidRDefault="000F0225" w:rsidP="00E54D40">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1770,20</w:t>
            </w:r>
          </w:p>
        </w:tc>
        <w:tc>
          <w:tcPr>
            <w:tcW w:w="1262" w:type="dxa"/>
            <w:shd w:val="clear" w:color="auto" w:fill="auto"/>
            <w:vAlign w:val="center"/>
            <w:hideMark/>
          </w:tcPr>
          <w:p w14:paraId="00DD8F56" w14:textId="77777777" w:rsidR="000F0225" w:rsidRPr="0074385E" w:rsidRDefault="000F0225" w:rsidP="00E54D40">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439" w:type="dxa"/>
            <w:shd w:val="clear" w:color="auto" w:fill="auto"/>
            <w:vAlign w:val="center"/>
            <w:hideMark/>
          </w:tcPr>
          <w:p w14:paraId="4ED08825" w14:textId="77777777" w:rsidR="000F0225" w:rsidRPr="0074385E" w:rsidRDefault="000F0225" w:rsidP="00E54D40">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r>
      <w:tr w:rsidR="000F0225" w:rsidRPr="0074385E" w14:paraId="68ECF8C9" w14:textId="77777777" w:rsidTr="000F0225">
        <w:trPr>
          <w:trHeight w:val="186"/>
        </w:trPr>
        <w:tc>
          <w:tcPr>
            <w:tcW w:w="1271" w:type="dxa"/>
            <w:shd w:val="clear" w:color="auto" w:fill="auto"/>
            <w:hideMark/>
          </w:tcPr>
          <w:p w14:paraId="2AF4E427" w14:textId="3F9E0D63" w:rsidR="000F0225" w:rsidRPr="0074385E" w:rsidRDefault="000F0225" w:rsidP="00E54D40">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Teren construcții</w:t>
            </w:r>
          </w:p>
        </w:tc>
        <w:tc>
          <w:tcPr>
            <w:tcW w:w="1356" w:type="dxa"/>
            <w:shd w:val="clear" w:color="auto" w:fill="auto"/>
            <w:vAlign w:val="center"/>
            <w:hideMark/>
          </w:tcPr>
          <w:p w14:paraId="0FE16471" w14:textId="77777777" w:rsidR="000F0225" w:rsidRPr="0074385E" w:rsidRDefault="000F0225" w:rsidP="00E54D40">
            <w:pPr>
              <w:spacing w:after="0" w:line="240" w:lineRule="auto"/>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bd. Cuza-Vodă, 12</w:t>
            </w:r>
          </w:p>
        </w:tc>
        <w:tc>
          <w:tcPr>
            <w:tcW w:w="951" w:type="dxa"/>
            <w:shd w:val="clear" w:color="auto" w:fill="auto"/>
            <w:vAlign w:val="center"/>
            <w:hideMark/>
          </w:tcPr>
          <w:p w14:paraId="54D70656" w14:textId="77777777" w:rsidR="000F0225" w:rsidRPr="0074385E" w:rsidRDefault="000F0225" w:rsidP="00E54D40">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0100110.466</w:t>
            </w:r>
          </w:p>
        </w:tc>
        <w:tc>
          <w:tcPr>
            <w:tcW w:w="866" w:type="dxa"/>
            <w:shd w:val="clear" w:color="auto" w:fill="auto"/>
            <w:vAlign w:val="center"/>
            <w:hideMark/>
          </w:tcPr>
          <w:p w14:paraId="581AEF6D" w14:textId="77777777" w:rsidR="000F0225" w:rsidRPr="0074385E" w:rsidRDefault="000F0225" w:rsidP="00E54D40">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RM</w:t>
            </w:r>
          </w:p>
        </w:tc>
        <w:tc>
          <w:tcPr>
            <w:tcW w:w="909" w:type="dxa"/>
            <w:shd w:val="clear" w:color="000000" w:fill="FFFFFF"/>
            <w:vAlign w:val="center"/>
            <w:hideMark/>
          </w:tcPr>
          <w:p w14:paraId="1C600ECD" w14:textId="77777777" w:rsidR="000F0225" w:rsidRPr="0074385E" w:rsidRDefault="000F0225" w:rsidP="00E54D40">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UTM</w:t>
            </w:r>
          </w:p>
        </w:tc>
        <w:tc>
          <w:tcPr>
            <w:tcW w:w="830" w:type="dxa"/>
            <w:shd w:val="clear" w:color="auto" w:fill="auto"/>
            <w:vAlign w:val="center"/>
            <w:hideMark/>
          </w:tcPr>
          <w:p w14:paraId="2C249F06" w14:textId="77777777" w:rsidR="000F0225" w:rsidRPr="0074385E" w:rsidRDefault="000F0225" w:rsidP="00E54D40">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0,3110</w:t>
            </w:r>
          </w:p>
        </w:tc>
        <w:tc>
          <w:tcPr>
            <w:tcW w:w="1215" w:type="dxa"/>
            <w:shd w:val="clear" w:color="auto" w:fill="auto"/>
            <w:vAlign w:val="center"/>
            <w:hideMark/>
          </w:tcPr>
          <w:p w14:paraId="13F566C6" w14:textId="77777777" w:rsidR="000F0225" w:rsidRPr="0074385E" w:rsidRDefault="000F0225" w:rsidP="00E54D40">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 (Anexa nr.1)</w:t>
            </w:r>
          </w:p>
        </w:tc>
        <w:tc>
          <w:tcPr>
            <w:tcW w:w="781" w:type="dxa"/>
            <w:shd w:val="clear" w:color="auto" w:fill="auto"/>
            <w:vAlign w:val="center"/>
            <w:hideMark/>
          </w:tcPr>
          <w:p w14:paraId="4874793E" w14:textId="77777777" w:rsidR="000F0225" w:rsidRPr="0074385E" w:rsidRDefault="000F0225" w:rsidP="00E54D40">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w:t>
            </w:r>
          </w:p>
        </w:tc>
        <w:tc>
          <w:tcPr>
            <w:tcW w:w="1087" w:type="dxa"/>
            <w:shd w:val="clear" w:color="auto" w:fill="auto"/>
            <w:vAlign w:val="center"/>
            <w:hideMark/>
          </w:tcPr>
          <w:p w14:paraId="375C2C05" w14:textId="77777777" w:rsidR="000F0225" w:rsidRPr="0074385E" w:rsidRDefault="000F0225" w:rsidP="00E54D40">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1.720,41</w:t>
            </w:r>
          </w:p>
        </w:tc>
        <w:tc>
          <w:tcPr>
            <w:tcW w:w="1087" w:type="dxa"/>
            <w:shd w:val="clear" w:color="auto" w:fill="auto"/>
            <w:vAlign w:val="center"/>
            <w:hideMark/>
          </w:tcPr>
          <w:p w14:paraId="66119641" w14:textId="77777777" w:rsidR="000F0225" w:rsidRPr="0074385E" w:rsidRDefault="000F0225" w:rsidP="00E54D40">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087" w:type="dxa"/>
            <w:shd w:val="clear" w:color="auto" w:fill="auto"/>
            <w:vAlign w:val="center"/>
            <w:hideMark/>
          </w:tcPr>
          <w:p w14:paraId="4BBE1EAB" w14:textId="77777777" w:rsidR="000F0225" w:rsidRPr="0074385E" w:rsidRDefault="000F0225" w:rsidP="00E54D40">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731,17</w:t>
            </w:r>
          </w:p>
        </w:tc>
        <w:tc>
          <w:tcPr>
            <w:tcW w:w="1087" w:type="dxa"/>
            <w:shd w:val="clear" w:color="auto" w:fill="auto"/>
            <w:vAlign w:val="center"/>
            <w:hideMark/>
          </w:tcPr>
          <w:p w14:paraId="57AB64E7" w14:textId="77777777" w:rsidR="000F0225" w:rsidRPr="0074385E" w:rsidRDefault="000F0225" w:rsidP="00E54D40">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1720,40</w:t>
            </w:r>
          </w:p>
        </w:tc>
        <w:tc>
          <w:tcPr>
            <w:tcW w:w="1262" w:type="dxa"/>
            <w:shd w:val="clear" w:color="auto" w:fill="auto"/>
            <w:vAlign w:val="center"/>
            <w:hideMark/>
          </w:tcPr>
          <w:p w14:paraId="654AE980" w14:textId="77777777" w:rsidR="000F0225" w:rsidRPr="0074385E" w:rsidRDefault="000F0225" w:rsidP="00E54D40">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439" w:type="dxa"/>
            <w:shd w:val="clear" w:color="auto" w:fill="auto"/>
            <w:vAlign w:val="center"/>
            <w:hideMark/>
          </w:tcPr>
          <w:p w14:paraId="05ECCFCF" w14:textId="77777777" w:rsidR="000F0225" w:rsidRPr="0074385E" w:rsidRDefault="000F0225" w:rsidP="00E54D40">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r>
      <w:tr w:rsidR="000F0225" w:rsidRPr="0074385E" w14:paraId="4987AC6A" w14:textId="77777777" w:rsidTr="000F0225">
        <w:trPr>
          <w:trHeight w:val="186"/>
        </w:trPr>
        <w:tc>
          <w:tcPr>
            <w:tcW w:w="1271" w:type="dxa"/>
            <w:shd w:val="clear" w:color="auto" w:fill="auto"/>
            <w:hideMark/>
          </w:tcPr>
          <w:p w14:paraId="3B0DB393" w14:textId="1C01C826"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Teren construcții</w:t>
            </w:r>
          </w:p>
        </w:tc>
        <w:tc>
          <w:tcPr>
            <w:tcW w:w="1356" w:type="dxa"/>
            <w:shd w:val="clear" w:color="auto" w:fill="auto"/>
            <w:vAlign w:val="center"/>
            <w:hideMark/>
          </w:tcPr>
          <w:p w14:paraId="17AED177" w14:textId="77777777" w:rsidR="000F0225" w:rsidRPr="0074385E" w:rsidRDefault="000F0225" w:rsidP="000F0225">
            <w:pPr>
              <w:spacing w:after="0" w:line="240" w:lineRule="auto"/>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bd. Dacia, 39</w:t>
            </w:r>
          </w:p>
        </w:tc>
        <w:tc>
          <w:tcPr>
            <w:tcW w:w="951" w:type="dxa"/>
            <w:shd w:val="clear" w:color="auto" w:fill="auto"/>
            <w:vAlign w:val="center"/>
            <w:hideMark/>
          </w:tcPr>
          <w:p w14:paraId="28A68B83"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0100111.072</w:t>
            </w:r>
          </w:p>
        </w:tc>
        <w:tc>
          <w:tcPr>
            <w:tcW w:w="866" w:type="dxa"/>
            <w:shd w:val="clear" w:color="auto" w:fill="auto"/>
            <w:vAlign w:val="center"/>
            <w:hideMark/>
          </w:tcPr>
          <w:p w14:paraId="1842ECCB"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RM</w:t>
            </w:r>
          </w:p>
        </w:tc>
        <w:tc>
          <w:tcPr>
            <w:tcW w:w="909" w:type="dxa"/>
            <w:shd w:val="clear" w:color="000000" w:fill="FFFFFF"/>
            <w:vAlign w:val="center"/>
            <w:hideMark/>
          </w:tcPr>
          <w:p w14:paraId="5A82F72B"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UTM</w:t>
            </w:r>
          </w:p>
        </w:tc>
        <w:tc>
          <w:tcPr>
            <w:tcW w:w="830" w:type="dxa"/>
            <w:shd w:val="clear" w:color="auto" w:fill="auto"/>
            <w:vAlign w:val="center"/>
            <w:hideMark/>
          </w:tcPr>
          <w:p w14:paraId="6D511B23"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5,0752</w:t>
            </w:r>
          </w:p>
        </w:tc>
        <w:tc>
          <w:tcPr>
            <w:tcW w:w="1215" w:type="dxa"/>
            <w:shd w:val="clear" w:color="auto" w:fill="auto"/>
            <w:vAlign w:val="center"/>
            <w:hideMark/>
          </w:tcPr>
          <w:p w14:paraId="5B8B0AD8"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 (Anexa nr.1)</w:t>
            </w:r>
          </w:p>
        </w:tc>
        <w:tc>
          <w:tcPr>
            <w:tcW w:w="781" w:type="dxa"/>
            <w:shd w:val="clear" w:color="auto" w:fill="auto"/>
            <w:vAlign w:val="center"/>
            <w:hideMark/>
          </w:tcPr>
          <w:p w14:paraId="002BE780"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w:t>
            </w:r>
          </w:p>
        </w:tc>
        <w:tc>
          <w:tcPr>
            <w:tcW w:w="1087" w:type="dxa"/>
            <w:shd w:val="clear" w:color="auto" w:fill="auto"/>
            <w:vAlign w:val="center"/>
            <w:hideMark/>
          </w:tcPr>
          <w:p w14:paraId="2F5CC39C"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42.408,84</w:t>
            </w:r>
          </w:p>
        </w:tc>
        <w:tc>
          <w:tcPr>
            <w:tcW w:w="1087" w:type="dxa"/>
            <w:shd w:val="clear" w:color="auto" w:fill="auto"/>
            <w:vAlign w:val="center"/>
            <w:hideMark/>
          </w:tcPr>
          <w:p w14:paraId="14C914AA"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087" w:type="dxa"/>
            <w:shd w:val="clear" w:color="auto" w:fill="auto"/>
            <w:vAlign w:val="center"/>
            <w:hideMark/>
          </w:tcPr>
          <w:p w14:paraId="012A6938"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11.931,88</w:t>
            </w:r>
          </w:p>
        </w:tc>
        <w:tc>
          <w:tcPr>
            <w:tcW w:w="1087" w:type="dxa"/>
            <w:shd w:val="clear" w:color="auto" w:fill="auto"/>
            <w:vAlign w:val="center"/>
            <w:hideMark/>
          </w:tcPr>
          <w:p w14:paraId="53134A4E"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42408,80</w:t>
            </w:r>
          </w:p>
        </w:tc>
        <w:tc>
          <w:tcPr>
            <w:tcW w:w="1262" w:type="dxa"/>
            <w:shd w:val="clear" w:color="auto" w:fill="auto"/>
            <w:vAlign w:val="center"/>
            <w:hideMark/>
          </w:tcPr>
          <w:p w14:paraId="26167EAF"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439" w:type="dxa"/>
            <w:shd w:val="clear" w:color="auto" w:fill="auto"/>
            <w:vAlign w:val="center"/>
            <w:hideMark/>
          </w:tcPr>
          <w:p w14:paraId="4806D78A"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r>
      <w:tr w:rsidR="000F0225" w:rsidRPr="0074385E" w14:paraId="6DE133E7" w14:textId="77777777" w:rsidTr="000F0225">
        <w:trPr>
          <w:trHeight w:val="186"/>
        </w:trPr>
        <w:tc>
          <w:tcPr>
            <w:tcW w:w="1271" w:type="dxa"/>
            <w:shd w:val="clear" w:color="auto" w:fill="auto"/>
            <w:hideMark/>
          </w:tcPr>
          <w:p w14:paraId="70147599" w14:textId="36B1DCB4"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Teren construcții</w:t>
            </w:r>
          </w:p>
        </w:tc>
        <w:tc>
          <w:tcPr>
            <w:tcW w:w="1356" w:type="dxa"/>
            <w:shd w:val="clear" w:color="auto" w:fill="auto"/>
            <w:vAlign w:val="center"/>
            <w:hideMark/>
          </w:tcPr>
          <w:p w14:paraId="5BF06C16" w14:textId="77777777" w:rsidR="000F0225" w:rsidRPr="0074385E" w:rsidRDefault="000F0225" w:rsidP="000F0225">
            <w:pPr>
              <w:spacing w:after="0" w:line="240" w:lineRule="auto"/>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bd. Ştefan cel Mare şi Sfânt, 168</w:t>
            </w:r>
          </w:p>
        </w:tc>
        <w:tc>
          <w:tcPr>
            <w:tcW w:w="951" w:type="dxa"/>
            <w:shd w:val="clear" w:color="auto" w:fill="auto"/>
            <w:vAlign w:val="center"/>
            <w:hideMark/>
          </w:tcPr>
          <w:p w14:paraId="316F6B6C"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0100519.180</w:t>
            </w:r>
          </w:p>
        </w:tc>
        <w:tc>
          <w:tcPr>
            <w:tcW w:w="866" w:type="dxa"/>
            <w:shd w:val="clear" w:color="auto" w:fill="auto"/>
            <w:vAlign w:val="center"/>
            <w:hideMark/>
          </w:tcPr>
          <w:p w14:paraId="1A78E980"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RM</w:t>
            </w:r>
          </w:p>
        </w:tc>
        <w:tc>
          <w:tcPr>
            <w:tcW w:w="909" w:type="dxa"/>
            <w:shd w:val="clear" w:color="000000" w:fill="FFFFFF"/>
            <w:vAlign w:val="center"/>
            <w:hideMark/>
          </w:tcPr>
          <w:p w14:paraId="2BA2901E"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UTM</w:t>
            </w:r>
          </w:p>
        </w:tc>
        <w:tc>
          <w:tcPr>
            <w:tcW w:w="830" w:type="dxa"/>
            <w:shd w:val="clear" w:color="auto" w:fill="auto"/>
            <w:vAlign w:val="center"/>
            <w:hideMark/>
          </w:tcPr>
          <w:p w14:paraId="167FA6B8"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0,2453</w:t>
            </w:r>
          </w:p>
        </w:tc>
        <w:tc>
          <w:tcPr>
            <w:tcW w:w="1215" w:type="dxa"/>
            <w:shd w:val="clear" w:color="auto" w:fill="auto"/>
            <w:vAlign w:val="center"/>
            <w:hideMark/>
          </w:tcPr>
          <w:p w14:paraId="3A2B8FD3"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 (Anexa nr.1)</w:t>
            </w:r>
          </w:p>
        </w:tc>
        <w:tc>
          <w:tcPr>
            <w:tcW w:w="781" w:type="dxa"/>
            <w:shd w:val="clear" w:color="auto" w:fill="auto"/>
            <w:vAlign w:val="center"/>
            <w:hideMark/>
          </w:tcPr>
          <w:p w14:paraId="34396739"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w:t>
            </w:r>
          </w:p>
        </w:tc>
        <w:tc>
          <w:tcPr>
            <w:tcW w:w="1087" w:type="dxa"/>
            <w:shd w:val="clear" w:color="auto" w:fill="auto"/>
            <w:vAlign w:val="center"/>
            <w:hideMark/>
          </w:tcPr>
          <w:p w14:paraId="1939B9D2"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2.499,82</w:t>
            </w:r>
          </w:p>
        </w:tc>
        <w:tc>
          <w:tcPr>
            <w:tcW w:w="1087" w:type="dxa"/>
            <w:shd w:val="clear" w:color="auto" w:fill="auto"/>
            <w:vAlign w:val="center"/>
            <w:hideMark/>
          </w:tcPr>
          <w:p w14:paraId="569A6509"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2.499,82</w:t>
            </w:r>
          </w:p>
        </w:tc>
        <w:tc>
          <w:tcPr>
            <w:tcW w:w="1087" w:type="dxa"/>
            <w:shd w:val="clear" w:color="auto" w:fill="auto"/>
            <w:vAlign w:val="center"/>
            <w:hideMark/>
          </w:tcPr>
          <w:p w14:paraId="7C22E980"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576,70</w:t>
            </w:r>
          </w:p>
        </w:tc>
        <w:tc>
          <w:tcPr>
            <w:tcW w:w="1087" w:type="dxa"/>
            <w:shd w:val="clear" w:color="auto" w:fill="auto"/>
            <w:vAlign w:val="center"/>
            <w:hideMark/>
          </w:tcPr>
          <w:p w14:paraId="6264CE88"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2499,80</w:t>
            </w:r>
          </w:p>
        </w:tc>
        <w:tc>
          <w:tcPr>
            <w:tcW w:w="1262" w:type="dxa"/>
            <w:shd w:val="clear" w:color="auto" w:fill="auto"/>
            <w:vAlign w:val="center"/>
            <w:hideMark/>
          </w:tcPr>
          <w:p w14:paraId="50541B23"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439" w:type="dxa"/>
            <w:shd w:val="clear" w:color="auto" w:fill="auto"/>
            <w:vAlign w:val="center"/>
            <w:hideMark/>
          </w:tcPr>
          <w:p w14:paraId="45A1DE7D"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r>
      <w:tr w:rsidR="000F0225" w:rsidRPr="0074385E" w14:paraId="7A7143DE" w14:textId="77777777" w:rsidTr="000F0225">
        <w:trPr>
          <w:trHeight w:val="186"/>
        </w:trPr>
        <w:tc>
          <w:tcPr>
            <w:tcW w:w="1271" w:type="dxa"/>
            <w:shd w:val="clear" w:color="auto" w:fill="auto"/>
            <w:hideMark/>
          </w:tcPr>
          <w:p w14:paraId="2235C8D7" w14:textId="434DB602"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Teren construcții</w:t>
            </w:r>
          </w:p>
        </w:tc>
        <w:tc>
          <w:tcPr>
            <w:tcW w:w="1356" w:type="dxa"/>
            <w:shd w:val="clear" w:color="auto" w:fill="auto"/>
            <w:vAlign w:val="center"/>
            <w:hideMark/>
          </w:tcPr>
          <w:p w14:paraId="0466B00F" w14:textId="77777777" w:rsidR="000F0225" w:rsidRPr="0074385E" w:rsidRDefault="000F0225" w:rsidP="000F0225">
            <w:pPr>
              <w:spacing w:after="0" w:line="240" w:lineRule="auto"/>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str. 31 August 1989, 78</w:t>
            </w:r>
          </w:p>
        </w:tc>
        <w:tc>
          <w:tcPr>
            <w:tcW w:w="951" w:type="dxa"/>
            <w:shd w:val="clear" w:color="auto" w:fill="auto"/>
            <w:vAlign w:val="center"/>
            <w:hideMark/>
          </w:tcPr>
          <w:p w14:paraId="727CDBA7"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0100520.206</w:t>
            </w:r>
          </w:p>
        </w:tc>
        <w:tc>
          <w:tcPr>
            <w:tcW w:w="866" w:type="dxa"/>
            <w:shd w:val="clear" w:color="auto" w:fill="auto"/>
            <w:vAlign w:val="center"/>
            <w:hideMark/>
          </w:tcPr>
          <w:p w14:paraId="3B039C51"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RM</w:t>
            </w:r>
          </w:p>
        </w:tc>
        <w:tc>
          <w:tcPr>
            <w:tcW w:w="909" w:type="dxa"/>
            <w:shd w:val="clear" w:color="000000" w:fill="FFFFFF"/>
            <w:vAlign w:val="center"/>
            <w:hideMark/>
          </w:tcPr>
          <w:p w14:paraId="149092A4"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UTM</w:t>
            </w:r>
          </w:p>
        </w:tc>
        <w:tc>
          <w:tcPr>
            <w:tcW w:w="830" w:type="dxa"/>
            <w:shd w:val="clear" w:color="auto" w:fill="auto"/>
            <w:vAlign w:val="center"/>
            <w:hideMark/>
          </w:tcPr>
          <w:p w14:paraId="09564E6F"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0,5870</w:t>
            </w:r>
          </w:p>
        </w:tc>
        <w:tc>
          <w:tcPr>
            <w:tcW w:w="1215" w:type="dxa"/>
            <w:shd w:val="clear" w:color="auto" w:fill="auto"/>
            <w:vAlign w:val="center"/>
            <w:hideMark/>
          </w:tcPr>
          <w:p w14:paraId="4F0BBC49"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 (Anexa nr.1)</w:t>
            </w:r>
          </w:p>
        </w:tc>
        <w:tc>
          <w:tcPr>
            <w:tcW w:w="781" w:type="dxa"/>
            <w:shd w:val="clear" w:color="auto" w:fill="auto"/>
            <w:vAlign w:val="center"/>
            <w:hideMark/>
          </w:tcPr>
          <w:p w14:paraId="10430CB2"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w:t>
            </w:r>
          </w:p>
        </w:tc>
        <w:tc>
          <w:tcPr>
            <w:tcW w:w="1087" w:type="dxa"/>
            <w:shd w:val="clear" w:color="auto" w:fill="auto"/>
            <w:vAlign w:val="center"/>
            <w:hideMark/>
          </w:tcPr>
          <w:p w14:paraId="774AC9C6"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6.398,18</w:t>
            </w:r>
          </w:p>
        </w:tc>
        <w:tc>
          <w:tcPr>
            <w:tcW w:w="1087" w:type="dxa"/>
            <w:shd w:val="clear" w:color="auto" w:fill="auto"/>
            <w:vAlign w:val="center"/>
            <w:hideMark/>
          </w:tcPr>
          <w:p w14:paraId="0B2BAB37"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6.398,18</w:t>
            </w:r>
          </w:p>
        </w:tc>
        <w:tc>
          <w:tcPr>
            <w:tcW w:w="1087" w:type="dxa"/>
            <w:shd w:val="clear" w:color="auto" w:fill="auto"/>
            <w:vAlign w:val="center"/>
            <w:hideMark/>
          </w:tcPr>
          <w:p w14:paraId="2554213E"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1.380,05</w:t>
            </w:r>
          </w:p>
        </w:tc>
        <w:tc>
          <w:tcPr>
            <w:tcW w:w="1087" w:type="dxa"/>
            <w:shd w:val="clear" w:color="auto" w:fill="auto"/>
            <w:vAlign w:val="center"/>
            <w:hideMark/>
          </w:tcPr>
          <w:p w14:paraId="278C0D35"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6398,20</w:t>
            </w:r>
          </w:p>
        </w:tc>
        <w:tc>
          <w:tcPr>
            <w:tcW w:w="1262" w:type="dxa"/>
            <w:shd w:val="clear" w:color="auto" w:fill="auto"/>
            <w:vAlign w:val="center"/>
            <w:hideMark/>
          </w:tcPr>
          <w:p w14:paraId="42E3813F"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439" w:type="dxa"/>
            <w:shd w:val="clear" w:color="auto" w:fill="auto"/>
            <w:vAlign w:val="center"/>
            <w:hideMark/>
          </w:tcPr>
          <w:p w14:paraId="2CE2234E"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r>
      <w:tr w:rsidR="000F0225" w:rsidRPr="0074385E" w14:paraId="67BD7374" w14:textId="77777777" w:rsidTr="000F0225">
        <w:trPr>
          <w:trHeight w:val="186"/>
        </w:trPr>
        <w:tc>
          <w:tcPr>
            <w:tcW w:w="1271" w:type="dxa"/>
            <w:shd w:val="clear" w:color="auto" w:fill="auto"/>
            <w:hideMark/>
          </w:tcPr>
          <w:p w14:paraId="1958D66C" w14:textId="62BE8E0E"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Teren construcții</w:t>
            </w:r>
          </w:p>
        </w:tc>
        <w:tc>
          <w:tcPr>
            <w:tcW w:w="1356" w:type="dxa"/>
            <w:shd w:val="clear" w:color="auto" w:fill="auto"/>
            <w:vAlign w:val="center"/>
            <w:hideMark/>
          </w:tcPr>
          <w:p w14:paraId="0026B086" w14:textId="77777777" w:rsidR="000F0225" w:rsidRPr="0074385E" w:rsidRDefault="000F0225" w:rsidP="000F0225">
            <w:pPr>
              <w:spacing w:after="0" w:line="240" w:lineRule="auto"/>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str. Burebista, 7</w:t>
            </w:r>
          </w:p>
        </w:tc>
        <w:tc>
          <w:tcPr>
            <w:tcW w:w="951" w:type="dxa"/>
            <w:shd w:val="clear" w:color="auto" w:fill="auto"/>
            <w:vAlign w:val="center"/>
            <w:hideMark/>
          </w:tcPr>
          <w:p w14:paraId="674EBC80"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0100115.109</w:t>
            </w:r>
          </w:p>
        </w:tc>
        <w:tc>
          <w:tcPr>
            <w:tcW w:w="866" w:type="dxa"/>
            <w:shd w:val="clear" w:color="auto" w:fill="auto"/>
            <w:vAlign w:val="center"/>
            <w:hideMark/>
          </w:tcPr>
          <w:p w14:paraId="52A260B4"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RM</w:t>
            </w:r>
          </w:p>
        </w:tc>
        <w:tc>
          <w:tcPr>
            <w:tcW w:w="909" w:type="dxa"/>
            <w:shd w:val="clear" w:color="000000" w:fill="FFFFFF"/>
            <w:vAlign w:val="center"/>
            <w:hideMark/>
          </w:tcPr>
          <w:p w14:paraId="3A64B853"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UTM</w:t>
            </w:r>
          </w:p>
        </w:tc>
        <w:tc>
          <w:tcPr>
            <w:tcW w:w="830" w:type="dxa"/>
            <w:shd w:val="clear" w:color="auto" w:fill="auto"/>
            <w:vAlign w:val="center"/>
            <w:hideMark/>
          </w:tcPr>
          <w:p w14:paraId="45002750"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2,3871</w:t>
            </w:r>
          </w:p>
        </w:tc>
        <w:tc>
          <w:tcPr>
            <w:tcW w:w="1215" w:type="dxa"/>
            <w:shd w:val="clear" w:color="auto" w:fill="auto"/>
            <w:vAlign w:val="center"/>
            <w:hideMark/>
          </w:tcPr>
          <w:p w14:paraId="31F0F5C4"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 (Anexa nr.1)</w:t>
            </w:r>
          </w:p>
        </w:tc>
        <w:tc>
          <w:tcPr>
            <w:tcW w:w="781" w:type="dxa"/>
            <w:shd w:val="clear" w:color="auto" w:fill="auto"/>
            <w:vAlign w:val="center"/>
            <w:hideMark/>
          </w:tcPr>
          <w:p w14:paraId="0411218B"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w:t>
            </w:r>
          </w:p>
        </w:tc>
        <w:tc>
          <w:tcPr>
            <w:tcW w:w="1087" w:type="dxa"/>
            <w:shd w:val="clear" w:color="auto" w:fill="auto"/>
            <w:vAlign w:val="center"/>
            <w:hideMark/>
          </w:tcPr>
          <w:p w14:paraId="204093F6"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9.997,06</w:t>
            </w:r>
          </w:p>
        </w:tc>
        <w:tc>
          <w:tcPr>
            <w:tcW w:w="1087" w:type="dxa"/>
            <w:shd w:val="clear" w:color="auto" w:fill="auto"/>
            <w:vAlign w:val="center"/>
            <w:hideMark/>
          </w:tcPr>
          <w:p w14:paraId="6878FC43"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9.997,06</w:t>
            </w:r>
          </w:p>
        </w:tc>
        <w:tc>
          <w:tcPr>
            <w:tcW w:w="1087" w:type="dxa"/>
            <w:shd w:val="clear" w:color="auto" w:fill="auto"/>
            <w:vAlign w:val="center"/>
            <w:hideMark/>
          </w:tcPr>
          <w:p w14:paraId="04728384"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5.612,11</w:t>
            </w:r>
          </w:p>
        </w:tc>
        <w:tc>
          <w:tcPr>
            <w:tcW w:w="1087" w:type="dxa"/>
            <w:shd w:val="clear" w:color="auto" w:fill="auto"/>
            <w:vAlign w:val="center"/>
            <w:hideMark/>
          </w:tcPr>
          <w:p w14:paraId="382C0504"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9997,00</w:t>
            </w:r>
          </w:p>
        </w:tc>
        <w:tc>
          <w:tcPr>
            <w:tcW w:w="1262" w:type="dxa"/>
            <w:shd w:val="clear" w:color="auto" w:fill="auto"/>
            <w:vAlign w:val="center"/>
            <w:hideMark/>
          </w:tcPr>
          <w:p w14:paraId="0BC94EC9"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439" w:type="dxa"/>
            <w:shd w:val="clear" w:color="auto" w:fill="auto"/>
            <w:vAlign w:val="center"/>
            <w:hideMark/>
          </w:tcPr>
          <w:p w14:paraId="44E030D0"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r>
      <w:tr w:rsidR="000F0225" w:rsidRPr="0074385E" w14:paraId="197A4C4C" w14:textId="77777777" w:rsidTr="000F0225">
        <w:trPr>
          <w:trHeight w:val="186"/>
        </w:trPr>
        <w:tc>
          <w:tcPr>
            <w:tcW w:w="1271" w:type="dxa"/>
            <w:shd w:val="clear" w:color="auto" w:fill="auto"/>
            <w:hideMark/>
          </w:tcPr>
          <w:p w14:paraId="10F50497" w14:textId="5225A4F0"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Teren construcții</w:t>
            </w:r>
          </w:p>
        </w:tc>
        <w:tc>
          <w:tcPr>
            <w:tcW w:w="1356" w:type="dxa"/>
            <w:shd w:val="clear" w:color="auto" w:fill="auto"/>
            <w:vAlign w:val="center"/>
            <w:hideMark/>
          </w:tcPr>
          <w:p w14:paraId="22BDD958" w14:textId="77777777" w:rsidR="000F0225" w:rsidRPr="0074385E" w:rsidRDefault="000F0225" w:rsidP="000F0225">
            <w:pPr>
              <w:spacing w:after="0" w:line="240" w:lineRule="auto"/>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str. Florilor, 4/1</w:t>
            </w:r>
          </w:p>
        </w:tc>
        <w:tc>
          <w:tcPr>
            <w:tcW w:w="951" w:type="dxa"/>
            <w:shd w:val="clear" w:color="auto" w:fill="auto"/>
            <w:vAlign w:val="center"/>
            <w:hideMark/>
          </w:tcPr>
          <w:p w14:paraId="6847B931"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0100413.447</w:t>
            </w:r>
          </w:p>
        </w:tc>
        <w:tc>
          <w:tcPr>
            <w:tcW w:w="866" w:type="dxa"/>
            <w:shd w:val="clear" w:color="auto" w:fill="auto"/>
            <w:vAlign w:val="center"/>
            <w:hideMark/>
          </w:tcPr>
          <w:p w14:paraId="22987DCB"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RM</w:t>
            </w:r>
          </w:p>
        </w:tc>
        <w:tc>
          <w:tcPr>
            <w:tcW w:w="909" w:type="dxa"/>
            <w:shd w:val="clear" w:color="000000" w:fill="FFFFFF"/>
            <w:vAlign w:val="center"/>
            <w:hideMark/>
          </w:tcPr>
          <w:p w14:paraId="4F1EAB4A"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UTM</w:t>
            </w:r>
          </w:p>
        </w:tc>
        <w:tc>
          <w:tcPr>
            <w:tcW w:w="830" w:type="dxa"/>
            <w:shd w:val="clear" w:color="auto" w:fill="auto"/>
            <w:vAlign w:val="center"/>
            <w:hideMark/>
          </w:tcPr>
          <w:p w14:paraId="669E07DA"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1,1809</w:t>
            </w:r>
          </w:p>
        </w:tc>
        <w:tc>
          <w:tcPr>
            <w:tcW w:w="1215" w:type="dxa"/>
            <w:shd w:val="clear" w:color="auto" w:fill="auto"/>
            <w:vAlign w:val="center"/>
            <w:hideMark/>
          </w:tcPr>
          <w:p w14:paraId="57A02B75"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 (Anexa nr.1)</w:t>
            </w:r>
          </w:p>
        </w:tc>
        <w:tc>
          <w:tcPr>
            <w:tcW w:w="781" w:type="dxa"/>
            <w:shd w:val="clear" w:color="auto" w:fill="auto"/>
            <w:vAlign w:val="center"/>
            <w:hideMark/>
          </w:tcPr>
          <w:p w14:paraId="36B00B9C"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w:t>
            </w:r>
          </w:p>
        </w:tc>
        <w:tc>
          <w:tcPr>
            <w:tcW w:w="1087" w:type="dxa"/>
            <w:shd w:val="clear" w:color="auto" w:fill="auto"/>
            <w:vAlign w:val="center"/>
            <w:hideMark/>
          </w:tcPr>
          <w:p w14:paraId="1ABA2CED"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8.503,19</w:t>
            </w:r>
          </w:p>
        </w:tc>
        <w:tc>
          <w:tcPr>
            <w:tcW w:w="1087" w:type="dxa"/>
            <w:shd w:val="clear" w:color="auto" w:fill="auto"/>
            <w:vAlign w:val="center"/>
            <w:hideMark/>
          </w:tcPr>
          <w:p w14:paraId="735A3DFC"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8.503,19</w:t>
            </w:r>
          </w:p>
        </w:tc>
        <w:tc>
          <w:tcPr>
            <w:tcW w:w="1087" w:type="dxa"/>
            <w:shd w:val="clear" w:color="auto" w:fill="auto"/>
            <w:vAlign w:val="center"/>
            <w:hideMark/>
          </w:tcPr>
          <w:p w14:paraId="6808EE19"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2.776,32</w:t>
            </w:r>
          </w:p>
        </w:tc>
        <w:tc>
          <w:tcPr>
            <w:tcW w:w="1087" w:type="dxa"/>
            <w:shd w:val="clear" w:color="auto" w:fill="auto"/>
            <w:vAlign w:val="center"/>
            <w:hideMark/>
          </w:tcPr>
          <w:p w14:paraId="39A3112B"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8503,20</w:t>
            </w:r>
          </w:p>
        </w:tc>
        <w:tc>
          <w:tcPr>
            <w:tcW w:w="1262" w:type="dxa"/>
            <w:shd w:val="clear" w:color="auto" w:fill="auto"/>
            <w:vAlign w:val="center"/>
            <w:hideMark/>
          </w:tcPr>
          <w:p w14:paraId="3FD68187"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439" w:type="dxa"/>
            <w:shd w:val="clear" w:color="auto" w:fill="auto"/>
            <w:vAlign w:val="center"/>
            <w:hideMark/>
          </w:tcPr>
          <w:p w14:paraId="2333E8E5"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r>
      <w:tr w:rsidR="000F0225" w:rsidRPr="0074385E" w14:paraId="74B21B4C" w14:textId="77777777" w:rsidTr="000F0225">
        <w:trPr>
          <w:trHeight w:val="186"/>
        </w:trPr>
        <w:tc>
          <w:tcPr>
            <w:tcW w:w="1271" w:type="dxa"/>
            <w:shd w:val="clear" w:color="auto" w:fill="auto"/>
            <w:hideMark/>
          </w:tcPr>
          <w:p w14:paraId="04A9ECB0" w14:textId="62883729"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Teren construcții</w:t>
            </w:r>
          </w:p>
        </w:tc>
        <w:tc>
          <w:tcPr>
            <w:tcW w:w="1356" w:type="dxa"/>
            <w:shd w:val="clear" w:color="auto" w:fill="auto"/>
            <w:vAlign w:val="center"/>
            <w:hideMark/>
          </w:tcPr>
          <w:p w14:paraId="05E9C1EE" w14:textId="77777777" w:rsidR="000F0225" w:rsidRPr="0074385E" w:rsidRDefault="000F0225" w:rsidP="000F0225">
            <w:pPr>
              <w:spacing w:after="0" w:line="240" w:lineRule="auto"/>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str. Studenţilor, 11/1</w:t>
            </w:r>
          </w:p>
        </w:tc>
        <w:tc>
          <w:tcPr>
            <w:tcW w:w="951" w:type="dxa"/>
            <w:shd w:val="clear" w:color="auto" w:fill="auto"/>
            <w:vAlign w:val="center"/>
            <w:hideMark/>
          </w:tcPr>
          <w:p w14:paraId="73C17E75"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0100313.172</w:t>
            </w:r>
          </w:p>
        </w:tc>
        <w:tc>
          <w:tcPr>
            <w:tcW w:w="866" w:type="dxa"/>
            <w:shd w:val="clear" w:color="auto" w:fill="auto"/>
            <w:vAlign w:val="center"/>
            <w:hideMark/>
          </w:tcPr>
          <w:p w14:paraId="611D34C8"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RM</w:t>
            </w:r>
          </w:p>
        </w:tc>
        <w:tc>
          <w:tcPr>
            <w:tcW w:w="909" w:type="dxa"/>
            <w:shd w:val="clear" w:color="000000" w:fill="FFFFFF"/>
            <w:vAlign w:val="center"/>
            <w:hideMark/>
          </w:tcPr>
          <w:p w14:paraId="387EB440"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UTM</w:t>
            </w:r>
          </w:p>
        </w:tc>
        <w:tc>
          <w:tcPr>
            <w:tcW w:w="830" w:type="dxa"/>
            <w:shd w:val="clear" w:color="auto" w:fill="auto"/>
            <w:vAlign w:val="center"/>
            <w:hideMark/>
          </w:tcPr>
          <w:p w14:paraId="6FD5BBB0"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1,0279</w:t>
            </w:r>
          </w:p>
        </w:tc>
        <w:tc>
          <w:tcPr>
            <w:tcW w:w="1215" w:type="dxa"/>
            <w:shd w:val="clear" w:color="auto" w:fill="auto"/>
            <w:vAlign w:val="center"/>
            <w:hideMark/>
          </w:tcPr>
          <w:p w14:paraId="758E30DE"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 (Anexa nr.1)</w:t>
            </w:r>
          </w:p>
        </w:tc>
        <w:tc>
          <w:tcPr>
            <w:tcW w:w="781" w:type="dxa"/>
            <w:shd w:val="clear" w:color="auto" w:fill="auto"/>
            <w:vAlign w:val="center"/>
            <w:hideMark/>
          </w:tcPr>
          <w:p w14:paraId="6AF59E12"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w:t>
            </w:r>
          </w:p>
        </w:tc>
        <w:tc>
          <w:tcPr>
            <w:tcW w:w="1087" w:type="dxa"/>
            <w:shd w:val="clear" w:color="auto" w:fill="auto"/>
            <w:vAlign w:val="center"/>
            <w:hideMark/>
          </w:tcPr>
          <w:p w14:paraId="6BBE0841"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5.089,41</w:t>
            </w:r>
          </w:p>
        </w:tc>
        <w:tc>
          <w:tcPr>
            <w:tcW w:w="1087" w:type="dxa"/>
            <w:shd w:val="clear" w:color="auto" w:fill="auto"/>
            <w:vAlign w:val="center"/>
            <w:hideMark/>
          </w:tcPr>
          <w:p w14:paraId="744F9F38"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5.089,41</w:t>
            </w:r>
          </w:p>
        </w:tc>
        <w:tc>
          <w:tcPr>
            <w:tcW w:w="1087" w:type="dxa"/>
            <w:shd w:val="clear" w:color="auto" w:fill="auto"/>
            <w:vAlign w:val="center"/>
            <w:hideMark/>
          </w:tcPr>
          <w:p w14:paraId="2D9C200E"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2.416,61</w:t>
            </w:r>
          </w:p>
        </w:tc>
        <w:tc>
          <w:tcPr>
            <w:tcW w:w="1087" w:type="dxa"/>
            <w:shd w:val="clear" w:color="auto" w:fill="auto"/>
            <w:vAlign w:val="center"/>
            <w:hideMark/>
          </w:tcPr>
          <w:p w14:paraId="5986848A"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262" w:type="dxa"/>
            <w:shd w:val="clear" w:color="auto" w:fill="auto"/>
            <w:vAlign w:val="center"/>
            <w:hideMark/>
          </w:tcPr>
          <w:p w14:paraId="1897789A"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439" w:type="dxa"/>
            <w:shd w:val="clear" w:color="auto" w:fill="auto"/>
            <w:vAlign w:val="center"/>
            <w:hideMark/>
          </w:tcPr>
          <w:p w14:paraId="05FA76F4"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r>
      <w:tr w:rsidR="000F0225" w:rsidRPr="0074385E" w14:paraId="400503A0" w14:textId="77777777" w:rsidTr="000F0225">
        <w:trPr>
          <w:trHeight w:val="186"/>
        </w:trPr>
        <w:tc>
          <w:tcPr>
            <w:tcW w:w="1271" w:type="dxa"/>
            <w:shd w:val="clear" w:color="auto" w:fill="auto"/>
            <w:hideMark/>
          </w:tcPr>
          <w:p w14:paraId="503BD874" w14:textId="395CF274"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Teren construcții</w:t>
            </w:r>
          </w:p>
        </w:tc>
        <w:tc>
          <w:tcPr>
            <w:tcW w:w="1356" w:type="dxa"/>
            <w:shd w:val="clear" w:color="auto" w:fill="auto"/>
            <w:vAlign w:val="center"/>
            <w:hideMark/>
          </w:tcPr>
          <w:p w14:paraId="22EBB3AF" w14:textId="77777777" w:rsidR="000F0225" w:rsidRPr="0074385E" w:rsidRDefault="000F0225" w:rsidP="000F0225">
            <w:pPr>
              <w:spacing w:after="0" w:line="240" w:lineRule="auto"/>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str. Studenţilor, 7</w:t>
            </w:r>
          </w:p>
        </w:tc>
        <w:tc>
          <w:tcPr>
            <w:tcW w:w="951" w:type="dxa"/>
            <w:shd w:val="clear" w:color="auto" w:fill="auto"/>
            <w:vAlign w:val="center"/>
            <w:hideMark/>
          </w:tcPr>
          <w:p w14:paraId="4758F65F"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0100414.242</w:t>
            </w:r>
          </w:p>
        </w:tc>
        <w:tc>
          <w:tcPr>
            <w:tcW w:w="866" w:type="dxa"/>
            <w:shd w:val="clear" w:color="auto" w:fill="auto"/>
            <w:vAlign w:val="center"/>
            <w:hideMark/>
          </w:tcPr>
          <w:p w14:paraId="3AF08463"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RM</w:t>
            </w:r>
          </w:p>
        </w:tc>
        <w:tc>
          <w:tcPr>
            <w:tcW w:w="909" w:type="dxa"/>
            <w:shd w:val="clear" w:color="000000" w:fill="FFFFFF"/>
            <w:vAlign w:val="center"/>
            <w:hideMark/>
          </w:tcPr>
          <w:p w14:paraId="381396B1"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UTM</w:t>
            </w:r>
          </w:p>
        </w:tc>
        <w:tc>
          <w:tcPr>
            <w:tcW w:w="830" w:type="dxa"/>
            <w:shd w:val="clear" w:color="auto" w:fill="auto"/>
            <w:vAlign w:val="center"/>
            <w:hideMark/>
          </w:tcPr>
          <w:p w14:paraId="6288DE23"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5,8043</w:t>
            </w:r>
          </w:p>
        </w:tc>
        <w:tc>
          <w:tcPr>
            <w:tcW w:w="1215" w:type="dxa"/>
            <w:shd w:val="clear" w:color="auto" w:fill="auto"/>
            <w:vAlign w:val="center"/>
            <w:hideMark/>
          </w:tcPr>
          <w:p w14:paraId="37BEDCC0"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 (Anexa nr.1)</w:t>
            </w:r>
          </w:p>
        </w:tc>
        <w:tc>
          <w:tcPr>
            <w:tcW w:w="781" w:type="dxa"/>
            <w:shd w:val="clear" w:color="auto" w:fill="auto"/>
            <w:vAlign w:val="center"/>
            <w:hideMark/>
          </w:tcPr>
          <w:p w14:paraId="30278B24"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w:t>
            </w:r>
          </w:p>
        </w:tc>
        <w:tc>
          <w:tcPr>
            <w:tcW w:w="1087" w:type="dxa"/>
            <w:shd w:val="clear" w:color="auto" w:fill="auto"/>
            <w:vAlign w:val="center"/>
            <w:hideMark/>
          </w:tcPr>
          <w:p w14:paraId="7811B24D"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32.108,60</w:t>
            </w:r>
          </w:p>
        </w:tc>
        <w:tc>
          <w:tcPr>
            <w:tcW w:w="1087" w:type="dxa"/>
            <w:shd w:val="clear" w:color="auto" w:fill="auto"/>
            <w:vAlign w:val="center"/>
            <w:hideMark/>
          </w:tcPr>
          <w:p w14:paraId="59F22616"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32.108,60</w:t>
            </w:r>
          </w:p>
        </w:tc>
        <w:tc>
          <w:tcPr>
            <w:tcW w:w="1087" w:type="dxa"/>
            <w:shd w:val="clear" w:color="auto" w:fill="auto"/>
            <w:vAlign w:val="center"/>
            <w:hideMark/>
          </w:tcPr>
          <w:p w14:paraId="39AC0C69"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13.646,00</w:t>
            </w:r>
          </w:p>
        </w:tc>
        <w:tc>
          <w:tcPr>
            <w:tcW w:w="1087" w:type="dxa"/>
            <w:shd w:val="clear" w:color="auto" w:fill="auto"/>
            <w:vAlign w:val="center"/>
            <w:hideMark/>
          </w:tcPr>
          <w:p w14:paraId="1864D9A2"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32108,60</w:t>
            </w:r>
          </w:p>
        </w:tc>
        <w:tc>
          <w:tcPr>
            <w:tcW w:w="1262" w:type="dxa"/>
            <w:shd w:val="clear" w:color="auto" w:fill="auto"/>
            <w:vAlign w:val="center"/>
            <w:hideMark/>
          </w:tcPr>
          <w:p w14:paraId="6FFDEC3F"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439" w:type="dxa"/>
            <w:shd w:val="clear" w:color="auto" w:fill="auto"/>
            <w:vAlign w:val="center"/>
            <w:hideMark/>
          </w:tcPr>
          <w:p w14:paraId="7B5D2944"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r>
      <w:tr w:rsidR="000F0225" w:rsidRPr="0074385E" w14:paraId="163B559A" w14:textId="77777777" w:rsidTr="000F0225">
        <w:trPr>
          <w:trHeight w:val="186"/>
        </w:trPr>
        <w:tc>
          <w:tcPr>
            <w:tcW w:w="1271" w:type="dxa"/>
            <w:shd w:val="clear" w:color="000000" w:fill="FFFFFF"/>
            <w:hideMark/>
          </w:tcPr>
          <w:p w14:paraId="1FFCFA95" w14:textId="260A3D16"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Teren construcții</w:t>
            </w:r>
          </w:p>
        </w:tc>
        <w:tc>
          <w:tcPr>
            <w:tcW w:w="1356" w:type="dxa"/>
            <w:shd w:val="clear" w:color="000000" w:fill="FFFFFF"/>
            <w:vAlign w:val="center"/>
            <w:hideMark/>
          </w:tcPr>
          <w:p w14:paraId="4725E18C" w14:textId="77777777" w:rsidR="000F0225" w:rsidRPr="0074385E" w:rsidRDefault="000F0225" w:rsidP="000F0225">
            <w:pPr>
              <w:spacing w:after="0" w:line="240" w:lineRule="auto"/>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str. Studenţilor, 2/2</w:t>
            </w:r>
          </w:p>
        </w:tc>
        <w:tc>
          <w:tcPr>
            <w:tcW w:w="951" w:type="dxa"/>
            <w:shd w:val="clear" w:color="000000" w:fill="FFFFFF"/>
            <w:vAlign w:val="bottom"/>
            <w:hideMark/>
          </w:tcPr>
          <w:p w14:paraId="134A9346"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0100413.212</w:t>
            </w:r>
          </w:p>
        </w:tc>
        <w:tc>
          <w:tcPr>
            <w:tcW w:w="866" w:type="dxa"/>
            <w:shd w:val="clear" w:color="000000" w:fill="FFFFFF"/>
            <w:vAlign w:val="center"/>
            <w:hideMark/>
          </w:tcPr>
          <w:p w14:paraId="2F00AEFC"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RM</w:t>
            </w:r>
          </w:p>
        </w:tc>
        <w:tc>
          <w:tcPr>
            <w:tcW w:w="909" w:type="dxa"/>
            <w:shd w:val="clear" w:color="000000" w:fill="FFFFFF"/>
            <w:vAlign w:val="center"/>
            <w:hideMark/>
          </w:tcPr>
          <w:p w14:paraId="4845C91F"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n/a</w:t>
            </w:r>
          </w:p>
        </w:tc>
        <w:tc>
          <w:tcPr>
            <w:tcW w:w="830" w:type="dxa"/>
            <w:shd w:val="clear" w:color="000000" w:fill="FFFFFF"/>
            <w:vAlign w:val="center"/>
            <w:hideMark/>
          </w:tcPr>
          <w:p w14:paraId="3841805B"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4,9720</w:t>
            </w:r>
          </w:p>
        </w:tc>
        <w:tc>
          <w:tcPr>
            <w:tcW w:w="1215" w:type="dxa"/>
            <w:shd w:val="clear" w:color="000000" w:fill="FFFFFF"/>
            <w:vAlign w:val="center"/>
            <w:hideMark/>
          </w:tcPr>
          <w:p w14:paraId="43E5F195"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 (Anexa nr.1)</w:t>
            </w:r>
          </w:p>
        </w:tc>
        <w:tc>
          <w:tcPr>
            <w:tcW w:w="781" w:type="dxa"/>
            <w:shd w:val="clear" w:color="000000" w:fill="FFFFFF"/>
            <w:vAlign w:val="center"/>
            <w:hideMark/>
          </w:tcPr>
          <w:p w14:paraId="6771C8C1"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NU</w:t>
            </w:r>
          </w:p>
        </w:tc>
        <w:tc>
          <w:tcPr>
            <w:tcW w:w="1087" w:type="dxa"/>
            <w:shd w:val="clear" w:color="000000" w:fill="FFFFFF"/>
            <w:vAlign w:val="center"/>
            <w:hideMark/>
          </w:tcPr>
          <w:p w14:paraId="132F75F9"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087" w:type="dxa"/>
            <w:shd w:val="clear" w:color="000000" w:fill="FFFFFF"/>
            <w:vAlign w:val="center"/>
            <w:hideMark/>
          </w:tcPr>
          <w:p w14:paraId="1ECD8D7A"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087" w:type="dxa"/>
            <w:shd w:val="clear" w:color="000000" w:fill="FFFFFF"/>
            <w:vAlign w:val="center"/>
            <w:hideMark/>
          </w:tcPr>
          <w:p w14:paraId="4EB947C1"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11.689,25</w:t>
            </w:r>
          </w:p>
        </w:tc>
        <w:tc>
          <w:tcPr>
            <w:tcW w:w="1087" w:type="dxa"/>
            <w:shd w:val="clear" w:color="000000" w:fill="FFFFFF"/>
            <w:vAlign w:val="center"/>
            <w:hideMark/>
          </w:tcPr>
          <w:p w14:paraId="35028710"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262" w:type="dxa"/>
            <w:shd w:val="clear" w:color="000000" w:fill="FFFFFF"/>
            <w:vAlign w:val="center"/>
            <w:hideMark/>
          </w:tcPr>
          <w:p w14:paraId="3D044362"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439" w:type="dxa"/>
            <w:shd w:val="clear" w:color="000000" w:fill="FFFFFF"/>
            <w:vAlign w:val="center"/>
            <w:hideMark/>
          </w:tcPr>
          <w:p w14:paraId="6799E6E2"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11.689,25</w:t>
            </w:r>
          </w:p>
        </w:tc>
      </w:tr>
      <w:tr w:rsidR="000F0225" w:rsidRPr="0074385E" w14:paraId="632584EA" w14:textId="77777777" w:rsidTr="000F0225">
        <w:trPr>
          <w:trHeight w:val="186"/>
        </w:trPr>
        <w:tc>
          <w:tcPr>
            <w:tcW w:w="1271" w:type="dxa"/>
            <w:shd w:val="clear" w:color="000000" w:fill="FFFFFF"/>
            <w:hideMark/>
          </w:tcPr>
          <w:p w14:paraId="784CD73E" w14:textId="416243AD"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Teren construcții</w:t>
            </w:r>
          </w:p>
        </w:tc>
        <w:tc>
          <w:tcPr>
            <w:tcW w:w="1356" w:type="dxa"/>
            <w:shd w:val="clear" w:color="000000" w:fill="FFFFFF"/>
            <w:vAlign w:val="center"/>
            <w:hideMark/>
          </w:tcPr>
          <w:p w14:paraId="36EA5BD6" w14:textId="77777777" w:rsidR="000F0225" w:rsidRPr="0074385E" w:rsidRDefault="000F0225" w:rsidP="000F0225">
            <w:pPr>
              <w:spacing w:after="0" w:line="240" w:lineRule="auto"/>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str. Studenţilor, 2/2</w:t>
            </w:r>
          </w:p>
        </w:tc>
        <w:tc>
          <w:tcPr>
            <w:tcW w:w="951" w:type="dxa"/>
            <w:shd w:val="clear" w:color="000000" w:fill="FFFFFF"/>
            <w:vAlign w:val="bottom"/>
            <w:hideMark/>
          </w:tcPr>
          <w:p w14:paraId="57D1F363"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 </w:t>
            </w:r>
          </w:p>
        </w:tc>
        <w:tc>
          <w:tcPr>
            <w:tcW w:w="866" w:type="dxa"/>
            <w:shd w:val="clear" w:color="000000" w:fill="FFFFFF"/>
            <w:vAlign w:val="center"/>
            <w:hideMark/>
          </w:tcPr>
          <w:p w14:paraId="2C730438"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RM</w:t>
            </w:r>
          </w:p>
        </w:tc>
        <w:tc>
          <w:tcPr>
            <w:tcW w:w="909" w:type="dxa"/>
            <w:shd w:val="clear" w:color="000000" w:fill="FFFFFF"/>
            <w:vAlign w:val="center"/>
            <w:hideMark/>
          </w:tcPr>
          <w:p w14:paraId="5375975C"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n/a</w:t>
            </w:r>
          </w:p>
        </w:tc>
        <w:tc>
          <w:tcPr>
            <w:tcW w:w="830" w:type="dxa"/>
            <w:shd w:val="clear" w:color="000000" w:fill="FFFFFF"/>
            <w:vAlign w:val="center"/>
            <w:hideMark/>
          </w:tcPr>
          <w:p w14:paraId="613C750B"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1,6200</w:t>
            </w:r>
          </w:p>
        </w:tc>
        <w:tc>
          <w:tcPr>
            <w:tcW w:w="1215" w:type="dxa"/>
            <w:shd w:val="clear" w:color="000000" w:fill="FFFFFF"/>
            <w:vAlign w:val="center"/>
            <w:hideMark/>
          </w:tcPr>
          <w:p w14:paraId="676311EB"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NU</w:t>
            </w:r>
          </w:p>
        </w:tc>
        <w:tc>
          <w:tcPr>
            <w:tcW w:w="781" w:type="dxa"/>
            <w:shd w:val="clear" w:color="000000" w:fill="FFFFFF"/>
            <w:vAlign w:val="center"/>
            <w:hideMark/>
          </w:tcPr>
          <w:p w14:paraId="5EB345ED"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NU</w:t>
            </w:r>
          </w:p>
        </w:tc>
        <w:tc>
          <w:tcPr>
            <w:tcW w:w="1087" w:type="dxa"/>
            <w:shd w:val="clear" w:color="000000" w:fill="FFFFFF"/>
            <w:vAlign w:val="center"/>
            <w:hideMark/>
          </w:tcPr>
          <w:p w14:paraId="1E8E81F9"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087" w:type="dxa"/>
            <w:shd w:val="clear" w:color="000000" w:fill="FFFFFF"/>
            <w:vAlign w:val="center"/>
            <w:hideMark/>
          </w:tcPr>
          <w:p w14:paraId="5C1CDE02"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087" w:type="dxa"/>
            <w:shd w:val="clear" w:color="000000" w:fill="FFFFFF"/>
            <w:vAlign w:val="center"/>
            <w:hideMark/>
          </w:tcPr>
          <w:p w14:paraId="5A7DE78A"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3.808,65</w:t>
            </w:r>
          </w:p>
        </w:tc>
        <w:tc>
          <w:tcPr>
            <w:tcW w:w="1087" w:type="dxa"/>
            <w:shd w:val="clear" w:color="000000" w:fill="FFFFFF"/>
            <w:vAlign w:val="center"/>
            <w:hideMark/>
          </w:tcPr>
          <w:p w14:paraId="2B2879CB"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262" w:type="dxa"/>
            <w:shd w:val="clear" w:color="000000" w:fill="FFFFFF"/>
            <w:vAlign w:val="center"/>
            <w:hideMark/>
          </w:tcPr>
          <w:p w14:paraId="4AD5205C"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439" w:type="dxa"/>
            <w:shd w:val="clear" w:color="000000" w:fill="FFFFFF"/>
            <w:vAlign w:val="center"/>
            <w:hideMark/>
          </w:tcPr>
          <w:p w14:paraId="6D474B6D"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3.808,65</w:t>
            </w:r>
          </w:p>
        </w:tc>
      </w:tr>
      <w:tr w:rsidR="000F0225" w:rsidRPr="0074385E" w14:paraId="2621A940" w14:textId="77777777" w:rsidTr="000F0225">
        <w:trPr>
          <w:trHeight w:val="186"/>
        </w:trPr>
        <w:tc>
          <w:tcPr>
            <w:tcW w:w="1271" w:type="dxa"/>
            <w:shd w:val="clear" w:color="000000" w:fill="FFFFFF"/>
            <w:hideMark/>
          </w:tcPr>
          <w:p w14:paraId="20D7E9E2" w14:textId="1A722144"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Teren construcții</w:t>
            </w:r>
          </w:p>
        </w:tc>
        <w:tc>
          <w:tcPr>
            <w:tcW w:w="1356" w:type="dxa"/>
            <w:shd w:val="clear" w:color="000000" w:fill="FFFFFF"/>
            <w:vAlign w:val="center"/>
            <w:hideMark/>
          </w:tcPr>
          <w:p w14:paraId="16344A83" w14:textId="77777777" w:rsidR="000F0225" w:rsidRPr="0074385E" w:rsidRDefault="000F0225" w:rsidP="000F0225">
            <w:pPr>
              <w:spacing w:after="0" w:line="240" w:lineRule="auto"/>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str. Studenţilor, 2/2</w:t>
            </w:r>
          </w:p>
        </w:tc>
        <w:tc>
          <w:tcPr>
            <w:tcW w:w="951" w:type="dxa"/>
            <w:shd w:val="clear" w:color="000000" w:fill="FFFFFF"/>
            <w:vAlign w:val="bottom"/>
            <w:hideMark/>
          </w:tcPr>
          <w:p w14:paraId="6F1B3B09"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 </w:t>
            </w:r>
          </w:p>
        </w:tc>
        <w:tc>
          <w:tcPr>
            <w:tcW w:w="866" w:type="dxa"/>
            <w:shd w:val="clear" w:color="000000" w:fill="FFFFFF"/>
            <w:vAlign w:val="center"/>
            <w:hideMark/>
          </w:tcPr>
          <w:p w14:paraId="02B4B1FF"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RM</w:t>
            </w:r>
          </w:p>
        </w:tc>
        <w:tc>
          <w:tcPr>
            <w:tcW w:w="909" w:type="dxa"/>
            <w:shd w:val="clear" w:color="000000" w:fill="FFFFFF"/>
            <w:vAlign w:val="center"/>
            <w:hideMark/>
          </w:tcPr>
          <w:p w14:paraId="691D4280"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n/a</w:t>
            </w:r>
          </w:p>
        </w:tc>
        <w:tc>
          <w:tcPr>
            <w:tcW w:w="830" w:type="dxa"/>
            <w:shd w:val="clear" w:color="000000" w:fill="FFFFFF"/>
            <w:vAlign w:val="center"/>
            <w:hideMark/>
          </w:tcPr>
          <w:p w14:paraId="228D118E"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0,7300</w:t>
            </w:r>
          </w:p>
        </w:tc>
        <w:tc>
          <w:tcPr>
            <w:tcW w:w="1215" w:type="dxa"/>
            <w:shd w:val="clear" w:color="000000" w:fill="FFFFFF"/>
            <w:vAlign w:val="center"/>
            <w:hideMark/>
          </w:tcPr>
          <w:p w14:paraId="18E73208"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NU</w:t>
            </w:r>
          </w:p>
        </w:tc>
        <w:tc>
          <w:tcPr>
            <w:tcW w:w="781" w:type="dxa"/>
            <w:shd w:val="clear" w:color="000000" w:fill="FFFFFF"/>
            <w:vAlign w:val="center"/>
            <w:hideMark/>
          </w:tcPr>
          <w:p w14:paraId="78770E48"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NU</w:t>
            </w:r>
          </w:p>
        </w:tc>
        <w:tc>
          <w:tcPr>
            <w:tcW w:w="1087" w:type="dxa"/>
            <w:shd w:val="clear" w:color="000000" w:fill="FFFFFF"/>
            <w:vAlign w:val="center"/>
            <w:hideMark/>
          </w:tcPr>
          <w:p w14:paraId="0A6BD4E6"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087" w:type="dxa"/>
            <w:shd w:val="clear" w:color="000000" w:fill="FFFFFF"/>
            <w:vAlign w:val="center"/>
            <w:hideMark/>
          </w:tcPr>
          <w:p w14:paraId="65D32F07"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087" w:type="dxa"/>
            <w:shd w:val="clear" w:color="000000" w:fill="FFFFFF"/>
            <w:vAlign w:val="center"/>
            <w:hideMark/>
          </w:tcPr>
          <w:p w14:paraId="71C01793"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1.716,24</w:t>
            </w:r>
          </w:p>
        </w:tc>
        <w:tc>
          <w:tcPr>
            <w:tcW w:w="1087" w:type="dxa"/>
            <w:shd w:val="clear" w:color="000000" w:fill="FFFFFF"/>
            <w:vAlign w:val="center"/>
            <w:hideMark/>
          </w:tcPr>
          <w:p w14:paraId="71556227"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262" w:type="dxa"/>
            <w:shd w:val="clear" w:color="000000" w:fill="FFFFFF"/>
            <w:vAlign w:val="center"/>
            <w:hideMark/>
          </w:tcPr>
          <w:p w14:paraId="73A366D4"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439" w:type="dxa"/>
            <w:shd w:val="clear" w:color="000000" w:fill="FFFFFF"/>
            <w:vAlign w:val="center"/>
            <w:hideMark/>
          </w:tcPr>
          <w:p w14:paraId="5EACCC2C"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1.716,24</w:t>
            </w:r>
          </w:p>
        </w:tc>
      </w:tr>
      <w:tr w:rsidR="000F0225" w:rsidRPr="0074385E" w14:paraId="544DA502" w14:textId="77777777" w:rsidTr="000F0225">
        <w:trPr>
          <w:trHeight w:val="186"/>
        </w:trPr>
        <w:tc>
          <w:tcPr>
            <w:tcW w:w="1271" w:type="dxa"/>
            <w:shd w:val="clear" w:color="auto" w:fill="auto"/>
            <w:hideMark/>
          </w:tcPr>
          <w:p w14:paraId="23FA1287" w14:textId="7CD97785"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Teren construcții</w:t>
            </w:r>
          </w:p>
        </w:tc>
        <w:tc>
          <w:tcPr>
            <w:tcW w:w="1356" w:type="dxa"/>
            <w:shd w:val="clear" w:color="auto" w:fill="auto"/>
            <w:vAlign w:val="center"/>
            <w:hideMark/>
          </w:tcPr>
          <w:p w14:paraId="4BA58302" w14:textId="77777777" w:rsidR="000F0225" w:rsidRPr="0074385E" w:rsidRDefault="000F0225" w:rsidP="000F0225">
            <w:pPr>
              <w:spacing w:after="0" w:line="240" w:lineRule="auto"/>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sat. Stoianovca</w:t>
            </w:r>
          </w:p>
        </w:tc>
        <w:tc>
          <w:tcPr>
            <w:tcW w:w="951" w:type="dxa"/>
            <w:shd w:val="clear" w:color="auto" w:fill="auto"/>
            <w:vAlign w:val="center"/>
            <w:hideMark/>
          </w:tcPr>
          <w:p w14:paraId="279FC5E2"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2154102.539</w:t>
            </w:r>
          </w:p>
        </w:tc>
        <w:tc>
          <w:tcPr>
            <w:tcW w:w="866" w:type="dxa"/>
            <w:shd w:val="clear" w:color="auto" w:fill="auto"/>
            <w:vAlign w:val="center"/>
            <w:hideMark/>
          </w:tcPr>
          <w:p w14:paraId="377746FE"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RM</w:t>
            </w:r>
          </w:p>
        </w:tc>
        <w:tc>
          <w:tcPr>
            <w:tcW w:w="909" w:type="dxa"/>
            <w:shd w:val="clear" w:color="000000" w:fill="FFFFFF"/>
            <w:vAlign w:val="center"/>
            <w:hideMark/>
          </w:tcPr>
          <w:p w14:paraId="75EB5A95"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UTM</w:t>
            </w:r>
          </w:p>
        </w:tc>
        <w:tc>
          <w:tcPr>
            <w:tcW w:w="830" w:type="dxa"/>
            <w:shd w:val="clear" w:color="auto" w:fill="auto"/>
            <w:vAlign w:val="center"/>
            <w:hideMark/>
          </w:tcPr>
          <w:p w14:paraId="60FEFDF0"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0,0264</w:t>
            </w:r>
          </w:p>
        </w:tc>
        <w:tc>
          <w:tcPr>
            <w:tcW w:w="1215" w:type="dxa"/>
            <w:shd w:val="clear" w:color="auto" w:fill="auto"/>
            <w:vAlign w:val="center"/>
            <w:hideMark/>
          </w:tcPr>
          <w:p w14:paraId="3160CB1D"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 (Anexa nr.1)</w:t>
            </w:r>
          </w:p>
        </w:tc>
        <w:tc>
          <w:tcPr>
            <w:tcW w:w="781" w:type="dxa"/>
            <w:shd w:val="clear" w:color="auto" w:fill="auto"/>
            <w:vAlign w:val="center"/>
            <w:hideMark/>
          </w:tcPr>
          <w:p w14:paraId="695CD2BA"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NU</w:t>
            </w:r>
          </w:p>
        </w:tc>
        <w:tc>
          <w:tcPr>
            <w:tcW w:w="1087" w:type="dxa"/>
            <w:shd w:val="clear" w:color="auto" w:fill="auto"/>
            <w:vAlign w:val="center"/>
            <w:hideMark/>
          </w:tcPr>
          <w:p w14:paraId="290D1671"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087" w:type="dxa"/>
            <w:shd w:val="clear" w:color="auto" w:fill="auto"/>
            <w:vAlign w:val="center"/>
            <w:hideMark/>
          </w:tcPr>
          <w:p w14:paraId="7622C3F7"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087" w:type="dxa"/>
            <w:shd w:val="clear" w:color="auto" w:fill="auto"/>
            <w:vAlign w:val="center"/>
            <w:hideMark/>
          </w:tcPr>
          <w:p w14:paraId="2EC4CF8C"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62,07</w:t>
            </w:r>
          </w:p>
        </w:tc>
        <w:tc>
          <w:tcPr>
            <w:tcW w:w="1087" w:type="dxa"/>
            <w:shd w:val="clear" w:color="auto" w:fill="auto"/>
            <w:vAlign w:val="center"/>
            <w:hideMark/>
          </w:tcPr>
          <w:p w14:paraId="4F5AE83A" w14:textId="77777777" w:rsidR="000F0225" w:rsidRPr="0074385E" w:rsidRDefault="000F0225" w:rsidP="000F0225">
            <w:pPr>
              <w:spacing w:after="0" w:line="240" w:lineRule="auto"/>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 </w:t>
            </w:r>
          </w:p>
        </w:tc>
        <w:tc>
          <w:tcPr>
            <w:tcW w:w="1262" w:type="dxa"/>
            <w:shd w:val="clear" w:color="auto" w:fill="auto"/>
            <w:vAlign w:val="center"/>
            <w:hideMark/>
          </w:tcPr>
          <w:p w14:paraId="6D8BE603"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439" w:type="dxa"/>
            <w:shd w:val="clear" w:color="auto" w:fill="auto"/>
            <w:vAlign w:val="center"/>
            <w:hideMark/>
          </w:tcPr>
          <w:p w14:paraId="2B040557"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62,07</w:t>
            </w:r>
          </w:p>
        </w:tc>
      </w:tr>
      <w:tr w:rsidR="000F0225" w:rsidRPr="0074385E" w14:paraId="1B74397E" w14:textId="77777777" w:rsidTr="000F0225">
        <w:trPr>
          <w:trHeight w:val="186"/>
        </w:trPr>
        <w:tc>
          <w:tcPr>
            <w:tcW w:w="1271" w:type="dxa"/>
            <w:shd w:val="clear" w:color="auto" w:fill="auto"/>
            <w:hideMark/>
          </w:tcPr>
          <w:p w14:paraId="03742EE9" w14:textId="32B78B16"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Teren construcții</w:t>
            </w:r>
          </w:p>
        </w:tc>
        <w:tc>
          <w:tcPr>
            <w:tcW w:w="1356" w:type="dxa"/>
            <w:shd w:val="clear" w:color="auto" w:fill="auto"/>
            <w:vAlign w:val="center"/>
            <w:hideMark/>
          </w:tcPr>
          <w:p w14:paraId="1B38480F" w14:textId="77777777" w:rsidR="000F0225" w:rsidRPr="0074385E" w:rsidRDefault="000F0225" w:rsidP="000F0225">
            <w:pPr>
              <w:spacing w:after="0" w:line="240" w:lineRule="auto"/>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str. Studenţilor, 9</w:t>
            </w:r>
          </w:p>
        </w:tc>
        <w:tc>
          <w:tcPr>
            <w:tcW w:w="951" w:type="dxa"/>
            <w:shd w:val="clear" w:color="auto" w:fill="auto"/>
            <w:vAlign w:val="center"/>
            <w:hideMark/>
          </w:tcPr>
          <w:p w14:paraId="59312FC1"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0100414.401</w:t>
            </w:r>
          </w:p>
        </w:tc>
        <w:tc>
          <w:tcPr>
            <w:tcW w:w="866" w:type="dxa"/>
            <w:shd w:val="clear" w:color="auto" w:fill="auto"/>
            <w:vAlign w:val="center"/>
            <w:hideMark/>
          </w:tcPr>
          <w:p w14:paraId="4F01E3D1"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RM</w:t>
            </w:r>
          </w:p>
        </w:tc>
        <w:tc>
          <w:tcPr>
            <w:tcW w:w="909" w:type="dxa"/>
            <w:shd w:val="clear" w:color="000000" w:fill="FFFFFF"/>
            <w:vAlign w:val="center"/>
            <w:hideMark/>
          </w:tcPr>
          <w:p w14:paraId="168DA790"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UTM</w:t>
            </w:r>
          </w:p>
        </w:tc>
        <w:tc>
          <w:tcPr>
            <w:tcW w:w="830" w:type="dxa"/>
            <w:shd w:val="clear" w:color="auto" w:fill="auto"/>
            <w:vAlign w:val="center"/>
            <w:hideMark/>
          </w:tcPr>
          <w:p w14:paraId="53620299"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18,8468</w:t>
            </w:r>
          </w:p>
        </w:tc>
        <w:tc>
          <w:tcPr>
            <w:tcW w:w="1215" w:type="dxa"/>
            <w:shd w:val="clear" w:color="auto" w:fill="auto"/>
            <w:vAlign w:val="center"/>
            <w:hideMark/>
          </w:tcPr>
          <w:p w14:paraId="720A85C4"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 (Anexa nr.1)</w:t>
            </w:r>
          </w:p>
        </w:tc>
        <w:tc>
          <w:tcPr>
            <w:tcW w:w="781" w:type="dxa"/>
            <w:shd w:val="clear" w:color="auto" w:fill="auto"/>
            <w:vAlign w:val="center"/>
            <w:hideMark/>
          </w:tcPr>
          <w:p w14:paraId="18BA9668"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w:t>
            </w:r>
          </w:p>
        </w:tc>
        <w:tc>
          <w:tcPr>
            <w:tcW w:w="1087" w:type="dxa"/>
            <w:shd w:val="clear" w:color="auto" w:fill="auto"/>
            <w:vAlign w:val="center"/>
            <w:hideMark/>
          </w:tcPr>
          <w:p w14:paraId="4928E454"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101.391,11</w:t>
            </w:r>
          </w:p>
        </w:tc>
        <w:tc>
          <w:tcPr>
            <w:tcW w:w="1087" w:type="dxa"/>
            <w:shd w:val="clear" w:color="auto" w:fill="auto"/>
            <w:vAlign w:val="center"/>
            <w:hideMark/>
          </w:tcPr>
          <w:p w14:paraId="40CC4E78"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087" w:type="dxa"/>
            <w:shd w:val="clear" w:color="auto" w:fill="auto"/>
            <w:vAlign w:val="center"/>
            <w:hideMark/>
          </w:tcPr>
          <w:p w14:paraId="78EB3745"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44.309,13</w:t>
            </w:r>
          </w:p>
        </w:tc>
        <w:tc>
          <w:tcPr>
            <w:tcW w:w="1087" w:type="dxa"/>
            <w:shd w:val="clear" w:color="auto" w:fill="auto"/>
            <w:vAlign w:val="center"/>
            <w:hideMark/>
          </w:tcPr>
          <w:p w14:paraId="72B43E8F"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101170,20</w:t>
            </w:r>
          </w:p>
        </w:tc>
        <w:tc>
          <w:tcPr>
            <w:tcW w:w="1262" w:type="dxa"/>
            <w:shd w:val="clear" w:color="auto" w:fill="auto"/>
            <w:vAlign w:val="center"/>
            <w:hideMark/>
          </w:tcPr>
          <w:p w14:paraId="07D0F4C1"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439" w:type="dxa"/>
            <w:shd w:val="clear" w:color="auto" w:fill="auto"/>
            <w:vAlign w:val="center"/>
            <w:hideMark/>
          </w:tcPr>
          <w:p w14:paraId="764A4CE1"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r>
      <w:tr w:rsidR="000F0225" w:rsidRPr="0074385E" w14:paraId="5370A549" w14:textId="77777777" w:rsidTr="000F0225">
        <w:trPr>
          <w:trHeight w:val="186"/>
        </w:trPr>
        <w:tc>
          <w:tcPr>
            <w:tcW w:w="1271" w:type="dxa"/>
            <w:shd w:val="clear" w:color="auto" w:fill="auto"/>
            <w:hideMark/>
          </w:tcPr>
          <w:p w14:paraId="0CE01E70" w14:textId="5CD64179"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Teren construcții</w:t>
            </w:r>
          </w:p>
        </w:tc>
        <w:tc>
          <w:tcPr>
            <w:tcW w:w="1356" w:type="dxa"/>
            <w:shd w:val="clear" w:color="auto" w:fill="auto"/>
            <w:vAlign w:val="center"/>
            <w:hideMark/>
          </w:tcPr>
          <w:p w14:paraId="0CFC6384" w14:textId="77777777" w:rsidR="000F0225" w:rsidRPr="0074385E" w:rsidRDefault="000F0225" w:rsidP="000F0225">
            <w:pPr>
              <w:spacing w:after="0" w:line="240" w:lineRule="auto"/>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str. Studenţilor, 9</w:t>
            </w:r>
          </w:p>
        </w:tc>
        <w:tc>
          <w:tcPr>
            <w:tcW w:w="951" w:type="dxa"/>
            <w:shd w:val="clear" w:color="auto" w:fill="auto"/>
            <w:vAlign w:val="center"/>
            <w:hideMark/>
          </w:tcPr>
          <w:p w14:paraId="4982749A"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0100414.475</w:t>
            </w:r>
          </w:p>
        </w:tc>
        <w:tc>
          <w:tcPr>
            <w:tcW w:w="866" w:type="dxa"/>
            <w:shd w:val="clear" w:color="auto" w:fill="auto"/>
            <w:vAlign w:val="center"/>
            <w:hideMark/>
          </w:tcPr>
          <w:p w14:paraId="2CC013E2"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RM</w:t>
            </w:r>
          </w:p>
        </w:tc>
        <w:tc>
          <w:tcPr>
            <w:tcW w:w="909" w:type="dxa"/>
            <w:shd w:val="clear" w:color="000000" w:fill="FFFFFF"/>
            <w:vAlign w:val="center"/>
            <w:hideMark/>
          </w:tcPr>
          <w:p w14:paraId="5FC79A12"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UTM</w:t>
            </w:r>
          </w:p>
        </w:tc>
        <w:tc>
          <w:tcPr>
            <w:tcW w:w="830" w:type="dxa"/>
            <w:shd w:val="clear" w:color="auto" w:fill="auto"/>
            <w:vAlign w:val="center"/>
            <w:hideMark/>
          </w:tcPr>
          <w:p w14:paraId="076E7DA2"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0,4200</w:t>
            </w:r>
          </w:p>
        </w:tc>
        <w:tc>
          <w:tcPr>
            <w:tcW w:w="1215" w:type="dxa"/>
            <w:shd w:val="clear" w:color="auto" w:fill="auto"/>
            <w:vAlign w:val="center"/>
            <w:hideMark/>
          </w:tcPr>
          <w:p w14:paraId="34D66234"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 (Anexa nr.1)</w:t>
            </w:r>
          </w:p>
        </w:tc>
        <w:tc>
          <w:tcPr>
            <w:tcW w:w="781" w:type="dxa"/>
            <w:shd w:val="clear" w:color="auto" w:fill="auto"/>
            <w:vAlign w:val="center"/>
            <w:hideMark/>
          </w:tcPr>
          <w:p w14:paraId="1F824121"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NU</w:t>
            </w:r>
          </w:p>
        </w:tc>
        <w:tc>
          <w:tcPr>
            <w:tcW w:w="1087" w:type="dxa"/>
            <w:shd w:val="clear" w:color="auto" w:fill="auto"/>
            <w:vAlign w:val="center"/>
            <w:hideMark/>
          </w:tcPr>
          <w:p w14:paraId="63095977"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087" w:type="dxa"/>
            <w:shd w:val="clear" w:color="auto" w:fill="auto"/>
            <w:vAlign w:val="center"/>
            <w:hideMark/>
          </w:tcPr>
          <w:p w14:paraId="78BA1932"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087" w:type="dxa"/>
            <w:shd w:val="clear" w:color="auto" w:fill="auto"/>
            <w:vAlign w:val="center"/>
            <w:hideMark/>
          </w:tcPr>
          <w:p w14:paraId="166593BE"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987,43</w:t>
            </w:r>
          </w:p>
        </w:tc>
        <w:tc>
          <w:tcPr>
            <w:tcW w:w="1087" w:type="dxa"/>
            <w:shd w:val="clear" w:color="auto" w:fill="auto"/>
            <w:vAlign w:val="center"/>
            <w:hideMark/>
          </w:tcPr>
          <w:p w14:paraId="51E1AE2C"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220,90</w:t>
            </w:r>
          </w:p>
        </w:tc>
        <w:tc>
          <w:tcPr>
            <w:tcW w:w="1262" w:type="dxa"/>
            <w:shd w:val="clear" w:color="auto" w:fill="auto"/>
            <w:vAlign w:val="center"/>
            <w:hideMark/>
          </w:tcPr>
          <w:p w14:paraId="59E3B921"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439" w:type="dxa"/>
            <w:shd w:val="clear" w:color="auto" w:fill="auto"/>
            <w:vAlign w:val="center"/>
            <w:hideMark/>
          </w:tcPr>
          <w:p w14:paraId="10421D74"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987,43</w:t>
            </w:r>
          </w:p>
        </w:tc>
      </w:tr>
      <w:tr w:rsidR="000F0225" w:rsidRPr="0074385E" w14:paraId="3C5976CF" w14:textId="77777777" w:rsidTr="000F0225">
        <w:trPr>
          <w:trHeight w:val="186"/>
        </w:trPr>
        <w:tc>
          <w:tcPr>
            <w:tcW w:w="1271" w:type="dxa"/>
            <w:shd w:val="clear" w:color="auto" w:fill="auto"/>
            <w:hideMark/>
          </w:tcPr>
          <w:p w14:paraId="42B88D33" w14:textId="23851203"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Teren construcții</w:t>
            </w:r>
          </w:p>
        </w:tc>
        <w:tc>
          <w:tcPr>
            <w:tcW w:w="1356" w:type="dxa"/>
            <w:shd w:val="clear" w:color="auto" w:fill="auto"/>
            <w:vAlign w:val="center"/>
            <w:hideMark/>
          </w:tcPr>
          <w:p w14:paraId="3D0DA6BC" w14:textId="77777777" w:rsidR="000F0225" w:rsidRPr="0074385E" w:rsidRDefault="000F0225" w:rsidP="000F0225">
            <w:pPr>
              <w:spacing w:after="0" w:line="240" w:lineRule="auto"/>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bd. Grigore Vieru, 10</w:t>
            </w:r>
          </w:p>
        </w:tc>
        <w:tc>
          <w:tcPr>
            <w:tcW w:w="951" w:type="dxa"/>
            <w:shd w:val="clear" w:color="auto" w:fill="auto"/>
            <w:vAlign w:val="center"/>
            <w:hideMark/>
          </w:tcPr>
          <w:p w14:paraId="4FC23F88"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0100419.249</w:t>
            </w:r>
          </w:p>
        </w:tc>
        <w:tc>
          <w:tcPr>
            <w:tcW w:w="866" w:type="dxa"/>
            <w:shd w:val="clear" w:color="auto" w:fill="auto"/>
            <w:vAlign w:val="center"/>
            <w:hideMark/>
          </w:tcPr>
          <w:p w14:paraId="6A0C17F3"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RM</w:t>
            </w:r>
          </w:p>
        </w:tc>
        <w:tc>
          <w:tcPr>
            <w:tcW w:w="909" w:type="dxa"/>
            <w:shd w:val="clear" w:color="auto" w:fill="auto"/>
            <w:vAlign w:val="center"/>
            <w:hideMark/>
          </w:tcPr>
          <w:p w14:paraId="6CFFB36B"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APP n/a</w:t>
            </w:r>
          </w:p>
        </w:tc>
        <w:tc>
          <w:tcPr>
            <w:tcW w:w="830" w:type="dxa"/>
            <w:shd w:val="clear" w:color="auto" w:fill="auto"/>
            <w:vAlign w:val="center"/>
            <w:hideMark/>
          </w:tcPr>
          <w:p w14:paraId="28931086"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0,2357</w:t>
            </w:r>
          </w:p>
        </w:tc>
        <w:tc>
          <w:tcPr>
            <w:tcW w:w="1215" w:type="dxa"/>
            <w:shd w:val="clear" w:color="auto" w:fill="auto"/>
            <w:vAlign w:val="center"/>
            <w:hideMark/>
          </w:tcPr>
          <w:p w14:paraId="2CEDB9E0"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 (Anexa nr.1)</w:t>
            </w:r>
          </w:p>
        </w:tc>
        <w:tc>
          <w:tcPr>
            <w:tcW w:w="781" w:type="dxa"/>
            <w:shd w:val="clear" w:color="auto" w:fill="auto"/>
            <w:vAlign w:val="center"/>
            <w:hideMark/>
          </w:tcPr>
          <w:p w14:paraId="37008E02"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w:t>
            </w:r>
          </w:p>
        </w:tc>
        <w:tc>
          <w:tcPr>
            <w:tcW w:w="1087" w:type="dxa"/>
            <w:shd w:val="clear" w:color="auto" w:fill="auto"/>
            <w:vAlign w:val="center"/>
            <w:hideMark/>
          </w:tcPr>
          <w:p w14:paraId="2B54AF15"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4.457,10</w:t>
            </w:r>
          </w:p>
        </w:tc>
        <w:tc>
          <w:tcPr>
            <w:tcW w:w="1087" w:type="dxa"/>
            <w:shd w:val="clear" w:color="auto" w:fill="auto"/>
            <w:vAlign w:val="center"/>
            <w:hideMark/>
          </w:tcPr>
          <w:p w14:paraId="6ACD6FA0"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4.457,10</w:t>
            </w:r>
          </w:p>
        </w:tc>
        <w:tc>
          <w:tcPr>
            <w:tcW w:w="1087" w:type="dxa"/>
            <w:shd w:val="clear" w:color="auto" w:fill="auto"/>
            <w:vAlign w:val="center"/>
            <w:hideMark/>
          </w:tcPr>
          <w:p w14:paraId="66403366"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554,13</w:t>
            </w:r>
          </w:p>
        </w:tc>
        <w:tc>
          <w:tcPr>
            <w:tcW w:w="1087" w:type="dxa"/>
            <w:shd w:val="clear" w:color="auto" w:fill="auto"/>
            <w:vAlign w:val="center"/>
            <w:hideMark/>
          </w:tcPr>
          <w:p w14:paraId="4800CE02"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4457,10</w:t>
            </w:r>
          </w:p>
        </w:tc>
        <w:tc>
          <w:tcPr>
            <w:tcW w:w="1262" w:type="dxa"/>
            <w:shd w:val="clear" w:color="auto" w:fill="auto"/>
            <w:vAlign w:val="center"/>
            <w:hideMark/>
          </w:tcPr>
          <w:p w14:paraId="61EC0987"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439" w:type="dxa"/>
            <w:shd w:val="clear" w:color="auto" w:fill="auto"/>
            <w:vAlign w:val="center"/>
            <w:hideMark/>
          </w:tcPr>
          <w:p w14:paraId="373661FA"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r>
      <w:tr w:rsidR="000F0225" w:rsidRPr="0074385E" w14:paraId="182AA93D" w14:textId="77777777" w:rsidTr="000F0225">
        <w:trPr>
          <w:trHeight w:val="186"/>
        </w:trPr>
        <w:tc>
          <w:tcPr>
            <w:tcW w:w="1271" w:type="dxa"/>
            <w:shd w:val="clear" w:color="auto" w:fill="auto"/>
            <w:hideMark/>
          </w:tcPr>
          <w:p w14:paraId="71ED62E9" w14:textId="73FEC913"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Teren construcții</w:t>
            </w:r>
          </w:p>
        </w:tc>
        <w:tc>
          <w:tcPr>
            <w:tcW w:w="1356" w:type="dxa"/>
            <w:shd w:val="clear" w:color="auto" w:fill="auto"/>
            <w:vAlign w:val="center"/>
            <w:hideMark/>
          </w:tcPr>
          <w:p w14:paraId="3AF87A0F" w14:textId="77777777" w:rsidR="000F0225" w:rsidRPr="0074385E" w:rsidRDefault="000F0225" w:rsidP="000F0225">
            <w:pPr>
              <w:spacing w:after="0" w:line="240" w:lineRule="auto"/>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bd. Grigore Vieru</w:t>
            </w:r>
          </w:p>
        </w:tc>
        <w:tc>
          <w:tcPr>
            <w:tcW w:w="951" w:type="dxa"/>
            <w:shd w:val="clear" w:color="auto" w:fill="auto"/>
            <w:vAlign w:val="center"/>
            <w:hideMark/>
          </w:tcPr>
          <w:p w14:paraId="696F5D33"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0100419.006</w:t>
            </w:r>
          </w:p>
        </w:tc>
        <w:tc>
          <w:tcPr>
            <w:tcW w:w="866" w:type="dxa"/>
            <w:shd w:val="clear" w:color="auto" w:fill="auto"/>
            <w:vAlign w:val="center"/>
            <w:hideMark/>
          </w:tcPr>
          <w:p w14:paraId="70575FDE"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RM</w:t>
            </w:r>
          </w:p>
        </w:tc>
        <w:tc>
          <w:tcPr>
            <w:tcW w:w="909" w:type="dxa"/>
            <w:shd w:val="clear" w:color="auto" w:fill="auto"/>
            <w:vAlign w:val="center"/>
            <w:hideMark/>
          </w:tcPr>
          <w:p w14:paraId="6305A887"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APP n/a</w:t>
            </w:r>
          </w:p>
        </w:tc>
        <w:tc>
          <w:tcPr>
            <w:tcW w:w="830" w:type="dxa"/>
            <w:shd w:val="clear" w:color="auto" w:fill="auto"/>
            <w:vAlign w:val="center"/>
            <w:hideMark/>
          </w:tcPr>
          <w:p w14:paraId="6B1F3DFF"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1,0806</w:t>
            </w:r>
          </w:p>
        </w:tc>
        <w:tc>
          <w:tcPr>
            <w:tcW w:w="1215" w:type="dxa"/>
            <w:shd w:val="clear" w:color="auto" w:fill="auto"/>
            <w:vAlign w:val="center"/>
            <w:hideMark/>
          </w:tcPr>
          <w:p w14:paraId="289A629D"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 (Anexa nr.1)</w:t>
            </w:r>
          </w:p>
        </w:tc>
        <w:tc>
          <w:tcPr>
            <w:tcW w:w="781" w:type="dxa"/>
            <w:shd w:val="clear" w:color="auto" w:fill="auto"/>
            <w:vAlign w:val="center"/>
            <w:hideMark/>
          </w:tcPr>
          <w:p w14:paraId="45C5E7FE"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w:t>
            </w:r>
          </w:p>
        </w:tc>
        <w:tc>
          <w:tcPr>
            <w:tcW w:w="1087" w:type="dxa"/>
            <w:shd w:val="clear" w:color="auto" w:fill="auto"/>
            <w:vAlign w:val="center"/>
            <w:hideMark/>
          </w:tcPr>
          <w:p w14:paraId="5461D5A3"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10.214,39</w:t>
            </w:r>
          </w:p>
        </w:tc>
        <w:tc>
          <w:tcPr>
            <w:tcW w:w="1087" w:type="dxa"/>
            <w:shd w:val="clear" w:color="auto" w:fill="auto"/>
            <w:vAlign w:val="center"/>
            <w:hideMark/>
          </w:tcPr>
          <w:p w14:paraId="484DAA4D"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10.214,39</w:t>
            </w:r>
          </w:p>
        </w:tc>
        <w:tc>
          <w:tcPr>
            <w:tcW w:w="1087" w:type="dxa"/>
            <w:shd w:val="clear" w:color="auto" w:fill="auto"/>
            <w:vAlign w:val="center"/>
            <w:hideMark/>
          </w:tcPr>
          <w:p w14:paraId="668B2EE0"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2.540,51</w:t>
            </w:r>
          </w:p>
        </w:tc>
        <w:tc>
          <w:tcPr>
            <w:tcW w:w="1087" w:type="dxa"/>
            <w:shd w:val="clear" w:color="auto" w:fill="auto"/>
            <w:vAlign w:val="center"/>
            <w:hideMark/>
          </w:tcPr>
          <w:p w14:paraId="04923E97"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10214,39</w:t>
            </w:r>
          </w:p>
        </w:tc>
        <w:tc>
          <w:tcPr>
            <w:tcW w:w="1262" w:type="dxa"/>
            <w:shd w:val="clear" w:color="auto" w:fill="auto"/>
            <w:vAlign w:val="center"/>
            <w:hideMark/>
          </w:tcPr>
          <w:p w14:paraId="7977D9F4"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439" w:type="dxa"/>
            <w:shd w:val="clear" w:color="auto" w:fill="auto"/>
            <w:vAlign w:val="center"/>
            <w:hideMark/>
          </w:tcPr>
          <w:p w14:paraId="05F16134"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r>
      <w:tr w:rsidR="000F0225" w:rsidRPr="0074385E" w14:paraId="43E57234" w14:textId="77777777" w:rsidTr="000F0225">
        <w:trPr>
          <w:trHeight w:val="186"/>
        </w:trPr>
        <w:tc>
          <w:tcPr>
            <w:tcW w:w="1271" w:type="dxa"/>
            <w:shd w:val="clear" w:color="auto" w:fill="auto"/>
            <w:hideMark/>
          </w:tcPr>
          <w:p w14:paraId="3E47F623" w14:textId="6E5FA4CB"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Teren construcții</w:t>
            </w:r>
          </w:p>
        </w:tc>
        <w:tc>
          <w:tcPr>
            <w:tcW w:w="1356" w:type="dxa"/>
            <w:shd w:val="clear" w:color="auto" w:fill="auto"/>
            <w:vAlign w:val="center"/>
            <w:hideMark/>
          </w:tcPr>
          <w:p w14:paraId="69BA835D" w14:textId="77777777" w:rsidR="000F0225" w:rsidRPr="0074385E" w:rsidRDefault="000F0225" w:rsidP="000F0225">
            <w:pPr>
              <w:spacing w:after="0" w:line="240" w:lineRule="auto"/>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str. Mirceşti</w:t>
            </w:r>
          </w:p>
        </w:tc>
        <w:tc>
          <w:tcPr>
            <w:tcW w:w="951" w:type="dxa"/>
            <w:shd w:val="clear" w:color="auto" w:fill="auto"/>
            <w:vAlign w:val="center"/>
            <w:hideMark/>
          </w:tcPr>
          <w:p w14:paraId="334E8125"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0100401.723</w:t>
            </w:r>
          </w:p>
        </w:tc>
        <w:tc>
          <w:tcPr>
            <w:tcW w:w="866" w:type="dxa"/>
            <w:shd w:val="clear" w:color="auto" w:fill="auto"/>
            <w:vAlign w:val="center"/>
            <w:hideMark/>
          </w:tcPr>
          <w:p w14:paraId="65BD33AB"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RM</w:t>
            </w:r>
          </w:p>
        </w:tc>
        <w:tc>
          <w:tcPr>
            <w:tcW w:w="909" w:type="dxa"/>
            <w:shd w:val="clear" w:color="auto" w:fill="auto"/>
            <w:vAlign w:val="center"/>
            <w:hideMark/>
          </w:tcPr>
          <w:p w14:paraId="26740F0C"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APP n/a</w:t>
            </w:r>
          </w:p>
        </w:tc>
        <w:tc>
          <w:tcPr>
            <w:tcW w:w="830" w:type="dxa"/>
            <w:shd w:val="clear" w:color="auto" w:fill="auto"/>
            <w:vAlign w:val="center"/>
            <w:hideMark/>
          </w:tcPr>
          <w:p w14:paraId="4D7216BA"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37,2692</w:t>
            </w:r>
          </w:p>
        </w:tc>
        <w:tc>
          <w:tcPr>
            <w:tcW w:w="1215" w:type="dxa"/>
            <w:shd w:val="clear" w:color="auto" w:fill="auto"/>
            <w:vAlign w:val="center"/>
            <w:hideMark/>
          </w:tcPr>
          <w:p w14:paraId="2CDEAF78"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 (Anexa nr.1)</w:t>
            </w:r>
          </w:p>
        </w:tc>
        <w:tc>
          <w:tcPr>
            <w:tcW w:w="781" w:type="dxa"/>
            <w:shd w:val="clear" w:color="auto" w:fill="auto"/>
            <w:vAlign w:val="center"/>
            <w:hideMark/>
          </w:tcPr>
          <w:p w14:paraId="75FE5686"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w:t>
            </w:r>
          </w:p>
        </w:tc>
        <w:tc>
          <w:tcPr>
            <w:tcW w:w="1087" w:type="dxa"/>
            <w:shd w:val="clear" w:color="auto" w:fill="auto"/>
            <w:vAlign w:val="center"/>
            <w:hideMark/>
          </w:tcPr>
          <w:p w14:paraId="394A3AE8"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54.408,11</w:t>
            </w:r>
          </w:p>
        </w:tc>
        <w:tc>
          <w:tcPr>
            <w:tcW w:w="1087" w:type="dxa"/>
            <w:shd w:val="clear" w:color="auto" w:fill="auto"/>
            <w:vAlign w:val="center"/>
            <w:hideMark/>
          </w:tcPr>
          <w:p w14:paraId="6FC2A33B"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54.408,11</w:t>
            </w:r>
          </w:p>
        </w:tc>
        <w:tc>
          <w:tcPr>
            <w:tcW w:w="1087" w:type="dxa"/>
            <w:shd w:val="clear" w:color="auto" w:fill="auto"/>
            <w:vAlign w:val="center"/>
            <w:hideMark/>
          </w:tcPr>
          <w:p w14:paraId="18FCFD2E"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87.620,49</w:t>
            </w:r>
          </w:p>
        </w:tc>
        <w:tc>
          <w:tcPr>
            <w:tcW w:w="1087" w:type="dxa"/>
            <w:shd w:val="clear" w:color="auto" w:fill="auto"/>
            <w:vAlign w:val="center"/>
            <w:hideMark/>
          </w:tcPr>
          <w:p w14:paraId="3C89932C"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54408,10</w:t>
            </w:r>
          </w:p>
        </w:tc>
        <w:tc>
          <w:tcPr>
            <w:tcW w:w="1262" w:type="dxa"/>
            <w:shd w:val="clear" w:color="auto" w:fill="auto"/>
            <w:vAlign w:val="center"/>
            <w:hideMark/>
          </w:tcPr>
          <w:p w14:paraId="04DFC113"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439" w:type="dxa"/>
            <w:shd w:val="clear" w:color="auto" w:fill="auto"/>
            <w:vAlign w:val="center"/>
            <w:hideMark/>
          </w:tcPr>
          <w:p w14:paraId="16FEB153"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33.212,38</w:t>
            </w:r>
          </w:p>
        </w:tc>
      </w:tr>
      <w:tr w:rsidR="000F0225" w:rsidRPr="0074385E" w14:paraId="647D7925" w14:textId="77777777" w:rsidTr="000F0225">
        <w:trPr>
          <w:trHeight w:val="186"/>
        </w:trPr>
        <w:tc>
          <w:tcPr>
            <w:tcW w:w="1271" w:type="dxa"/>
            <w:shd w:val="clear" w:color="auto" w:fill="auto"/>
            <w:hideMark/>
          </w:tcPr>
          <w:p w14:paraId="420687FD" w14:textId="0919AC3D"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Teren construcții</w:t>
            </w:r>
          </w:p>
        </w:tc>
        <w:tc>
          <w:tcPr>
            <w:tcW w:w="1356" w:type="dxa"/>
            <w:shd w:val="clear" w:color="auto" w:fill="auto"/>
            <w:vAlign w:val="center"/>
            <w:hideMark/>
          </w:tcPr>
          <w:p w14:paraId="0F9BCB02" w14:textId="77777777" w:rsidR="000F0225" w:rsidRPr="0074385E" w:rsidRDefault="000F0225" w:rsidP="000F0225">
            <w:pPr>
              <w:spacing w:after="0" w:line="240" w:lineRule="auto"/>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 xml:space="preserve"> sat. Ghidighici</w:t>
            </w:r>
          </w:p>
        </w:tc>
        <w:tc>
          <w:tcPr>
            <w:tcW w:w="951" w:type="dxa"/>
            <w:shd w:val="clear" w:color="auto" w:fill="auto"/>
            <w:vAlign w:val="center"/>
            <w:hideMark/>
          </w:tcPr>
          <w:p w14:paraId="66C7B3E3"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0124306.010</w:t>
            </w:r>
          </w:p>
        </w:tc>
        <w:tc>
          <w:tcPr>
            <w:tcW w:w="866" w:type="dxa"/>
            <w:shd w:val="clear" w:color="auto" w:fill="auto"/>
            <w:vAlign w:val="center"/>
            <w:hideMark/>
          </w:tcPr>
          <w:p w14:paraId="164CF318"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RM</w:t>
            </w:r>
          </w:p>
        </w:tc>
        <w:tc>
          <w:tcPr>
            <w:tcW w:w="909" w:type="dxa"/>
            <w:shd w:val="clear" w:color="auto" w:fill="auto"/>
            <w:vAlign w:val="center"/>
            <w:hideMark/>
          </w:tcPr>
          <w:p w14:paraId="21169B37"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APP/ UASM</w:t>
            </w:r>
          </w:p>
        </w:tc>
        <w:tc>
          <w:tcPr>
            <w:tcW w:w="830" w:type="dxa"/>
            <w:shd w:val="clear" w:color="auto" w:fill="auto"/>
            <w:vAlign w:val="center"/>
            <w:hideMark/>
          </w:tcPr>
          <w:p w14:paraId="7B4D48FF"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0,0704</w:t>
            </w:r>
          </w:p>
        </w:tc>
        <w:tc>
          <w:tcPr>
            <w:tcW w:w="1215" w:type="dxa"/>
            <w:shd w:val="clear" w:color="auto" w:fill="auto"/>
            <w:vAlign w:val="center"/>
            <w:hideMark/>
          </w:tcPr>
          <w:p w14:paraId="5EF64B6E"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 (Anexa nr.1)</w:t>
            </w:r>
          </w:p>
        </w:tc>
        <w:tc>
          <w:tcPr>
            <w:tcW w:w="781" w:type="dxa"/>
            <w:shd w:val="clear" w:color="auto" w:fill="auto"/>
            <w:vAlign w:val="center"/>
            <w:hideMark/>
          </w:tcPr>
          <w:p w14:paraId="29B8B146"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DA</w:t>
            </w:r>
          </w:p>
        </w:tc>
        <w:tc>
          <w:tcPr>
            <w:tcW w:w="1087" w:type="dxa"/>
            <w:shd w:val="clear" w:color="auto" w:fill="auto"/>
            <w:vAlign w:val="center"/>
            <w:hideMark/>
          </w:tcPr>
          <w:p w14:paraId="2D759D01"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0,91</w:t>
            </w:r>
          </w:p>
        </w:tc>
        <w:tc>
          <w:tcPr>
            <w:tcW w:w="1087" w:type="dxa"/>
            <w:shd w:val="clear" w:color="auto" w:fill="auto"/>
            <w:vAlign w:val="center"/>
            <w:hideMark/>
          </w:tcPr>
          <w:p w14:paraId="1414E949"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11,89</w:t>
            </w:r>
          </w:p>
        </w:tc>
        <w:tc>
          <w:tcPr>
            <w:tcW w:w="1087" w:type="dxa"/>
            <w:shd w:val="clear" w:color="auto" w:fill="auto"/>
            <w:vAlign w:val="center"/>
            <w:hideMark/>
          </w:tcPr>
          <w:p w14:paraId="014658A9"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5,17</w:t>
            </w:r>
          </w:p>
        </w:tc>
        <w:tc>
          <w:tcPr>
            <w:tcW w:w="1087" w:type="dxa"/>
            <w:shd w:val="clear" w:color="auto" w:fill="auto"/>
            <w:vAlign w:val="center"/>
            <w:hideMark/>
          </w:tcPr>
          <w:p w14:paraId="02C3F549"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0,905</w:t>
            </w:r>
          </w:p>
        </w:tc>
        <w:tc>
          <w:tcPr>
            <w:tcW w:w="1262" w:type="dxa"/>
            <w:shd w:val="clear" w:color="auto" w:fill="auto"/>
            <w:vAlign w:val="center"/>
            <w:hideMark/>
          </w:tcPr>
          <w:p w14:paraId="32A5933D"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10,98</w:t>
            </w:r>
          </w:p>
        </w:tc>
        <w:tc>
          <w:tcPr>
            <w:tcW w:w="1439" w:type="dxa"/>
            <w:shd w:val="clear" w:color="auto" w:fill="auto"/>
            <w:vAlign w:val="center"/>
            <w:hideMark/>
          </w:tcPr>
          <w:p w14:paraId="150E6676"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4,27</w:t>
            </w:r>
          </w:p>
        </w:tc>
      </w:tr>
      <w:tr w:rsidR="000F0225" w:rsidRPr="0074385E" w14:paraId="24D6022D" w14:textId="77777777" w:rsidTr="000F0225">
        <w:trPr>
          <w:trHeight w:val="186"/>
        </w:trPr>
        <w:tc>
          <w:tcPr>
            <w:tcW w:w="1271" w:type="dxa"/>
            <w:shd w:val="clear" w:color="auto" w:fill="auto"/>
            <w:hideMark/>
          </w:tcPr>
          <w:p w14:paraId="7F3C5414" w14:textId="1C39905D"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Teren construcții</w:t>
            </w:r>
          </w:p>
        </w:tc>
        <w:tc>
          <w:tcPr>
            <w:tcW w:w="1356" w:type="dxa"/>
            <w:shd w:val="clear" w:color="auto" w:fill="auto"/>
            <w:vAlign w:val="center"/>
            <w:hideMark/>
          </w:tcPr>
          <w:p w14:paraId="48728D35" w14:textId="77777777" w:rsidR="000F0225" w:rsidRPr="0074385E" w:rsidRDefault="000F0225" w:rsidP="000F0225">
            <w:pPr>
              <w:spacing w:after="0" w:line="240" w:lineRule="auto"/>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str. Voluntarilor 1</w:t>
            </w:r>
          </w:p>
        </w:tc>
        <w:tc>
          <w:tcPr>
            <w:tcW w:w="951" w:type="dxa"/>
            <w:shd w:val="clear" w:color="auto" w:fill="auto"/>
            <w:vAlign w:val="center"/>
          </w:tcPr>
          <w:p w14:paraId="6DA01387"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p>
        </w:tc>
        <w:tc>
          <w:tcPr>
            <w:tcW w:w="866" w:type="dxa"/>
            <w:shd w:val="clear" w:color="auto" w:fill="auto"/>
            <w:vAlign w:val="center"/>
            <w:hideMark/>
          </w:tcPr>
          <w:p w14:paraId="311A03C0"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RM</w:t>
            </w:r>
          </w:p>
        </w:tc>
        <w:tc>
          <w:tcPr>
            <w:tcW w:w="909" w:type="dxa"/>
            <w:shd w:val="clear" w:color="auto" w:fill="auto"/>
            <w:vAlign w:val="center"/>
            <w:hideMark/>
          </w:tcPr>
          <w:p w14:paraId="4E0EB132"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n/a</w:t>
            </w:r>
          </w:p>
        </w:tc>
        <w:tc>
          <w:tcPr>
            <w:tcW w:w="830" w:type="dxa"/>
            <w:shd w:val="clear" w:color="auto" w:fill="auto"/>
            <w:vAlign w:val="center"/>
            <w:hideMark/>
          </w:tcPr>
          <w:p w14:paraId="24B099D7"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1,9200</w:t>
            </w:r>
          </w:p>
        </w:tc>
        <w:tc>
          <w:tcPr>
            <w:tcW w:w="1215" w:type="dxa"/>
            <w:shd w:val="clear" w:color="auto" w:fill="auto"/>
            <w:vAlign w:val="center"/>
            <w:hideMark/>
          </w:tcPr>
          <w:p w14:paraId="260A9C4E"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NU</w:t>
            </w:r>
          </w:p>
        </w:tc>
        <w:tc>
          <w:tcPr>
            <w:tcW w:w="781" w:type="dxa"/>
            <w:shd w:val="clear" w:color="auto" w:fill="auto"/>
            <w:vAlign w:val="center"/>
            <w:hideMark/>
          </w:tcPr>
          <w:p w14:paraId="001B35F4"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NU</w:t>
            </w:r>
          </w:p>
        </w:tc>
        <w:tc>
          <w:tcPr>
            <w:tcW w:w="1087" w:type="dxa"/>
            <w:shd w:val="clear" w:color="auto" w:fill="auto"/>
            <w:vAlign w:val="center"/>
            <w:hideMark/>
          </w:tcPr>
          <w:p w14:paraId="2EF18E69"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087" w:type="dxa"/>
            <w:shd w:val="clear" w:color="auto" w:fill="auto"/>
            <w:vAlign w:val="center"/>
            <w:hideMark/>
          </w:tcPr>
          <w:p w14:paraId="03F1118A"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087" w:type="dxa"/>
            <w:shd w:val="clear" w:color="auto" w:fill="auto"/>
            <w:vAlign w:val="center"/>
            <w:hideMark/>
          </w:tcPr>
          <w:p w14:paraId="523A9042"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4.513,95</w:t>
            </w:r>
          </w:p>
        </w:tc>
        <w:tc>
          <w:tcPr>
            <w:tcW w:w="1087" w:type="dxa"/>
            <w:shd w:val="clear" w:color="auto" w:fill="auto"/>
            <w:vAlign w:val="center"/>
            <w:hideMark/>
          </w:tcPr>
          <w:p w14:paraId="2BBD0580"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262" w:type="dxa"/>
            <w:shd w:val="clear" w:color="auto" w:fill="auto"/>
            <w:vAlign w:val="center"/>
            <w:hideMark/>
          </w:tcPr>
          <w:p w14:paraId="0D88CAF5"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439" w:type="dxa"/>
            <w:shd w:val="clear" w:color="auto" w:fill="auto"/>
            <w:vAlign w:val="center"/>
            <w:hideMark/>
          </w:tcPr>
          <w:p w14:paraId="53DEC91B"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4.513,95</w:t>
            </w:r>
          </w:p>
        </w:tc>
      </w:tr>
      <w:tr w:rsidR="000F0225" w:rsidRPr="0074385E" w14:paraId="7B073163" w14:textId="77777777" w:rsidTr="000F0225">
        <w:trPr>
          <w:trHeight w:val="186"/>
        </w:trPr>
        <w:tc>
          <w:tcPr>
            <w:tcW w:w="1271" w:type="dxa"/>
            <w:shd w:val="clear" w:color="auto" w:fill="auto"/>
            <w:hideMark/>
          </w:tcPr>
          <w:p w14:paraId="423E38E1" w14:textId="046ED55D"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Teren construcții</w:t>
            </w:r>
          </w:p>
        </w:tc>
        <w:tc>
          <w:tcPr>
            <w:tcW w:w="1356" w:type="dxa"/>
            <w:shd w:val="clear" w:color="auto" w:fill="auto"/>
            <w:vAlign w:val="center"/>
            <w:hideMark/>
          </w:tcPr>
          <w:p w14:paraId="6818E082" w14:textId="288F0A77" w:rsidR="000F0225" w:rsidRPr="0074385E" w:rsidRDefault="005061C2" w:rsidP="000F0225">
            <w:pPr>
              <w:spacing w:after="0" w:line="240" w:lineRule="auto"/>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s.</w:t>
            </w:r>
            <w:r w:rsidR="000F0225" w:rsidRPr="0074385E">
              <w:rPr>
                <w:rFonts w:ascii="Times New Roman" w:eastAsia="Times New Roman" w:hAnsi="Times New Roman" w:cs="Times New Roman"/>
                <w:sz w:val="14"/>
                <w:szCs w:val="14"/>
                <w:lang w:val="ru-MD"/>
              </w:rPr>
              <w:t xml:space="preserve"> Condrița</w:t>
            </w:r>
          </w:p>
        </w:tc>
        <w:tc>
          <w:tcPr>
            <w:tcW w:w="951" w:type="dxa"/>
            <w:shd w:val="clear" w:color="auto" w:fill="auto"/>
            <w:vAlign w:val="center"/>
            <w:hideMark/>
          </w:tcPr>
          <w:p w14:paraId="1D69D417"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 </w:t>
            </w:r>
          </w:p>
        </w:tc>
        <w:tc>
          <w:tcPr>
            <w:tcW w:w="866" w:type="dxa"/>
            <w:shd w:val="clear" w:color="auto" w:fill="auto"/>
            <w:vAlign w:val="center"/>
            <w:hideMark/>
          </w:tcPr>
          <w:p w14:paraId="7FFA294E"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RM</w:t>
            </w:r>
          </w:p>
        </w:tc>
        <w:tc>
          <w:tcPr>
            <w:tcW w:w="909" w:type="dxa"/>
            <w:shd w:val="clear" w:color="auto" w:fill="auto"/>
            <w:vAlign w:val="center"/>
            <w:hideMark/>
          </w:tcPr>
          <w:p w14:paraId="3B0F82F5"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n/a</w:t>
            </w:r>
          </w:p>
        </w:tc>
        <w:tc>
          <w:tcPr>
            <w:tcW w:w="830" w:type="dxa"/>
            <w:shd w:val="clear" w:color="auto" w:fill="auto"/>
            <w:vAlign w:val="center"/>
            <w:hideMark/>
          </w:tcPr>
          <w:p w14:paraId="5D1FC0F3"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6,0000</w:t>
            </w:r>
          </w:p>
        </w:tc>
        <w:tc>
          <w:tcPr>
            <w:tcW w:w="1215" w:type="dxa"/>
            <w:shd w:val="clear" w:color="auto" w:fill="auto"/>
            <w:vAlign w:val="center"/>
            <w:hideMark/>
          </w:tcPr>
          <w:p w14:paraId="263A2337"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NU</w:t>
            </w:r>
          </w:p>
        </w:tc>
        <w:tc>
          <w:tcPr>
            <w:tcW w:w="781" w:type="dxa"/>
            <w:shd w:val="clear" w:color="auto" w:fill="auto"/>
            <w:vAlign w:val="center"/>
            <w:hideMark/>
          </w:tcPr>
          <w:p w14:paraId="1F65AEE7" w14:textId="77777777" w:rsidR="000F0225" w:rsidRPr="0074385E" w:rsidRDefault="000F0225" w:rsidP="000F0225">
            <w:pPr>
              <w:spacing w:after="0" w:line="240" w:lineRule="auto"/>
              <w:jc w:val="center"/>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NU</w:t>
            </w:r>
          </w:p>
        </w:tc>
        <w:tc>
          <w:tcPr>
            <w:tcW w:w="1087" w:type="dxa"/>
            <w:shd w:val="clear" w:color="auto" w:fill="auto"/>
            <w:vAlign w:val="center"/>
            <w:hideMark/>
          </w:tcPr>
          <w:p w14:paraId="1AF3970E"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087" w:type="dxa"/>
            <w:shd w:val="clear" w:color="auto" w:fill="auto"/>
            <w:vAlign w:val="center"/>
            <w:hideMark/>
          </w:tcPr>
          <w:p w14:paraId="0DF6C456"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087" w:type="dxa"/>
            <w:shd w:val="clear" w:color="auto" w:fill="auto"/>
            <w:vAlign w:val="center"/>
            <w:hideMark/>
          </w:tcPr>
          <w:p w14:paraId="4ED6DF53"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14.106,10</w:t>
            </w:r>
          </w:p>
        </w:tc>
        <w:tc>
          <w:tcPr>
            <w:tcW w:w="1087" w:type="dxa"/>
            <w:shd w:val="clear" w:color="auto" w:fill="auto"/>
            <w:vAlign w:val="center"/>
            <w:hideMark/>
          </w:tcPr>
          <w:p w14:paraId="244242F4"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262" w:type="dxa"/>
            <w:shd w:val="clear" w:color="auto" w:fill="auto"/>
            <w:vAlign w:val="center"/>
            <w:hideMark/>
          </w:tcPr>
          <w:p w14:paraId="1D0F4F47"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0,00</w:t>
            </w:r>
          </w:p>
        </w:tc>
        <w:tc>
          <w:tcPr>
            <w:tcW w:w="1439" w:type="dxa"/>
            <w:shd w:val="clear" w:color="auto" w:fill="auto"/>
            <w:vAlign w:val="center"/>
            <w:hideMark/>
          </w:tcPr>
          <w:p w14:paraId="6F6118F4" w14:textId="77777777" w:rsidR="000F0225" w:rsidRPr="0074385E" w:rsidRDefault="000F0225" w:rsidP="000F0225">
            <w:pPr>
              <w:spacing w:after="0" w:line="240" w:lineRule="auto"/>
              <w:jc w:val="right"/>
              <w:rPr>
                <w:rFonts w:ascii="Times New Roman" w:eastAsia="Times New Roman" w:hAnsi="Times New Roman" w:cs="Times New Roman"/>
                <w:sz w:val="14"/>
                <w:szCs w:val="14"/>
                <w:lang w:val="ru-MD"/>
              </w:rPr>
            </w:pPr>
            <w:r w:rsidRPr="0074385E">
              <w:rPr>
                <w:rFonts w:ascii="Times New Roman" w:eastAsia="Times New Roman" w:hAnsi="Times New Roman" w:cs="Times New Roman"/>
                <w:sz w:val="14"/>
                <w:szCs w:val="14"/>
                <w:lang w:val="ru-MD"/>
              </w:rPr>
              <w:t>14.106,10</w:t>
            </w:r>
          </w:p>
        </w:tc>
      </w:tr>
      <w:tr w:rsidR="000F0225" w:rsidRPr="0074385E" w14:paraId="2D0103CF" w14:textId="77777777" w:rsidTr="000F0225">
        <w:trPr>
          <w:trHeight w:val="186"/>
        </w:trPr>
        <w:tc>
          <w:tcPr>
            <w:tcW w:w="1271" w:type="dxa"/>
            <w:shd w:val="clear" w:color="000000" w:fill="DDEBF7"/>
            <w:noWrap/>
            <w:vAlign w:val="bottom"/>
            <w:hideMark/>
          </w:tcPr>
          <w:p w14:paraId="0C6A7E82" w14:textId="188F6E19" w:rsidR="000F0225" w:rsidRPr="0074385E" w:rsidRDefault="000F0225" w:rsidP="00E54D40">
            <w:pPr>
              <w:spacing w:after="0" w:line="240" w:lineRule="auto"/>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 TOTAL</w:t>
            </w:r>
          </w:p>
        </w:tc>
        <w:tc>
          <w:tcPr>
            <w:tcW w:w="1356" w:type="dxa"/>
            <w:shd w:val="clear" w:color="000000" w:fill="DDEBF7"/>
            <w:noWrap/>
            <w:vAlign w:val="bottom"/>
            <w:hideMark/>
          </w:tcPr>
          <w:p w14:paraId="6C840C01" w14:textId="77777777" w:rsidR="000F0225" w:rsidRPr="0074385E" w:rsidRDefault="000F0225" w:rsidP="00E54D40">
            <w:pPr>
              <w:spacing w:after="0" w:line="240" w:lineRule="auto"/>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 </w:t>
            </w:r>
          </w:p>
        </w:tc>
        <w:tc>
          <w:tcPr>
            <w:tcW w:w="951" w:type="dxa"/>
            <w:shd w:val="clear" w:color="000000" w:fill="DDEBF7"/>
            <w:noWrap/>
            <w:vAlign w:val="bottom"/>
            <w:hideMark/>
          </w:tcPr>
          <w:p w14:paraId="20CD66D8" w14:textId="77777777" w:rsidR="000F0225" w:rsidRPr="0074385E" w:rsidRDefault="000F0225" w:rsidP="00E54D40">
            <w:pPr>
              <w:spacing w:after="0" w:line="240" w:lineRule="auto"/>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 </w:t>
            </w:r>
          </w:p>
        </w:tc>
        <w:tc>
          <w:tcPr>
            <w:tcW w:w="866" w:type="dxa"/>
            <w:shd w:val="clear" w:color="000000" w:fill="DDEBF7"/>
            <w:noWrap/>
            <w:vAlign w:val="bottom"/>
            <w:hideMark/>
          </w:tcPr>
          <w:p w14:paraId="02EF3647" w14:textId="77777777" w:rsidR="000F0225" w:rsidRPr="0074385E" w:rsidRDefault="000F0225" w:rsidP="00E54D40">
            <w:pPr>
              <w:spacing w:after="0" w:line="240" w:lineRule="auto"/>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 </w:t>
            </w:r>
          </w:p>
        </w:tc>
        <w:tc>
          <w:tcPr>
            <w:tcW w:w="909" w:type="dxa"/>
            <w:shd w:val="clear" w:color="000000" w:fill="DDEBF7"/>
            <w:noWrap/>
            <w:vAlign w:val="bottom"/>
            <w:hideMark/>
          </w:tcPr>
          <w:p w14:paraId="2E01F20C" w14:textId="77777777" w:rsidR="000F0225" w:rsidRPr="0074385E" w:rsidRDefault="000F0225" w:rsidP="00E54D40">
            <w:pPr>
              <w:spacing w:after="0" w:line="240" w:lineRule="auto"/>
              <w:jc w:val="center"/>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 </w:t>
            </w:r>
          </w:p>
        </w:tc>
        <w:tc>
          <w:tcPr>
            <w:tcW w:w="830" w:type="dxa"/>
            <w:shd w:val="clear" w:color="000000" w:fill="DDEBF7"/>
            <w:noWrap/>
            <w:vAlign w:val="bottom"/>
            <w:hideMark/>
          </w:tcPr>
          <w:p w14:paraId="1BAF8F4E" w14:textId="77777777" w:rsidR="000F0225" w:rsidRPr="0074385E" w:rsidRDefault="000F0225" w:rsidP="00E54D40">
            <w:pPr>
              <w:spacing w:after="0" w:line="240" w:lineRule="auto"/>
              <w:jc w:val="right"/>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90,1298</w:t>
            </w:r>
          </w:p>
        </w:tc>
        <w:tc>
          <w:tcPr>
            <w:tcW w:w="1215" w:type="dxa"/>
            <w:shd w:val="clear" w:color="000000" w:fill="DDEBF7"/>
            <w:noWrap/>
            <w:vAlign w:val="bottom"/>
            <w:hideMark/>
          </w:tcPr>
          <w:p w14:paraId="39195EC1" w14:textId="77777777" w:rsidR="000F0225" w:rsidRPr="0074385E" w:rsidRDefault="000F0225" w:rsidP="00E54D40">
            <w:pPr>
              <w:spacing w:after="0" w:line="240" w:lineRule="auto"/>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 </w:t>
            </w:r>
          </w:p>
        </w:tc>
        <w:tc>
          <w:tcPr>
            <w:tcW w:w="781" w:type="dxa"/>
            <w:shd w:val="clear" w:color="000000" w:fill="DDEBF7"/>
            <w:noWrap/>
            <w:vAlign w:val="bottom"/>
            <w:hideMark/>
          </w:tcPr>
          <w:p w14:paraId="1D54ED87" w14:textId="77777777" w:rsidR="000F0225" w:rsidRPr="0074385E" w:rsidRDefault="000F0225" w:rsidP="00E54D40">
            <w:pPr>
              <w:spacing w:after="0" w:line="240" w:lineRule="auto"/>
              <w:jc w:val="right"/>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0,0000</w:t>
            </w:r>
          </w:p>
        </w:tc>
        <w:tc>
          <w:tcPr>
            <w:tcW w:w="1087" w:type="dxa"/>
            <w:shd w:val="clear" w:color="000000" w:fill="DDEBF7"/>
            <w:noWrap/>
            <w:vAlign w:val="bottom"/>
            <w:hideMark/>
          </w:tcPr>
          <w:p w14:paraId="5E291E98" w14:textId="77777777" w:rsidR="000F0225" w:rsidRPr="0074385E" w:rsidRDefault="000F0225" w:rsidP="00E54D40">
            <w:pPr>
              <w:spacing w:after="0" w:line="240" w:lineRule="auto"/>
              <w:jc w:val="right"/>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280.967,3250</w:t>
            </w:r>
          </w:p>
        </w:tc>
        <w:tc>
          <w:tcPr>
            <w:tcW w:w="1087" w:type="dxa"/>
            <w:shd w:val="clear" w:color="000000" w:fill="DDEBF7"/>
            <w:noWrap/>
            <w:vAlign w:val="bottom"/>
            <w:hideMark/>
          </w:tcPr>
          <w:p w14:paraId="6A87A327" w14:textId="77777777" w:rsidR="000F0225" w:rsidRPr="0074385E" w:rsidRDefault="000F0225" w:rsidP="00E54D40">
            <w:pPr>
              <w:spacing w:after="0" w:line="240" w:lineRule="auto"/>
              <w:jc w:val="right"/>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135.457,9440</w:t>
            </w:r>
          </w:p>
        </w:tc>
        <w:tc>
          <w:tcPr>
            <w:tcW w:w="1087" w:type="dxa"/>
            <w:shd w:val="clear" w:color="000000" w:fill="DDEBF7"/>
            <w:noWrap/>
            <w:vAlign w:val="bottom"/>
            <w:hideMark/>
          </w:tcPr>
          <w:p w14:paraId="708B0B9F" w14:textId="77777777" w:rsidR="000F0225" w:rsidRPr="0074385E" w:rsidRDefault="000F0225" w:rsidP="00E54D40">
            <w:pPr>
              <w:spacing w:after="0" w:line="240" w:lineRule="auto"/>
              <w:jc w:val="right"/>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211.736,2807</w:t>
            </w:r>
          </w:p>
        </w:tc>
        <w:tc>
          <w:tcPr>
            <w:tcW w:w="1087" w:type="dxa"/>
            <w:shd w:val="clear" w:color="000000" w:fill="DDEBF7"/>
            <w:noWrap/>
            <w:vAlign w:val="bottom"/>
            <w:hideMark/>
          </w:tcPr>
          <w:p w14:paraId="2149C7A7" w14:textId="77777777" w:rsidR="000F0225" w:rsidRPr="0074385E" w:rsidRDefault="000F0225" w:rsidP="00E54D40">
            <w:pPr>
              <w:spacing w:after="0" w:line="240" w:lineRule="auto"/>
              <w:jc w:val="right"/>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275.877,7950</w:t>
            </w:r>
          </w:p>
        </w:tc>
        <w:tc>
          <w:tcPr>
            <w:tcW w:w="1262" w:type="dxa"/>
            <w:shd w:val="clear" w:color="000000" w:fill="DDEBF7"/>
            <w:noWrap/>
            <w:vAlign w:val="bottom"/>
            <w:hideMark/>
          </w:tcPr>
          <w:p w14:paraId="267D12EF" w14:textId="77777777" w:rsidR="000F0225" w:rsidRPr="0074385E" w:rsidRDefault="000F0225" w:rsidP="00E54D40">
            <w:pPr>
              <w:spacing w:after="0" w:line="240" w:lineRule="auto"/>
              <w:jc w:val="right"/>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10,9840</w:t>
            </w:r>
          </w:p>
        </w:tc>
        <w:tc>
          <w:tcPr>
            <w:tcW w:w="1439" w:type="dxa"/>
            <w:shd w:val="clear" w:color="000000" w:fill="DDEBF7"/>
            <w:noWrap/>
            <w:vAlign w:val="bottom"/>
            <w:hideMark/>
          </w:tcPr>
          <w:p w14:paraId="274C1652" w14:textId="77777777" w:rsidR="000F0225" w:rsidRPr="0074385E" w:rsidRDefault="000F0225" w:rsidP="00E54D40">
            <w:pPr>
              <w:spacing w:after="0" w:line="240" w:lineRule="auto"/>
              <w:jc w:val="right"/>
              <w:rPr>
                <w:rFonts w:ascii="Times New Roman" w:eastAsia="Times New Roman" w:hAnsi="Times New Roman" w:cs="Times New Roman"/>
                <w:b/>
                <w:bCs/>
                <w:sz w:val="14"/>
                <w:szCs w:val="14"/>
                <w:lang w:val="ru-MD"/>
              </w:rPr>
            </w:pPr>
            <w:r w:rsidRPr="0074385E">
              <w:rPr>
                <w:rFonts w:ascii="Times New Roman" w:eastAsia="Times New Roman" w:hAnsi="Times New Roman" w:cs="Times New Roman"/>
                <w:b/>
                <w:bCs/>
                <w:sz w:val="14"/>
                <w:szCs w:val="14"/>
                <w:lang w:val="ru-MD"/>
              </w:rPr>
              <w:t>70.100,33</w:t>
            </w:r>
          </w:p>
        </w:tc>
      </w:tr>
    </w:tbl>
    <w:p w14:paraId="1AFBE2A2" w14:textId="77777777" w:rsidR="00E54D40" w:rsidRPr="0074385E" w:rsidRDefault="00E54D40" w:rsidP="00E54D40">
      <w:pPr>
        <w:spacing w:after="0" w:line="240" w:lineRule="auto"/>
        <w:jc w:val="center"/>
        <w:rPr>
          <w:rFonts w:ascii="Times New Roman" w:hAnsi="Times New Roman" w:cs="Times New Roman"/>
          <w:sz w:val="24"/>
          <w:szCs w:val="24"/>
          <w:lang w:val="ru-MD"/>
        </w:rPr>
      </w:pPr>
    </w:p>
    <w:p w14:paraId="48104284" w14:textId="77777777" w:rsidR="00614392" w:rsidRPr="0074385E" w:rsidRDefault="00614392">
      <w:pPr>
        <w:spacing w:after="0"/>
        <w:jc w:val="both"/>
        <w:rPr>
          <w:rFonts w:ascii="Times New Roman" w:hAnsi="Times New Roman" w:cs="Times New Roman"/>
          <w:b/>
          <w:sz w:val="24"/>
          <w:szCs w:val="24"/>
          <w:lang w:val="ru-MD"/>
        </w:rPr>
      </w:pPr>
    </w:p>
    <w:sectPr w:rsidR="00614392" w:rsidRPr="0074385E" w:rsidSect="00507368">
      <w:pgSz w:w="16838" w:h="11906" w:orient="landscape" w:code="9"/>
      <w:pgMar w:top="170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8858B0" w14:textId="77777777" w:rsidR="00E61DB9" w:rsidRDefault="00E61DB9" w:rsidP="00850044">
      <w:pPr>
        <w:spacing w:after="0" w:line="240" w:lineRule="auto"/>
      </w:pPr>
      <w:r>
        <w:separator/>
      </w:r>
    </w:p>
  </w:endnote>
  <w:endnote w:type="continuationSeparator" w:id="0">
    <w:p w14:paraId="7D8612B3" w14:textId="77777777" w:rsidR="00E61DB9" w:rsidRDefault="00E61DB9" w:rsidP="00850044">
      <w:pPr>
        <w:spacing w:after="0" w:line="240" w:lineRule="auto"/>
      </w:pPr>
      <w:r>
        <w:continuationSeparator/>
      </w:r>
    </w:p>
  </w:endnote>
  <w:endnote w:type="continuationNotice" w:id="1">
    <w:p w14:paraId="5892FC02" w14:textId="77777777" w:rsidR="00E61DB9" w:rsidRDefault="00E61D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7938493"/>
      <w:docPartObj>
        <w:docPartGallery w:val="Page Numbers (Bottom of Page)"/>
        <w:docPartUnique/>
      </w:docPartObj>
    </w:sdtPr>
    <w:sdtEndPr>
      <w:rPr>
        <w:noProof/>
      </w:rPr>
    </w:sdtEndPr>
    <w:sdtContent>
      <w:p w14:paraId="7F2B6D84" w14:textId="1C148569" w:rsidR="00206A88" w:rsidRDefault="00206A88">
        <w:pPr>
          <w:pStyle w:val="ad"/>
          <w:jc w:val="right"/>
        </w:pPr>
        <w:r>
          <w:fldChar w:fldCharType="begin"/>
        </w:r>
        <w:r>
          <w:instrText xml:space="preserve"> PAGE   \* MERGEFORMAT </w:instrText>
        </w:r>
        <w:r>
          <w:fldChar w:fldCharType="separate"/>
        </w:r>
        <w:r w:rsidR="00EE71B2">
          <w:rPr>
            <w:noProof/>
          </w:rPr>
          <w:t>24</w:t>
        </w:r>
        <w:r>
          <w:rPr>
            <w:noProof/>
          </w:rPr>
          <w:fldChar w:fldCharType="end"/>
        </w:r>
      </w:p>
    </w:sdtContent>
  </w:sdt>
  <w:p w14:paraId="01D0B9AA" w14:textId="77777777" w:rsidR="00206A88" w:rsidRDefault="00206A88">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6495325"/>
      <w:docPartObj>
        <w:docPartGallery w:val="Page Numbers (Bottom of Page)"/>
        <w:docPartUnique/>
      </w:docPartObj>
    </w:sdtPr>
    <w:sdtEndPr>
      <w:rPr>
        <w:noProof/>
      </w:rPr>
    </w:sdtEndPr>
    <w:sdtContent>
      <w:p w14:paraId="200DF758" w14:textId="0911C247" w:rsidR="00206A88" w:rsidRDefault="00206A88">
        <w:pPr>
          <w:pStyle w:val="ad"/>
          <w:jc w:val="right"/>
        </w:pPr>
        <w:r>
          <w:fldChar w:fldCharType="begin"/>
        </w:r>
        <w:r>
          <w:instrText xml:space="preserve"> PAGE   \* MERGEFORMAT </w:instrText>
        </w:r>
        <w:r>
          <w:fldChar w:fldCharType="separate"/>
        </w:r>
        <w:r w:rsidR="00EE71B2">
          <w:rPr>
            <w:noProof/>
          </w:rPr>
          <w:t>72</w:t>
        </w:r>
        <w:r>
          <w:rPr>
            <w:noProof/>
          </w:rPr>
          <w:fldChar w:fldCharType="end"/>
        </w:r>
      </w:p>
    </w:sdtContent>
  </w:sdt>
  <w:p w14:paraId="52D6AEEE" w14:textId="77777777" w:rsidR="00206A88" w:rsidRDefault="00206A88">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8228292"/>
      <w:docPartObj>
        <w:docPartGallery w:val="Page Numbers (Bottom of Page)"/>
        <w:docPartUnique/>
      </w:docPartObj>
    </w:sdtPr>
    <w:sdtEndPr>
      <w:rPr>
        <w:noProof/>
      </w:rPr>
    </w:sdtEndPr>
    <w:sdtContent>
      <w:p w14:paraId="655F6BAC" w14:textId="606067E4" w:rsidR="00206A88" w:rsidRDefault="00206A88">
        <w:pPr>
          <w:pStyle w:val="ad"/>
          <w:jc w:val="right"/>
        </w:pPr>
        <w:r>
          <w:fldChar w:fldCharType="begin"/>
        </w:r>
        <w:r>
          <w:instrText xml:space="preserve"> PAGE   \* MERGEFORMAT </w:instrText>
        </w:r>
        <w:r>
          <w:fldChar w:fldCharType="separate"/>
        </w:r>
        <w:r w:rsidR="00EE71B2">
          <w:rPr>
            <w:noProof/>
          </w:rPr>
          <w:t>79</w:t>
        </w:r>
        <w:r>
          <w:rPr>
            <w:noProof/>
          </w:rPr>
          <w:fldChar w:fldCharType="end"/>
        </w:r>
      </w:p>
    </w:sdtContent>
  </w:sdt>
  <w:p w14:paraId="18B29CEC" w14:textId="77777777" w:rsidR="00206A88" w:rsidRDefault="00206A8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BF1397" w14:textId="77777777" w:rsidR="00E61DB9" w:rsidRDefault="00E61DB9" w:rsidP="00850044">
      <w:pPr>
        <w:spacing w:after="0" w:line="240" w:lineRule="auto"/>
      </w:pPr>
      <w:r>
        <w:separator/>
      </w:r>
    </w:p>
  </w:footnote>
  <w:footnote w:type="continuationSeparator" w:id="0">
    <w:p w14:paraId="266A2D5F" w14:textId="77777777" w:rsidR="00E61DB9" w:rsidRDefault="00E61DB9" w:rsidP="00850044">
      <w:pPr>
        <w:spacing w:after="0" w:line="240" w:lineRule="auto"/>
      </w:pPr>
      <w:r>
        <w:continuationSeparator/>
      </w:r>
    </w:p>
  </w:footnote>
  <w:footnote w:type="continuationNotice" w:id="1">
    <w:p w14:paraId="154509FA" w14:textId="77777777" w:rsidR="00E61DB9" w:rsidRDefault="00E61DB9">
      <w:pPr>
        <w:spacing w:after="0" w:line="240" w:lineRule="auto"/>
      </w:pPr>
    </w:p>
  </w:footnote>
  <w:footnote w:id="2">
    <w:p w14:paraId="7E97D929" w14:textId="755AED37" w:rsidR="00206A88" w:rsidRPr="0005582D" w:rsidRDefault="00206A88" w:rsidP="00DB031B">
      <w:pPr>
        <w:pStyle w:val="a3"/>
        <w:spacing w:line="276" w:lineRule="auto"/>
        <w:jc w:val="both"/>
        <w:rPr>
          <w:rFonts w:ascii="Times New Roman" w:hAnsi="Times New Roman" w:cs="Times New Roman"/>
        </w:rPr>
      </w:pPr>
      <w:r w:rsidRPr="0005582D">
        <w:rPr>
          <w:rStyle w:val="a5"/>
          <w:rFonts w:ascii="Times New Roman" w:hAnsi="Times New Roman" w:cs="Times New Roman"/>
          <w:lang w:val="ru-MD"/>
        </w:rPr>
        <w:footnoteRef/>
      </w:r>
      <w:r w:rsidRPr="0005582D">
        <w:rPr>
          <w:rFonts w:ascii="Times New Roman" w:hAnsi="Times New Roman" w:cs="Times New Roman"/>
          <w:lang w:val="ru-MD"/>
        </w:rPr>
        <w:t xml:space="preserve"> Программа аудиторской деятельности Счетной палаты на 2023 год, утвержденная Постановлением Счетной палаты</w:t>
      </w:r>
      <w:r w:rsidRPr="0005582D">
        <w:rPr>
          <w:rFonts w:ascii="Times New Roman" w:hAnsi="Times New Roman" w:cs="Times New Roman"/>
        </w:rPr>
        <w:t xml:space="preserve"> №65 </w:t>
      </w:r>
      <w:r w:rsidRPr="0005582D">
        <w:rPr>
          <w:rFonts w:ascii="Times New Roman" w:hAnsi="Times New Roman" w:cs="Times New Roman"/>
          <w:lang w:val="ru-RU"/>
        </w:rPr>
        <w:t>от</w:t>
      </w:r>
      <w:r w:rsidRPr="0005582D">
        <w:rPr>
          <w:rFonts w:ascii="Times New Roman" w:hAnsi="Times New Roman" w:cs="Times New Roman"/>
        </w:rPr>
        <w:t xml:space="preserve"> 22.12.2022.</w:t>
      </w:r>
    </w:p>
  </w:footnote>
  <w:footnote w:id="3">
    <w:p w14:paraId="164BCDB0" w14:textId="66E1C2C4" w:rsidR="00206A88" w:rsidRPr="0005582D" w:rsidRDefault="00206A88" w:rsidP="00EA6CA9">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05582D">
        <w:rPr>
          <w:rFonts w:ascii="Times New Roman" w:hAnsi="Times New Roman" w:cs="Times New Roman"/>
          <w:lang w:val="ru-MD"/>
        </w:rPr>
        <w:t xml:space="preserve">Статья 35 Конституции Республики Молдова. </w:t>
      </w:r>
    </w:p>
  </w:footnote>
  <w:footnote w:id="4">
    <w:p w14:paraId="3154F537" w14:textId="6A551E4D" w:rsidR="00206A88" w:rsidRPr="0005582D" w:rsidRDefault="00206A88" w:rsidP="004773F6">
      <w:pPr>
        <w:pStyle w:val="a3"/>
        <w:jc w:val="both"/>
        <w:rPr>
          <w:rFonts w:ascii="Times New Roman" w:hAnsi="Times New Roman" w:cs="Times New Roman"/>
        </w:rPr>
      </w:pPr>
      <w:r w:rsidRPr="0005582D">
        <w:rPr>
          <w:rStyle w:val="a5"/>
          <w:rFonts w:ascii="Times New Roman" w:hAnsi="Times New Roman" w:cs="Times New Roman"/>
          <w:lang w:val="ru-MD"/>
        </w:rPr>
        <w:footnoteRef/>
      </w:r>
      <w:r w:rsidRPr="0005582D">
        <w:rPr>
          <w:rFonts w:ascii="Times New Roman" w:hAnsi="Times New Roman" w:cs="Times New Roman"/>
          <w:lang w:val="ru-MD"/>
        </w:rPr>
        <w:t xml:space="preserve"> Статья 79 Кодекса об образовании Республики Молдова</w:t>
      </w:r>
      <w:r w:rsidRPr="0005582D">
        <w:rPr>
          <w:rFonts w:ascii="Times New Roman" w:hAnsi="Times New Roman" w:cs="Times New Roman"/>
        </w:rPr>
        <w:t>.</w:t>
      </w:r>
    </w:p>
  </w:footnote>
  <w:footnote w:id="5">
    <w:p w14:paraId="6DBAB44F" w14:textId="656E1B96" w:rsidR="00206A88" w:rsidRPr="006E7955" w:rsidRDefault="00206A88" w:rsidP="006E7955">
      <w:pPr>
        <w:pStyle w:val="a3"/>
        <w:jc w:val="both"/>
        <w:rPr>
          <w:rFonts w:ascii="Times New Roman" w:hAnsi="Times New Roman" w:cs="Times New Roman"/>
          <w:b/>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6E7955">
        <w:rPr>
          <w:rFonts w:ascii="Times New Roman" w:hAnsi="Times New Roman" w:cs="Times New Roman"/>
          <w:spacing w:val="-3"/>
          <w:lang w:val="ru-MD"/>
        </w:rPr>
        <w:t>Закон об организации и функционировании Счетной палаты Республики Молдова №260 от 07.12.2017</w:t>
      </w:r>
      <w:r w:rsidRPr="006E7955">
        <w:rPr>
          <w:rFonts w:ascii="Times New Roman" w:hAnsi="Times New Roman" w:cs="Times New Roman"/>
          <w:spacing w:val="-1"/>
          <w:lang w:val="ru-MD"/>
        </w:rPr>
        <w:t>.</w:t>
      </w:r>
    </w:p>
  </w:footnote>
  <w:footnote w:id="6">
    <w:p w14:paraId="6184D5A9" w14:textId="06D25E6A" w:rsidR="00206A88" w:rsidRPr="006E7955" w:rsidRDefault="00206A88" w:rsidP="006E7955">
      <w:pPr>
        <w:pStyle w:val="a3"/>
        <w:jc w:val="both"/>
        <w:rPr>
          <w:rFonts w:ascii="Times New Roman" w:hAnsi="Times New Roman" w:cs="Times New Roman"/>
          <w:lang w:val="ru-MD"/>
        </w:rPr>
      </w:pPr>
      <w:r w:rsidRPr="006E7955">
        <w:rPr>
          <w:rStyle w:val="a5"/>
          <w:rFonts w:ascii="Times New Roman" w:hAnsi="Times New Roman" w:cs="Times New Roman"/>
          <w:lang w:val="ru-MD"/>
        </w:rPr>
        <w:footnoteRef/>
      </w:r>
      <w:r w:rsidRPr="006E7955">
        <w:rPr>
          <w:rFonts w:ascii="Times New Roman" w:hAnsi="Times New Roman" w:cs="Times New Roman"/>
          <w:lang w:val="ru-MD"/>
        </w:rPr>
        <w:t xml:space="preserve"> Постановление Счетной палаты №65 от 22.12.2022.</w:t>
      </w:r>
    </w:p>
  </w:footnote>
  <w:footnote w:id="7">
    <w:p w14:paraId="578E434A" w14:textId="77777777" w:rsidR="00206A88" w:rsidRPr="00324B9A" w:rsidRDefault="00206A88" w:rsidP="00765FBD">
      <w:pPr>
        <w:pStyle w:val="a3"/>
        <w:rPr>
          <w:rFonts w:ascii="Times New Roman" w:hAnsi="Times New Roman" w:cs="Times New Roman"/>
          <w:lang w:val="ru-MD"/>
        </w:rPr>
      </w:pPr>
      <w:r w:rsidRPr="00324B9A">
        <w:rPr>
          <w:rStyle w:val="a5"/>
          <w:rFonts w:ascii="Times New Roman" w:hAnsi="Times New Roman" w:cs="Times New Roman"/>
          <w:lang w:val="ru-MD"/>
        </w:rPr>
        <w:footnoteRef/>
      </w:r>
      <w:r w:rsidRPr="00324B9A">
        <w:rPr>
          <w:rFonts w:ascii="Times New Roman" w:hAnsi="Times New Roman" w:cs="Times New Roman"/>
          <w:lang w:val="ru-MD"/>
        </w:rPr>
        <w:t xml:space="preserve"> Постановление Счетной палаты №2 от 24.01.2020 „О Системе профессиональных деклараций INTOSAI”.</w:t>
      </w:r>
    </w:p>
  </w:footnote>
  <w:footnote w:id="8">
    <w:p w14:paraId="60739E99" w14:textId="17572F15" w:rsidR="00206A88" w:rsidRPr="0005582D" w:rsidRDefault="00206A88" w:rsidP="004773F6">
      <w:pPr>
        <w:pStyle w:val="a3"/>
        <w:jc w:val="both"/>
        <w:rPr>
          <w:rFonts w:ascii="Times New Roman" w:hAnsi="Times New Roman" w:cs="Times New Roman"/>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6224D0">
        <w:rPr>
          <w:rFonts w:ascii="Times New Roman" w:eastAsia="Times New Roman" w:hAnsi="Times New Roman" w:cs="Times New Roman"/>
          <w:lang w:val="ru-MD"/>
        </w:rPr>
        <w:t>Постановление Счетной палаты №19 от 05.04.2019 „Об утверждении Кодекса этики Счетной палаты”</w:t>
      </w:r>
      <w:r w:rsidRPr="0005582D">
        <w:rPr>
          <w:rFonts w:ascii="Times New Roman" w:eastAsia="Times New Roman" w:hAnsi="Times New Roman" w:cs="Times New Roman"/>
        </w:rPr>
        <w:t xml:space="preserve">. </w:t>
      </w:r>
    </w:p>
  </w:footnote>
  <w:footnote w:id="9">
    <w:p w14:paraId="5CA92F2F" w14:textId="3EACDEA8" w:rsidR="00206A88" w:rsidRPr="0065529C" w:rsidRDefault="00206A88" w:rsidP="000B1773">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65529C">
        <w:rPr>
          <w:rFonts w:ascii="Times New Roman" w:hAnsi="Times New Roman" w:cs="Times New Roman"/>
          <w:lang w:val="ru-MD"/>
        </w:rPr>
        <w:t>П.5.2 Методологии планирования и утверждения платы за обучение и других сборов в публичном учреждении ТУM, утвержденной на заседании Сената</w:t>
      </w:r>
      <w:r>
        <w:rPr>
          <w:rFonts w:ascii="Times New Roman" w:hAnsi="Times New Roman" w:cs="Times New Roman"/>
          <w:lang w:val="ru-MD"/>
        </w:rPr>
        <w:t xml:space="preserve"> </w:t>
      </w:r>
      <w:r w:rsidRPr="0065529C">
        <w:rPr>
          <w:rFonts w:ascii="Times New Roman" w:hAnsi="Times New Roman" w:cs="Times New Roman"/>
          <w:lang w:val="ru-MD"/>
        </w:rPr>
        <w:t>ТУM от 27.12.2016 и измененной 24.09.2019</w:t>
      </w:r>
      <w:r w:rsidRPr="0065529C">
        <w:rPr>
          <w:rFonts w:ascii="Times New Roman" w:hAnsi="Times New Roman" w:cs="Times New Roman"/>
          <w:shd w:val="clear" w:color="auto" w:fill="FFFFFF"/>
          <w:lang w:val="ru-MD"/>
        </w:rPr>
        <w:t xml:space="preserve">. </w:t>
      </w:r>
    </w:p>
  </w:footnote>
  <w:footnote w:id="10">
    <w:p w14:paraId="013DDD44" w14:textId="77777777" w:rsidR="00206A88" w:rsidRPr="0065529C" w:rsidRDefault="00206A88" w:rsidP="001D44DB">
      <w:pPr>
        <w:pStyle w:val="a3"/>
        <w:jc w:val="both"/>
        <w:rPr>
          <w:rFonts w:ascii="Times New Roman" w:hAnsi="Times New Roman" w:cs="Times New Roman"/>
          <w:lang w:val="ru-MD"/>
        </w:rPr>
      </w:pPr>
      <w:r w:rsidRPr="0065529C">
        <w:rPr>
          <w:rStyle w:val="a5"/>
          <w:rFonts w:ascii="Times New Roman" w:hAnsi="Times New Roman" w:cs="Times New Roman"/>
          <w:lang w:val="ru-MD"/>
        </w:rPr>
        <w:footnoteRef/>
      </w:r>
      <w:r w:rsidRPr="0065529C">
        <w:rPr>
          <w:rFonts w:ascii="Times New Roman" w:hAnsi="Times New Roman" w:cs="Times New Roman"/>
          <w:lang w:val="ru-MD"/>
        </w:rPr>
        <w:t xml:space="preserve"> </w:t>
      </w:r>
      <w:r w:rsidRPr="0065529C">
        <w:rPr>
          <w:rFonts w:ascii="Times New Roman" w:hAnsi="Times New Roman" w:cs="Times New Roman"/>
          <w:shd w:val="clear" w:color="auto" w:fill="FFFFFF"/>
          <w:lang w:val="ru-MD"/>
        </w:rPr>
        <w:t>Утвержденные Приказом ТУМ №282-r от 16.06.2021 „Об установлении платы за обучение на 2021/2022 год”.</w:t>
      </w:r>
    </w:p>
  </w:footnote>
  <w:footnote w:id="11">
    <w:p w14:paraId="63C46FCF" w14:textId="77777777" w:rsidR="00206A88" w:rsidRPr="0065529C" w:rsidRDefault="00206A88" w:rsidP="001D44DB">
      <w:pPr>
        <w:pStyle w:val="a3"/>
        <w:jc w:val="both"/>
        <w:rPr>
          <w:rFonts w:ascii="Times New Roman" w:hAnsi="Times New Roman" w:cs="Times New Roman"/>
          <w:lang w:val="ru-MD"/>
        </w:rPr>
      </w:pPr>
      <w:r w:rsidRPr="0065529C">
        <w:rPr>
          <w:rStyle w:val="a5"/>
          <w:rFonts w:ascii="Times New Roman" w:hAnsi="Times New Roman" w:cs="Times New Roman"/>
          <w:lang w:val="ru-MD"/>
        </w:rPr>
        <w:footnoteRef/>
      </w:r>
      <w:r w:rsidRPr="0065529C">
        <w:rPr>
          <w:rFonts w:ascii="Times New Roman" w:hAnsi="Times New Roman" w:cs="Times New Roman"/>
          <w:lang w:val="ru-MD"/>
        </w:rPr>
        <w:t xml:space="preserve"> Факультет пищевых технологий; Факультет машиностроения, промышленности и транспорта; Факультет строительства, геодезии и кадастра. </w:t>
      </w:r>
    </w:p>
  </w:footnote>
  <w:footnote w:id="12">
    <w:p w14:paraId="577ECD9E" w14:textId="77777777" w:rsidR="00206A88" w:rsidRPr="0065529C" w:rsidRDefault="00206A88" w:rsidP="001D44DB">
      <w:pPr>
        <w:pStyle w:val="a3"/>
        <w:jc w:val="both"/>
        <w:rPr>
          <w:rFonts w:ascii="Times New Roman" w:hAnsi="Times New Roman" w:cs="Times New Roman"/>
          <w:lang w:val="ru-MD"/>
        </w:rPr>
      </w:pPr>
      <w:r w:rsidRPr="0065529C">
        <w:rPr>
          <w:rStyle w:val="a5"/>
          <w:rFonts w:ascii="Times New Roman" w:hAnsi="Times New Roman" w:cs="Times New Roman"/>
          <w:lang w:val="ru-MD"/>
        </w:rPr>
        <w:footnoteRef/>
      </w:r>
      <w:r w:rsidRPr="0065529C">
        <w:rPr>
          <w:rFonts w:ascii="Times New Roman" w:hAnsi="Times New Roman" w:cs="Times New Roman"/>
          <w:lang w:val="ru-MD"/>
        </w:rPr>
        <w:t xml:space="preserve"> Специальности дизайн интерьера и архитектура.</w:t>
      </w:r>
    </w:p>
  </w:footnote>
  <w:footnote w:id="13">
    <w:p w14:paraId="7AB921DC" w14:textId="77777777" w:rsidR="00206A88" w:rsidRPr="0065529C" w:rsidRDefault="00206A88" w:rsidP="001D44DB">
      <w:pPr>
        <w:pStyle w:val="a3"/>
        <w:jc w:val="both"/>
        <w:rPr>
          <w:rFonts w:ascii="Times New Roman" w:hAnsi="Times New Roman" w:cs="Times New Roman"/>
          <w:lang w:val="ru-MD"/>
        </w:rPr>
      </w:pPr>
      <w:r w:rsidRPr="0065529C">
        <w:rPr>
          <w:rStyle w:val="a5"/>
          <w:rFonts w:ascii="Times New Roman" w:hAnsi="Times New Roman" w:cs="Times New Roman"/>
          <w:lang w:val="ru-MD"/>
        </w:rPr>
        <w:footnoteRef/>
      </w:r>
      <w:r w:rsidRPr="0065529C">
        <w:rPr>
          <w:rFonts w:ascii="Times New Roman" w:hAnsi="Times New Roman" w:cs="Times New Roman"/>
          <w:lang w:val="ru-MD"/>
        </w:rPr>
        <w:t xml:space="preserve"> </w:t>
      </w:r>
      <w:r w:rsidRPr="0065529C">
        <w:rPr>
          <w:rFonts w:ascii="Times New Roman" w:hAnsi="Times New Roman" w:cs="Times New Roman"/>
          <w:shd w:val="clear" w:color="auto" w:fill="FFFFFF"/>
          <w:lang w:val="ru-MD"/>
        </w:rPr>
        <w:t>Утвержденные Приказом ТУМ №197-r от 28.04.2022 „Об установлении платы за обучение на 2022/2023 год”.</w:t>
      </w:r>
    </w:p>
  </w:footnote>
  <w:footnote w:id="14">
    <w:p w14:paraId="5A0A6E17" w14:textId="77777777" w:rsidR="00206A88" w:rsidRPr="0065529C" w:rsidRDefault="00206A88" w:rsidP="001D44DB">
      <w:pPr>
        <w:pStyle w:val="a3"/>
        <w:jc w:val="both"/>
        <w:rPr>
          <w:rFonts w:ascii="Times New Roman" w:hAnsi="Times New Roman" w:cs="Times New Roman"/>
          <w:lang w:val="ru-MD"/>
        </w:rPr>
      </w:pPr>
      <w:r w:rsidRPr="0065529C">
        <w:rPr>
          <w:rStyle w:val="a5"/>
          <w:rFonts w:ascii="Times New Roman" w:hAnsi="Times New Roman" w:cs="Times New Roman"/>
          <w:lang w:val="ru-MD"/>
        </w:rPr>
        <w:footnoteRef/>
      </w:r>
      <w:r w:rsidRPr="0065529C">
        <w:rPr>
          <w:rFonts w:ascii="Times New Roman" w:hAnsi="Times New Roman" w:cs="Times New Roman"/>
          <w:lang w:val="ru-MD"/>
        </w:rPr>
        <w:t>Специальности дизайн интерьера и архитектура.</w:t>
      </w:r>
    </w:p>
  </w:footnote>
  <w:footnote w:id="15">
    <w:p w14:paraId="722AA0D8" w14:textId="32CF6442" w:rsidR="00206A88" w:rsidRPr="0065529C" w:rsidRDefault="00206A88" w:rsidP="004773F6">
      <w:pPr>
        <w:pStyle w:val="a3"/>
        <w:jc w:val="both"/>
        <w:rPr>
          <w:rFonts w:ascii="Times New Roman" w:hAnsi="Times New Roman" w:cs="Times New Roman"/>
          <w:lang w:val="ru-MD"/>
        </w:rPr>
      </w:pPr>
      <w:r w:rsidRPr="0065529C">
        <w:rPr>
          <w:rStyle w:val="a5"/>
          <w:rFonts w:ascii="Times New Roman" w:hAnsi="Times New Roman" w:cs="Times New Roman"/>
          <w:lang w:val="ru-MD"/>
        </w:rPr>
        <w:footnoteRef/>
      </w:r>
      <w:r w:rsidRPr="0065529C">
        <w:rPr>
          <w:rFonts w:ascii="Times New Roman" w:hAnsi="Times New Roman" w:cs="Times New Roman"/>
          <w:lang w:val="ru-MD"/>
        </w:rPr>
        <w:t xml:space="preserve"> Приказ МОКИ №1 от 05.01.2021 „О распределении бюджетных ассигнований на стандартное финансирование государственных высших учебных заведений на 2021 финансовый год” и Приказ МОИ №2 от 05.01.2022 „О распределении бюджетных ассигнований на стандартное финансирование государственных высших учебных заведений на 2022 финансовый год”.</w:t>
      </w:r>
    </w:p>
  </w:footnote>
  <w:footnote w:id="16">
    <w:p w14:paraId="7B7DB76B" w14:textId="5C0B61ED" w:rsidR="00206A88" w:rsidRPr="0065529C" w:rsidRDefault="00206A88" w:rsidP="001D44DB">
      <w:pPr>
        <w:pStyle w:val="a3"/>
        <w:jc w:val="both"/>
        <w:rPr>
          <w:rFonts w:ascii="Times New Roman" w:hAnsi="Times New Roman" w:cs="Times New Roman"/>
          <w:lang w:val="ru-MD"/>
        </w:rPr>
      </w:pPr>
      <w:r w:rsidRPr="0065529C">
        <w:rPr>
          <w:rStyle w:val="a5"/>
          <w:rFonts w:ascii="Times New Roman" w:hAnsi="Times New Roman" w:cs="Times New Roman"/>
          <w:lang w:val="ru-MD"/>
        </w:rPr>
        <w:footnoteRef/>
      </w:r>
      <w:r w:rsidRPr="0065529C">
        <w:rPr>
          <w:rFonts w:ascii="Times New Roman" w:hAnsi="Times New Roman" w:cs="Times New Roman"/>
          <w:lang w:val="ru-MD"/>
        </w:rPr>
        <w:t xml:space="preserve"> Специальности Бизнес и администрация, Бухгалтерский учет, Маркетинг и логистика, Право, Технологии вина и продукции, полученной путем ферментации,</w:t>
      </w:r>
      <w:r>
        <w:rPr>
          <w:rFonts w:ascii="Times New Roman" w:hAnsi="Times New Roman" w:cs="Times New Roman"/>
          <w:lang w:val="ru-MD"/>
        </w:rPr>
        <w:t xml:space="preserve"> </w:t>
      </w:r>
      <w:r w:rsidRPr="0065529C">
        <w:rPr>
          <w:rFonts w:ascii="Times New Roman" w:hAnsi="Times New Roman" w:cs="Times New Roman"/>
          <w:lang w:val="ru-MD"/>
        </w:rPr>
        <w:t>Услуги транспорта и экспедиций.</w:t>
      </w:r>
    </w:p>
  </w:footnote>
  <w:footnote w:id="17">
    <w:p w14:paraId="3089430A" w14:textId="77777777" w:rsidR="00206A88" w:rsidRPr="0065529C" w:rsidRDefault="00206A88" w:rsidP="001D44DB">
      <w:pPr>
        <w:pStyle w:val="a3"/>
        <w:jc w:val="both"/>
        <w:rPr>
          <w:rFonts w:ascii="Times New Roman" w:hAnsi="Times New Roman" w:cs="Times New Roman"/>
          <w:lang w:val="ru-MD"/>
        </w:rPr>
      </w:pPr>
      <w:r w:rsidRPr="0065529C">
        <w:rPr>
          <w:rStyle w:val="a5"/>
          <w:rFonts w:ascii="Times New Roman" w:hAnsi="Times New Roman" w:cs="Times New Roman"/>
          <w:lang w:val="ru-MD"/>
        </w:rPr>
        <w:footnoteRef/>
      </w:r>
      <w:r w:rsidRPr="0065529C">
        <w:rPr>
          <w:rFonts w:ascii="Times New Roman" w:hAnsi="Times New Roman" w:cs="Times New Roman"/>
          <w:lang w:val="ru-MD"/>
        </w:rPr>
        <w:t xml:space="preserve"> Специальности дизайн интерьера.</w:t>
      </w:r>
    </w:p>
  </w:footnote>
  <w:footnote w:id="18">
    <w:p w14:paraId="481A9D31" w14:textId="77777777" w:rsidR="00206A88" w:rsidRPr="0065529C" w:rsidRDefault="00206A88" w:rsidP="001D44DB">
      <w:pPr>
        <w:pStyle w:val="a3"/>
        <w:jc w:val="both"/>
        <w:rPr>
          <w:rFonts w:ascii="Times New Roman" w:hAnsi="Times New Roman" w:cs="Times New Roman"/>
          <w:lang w:val="ru-MD"/>
        </w:rPr>
      </w:pPr>
      <w:r w:rsidRPr="0065529C">
        <w:rPr>
          <w:rStyle w:val="a5"/>
          <w:rFonts w:ascii="Times New Roman" w:hAnsi="Times New Roman" w:cs="Times New Roman"/>
          <w:lang w:val="ru-MD"/>
        </w:rPr>
        <w:footnoteRef/>
      </w:r>
      <w:r w:rsidRPr="0065529C">
        <w:rPr>
          <w:rFonts w:ascii="Times New Roman" w:hAnsi="Times New Roman" w:cs="Times New Roman"/>
          <w:lang w:val="ru-MD"/>
        </w:rPr>
        <w:t xml:space="preserve"> Экономические науки и Право.</w:t>
      </w:r>
    </w:p>
  </w:footnote>
  <w:footnote w:id="19">
    <w:p w14:paraId="4A8B17BD" w14:textId="4EFE31F2" w:rsidR="00206A88" w:rsidRPr="0065529C" w:rsidRDefault="00206A88" w:rsidP="001D44DB">
      <w:pPr>
        <w:pStyle w:val="a3"/>
        <w:jc w:val="both"/>
        <w:rPr>
          <w:rFonts w:ascii="Times New Roman" w:hAnsi="Times New Roman" w:cs="Times New Roman"/>
          <w:lang w:val="ru-MD"/>
        </w:rPr>
      </w:pPr>
      <w:r w:rsidRPr="0065529C">
        <w:rPr>
          <w:rStyle w:val="a5"/>
          <w:rFonts w:ascii="Times New Roman" w:hAnsi="Times New Roman" w:cs="Times New Roman"/>
          <w:lang w:val="ru-MD"/>
        </w:rPr>
        <w:footnoteRef/>
      </w:r>
      <w:r w:rsidRPr="0065529C">
        <w:rPr>
          <w:rFonts w:ascii="Times New Roman" w:hAnsi="Times New Roman" w:cs="Times New Roman"/>
          <w:lang w:val="ru-MD"/>
        </w:rPr>
        <w:t xml:space="preserve"> </w:t>
      </w:r>
      <w:r>
        <w:rPr>
          <w:rFonts w:ascii="Times New Roman" w:hAnsi="Times New Roman" w:cs="Times New Roman"/>
          <w:lang w:val="ru-MD"/>
        </w:rPr>
        <w:t>Искусства</w:t>
      </w:r>
      <w:r w:rsidRPr="0065529C">
        <w:rPr>
          <w:rFonts w:ascii="Times New Roman" w:hAnsi="Times New Roman" w:cs="Times New Roman"/>
          <w:lang w:val="ru-MD"/>
        </w:rPr>
        <w:t>.</w:t>
      </w:r>
    </w:p>
  </w:footnote>
  <w:footnote w:id="20">
    <w:p w14:paraId="73A0871D" w14:textId="58E10D30" w:rsidR="00206A88" w:rsidRPr="0065529C" w:rsidRDefault="00206A88" w:rsidP="001D44DB">
      <w:pPr>
        <w:pStyle w:val="a3"/>
        <w:jc w:val="both"/>
        <w:rPr>
          <w:rFonts w:ascii="Times New Roman" w:hAnsi="Times New Roman" w:cs="Times New Roman"/>
          <w:lang w:val="ru-MD"/>
        </w:rPr>
      </w:pPr>
      <w:r w:rsidRPr="0065529C">
        <w:rPr>
          <w:rStyle w:val="a5"/>
          <w:rFonts w:ascii="Times New Roman" w:hAnsi="Times New Roman" w:cs="Times New Roman"/>
          <w:lang w:val="ru-MD"/>
        </w:rPr>
        <w:footnoteRef/>
      </w:r>
      <w:r w:rsidRPr="0065529C">
        <w:rPr>
          <w:rFonts w:ascii="Times New Roman" w:hAnsi="Times New Roman" w:cs="Times New Roman"/>
          <w:lang w:val="ru-MD"/>
        </w:rPr>
        <w:t xml:space="preserve"> Специальности Бизнес и администрация, Бухгалтерский учет, Маркетинг и логистика, Право, Технологии вина и продукции, полученной путем ферментации,</w:t>
      </w:r>
      <w:r>
        <w:rPr>
          <w:rFonts w:ascii="Times New Roman" w:hAnsi="Times New Roman" w:cs="Times New Roman"/>
          <w:lang w:val="ru-MD"/>
        </w:rPr>
        <w:t xml:space="preserve"> </w:t>
      </w:r>
      <w:r w:rsidRPr="0065529C">
        <w:rPr>
          <w:rFonts w:ascii="Times New Roman" w:hAnsi="Times New Roman" w:cs="Times New Roman"/>
          <w:lang w:val="ru-MD"/>
        </w:rPr>
        <w:t>Услуги транспорта и экспедиций.</w:t>
      </w:r>
    </w:p>
  </w:footnote>
  <w:footnote w:id="21">
    <w:p w14:paraId="2E457B60" w14:textId="77777777" w:rsidR="00206A88" w:rsidRPr="0065529C" w:rsidRDefault="00206A88" w:rsidP="001D44DB">
      <w:pPr>
        <w:pStyle w:val="a3"/>
        <w:jc w:val="both"/>
        <w:rPr>
          <w:rFonts w:ascii="Times New Roman" w:hAnsi="Times New Roman" w:cs="Times New Roman"/>
          <w:lang w:val="ru-MD"/>
        </w:rPr>
      </w:pPr>
      <w:r w:rsidRPr="0065529C">
        <w:rPr>
          <w:rStyle w:val="a5"/>
          <w:rFonts w:ascii="Times New Roman" w:hAnsi="Times New Roman" w:cs="Times New Roman"/>
          <w:lang w:val="ru-MD"/>
        </w:rPr>
        <w:footnoteRef/>
      </w:r>
      <w:r w:rsidRPr="0065529C">
        <w:rPr>
          <w:rFonts w:ascii="Times New Roman" w:hAnsi="Times New Roman" w:cs="Times New Roman"/>
          <w:lang w:val="ru-MD"/>
        </w:rPr>
        <w:t xml:space="preserve"> Специальности дизайн интерьер.</w:t>
      </w:r>
    </w:p>
  </w:footnote>
  <w:footnote w:id="22">
    <w:p w14:paraId="0493DD84" w14:textId="77777777" w:rsidR="00206A88" w:rsidRPr="0065529C" w:rsidRDefault="00206A88" w:rsidP="001D44DB">
      <w:pPr>
        <w:pStyle w:val="a3"/>
        <w:jc w:val="both"/>
        <w:rPr>
          <w:rFonts w:ascii="Times New Roman" w:hAnsi="Times New Roman" w:cs="Times New Roman"/>
          <w:lang w:val="ru-MD"/>
        </w:rPr>
      </w:pPr>
      <w:r w:rsidRPr="0065529C">
        <w:rPr>
          <w:rStyle w:val="a5"/>
          <w:rFonts w:ascii="Times New Roman" w:hAnsi="Times New Roman" w:cs="Times New Roman"/>
          <w:lang w:val="ru-MD"/>
        </w:rPr>
        <w:footnoteRef/>
      </w:r>
      <w:r w:rsidRPr="0065529C">
        <w:rPr>
          <w:rFonts w:ascii="Times New Roman" w:hAnsi="Times New Roman" w:cs="Times New Roman"/>
          <w:lang w:val="ru-MD"/>
        </w:rPr>
        <w:t xml:space="preserve"> Экономические науки и Право.</w:t>
      </w:r>
    </w:p>
  </w:footnote>
  <w:footnote w:id="23">
    <w:p w14:paraId="41D101F5" w14:textId="72ECA209" w:rsidR="00206A88" w:rsidRPr="00B666AD" w:rsidRDefault="00206A88" w:rsidP="001D44DB">
      <w:pPr>
        <w:pStyle w:val="a3"/>
        <w:jc w:val="both"/>
        <w:rPr>
          <w:rFonts w:ascii="Times New Roman" w:hAnsi="Times New Roman" w:cs="Times New Roman"/>
          <w:lang w:val="ru-RU"/>
        </w:rPr>
      </w:pPr>
      <w:r w:rsidRPr="0065529C">
        <w:rPr>
          <w:rStyle w:val="a5"/>
          <w:rFonts w:ascii="Times New Roman" w:hAnsi="Times New Roman" w:cs="Times New Roman"/>
          <w:lang w:val="ru-MD"/>
        </w:rPr>
        <w:footnoteRef/>
      </w:r>
      <w:r w:rsidRPr="00B666AD">
        <w:rPr>
          <w:rFonts w:ascii="Times New Roman" w:hAnsi="Times New Roman" w:cs="Times New Roman"/>
          <w:lang w:val="ru-RU"/>
        </w:rPr>
        <w:t xml:space="preserve"> </w:t>
      </w:r>
      <w:r>
        <w:rPr>
          <w:rFonts w:ascii="Times New Roman" w:hAnsi="Times New Roman" w:cs="Times New Roman"/>
          <w:lang w:val="ru-RU"/>
        </w:rPr>
        <w:t>Искусства</w:t>
      </w:r>
      <w:r w:rsidRPr="00B666AD">
        <w:rPr>
          <w:rFonts w:ascii="Times New Roman" w:hAnsi="Times New Roman" w:cs="Times New Roman"/>
          <w:lang w:val="ru-RU"/>
        </w:rPr>
        <w:t>.</w:t>
      </w:r>
    </w:p>
  </w:footnote>
  <w:footnote w:id="24">
    <w:p w14:paraId="0F7C7FE7" w14:textId="35D22AE9" w:rsidR="00206A88" w:rsidRPr="00F66968" w:rsidRDefault="00206A88" w:rsidP="004773F6">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F66968">
        <w:rPr>
          <w:rFonts w:ascii="Times New Roman" w:hAnsi="Times New Roman" w:cs="Times New Roman"/>
          <w:lang w:val="ru-MD"/>
        </w:rPr>
        <w:t>В 2021 году – 148.208,27 тыс. леев, и в 2022 году – 190.326,07 тыс. леев.</w:t>
      </w:r>
    </w:p>
  </w:footnote>
  <w:footnote w:id="25">
    <w:p w14:paraId="7FB47427" w14:textId="770A4C41" w:rsidR="00206A88" w:rsidRPr="00F66968" w:rsidRDefault="00206A88" w:rsidP="004773F6">
      <w:pPr>
        <w:pStyle w:val="a3"/>
        <w:jc w:val="both"/>
        <w:rPr>
          <w:rFonts w:ascii="Times New Roman" w:hAnsi="Times New Roman" w:cs="Times New Roman"/>
          <w:lang w:val="ru-MD"/>
        </w:rPr>
      </w:pPr>
      <w:r w:rsidRPr="00F66968">
        <w:rPr>
          <w:rStyle w:val="a5"/>
          <w:rFonts w:ascii="Times New Roman" w:hAnsi="Times New Roman" w:cs="Times New Roman"/>
          <w:lang w:val="ru-MD"/>
        </w:rPr>
        <w:footnoteRef/>
      </w:r>
      <w:r w:rsidRPr="00F66968">
        <w:rPr>
          <w:rFonts w:ascii="Times New Roman" w:hAnsi="Times New Roman" w:cs="Times New Roman"/>
          <w:lang w:val="ru-MD"/>
        </w:rPr>
        <w:t xml:space="preserve"> Постановление Правительства №872 от 21.12.2015 „О</w:t>
      </w:r>
      <w:r w:rsidRPr="00F66968">
        <w:rPr>
          <w:rFonts w:ascii="Times New Roman" w:hAnsi="Times New Roman" w:cs="Times New Roman"/>
          <w:bCs/>
          <w:lang w:val="ru-MD"/>
        </w:rPr>
        <w:t xml:space="preserve"> платных работах и услугах, тарифах на услуги, порядке формирования и использования доходов, полученных органами/учреждениями, находящимися в подчинении Министерства образования, культуры и исследований</w:t>
      </w:r>
      <w:r w:rsidRPr="00F66968">
        <w:rPr>
          <w:rFonts w:ascii="Times New Roman" w:hAnsi="Times New Roman" w:cs="Times New Roman"/>
          <w:lang w:val="ru-MD"/>
        </w:rPr>
        <w:t>”.</w:t>
      </w:r>
    </w:p>
  </w:footnote>
  <w:footnote w:id="26">
    <w:p w14:paraId="31C3F34F" w14:textId="1269844B" w:rsidR="00206A88" w:rsidRPr="00885D18" w:rsidRDefault="00206A88" w:rsidP="00885D18">
      <w:pPr>
        <w:pStyle w:val="a3"/>
        <w:jc w:val="both"/>
        <w:rPr>
          <w:rFonts w:ascii="Times New Roman" w:hAnsi="Times New Roman" w:cs="Times New Roman"/>
          <w:lang w:val="ru-RU"/>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74385E">
        <w:rPr>
          <w:rFonts w:ascii="Times New Roman" w:hAnsi="Times New Roman" w:cs="Times New Roman"/>
          <w:lang w:val="ru-MD"/>
        </w:rPr>
        <w:t>Постановление Правительства</w:t>
      </w:r>
      <w:r>
        <w:rPr>
          <w:rFonts w:ascii="Times New Roman" w:hAnsi="Times New Roman" w:cs="Times New Roman"/>
        </w:rPr>
        <w:t xml:space="preserve"> №</w:t>
      </w:r>
      <w:r w:rsidRPr="0005582D">
        <w:rPr>
          <w:rFonts w:ascii="Times New Roman" w:hAnsi="Times New Roman" w:cs="Times New Roman"/>
        </w:rPr>
        <w:t xml:space="preserve">99 </w:t>
      </w:r>
      <w:r>
        <w:rPr>
          <w:rFonts w:ascii="Times New Roman" w:hAnsi="Times New Roman" w:cs="Times New Roman"/>
          <w:lang w:val="ru-RU"/>
        </w:rPr>
        <w:t>от</w:t>
      </w:r>
      <w:r w:rsidRPr="0005582D">
        <w:rPr>
          <w:rFonts w:ascii="Times New Roman" w:hAnsi="Times New Roman" w:cs="Times New Roman"/>
        </w:rPr>
        <w:t xml:space="preserve"> 30.01.2007 „</w:t>
      </w:r>
      <w:r w:rsidRPr="00885D18">
        <w:rPr>
          <w:rFonts w:ascii="Times New Roman" w:hAnsi="Times New Roman" w:cs="Times New Roman"/>
          <w:bCs/>
          <w:lang w:val="ru-RU"/>
        </w:rPr>
        <w:t>Об утверждении размера платы за проживание в общежитиях государственных средних профессионально-технических и послесредних профессионально- технических, высших учебных заведений и учреждений сферы науки и инноваций</w:t>
      </w:r>
      <w:r w:rsidRPr="0005582D">
        <w:rPr>
          <w:rFonts w:ascii="Times New Roman" w:hAnsi="Times New Roman" w:cs="Times New Roman"/>
        </w:rPr>
        <w:t>”.</w:t>
      </w:r>
    </w:p>
  </w:footnote>
  <w:footnote w:id="27">
    <w:p w14:paraId="45EB9E1D" w14:textId="06D5F27F" w:rsidR="00206A88" w:rsidRPr="0005582D" w:rsidRDefault="00206A88" w:rsidP="00B666AD">
      <w:pPr>
        <w:pStyle w:val="a3"/>
        <w:jc w:val="both"/>
        <w:rPr>
          <w:rFonts w:ascii="Times New Roman" w:hAnsi="Times New Roman" w:cs="Times New Roman"/>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A40BFE">
        <w:rPr>
          <w:rFonts w:ascii="Times New Roman" w:hAnsi="Times New Roman" w:cs="Times New Roman"/>
          <w:bCs/>
          <w:spacing w:val="-2"/>
          <w:lang w:val="ru-MD"/>
        </w:rPr>
        <w:t>Методология расчета платы за проживание для помещений, занимаемых сотрудниками учреждения и другими категориями жильцов, в студенческих общежитиях TУM и способ заключения договоров на проживание для жилых помещений в студенческих общежитиях TТM (далее - Методология расчета платы за проживание в общежитиях), утвержденная Положением о функционировании студенческих общежитий ТУМ от 25.09.2018</w:t>
      </w:r>
      <w:r w:rsidRPr="0005582D">
        <w:rPr>
          <w:rFonts w:ascii="Times New Roman" w:hAnsi="Times New Roman" w:cs="Times New Roman"/>
          <w:bCs/>
          <w:spacing w:val="-2"/>
        </w:rPr>
        <w:t>.</w:t>
      </w:r>
    </w:p>
  </w:footnote>
  <w:footnote w:id="28">
    <w:p w14:paraId="445FBC67" w14:textId="149484BD" w:rsidR="00206A88" w:rsidRPr="00953594" w:rsidRDefault="00206A88" w:rsidP="004773F6">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953594">
        <w:rPr>
          <w:rFonts w:ascii="Times New Roman" w:hAnsi="Times New Roman" w:cs="Times New Roman"/>
          <w:lang w:val="ru-MD"/>
        </w:rPr>
        <w:t>13.903,80 тыс.</w:t>
      </w:r>
      <w:r>
        <w:rPr>
          <w:rFonts w:ascii="Times New Roman" w:hAnsi="Times New Roman" w:cs="Times New Roman"/>
          <w:lang w:val="ru-MD"/>
        </w:rPr>
        <w:t xml:space="preserve"> </w:t>
      </w:r>
      <w:r w:rsidRPr="00953594">
        <w:rPr>
          <w:rFonts w:ascii="Times New Roman" w:hAnsi="Times New Roman" w:cs="Times New Roman"/>
          <w:lang w:val="ru-MD"/>
        </w:rPr>
        <w:t>леев + 8.377,18 тыс.</w:t>
      </w:r>
      <w:r>
        <w:rPr>
          <w:rFonts w:ascii="Times New Roman" w:hAnsi="Times New Roman" w:cs="Times New Roman"/>
          <w:lang w:val="ru-MD"/>
        </w:rPr>
        <w:t xml:space="preserve"> </w:t>
      </w:r>
      <w:r w:rsidRPr="00953594">
        <w:rPr>
          <w:rFonts w:ascii="Times New Roman" w:hAnsi="Times New Roman" w:cs="Times New Roman"/>
          <w:lang w:val="ru-MD"/>
        </w:rPr>
        <w:t>леев – 19.049,16 тыс.</w:t>
      </w:r>
      <w:r>
        <w:rPr>
          <w:rFonts w:ascii="Times New Roman" w:hAnsi="Times New Roman" w:cs="Times New Roman"/>
          <w:lang w:val="ru-MD"/>
        </w:rPr>
        <w:t xml:space="preserve"> </w:t>
      </w:r>
      <w:r w:rsidRPr="00953594">
        <w:rPr>
          <w:rFonts w:ascii="Times New Roman" w:hAnsi="Times New Roman" w:cs="Times New Roman"/>
          <w:lang w:val="ru-MD"/>
        </w:rPr>
        <w:t>леев.</w:t>
      </w:r>
    </w:p>
  </w:footnote>
  <w:footnote w:id="29">
    <w:p w14:paraId="67A289B5" w14:textId="0475DF85" w:rsidR="00206A88" w:rsidRPr="00953594" w:rsidRDefault="00206A88" w:rsidP="00345690">
      <w:pPr>
        <w:pStyle w:val="a3"/>
        <w:jc w:val="both"/>
        <w:rPr>
          <w:rFonts w:ascii="Times New Roman" w:hAnsi="Times New Roman" w:cs="Times New Roman"/>
          <w:lang w:val="ru-MD"/>
        </w:rPr>
      </w:pPr>
      <w:r w:rsidRPr="00953594">
        <w:rPr>
          <w:rStyle w:val="a5"/>
          <w:rFonts w:ascii="Times New Roman" w:hAnsi="Times New Roman" w:cs="Times New Roman"/>
          <w:lang w:val="ru-MD"/>
        </w:rPr>
        <w:footnoteRef/>
      </w:r>
      <w:r w:rsidRPr="00953594">
        <w:rPr>
          <w:rFonts w:ascii="Times New Roman" w:hAnsi="Times New Roman" w:cs="Times New Roman"/>
          <w:lang w:val="ru-MD"/>
        </w:rPr>
        <w:t xml:space="preserve"> Ответ №08/5-09/6221 от 20.11.2023 Министерства образования и исследований.</w:t>
      </w:r>
    </w:p>
  </w:footnote>
  <w:footnote w:id="30">
    <w:p w14:paraId="07DF3D60" w14:textId="1DDBB454" w:rsidR="00206A88" w:rsidRPr="0005582D" w:rsidRDefault="00206A88" w:rsidP="004773F6">
      <w:pPr>
        <w:pStyle w:val="a3"/>
        <w:jc w:val="both"/>
        <w:rPr>
          <w:rFonts w:ascii="Times New Roman" w:hAnsi="Times New Roman" w:cs="Times New Roman"/>
        </w:rPr>
      </w:pPr>
      <w:r w:rsidRPr="00953594">
        <w:rPr>
          <w:rStyle w:val="a5"/>
          <w:rFonts w:ascii="Times New Roman" w:hAnsi="Times New Roman" w:cs="Times New Roman"/>
          <w:lang w:val="ru-MD"/>
        </w:rPr>
        <w:footnoteRef/>
      </w:r>
      <w:r w:rsidRPr="00953594">
        <w:rPr>
          <w:rFonts w:ascii="Times New Roman" w:hAnsi="Times New Roman" w:cs="Times New Roman"/>
          <w:lang w:val="ru-MD"/>
        </w:rPr>
        <w:t xml:space="preserve"> </w:t>
      </w:r>
      <w:r w:rsidRPr="00953594">
        <w:rPr>
          <w:rFonts w:ascii="Times New Roman" w:hAnsi="Times New Roman" w:cs="Times New Roman"/>
          <w:shd w:val="clear" w:color="auto" w:fill="FFFFFF"/>
          <w:lang w:val="ru-MD"/>
        </w:rPr>
        <w:t>Приложения к Протоколам №12 от 20.12.2021 и №16 от 23.05.2022</w:t>
      </w:r>
      <w:r w:rsidRPr="0005582D">
        <w:rPr>
          <w:rFonts w:ascii="Times New Roman" w:hAnsi="Times New Roman" w:cs="Times New Roman"/>
          <w:shd w:val="clear" w:color="auto" w:fill="FFFFFF"/>
        </w:rPr>
        <w:t>.</w:t>
      </w:r>
    </w:p>
  </w:footnote>
  <w:footnote w:id="31">
    <w:p w14:paraId="1A422E6B" w14:textId="53CF239A" w:rsidR="00206A88" w:rsidRPr="00EC272A" w:rsidRDefault="00206A88" w:rsidP="004773F6">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EC272A">
        <w:rPr>
          <w:rFonts w:ascii="Times New Roman" w:hAnsi="Times New Roman" w:cs="Times New Roman"/>
          <w:lang w:val="ru-MD"/>
        </w:rPr>
        <w:t>ПП №983/2012, п.16; ПП №483/2008, п.13,14,16; Положение о порядке сдачи внаём неиспользуемых активов, находящихся в управлении публичного учреждения „Технический университет Молдовы”.</w:t>
      </w:r>
    </w:p>
  </w:footnote>
  <w:footnote w:id="32">
    <w:p w14:paraId="0FBD8B04" w14:textId="0C151A5C" w:rsidR="00206A88" w:rsidRPr="00377740" w:rsidRDefault="00206A88" w:rsidP="00B70943">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05582D">
        <w:rPr>
          <w:rFonts w:ascii="Times New Roman" w:hAnsi="Times New Roman" w:cs="Times New Roman"/>
          <w:bCs/>
        </w:rPr>
        <w:t>„</w:t>
      </w:r>
      <w:r w:rsidRPr="00377740">
        <w:rPr>
          <w:rFonts w:ascii="Times New Roman" w:eastAsia="Times New Roman" w:hAnsi="Times New Roman" w:cs="Times New Roman"/>
          <w:lang w:val="ru-MD"/>
        </w:rPr>
        <w:t>При определении этого коэффициента необходимо учитывать спрос и предложение на помещения, которые могут быть сданы внаем, возможность использования прилегающего земельного участка, территориально-экономические характеристики зоны и другие качественные критерии, не учитываемые в применяемых коэффициентах, благоустроенных помещений/площадей</w:t>
      </w:r>
      <w:r w:rsidRPr="00377740">
        <w:rPr>
          <w:rFonts w:ascii="Times New Roman" w:hAnsi="Times New Roman" w:cs="Times New Roman"/>
          <w:bCs/>
          <w:lang w:val="ru-MD"/>
        </w:rPr>
        <w:t>”.</w:t>
      </w:r>
    </w:p>
  </w:footnote>
  <w:footnote w:id="33">
    <w:p w14:paraId="20C5FA9C" w14:textId="2CCE2AF4" w:rsidR="00206A88" w:rsidRPr="00377740" w:rsidRDefault="00206A88" w:rsidP="004773F6">
      <w:pPr>
        <w:pStyle w:val="a3"/>
        <w:jc w:val="both"/>
        <w:rPr>
          <w:rFonts w:ascii="Times New Roman" w:hAnsi="Times New Roman" w:cs="Times New Roman"/>
          <w:lang w:val="ru-MD"/>
        </w:rPr>
      </w:pPr>
      <w:r w:rsidRPr="00377740">
        <w:rPr>
          <w:rStyle w:val="a5"/>
          <w:rFonts w:ascii="Times New Roman" w:hAnsi="Times New Roman" w:cs="Times New Roman"/>
          <w:lang w:val="ru-MD"/>
        </w:rPr>
        <w:footnoteRef/>
      </w:r>
      <w:r w:rsidRPr="00377740">
        <w:rPr>
          <w:rFonts w:ascii="Times New Roman" w:hAnsi="Times New Roman" w:cs="Times New Roman"/>
          <w:lang w:val="ru-MD"/>
        </w:rPr>
        <w:t xml:space="preserve"> За 2021 год – </w:t>
      </w:r>
      <w:r w:rsidRPr="00377740">
        <w:rPr>
          <w:rFonts w:ascii="Times New Roman" w:hAnsi="Times New Roman" w:cs="Times New Roman"/>
          <w:bCs/>
          <w:lang w:val="ru-MD"/>
        </w:rPr>
        <w:t xml:space="preserve">94,76 </w:t>
      </w:r>
      <w:r w:rsidRPr="00377740">
        <w:rPr>
          <w:rFonts w:ascii="Times New Roman" w:hAnsi="Times New Roman" w:cs="Times New Roman"/>
          <w:lang w:val="ru-MD"/>
        </w:rPr>
        <w:t>тыс. леев, За 2022 год – 101,30 тыс. леев.</w:t>
      </w:r>
    </w:p>
  </w:footnote>
  <w:footnote w:id="34">
    <w:p w14:paraId="5B5EC987" w14:textId="0E5A65C0" w:rsidR="00206A88" w:rsidRPr="0005582D" w:rsidRDefault="00206A88" w:rsidP="001E0752">
      <w:pPr>
        <w:pStyle w:val="a3"/>
        <w:rPr>
          <w:rFonts w:ascii="Times New Roman" w:hAnsi="Times New Roman" w:cs="Times New Roman"/>
          <w:lang w:val="ro-RO"/>
        </w:rPr>
      </w:pPr>
      <w:r w:rsidRPr="0005582D">
        <w:rPr>
          <w:rStyle w:val="a5"/>
          <w:rFonts w:ascii="Times New Roman" w:hAnsi="Times New Roman" w:cs="Times New Roman"/>
        </w:rPr>
        <w:footnoteRef/>
      </w:r>
      <w:r w:rsidRPr="0005582D">
        <w:rPr>
          <w:rFonts w:ascii="Times New Roman" w:hAnsi="Times New Roman" w:cs="Times New Roman"/>
        </w:rPr>
        <w:t xml:space="preserve"> </w:t>
      </w:r>
      <w:r>
        <w:rPr>
          <w:rFonts w:ascii="Times New Roman" w:hAnsi="Times New Roman" w:cs="Times New Roman"/>
          <w:lang w:val="ru-RU"/>
        </w:rPr>
        <w:t>Полуподвал</w:t>
      </w:r>
      <w:r w:rsidRPr="0005582D">
        <w:rPr>
          <w:rFonts w:ascii="Times New Roman" w:hAnsi="Times New Roman" w:cs="Times New Roman"/>
        </w:rPr>
        <w:t xml:space="preserve"> – 771 </w:t>
      </w:r>
      <w:r>
        <w:rPr>
          <w:rFonts w:ascii="Times New Roman" w:hAnsi="Times New Roman" w:cs="Times New Roman"/>
          <w:lang w:val="ru-RU"/>
        </w:rPr>
        <w:t>м</w:t>
      </w:r>
      <w:r w:rsidRPr="0005582D">
        <w:rPr>
          <w:rFonts w:ascii="Times New Roman" w:hAnsi="Times New Roman" w:cs="Times New Roman"/>
          <w:vertAlign w:val="superscript"/>
        </w:rPr>
        <w:t>2</w:t>
      </w:r>
      <w:r w:rsidRPr="0005582D">
        <w:rPr>
          <w:rFonts w:ascii="Times New Roman" w:hAnsi="Times New Roman" w:cs="Times New Roman"/>
        </w:rPr>
        <w:t xml:space="preserve">; 1 </w:t>
      </w:r>
      <w:r>
        <w:rPr>
          <w:rFonts w:ascii="Times New Roman" w:hAnsi="Times New Roman" w:cs="Times New Roman"/>
          <w:lang w:val="ru-RU"/>
        </w:rPr>
        <w:t xml:space="preserve">этаж </w:t>
      </w:r>
      <w:r w:rsidRPr="0005582D">
        <w:rPr>
          <w:rFonts w:ascii="Times New Roman" w:hAnsi="Times New Roman" w:cs="Times New Roman"/>
        </w:rPr>
        <w:t xml:space="preserve">– 354,5 </w:t>
      </w:r>
      <w:r>
        <w:rPr>
          <w:rFonts w:ascii="Times New Roman" w:hAnsi="Times New Roman" w:cs="Times New Roman"/>
          <w:lang w:val="ru-RU"/>
        </w:rPr>
        <w:t>м</w:t>
      </w:r>
      <w:r w:rsidRPr="0005582D">
        <w:rPr>
          <w:rFonts w:ascii="Times New Roman" w:hAnsi="Times New Roman" w:cs="Times New Roman"/>
          <w:vertAlign w:val="superscript"/>
        </w:rPr>
        <w:t>2</w:t>
      </w:r>
      <w:r w:rsidRPr="0005582D">
        <w:rPr>
          <w:rFonts w:ascii="Times New Roman" w:hAnsi="Times New Roman" w:cs="Times New Roman"/>
        </w:rPr>
        <w:t xml:space="preserve">; 3 </w:t>
      </w:r>
      <w:r>
        <w:rPr>
          <w:rFonts w:ascii="Times New Roman" w:hAnsi="Times New Roman" w:cs="Times New Roman"/>
          <w:lang w:val="ru-RU"/>
        </w:rPr>
        <w:t xml:space="preserve">этаж </w:t>
      </w:r>
      <w:r w:rsidRPr="0005582D">
        <w:rPr>
          <w:rFonts w:ascii="Times New Roman" w:hAnsi="Times New Roman" w:cs="Times New Roman"/>
        </w:rPr>
        <w:t xml:space="preserve">– 638,2 </w:t>
      </w:r>
      <w:r>
        <w:rPr>
          <w:rFonts w:ascii="Times New Roman" w:hAnsi="Times New Roman" w:cs="Times New Roman"/>
          <w:lang w:val="ru-RU"/>
        </w:rPr>
        <w:t>м</w:t>
      </w:r>
      <w:r w:rsidRPr="0005582D">
        <w:rPr>
          <w:rFonts w:ascii="Times New Roman" w:hAnsi="Times New Roman" w:cs="Times New Roman"/>
          <w:vertAlign w:val="superscript"/>
        </w:rPr>
        <w:t>2</w:t>
      </w:r>
      <w:r w:rsidRPr="0005582D">
        <w:rPr>
          <w:rFonts w:ascii="Times New Roman" w:hAnsi="Times New Roman" w:cs="Times New Roman"/>
        </w:rPr>
        <w:t>.</w:t>
      </w:r>
    </w:p>
  </w:footnote>
  <w:footnote w:id="35">
    <w:p w14:paraId="01770EAE" w14:textId="725077E2" w:rsidR="00206A88" w:rsidRPr="00254CED" w:rsidRDefault="00206A88" w:rsidP="00197495">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254CED">
        <w:rPr>
          <w:rFonts w:ascii="Times New Roman" w:hAnsi="Times New Roman" w:cs="Times New Roman"/>
          <w:lang w:val="ru-MD"/>
        </w:rPr>
        <w:t>Утвержденной Постановлением Правительства №343 от10.06.2020 „</w:t>
      </w:r>
      <w:r w:rsidRPr="00254CED">
        <w:rPr>
          <w:rFonts w:ascii="Times New Roman" w:hAnsi="Times New Roman" w:cs="Times New Roman"/>
          <w:bCs/>
          <w:lang w:val="ru-MD"/>
        </w:rPr>
        <w:t>Об утверждении Методологии бюджетного финансирования государственных учреждений высшего образования</w:t>
      </w:r>
      <w:r w:rsidRPr="00254CED">
        <w:rPr>
          <w:rFonts w:ascii="Times New Roman" w:hAnsi="Times New Roman" w:cs="Times New Roman"/>
          <w:lang w:val="ru-MD"/>
        </w:rPr>
        <w:t>”.</w:t>
      </w:r>
    </w:p>
  </w:footnote>
  <w:footnote w:id="36">
    <w:p w14:paraId="5B30798D" w14:textId="06C7A302" w:rsidR="00206A88" w:rsidRPr="0005582D" w:rsidRDefault="00206A88" w:rsidP="00AC6C89">
      <w:pPr>
        <w:pStyle w:val="a3"/>
        <w:jc w:val="both"/>
        <w:rPr>
          <w:rFonts w:ascii="Times New Roman" w:hAnsi="Times New Roman" w:cs="Times New Roman"/>
        </w:rPr>
      </w:pPr>
      <w:r w:rsidRPr="00254CED">
        <w:rPr>
          <w:rStyle w:val="a5"/>
          <w:rFonts w:ascii="Times New Roman" w:hAnsi="Times New Roman" w:cs="Times New Roman"/>
          <w:lang w:val="ru-MD"/>
        </w:rPr>
        <w:footnoteRef/>
      </w:r>
      <w:r w:rsidRPr="00254CED">
        <w:rPr>
          <w:rFonts w:ascii="Times New Roman" w:hAnsi="Times New Roman" w:cs="Times New Roman"/>
          <w:lang w:val="ru-MD"/>
        </w:rPr>
        <w:t xml:space="preserve"> Остаток бюджетных ассигнований для Технического колледжа – 1.311,58 тыс. леев, а для высшего образования – 29.364,75 тыс. леев</w:t>
      </w:r>
      <w:r w:rsidRPr="0005582D">
        <w:rPr>
          <w:rFonts w:ascii="Times New Roman" w:hAnsi="Times New Roman" w:cs="Times New Roman"/>
        </w:rPr>
        <w:t>.</w:t>
      </w:r>
    </w:p>
  </w:footnote>
  <w:footnote w:id="37">
    <w:p w14:paraId="457515D1" w14:textId="59B74017" w:rsidR="00206A88" w:rsidRPr="000904B0" w:rsidRDefault="00206A88" w:rsidP="009D0DE5">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0904B0">
        <w:rPr>
          <w:rFonts w:ascii="Times New Roman" w:hAnsi="Times New Roman" w:cs="Times New Roman"/>
          <w:lang w:val="ru-MD"/>
        </w:rPr>
        <w:t>Постановление Правительства №923 от 04.09.2001 „</w:t>
      </w:r>
      <w:r w:rsidRPr="000904B0">
        <w:rPr>
          <w:rFonts w:ascii="Times New Roman" w:hAnsi="Times New Roman" w:cs="Times New Roman"/>
          <w:bCs/>
          <w:lang w:val="ru-MD"/>
        </w:rPr>
        <w:t>О трудоустройстве выпускников государственных учреждений высшего и послесреднего и послесреднего нетретичного профессионально-технического образования</w:t>
      </w:r>
      <w:r w:rsidRPr="000904B0">
        <w:rPr>
          <w:rFonts w:ascii="Times New Roman" w:hAnsi="Times New Roman" w:cs="Times New Roman"/>
          <w:lang w:val="ru-MD"/>
        </w:rPr>
        <w:t xml:space="preserve">”. </w:t>
      </w:r>
    </w:p>
  </w:footnote>
  <w:footnote w:id="38">
    <w:p w14:paraId="02C20940" w14:textId="77777777" w:rsidR="00206A88" w:rsidRPr="002B3385" w:rsidRDefault="00206A88" w:rsidP="00B42173">
      <w:pPr>
        <w:pStyle w:val="a3"/>
        <w:jc w:val="both"/>
        <w:rPr>
          <w:rFonts w:ascii="Times New Roman" w:hAnsi="Times New Roman" w:cs="Times New Roman"/>
          <w:lang w:val="ru-MD"/>
        </w:rPr>
      </w:pPr>
      <w:r w:rsidRPr="002B3385">
        <w:rPr>
          <w:rStyle w:val="a5"/>
          <w:rFonts w:ascii="Times New Roman" w:hAnsi="Times New Roman" w:cs="Times New Roman"/>
          <w:lang w:val="ru-MD"/>
        </w:rPr>
        <w:footnoteRef/>
      </w:r>
      <w:r w:rsidRPr="002B3385">
        <w:rPr>
          <w:rFonts w:ascii="Times New Roman" w:hAnsi="Times New Roman" w:cs="Times New Roman"/>
          <w:lang w:val="ru-MD"/>
        </w:rPr>
        <w:t xml:space="preserve"> В 2021 году - 561 студентов, и в 2022 году – 701 студентов.</w:t>
      </w:r>
    </w:p>
  </w:footnote>
  <w:footnote w:id="39">
    <w:p w14:paraId="2C513506" w14:textId="41BE9B81" w:rsidR="00206A88" w:rsidRPr="002B3385" w:rsidRDefault="00206A88" w:rsidP="004773F6">
      <w:pPr>
        <w:pStyle w:val="a3"/>
        <w:jc w:val="both"/>
        <w:rPr>
          <w:rFonts w:ascii="Times New Roman" w:hAnsi="Times New Roman" w:cs="Times New Roman"/>
          <w:lang w:val="ru-MD"/>
        </w:rPr>
      </w:pPr>
      <w:r w:rsidRPr="002B3385">
        <w:rPr>
          <w:rStyle w:val="a5"/>
          <w:rFonts w:ascii="Times New Roman" w:hAnsi="Times New Roman" w:cs="Times New Roman"/>
          <w:lang w:val="ru-MD"/>
        </w:rPr>
        <w:footnoteRef/>
      </w:r>
      <w:r w:rsidRPr="002B3385">
        <w:rPr>
          <w:rFonts w:ascii="Times New Roman" w:hAnsi="Times New Roman" w:cs="Times New Roman"/>
          <w:lang w:val="ru-MD"/>
        </w:rPr>
        <w:t xml:space="preserve"> В 2021 году – 7.264,95 тыс. леев (561 студент* 12.950 леев/студент), а в 2022 году 9.153,66 (701 студент *13.058 леев/студент).</w:t>
      </w:r>
    </w:p>
  </w:footnote>
  <w:footnote w:id="40">
    <w:p w14:paraId="7E99EC1D" w14:textId="74A689D4" w:rsidR="00206A88" w:rsidRPr="002B3385" w:rsidRDefault="00206A88" w:rsidP="007A52E7">
      <w:pPr>
        <w:pStyle w:val="a3"/>
        <w:jc w:val="both"/>
        <w:rPr>
          <w:rFonts w:ascii="Times New Roman" w:hAnsi="Times New Roman" w:cs="Times New Roman"/>
          <w:lang w:val="ru-MD"/>
        </w:rPr>
      </w:pPr>
      <w:r w:rsidRPr="002B3385">
        <w:rPr>
          <w:rStyle w:val="a5"/>
          <w:rFonts w:ascii="Times New Roman" w:hAnsi="Times New Roman" w:cs="Times New Roman"/>
          <w:lang w:val="ru-MD"/>
        </w:rPr>
        <w:footnoteRef/>
      </w:r>
      <w:r w:rsidRPr="002B3385">
        <w:rPr>
          <w:rFonts w:ascii="Times New Roman" w:hAnsi="Times New Roman" w:cs="Times New Roman"/>
          <w:lang w:val="ru-MD"/>
        </w:rPr>
        <w:t xml:space="preserve"> 5290,6 тыс. леев в 2021 году и 7263,0 тыс. леев в 2022 году.</w:t>
      </w:r>
    </w:p>
  </w:footnote>
  <w:footnote w:id="41">
    <w:p w14:paraId="0BC30C98" w14:textId="77582617" w:rsidR="00206A88" w:rsidRPr="002B3385" w:rsidRDefault="00206A88" w:rsidP="00411607">
      <w:pPr>
        <w:pStyle w:val="a3"/>
        <w:jc w:val="both"/>
        <w:rPr>
          <w:rFonts w:ascii="Times New Roman" w:eastAsia="Times New Roman" w:hAnsi="Times New Roman" w:cs="Times New Roman"/>
          <w:lang w:val="ru-MD" w:eastAsia="ru-RU"/>
        </w:rPr>
      </w:pPr>
      <w:r w:rsidRPr="002B3385">
        <w:rPr>
          <w:rStyle w:val="a5"/>
          <w:rFonts w:ascii="Times New Roman" w:hAnsi="Times New Roman" w:cs="Times New Roman"/>
          <w:lang w:val="ru-MD"/>
        </w:rPr>
        <w:footnoteRef/>
      </w:r>
      <w:r w:rsidRPr="002B3385">
        <w:rPr>
          <w:rFonts w:ascii="Times New Roman" w:hAnsi="Times New Roman" w:cs="Times New Roman"/>
          <w:lang w:val="ru-MD"/>
        </w:rPr>
        <w:t xml:space="preserve"> </w:t>
      </w:r>
      <w:r w:rsidRPr="002B3385">
        <w:rPr>
          <w:rFonts w:ascii="Times New Roman" w:eastAsia="Times New Roman" w:hAnsi="Times New Roman" w:cs="Times New Roman"/>
          <w:spacing w:val="-3"/>
          <w:lang w:val="ru-MD" w:eastAsia="ru-RU"/>
        </w:rPr>
        <w:t xml:space="preserve">Трудовой кодекс №154 от 28.03.2003; Закон об оплате труда №847 от 14.02.2002; Закон </w:t>
      </w:r>
      <w:r w:rsidRPr="002B3385">
        <w:rPr>
          <w:rFonts w:ascii="Times New Roman" w:eastAsia="Times New Roman" w:hAnsi="Times New Roman" w:cs="Times New Roman"/>
          <w:bCs/>
          <w:spacing w:val="-3"/>
          <w:lang w:val="ru-MD" w:eastAsia="ru-RU"/>
        </w:rPr>
        <w:t>о единой системе оплаты труда в бюджетной сфере №</w:t>
      </w:r>
      <w:r w:rsidRPr="002B3385">
        <w:rPr>
          <w:rFonts w:ascii="Times New Roman" w:eastAsia="Times New Roman" w:hAnsi="Times New Roman" w:cs="Times New Roman"/>
          <w:spacing w:val="-3"/>
          <w:lang w:val="ru-MD" w:eastAsia="ru-RU"/>
        </w:rPr>
        <w:t xml:space="preserve">270 от 23.11.2018; </w:t>
      </w:r>
      <w:r w:rsidRPr="002B3385">
        <w:rPr>
          <w:rFonts w:ascii="Times New Roman" w:eastAsia="Times New Roman" w:hAnsi="Times New Roman" w:cs="Times New Roman"/>
          <w:lang w:val="ru-MD" w:eastAsia="ru-RU"/>
        </w:rPr>
        <w:t xml:space="preserve">Постановление Правительства №1231 от 12.12.2018 </w:t>
      </w:r>
      <w:r w:rsidRPr="002B3385">
        <w:rPr>
          <w:rFonts w:ascii="Times New Roman" w:eastAsia="Times New Roman" w:hAnsi="Times New Roman" w:cs="Times New Roman"/>
          <w:bCs/>
          <w:lang w:val="ru-MD" w:eastAsia="ru-RU"/>
        </w:rPr>
        <w:t>о введении в действие положений Закона № 270/2018 о единой системе оплаты труда в бюджетной сфере</w:t>
      </w:r>
      <w:r w:rsidRPr="002B3385">
        <w:rPr>
          <w:rFonts w:ascii="Times New Roman" w:eastAsia="Times New Roman" w:hAnsi="Times New Roman" w:cs="Times New Roman"/>
          <w:lang w:val="ru-MD" w:eastAsia="ru-RU"/>
        </w:rPr>
        <w:t xml:space="preserve">; Постановление Правительства №1234 от 12.12.2018 </w:t>
      </w:r>
      <w:r w:rsidRPr="002B3385">
        <w:rPr>
          <w:rFonts w:ascii="Times New Roman" w:eastAsia="Times New Roman" w:hAnsi="Times New Roman" w:cs="Times New Roman"/>
          <w:bCs/>
          <w:lang w:val="ru-MD" w:eastAsia="ru-RU"/>
        </w:rPr>
        <w:t>об условиях оплаты труда персонала образовательных учреждений, функционирующих в режиме финансово-экономического самоуправления</w:t>
      </w:r>
      <w:r w:rsidRPr="002B3385">
        <w:rPr>
          <w:rFonts w:ascii="Times New Roman" w:eastAsia="Times New Roman" w:hAnsi="Times New Roman" w:cs="Times New Roman"/>
          <w:lang w:val="ru-MD" w:eastAsia="ru-RU"/>
        </w:rPr>
        <w:t xml:space="preserve">; Постановление Правительства №98 от 04.02.2013 </w:t>
      </w:r>
      <w:r w:rsidRPr="002B3385">
        <w:rPr>
          <w:rFonts w:ascii="Times New Roman" w:hAnsi="Times New Roman" w:cs="Times New Roman"/>
          <w:lang w:val="ru-MD" w:eastAsia="ru-RU"/>
        </w:rPr>
        <w:t xml:space="preserve">об утверждении Положения о порядке организации </w:t>
      </w:r>
      <w:r w:rsidRPr="002B3385">
        <w:rPr>
          <w:rFonts w:ascii="Times New Roman" w:eastAsia="Times New Roman" w:hAnsi="Times New Roman" w:cs="Times New Roman"/>
          <w:lang w:val="ru-MD" w:eastAsia="ru-RU"/>
        </w:rPr>
        <w:t xml:space="preserve">нормирования труда в отраслях национальной экономики. </w:t>
      </w:r>
    </w:p>
  </w:footnote>
  <w:footnote w:id="42">
    <w:p w14:paraId="0FD5E603" w14:textId="6C668687" w:rsidR="00206A88" w:rsidRPr="002B3385" w:rsidRDefault="00206A88" w:rsidP="00411607">
      <w:pPr>
        <w:pStyle w:val="a3"/>
        <w:jc w:val="both"/>
        <w:rPr>
          <w:rFonts w:ascii="Times New Roman" w:hAnsi="Times New Roman" w:cs="Times New Roman"/>
          <w:lang w:val="ru-MD"/>
        </w:rPr>
      </w:pPr>
      <w:r w:rsidRPr="002B3385">
        <w:rPr>
          <w:rStyle w:val="a5"/>
          <w:rFonts w:ascii="Times New Roman" w:hAnsi="Times New Roman" w:cs="Times New Roman"/>
          <w:lang w:val="ru-MD"/>
        </w:rPr>
        <w:footnoteRef/>
      </w:r>
      <w:r w:rsidRPr="002B3385">
        <w:rPr>
          <w:rFonts w:ascii="Times New Roman" w:hAnsi="Times New Roman" w:cs="Times New Roman"/>
          <w:lang w:val="ru-MD"/>
        </w:rPr>
        <w:t xml:space="preserve"> В 2021 году – 156.025,02 тыс. леев; в 2022 году – 176.178,89 тыс. леев.</w:t>
      </w:r>
    </w:p>
  </w:footnote>
  <w:footnote w:id="43">
    <w:p w14:paraId="4A8B6BBB" w14:textId="645737C7" w:rsidR="00206A88" w:rsidRPr="002B3385" w:rsidRDefault="00206A88" w:rsidP="00411607">
      <w:pPr>
        <w:pStyle w:val="a3"/>
        <w:jc w:val="both"/>
        <w:rPr>
          <w:rFonts w:ascii="Times New Roman" w:hAnsi="Times New Roman" w:cs="Times New Roman"/>
          <w:lang w:val="ru-MD"/>
        </w:rPr>
      </w:pPr>
      <w:r w:rsidRPr="002B3385">
        <w:rPr>
          <w:rStyle w:val="a5"/>
          <w:rFonts w:ascii="Times New Roman" w:hAnsi="Times New Roman" w:cs="Times New Roman"/>
          <w:lang w:val="ru-MD"/>
        </w:rPr>
        <w:footnoteRef/>
      </w:r>
      <w:r w:rsidRPr="002B3385">
        <w:rPr>
          <w:rFonts w:ascii="Times New Roman" w:hAnsi="Times New Roman" w:cs="Times New Roman"/>
          <w:lang w:val="ru-MD"/>
        </w:rPr>
        <w:t xml:space="preserve"> размер гарантированной минимальной заработной платы в реальном секторе на 2021 год составляет 2935 леев в месяц.</w:t>
      </w:r>
    </w:p>
  </w:footnote>
  <w:footnote w:id="44">
    <w:p w14:paraId="55C5A468" w14:textId="55DE46C1" w:rsidR="00206A88" w:rsidRPr="005A72B8" w:rsidRDefault="00206A88" w:rsidP="00411607">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5A72B8">
        <w:rPr>
          <w:rFonts w:ascii="Times New Roman" w:hAnsi="Times New Roman" w:cs="Times New Roman"/>
          <w:lang w:val="ru-MD"/>
        </w:rPr>
        <w:t>гарантированный минимальный размер заработной платы в реальном секторе в 2022 году составляет 3500 леев в месяц.</w:t>
      </w:r>
    </w:p>
  </w:footnote>
  <w:footnote w:id="45">
    <w:p w14:paraId="6019E83D" w14:textId="77777777" w:rsidR="00206A88" w:rsidRPr="005A72B8" w:rsidRDefault="00206A88" w:rsidP="00C60342">
      <w:pPr>
        <w:pStyle w:val="a3"/>
        <w:rPr>
          <w:rFonts w:ascii="Times New Roman" w:hAnsi="Times New Roman" w:cs="Times New Roman"/>
          <w:lang w:val="ru-MD"/>
        </w:rPr>
      </w:pPr>
      <w:r w:rsidRPr="005A72B8">
        <w:rPr>
          <w:rStyle w:val="a5"/>
          <w:rFonts w:ascii="Times New Roman" w:hAnsi="Times New Roman" w:cs="Times New Roman"/>
          <w:lang w:val="ru-MD"/>
        </w:rPr>
        <w:footnoteRef/>
      </w:r>
      <w:r w:rsidRPr="005A72B8">
        <w:rPr>
          <w:rFonts w:ascii="Times New Roman" w:hAnsi="Times New Roman" w:cs="Times New Roman"/>
          <w:lang w:val="ru-MD"/>
        </w:rPr>
        <w:t xml:space="preserve"> Годовая заработная плата варьировала от 818,8 тыс. леев до 1.042,3 тыс. леев.</w:t>
      </w:r>
    </w:p>
  </w:footnote>
  <w:footnote w:id="46">
    <w:p w14:paraId="499D111E" w14:textId="77777777" w:rsidR="00206A88" w:rsidRPr="005A72B8" w:rsidRDefault="00206A88" w:rsidP="00C60342">
      <w:pPr>
        <w:pStyle w:val="a3"/>
        <w:rPr>
          <w:rFonts w:ascii="Times New Roman" w:hAnsi="Times New Roman" w:cs="Times New Roman"/>
          <w:lang w:val="ru-MD"/>
        </w:rPr>
      </w:pPr>
      <w:r w:rsidRPr="005A72B8">
        <w:rPr>
          <w:rStyle w:val="a5"/>
          <w:rFonts w:ascii="Times New Roman" w:hAnsi="Times New Roman" w:cs="Times New Roman"/>
          <w:lang w:val="ru-MD"/>
        </w:rPr>
        <w:footnoteRef/>
      </w:r>
      <w:r w:rsidRPr="005A72B8">
        <w:rPr>
          <w:rFonts w:ascii="Times New Roman" w:hAnsi="Times New Roman" w:cs="Times New Roman"/>
          <w:lang w:val="ru-MD"/>
        </w:rPr>
        <w:t xml:space="preserve"> Годовая заработная плата варьировала от 536,9 тыс. леев до 598,2 тыс. леев.</w:t>
      </w:r>
    </w:p>
  </w:footnote>
  <w:footnote w:id="47">
    <w:p w14:paraId="760F6744" w14:textId="77777777" w:rsidR="00206A88" w:rsidRPr="005A72B8" w:rsidRDefault="00206A88" w:rsidP="00C60342">
      <w:pPr>
        <w:pStyle w:val="a3"/>
        <w:rPr>
          <w:rFonts w:ascii="Times New Roman" w:hAnsi="Times New Roman" w:cs="Times New Roman"/>
          <w:lang w:val="ru-MD"/>
        </w:rPr>
      </w:pPr>
      <w:r w:rsidRPr="005A72B8">
        <w:rPr>
          <w:rStyle w:val="a5"/>
          <w:rFonts w:ascii="Times New Roman" w:hAnsi="Times New Roman" w:cs="Times New Roman"/>
          <w:lang w:val="ru-MD"/>
        </w:rPr>
        <w:footnoteRef/>
      </w:r>
      <w:r w:rsidRPr="005A72B8">
        <w:rPr>
          <w:rFonts w:ascii="Times New Roman" w:hAnsi="Times New Roman" w:cs="Times New Roman"/>
          <w:lang w:val="ru-MD"/>
        </w:rPr>
        <w:t xml:space="preserve"> Годовая заработная плата варьировала от 175,9 тыс. леев до 351,9 тыс. леев.</w:t>
      </w:r>
    </w:p>
  </w:footnote>
  <w:footnote w:id="48">
    <w:p w14:paraId="58E2F479" w14:textId="77777777" w:rsidR="00206A88" w:rsidRPr="005A72B8" w:rsidRDefault="00206A88" w:rsidP="00C60342">
      <w:pPr>
        <w:pStyle w:val="a3"/>
        <w:rPr>
          <w:rFonts w:ascii="Times New Roman" w:hAnsi="Times New Roman" w:cs="Times New Roman"/>
          <w:lang w:val="ru-MD"/>
        </w:rPr>
      </w:pPr>
      <w:r w:rsidRPr="005A72B8">
        <w:rPr>
          <w:rStyle w:val="a5"/>
          <w:rFonts w:ascii="Times New Roman" w:hAnsi="Times New Roman" w:cs="Times New Roman"/>
          <w:lang w:val="ru-MD"/>
        </w:rPr>
        <w:footnoteRef/>
      </w:r>
      <w:r w:rsidRPr="005A72B8">
        <w:rPr>
          <w:rFonts w:ascii="Times New Roman" w:hAnsi="Times New Roman" w:cs="Times New Roman"/>
          <w:lang w:val="ru-MD"/>
        </w:rPr>
        <w:t xml:space="preserve"> Годовая заработная плата варьировала от 854,2 тыс. леев до 985,1 тыс. леев. </w:t>
      </w:r>
    </w:p>
  </w:footnote>
  <w:footnote w:id="49">
    <w:p w14:paraId="003FC442" w14:textId="77777777" w:rsidR="00206A88" w:rsidRPr="005A72B8" w:rsidRDefault="00206A88" w:rsidP="00C60342">
      <w:pPr>
        <w:pStyle w:val="a3"/>
        <w:rPr>
          <w:rFonts w:ascii="Times New Roman" w:hAnsi="Times New Roman" w:cs="Times New Roman"/>
          <w:lang w:val="ru-MD"/>
        </w:rPr>
      </w:pPr>
      <w:r w:rsidRPr="005A72B8">
        <w:rPr>
          <w:rStyle w:val="a5"/>
          <w:rFonts w:ascii="Times New Roman" w:hAnsi="Times New Roman" w:cs="Times New Roman"/>
          <w:lang w:val="ru-MD"/>
        </w:rPr>
        <w:footnoteRef/>
      </w:r>
      <w:r w:rsidRPr="005A72B8">
        <w:rPr>
          <w:rFonts w:ascii="Times New Roman" w:hAnsi="Times New Roman" w:cs="Times New Roman"/>
          <w:lang w:val="ru-MD"/>
        </w:rPr>
        <w:t xml:space="preserve"> Годовая заработная плата варьировала от 434,5 тыс. леев до 788,4 тыс. леев.</w:t>
      </w:r>
    </w:p>
  </w:footnote>
  <w:footnote w:id="50">
    <w:p w14:paraId="5A058B2C" w14:textId="56E07462" w:rsidR="00206A88" w:rsidRPr="005A72B8" w:rsidRDefault="00206A88" w:rsidP="00E64EB1">
      <w:pPr>
        <w:pStyle w:val="a3"/>
        <w:rPr>
          <w:rFonts w:ascii="Times New Roman" w:hAnsi="Times New Roman" w:cs="Times New Roman"/>
          <w:lang w:val="ru-MD"/>
        </w:rPr>
      </w:pPr>
      <w:r w:rsidRPr="005A72B8">
        <w:rPr>
          <w:rStyle w:val="a5"/>
          <w:rFonts w:ascii="Times New Roman" w:hAnsi="Times New Roman" w:cs="Times New Roman"/>
          <w:lang w:val="ru-MD"/>
        </w:rPr>
        <w:footnoteRef/>
      </w:r>
      <w:r w:rsidRPr="005A72B8">
        <w:rPr>
          <w:rFonts w:ascii="Times New Roman" w:hAnsi="Times New Roman" w:cs="Times New Roman"/>
          <w:lang w:val="ru-MD"/>
        </w:rPr>
        <w:t xml:space="preserve"> Годовая заработная плата варьировала от 210,3 тыс. леев до 419,0 тыс. леев.</w:t>
      </w:r>
    </w:p>
  </w:footnote>
  <w:footnote w:id="51">
    <w:p w14:paraId="0E41ADA0" w14:textId="77777777" w:rsidR="00206A88" w:rsidRPr="005A72B8" w:rsidRDefault="00206A88" w:rsidP="00C60342">
      <w:pPr>
        <w:pStyle w:val="a3"/>
        <w:jc w:val="both"/>
        <w:rPr>
          <w:rFonts w:ascii="Times New Roman" w:hAnsi="Times New Roman" w:cs="Times New Roman"/>
          <w:lang w:val="ru-MD"/>
        </w:rPr>
      </w:pPr>
      <w:r w:rsidRPr="005A72B8">
        <w:rPr>
          <w:rStyle w:val="a5"/>
          <w:rFonts w:ascii="Times New Roman" w:hAnsi="Times New Roman" w:cs="Times New Roman"/>
          <w:lang w:val="ru-MD"/>
        </w:rPr>
        <w:footnoteRef/>
      </w:r>
      <w:r w:rsidRPr="005A72B8">
        <w:rPr>
          <w:rFonts w:ascii="Times New Roman" w:hAnsi="Times New Roman" w:cs="Times New Roman"/>
          <w:lang w:val="ru-MD"/>
        </w:rPr>
        <w:t xml:space="preserve"> 2021 год: ГУМ – 10.892 студентов; ТУМ – 8.665 студентов; 2022 год: ГУМ – 10.977 студентов; ТУМ – 11.196 студентов.</w:t>
      </w:r>
    </w:p>
  </w:footnote>
  <w:footnote w:id="52">
    <w:p w14:paraId="41BDA997" w14:textId="77777777" w:rsidR="00206A88" w:rsidRPr="005A72B8" w:rsidRDefault="00206A88" w:rsidP="00C60342">
      <w:pPr>
        <w:pStyle w:val="a3"/>
        <w:rPr>
          <w:rFonts w:ascii="Times New Roman" w:hAnsi="Times New Roman" w:cs="Times New Roman"/>
          <w:lang w:val="ru-MD"/>
        </w:rPr>
      </w:pPr>
      <w:r w:rsidRPr="005A72B8">
        <w:rPr>
          <w:rStyle w:val="a5"/>
          <w:rFonts w:ascii="Times New Roman" w:hAnsi="Times New Roman" w:cs="Times New Roman"/>
          <w:lang w:val="ru-MD"/>
        </w:rPr>
        <w:footnoteRef/>
      </w:r>
      <w:r w:rsidRPr="005A72B8">
        <w:rPr>
          <w:rFonts w:ascii="Times New Roman" w:hAnsi="Times New Roman" w:cs="Times New Roman"/>
          <w:lang w:val="ru-MD"/>
        </w:rPr>
        <w:t xml:space="preserve"> ГУМ – 343,89 тыс. леев; ТУМ – 1.042,3 тыс. леев.</w:t>
      </w:r>
    </w:p>
  </w:footnote>
  <w:footnote w:id="53">
    <w:p w14:paraId="07A58046" w14:textId="77777777" w:rsidR="00206A88" w:rsidRPr="0005582D" w:rsidRDefault="00206A88" w:rsidP="00C60342">
      <w:pPr>
        <w:pStyle w:val="a3"/>
        <w:rPr>
          <w:rFonts w:ascii="Times New Roman" w:hAnsi="Times New Roman" w:cs="Times New Roman"/>
          <w:lang w:val="ro-RO"/>
        </w:rPr>
      </w:pPr>
      <w:r w:rsidRPr="00411607">
        <w:rPr>
          <w:rStyle w:val="a5"/>
          <w:rFonts w:ascii="Times New Roman" w:hAnsi="Times New Roman" w:cs="Times New Roman"/>
          <w:lang w:val="ru-MD"/>
        </w:rPr>
        <w:footnoteRef/>
      </w:r>
      <w:r w:rsidRPr="00411607">
        <w:rPr>
          <w:rFonts w:ascii="Times New Roman" w:hAnsi="Times New Roman" w:cs="Times New Roman"/>
          <w:lang w:val="ru-MD"/>
        </w:rPr>
        <w:t xml:space="preserve"> ГУМ – 452,56 тыс. леев; ТУМ – 985,1 тыс. леев.</w:t>
      </w:r>
    </w:p>
  </w:footnote>
  <w:footnote w:id="54">
    <w:p w14:paraId="542D0206" w14:textId="20D77F39" w:rsidR="00206A88" w:rsidRPr="00043D58" w:rsidRDefault="00206A88" w:rsidP="004773F6">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043D58">
        <w:rPr>
          <w:rFonts w:ascii="Times New Roman" w:hAnsi="Times New Roman" w:cs="Times New Roman"/>
          <w:lang w:val="ru-MD"/>
        </w:rPr>
        <w:t>В 2021 году – 2.024 сотрудников; в 2022 году – 2.656 сотрудников</w:t>
      </w:r>
    </w:p>
  </w:footnote>
  <w:footnote w:id="55">
    <w:p w14:paraId="5DB37C6A" w14:textId="4273520B" w:rsidR="00206A88" w:rsidRPr="0005582D" w:rsidRDefault="00206A88" w:rsidP="004773F6">
      <w:pPr>
        <w:pStyle w:val="a3"/>
        <w:jc w:val="both"/>
        <w:rPr>
          <w:rFonts w:ascii="Times New Roman" w:hAnsi="Times New Roman" w:cs="Times New Roman"/>
        </w:rPr>
      </w:pPr>
      <w:r w:rsidRPr="00043D58">
        <w:rPr>
          <w:rStyle w:val="a5"/>
          <w:rFonts w:ascii="Times New Roman" w:hAnsi="Times New Roman" w:cs="Times New Roman"/>
          <w:lang w:val="ru-MD"/>
        </w:rPr>
        <w:footnoteRef/>
      </w:r>
      <w:r w:rsidRPr="00043D58">
        <w:rPr>
          <w:rFonts w:ascii="Times New Roman" w:hAnsi="Times New Roman" w:cs="Times New Roman"/>
          <w:lang w:val="ru-MD"/>
        </w:rPr>
        <w:t xml:space="preserve"> В 2021 году – 7.553,9 тыс. леев; в 2022 году – 9.111,81 тыс. леев</w:t>
      </w:r>
      <w:r w:rsidRPr="0005582D">
        <w:rPr>
          <w:rFonts w:ascii="Times New Roman" w:hAnsi="Times New Roman" w:cs="Times New Roman"/>
        </w:rPr>
        <w:t>.</w:t>
      </w:r>
    </w:p>
  </w:footnote>
  <w:footnote w:id="56">
    <w:p w14:paraId="49B8DF59" w14:textId="42703844" w:rsidR="00206A88" w:rsidRPr="005764A7" w:rsidRDefault="00206A88" w:rsidP="004773F6">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5764A7">
        <w:rPr>
          <w:rFonts w:ascii="Times New Roman" w:eastAsia="Times New Roman" w:hAnsi="Times New Roman" w:cs="Times New Roman"/>
          <w:color w:val="000000"/>
          <w:lang w:val="ru-MD"/>
        </w:rPr>
        <w:t>1.056.031,00 + 272.178,00 + 1.346.992,00 +</w:t>
      </w:r>
      <w:r w:rsidRPr="005764A7">
        <w:rPr>
          <w:rFonts w:ascii="Times New Roman" w:hAnsi="Times New Roman" w:cs="Times New Roman"/>
          <w:color w:val="000000"/>
          <w:lang w:val="ru-MD"/>
        </w:rPr>
        <w:t xml:space="preserve"> </w:t>
      </w:r>
      <w:r w:rsidRPr="005764A7">
        <w:rPr>
          <w:rFonts w:ascii="Times New Roman" w:eastAsia="Times New Roman" w:hAnsi="Times New Roman" w:cs="Times New Roman"/>
          <w:color w:val="000000"/>
          <w:lang w:val="ru-MD"/>
        </w:rPr>
        <w:t>364.319,00</w:t>
      </w:r>
    </w:p>
  </w:footnote>
  <w:footnote w:id="57">
    <w:p w14:paraId="6F65F9F0" w14:textId="413A6509" w:rsidR="00206A88" w:rsidRPr="005764A7" w:rsidRDefault="00206A88" w:rsidP="002C2A86">
      <w:pPr>
        <w:pStyle w:val="a3"/>
        <w:jc w:val="both"/>
        <w:rPr>
          <w:rFonts w:ascii="Times New Roman" w:hAnsi="Times New Roman" w:cs="Times New Roman"/>
          <w:lang w:val="ru-MD"/>
        </w:rPr>
      </w:pPr>
      <w:r w:rsidRPr="005764A7">
        <w:rPr>
          <w:rStyle w:val="a5"/>
          <w:rFonts w:ascii="Times New Roman" w:hAnsi="Times New Roman" w:cs="Times New Roman"/>
          <w:lang w:val="ru-MD"/>
        </w:rPr>
        <w:footnoteRef/>
      </w:r>
      <w:r w:rsidRPr="005764A7">
        <w:rPr>
          <w:rFonts w:ascii="Times New Roman" w:hAnsi="Times New Roman" w:cs="Times New Roman"/>
          <w:lang w:val="ru-MD"/>
        </w:rPr>
        <w:t xml:space="preserve"> Постановление Правительства №1234 от 12.12.2018 „</w:t>
      </w:r>
      <w:r w:rsidRPr="005764A7">
        <w:rPr>
          <w:rFonts w:ascii="Times New Roman" w:hAnsi="Times New Roman" w:cs="Times New Roman"/>
          <w:bCs/>
          <w:lang w:val="ru-MD"/>
        </w:rPr>
        <w:t>Об условиях оплаты труда персонала образовательных учреждений, функционирующих в режиме финансово - экономического самоуправления</w:t>
      </w:r>
      <w:r w:rsidRPr="005764A7">
        <w:rPr>
          <w:rFonts w:ascii="Times New Roman" w:hAnsi="Times New Roman" w:cs="Times New Roman"/>
          <w:lang w:val="ru-MD"/>
        </w:rPr>
        <w:t>” .</w:t>
      </w:r>
    </w:p>
  </w:footnote>
  <w:footnote w:id="58">
    <w:p w14:paraId="6E2C26DD" w14:textId="7B139FE6" w:rsidR="00206A88" w:rsidRPr="0005582D" w:rsidRDefault="00206A88" w:rsidP="00DF56AD">
      <w:pPr>
        <w:pStyle w:val="a3"/>
        <w:jc w:val="both"/>
        <w:rPr>
          <w:rFonts w:ascii="Times New Roman" w:hAnsi="Times New Roman" w:cs="Times New Roman"/>
        </w:rPr>
      </w:pPr>
      <w:r w:rsidRPr="005764A7">
        <w:rPr>
          <w:rStyle w:val="a5"/>
          <w:rFonts w:ascii="Times New Roman" w:hAnsi="Times New Roman" w:cs="Times New Roman"/>
          <w:lang w:val="ru-MD"/>
        </w:rPr>
        <w:footnoteRef/>
      </w:r>
      <w:r w:rsidRPr="005764A7">
        <w:rPr>
          <w:rFonts w:ascii="Times New Roman" w:hAnsi="Times New Roman" w:cs="Times New Roman"/>
          <w:lang w:val="ru-MD"/>
        </w:rPr>
        <w:t xml:space="preserve"> Протокол №7 заседания ССИР ТУМ от 19.02.2021 и Протокол №14 заседания ССИР ТУМ от 21.02.2022</w:t>
      </w:r>
      <w:r w:rsidRPr="0005582D">
        <w:rPr>
          <w:rFonts w:ascii="Times New Roman" w:hAnsi="Times New Roman" w:cs="Times New Roman"/>
        </w:rPr>
        <w:t>.</w:t>
      </w:r>
    </w:p>
  </w:footnote>
  <w:footnote w:id="59">
    <w:p w14:paraId="5D924C37" w14:textId="729BA084" w:rsidR="00206A88" w:rsidRPr="00912DAA" w:rsidRDefault="00206A88" w:rsidP="00F51F73">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912DAA">
        <w:rPr>
          <w:rFonts w:ascii="Times New Roman" w:hAnsi="Times New Roman" w:cs="Times New Roman"/>
          <w:lang w:val="ru-MD"/>
        </w:rPr>
        <w:t>Действия, которые предполагают повышенную степень сложности и интенсивности работы.</w:t>
      </w:r>
    </w:p>
  </w:footnote>
  <w:footnote w:id="60">
    <w:p w14:paraId="7997A880" w14:textId="0AD1C92C" w:rsidR="00206A88" w:rsidRPr="00912DAA" w:rsidRDefault="00206A88" w:rsidP="001E0215">
      <w:pPr>
        <w:pStyle w:val="a3"/>
        <w:jc w:val="both"/>
        <w:rPr>
          <w:rFonts w:ascii="Times New Roman" w:hAnsi="Times New Roman" w:cs="Times New Roman"/>
          <w:lang w:val="ru-MD"/>
        </w:rPr>
      </w:pPr>
      <w:r w:rsidRPr="00912DAA">
        <w:rPr>
          <w:rStyle w:val="a5"/>
          <w:rFonts w:ascii="Times New Roman" w:hAnsi="Times New Roman" w:cs="Times New Roman"/>
          <w:lang w:val="ru-MD"/>
        </w:rPr>
        <w:footnoteRef/>
      </w:r>
      <w:r w:rsidRPr="00912DAA">
        <w:rPr>
          <w:rFonts w:ascii="Times New Roman" w:hAnsi="Times New Roman" w:cs="Times New Roman"/>
          <w:lang w:val="ru-MD"/>
        </w:rPr>
        <w:t xml:space="preserve"> Положение о системе оплаты труда в рамках ПУ TУM, утвержденное ССИР и Сенатом от 26.07.2019 и 24.09.2019, с последующими изменениями (19.02.2021 и 23.02.2021).</w:t>
      </w:r>
    </w:p>
  </w:footnote>
  <w:footnote w:id="61">
    <w:p w14:paraId="24894B8C" w14:textId="0F09F0B4" w:rsidR="00206A88" w:rsidRPr="0005582D" w:rsidRDefault="00206A88" w:rsidP="00EC6841">
      <w:pPr>
        <w:pStyle w:val="a3"/>
        <w:jc w:val="both"/>
        <w:rPr>
          <w:rFonts w:ascii="Times New Roman" w:hAnsi="Times New Roman" w:cs="Times New Roman"/>
        </w:rPr>
      </w:pPr>
      <w:r w:rsidRPr="00912DAA">
        <w:rPr>
          <w:rStyle w:val="a5"/>
          <w:rFonts w:ascii="Times New Roman" w:hAnsi="Times New Roman" w:cs="Times New Roman"/>
          <w:lang w:val="ru-MD"/>
        </w:rPr>
        <w:footnoteRef/>
      </w:r>
      <w:r w:rsidRPr="00912DAA">
        <w:rPr>
          <w:rFonts w:ascii="Times New Roman" w:hAnsi="Times New Roman" w:cs="Times New Roman"/>
          <w:lang w:val="ru-MD"/>
        </w:rPr>
        <w:t xml:space="preserve"> Деятельность в качестве ответственного за обучение на II цикле  на факультете; Деятельность в качестве ответственного за исследования, разработки и инновации на факультете; Деятельность в качестве руководителя первого курса на факультете</w:t>
      </w:r>
      <w:r w:rsidRPr="0005582D">
        <w:rPr>
          <w:rFonts w:ascii="Times New Roman" w:hAnsi="Times New Roman" w:cs="Times New Roman"/>
        </w:rPr>
        <w:t>.</w:t>
      </w:r>
    </w:p>
  </w:footnote>
  <w:footnote w:id="62">
    <w:p w14:paraId="189253E8" w14:textId="096B776F" w:rsidR="00206A88" w:rsidRPr="0005582D" w:rsidRDefault="00206A88" w:rsidP="009D0DE5">
      <w:pPr>
        <w:pStyle w:val="a3"/>
        <w:jc w:val="both"/>
        <w:rPr>
          <w:rFonts w:ascii="Times New Roman" w:hAnsi="Times New Roman" w:cs="Times New Roman"/>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0E6886">
        <w:rPr>
          <w:rFonts w:ascii="Times New Roman" w:hAnsi="Times New Roman" w:cs="Times New Roman"/>
          <w:lang w:val="ru-MD"/>
        </w:rPr>
        <w:t>Статья 76 (1) Закона о государственных закупках №131/2015; п.5 ПП №665/2016: „закупающий орган не вправе дробить закупку путем заключения отдельных договоров о государственных закупках с целью применения процедуры государственной закупки, иной нежели та, которая использовалась бы в соответствии с настоящим законом, если бы закупка не дробилась. Исключение составляет закупка сезонных товаров и услуг, требующая заключения отдельных договоров на разные периоды времени. Для закупок товаров, работ и услуг, срок реализации которых составляет более одного года, договор может заключаться на всю закупку, однако его исполнение должно обеспечиваться в пределах годовых ассигнований, предусмотренных для этих целей и уточняемых ежегодно в договоре”.</w:t>
      </w:r>
    </w:p>
  </w:footnote>
  <w:footnote w:id="63">
    <w:p w14:paraId="1B68471E" w14:textId="5BF3C594" w:rsidR="00206A88" w:rsidRPr="00A377E6" w:rsidRDefault="00206A88" w:rsidP="00C653DD">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A377E6">
        <w:rPr>
          <w:rFonts w:ascii="Times New Roman" w:hAnsi="Times New Roman" w:cs="Times New Roman"/>
          <w:lang w:val="ru-MD"/>
        </w:rPr>
        <w:t>П.13 ПП №665/2016: „При присуждении договора о государственной закупке небольшой стоимости обеспечивается минимизация рисков для закупающего органа,</w:t>
      </w:r>
      <w:r>
        <w:rPr>
          <w:rFonts w:ascii="Times New Roman" w:hAnsi="Times New Roman" w:cs="Times New Roman"/>
          <w:lang w:val="ru-MD"/>
        </w:rPr>
        <w:t xml:space="preserve"> </w:t>
      </w:r>
      <w:r w:rsidRPr="00A377E6">
        <w:rPr>
          <w:rFonts w:ascii="Times New Roman" w:hAnsi="Times New Roman" w:cs="Times New Roman"/>
          <w:lang w:val="ru-MD"/>
        </w:rPr>
        <w:t>эффективность закупки, а также единый, беспристрастный    и недискриминационный подход ко всем офер</w:t>
      </w:r>
      <w:r>
        <w:rPr>
          <w:rFonts w:ascii="Times New Roman" w:hAnsi="Times New Roman" w:cs="Times New Roman"/>
          <w:lang w:val="ru-MD"/>
        </w:rPr>
        <w:t>е</w:t>
      </w:r>
      <w:r w:rsidRPr="00A377E6">
        <w:rPr>
          <w:rFonts w:ascii="Times New Roman" w:hAnsi="Times New Roman" w:cs="Times New Roman"/>
          <w:lang w:val="ru-MD"/>
        </w:rPr>
        <w:t>нтам и экономическим операторам”.</w:t>
      </w:r>
    </w:p>
  </w:footnote>
  <w:footnote w:id="64">
    <w:p w14:paraId="2B9C444E" w14:textId="68BECEAA" w:rsidR="00206A88" w:rsidRPr="00A377E6" w:rsidRDefault="00206A88" w:rsidP="004773F6">
      <w:pPr>
        <w:pStyle w:val="a3"/>
        <w:jc w:val="both"/>
        <w:rPr>
          <w:rFonts w:ascii="Times New Roman" w:hAnsi="Times New Roman" w:cs="Times New Roman"/>
          <w:lang w:val="ru-MD"/>
        </w:rPr>
      </w:pPr>
      <w:r w:rsidRPr="00A377E6">
        <w:rPr>
          <w:rStyle w:val="a5"/>
          <w:rFonts w:ascii="Times New Roman" w:hAnsi="Times New Roman" w:cs="Times New Roman"/>
          <w:lang w:val="ru-MD"/>
        </w:rPr>
        <w:footnoteRef/>
      </w:r>
      <w:r w:rsidRPr="00A377E6">
        <w:rPr>
          <w:rFonts w:ascii="Times New Roman" w:hAnsi="Times New Roman" w:cs="Times New Roman"/>
          <w:lang w:val="ru-MD"/>
        </w:rPr>
        <w:t xml:space="preserve"> Постановление Правительства №10/2021 об утверждении Положения о деятельности рабочей группы по государственным закупкам (п. 5,6,8).</w:t>
      </w:r>
    </w:p>
  </w:footnote>
  <w:footnote w:id="65">
    <w:p w14:paraId="6152AC87" w14:textId="77777777" w:rsidR="00206A88" w:rsidRPr="0005582D" w:rsidRDefault="00206A88" w:rsidP="00A377E6">
      <w:pPr>
        <w:pStyle w:val="a3"/>
        <w:jc w:val="both"/>
        <w:rPr>
          <w:rFonts w:ascii="Times New Roman" w:hAnsi="Times New Roman" w:cs="Times New Roman"/>
        </w:rPr>
      </w:pPr>
      <w:r w:rsidRPr="00A377E6">
        <w:rPr>
          <w:rStyle w:val="a5"/>
          <w:rFonts w:ascii="Times New Roman" w:hAnsi="Times New Roman" w:cs="Times New Roman"/>
          <w:lang w:val="ru-MD"/>
        </w:rPr>
        <w:footnoteRef/>
      </w:r>
      <w:r w:rsidRPr="00A377E6">
        <w:rPr>
          <w:rFonts w:ascii="Times New Roman" w:hAnsi="Times New Roman" w:cs="Times New Roman"/>
          <w:lang w:val="ru-MD"/>
        </w:rPr>
        <w:t xml:space="preserve"> П.9 ПП №778/2020: „Дело о государственной закупке должно быть прошито, проштамповано и пронумеровано с соблюдением хронологического порядка документов закупающим органом после заключения договора о государственных закупках таким образом, чтобы обеспечить его целостность и исключить возможность изъятия или замены содержащихся в нем документов”.</w:t>
      </w:r>
    </w:p>
  </w:footnote>
  <w:footnote w:id="66">
    <w:p w14:paraId="38FB3317" w14:textId="05B0303D" w:rsidR="00206A88" w:rsidRPr="0005582D" w:rsidRDefault="00206A88" w:rsidP="00513EB8">
      <w:pPr>
        <w:pStyle w:val="a3"/>
        <w:jc w:val="both"/>
        <w:rPr>
          <w:rFonts w:ascii="Times New Roman" w:hAnsi="Times New Roman" w:cs="Times New Roman"/>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D93C7F">
        <w:rPr>
          <w:rFonts w:ascii="Times New Roman" w:hAnsi="Times New Roman" w:cs="Times New Roman"/>
          <w:lang w:val="ru-MD"/>
        </w:rPr>
        <w:t>89 договоров в 2021 году и 84 договора в 2022 году</w:t>
      </w:r>
      <w:r w:rsidRPr="0005582D">
        <w:rPr>
          <w:rFonts w:ascii="Times New Roman" w:hAnsi="Times New Roman" w:cs="Times New Roman"/>
        </w:rPr>
        <w:t>.</w:t>
      </w:r>
    </w:p>
  </w:footnote>
  <w:footnote w:id="67">
    <w:p w14:paraId="3CA24FD8" w14:textId="77777777" w:rsidR="00206A88" w:rsidRPr="0005582D" w:rsidRDefault="00206A88" w:rsidP="00D93C7F">
      <w:pPr>
        <w:pStyle w:val="a3"/>
        <w:spacing w:line="276" w:lineRule="auto"/>
        <w:jc w:val="both"/>
        <w:rPr>
          <w:rFonts w:ascii="Times New Roman" w:hAnsi="Times New Roman" w:cs="Times New Roman"/>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113EDB">
        <w:rPr>
          <w:rFonts w:ascii="Times New Roman" w:hAnsi="Times New Roman" w:cs="Times New Roman"/>
          <w:shd w:val="clear" w:color="auto" w:fill="FFFFFF"/>
          <w:lang w:val="ru-MD"/>
        </w:rPr>
        <w:t>Приказ Министерства Финансов №60 от 29.05.2012 об утверждении Положения о порядке проведения инвентаризации</w:t>
      </w:r>
      <w:r w:rsidRPr="0005582D">
        <w:rPr>
          <w:rFonts w:ascii="Times New Roman" w:hAnsi="Times New Roman" w:cs="Times New Roman"/>
          <w:shd w:val="clear" w:color="auto" w:fill="FFFFFF"/>
        </w:rPr>
        <w:t>.</w:t>
      </w:r>
    </w:p>
  </w:footnote>
  <w:footnote w:id="68">
    <w:p w14:paraId="6102F6B8" w14:textId="7694A0FB" w:rsidR="00206A88" w:rsidRPr="0018490E" w:rsidRDefault="00206A88" w:rsidP="004773F6">
      <w:pPr>
        <w:pStyle w:val="a3"/>
        <w:spacing w:line="0" w:lineRule="atLeast"/>
        <w:contextualSpacing/>
        <w:mirrorIndents/>
        <w:jc w:val="both"/>
        <w:rPr>
          <w:rFonts w:ascii="Times New Roman" w:hAnsi="Times New Roman" w:cs="Times New Roman"/>
          <w:color w:val="000000" w:themeColor="text1"/>
          <w:lang w:val="ru-MD"/>
        </w:rPr>
      </w:pPr>
      <w:r w:rsidRPr="0005582D">
        <w:rPr>
          <w:rStyle w:val="a5"/>
          <w:rFonts w:ascii="Times New Roman" w:hAnsi="Times New Roman" w:cs="Times New Roman"/>
          <w:color w:val="000000" w:themeColor="text1"/>
        </w:rPr>
        <w:footnoteRef/>
      </w:r>
      <w:r w:rsidRPr="0005582D">
        <w:rPr>
          <w:rFonts w:ascii="Times New Roman" w:hAnsi="Times New Roman" w:cs="Times New Roman"/>
          <w:color w:val="000000" w:themeColor="text1"/>
        </w:rPr>
        <w:t xml:space="preserve"> </w:t>
      </w:r>
      <w:r w:rsidRPr="0018490E">
        <w:rPr>
          <w:rFonts w:ascii="Times New Roman" w:hAnsi="Times New Roman" w:cs="Times New Roman"/>
          <w:color w:val="000000" w:themeColor="text1"/>
          <w:lang w:val="ru-MD"/>
        </w:rPr>
        <w:t xml:space="preserve">Постановление Правительства № 500 </w:t>
      </w:r>
      <w:r>
        <w:rPr>
          <w:rFonts w:ascii="Times New Roman" w:hAnsi="Times New Roman" w:cs="Times New Roman"/>
          <w:color w:val="000000" w:themeColor="text1"/>
          <w:lang w:val="ru-MD"/>
        </w:rPr>
        <w:t xml:space="preserve">от </w:t>
      </w:r>
      <w:r w:rsidRPr="0018490E">
        <w:rPr>
          <w:rFonts w:ascii="Times New Roman" w:hAnsi="Times New Roman" w:cs="Times New Roman"/>
          <w:color w:val="000000" w:themeColor="text1"/>
          <w:lang w:val="ru-MD"/>
        </w:rPr>
        <w:t>12.05.1998 „Об утверждении Положение о списании пришедших в негодность ценностей, относящихся к основным средствам”.</w:t>
      </w:r>
    </w:p>
  </w:footnote>
  <w:footnote w:id="69">
    <w:p w14:paraId="54959F7A" w14:textId="70CCE416" w:rsidR="00206A88" w:rsidRPr="0018490E" w:rsidRDefault="00206A88" w:rsidP="00285E13">
      <w:pPr>
        <w:pStyle w:val="a3"/>
        <w:jc w:val="both"/>
        <w:rPr>
          <w:rFonts w:ascii="Times New Roman" w:hAnsi="Times New Roman" w:cs="Times New Roman"/>
          <w:lang w:val="ru-MD"/>
        </w:rPr>
      </w:pPr>
      <w:r w:rsidRPr="0018490E">
        <w:rPr>
          <w:rStyle w:val="a5"/>
          <w:rFonts w:ascii="Times New Roman" w:hAnsi="Times New Roman" w:cs="Times New Roman"/>
          <w:lang w:val="ru-MD"/>
        </w:rPr>
        <w:footnoteRef/>
      </w:r>
      <w:r w:rsidRPr="0018490E">
        <w:rPr>
          <w:rFonts w:ascii="Times New Roman" w:hAnsi="Times New Roman" w:cs="Times New Roman"/>
          <w:lang w:val="ru-MD"/>
        </w:rPr>
        <w:t xml:space="preserve"> Письмо №08/14-178 от 28.04.2016.</w:t>
      </w:r>
    </w:p>
  </w:footnote>
  <w:footnote w:id="70">
    <w:p w14:paraId="08A6DC7C" w14:textId="47116AE7" w:rsidR="00206A88" w:rsidRPr="0060399A" w:rsidRDefault="00206A88" w:rsidP="005B57B8">
      <w:pPr>
        <w:pStyle w:val="a3"/>
        <w:jc w:val="both"/>
        <w:rPr>
          <w:rFonts w:ascii="Times New Roman" w:hAnsi="Times New Roman" w:cs="Times New Roman"/>
          <w:lang w:val="ru-MD"/>
        </w:rPr>
      </w:pPr>
      <w:r w:rsidRPr="0018490E">
        <w:rPr>
          <w:rStyle w:val="a5"/>
          <w:rFonts w:ascii="Times New Roman" w:hAnsi="Times New Roman" w:cs="Times New Roman"/>
          <w:lang w:val="ru-MD"/>
        </w:rPr>
        <w:footnoteRef/>
      </w:r>
      <w:r w:rsidRPr="0018490E">
        <w:rPr>
          <w:rFonts w:ascii="Times New Roman" w:hAnsi="Times New Roman" w:cs="Times New Roman"/>
          <w:lang w:val="ru-MD"/>
        </w:rPr>
        <w:t xml:space="preserve"> </w:t>
      </w:r>
      <w:r w:rsidRPr="0060399A">
        <w:rPr>
          <w:rFonts w:ascii="Times New Roman" w:hAnsi="Times New Roman" w:cs="Times New Roman"/>
          <w:lang w:val="ru-MD"/>
        </w:rPr>
        <w:t>2021 год – 211.886,82 тыс. леев; 2022 год – 280.967,33 тыс. леев.</w:t>
      </w:r>
    </w:p>
  </w:footnote>
  <w:footnote w:id="71">
    <w:p w14:paraId="414633A4" w14:textId="6C4935C0" w:rsidR="00206A88" w:rsidRPr="0060399A" w:rsidRDefault="00206A88" w:rsidP="004773F6">
      <w:pPr>
        <w:pStyle w:val="a3"/>
        <w:jc w:val="both"/>
        <w:rPr>
          <w:rFonts w:ascii="Times New Roman" w:hAnsi="Times New Roman" w:cs="Times New Roman"/>
          <w:lang w:val="ru-MD"/>
        </w:rPr>
      </w:pPr>
      <w:r w:rsidRPr="0060399A">
        <w:rPr>
          <w:rStyle w:val="a5"/>
          <w:rFonts w:ascii="Times New Roman" w:hAnsi="Times New Roman" w:cs="Times New Roman"/>
          <w:lang w:val="ru-MD"/>
        </w:rPr>
        <w:footnoteRef/>
      </w:r>
      <w:r w:rsidRPr="0060399A">
        <w:rPr>
          <w:rFonts w:ascii="Times New Roman" w:hAnsi="Times New Roman" w:cs="Times New Roman"/>
          <w:lang w:val="ru-MD"/>
        </w:rPr>
        <w:t xml:space="preserve"> 2021 год – 232.536,85 тыс. леев; 2022 год – 476.302,61 тыс. леев. </w:t>
      </w:r>
    </w:p>
  </w:footnote>
  <w:footnote w:id="72">
    <w:p w14:paraId="1FDDD411" w14:textId="52DC817E" w:rsidR="00206A88" w:rsidRPr="0060399A" w:rsidRDefault="00206A88" w:rsidP="004773F6">
      <w:pPr>
        <w:pStyle w:val="a3"/>
        <w:jc w:val="both"/>
        <w:rPr>
          <w:rFonts w:ascii="Times New Roman" w:hAnsi="Times New Roman" w:cs="Times New Roman"/>
          <w:color w:val="000000" w:themeColor="text1"/>
          <w:lang w:val="ru-MD"/>
        </w:rPr>
      </w:pPr>
      <w:r w:rsidRPr="0060399A">
        <w:rPr>
          <w:rStyle w:val="a5"/>
          <w:rFonts w:ascii="Times New Roman" w:hAnsi="Times New Roman" w:cs="Times New Roman"/>
          <w:lang w:val="ru-MD"/>
        </w:rPr>
        <w:footnoteRef/>
      </w:r>
      <w:r w:rsidRPr="0060399A">
        <w:rPr>
          <w:rFonts w:ascii="Times New Roman" w:hAnsi="Times New Roman" w:cs="Times New Roman"/>
          <w:lang w:val="ru-MD"/>
        </w:rPr>
        <w:t xml:space="preserve"> Закон о бухгалтерском учете и финансовой отчетности №287/2017, ст.11 (2): „Владение субъектами активами на любом праве, регистрация источников их происхождения и регистрация экономических фактов без их документирования и их отражения в бухгалтерском учете запрещается</w:t>
      </w:r>
      <w:r w:rsidRPr="0060399A">
        <w:rPr>
          <w:rFonts w:ascii="Times New Roman" w:hAnsi="Times New Roman" w:cs="Times New Roman"/>
          <w:color w:val="000000" w:themeColor="text1"/>
          <w:lang w:val="ru-MD"/>
        </w:rPr>
        <w:t>.”</w:t>
      </w:r>
    </w:p>
  </w:footnote>
  <w:footnote w:id="73">
    <w:p w14:paraId="1D0624A5" w14:textId="772A1C77" w:rsidR="00206A88" w:rsidRPr="0060399A" w:rsidRDefault="00206A88" w:rsidP="002B3718">
      <w:pPr>
        <w:pStyle w:val="a3"/>
        <w:jc w:val="both"/>
        <w:rPr>
          <w:rFonts w:ascii="Times New Roman" w:hAnsi="Times New Roman" w:cs="Times New Roman"/>
          <w:color w:val="000000" w:themeColor="text1"/>
          <w:lang w:val="ru-MD"/>
        </w:rPr>
      </w:pPr>
      <w:r w:rsidRPr="0060399A">
        <w:rPr>
          <w:rStyle w:val="a5"/>
          <w:rFonts w:ascii="Times New Roman" w:hAnsi="Times New Roman" w:cs="Times New Roman"/>
          <w:color w:val="000000" w:themeColor="text1"/>
          <w:lang w:val="ru-MD"/>
        </w:rPr>
        <w:footnoteRef/>
      </w:r>
      <w:r w:rsidRPr="0060399A">
        <w:rPr>
          <w:rFonts w:ascii="Times New Roman" w:hAnsi="Times New Roman" w:cs="Times New Roman"/>
          <w:color w:val="000000" w:themeColor="text1"/>
          <w:lang w:val="ru-MD"/>
        </w:rPr>
        <w:t xml:space="preserve"> Земельные участки под строительство: ул. Студенческая, 2/2, кад. №0100413.212, площадью 4,9720 га; ул. Студенческая, 2/2, площадью  2,35 га;  р-н Кантемир, с. Стояновка, кад. №2154102.539, площадью 0,0264 га; ул. Волунтарилор 1, площадью 1,9200 га;  с. Кондрица, площадью 6,00 га.</w:t>
      </w:r>
    </w:p>
  </w:footnote>
  <w:footnote w:id="74">
    <w:p w14:paraId="4378AE51" w14:textId="39B6C98B" w:rsidR="00206A88" w:rsidRPr="0060399A" w:rsidRDefault="00206A88" w:rsidP="002B3718">
      <w:pPr>
        <w:pStyle w:val="a3"/>
        <w:jc w:val="both"/>
        <w:rPr>
          <w:rFonts w:ascii="Times New Roman" w:hAnsi="Times New Roman" w:cs="Times New Roman"/>
          <w:color w:val="000000" w:themeColor="text1"/>
          <w:lang w:val="ru-MD"/>
        </w:rPr>
      </w:pPr>
      <w:r w:rsidRPr="0060399A">
        <w:rPr>
          <w:rStyle w:val="a5"/>
          <w:rFonts w:ascii="Times New Roman" w:hAnsi="Times New Roman" w:cs="Times New Roman"/>
          <w:color w:val="000000" w:themeColor="text1"/>
          <w:lang w:val="ru-MD"/>
        </w:rPr>
        <w:footnoteRef/>
      </w:r>
      <w:r w:rsidRPr="0060399A">
        <w:rPr>
          <w:rFonts w:ascii="Times New Roman" w:hAnsi="Times New Roman" w:cs="Times New Roman"/>
          <w:color w:val="000000" w:themeColor="text1"/>
          <w:lang w:val="ru-MD"/>
        </w:rPr>
        <w:t xml:space="preserve"> 1.</w:t>
      </w:r>
      <w:r w:rsidRPr="0060399A">
        <w:rPr>
          <w:lang w:val="ru-MD"/>
        </w:rPr>
        <w:t xml:space="preserve"> </w:t>
      </w:r>
      <w:r w:rsidRPr="0060399A">
        <w:rPr>
          <w:rFonts w:ascii="Times New Roman" w:hAnsi="Times New Roman" w:cs="Times New Roman"/>
          <w:color w:val="000000" w:themeColor="text1"/>
          <w:lang w:val="ru-MD"/>
        </w:rPr>
        <w:t>Земельный участок под строительство, ул. Волунтарилор 1, площадью 1,92 га; 2.Участок под строительство, с. Кондрица, площадью 6,00 га. 3.Участок под строительство, ул. Студенческая, 2/2, площадью 2,35 га (участок с искусственной травой и подъездными путями).</w:t>
      </w:r>
    </w:p>
  </w:footnote>
  <w:footnote w:id="75">
    <w:p w14:paraId="4DF94375" w14:textId="4C80A211" w:rsidR="00206A88" w:rsidRPr="0060399A" w:rsidRDefault="00206A88" w:rsidP="002B3718">
      <w:pPr>
        <w:pStyle w:val="a3"/>
        <w:jc w:val="both"/>
        <w:rPr>
          <w:rFonts w:ascii="Times New Roman" w:hAnsi="Times New Roman" w:cs="Times New Roman"/>
          <w:color w:val="000000" w:themeColor="text1"/>
          <w:lang w:val="ru-MD"/>
        </w:rPr>
      </w:pPr>
      <w:r w:rsidRPr="0005582D">
        <w:rPr>
          <w:rStyle w:val="a5"/>
          <w:rFonts w:ascii="Times New Roman" w:hAnsi="Times New Roman" w:cs="Times New Roman"/>
          <w:color w:val="000000" w:themeColor="text1"/>
        </w:rPr>
        <w:footnoteRef/>
      </w:r>
      <w:r w:rsidRPr="0005582D">
        <w:rPr>
          <w:rFonts w:ascii="Times New Roman" w:hAnsi="Times New Roman" w:cs="Times New Roman"/>
          <w:color w:val="000000" w:themeColor="text1"/>
        </w:rPr>
        <w:t xml:space="preserve"> </w:t>
      </w:r>
      <w:r>
        <w:rPr>
          <w:rFonts w:ascii="Times New Roman" w:hAnsi="Times New Roman" w:cs="Times New Roman"/>
          <w:color w:val="000000" w:themeColor="text1"/>
        </w:rPr>
        <w:t>П</w:t>
      </w:r>
      <w:r w:rsidRPr="0060399A">
        <w:rPr>
          <w:rFonts w:ascii="Times New Roman" w:hAnsi="Times New Roman" w:cs="Times New Roman"/>
          <w:color w:val="000000" w:themeColor="text1"/>
          <w:lang w:val="ru-MD"/>
        </w:rPr>
        <w:t xml:space="preserve">. 2 ПП №485 </w:t>
      </w:r>
      <w:r>
        <w:rPr>
          <w:rFonts w:ascii="Times New Roman" w:hAnsi="Times New Roman" w:cs="Times New Roman"/>
          <w:color w:val="000000" w:themeColor="text1"/>
          <w:lang w:val="ru-MD"/>
        </w:rPr>
        <w:t>от</w:t>
      </w:r>
      <w:r w:rsidRPr="0060399A">
        <w:rPr>
          <w:rFonts w:ascii="Times New Roman" w:hAnsi="Times New Roman" w:cs="Times New Roman"/>
          <w:color w:val="000000" w:themeColor="text1"/>
          <w:lang w:val="ru-MD"/>
        </w:rPr>
        <w:t xml:space="preserve"> 13.07.2022 „О</w:t>
      </w:r>
      <w:r w:rsidRPr="0060399A">
        <w:rPr>
          <w:rFonts w:ascii="Times New Roman" w:hAnsi="Times New Roman" w:cs="Times New Roman"/>
          <w:bCs/>
          <w:color w:val="000000" w:themeColor="text1"/>
          <w:lang w:val="ru-MD"/>
        </w:rPr>
        <w:t xml:space="preserve"> реорганизации путем объединения (присоединения) некоторых учреждений в области образования, исследований и инноваций и внесении изменений в некоторые постановления Правительства</w:t>
      </w:r>
      <w:r w:rsidRPr="0060399A">
        <w:rPr>
          <w:rFonts w:ascii="Times New Roman" w:hAnsi="Times New Roman" w:cs="Times New Roman"/>
          <w:color w:val="000000" w:themeColor="text1"/>
          <w:lang w:val="ru-MD"/>
        </w:rPr>
        <w:t>” (далее - ПП №485/2022).</w:t>
      </w:r>
    </w:p>
  </w:footnote>
  <w:footnote w:id="76">
    <w:p w14:paraId="6E1B137D" w14:textId="268ECFED" w:rsidR="00206A88" w:rsidRPr="0060399A" w:rsidRDefault="00206A88" w:rsidP="002B3718">
      <w:pPr>
        <w:pStyle w:val="a3"/>
        <w:jc w:val="both"/>
        <w:rPr>
          <w:rFonts w:ascii="Times New Roman" w:hAnsi="Times New Roman" w:cs="Times New Roman"/>
          <w:color w:val="000000" w:themeColor="text1"/>
          <w:lang w:val="ru-MD"/>
        </w:rPr>
      </w:pPr>
      <w:r w:rsidRPr="0060399A">
        <w:rPr>
          <w:rStyle w:val="a5"/>
          <w:rFonts w:ascii="Times New Roman" w:hAnsi="Times New Roman" w:cs="Times New Roman"/>
          <w:color w:val="000000" w:themeColor="text1"/>
          <w:lang w:val="ru-MD"/>
        </w:rPr>
        <w:footnoteRef/>
      </w:r>
      <w:r w:rsidRPr="0060399A">
        <w:rPr>
          <w:rFonts w:ascii="Times New Roman" w:hAnsi="Times New Roman" w:cs="Times New Roman"/>
          <w:color w:val="000000" w:themeColor="text1"/>
          <w:lang w:val="ru-MD"/>
        </w:rPr>
        <w:t xml:space="preserve"> 3 земельные участки под строительства и один участок сельскохозяйственного назначения.</w:t>
      </w:r>
    </w:p>
  </w:footnote>
  <w:footnote w:id="77">
    <w:p w14:paraId="06AAC7C1" w14:textId="5235A3C5" w:rsidR="00206A88" w:rsidRPr="0060399A" w:rsidRDefault="00206A88" w:rsidP="004773F6">
      <w:pPr>
        <w:pStyle w:val="a3"/>
        <w:jc w:val="both"/>
        <w:rPr>
          <w:rFonts w:ascii="Times New Roman" w:hAnsi="Times New Roman" w:cs="Times New Roman"/>
          <w:color w:val="000000" w:themeColor="text1"/>
          <w:lang w:val="ru-MD"/>
        </w:rPr>
      </w:pPr>
      <w:r w:rsidRPr="0060399A">
        <w:rPr>
          <w:rStyle w:val="a5"/>
          <w:rFonts w:ascii="Times New Roman" w:hAnsi="Times New Roman" w:cs="Times New Roman"/>
          <w:color w:val="000000" w:themeColor="text1"/>
          <w:lang w:val="ru-MD"/>
        </w:rPr>
        <w:footnoteRef/>
      </w:r>
      <w:r w:rsidRPr="0060399A">
        <w:rPr>
          <w:rFonts w:ascii="Times New Roman" w:hAnsi="Times New Roman" w:cs="Times New Roman"/>
          <w:color w:val="000000" w:themeColor="text1"/>
          <w:lang w:val="ru-MD"/>
        </w:rPr>
        <w:t xml:space="preserve"> Постановление Правительства №675 от 06.06.2008 „О </w:t>
      </w:r>
      <w:r w:rsidRPr="0060399A">
        <w:rPr>
          <w:rFonts w:ascii="Times New Roman" w:hAnsi="Times New Roman" w:cs="Times New Roman"/>
          <w:bCs/>
          <w:color w:val="000000" w:themeColor="text1"/>
          <w:lang w:val="ru-MD"/>
        </w:rPr>
        <w:t>Регистре публичного имущества</w:t>
      </w:r>
      <w:r w:rsidRPr="0060399A">
        <w:rPr>
          <w:rFonts w:ascii="Times New Roman" w:hAnsi="Times New Roman" w:cs="Times New Roman"/>
          <w:color w:val="000000" w:themeColor="text1"/>
          <w:lang w:val="ru-MD"/>
        </w:rPr>
        <w:t>”.</w:t>
      </w:r>
    </w:p>
  </w:footnote>
  <w:footnote w:id="78">
    <w:p w14:paraId="60BDFE71" w14:textId="203EA64B" w:rsidR="00206A88" w:rsidRPr="0060399A" w:rsidRDefault="00206A88" w:rsidP="004773F6">
      <w:pPr>
        <w:pStyle w:val="a3"/>
        <w:jc w:val="both"/>
        <w:rPr>
          <w:rFonts w:ascii="Times New Roman" w:hAnsi="Times New Roman" w:cs="Times New Roman"/>
          <w:lang w:val="ru-MD"/>
        </w:rPr>
      </w:pPr>
      <w:r w:rsidRPr="0060399A">
        <w:rPr>
          <w:rStyle w:val="a5"/>
          <w:rFonts w:ascii="Times New Roman" w:hAnsi="Times New Roman" w:cs="Times New Roman"/>
          <w:lang w:val="ru-MD"/>
        </w:rPr>
        <w:footnoteRef/>
      </w:r>
      <w:r w:rsidRPr="0060399A">
        <w:rPr>
          <w:rFonts w:ascii="Times New Roman" w:hAnsi="Times New Roman" w:cs="Times New Roman"/>
          <w:lang w:val="ru-MD"/>
        </w:rPr>
        <w:t xml:space="preserve"> Приложение №14, утвержденное Постановлением Правительства №675 </w:t>
      </w:r>
      <w:r>
        <w:rPr>
          <w:rFonts w:ascii="Times New Roman" w:hAnsi="Times New Roman" w:cs="Times New Roman"/>
          <w:lang w:val="ru-MD"/>
        </w:rPr>
        <w:t>от</w:t>
      </w:r>
      <w:r w:rsidRPr="0060399A">
        <w:rPr>
          <w:rFonts w:ascii="Times New Roman" w:hAnsi="Times New Roman" w:cs="Times New Roman"/>
          <w:lang w:val="ru-MD"/>
        </w:rPr>
        <w:t xml:space="preserve"> 06.06.2008 „</w:t>
      </w:r>
      <w:r w:rsidRPr="0060399A">
        <w:rPr>
          <w:rFonts w:ascii="Times New Roman" w:hAnsi="Times New Roman" w:cs="Times New Roman"/>
          <w:color w:val="000000" w:themeColor="text1"/>
          <w:lang w:val="ru-MD"/>
        </w:rPr>
        <w:t xml:space="preserve">О </w:t>
      </w:r>
      <w:r w:rsidRPr="0060399A">
        <w:rPr>
          <w:rFonts w:ascii="Times New Roman" w:hAnsi="Times New Roman" w:cs="Times New Roman"/>
          <w:bCs/>
          <w:color w:val="000000" w:themeColor="text1"/>
          <w:lang w:val="ru-MD"/>
        </w:rPr>
        <w:t>Регистре публичного имущества</w:t>
      </w:r>
      <w:r w:rsidRPr="0060399A">
        <w:rPr>
          <w:rFonts w:ascii="Times New Roman" w:hAnsi="Times New Roman" w:cs="Times New Roman"/>
          <w:lang w:val="ru-MD"/>
        </w:rPr>
        <w:t>”.</w:t>
      </w:r>
    </w:p>
  </w:footnote>
  <w:footnote w:id="79">
    <w:p w14:paraId="7D0A0F1A" w14:textId="5D7438BB" w:rsidR="00206A88" w:rsidRPr="0005582D" w:rsidRDefault="00206A88" w:rsidP="006A6240">
      <w:pPr>
        <w:pStyle w:val="a3"/>
        <w:jc w:val="both"/>
        <w:rPr>
          <w:rFonts w:ascii="Times New Roman" w:hAnsi="Times New Roman" w:cs="Times New Roman"/>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1A7470">
        <w:rPr>
          <w:rFonts w:ascii="Times New Roman" w:hAnsi="Times New Roman" w:cs="Times New Roman"/>
          <w:lang w:val="ru-MD"/>
        </w:rPr>
        <w:t>Земельные участки под строительство, ул. Студенческая, 2/2, кад. №0100413.212, площадью 4,9720 га и 2,35 га; земельный участок под строительство, р-н Кантемир, с. Стояновка, кад. №2154102.539, площадью 0,0264 га; земельный участок под строительство ,ул. Волунтарилор 1, площадью 1,9200 га; земельный участок под строительство, с. Кондрица, площадью 6,00 га.</w:t>
      </w:r>
    </w:p>
  </w:footnote>
  <w:footnote w:id="80">
    <w:p w14:paraId="1FB6F648" w14:textId="26682A07" w:rsidR="00206A88" w:rsidRPr="0005582D" w:rsidRDefault="00206A88" w:rsidP="006A6240">
      <w:pPr>
        <w:pStyle w:val="a3"/>
        <w:jc w:val="both"/>
        <w:rPr>
          <w:rFonts w:ascii="Times New Roman" w:hAnsi="Times New Roman" w:cs="Times New Roman"/>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1A7470">
        <w:rPr>
          <w:rFonts w:ascii="Times New Roman" w:hAnsi="Times New Roman" w:cs="Times New Roman"/>
          <w:lang w:val="ru-MD"/>
        </w:rPr>
        <w:t xml:space="preserve">Земельные участки под строительство, ул. Студенческая, 2/2, </w:t>
      </w:r>
      <w:r>
        <w:rPr>
          <w:rFonts w:ascii="Times New Roman" w:hAnsi="Times New Roman" w:cs="Times New Roman"/>
          <w:lang w:val="ru-MD"/>
        </w:rPr>
        <w:t>площадью</w:t>
      </w:r>
      <w:r w:rsidRPr="001A7470">
        <w:rPr>
          <w:rFonts w:ascii="Times New Roman" w:hAnsi="Times New Roman" w:cs="Times New Roman"/>
          <w:lang w:val="ru-MD"/>
        </w:rPr>
        <w:t xml:space="preserve"> 1,6200 га </w:t>
      </w:r>
      <w:r>
        <w:rPr>
          <w:rFonts w:ascii="Times New Roman" w:hAnsi="Times New Roman" w:cs="Times New Roman"/>
          <w:lang w:val="ru-MD"/>
        </w:rPr>
        <w:t>и</w:t>
      </w:r>
      <w:r w:rsidRPr="001A7470">
        <w:rPr>
          <w:rFonts w:ascii="Times New Roman" w:hAnsi="Times New Roman" w:cs="Times New Roman"/>
          <w:lang w:val="ru-MD"/>
        </w:rPr>
        <w:t xml:space="preserve"> 0,7300 га; земельный участок под строительство, ул. Волунтарилор 1, площадью 1,92 га; земельный участок под строительство, с. Кондрица, площадью 6,00 га.</w:t>
      </w:r>
    </w:p>
  </w:footnote>
  <w:footnote w:id="81">
    <w:p w14:paraId="650FAC98" w14:textId="5C866841" w:rsidR="00206A88" w:rsidRPr="00574347" w:rsidRDefault="00206A88" w:rsidP="006A6240">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574347">
        <w:rPr>
          <w:rFonts w:ascii="Times New Roman" w:hAnsi="Times New Roman" w:cs="Times New Roman"/>
          <w:lang w:val="ru-MD"/>
        </w:rPr>
        <w:t xml:space="preserve">Стоимость, определенная аудитором (земельный участок по ул. Студенческая, 2/2 -1,62 га и 0,73 га = 2,35 га * 36,16948 * 65 градусов/гектар = 5.524,89 тыс. леев, земельный участок по ул. Волунтарилор -1,92 га * 36,16948 * 65 градусов/гектар = 4.513,95 тыс. леев, и земельный участок в с. Кондрица – 6,0 га * 36,16948 * 65 градусов/гектар = 14.106,10). </w:t>
      </w:r>
    </w:p>
  </w:footnote>
  <w:footnote w:id="82">
    <w:p w14:paraId="2E469EC3" w14:textId="60F7DF99" w:rsidR="00206A88" w:rsidRPr="0005582D" w:rsidRDefault="00206A88" w:rsidP="006A6240">
      <w:pPr>
        <w:pStyle w:val="a3"/>
        <w:rPr>
          <w:rFonts w:ascii="Times New Roman" w:hAnsi="Times New Roman" w:cs="Times New Roman"/>
          <w:lang w:val="ro-RO"/>
        </w:rPr>
      </w:pPr>
      <w:r w:rsidRPr="0005582D">
        <w:rPr>
          <w:rStyle w:val="a5"/>
          <w:rFonts w:ascii="Times New Roman" w:hAnsi="Times New Roman" w:cs="Times New Roman"/>
        </w:rPr>
        <w:footnoteRef/>
      </w:r>
      <w:r w:rsidRPr="0005582D">
        <w:rPr>
          <w:rFonts w:ascii="Times New Roman" w:hAnsi="Times New Roman" w:cs="Times New Roman"/>
        </w:rPr>
        <w:t xml:space="preserve"> </w:t>
      </w:r>
      <w:r>
        <w:rPr>
          <w:rFonts w:ascii="Times New Roman" w:hAnsi="Times New Roman" w:cs="Times New Roman"/>
          <w:lang w:val="ru-RU"/>
        </w:rPr>
        <w:t>ПП №</w:t>
      </w:r>
      <w:r w:rsidRPr="0005582D">
        <w:rPr>
          <w:rFonts w:ascii="Times New Roman" w:hAnsi="Times New Roman" w:cs="Times New Roman"/>
        </w:rPr>
        <w:t xml:space="preserve">161 </w:t>
      </w:r>
      <w:r>
        <w:rPr>
          <w:rFonts w:ascii="Times New Roman" w:hAnsi="Times New Roman" w:cs="Times New Roman"/>
          <w:lang w:val="ru-RU"/>
        </w:rPr>
        <w:t>от</w:t>
      </w:r>
      <w:r w:rsidRPr="0005582D">
        <w:rPr>
          <w:rFonts w:ascii="Times New Roman" w:hAnsi="Times New Roman" w:cs="Times New Roman"/>
        </w:rPr>
        <w:t xml:space="preserve"> 07.02.2019 </w:t>
      </w:r>
      <w:r>
        <w:rPr>
          <w:rFonts w:ascii="Times New Roman" w:hAnsi="Times New Roman" w:cs="Times New Roman"/>
          <w:lang w:val="ru-RU"/>
        </w:rPr>
        <w:t xml:space="preserve">об утверждении </w:t>
      </w:r>
      <w:r w:rsidRPr="00574347">
        <w:rPr>
          <w:rFonts w:ascii="Times New Roman" w:hAnsi="Times New Roman" w:cs="Times New Roman"/>
          <w:lang w:val="ru-MD"/>
        </w:rPr>
        <w:t>Переч</w:t>
      </w:r>
      <w:r>
        <w:rPr>
          <w:rFonts w:ascii="Times New Roman" w:hAnsi="Times New Roman" w:cs="Times New Roman"/>
          <w:lang w:val="ru-MD"/>
        </w:rPr>
        <w:t>ня</w:t>
      </w:r>
      <w:r w:rsidRPr="00574347">
        <w:rPr>
          <w:rFonts w:ascii="Times New Roman" w:hAnsi="Times New Roman" w:cs="Times New Roman"/>
          <w:lang w:val="ru-MD"/>
        </w:rPr>
        <w:t xml:space="preserve"> земельных участков публичной собственности государства, находящихся в управлении Агентства публичной собственности</w:t>
      </w:r>
      <w:r w:rsidRPr="0005582D">
        <w:rPr>
          <w:rFonts w:ascii="Times New Roman" w:hAnsi="Times New Roman" w:cs="Times New Roman"/>
        </w:rPr>
        <w:t>.</w:t>
      </w:r>
    </w:p>
  </w:footnote>
  <w:footnote w:id="83">
    <w:p w14:paraId="3F8385D4" w14:textId="00B1E532" w:rsidR="00206A88" w:rsidRPr="00F169C6" w:rsidRDefault="00206A88" w:rsidP="004773F6">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F169C6">
        <w:rPr>
          <w:rFonts w:ascii="Times New Roman" w:eastAsia="Times New Roman" w:hAnsi="Times New Roman" w:cs="Times New Roman"/>
          <w:color w:val="000000" w:themeColor="text1"/>
          <w:lang w:val="ru-MD"/>
        </w:rPr>
        <w:t>Земельный участок под строительство, ул. Студенческая, 2/2, площадью 2,35 га; земельный участок под строительство, ул. Волунтарилор 1, площадью 1,92 га; земельный участок под строительство, с. Кондрица, площадью 6,00 га.</w:t>
      </w:r>
    </w:p>
  </w:footnote>
  <w:footnote w:id="84">
    <w:p w14:paraId="14B1FDEE" w14:textId="305C3369" w:rsidR="00206A88" w:rsidRPr="00F169C6" w:rsidRDefault="00206A88" w:rsidP="00410D74">
      <w:pPr>
        <w:pStyle w:val="a3"/>
        <w:jc w:val="both"/>
        <w:rPr>
          <w:rFonts w:ascii="Times New Roman" w:hAnsi="Times New Roman" w:cs="Times New Roman"/>
          <w:lang w:val="ru-MD"/>
        </w:rPr>
      </w:pPr>
      <w:r w:rsidRPr="00F169C6">
        <w:rPr>
          <w:rStyle w:val="a5"/>
          <w:rFonts w:ascii="Times New Roman" w:hAnsi="Times New Roman" w:cs="Times New Roman"/>
          <w:color w:val="000000" w:themeColor="text1"/>
          <w:lang w:val="ru-MD"/>
        </w:rPr>
        <w:footnoteRef/>
      </w:r>
      <w:r w:rsidRPr="00F169C6">
        <w:rPr>
          <w:rFonts w:ascii="Times New Roman" w:hAnsi="Times New Roman" w:cs="Times New Roman"/>
          <w:color w:val="000000" w:themeColor="text1"/>
          <w:lang w:val="ru-MD"/>
        </w:rPr>
        <w:t xml:space="preserve"> 4,972 га зарегистрированы в РНИ за ТУМ, 2,35 га не сформированы как недвижимое имущество, но были переданы TУM на основании решения МСК № 3/38-2 от 31.01.2002. </w:t>
      </w:r>
    </w:p>
  </w:footnote>
  <w:footnote w:id="85">
    <w:p w14:paraId="4BFB3607" w14:textId="4D14290C" w:rsidR="00206A88" w:rsidRPr="00F169C6" w:rsidRDefault="00206A88" w:rsidP="00410D74">
      <w:pPr>
        <w:pStyle w:val="a3"/>
        <w:jc w:val="both"/>
        <w:rPr>
          <w:rFonts w:ascii="Times New Roman" w:hAnsi="Times New Roman" w:cs="Times New Roman"/>
          <w:lang w:val="ru-MD"/>
        </w:rPr>
      </w:pPr>
      <w:r w:rsidRPr="00F169C6">
        <w:rPr>
          <w:rStyle w:val="a5"/>
          <w:rFonts w:ascii="Times New Roman" w:hAnsi="Times New Roman" w:cs="Times New Roman"/>
          <w:lang w:val="ru-MD"/>
        </w:rPr>
        <w:footnoteRef/>
      </w:r>
      <w:r w:rsidRPr="00F169C6">
        <w:rPr>
          <w:rFonts w:ascii="Times New Roman" w:hAnsi="Times New Roman" w:cs="Times New Roman"/>
          <w:lang w:val="ru-MD"/>
        </w:rPr>
        <w:t xml:space="preserve"> Распоряжение Совета Министров МССР №48-p от 10.02.1971.</w:t>
      </w:r>
    </w:p>
  </w:footnote>
  <w:footnote w:id="86">
    <w:p w14:paraId="1B95E3C3" w14:textId="163D7ED2" w:rsidR="00206A88" w:rsidRPr="0005582D" w:rsidRDefault="00206A88" w:rsidP="00E37297">
      <w:pPr>
        <w:pStyle w:val="a3"/>
        <w:jc w:val="both"/>
        <w:rPr>
          <w:rFonts w:ascii="Times New Roman" w:hAnsi="Times New Roman" w:cs="Times New Roman"/>
        </w:rPr>
      </w:pPr>
      <w:r w:rsidRPr="0005582D">
        <w:rPr>
          <w:rStyle w:val="a5"/>
          <w:rFonts w:ascii="Times New Roman" w:hAnsi="Times New Roman" w:cs="Times New Roman"/>
        </w:rPr>
        <w:footnoteRef/>
      </w:r>
      <w:r w:rsidRPr="0005582D">
        <w:rPr>
          <w:rFonts w:ascii="Times New Roman" w:hAnsi="Times New Roman" w:cs="Times New Roman"/>
        </w:rPr>
        <w:t xml:space="preserve"> </w:t>
      </w:r>
      <w:r>
        <w:rPr>
          <w:rFonts w:ascii="Times New Roman" w:hAnsi="Times New Roman" w:cs="Times New Roman"/>
          <w:lang w:val="ru-RU"/>
        </w:rPr>
        <w:t>Письмо</w:t>
      </w:r>
      <w:r w:rsidRPr="002D1A6E">
        <w:rPr>
          <w:rFonts w:ascii="Times New Roman" w:hAnsi="Times New Roman" w:cs="Times New Roman"/>
          <w:lang w:val="ru-MD"/>
        </w:rPr>
        <w:t xml:space="preserve"> </w:t>
      </w:r>
      <w:r>
        <w:rPr>
          <w:rFonts w:ascii="Times New Roman" w:hAnsi="Times New Roman" w:cs="Times New Roman"/>
          <w:lang w:val="ru-RU"/>
        </w:rPr>
        <w:t>МОИ</w:t>
      </w:r>
      <w:r w:rsidRPr="002D1A6E">
        <w:rPr>
          <w:rFonts w:ascii="Times New Roman" w:hAnsi="Times New Roman" w:cs="Times New Roman"/>
          <w:lang w:val="ru-MD"/>
        </w:rPr>
        <w:t xml:space="preserve"> №</w:t>
      </w:r>
      <w:r w:rsidRPr="0005582D">
        <w:rPr>
          <w:rFonts w:ascii="Times New Roman" w:hAnsi="Times New Roman" w:cs="Times New Roman"/>
        </w:rPr>
        <w:t xml:space="preserve">08/5-09/4819 </w:t>
      </w:r>
      <w:r>
        <w:rPr>
          <w:rFonts w:ascii="Times New Roman" w:hAnsi="Times New Roman" w:cs="Times New Roman"/>
          <w:lang w:val="ru-RU"/>
        </w:rPr>
        <w:t>от</w:t>
      </w:r>
      <w:r w:rsidRPr="0005582D">
        <w:rPr>
          <w:rFonts w:ascii="Times New Roman" w:hAnsi="Times New Roman" w:cs="Times New Roman"/>
        </w:rPr>
        <w:t xml:space="preserve"> 29.11.2018, </w:t>
      </w:r>
      <w:r>
        <w:rPr>
          <w:rFonts w:ascii="Times New Roman" w:hAnsi="Times New Roman" w:cs="Times New Roman"/>
          <w:lang w:val="ru-RU"/>
        </w:rPr>
        <w:t>Письмо</w:t>
      </w:r>
      <w:r w:rsidRPr="0005582D">
        <w:rPr>
          <w:rFonts w:ascii="Times New Roman" w:hAnsi="Times New Roman" w:cs="Times New Roman"/>
        </w:rPr>
        <w:t xml:space="preserve"> </w:t>
      </w:r>
      <w:r>
        <w:rPr>
          <w:rFonts w:ascii="Times New Roman" w:hAnsi="Times New Roman" w:cs="Times New Roman"/>
          <w:lang w:val="ru-RU"/>
        </w:rPr>
        <w:t>ТУМ №</w:t>
      </w:r>
      <w:r w:rsidRPr="0005582D">
        <w:rPr>
          <w:rFonts w:ascii="Times New Roman" w:hAnsi="Times New Roman" w:cs="Times New Roman"/>
        </w:rPr>
        <w:t xml:space="preserve">04-1195 </w:t>
      </w:r>
      <w:r>
        <w:rPr>
          <w:rFonts w:ascii="Times New Roman" w:hAnsi="Times New Roman" w:cs="Times New Roman"/>
          <w:lang w:val="ru-RU"/>
        </w:rPr>
        <w:t>от</w:t>
      </w:r>
      <w:r w:rsidRPr="0005582D">
        <w:rPr>
          <w:rFonts w:ascii="Times New Roman" w:hAnsi="Times New Roman" w:cs="Times New Roman"/>
        </w:rPr>
        <w:t xml:space="preserve"> 07.10.2020.</w:t>
      </w:r>
    </w:p>
  </w:footnote>
  <w:footnote w:id="87">
    <w:p w14:paraId="27411C01" w14:textId="68B1A750" w:rsidR="00206A88" w:rsidRPr="0005582D" w:rsidRDefault="00206A88" w:rsidP="00E37297">
      <w:pPr>
        <w:pStyle w:val="a3"/>
        <w:jc w:val="both"/>
        <w:rPr>
          <w:rFonts w:ascii="Times New Roman" w:hAnsi="Times New Roman" w:cs="Times New Roman"/>
        </w:rPr>
      </w:pPr>
      <w:r w:rsidRPr="0005582D">
        <w:rPr>
          <w:rStyle w:val="a5"/>
          <w:rFonts w:ascii="Times New Roman" w:hAnsi="Times New Roman" w:cs="Times New Roman"/>
        </w:rPr>
        <w:footnoteRef/>
      </w:r>
      <w:r w:rsidRPr="0005582D">
        <w:rPr>
          <w:rFonts w:ascii="Times New Roman" w:hAnsi="Times New Roman" w:cs="Times New Roman"/>
        </w:rPr>
        <w:t xml:space="preserve"> </w:t>
      </w:r>
      <w:r>
        <w:rPr>
          <w:rFonts w:ascii="Times New Roman" w:hAnsi="Times New Roman" w:cs="Times New Roman"/>
          <w:lang w:val="ru-RU"/>
        </w:rPr>
        <w:t>Письмо</w:t>
      </w:r>
      <w:r w:rsidRPr="0005582D">
        <w:rPr>
          <w:rFonts w:ascii="Times New Roman" w:hAnsi="Times New Roman" w:cs="Times New Roman"/>
        </w:rPr>
        <w:t xml:space="preserve"> </w:t>
      </w:r>
      <w:r>
        <w:rPr>
          <w:rFonts w:ascii="Times New Roman" w:hAnsi="Times New Roman" w:cs="Times New Roman"/>
          <w:lang w:val="ru-RU"/>
        </w:rPr>
        <w:t>№</w:t>
      </w:r>
      <w:r w:rsidRPr="0005582D">
        <w:rPr>
          <w:rFonts w:ascii="Times New Roman" w:hAnsi="Times New Roman" w:cs="Times New Roman"/>
        </w:rPr>
        <w:t xml:space="preserve">254 </w:t>
      </w:r>
      <w:r>
        <w:rPr>
          <w:rFonts w:ascii="Times New Roman" w:hAnsi="Times New Roman" w:cs="Times New Roman"/>
          <w:lang w:val="ru-RU"/>
        </w:rPr>
        <w:t>от</w:t>
      </w:r>
      <w:r w:rsidRPr="0005582D">
        <w:rPr>
          <w:rFonts w:ascii="Times New Roman" w:hAnsi="Times New Roman" w:cs="Times New Roman"/>
        </w:rPr>
        <w:t xml:space="preserve"> 04.09.2020. </w:t>
      </w:r>
    </w:p>
  </w:footnote>
  <w:footnote w:id="88">
    <w:p w14:paraId="79AAE242" w14:textId="574AF2A0" w:rsidR="00206A88" w:rsidRPr="00C40B48" w:rsidRDefault="00206A88" w:rsidP="00E37297">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C40B48">
        <w:rPr>
          <w:rFonts w:ascii="Times New Roman" w:hAnsi="Times New Roman" w:cs="Times New Roman"/>
          <w:lang w:val="ru-MD"/>
        </w:rPr>
        <w:t>Земельный участок под строительство, бул. Григоре Виеру, 10, кад. №0100419.249, площадью 0,2357 га; земельный участок под строительство, бул. Григоре Виеру кад. №0100419.006, площадью 1,0806 га; земельный участок под строительство, ул. Мирчешть, кад. №0100401.723, площадью 37,2692 га; сельскохозяйственный участок, Гидигич, за пределами населенного пункта, кад. №0124306.010, площадью 0,0704 га.</w:t>
      </w:r>
    </w:p>
  </w:footnote>
  <w:footnote w:id="89">
    <w:p w14:paraId="2A7E7BC6" w14:textId="3345776E" w:rsidR="00206A88" w:rsidRPr="00C40B48" w:rsidRDefault="00206A88" w:rsidP="004773F6">
      <w:pPr>
        <w:pStyle w:val="a3"/>
        <w:jc w:val="both"/>
        <w:rPr>
          <w:rFonts w:ascii="Times New Roman" w:hAnsi="Times New Roman" w:cs="Times New Roman"/>
          <w:lang w:val="ru-MD"/>
        </w:rPr>
      </w:pPr>
      <w:r w:rsidRPr="00C40B48">
        <w:rPr>
          <w:rStyle w:val="a5"/>
          <w:rFonts w:ascii="Times New Roman" w:hAnsi="Times New Roman" w:cs="Times New Roman"/>
          <w:lang w:val="ru-MD"/>
        </w:rPr>
        <w:footnoteRef/>
      </w:r>
      <w:r w:rsidRPr="00C40B48">
        <w:rPr>
          <w:rFonts w:ascii="Times New Roman" w:hAnsi="Times New Roman" w:cs="Times New Roman"/>
          <w:lang w:val="ru-MD"/>
        </w:rPr>
        <w:t xml:space="preserve"> ПП №161 от 07.03.2019 „</w:t>
      </w:r>
      <w:r w:rsidRPr="00C40B48">
        <w:rPr>
          <w:rFonts w:ascii="Times New Roman" w:hAnsi="Times New Roman" w:cs="Times New Roman"/>
          <w:bCs/>
          <w:lang w:val="ru-MD"/>
        </w:rPr>
        <w:t>Об утверждении Перечня земельных участков публичной собственности государства, находящихся в управлении Агентства публичной собственности</w:t>
      </w:r>
      <w:r w:rsidRPr="00C40B48">
        <w:rPr>
          <w:rFonts w:ascii="Times New Roman" w:hAnsi="Times New Roman" w:cs="Times New Roman"/>
          <w:lang w:val="ru-MD"/>
        </w:rPr>
        <w:t>”.</w:t>
      </w:r>
    </w:p>
  </w:footnote>
  <w:footnote w:id="90">
    <w:p w14:paraId="6523A6CD" w14:textId="5DACD653" w:rsidR="00206A88" w:rsidRPr="00C40B48" w:rsidRDefault="00206A88" w:rsidP="003C3701">
      <w:pPr>
        <w:pStyle w:val="a3"/>
        <w:jc w:val="both"/>
        <w:rPr>
          <w:rFonts w:ascii="Times New Roman" w:hAnsi="Times New Roman" w:cs="Times New Roman"/>
          <w:lang w:val="ru-MD"/>
        </w:rPr>
      </w:pPr>
      <w:r w:rsidRPr="00C40B48">
        <w:rPr>
          <w:rStyle w:val="a5"/>
          <w:rFonts w:ascii="Times New Roman" w:hAnsi="Times New Roman" w:cs="Times New Roman"/>
          <w:lang w:val="ru-MD"/>
        </w:rPr>
        <w:footnoteRef/>
      </w:r>
      <w:r w:rsidRPr="00C40B48">
        <w:rPr>
          <w:rFonts w:ascii="Times New Roman" w:hAnsi="Times New Roman" w:cs="Times New Roman"/>
          <w:lang w:val="ru-MD"/>
        </w:rPr>
        <w:t xml:space="preserve"> Земельный участок под строительство, бул. Григоре Виеру, 10; земельный участок под строительство, бул. Григоре Виеру; земельный участок под строительство, ул. Мирчешть; сельскохозяйственный участок, Гидигич, за пределами населенного пункта.</w:t>
      </w:r>
    </w:p>
  </w:footnote>
  <w:footnote w:id="91">
    <w:p w14:paraId="05FC1883" w14:textId="133C2885" w:rsidR="00206A88" w:rsidRPr="00C40B48" w:rsidRDefault="00206A88" w:rsidP="003C3701">
      <w:pPr>
        <w:pStyle w:val="a3"/>
        <w:jc w:val="both"/>
        <w:rPr>
          <w:rFonts w:ascii="Times New Roman" w:hAnsi="Times New Roman" w:cs="Times New Roman"/>
          <w:lang w:val="ru-MD"/>
        </w:rPr>
      </w:pPr>
      <w:r w:rsidRPr="00C40B48">
        <w:rPr>
          <w:rStyle w:val="a5"/>
          <w:rFonts w:ascii="Times New Roman" w:hAnsi="Times New Roman" w:cs="Times New Roman"/>
          <w:lang w:val="ru-MD"/>
        </w:rPr>
        <w:footnoteRef/>
      </w:r>
      <w:r w:rsidRPr="00C40B48">
        <w:rPr>
          <w:rFonts w:ascii="Times New Roman" w:hAnsi="Times New Roman" w:cs="Times New Roman"/>
          <w:lang w:val="ru-MD"/>
        </w:rPr>
        <w:t xml:space="preserve"> Закон </w:t>
      </w:r>
      <w:r w:rsidRPr="00C40B48">
        <w:rPr>
          <w:rFonts w:ascii="Times New Roman" w:hAnsi="Times New Roman" w:cs="Times New Roman"/>
          <w:bCs/>
          <w:lang w:val="ru-MD"/>
        </w:rPr>
        <w:t>о разграничении публичной собственности</w:t>
      </w:r>
      <w:r w:rsidRPr="00C40B48">
        <w:rPr>
          <w:rFonts w:ascii="Times New Roman" w:hAnsi="Times New Roman" w:cs="Times New Roman"/>
          <w:lang w:val="ru-MD"/>
        </w:rPr>
        <w:t xml:space="preserve"> №29 от 05.04.2018.</w:t>
      </w:r>
    </w:p>
  </w:footnote>
  <w:footnote w:id="92">
    <w:p w14:paraId="2F356EA8" w14:textId="3B17970A" w:rsidR="00206A88" w:rsidRPr="00C40B48" w:rsidRDefault="00206A88" w:rsidP="003C3701">
      <w:pPr>
        <w:pStyle w:val="a3"/>
        <w:jc w:val="both"/>
        <w:rPr>
          <w:rFonts w:ascii="Times New Roman" w:hAnsi="Times New Roman" w:cs="Times New Roman"/>
          <w:lang w:val="ru-MD"/>
        </w:rPr>
      </w:pPr>
      <w:r w:rsidRPr="00C40B48">
        <w:rPr>
          <w:rStyle w:val="a5"/>
          <w:rFonts w:ascii="Times New Roman" w:hAnsi="Times New Roman" w:cs="Times New Roman"/>
          <w:lang w:val="ru-MD"/>
        </w:rPr>
        <w:footnoteRef/>
      </w:r>
      <w:r w:rsidRPr="00C40B48">
        <w:rPr>
          <w:rFonts w:ascii="Times New Roman" w:hAnsi="Times New Roman" w:cs="Times New Roman"/>
          <w:lang w:val="ru-MD"/>
        </w:rPr>
        <w:t xml:space="preserve"> Земельный участок под строительство, бул. Григоре Виеру, 10; земельный участок под строительство, бул. Григоре Виеру; земельный участок под строительство, ул. Мирчешть.</w:t>
      </w:r>
    </w:p>
  </w:footnote>
  <w:footnote w:id="93">
    <w:p w14:paraId="6A8F7613" w14:textId="3640D68C" w:rsidR="00206A88" w:rsidRPr="004B0F0E" w:rsidRDefault="00206A88" w:rsidP="0038009A">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4B0F0E">
        <w:rPr>
          <w:rFonts w:ascii="Times New Roman" w:hAnsi="Times New Roman" w:cs="Times New Roman"/>
          <w:lang w:val="ru-MD"/>
        </w:rPr>
        <w:t>Земельный участок, бул. Дачия 39, кад. №0100111.072 площадью 1,100 га; земельный участок, ул. Студенческая 9, кад. №01003414.401, площадью 2,858 га; земельный участок, ул. Студенческая 7, кад. №0100414.242, площадью 1,398 га.</w:t>
      </w:r>
    </w:p>
  </w:footnote>
  <w:footnote w:id="94">
    <w:p w14:paraId="586CFCEB" w14:textId="3D8C159C" w:rsidR="00206A88" w:rsidRPr="00140E23" w:rsidRDefault="00206A88" w:rsidP="0047667D">
      <w:pPr>
        <w:pStyle w:val="a3"/>
        <w:jc w:val="both"/>
        <w:rPr>
          <w:rFonts w:ascii="Times New Roman" w:hAnsi="Times New Roman" w:cs="Times New Roman"/>
          <w:color w:val="000000" w:themeColor="text1"/>
          <w:lang w:val="ru-MD"/>
        </w:rPr>
      </w:pPr>
      <w:r w:rsidRPr="00140E23">
        <w:rPr>
          <w:rStyle w:val="a5"/>
          <w:rFonts w:ascii="Times New Roman" w:hAnsi="Times New Roman" w:cs="Times New Roman"/>
          <w:color w:val="000000" w:themeColor="text1"/>
          <w:lang w:val="ru-MD"/>
        </w:rPr>
        <w:footnoteRef/>
      </w:r>
      <w:r w:rsidRPr="00140E23">
        <w:rPr>
          <w:rFonts w:ascii="Times New Roman" w:hAnsi="Times New Roman" w:cs="Times New Roman"/>
          <w:color w:val="000000" w:themeColor="text1"/>
          <w:shd w:val="clear" w:color="auto" w:fill="FFFFFF"/>
          <w:lang w:val="ru-MD"/>
        </w:rPr>
        <w:t>Зарегистрирован на счете бухгалтерского учета 311 „Уставный капитал”.</w:t>
      </w:r>
    </w:p>
  </w:footnote>
  <w:footnote w:id="95">
    <w:p w14:paraId="5D9BC314" w14:textId="51B31E6D" w:rsidR="00206A88" w:rsidRPr="00140E23" w:rsidRDefault="00206A88" w:rsidP="004773F6">
      <w:pPr>
        <w:spacing w:after="0"/>
        <w:jc w:val="both"/>
        <w:rPr>
          <w:rFonts w:ascii="Times New Roman" w:hAnsi="Times New Roman" w:cs="Times New Roman"/>
          <w:bCs/>
          <w:color w:val="000000" w:themeColor="text1"/>
          <w:sz w:val="20"/>
          <w:szCs w:val="20"/>
          <w:lang w:val="ru-MD"/>
        </w:rPr>
      </w:pPr>
      <w:r w:rsidRPr="00140E23">
        <w:rPr>
          <w:rStyle w:val="a5"/>
          <w:rFonts w:ascii="Times New Roman" w:hAnsi="Times New Roman" w:cs="Times New Roman"/>
          <w:color w:val="000000" w:themeColor="text1"/>
          <w:sz w:val="20"/>
          <w:szCs w:val="20"/>
          <w:lang w:val="ru-MD"/>
        </w:rPr>
        <w:footnoteRef/>
      </w:r>
      <w:r w:rsidRPr="00140E23">
        <w:rPr>
          <w:rFonts w:ascii="Times New Roman" w:hAnsi="Times New Roman" w:cs="Times New Roman"/>
          <w:color w:val="000000" w:themeColor="text1"/>
          <w:sz w:val="20"/>
          <w:szCs w:val="20"/>
          <w:lang w:val="ru-MD"/>
        </w:rPr>
        <w:t xml:space="preserve"> </w:t>
      </w:r>
      <w:r w:rsidRPr="00140E23">
        <w:rPr>
          <w:rFonts w:ascii="Times New Roman" w:hAnsi="Times New Roman" w:cs="Times New Roman"/>
          <w:bCs/>
          <w:color w:val="000000" w:themeColor="text1"/>
          <w:sz w:val="20"/>
          <w:szCs w:val="20"/>
          <w:lang w:val="ru-MD"/>
        </w:rPr>
        <w:t>Закон о разграничении публичной собственности №</w:t>
      </w:r>
      <w:r w:rsidRPr="00140E23">
        <w:rPr>
          <w:rFonts w:ascii="Times New Roman" w:hAnsi="Times New Roman" w:cs="Times New Roman"/>
          <w:color w:val="000000" w:themeColor="text1"/>
          <w:sz w:val="20"/>
          <w:szCs w:val="20"/>
          <w:lang w:val="ru-MD"/>
        </w:rPr>
        <w:t>29 от 05.04.2018</w:t>
      </w:r>
      <w:r w:rsidRPr="00140E23">
        <w:rPr>
          <w:rStyle w:val="af1"/>
          <w:rFonts w:ascii="Times New Roman" w:hAnsi="Times New Roman" w:cs="Times New Roman"/>
          <w:b w:val="0"/>
          <w:color w:val="000000" w:themeColor="text1"/>
          <w:sz w:val="20"/>
          <w:szCs w:val="20"/>
          <w:lang w:val="ru-MD"/>
        </w:rPr>
        <w:t>.</w:t>
      </w:r>
    </w:p>
  </w:footnote>
  <w:footnote w:id="96">
    <w:p w14:paraId="3B97AF22" w14:textId="2B93C560" w:rsidR="00206A88" w:rsidRPr="00140E23" w:rsidRDefault="00206A88" w:rsidP="00140E23">
      <w:pPr>
        <w:pStyle w:val="a3"/>
        <w:jc w:val="both"/>
        <w:rPr>
          <w:rFonts w:ascii="Times New Roman" w:hAnsi="Times New Roman" w:cs="Times New Roman"/>
          <w:bCs/>
          <w:color w:val="000000" w:themeColor="text1"/>
          <w:lang w:val="ru-RU"/>
        </w:rPr>
      </w:pPr>
      <w:r w:rsidRPr="00140E23">
        <w:rPr>
          <w:rStyle w:val="a5"/>
          <w:rFonts w:ascii="Times New Roman" w:hAnsi="Times New Roman" w:cs="Times New Roman"/>
          <w:color w:val="000000" w:themeColor="text1"/>
          <w:lang w:val="ru-MD"/>
        </w:rPr>
        <w:footnoteRef/>
      </w:r>
      <w:r w:rsidRPr="00140E23">
        <w:rPr>
          <w:rFonts w:ascii="Times New Roman" w:hAnsi="Times New Roman" w:cs="Times New Roman"/>
          <w:color w:val="000000" w:themeColor="text1"/>
          <w:lang w:val="ru-MD"/>
        </w:rPr>
        <w:t xml:space="preserve"> </w:t>
      </w:r>
      <w:r w:rsidRPr="00140E23">
        <w:rPr>
          <w:rStyle w:val="af1"/>
          <w:rFonts w:ascii="Times New Roman" w:hAnsi="Times New Roman" w:cs="Times New Roman"/>
          <w:b w:val="0"/>
          <w:color w:val="000000" w:themeColor="text1"/>
          <w:lang w:val="ru-MD"/>
        </w:rPr>
        <w:t>Ст. 5 Закона о разграничении публичной собственности №</w:t>
      </w:r>
      <w:r w:rsidRPr="00140E23">
        <w:rPr>
          <w:rFonts w:ascii="Times New Roman" w:hAnsi="Times New Roman" w:cs="Times New Roman"/>
          <w:color w:val="000000" w:themeColor="text1"/>
          <w:lang w:val="ru-MD"/>
        </w:rPr>
        <w:t>29 от 05.04.2018</w:t>
      </w:r>
      <w:r w:rsidRPr="00140E23">
        <w:rPr>
          <w:rStyle w:val="af1"/>
          <w:rFonts w:ascii="Times New Roman" w:hAnsi="Times New Roman" w:cs="Times New Roman"/>
          <w:b w:val="0"/>
          <w:color w:val="000000" w:themeColor="text1"/>
          <w:lang w:val="ru-MD"/>
        </w:rPr>
        <w:t xml:space="preserve">: </w:t>
      </w:r>
      <w:r w:rsidRPr="00140E23">
        <w:rPr>
          <w:rFonts w:ascii="Times New Roman" w:hAnsi="Times New Roman" w:cs="Times New Roman"/>
          <w:bCs/>
          <w:color w:val="000000" w:themeColor="text1"/>
          <w:lang w:val="ru-MD"/>
        </w:rPr>
        <w:t>Имущество публичной сферы не может быть отчуждено или включено в уставный капитал юридических лиц, на него не может быть обращено принудительное взыскание, не может быть включено в дебиторскую массу в случае несостоятельности/ банкротства юридического лица, не может быть объектом вещной гарантии и не может быть приобретено физическими или юридическими лицами вследствие приобретательной давности</w:t>
      </w:r>
      <w:r w:rsidRPr="00140E23">
        <w:rPr>
          <w:rStyle w:val="af1"/>
          <w:rFonts w:ascii="Times New Roman" w:hAnsi="Times New Roman" w:cs="Times New Roman"/>
          <w:b w:val="0"/>
          <w:color w:val="000000" w:themeColor="text1"/>
          <w:lang w:val="ru-MD"/>
        </w:rPr>
        <w:t>.</w:t>
      </w:r>
    </w:p>
  </w:footnote>
  <w:footnote w:id="97">
    <w:p w14:paraId="45266F29" w14:textId="18FD006B" w:rsidR="00206A88" w:rsidRPr="00A03292" w:rsidRDefault="00206A88" w:rsidP="004773F6">
      <w:pPr>
        <w:spacing w:after="0" w:line="276" w:lineRule="auto"/>
        <w:jc w:val="both"/>
        <w:rPr>
          <w:rFonts w:ascii="Times New Roman" w:hAnsi="Times New Roman" w:cs="Times New Roman"/>
          <w:sz w:val="20"/>
          <w:szCs w:val="20"/>
          <w:lang w:val="ru-MD"/>
        </w:rPr>
      </w:pPr>
      <w:r w:rsidRPr="0005582D">
        <w:rPr>
          <w:rStyle w:val="a5"/>
          <w:rFonts w:ascii="Times New Roman" w:hAnsi="Times New Roman" w:cs="Times New Roman"/>
          <w:sz w:val="20"/>
          <w:szCs w:val="20"/>
          <w:lang w:val="ro-MD"/>
        </w:rPr>
        <w:footnoteRef/>
      </w:r>
      <w:r w:rsidRPr="0005582D">
        <w:rPr>
          <w:rFonts w:ascii="Times New Roman" w:hAnsi="Times New Roman" w:cs="Times New Roman"/>
          <w:sz w:val="20"/>
          <w:szCs w:val="20"/>
          <w:lang w:val="ro-MD"/>
        </w:rPr>
        <w:t xml:space="preserve"> </w:t>
      </w:r>
      <w:r w:rsidRPr="00A03292">
        <w:rPr>
          <w:rFonts w:ascii="Times New Roman" w:hAnsi="Times New Roman" w:cs="Times New Roman"/>
          <w:sz w:val="20"/>
          <w:szCs w:val="20"/>
          <w:lang w:val="ru-MD"/>
        </w:rPr>
        <w:t xml:space="preserve">Счет </w:t>
      </w:r>
      <w:r w:rsidRPr="00A03292">
        <w:rPr>
          <w:rFonts w:ascii="Times New Roman" w:hAnsi="Times New Roman" w:cs="Times New Roman"/>
          <w:bCs/>
          <w:iCs/>
          <w:sz w:val="20"/>
          <w:szCs w:val="20"/>
          <w:lang w:val="ru-MD"/>
        </w:rPr>
        <w:t>415</w:t>
      </w:r>
      <w:r w:rsidRPr="00A03292">
        <w:rPr>
          <w:rFonts w:ascii="Times New Roman" w:hAnsi="Times New Roman" w:cs="Times New Roman"/>
          <w:sz w:val="20"/>
          <w:szCs w:val="20"/>
          <w:lang w:val="ru-MD"/>
        </w:rPr>
        <w:t xml:space="preserve"> „Акции и другие формы участия в капитале внутри страны”. </w:t>
      </w:r>
    </w:p>
  </w:footnote>
  <w:footnote w:id="98">
    <w:p w14:paraId="0748BD32" w14:textId="315D6D15" w:rsidR="00206A88" w:rsidRPr="00A03292" w:rsidRDefault="00206A88" w:rsidP="004773F6">
      <w:pPr>
        <w:pStyle w:val="a3"/>
        <w:jc w:val="both"/>
        <w:rPr>
          <w:rFonts w:ascii="Times New Roman" w:hAnsi="Times New Roman" w:cs="Times New Roman"/>
          <w:lang w:val="ru-MD"/>
        </w:rPr>
      </w:pPr>
      <w:r w:rsidRPr="00A03292">
        <w:rPr>
          <w:rStyle w:val="a5"/>
          <w:rFonts w:ascii="Times New Roman" w:hAnsi="Times New Roman" w:cs="Times New Roman"/>
          <w:lang w:val="ru-MD"/>
        </w:rPr>
        <w:footnoteRef/>
      </w:r>
      <w:r w:rsidRPr="00A03292">
        <w:rPr>
          <w:rFonts w:ascii="Times New Roman" w:hAnsi="Times New Roman" w:cs="Times New Roman"/>
          <w:lang w:val="ru-MD"/>
        </w:rPr>
        <w:t xml:space="preserve"> </w:t>
      </w:r>
      <w:r w:rsidRPr="00A03292">
        <w:rPr>
          <w:rFonts w:ascii="Times New Roman" w:hAnsi="Times New Roman" w:cs="Times New Roman"/>
          <w:bCs/>
          <w:lang w:val="ru-MD"/>
        </w:rPr>
        <w:t>Внутренние сети низкого напряжения-43,7 тыс. евро; Водоснабжение и канализация – 12,5 тыс. евро; Отопление и вентиляция – 141,0 тыс. евро; Электрические сети – 133,75 тыс. евро; Строительные материалы – 568,03 тыс. евро; Технология-89,42 тыс. евро.</w:t>
      </w:r>
    </w:p>
  </w:footnote>
  <w:footnote w:id="99">
    <w:p w14:paraId="642EF9DA" w14:textId="4C8D0CB5" w:rsidR="00206A88" w:rsidRPr="0005582D" w:rsidRDefault="00206A88" w:rsidP="00340BBE">
      <w:pPr>
        <w:pStyle w:val="a3"/>
        <w:jc w:val="both"/>
        <w:rPr>
          <w:rFonts w:ascii="Times New Roman" w:hAnsi="Times New Roman" w:cs="Times New Roman"/>
        </w:rPr>
      </w:pPr>
      <w:r w:rsidRPr="00A03292">
        <w:rPr>
          <w:rStyle w:val="a5"/>
          <w:rFonts w:ascii="Times New Roman" w:hAnsi="Times New Roman" w:cs="Times New Roman"/>
          <w:lang w:val="ru-MD"/>
        </w:rPr>
        <w:footnoteRef/>
      </w:r>
      <w:r w:rsidRPr="00A03292">
        <w:rPr>
          <w:rFonts w:ascii="Times New Roman" w:hAnsi="Times New Roman" w:cs="Times New Roman"/>
          <w:lang w:val="ru-MD"/>
        </w:rPr>
        <w:t xml:space="preserve"> Архитектурные проектные работы-250,0 тыс. леев, инженерно-геологические работы – 27,08 тыс. леев, работы по проектированию выставочного павильона, оформление проектных документов, техническая экспертиза и услуги аренды кранов и грузовиков - 68,0 тыс. леев, работы по металлоконструкциям-монтажу - 119,0 тыс. леев, прочие кадастровые работы-87,57 тыс. леев</w:t>
      </w:r>
      <w:r w:rsidRPr="0005582D">
        <w:rPr>
          <w:rFonts w:ascii="Times New Roman" w:hAnsi="Times New Roman" w:cs="Times New Roman"/>
        </w:rPr>
        <w:t>.</w:t>
      </w:r>
    </w:p>
  </w:footnote>
  <w:footnote w:id="100">
    <w:p w14:paraId="365745C9" w14:textId="40C0A85E" w:rsidR="00206A88" w:rsidRPr="00634523" w:rsidRDefault="00206A88" w:rsidP="006C6384">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634523">
        <w:rPr>
          <w:rFonts w:ascii="Times New Roman" w:hAnsi="Times New Roman" w:cs="Times New Roman"/>
          <w:color w:val="333333"/>
          <w:shd w:val="clear" w:color="auto" w:fill="FFFFFF"/>
          <w:lang w:val="ru-MD"/>
        </w:rPr>
        <w:t>Согласно Приложению №2 к Соглашению о совместной деятельности.</w:t>
      </w:r>
    </w:p>
  </w:footnote>
  <w:footnote w:id="101">
    <w:p w14:paraId="66F820DD" w14:textId="65B37B38" w:rsidR="00206A88" w:rsidRPr="00634523" w:rsidRDefault="00206A88" w:rsidP="006C6384">
      <w:pPr>
        <w:pStyle w:val="a3"/>
        <w:jc w:val="both"/>
        <w:rPr>
          <w:rFonts w:ascii="Times New Roman" w:hAnsi="Times New Roman" w:cs="Times New Roman"/>
          <w:lang w:val="ru-MD"/>
        </w:rPr>
      </w:pPr>
      <w:r w:rsidRPr="00634523">
        <w:rPr>
          <w:rStyle w:val="a5"/>
          <w:rFonts w:ascii="Times New Roman" w:hAnsi="Times New Roman" w:cs="Times New Roman"/>
          <w:lang w:val="ru-MD"/>
        </w:rPr>
        <w:footnoteRef/>
      </w:r>
      <w:r w:rsidRPr="00634523">
        <w:rPr>
          <w:rFonts w:ascii="Times New Roman" w:hAnsi="Times New Roman" w:cs="Times New Roman"/>
          <w:lang w:val="ru-MD"/>
        </w:rPr>
        <w:t xml:space="preserve"> </w:t>
      </w:r>
      <w:r w:rsidRPr="00634523">
        <w:rPr>
          <w:rFonts w:ascii="Times New Roman" w:hAnsi="Times New Roman" w:cs="Times New Roman"/>
          <w:color w:val="333333"/>
          <w:shd w:val="clear" w:color="auto" w:fill="FFFFFF"/>
          <w:lang w:val="ru-MD"/>
        </w:rPr>
        <w:t>Теннисных палаток (3 единицы); гандбольный корт; бадминтонный корт (2 единицы); волейбольная площадка (2 единицы); баскетбольная площадка (2 единицы); гардеробный павильон; трибуны на 400 мест.</w:t>
      </w:r>
    </w:p>
  </w:footnote>
  <w:footnote w:id="102">
    <w:p w14:paraId="0F278918" w14:textId="75107F78" w:rsidR="00206A88" w:rsidRPr="00634523" w:rsidRDefault="00206A88" w:rsidP="006C6384">
      <w:pPr>
        <w:pStyle w:val="af"/>
        <w:shd w:val="clear" w:color="auto" w:fill="FFFFFF"/>
        <w:spacing w:before="0" w:beforeAutospacing="0" w:after="0" w:afterAutospacing="0"/>
        <w:jc w:val="both"/>
        <w:rPr>
          <w:color w:val="333333"/>
          <w:sz w:val="20"/>
          <w:szCs w:val="20"/>
          <w:lang w:val="ru-MD"/>
        </w:rPr>
      </w:pPr>
      <w:r w:rsidRPr="00634523">
        <w:rPr>
          <w:rStyle w:val="a5"/>
          <w:rFonts w:eastAsiaTheme="majorEastAsia"/>
          <w:sz w:val="20"/>
          <w:szCs w:val="20"/>
          <w:lang w:val="ru-MD"/>
        </w:rPr>
        <w:footnoteRef/>
      </w:r>
      <w:r w:rsidRPr="00634523">
        <w:rPr>
          <w:sz w:val="20"/>
          <w:szCs w:val="20"/>
          <w:lang w:val="ru-MD"/>
        </w:rPr>
        <w:t xml:space="preserve"> </w:t>
      </w:r>
      <w:r w:rsidRPr="00634523">
        <w:rPr>
          <w:color w:val="333333"/>
          <w:sz w:val="20"/>
          <w:szCs w:val="20"/>
          <w:shd w:val="clear" w:color="auto" w:fill="FFFFFF"/>
          <w:lang w:val="ru-MD"/>
        </w:rPr>
        <w:t>П. 5.2. Соглашения о сотрудничестве</w:t>
      </w:r>
      <w:r w:rsidRPr="00634523">
        <w:rPr>
          <w:sz w:val="20"/>
          <w:szCs w:val="20"/>
          <w:lang w:val="ru-MD"/>
        </w:rPr>
        <w:t>, а согласно п. 1 Указа Президента РМ №</w:t>
      </w:r>
      <w:r w:rsidRPr="00634523">
        <w:rPr>
          <w:bCs/>
          <w:color w:val="333333"/>
          <w:sz w:val="20"/>
          <w:szCs w:val="20"/>
          <w:lang w:val="ru-MD"/>
        </w:rPr>
        <w:t>181 от 31-05-1994</w:t>
      </w:r>
      <w:r w:rsidRPr="00634523">
        <w:rPr>
          <w:color w:val="333333"/>
          <w:sz w:val="20"/>
          <w:szCs w:val="20"/>
          <w:shd w:val="clear" w:color="auto" w:fill="FFFFFF"/>
          <w:lang w:val="ru-MD"/>
        </w:rPr>
        <w:t xml:space="preserve"> - Установить с 1 июня 1994 года минимальную заработную плату в размере 18 леев в месяц. Кроме того, согласно Закону о порядке установления и пересмотра минимальной заработной платы </w:t>
      </w:r>
      <w:r w:rsidRPr="00634523">
        <w:rPr>
          <w:color w:val="333333"/>
          <w:sz w:val="20"/>
          <w:szCs w:val="20"/>
          <w:lang w:val="ru-MD"/>
        </w:rPr>
        <w:t>№1432/2000</w:t>
      </w:r>
      <w:r w:rsidRPr="00634523">
        <w:rPr>
          <w:rStyle w:val="af1"/>
          <w:rFonts w:eastAsiaTheme="majorEastAsia"/>
          <w:b w:val="0"/>
          <w:color w:val="333333"/>
          <w:sz w:val="20"/>
          <w:szCs w:val="20"/>
          <w:shd w:val="clear" w:color="auto" w:fill="FFFFFF"/>
          <w:lang w:val="ru-MD"/>
        </w:rPr>
        <w:t>,</w:t>
      </w:r>
      <w:r w:rsidRPr="00634523">
        <w:rPr>
          <w:color w:val="333333"/>
          <w:sz w:val="20"/>
          <w:szCs w:val="20"/>
          <w:lang w:val="ru-MD"/>
        </w:rPr>
        <w:t xml:space="preserve"> ст. 5, все выплаты, связанные с трудом (повышения, надбавки, доплаты к заработной плате и др.), размер которых согласно действующему законодательству рассчитывался исходя из минимальной заработной платы в сумме 18 леев, установленной с 1 июня 1994 года, в дальнейшем применяются в тех же размерах до изменения порядка установления этих выплат, независимо от фактически установленного по стране размера минимальной заработной платы.</w:t>
      </w:r>
    </w:p>
  </w:footnote>
  <w:footnote w:id="103">
    <w:p w14:paraId="0E8D2BD8" w14:textId="1910B824" w:rsidR="00206A88" w:rsidRPr="00634523" w:rsidRDefault="00206A88" w:rsidP="006C6384">
      <w:pPr>
        <w:pStyle w:val="a3"/>
        <w:jc w:val="both"/>
        <w:rPr>
          <w:rFonts w:ascii="Times New Roman" w:hAnsi="Times New Roman" w:cs="Times New Roman"/>
          <w:lang w:val="ru-MD"/>
        </w:rPr>
      </w:pPr>
      <w:r w:rsidRPr="00634523">
        <w:rPr>
          <w:rStyle w:val="a5"/>
          <w:rFonts w:ascii="Times New Roman" w:hAnsi="Times New Roman" w:cs="Times New Roman"/>
          <w:lang w:val="ru-MD"/>
        </w:rPr>
        <w:footnoteRef/>
      </w:r>
      <w:r w:rsidRPr="00634523">
        <w:rPr>
          <w:rFonts w:ascii="Times New Roman" w:hAnsi="Times New Roman" w:cs="Times New Roman"/>
          <w:lang w:val="ru-MD"/>
        </w:rPr>
        <w:t xml:space="preserve"> Минимальная заработная плата по экономике составляла 18 леев</w:t>
      </w:r>
      <w:r w:rsidRPr="00634523">
        <w:rPr>
          <w:rFonts w:ascii="Times New Roman" w:hAnsi="Times New Roman" w:cs="Times New Roman"/>
          <w:color w:val="333333"/>
          <w:shd w:val="clear" w:color="auto" w:fill="FFFFFF"/>
          <w:lang w:val="ru-MD"/>
        </w:rPr>
        <w:t>, соответственно, 167 x 18 = 3.006 леев/квартал или 12.024 леев/год.</w:t>
      </w:r>
    </w:p>
  </w:footnote>
  <w:footnote w:id="104">
    <w:p w14:paraId="1327143A" w14:textId="56D33ABB" w:rsidR="00206A88" w:rsidRPr="006B60B1" w:rsidRDefault="00206A88" w:rsidP="00665898">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6B60B1">
        <w:rPr>
          <w:rFonts w:ascii="Times New Roman" w:hAnsi="Times New Roman" w:cs="Times New Roman"/>
          <w:lang w:val="ru-MD"/>
        </w:rPr>
        <w:t>на 940,11 тыс. леев в 2021 году, и на 1.068,15 тыс. леев в 2022 году.</w:t>
      </w:r>
    </w:p>
  </w:footnote>
  <w:footnote w:id="105">
    <w:p w14:paraId="47103CCE" w14:textId="215B3269" w:rsidR="00206A88" w:rsidRPr="006B60B1" w:rsidRDefault="00206A88" w:rsidP="00665898">
      <w:pPr>
        <w:pStyle w:val="a3"/>
        <w:jc w:val="both"/>
        <w:rPr>
          <w:rFonts w:ascii="Times New Roman" w:hAnsi="Times New Roman" w:cs="Times New Roman"/>
          <w:lang w:val="ru-MD"/>
        </w:rPr>
      </w:pPr>
      <w:r w:rsidRPr="006B60B1">
        <w:rPr>
          <w:rStyle w:val="a5"/>
          <w:rFonts w:ascii="Times New Roman" w:hAnsi="Times New Roman" w:cs="Times New Roman"/>
          <w:lang w:val="ru-MD"/>
        </w:rPr>
        <w:footnoteRef/>
      </w:r>
      <w:r w:rsidRPr="006B60B1">
        <w:rPr>
          <w:rFonts w:ascii="Times New Roman" w:hAnsi="Times New Roman" w:cs="Times New Roman"/>
          <w:lang w:val="ru-MD"/>
        </w:rPr>
        <w:t xml:space="preserve"> Услуги по дизайну интерьера, мебель (шкаф купе, шкаф для одежды, полка на колесах), ремонт по содержанию крыш, замена оконного стекла, ремонт окон, кадастровые услуги, мощение и асфальтирование Корпус 9 и Корпус 10, цилиндр замка, подвесной замок, панно (стенд) на стене со стеклом, различные декоративные элементы и др.</w:t>
      </w:r>
    </w:p>
  </w:footnote>
  <w:footnote w:id="106">
    <w:p w14:paraId="5728132B" w14:textId="64396794" w:rsidR="00206A88" w:rsidRPr="006B60B1" w:rsidRDefault="00206A88" w:rsidP="00665898">
      <w:pPr>
        <w:pStyle w:val="a3"/>
        <w:jc w:val="both"/>
        <w:rPr>
          <w:rFonts w:ascii="Times New Roman" w:hAnsi="Times New Roman" w:cs="Times New Roman"/>
          <w:lang w:val="ru-MD"/>
        </w:rPr>
      </w:pPr>
      <w:r w:rsidRPr="006B60B1">
        <w:rPr>
          <w:rStyle w:val="a5"/>
          <w:rFonts w:ascii="Times New Roman" w:hAnsi="Times New Roman" w:cs="Times New Roman"/>
          <w:color w:val="000000" w:themeColor="text1"/>
          <w:lang w:val="ru-MD"/>
        </w:rPr>
        <w:footnoteRef/>
      </w:r>
      <w:r w:rsidRPr="006B60B1">
        <w:rPr>
          <w:rFonts w:ascii="Times New Roman" w:hAnsi="Times New Roman" w:cs="Times New Roman"/>
          <w:color w:val="000000" w:themeColor="text1"/>
          <w:lang w:val="ru-MD"/>
        </w:rPr>
        <w:t xml:space="preserve">Перегородка из металла + ДСП для цветов –25,6 тыс. леев, оконные </w:t>
      </w:r>
      <w:r>
        <w:rPr>
          <w:rFonts w:ascii="Times New Roman" w:hAnsi="Times New Roman" w:cs="Times New Roman"/>
          <w:color w:val="000000" w:themeColor="text1"/>
          <w:lang w:val="ru-MD"/>
        </w:rPr>
        <w:t>жалюзи</w:t>
      </w:r>
      <w:r w:rsidRPr="006B60B1">
        <w:rPr>
          <w:rFonts w:ascii="Times New Roman" w:hAnsi="Times New Roman" w:cs="Times New Roman"/>
          <w:color w:val="000000" w:themeColor="text1"/>
          <w:lang w:val="ru-MD"/>
        </w:rPr>
        <w:t xml:space="preserve"> – 27,07 тыс. леев</w:t>
      </w:r>
      <w:r w:rsidRPr="006B60B1">
        <w:rPr>
          <w:rFonts w:ascii="Times New Roman" w:hAnsi="Times New Roman" w:cs="Times New Roman"/>
          <w:color w:val="FF0000"/>
          <w:lang w:val="ru-MD"/>
        </w:rPr>
        <w:t>.</w:t>
      </w:r>
    </w:p>
  </w:footnote>
  <w:footnote w:id="107">
    <w:p w14:paraId="2E0C2D22" w14:textId="0FB896A4" w:rsidR="00206A88" w:rsidRPr="0005582D" w:rsidRDefault="00206A88" w:rsidP="00665898">
      <w:pPr>
        <w:pStyle w:val="a3"/>
        <w:jc w:val="both"/>
        <w:rPr>
          <w:rFonts w:ascii="Times New Roman" w:hAnsi="Times New Roman" w:cs="Times New Roman"/>
        </w:rPr>
      </w:pPr>
      <w:r w:rsidRPr="006B60B1">
        <w:rPr>
          <w:rStyle w:val="a5"/>
          <w:rFonts w:ascii="Times New Roman" w:hAnsi="Times New Roman" w:cs="Times New Roman"/>
          <w:color w:val="000000" w:themeColor="text1"/>
          <w:lang w:val="ru-MD"/>
        </w:rPr>
        <w:footnoteRef/>
      </w:r>
      <w:r w:rsidRPr="006B60B1">
        <w:rPr>
          <w:rFonts w:ascii="Times New Roman" w:hAnsi="Times New Roman" w:cs="Times New Roman"/>
          <w:color w:val="000000" w:themeColor="text1"/>
          <w:lang w:val="ru-MD"/>
        </w:rPr>
        <w:t xml:space="preserve"> </w:t>
      </w:r>
      <w:r w:rsidRPr="006B60B1">
        <w:rPr>
          <w:rFonts w:ascii="Times New Roman" w:hAnsi="Times New Roman" w:cs="Times New Roman"/>
          <w:bCs/>
          <w:iCs/>
          <w:color w:val="000000" w:themeColor="text1"/>
          <w:lang w:val="ru-MD"/>
        </w:rPr>
        <w:t xml:space="preserve">Замена электрических сетей, радиаторов, линолеума, сантехники в сантехнических блоках, таких как: душевая кабина, унитаз, умывальники, </w:t>
      </w:r>
      <w:r>
        <w:rPr>
          <w:rFonts w:ascii="Times New Roman" w:hAnsi="Times New Roman" w:cs="Times New Roman"/>
          <w:bCs/>
          <w:iCs/>
          <w:color w:val="000000" w:themeColor="text1"/>
          <w:lang w:val="ru-MD"/>
        </w:rPr>
        <w:t>краны</w:t>
      </w:r>
      <w:r w:rsidRPr="0005582D">
        <w:rPr>
          <w:rFonts w:ascii="Times New Roman" w:hAnsi="Times New Roman" w:cs="Times New Roman"/>
          <w:bCs/>
          <w:iCs/>
          <w:color w:val="000000" w:themeColor="text1"/>
        </w:rPr>
        <w:t>.</w:t>
      </w:r>
    </w:p>
  </w:footnote>
  <w:footnote w:id="108">
    <w:p w14:paraId="341C5AD1" w14:textId="4136CC28" w:rsidR="00206A88" w:rsidRPr="005400A8" w:rsidRDefault="00206A88" w:rsidP="00396644">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5400A8">
        <w:rPr>
          <w:rFonts w:ascii="Times New Roman" w:hAnsi="Times New Roman" w:cs="Times New Roman"/>
          <w:lang w:val="ru-MD"/>
        </w:rPr>
        <w:t>Подсчет 121.1 – 54.755,28 тыс. леев (незавершенное строительство); подсчет 121.2 –1.113,66 тыс. леев (оборудование для установки-чистая комната); подсчет 121.3 – 17.778,27 тыс. леев (материальные активы до ввода в эксплуатацию).</w:t>
      </w:r>
    </w:p>
  </w:footnote>
  <w:footnote w:id="109">
    <w:p w14:paraId="37078225" w14:textId="61CFE6BF" w:rsidR="00206A88" w:rsidRPr="005400A8" w:rsidRDefault="00206A88" w:rsidP="00396644">
      <w:pPr>
        <w:pStyle w:val="a3"/>
        <w:jc w:val="both"/>
        <w:rPr>
          <w:rFonts w:ascii="Times New Roman" w:hAnsi="Times New Roman" w:cs="Times New Roman"/>
          <w:lang w:val="ru-MD"/>
        </w:rPr>
      </w:pPr>
      <w:r w:rsidRPr="005400A8">
        <w:rPr>
          <w:rStyle w:val="a5"/>
          <w:rFonts w:ascii="Times New Roman" w:hAnsi="Times New Roman" w:cs="Times New Roman"/>
          <w:lang w:val="ru-MD"/>
        </w:rPr>
        <w:footnoteRef/>
      </w:r>
      <w:r w:rsidRPr="005400A8">
        <w:rPr>
          <w:rFonts w:ascii="Times New Roman" w:hAnsi="Times New Roman" w:cs="Times New Roman"/>
          <w:lang w:val="ru-MD"/>
        </w:rPr>
        <w:t xml:space="preserve"> Ветеринарная клиника – 19.981,71 тыс. леев; Клиническая лаборатория для осмотра животных – 25,37 тыс. леев; Проектирование канализационных сетей Кетросу – 27,85 тыс. леев; Винотека (погреб) – 38,21тыс. леев</w:t>
      </w:r>
    </w:p>
  </w:footnote>
  <w:footnote w:id="110">
    <w:p w14:paraId="51C484FF" w14:textId="0A03A03B" w:rsidR="00206A88" w:rsidRPr="0005582D" w:rsidRDefault="00206A88" w:rsidP="008536CA">
      <w:pPr>
        <w:pStyle w:val="a3"/>
        <w:jc w:val="both"/>
        <w:rPr>
          <w:rFonts w:ascii="Times New Roman" w:hAnsi="Times New Roman" w:cs="Times New Roman"/>
        </w:rPr>
      </w:pPr>
      <w:r w:rsidRPr="005400A8">
        <w:rPr>
          <w:rStyle w:val="a5"/>
          <w:rFonts w:ascii="Times New Roman" w:hAnsi="Times New Roman" w:cs="Times New Roman"/>
          <w:lang w:val="ru-MD"/>
        </w:rPr>
        <w:footnoteRef/>
      </w:r>
      <w:r w:rsidRPr="005400A8">
        <w:rPr>
          <w:rFonts w:ascii="Times New Roman" w:hAnsi="Times New Roman" w:cs="Times New Roman"/>
          <w:lang w:val="ru-MD"/>
        </w:rPr>
        <w:t xml:space="preserve"> Расходы на покупку „Чистой комнаты” – 1.113,66 тыс. леев; „Структурированная проводка сети” – 1065,10 тыс. леев; Кадастровые расходы на „Корпус FRT” – 114,07 тыс. леев, и „Ветровые Агрегаты” – 11,98 тыс. леев</w:t>
      </w:r>
      <w:r w:rsidRPr="0005582D">
        <w:rPr>
          <w:rFonts w:ascii="Times New Roman" w:hAnsi="Times New Roman" w:cs="Times New Roman"/>
        </w:rPr>
        <w:t>.</w:t>
      </w:r>
    </w:p>
  </w:footnote>
  <w:footnote w:id="111">
    <w:p w14:paraId="4FFB81CE" w14:textId="2DA914D3" w:rsidR="00206A88" w:rsidRPr="0049783B" w:rsidRDefault="00206A88" w:rsidP="007A3E52">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05582D">
        <w:rPr>
          <w:rFonts w:ascii="Times New Roman" w:hAnsi="Times New Roman" w:cs="Times New Roman"/>
          <w:color w:val="000000" w:themeColor="text1"/>
        </w:rPr>
        <w:t>„</w:t>
      </w:r>
      <w:r w:rsidRPr="0049783B">
        <w:rPr>
          <w:rFonts w:ascii="Times New Roman" w:hAnsi="Times New Roman" w:cs="Times New Roman"/>
          <w:color w:val="000000" w:themeColor="text1"/>
          <w:lang w:val="ru-MD"/>
        </w:rPr>
        <w:t>Вспомогательный блок гараж, построенный Dansicons, площадью 2282,8 тыс. м</w:t>
      </w:r>
      <w:r w:rsidRPr="0049783B">
        <w:rPr>
          <w:rFonts w:ascii="Times New Roman" w:hAnsi="Times New Roman" w:cs="Times New Roman"/>
          <w:color w:val="000000" w:themeColor="text1"/>
          <w:vertAlign w:val="superscript"/>
          <w:lang w:val="ru-MD"/>
        </w:rPr>
        <w:t>2</w:t>
      </w:r>
      <w:r w:rsidRPr="0049783B">
        <w:rPr>
          <w:rFonts w:ascii="Times New Roman" w:hAnsi="Times New Roman" w:cs="Times New Roman"/>
          <w:color w:val="000000" w:themeColor="text1"/>
          <w:lang w:val="ru-MD"/>
        </w:rPr>
        <w:t>” - стоимостью 5 315,94 тыс. леев; „Ветровой агрегат” (10 штук ) – 2 672,86 тыс. леев; „Университетский парк сект. Рышкань”, ремонтные и ландшафтные работы проводились до 2014 года - 5 749,93 тыс. леев; „Оптический телескоп”, работы проводились до 2014 года - 3 269,66 тыс. леев; „Радарная антенна кад. №0100404.401.40” - 77,83 тыс. леев; „Национальный центр космических технологий (видео 2) Брынза” – расположенный на территории Теоретического лицея „Академик Ион Бостан” в с. Брынза, р-на Кахул - 19,41 тыс. лев, который на самом деле представляет собой видеосистему мониторинга Планетария, которая находится в одном из кабинетов учебного заведения и функционирует с 2018 года</w:t>
      </w:r>
      <w:r w:rsidRPr="0049783B">
        <w:rPr>
          <w:rFonts w:ascii="Times New Roman" w:hAnsi="Times New Roman" w:cs="Times New Roman"/>
          <w:bCs/>
          <w:color w:val="000000"/>
          <w:spacing w:val="-2"/>
          <w:lang w:val="ru-MD"/>
        </w:rPr>
        <w:t>.</w:t>
      </w:r>
    </w:p>
  </w:footnote>
  <w:footnote w:id="112">
    <w:p w14:paraId="3AA64701" w14:textId="75E12B76" w:rsidR="00206A88" w:rsidRPr="0049783B" w:rsidRDefault="00206A88" w:rsidP="007A3E52">
      <w:pPr>
        <w:pStyle w:val="a3"/>
        <w:jc w:val="both"/>
        <w:rPr>
          <w:rFonts w:ascii="Times New Roman" w:hAnsi="Times New Roman" w:cs="Times New Roman"/>
          <w:lang w:val="ru-MD"/>
        </w:rPr>
      </w:pPr>
      <w:r w:rsidRPr="0049783B">
        <w:rPr>
          <w:rStyle w:val="a5"/>
          <w:rFonts w:ascii="Times New Roman" w:hAnsi="Times New Roman" w:cs="Times New Roman"/>
          <w:lang w:val="ru-MD"/>
        </w:rPr>
        <w:footnoteRef/>
      </w:r>
      <w:r w:rsidRPr="0049783B">
        <w:rPr>
          <w:rFonts w:ascii="Times New Roman" w:hAnsi="Times New Roman" w:cs="Times New Roman"/>
          <w:lang w:val="ru-MD"/>
        </w:rPr>
        <w:t xml:space="preserve"> В: с. Бужор – 1 шт.; Ботанический сад – 1 шт.; с. Брынза – 1 шт.; с. Булбоака – 1 шт.; парк ТУМ, ул. Студенческая 9 – 3 шт.; на техобслуживании – 3 шт.</w:t>
      </w:r>
    </w:p>
  </w:footnote>
  <w:footnote w:id="113">
    <w:p w14:paraId="69759DD0" w14:textId="77777777" w:rsidR="00206A88" w:rsidRPr="00C55DCC" w:rsidRDefault="00206A88" w:rsidP="003D29D4">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C55DCC">
        <w:rPr>
          <w:rFonts w:ascii="Times New Roman" w:hAnsi="Times New Roman" w:cs="Times New Roman"/>
          <w:lang w:val="ru-MD"/>
        </w:rPr>
        <w:t>Постановление Правительства №485 от 13.07.2022 „</w:t>
      </w:r>
      <w:r w:rsidRPr="00C55DCC">
        <w:rPr>
          <w:rFonts w:ascii="Times New Roman" w:hAnsi="Times New Roman" w:cs="Times New Roman"/>
          <w:bCs/>
          <w:lang w:val="ru-MD"/>
        </w:rPr>
        <w:t>О реорганизации путем объединения (присоединения) некоторых учреждений в области образования, исследований и инноваций и внесении изменений в некоторые Постановления Правительства</w:t>
      </w:r>
      <w:r w:rsidRPr="00C55DCC">
        <w:rPr>
          <w:rFonts w:ascii="Times New Roman" w:hAnsi="Times New Roman" w:cs="Times New Roman"/>
          <w:lang w:val="ru-MD"/>
        </w:rPr>
        <w:t>”.</w:t>
      </w:r>
    </w:p>
  </w:footnote>
  <w:footnote w:id="114">
    <w:p w14:paraId="41705340" w14:textId="77777777" w:rsidR="00206A88" w:rsidRPr="0005582D" w:rsidRDefault="00206A88" w:rsidP="003D29D4">
      <w:pPr>
        <w:pStyle w:val="a3"/>
        <w:jc w:val="both"/>
        <w:rPr>
          <w:rFonts w:ascii="Times New Roman" w:hAnsi="Times New Roman" w:cs="Times New Roman"/>
        </w:rPr>
      </w:pPr>
      <w:r w:rsidRPr="00C55DCC">
        <w:rPr>
          <w:rStyle w:val="a5"/>
          <w:rFonts w:ascii="Times New Roman" w:hAnsi="Times New Roman" w:cs="Times New Roman"/>
          <w:lang w:val="ru-MD"/>
        </w:rPr>
        <w:footnoteRef/>
      </w:r>
      <w:r w:rsidRPr="00C55DCC">
        <w:rPr>
          <w:rFonts w:ascii="Times New Roman" w:hAnsi="Times New Roman" w:cs="Times New Roman"/>
          <w:lang w:val="ru-MD"/>
        </w:rPr>
        <w:t xml:space="preserve"> 1) ПУ Государственный аграрный университет Молдовы; 2) ПУ Институт электронной инженерии и нанотехнологий “D. Ghițu”; 3) ПУ Институт энергетики; 4) ПУ Институт микробиологии и биотехнологии.</w:t>
      </w:r>
    </w:p>
  </w:footnote>
  <w:footnote w:id="115">
    <w:p w14:paraId="7D817E17" w14:textId="56AD4E39" w:rsidR="00206A88" w:rsidRPr="00520227" w:rsidRDefault="00206A88" w:rsidP="002C58A6">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520227">
        <w:rPr>
          <w:rFonts w:ascii="Times New Roman" w:hAnsi="Times New Roman" w:cs="Times New Roman"/>
          <w:lang w:val="ru-MD"/>
        </w:rPr>
        <w:t>Согласно оборотно-сальдовой ведомости - 21 патент был зарегистрирован на счете 111 „Незавершенные нематериальные активы” на сумму 3,37 тыс. леев, и 4 патента - на счете 112 „Нематериальные активы” на сумму 0,38 тыс. леев.</w:t>
      </w:r>
    </w:p>
  </w:footnote>
  <w:footnote w:id="116">
    <w:p w14:paraId="334EBF0B" w14:textId="0E6CBDDF" w:rsidR="00206A88" w:rsidRPr="0005582D" w:rsidRDefault="00206A88" w:rsidP="00520227">
      <w:pPr>
        <w:pStyle w:val="a3"/>
        <w:jc w:val="both"/>
        <w:rPr>
          <w:rFonts w:ascii="Times New Roman" w:hAnsi="Times New Roman" w:cs="Times New Roman"/>
        </w:rPr>
      </w:pPr>
      <w:r w:rsidRPr="00520227">
        <w:rPr>
          <w:rStyle w:val="a5"/>
          <w:rFonts w:ascii="Times New Roman" w:hAnsi="Times New Roman" w:cs="Times New Roman"/>
          <w:lang w:val="ru-MD"/>
        </w:rPr>
        <w:footnoteRef/>
      </w:r>
      <w:r w:rsidRPr="00520227">
        <w:rPr>
          <w:rFonts w:ascii="Times New Roman" w:hAnsi="Times New Roman" w:cs="Times New Roman"/>
          <w:lang w:val="ru-MD"/>
        </w:rPr>
        <w:t xml:space="preserve"> Постановление Правительства № 382/2019 „Об утверждении Методологии финансирования проектов в области исследований и инноваций” </w:t>
      </w:r>
      <w:r w:rsidRPr="0005582D">
        <w:rPr>
          <w:rFonts w:ascii="Times New Roman" w:hAnsi="Times New Roman" w:cs="Times New Roman"/>
        </w:rPr>
        <w:t>.</w:t>
      </w:r>
    </w:p>
  </w:footnote>
  <w:footnote w:id="117">
    <w:p w14:paraId="624B03EE" w14:textId="0B83A586" w:rsidR="00206A88" w:rsidRPr="00604D31" w:rsidRDefault="00206A88" w:rsidP="004E0D87">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604D31">
        <w:rPr>
          <w:rFonts w:ascii="Times New Roman" w:hAnsi="Times New Roman" w:cs="Times New Roman"/>
          <w:lang w:val="ru-MD"/>
        </w:rPr>
        <w:t>Постановление Правительства №485 от 13.07.2022 „</w:t>
      </w:r>
      <w:r w:rsidRPr="00604D31">
        <w:rPr>
          <w:rFonts w:ascii="Times New Roman" w:hAnsi="Times New Roman" w:cs="Times New Roman"/>
          <w:bCs/>
          <w:lang w:val="ru-MD"/>
        </w:rPr>
        <w:t>О реорганизации путем объединения (присоединения) некоторых учреждений в области образования, исследований и инноваций и внесении изменений в некоторые постановления Правительства</w:t>
      </w:r>
      <w:r w:rsidRPr="00604D31">
        <w:rPr>
          <w:rFonts w:ascii="Times New Roman" w:hAnsi="Times New Roman" w:cs="Times New Roman"/>
          <w:lang w:val="ru-MD"/>
        </w:rPr>
        <w:t>”.</w:t>
      </w:r>
    </w:p>
  </w:footnote>
  <w:footnote w:id="118">
    <w:p w14:paraId="4DAA43AC" w14:textId="7B79CF5C" w:rsidR="00206A88" w:rsidRPr="00604D31" w:rsidRDefault="00206A88" w:rsidP="004773F6">
      <w:pPr>
        <w:pStyle w:val="a3"/>
        <w:jc w:val="both"/>
        <w:rPr>
          <w:rFonts w:ascii="Times New Roman" w:hAnsi="Times New Roman" w:cs="Times New Roman"/>
          <w:lang w:val="ru-MD"/>
        </w:rPr>
      </w:pPr>
      <w:r w:rsidRPr="00604D31">
        <w:rPr>
          <w:rStyle w:val="a5"/>
          <w:rFonts w:ascii="Times New Roman" w:hAnsi="Times New Roman" w:cs="Times New Roman"/>
          <w:lang w:val="ru-MD"/>
        </w:rPr>
        <w:footnoteRef/>
      </w:r>
      <w:r w:rsidRPr="00604D31">
        <w:rPr>
          <w:rFonts w:ascii="Times New Roman" w:hAnsi="Times New Roman" w:cs="Times New Roman"/>
          <w:lang w:val="ru-MD"/>
        </w:rPr>
        <w:t xml:space="preserve"> П. 5 Постановления Правительства №485 от 13.07.2022 „</w:t>
      </w:r>
      <w:r w:rsidRPr="00604D31">
        <w:rPr>
          <w:rFonts w:ascii="Times New Roman" w:hAnsi="Times New Roman" w:cs="Times New Roman"/>
          <w:bCs/>
          <w:lang w:val="ru-MD"/>
        </w:rPr>
        <w:t>О реорганизации путем объединения (присоединения) некоторых учреждений в области образования, исследований и инноваций и внесении изменений в некоторые постановления Правительства</w:t>
      </w:r>
      <w:r w:rsidRPr="00604D31">
        <w:rPr>
          <w:rFonts w:ascii="Times New Roman" w:hAnsi="Times New Roman" w:cs="Times New Roman"/>
          <w:lang w:val="ru-MD"/>
        </w:rPr>
        <w:t>”</w:t>
      </w:r>
    </w:p>
  </w:footnote>
  <w:footnote w:id="119">
    <w:p w14:paraId="289922A4" w14:textId="53AFA7E2" w:rsidR="00206A88" w:rsidRPr="00604D31" w:rsidRDefault="00206A88" w:rsidP="00DC52A3">
      <w:pPr>
        <w:pStyle w:val="a3"/>
        <w:jc w:val="both"/>
        <w:rPr>
          <w:rFonts w:ascii="Times New Roman" w:hAnsi="Times New Roman" w:cs="Times New Roman"/>
          <w:bCs/>
          <w:lang w:val="ru-MD"/>
        </w:rPr>
      </w:pPr>
      <w:r w:rsidRPr="00604D31">
        <w:rPr>
          <w:rStyle w:val="a5"/>
          <w:rFonts w:ascii="Times New Roman" w:hAnsi="Times New Roman" w:cs="Times New Roman"/>
          <w:lang w:val="ru-MD"/>
        </w:rPr>
        <w:footnoteRef/>
      </w:r>
      <w:r w:rsidRPr="00604D31">
        <w:rPr>
          <w:rFonts w:ascii="Times New Roman" w:hAnsi="Times New Roman" w:cs="Times New Roman"/>
          <w:lang w:val="ru-MD"/>
        </w:rPr>
        <w:t xml:space="preserve">Приказ Министерства финансов </w:t>
      </w:r>
      <w:r>
        <w:rPr>
          <w:rFonts w:ascii="Times New Roman" w:hAnsi="Times New Roman" w:cs="Times New Roman"/>
          <w:lang w:val="ru-MD"/>
        </w:rPr>
        <w:t xml:space="preserve">№216 </w:t>
      </w:r>
      <w:r w:rsidRPr="00604D31">
        <w:rPr>
          <w:rFonts w:ascii="Times New Roman" w:hAnsi="Times New Roman" w:cs="Times New Roman"/>
          <w:lang w:val="ru-MD"/>
        </w:rPr>
        <w:t xml:space="preserve">от </w:t>
      </w:r>
      <w:r w:rsidRPr="00604D31">
        <w:rPr>
          <w:rFonts w:ascii="Times New Roman" w:eastAsia="Times New Roman" w:hAnsi="Times New Roman" w:cs="Times New Roman"/>
          <w:bCs/>
          <w:iCs/>
          <w:lang w:val="ru-MD"/>
        </w:rPr>
        <w:t>28.12.2015 „</w:t>
      </w:r>
      <w:r w:rsidRPr="00604D31">
        <w:rPr>
          <w:rFonts w:ascii="Times New Roman" w:hAnsi="Times New Roman" w:cs="Times New Roman"/>
          <w:bCs/>
          <w:lang w:val="ru-MD"/>
        </w:rPr>
        <w:t>Об утверждении Плана счетов бюджетного учета и Методологических норм организации бухгалтерского учета и финансовой отчетности бюджетных учреждений”</w:t>
      </w:r>
      <w:r w:rsidRPr="00604D31">
        <w:rPr>
          <w:rFonts w:ascii="Times New Roman" w:hAnsi="Times New Roman" w:cs="Times New Roman"/>
          <w:lang w:val="ru-MD"/>
        </w:rPr>
        <w:t>.</w:t>
      </w:r>
    </w:p>
  </w:footnote>
  <w:footnote w:id="120">
    <w:p w14:paraId="675DD533" w14:textId="4512535B" w:rsidR="00206A88" w:rsidRPr="00317B1D" w:rsidRDefault="00206A88" w:rsidP="00DC52A3">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317B1D">
        <w:rPr>
          <w:rFonts w:ascii="Times New Roman" w:hAnsi="Times New Roman" w:cs="Times New Roman"/>
          <w:lang w:val="ru-MD"/>
        </w:rPr>
        <w:t>Институт электронной инженерии и нанотехнологий „D. Ghițu” – 41.178,28 тыс. леев, Институт энергетики – 3.714,29 тыс. леев.</w:t>
      </w:r>
    </w:p>
  </w:footnote>
  <w:footnote w:id="121">
    <w:p w14:paraId="2F73F988" w14:textId="48F3AA40" w:rsidR="00206A88" w:rsidRPr="00317B1D" w:rsidRDefault="00206A88" w:rsidP="00DF7206">
      <w:pPr>
        <w:pStyle w:val="a3"/>
        <w:jc w:val="both"/>
        <w:rPr>
          <w:rFonts w:ascii="Times New Roman" w:hAnsi="Times New Roman" w:cs="Times New Roman"/>
          <w:lang w:val="ru-MD"/>
        </w:rPr>
      </w:pPr>
      <w:r w:rsidRPr="00317B1D">
        <w:rPr>
          <w:rStyle w:val="a5"/>
          <w:rFonts w:ascii="Times New Roman" w:hAnsi="Times New Roman" w:cs="Times New Roman"/>
          <w:lang w:val="ru-MD"/>
        </w:rPr>
        <w:footnoteRef/>
      </w:r>
      <w:r w:rsidRPr="00317B1D">
        <w:rPr>
          <w:rFonts w:ascii="Times New Roman" w:hAnsi="Times New Roman" w:cs="Times New Roman"/>
          <w:lang w:val="ru-MD"/>
        </w:rPr>
        <w:t xml:space="preserve"> Институт электронной инженерии и нанотехнологий „D. Ghițu”, Институт энергетики, Институт микробиологии и биотехнологий.</w:t>
      </w:r>
    </w:p>
  </w:footnote>
  <w:footnote w:id="122">
    <w:p w14:paraId="61BAE025" w14:textId="7F0184D9" w:rsidR="00206A88" w:rsidRPr="0005582D" w:rsidRDefault="00206A88" w:rsidP="004773F6">
      <w:pPr>
        <w:pStyle w:val="a3"/>
        <w:jc w:val="both"/>
        <w:rPr>
          <w:rFonts w:ascii="Times New Roman" w:hAnsi="Times New Roman" w:cs="Times New Roman"/>
        </w:rPr>
      </w:pPr>
      <w:r w:rsidRPr="00317B1D">
        <w:rPr>
          <w:rStyle w:val="a5"/>
          <w:rFonts w:ascii="Times New Roman" w:hAnsi="Times New Roman" w:cs="Times New Roman"/>
          <w:lang w:val="ru-MD"/>
        </w:rPr>
        <w:footnoteRef/>
      </w:r>
      <w:r w:rsidRPr="00317B1D">
        <w:rPr>
          <w:rFonts w:ascii="Times New Roman" w:hAnsi="Times New Roman" w:cs="Times New Roman"/>
          <w:lang w:val="ru-MD"/>
        </w:rPr>
        <w:t xml:space="preserve"> Институт электронной инженерии и нанотехнологий „D. Ghițu” – 1066,21 тыс. леев, Институт микробиологии и биотехнологий – 4,01 тыс. леев.</w:t>
      </w:r>
      <w:r w:rsidRPr="0005582D">
        <w:rPr>
          <w:rFonts w:ascii="Times New Roman" w:hAnsi="Times New Roman" w:cs="Times New Roman"/>
        </w:rPr>
        <w:t xml:space="preserve"> </w:t>
      </w:r>
    </w:p>
  </w:footnote>
  <w:footnote w:id="123">
    <w:p w14:paraId="281F70E2" w14:textId="781A7533" w:rsidR="00206A88" w:rsidRPr="00B50C32" w:rsidRDefault="00206A88" w:rsidP="00317B1D">
      <w:pPr>
        <w:pStyle w:val="a3"/>
        <w:jc w:val="both"/>
        <w:rPr>
          <w:rFonts w:ascii="Times New Roman" w:hAnsi="Times New Roman" w:cs="Times New Roman"/>
          <w:lang w:val="ru-MD"/>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B50C32">
        <w:rPr>
          <w:rFonts w:ascii="Times New Roman" w:hAnsi="Times New Roman" w:cs="Times New Roman"/>
          <w:lang w:val="ru-MD"/>
        </w:rPr>
        <w:t>ГАУМ – 476.985,29 тыс. леев; Институт электронной инженерии и нанотехнологий „D. Ghițu” – 14.614,27 тыс. леев, Институт энергетики - 8.888,41 тыс. леев, Институт микробиологии и биотехнологий – 20.672,66 тыс. леев.</w:t>
      </w:r>
    </w:p>
  </w:footnote>
  <w:footnote w:id="124">
    <w:p w14:paraId="7DC20B1F" w14:textId="0EF80862" w:rsidR="00206A88" w:rsidRPr="00B50C32" w:rsidRDefault="00206A88" w:rsidP="004E1D4F">
      <w:pPr>
        <w:pStyle w:val="a3"/>
        <w:jc w:val="both"/>
        <w:rPr>
          <w:rFonts w:ascii="Times New Roman" w:hAnsi="Times New Roman" w:cs="Times New Roman"/>
          <w:lang w:val="ru-MD"/>
        </w:rPr>
      </w:pPr>
      <w:r w:rsidRPr="00B50C32">
        <w:rPr>
          <w:rStyle w:val="a5"/>
          <w:rFonts w:ascii="Times New Roman" w:hAnsi="Times New Roman" w:cs="Times New Roman"/>
          <w:lang w:val="ru-MD"/>
        </w:rPr>
        <w:footnoteRef/>
      </w:r>
      <w:r w:rsidRPr="00B50C32">
        <w:rPr>
          <w:rFonts w:ascii="Times New Roman" w:hAnsi="Times New Roman" w:cs="Times New Roman"/>
          <w:lang w:val="ru-MD"/>
        </w:rPr>
        <w:t xml:space="preserve"> Ректор, один декан и один лаборант.</w:t>
      </w:r>
    </w:p>
  </w:footnote>
  <w:footnote w:id="125">
    <w:p w14:paraId="5EBD061B" w14:textId="77777777" w:rsidR="00206A88" w:rsidRPr="0005582D" w:rsidRDefault="00206A88" w:rsidP="0016481D">
      <w:pPr>
        <w:pStyle w:val="a3"/>
        <w:jc w:val="both"/>
        <w:rPr>
          <w:rFonts w:ascii="Times New Roman" w:hAnsi="Times New Roman" w:cs="Times New Roman"/>
          <w:b/>
        </w:rPr>
      </w:pPr>
      <w:r w:rsidRPr="0005582D">
        <w:rPr>
          <w:rStyle w:val="a5"/>
          <w:rFonts w:ascii="Times New Roman" w:hAnsi="Times New Roman" w:cs="Times New Roman"/>
        </w:rPr>
        <w:footnoteRef/>
      </w:r>
      <w:r w:rsidRPr="0005582D">
        <w:rPr>
          <w:rFonts w:ascii="Times New Roman" w:hAnsi="Times New Roman" w:cs="Times New Roman"/>
        </w:rPr>
        <w:t xml:space="preserve"> </w:t>
      </w:r>
      <w:r w:rsidRPr="0005582D">
        <w:rPr>
          <w:rFonts w:ascii="Times New Roman" w:hAnsi="Times New Roman" w:cs="Times New Roman"/>
          <w:spacing w:val="-3"/>
        </w:rPr>
        <w:t>Legea nr.260 din 07.12.2017 privind organizarea și funcționarea Curții de Conturi a Republicii Moldova</w:t>
      </w:r>
      <w:r w:rsidRPr="0005582D">
        <w:rPr>
          <w:rFonts w:ascii="Times New Roman" w:hAnsi="Times New Roman" w:cs="Times New Roman"/>
          <w:spacing w:val="-1"/>
        </w:rPr>
        <w:t>.</w:t>
      </w:r>
    </w:p>
  </w:footnote>
  <w:footnote w:id="126">
    <w:p w14:paraId="14A01380" w14:textId="77777777" w:rsidR="00206A88" w:rsidRPr="0005582D" w:rsidRDefault="00206A88" w:rsidP="0016481D">
      <w:pPr>
        <w:pStyle w:val="a3"/>
        <w:jc w:val="both"/>
        <w:rPr>
          <w:rFonts w:ascii="Times New Roman" w:hAnsi="Times New Roman" w:cs="Times New Roman"/>
        </w:rPr>
      </w:pPr>
      <w:r w:rsidRPr="0005582D">
        <w:rPr>
          <w:rStyle w:val="a5"/>
          <w:rFonts w:ascii="Times New Roman" w:hAnsi="Times New Roman" w:cs="Times New Roman"/>
        </w:rPr>
        <w:footnoteRef/>
      </w:r>
      <w:r w:rsidRPr="0005582D">
        <w:rPr>
          <w:rFonts w:ascii="Times New Roman" w:hAnsi="Times New Roman" w:cs="Times New Roman"/>
        </w:rPr>
        <w:t xml:space="preserve"> Hotărârea Curții de Conturi nr.65 din 22.12.2022.</w:t>
      </w:r>
    </w:p>
  </w:footnote>
  <w:footnote w:id="127">
    <w:p w14:paraId="5D9773B9" w14:textId="77777777" w:rsidR="00206A88" w:rsidRPr="0005582D" w:rsidRDefault="00206A88" w:rsidP="0016481D">
      <w:pPr>
        <w:pStyle w:val="a3"/>
        <w:rPr>
          <w:rFonts w:ascii="Times New Roman" w:hAnsi="Times New Roman" w:cs="Times New Roman"/>
          <w:vertAlign w:val="superscript"/>
        </w:rPr>
      </w:pPr>
      <w:r w:rsidRPr="0005582D">
        <w:rPr>
          <w:rStyle w:val="a5"/>
          <w:rFonts w:ascii="Times New Roman" w:hAnsi="Times New Roman" w:cs="Times New Roman"/>
        </w:rPr>
        <w:footnoteRef/>
      </w:r>
      <w:r w:rsidRPr="0005582D">
        <w:rPr>
          <w:rFonts w:ascii="Times New Roman" w:hAnsi="Times New Roman" w:cs="Times New Roman"/>
          <w:vertAlign w:val="superscript"/>
        </w:rPr>
        <w:t xml:space="preserve"> </w:t>
      </w:r>
      <w:r w:rsidRPr="0005582D">
        <w:rPr>
          <w:rFonts w:ascii="Times New Roman" w:hAnsi="Times New Roman" w:cs="Times New Roman"/>
        </w:rPr>
        <w:t>Hotărârea Curții de Conturi nr.2 din 24.01.2020 „Cu privire la Cadrul Declarațiilor Profesionale ale INTOSAI”.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167A1"/>
    <w:multiLevelType w:val="hybridMultilevel"/>
    <w:tmpl w:val="D2324CC8"/>
    <w:lvl w:ilvl="0" w:tplc="E6A27E6E">
      <w:start w:val="4"/>
      <w:numFmt w:val="bullet"/>
      <w:lvlText w:val="-"/>
      <w:lvlJc w:val="left"/>
      <w:pPr>
        <w:ind w:left="927" w:hanging="360"/>
      </w:pPr>
      <w:rPr>
        <w:rFonts w:ascii="Calibri Light" w:eastAsiaTheme="minorHAnsi" w:hAnsi="Calibri Light" w:cs="Calibri Light"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15:restartNumberingAfterBreak="0">
    <w:nsid w:val="0B9167E7"/>
    <w:multiLevelType w:val="hybridMultilevel"/>
    <w:tmpl w:val="6672B3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B0EAE"/>
    <w:multiLevelType w:val="hybridMultilevel"/>
    <w:tmpl w:val="D90E72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63CA0"/>
    <w:multiLevelType w:val="hybridMultilevel"/>
    <w:tmpl w:val="0492AA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9B6E65"/>
    <w:multiLevelType w:val="hybridMultilevel"/>
    <w:tmpl w:val="D73238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6E5FA3"/>
    <w:multiLevelType w:val="hybridMultilevel"/>
    <w:tmpl w:val="0D165E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E04940"/>
    <w:multiLevelType w:val="hybridMultilevel"/>
    <w:tmpl w:val="A1B2C1EC"/>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15:restartNumberingAfterBreak="0">
    <w:nsid w:val="2E3F4FFE"/>
    <w:multiLevelType w:val="multilevel"/>
    <w:tmpl w:val="187CACA2"/>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43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1C811EF"/>
    <w:multiLevelType w:val="hybridMultilevel"/>
    <w:tmpl w:val="5F2CB8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1D4203"/>
    <w:multiLevelType w:val="multilevel"/>
    <w:tmpl w:val="72FC9288"/>
    <w:lvl w:ilvl="0">
      <w:start w:val="4"/>
      <w:numFmt w:val="decimal"/>
      <w:lvlText w:val="%1."/>
      <w:lvlJc w:val="left"/>
      <w:pPr>
        <w:ind w:left="720" w:hanging="720"/>
      </w:pPr>
      <w:rPr>
        <w:rFonts w:eastAsia="Calibri" w:hint="default"/>
        <w:i/>
      </w:rPr>
    </w:lvl>
    <w:lvl w:ilvl="1">
      <w:start w:val="3"/>
      <w:numFmt w:val="decimal"/>
      <w:lvlText w:val="%1.%2."/>
      <w:lvlJc w:val="left"/>
      <w:pPr>
        <w:ind w:left="1003" w:hanging="720"/>
      </w:pPr>
      <w:rPr>
        <w:rFonts w:eastAsia="Calibri" w:hint="default"/>
        <w:i/>
      </w:rPr>
    </w:lvl>
    <w:lvl w:ilvl="2">
      <w:start w:val="2"/>
      <w:numFmt w:val="decimal"/>
      <w:lvlText w:val="%1.%2.%3."/>
      <w:lvlJc w:val="left"/>
      <w:pPr>
        <w:ind w:left="1286" w:hanging="720"/>
      </w:pPr>
      <w:rPr>
        <w:rFonts w:eastAsia="Calibri" w:hint="default"/>
        <w:i/>
      </w:rPr>
    </w:lvl>
    <w:lvl w:ilvl="3">
      <w:start w:val="6"/>
      <w:numFmt w:val="decimal"/>
      <w:lvlText w:val="%1.%2.%3.%4."/>
      <w:lvlJc w:val="left"/>
      <w:pPr>
        <w:ind w:left="1569" w:hanging="720"/>
      </w:pPr>
      <w:rPr>
        <w:rFonts w:eastAsia="Calibri" w:hint="default"/>
        <w:i/>
      </w:rPr>
    </w:lvl>
    <w:lvl w:ilvl="4">
      <w:start w:val="1"/>
      <w:numFmt w:val="decimal"/>
      <w:lvlText w:val="%1.%2.%3.%4.%5."/>
      <w:lvlJc w:val="left"/>
      <w:pPr>
        <w:ind w:left="2212" w:hanging="1080"/>
      </w:pPr>
      <w:rPr>
        <w:rFonts w:eastAsia="Calibri" w:hint="default"/>
        <w:i/>
      </w:rPr>
    </w:lvl>
    <w:lvl w:ilvl="5">
      <w:start w:val="1"/>
      <w:numFmt w:val="decimal"/>
      <w:lvlText w:val="%1.%2.%3.%4.%5.%6."/>
      <w:lvlJc w:val="left"/>
      <w:pPr>
        <w:ind w:left="2495" w:hanging="1080"/>
      </w:pPr>
      <w:rPr>
        <w:rFonts w:eastAsia="Calibri" w:hint="default"/>
        <w:i/>
      </w:rPr>
    </w:lvl>
    <w:lvl w:ilvl="6">
      <w:start w:val="1"/>
      <w:numFmt w:val="decimal"/>
      <w:lvlText w:val="%1.%2.%3.%4.%5.%6.%7."/>
      <w:lvlJc w:val="left"/>
      <w:pPr>
        <w:ind w:left="3138" w:hanging="1440"/>
      </w:pPr>
      <w:rPr>
        <w:rFonts w:eastAsia="Calibri" w:hint="default"/>
        <w:i/>
      </w:rPr>
    </w:lvl>
    <w:lvl w:ilvl="7">
      <w:start w:val="1"/>
      <w:numFmt w:val="decimal"/>
      <w:lvlText w:val="%1.%2.%3.%4.%5.%6.%7.%8."/>
      <w:lvlJc w:val="left"/>
      <w:pPr>
        <w:ind w:left="3421" w:hanging="1440"/>
      </w:pPr>
      <w:rPr>
        <w:rFonts w:eastAsia="Calibri" w:hint="default"/>
        <w:i/>
      </w:rPr>
    </w:lvl>
    <w:lvl w:ilvl="8">
      <w:start w:val="1"/>
      <w:numFmt w:val="decimal"/>
      <w:lvlText w:val="%1.%2.%3.%4.%5.%6.%7.%8.%9."/>
      <w:lvlJc w:val="left"/>
      <w:pPr>
        <w:ind w:left="4064" w:hanging="1800"/>
      </w:pPr>
      <w:rPr>
        <w:rFonts w:eastAsia="Calibri" w:hint="default"/>
        <w:i/>
      </w:rPr>
    </w:lvl>
  </w:abstractNum>
  <w:abstractNum w:abstractNumId="10" w15:restartNumberingAfterBreak="0">
    <w:nsid w:val="325D469A"/>
    <w:multiLevelType w:val="hybridMultilevel"/>
    <w:tmpl w:val="AD6C73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393DFF"/>
    <w:multiLevelType w:val="hybridMultilevel"/>
    <w:tmpl w:val="3106FF3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AC60DB"/>
    <w:multiLevelType w:val="hybridMultilevel"/>
    <w:tmpl w:val="26C6F446"/>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35054B18"/>
    <w:multiLevelType w:val="hybridMultilevel"/>
    <w:tmpl w:val="093247E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14" w15:restartNumberingAfterBreak="0">
    <w:nsid w:val="39CF6D6E"/>
    <w:multiLevelType w:val="hybridMultilevel"/>
    <w:tmpl w:val="A9BAF1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73069A"/>
    <w:multiLevelType w:val="hybridMultilevel"/>
    <w:tmpl w:val="C0483132"/>
    <w:lvl w:ilvl="0" w:tplc="0409000D">
      <w:start w:val="1"/>
      <w:numFmt w:val="bullet"/>
      <w:lvlText w:val=""/>
      <w:lvlJc w:val="left"/>
      <w:pPr>
        <w:ind w:left="6173"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6" w15:restartNumberingAfterBreak="0">
    <w:nsid w:val="3F277B35"/>
    <w:multiLevelType w:val="hybridMultilevel"/>
    <w:tmpl w:val="373AFCEC"/>
    <w:lvl w:ilvl="0" w:tplc="E6CA6048">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E636B0"/>
    <w:multiLevelType w:val="hybridMultilevel"/>
    <w:tmpl w:val="7C30B002"/>
    <w:lvl w:ilvl="0" w:tplc="EFCA9D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DE4868"/>
    <w:multiLevelType w:val="hybridMultilevel"/>
    <w:tmpl w:val="CC961A7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C4D5019"/>
    <w:multiLevelType w:val="multilevel"/>
    <w:tmpl w:val="0AB2A0EC"/>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127501A"/>
    <w:multiLevelType w:val="hybridMultilevel"/>
    <w:tmpl w:val="5600A1D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1E0D14"/>
    <w:multiLevelType w:val="hybridMultilevel"/>
    <w:tmpl w:val="E5161CA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64584DF2"/>
    <w:multiLevelType w:val="multilevel"/>
    <w:tmpl w:val="12DA70FC"/>
    <w:lvl w:ilvl="0">
      <w:start w:val="1"/>
      <w:numFmt w:val="bullet"/>
      <w:lvlText w:val=""/>
      <w:lvlJc w:val="left"/>
      <w:pPr>
        <w:ind w:left="720" w:hanging="360"/>
      </w:pPr>
      <w:rPr>
        <w:rFonts w:ascii="Wingdings" w:hAnsi="Wingdings" w:hint="default"/>
        <w:b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900628C"/>
    <w:multiLevelType w:val="multilevel"/>
    <w:tmpl w:val="43EAF67E"/>
    <w:lvl w:ilvl="0">
      <w:start w:val="1"/>
      <w:numFmt w:val="decimal"/>
      <w:lvlText w:val="%1)"/>
      <w:lvlJc w:val="left"/>
      <w:pPr>
        <w:ind w:left="1210" w:hanging="360"/>
      </w:pPr>
      <w:rPr>
        <w:rFonts w:cs="Times New Roman"/>
        <w:color w:val="auto"/>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15:restartNumberingAfterBreak="0">
    <w:nsid w:val="70EF4D09"/>
    <w:multiLevelType w:val="hybridMultilevel"/>
    <w:tmpl w:val="C43478E2"/>
    <w:lvl w:ilvl="0" w:tplc="07CA555E">
      <w:start w:val="1"/>
      <w:numFmt w:val="decimal"/>
      <w:lvlText w:val="%1."/>
      <w:lvlJc w:val="left"/>
      <w:pPr>
        <w:ind w:left="630" w:hanging="360"/>
      </w:pPr>
      <w:rPr>
        <w:rFonts w:asciiTheme="majorBidi" w:eastAsiaTheme="minorHAnsi" w:hAnsiTheme="majorBidi" w:cstheme="majorBidi" w:hint="default"/>
        <w:b w:val="0"/>
        <w:i/>
        <w:color w:val="000000"/>
        <w:u w:val="none"/>
      </w:rPr>
    </w:lvl>
    <w:lvl w:ilvl="1" w:tplc="04090003" w:tentative="1">
      <w:start w:val="1"/>
      <w:numFmt w:val="bullet"/>
      <w:lvlText w:val="o"/>
      <w:lvlJc w:val="left"/>
      <w:pPr>
        <w:ind w:left="8257" w:hanging="360"/>
      </w:pPr>
      <w:rPr>
        <w:rFonts w:ascii="Courier New" w:hAnsi="Courier New" w:cs="Courier New" w:hint="default"/>
      </w:rPr>
    </w:lvl>
    <w:lvl w:ilvl="2" w:tplc="04090005" w:tentative="1">
      <w:start w:val="1"/>
      <w:numFmt w:val="bullet"/>
      <w:lvlText w:val=""/>
      <w:lvlJc w:val="left"/>
      <w:pPr>
        <w:ind w:left="8977" w:hanging="360"/>
      </w:pPr>
      <w:rPr>
        <w:rFonts w:ascii="Wingdings" w:hAnsi="Wingdings" w:hint="default"/>
      </w:rPr>
    </w:lvl>
    <w:lvl w:ilvl="3" w:tplc="04090001" w:tentative="1">
      <w:start w:val="1"/>
      <w:numFmt w:val="bullet"/>
      <w:lvlText w:val=""/>
      <w:lvlJc w:val="left"/>
      <w:pPr>
        <w:ind w:left="9697" w:hanging="360"/>
      </w:pPr>
      <w:rPr>
        <w:rFonts w:ascii="Symbol" w:hAnsi="Symbol" w:hint="default"/>
      </w:rPr>
    </w:lvl>
    <w:lvl w:ilvl="4" w:tplc="04090003" w:tentative="1">
      <w:start w:val="1"/>
      <w:numFmt w:val="bullet"/>
      <w:lvlText w:val="o"/>
      <w:lvlJc w:val="left"/>
      <w:pPr>
        <w:ind w:left="10417" w:hanging="360"/>
      </w:pPr>
      <w:rPr>
        <w:rFonts w:ascii="Courier New" w:hAnsi="Courier New" w:cs="Courier New" w:hint="default"/>
      </w:rPr>
    </w:lvl>
    <w:lvl w:ilvl="5" w:tplc="04090005" w:tentative="1">
      <w:start w:val="1"/>
      <w:numFmt w:val="bullet"/>
      <w:lvlText w:val=""/>
      <w:lvlJc w:val="left"/>
      <w:pPr>
        <w:ind w:left="11137" w:hanging="360"/>
      </w:pPr>
      <w:rPr>
        <w:rFonts w:ascii="Wingdings" w:hAnsi="Wingdings" w:hint="default"/>
      </w:rPr>
    </w:lvl>
    <w:lvl w:ilvl="6" w:tplc="04090001" w:tentative="1">
      <w:start w:val="1"/>
      <w:numFmt w:val="bullet"/>
      <w:lvlText w:val=""/>
      <w:lvlJc w:val="left"/>
      <w:pPr>
        <w:ind w:left="11857" w:hanging="360"/>
      </w:pPr>
      <w:rPr>
        <w:rFonts w:ascii="Symbol" w:hAnsi="Symbol" w:hint="default"/>
      </w:rPr>
    </w:lvl>
    <w:lvl w:ilvl="7" w:tplc="04090003" w:tentative="1">
      <w:start w:val="1"/>
      <w:numFmt w:val="bullet"/>
      <w:lvlText w:val="o"/>
      <w:lvlJc w:val="left"/>
      <w:pPr>
        <w:ind w:left="12577" w:hanging="360"/>
      </w:pPr>
      <w:rPr>
        <w:rFonts w:ascii="Courier New" w:hAnsi="Courier New" w:cs="Courier New" w:hint="default"/>
      </w:rPr>
    </w:lvl>
    <w:lvl w:ilvl="8" w:tplc="04090005" w:tentative="1">
      <w:start w:val="1"/>
      <w:numFmt w:val="bullet"/>
      <w:lvlText w:val=""/>
      <w:lvlJc w:val="left"/>
      <w:pPr>
        <w:ind w:left="13297" w:hanging="360"/>
      </w:pPr>
      <w:rPr>
        <w:rFonts w:ascii="Wingdings" w:hAnsi="Wingdings" w:hint="default"/>
      </w:rPr>
    </w:lvl>
  </w:abstractNum>
  <w:abstractNum w:abstractNumId="25" w15:restartNumberingAfterBreak="0">
    <w:nsid w:val="76F9097C"/>
    <w:multiLevelType w:val="hybridMultilevel"/>
    <w:tmpl w:val="3A5E8168"/>
    <w:lvl w:ilvl="0" w:tplc="632642F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7E957A0B"/>
    <w:multiLevelType w:val="hybridMultilevel"/>
    <w:tmpl w:val="E4B8F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3"/>
  </w:num>
  <w:num w:numId="3">
    <w:abstractNumId w:val="6"/>
  </w:num>
  <w:num w:numId="4">
    <w:abstractNumId w:val="22"/>
  </w:num>
  <w:num w:numId="5">
    <w:abstractNumId w:val="0"/>
  </w:num>
  <w:num w:numId="6">
    <w:abstractNumId w:val="1"/>
  </w:num>
  <w:num w:numId="7">
    <w:abstractNumId w:val="10"/>
  </w:num>
  <w:num w:numId="8">
    <w:abstractNumId w:val="20"/>
  </w:num>
  <w:num w:numId="9">
    <w:abstractNumId w:val="26"/>
  </w:num>
  <w:num w:numId="10">
    <w:abstractNumId w:val="12"/>
  </w:num>
  <w:num w:numId="11">
    <w:abstractNumId w:val="24"/>
  </w:num>
  <w:num w:numId="12">
    <w:abstractNumId w:val="5"/>
  </w:num>
  <w:num w:numId="13">
    <w:abstractNumId w:val="23"/>
  </w:num>
  <w:num w:numId="14">
    <w:abstractNumId w:val="17"/>
  </w:num>
  <w:num w:numId="15">
    <w:abstractNumId w:val="21"/>
  </w:num>
  <w:num w:numId="16">
    <w:abstractNumId w:val="11"/>
  </w:num>
  <w:num w:numId="17">
    <w:abstractNumId w:val="7"/>
  </w:num>
  <w:num w:numId="18">
    <w:abstractNumId w:val="19"/>
  </w:num>
  <w:num w:numId="19">
    <w:abstractNumId w:val="16"/>
  </w:num>
  <w:num w:numId="20">
    <w:abstractNumId w:val="9"/>
  </w:num>
  <w:num w:numId="21">
    <w:abstractNumId w:val="15"/>
  </w:num>
  <w:num w:numId="22">
    <w:abstractNumId w:val="18"/>
  </w:num>
  <w:num w:numId="23">
    <w:abstractNumId w:val="2"/>
  </w:num>
  <w:num w:numId="24">
    <w:abstractNumId w:val="3"/>
  </w:num>
  <w:num w:numId="25">
    <w:abstractNumId w:val="8"/>
  </w:num>
  <w:num w:numId="26">
    <w:abstractNumId w:val="4"/>
  </w:num>
  <w:num w:numId="27">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CD6"/>
    <w:rsid w:val="000008AF"/>
    <w:rsid w:val="000072D1"/>
    <w:rsid w:val="000118AE"/>
    <w:rsid w:val="0001206E"/>
    <w:rsid w:val="0001341F"/>
    <w:rsid w:val="00014F64"/>
    <w:rsid w:val="0001677C"/>
    <w:rsid w:val="000230C7"/>
    <w:rsid w:val="00023C13"/>
    <w:rsid w:val="00030DD6"/>
    <w:rsid w:val="0003200E"/>
    <w:rsid w:val="0003320C"/>
    <w:rsid w:val="0003380E"/>
    <w:rsid w:val="00033A2B"/>
    <w:rsid w:val="000379C8"/>
    <w:rsid w:val="00041688"/>
    <w:rsid w:val="00043D58"/>
    <w:rsid w:val="00045F3C"/>
    <w:rsid w:val="0004693E"/>
    <w:rsid w:val="00046AF8"/>
    <w:rsid w:val="00047804"/>
    <w:rsid w:val="0005113F"/>
    <w:rsid w:val="00051E9C"/>
    <w:rsid w:val="0005400B"/>
    <w:rsid w:val="00054915"/>
    <w:rsid w:val="0005582D"/>
    <w:rsid w:val="0005703B"/>
    <w:rsid w:val="0006253A"/>
    <w:rsid w:val="0006454A"/>
    <w:rsid w:val="00064FF1"/>
    <w:rsid w:val="000650B3"/>
    <w:rsid w:val="000700B5"/>
    <w:rsid w:val="000721A2"/>
    <w:rsid w:val="00072B60"/>
    <w:rsid w:val="00077AEF"/>
    <w:rsid w:val="00081F2E"/>
    <w:rsid w:val="00082FE0"/>
    <w:rsid w:val="0008579D"/>
    <w:rsid w:val="00085E0F"/>
    <w:rsid w:val="000876E7"/>
    <w:rsid w:val="000904B0"/>
    <w:rsid w:val="00095426"/>
    <w:rsid w:val="00095D21"/>
    <w:rsid w:val="000963D4"/>
    <w:rsid w:val="000978DA"/>
    <w:rsid w:val="000A04C6"/>
    <w:rsid w:val="000A0CFA"/>
    <w:rsid w:val="000A7DF2"/>
    <w:rsid w:val="000B0302"/>
    <w:rsid w:val="000B1773"/>
    <w:rsid w:val="000B54DB"/>
    <w:rsid w:val="000C027C"/>
    <w:rsid w:val="000C2205"/>
    <w:rsid w:val="000C2B73"/>
    <w:rsid w:val="000C73ED"/>
    <w:rsid w:val="000D04B1"/>
    <w:rsid w:val="000D367F"/>
    <w:rsid w:val="000D6EB6"/>
    <w:rsid w:val="000E0F14"/>
    <w:rsid w:val="000E1306"/>
    <w:rsid w:val="000E2511"/>
    <w:rsid w:val="000E38D7"/>
    <w:rsid w:val="000E395E"/>
    <w:rsid w:val="000E6886"/>
    <w:rsid w:val="000F0225"/>
    <w:rsid w:val="000F02DE"/>
    <w:rsid w:val="000F2ED9"/>
    <w:rsid w:val="000F35E8"/>
    <w:rsid w:val="000F5F60"/>
    <w:rsid w:val="000F7E64"/>
    <w:rsid w:val="0010135F"/>
    <w:rsid w:val="001015D9"/>
    <w:rsid w:val="00101997"/>
    <w:rsid w:val="00101C67"/>
    <w:rsid w:val="00105B91"/>
    <w:rsid w:val="00107AF5"/>
    <w:rsid w:val="00110DC9"/>
    <w:rsid w:val="0011134C"/>
    <w:rsid w:val="0011192E"/>
    <w:rsid w:val="00113EDB"/>
    <w:rsid w:val="00113FF7"/>
    <w:rsid w:val="0011495F"/>
    <w:rsid w:val="00121F73"/>
    <w:rsid w:val="0012342A"/>
    <w:rsid w:val="00123E5F"/>
    <w:rsid w:val="001246A1"/>
    <w:rsid w:val="0012610E"/>
    <w:rsid w:val="0012780F"/>
    <w:rsid w:val="00133217"/>
    <w:rsid w:val="001356A9"/>
    <w:rsid w:val="00140E23"/>
    <w:rsid w:val="00141E3A"/>
    <w:rsid w:val="0014498C"/>
    <w:rsid w:val="00144EC2"/>
    <w:rsid w:val="001475DD"/>
    <w:rsid w:val="001517A5"/>
    <w:rsid w:val="0015227A"/>
    <w:rsid w:val="00154EA3"/>
    <w:rsid w:val="0016481D"/>
    <w:rsid w:val="001671FF"/>
    <w:rsid w:val="00170C81"/>
    <w:rsid w:val="00171993"/>
    <w:rsid w:val="00171E73"/>
    <w:rsid w:val="0017433B"/>
    <w:rsid w:val="00174DB8"/>
    <w:rsid w:val="001755F8"/>
    <w:rsid w:val="00175ACD"/>
    <w:rsid w:val="001772F7"/>
    <w:rsid w:val="0018052E"/>
    <w:rsid w:val="00181B95"/>
    <w:rsid w:val="00182B65"/>
    <w:rsid w:val="00182BE5"/>
    <w:rsid w:val="00183397"/>
    <w:rsid w:val="001837C6"/>
    <w:rsid w:val="00183C8E"/>
    <w:rsid w:val="0018430B"/>
    <w:rsid w:val="00184621"/>
    <w:rsid w:val="0018490E"/>
    <w:rsid w:val="00184F3F"/>
    <w:rsid w:val="00185ABA"/>
    <w:rsid w:val="00186BB0"/>
    <w:rsid w:val="001879AD"/>
    <w:rsid w:val="00190571"/>
    <w:rsid w:val="0019442A"/>
    <w:rsid w:val="00195488"/>
    <w:rsid w:val="00195B8F"/>
    <w:rsid w:val="001970C0"/>
    <w:rsid w:val="00197495"/>
    <w:rsid w:val="00197C36"/>
    <w:rsid w:val="001A335C"/>
    <w:rsid w:val="001A35DD"/>
    <w:rsid w:val="001A7470"/>
    <w:rsid w:val="001A77B1"/>
    <w:rsid w:val="001A792E"/>
    <w:rsid w:val="001B0969"/>
    <w:rsid w:val="001B13BC"/>
    <w:rsid w:val="001B23A5"/>
    <w:rsid w:val="001B2AC6"/>
    <w:rsid w:val="001B362E"/>
    <w:rsid w:val="001B5C58"/>
    <w:rsid w:val="001B6828"/>
    <w:rsid w:val="001C0D83"/>
    <w:rsid w:val="001C23B1"/>
    <w:rsid w:val="001C3616"/>
    <w:rsid w:val="001C43B8"/>
    <w:rsid w:val="001C514F"/>
    <w:rsid w:val="001C52F7"/>
    <w:rsid w:val="001C632A"/>
    <w:rsid w:val="001C6D18"/>
    <w:rsid w:val="001C6DB9"/>
    <w:rsid w:val="001D03BA"/>
    <w:rsid w:val="001D2586"/>
    <w:rsid w:val="001D3DB4"/>
    <w:rsid w:val="001D44DB"/>
    <w:rsid w:val="001D5FDC"/>
    <w:rsid w:val="001D6936"/>
    <w:rsid w:val="001D74F8"/>
    <w:rsid w:val="001E0215"/>
    <w:rsid w:val="001E0752"/>
    <w:rsid w:val="001E227A"/>
    <w:rsid w:val="001E305F"/>
    <w:rsid w:val="001E39CD"/>
    <w:rsid w:val="001E3B15"/>
    <w:rsid w:val="001E3BAB"/>
    <w:rsid w:val="001F27A0"/>
    <w:rsid w:val="0020029D"/>
    <w:rsid w:val="00201D81"/>
    <w:rsid w:val="0020359A"/>
    <w:rsid w:val="00203ABA"/>
    <w:rsid w:val="00204C89"/>
    <w:rsid w:val="002055C1"/>
    <w:rsid w:val="002056A3"/>
    <w:rsid w:val="002062BF"/>
    <w:rsid w:val="00206681"/>
    <w:rsid w:val="00206A88"/>
    <w:rsid w:val="00212516"/>
    <w:rsid w:val="00212683"/>
    <w:rsid w:val="00212843"/>
    <w:rsid w:val="00212C82"/>
    <w:rsid w:val="00212D37"/>
    <w:rsid w:val="00212FB7"/>
    <w:rsid w:val="0021517E"/>
    <w:rsid w:val="00216C75"/>
    <w:rsid w:val="00220E6C"/>
    <w:rsid w:val="00222459"/>
    <w:rsid w:val="00224025"/>
    <w:rsid w:val="002247A4"/>
    <w:rsid w:val="002247C2"/>
    <w:rsid w:val="00224A3F"/>
    <w:rsid w:val="00227FBB"/>
    <w:rsid w:val="00230615"/>
    <w:rsid w:val="002318B8"/>
    <w:rsid w:val="002325F8"/>
    <w:rsid w:val="002333B0"/>
    <w:rsid w:val="002367D2"/>
    <w:rsid w:val="00237101"/>
    <w:rsid w:val="0023793A"/>
    <w:rsid w:val="002401C8"/>
    <w:rsid w:val="00241E04"/>
    <w:rsid w:val="0024307B"/>
    <w:rsid w:val="00246337"/>
    <w:rsid w:val="002474EC"/>
    <w:rsid w:val="00251104"/>
    <w:rsid w:val="00254CED"/>
    <w:rsid w:val="00256941"/>
    <w:rsid w:val="00260851"/>
    <w:rsid w:val="00260B7D"/>
    <w:rsid w:val="00263D3C"/>
    <w:rsid w:val="00267B82"/>
    <w:rsid w:val="00270625"/>
    <w:rsid w:val="00270F96"/>
    <w:rsid w:val="0027298B"/>
    <w:rsid w:val="00274CA1"/>
    <w:rsid w:val="002760C3"/>
    <w:rsid w:val="00277AD4"/>
    <w:rsid w:val="00277D92"/>
    <w:rsid w:val="00282295"/>
    <w:rsid w:val="00282A25"/>
    <w:rsid w:val="002849E8"/>
    <w:rsid w:val="00285423"/>
    <w:rsid w:val="00285CC4"/>
    <w:rsid w:val="00285E13"/>
    <w:rsid w:val="002866CF"/>
    <w:rsid w:val="00286F7C"/>
    <w:rsid w:val="00287681"/>
    <w:rsid w:val="00287807"/>
    <w:rsid w:val="00291F49"/>
    <w:rsid w:val="00293363"/>
    <w:rsid w:val="00293685"/>
    <w:rsid w:val="00293C92"/>
    <w:rsid w:val="00294647"/>
    <w:rsid w:val="00296CB1"/>
    <w:rsid w:val="002A2586"/>
    <w:rsid w:val="002A525D"/>
    <w:rsid w:val="002A55BC"/>
    <w:rsid w:val="002B1659"/>
    <w:rsid w:val="002B1794"/>
    <w:rsid w:val="002B2BF1"/>
    <w:rsid w:val="002B3385"/>
    <w:rsid w:val="002B3718"/>
    <w:rsid w:val="002B4F4D"/>
    <w:rsid w:val="002B6297"/>
    <w:rsid w:val="002B6C5A"/>
    <w:rsid w:val="002C03BB"/>
    <w:rsid w:val="002C0A6A"/>
    <w:rsid w:val="002C15D4"/>
    <w:rsid w:val="002C1615"/>
    <w:rsid w:val="002C2775"/>
    <w:rsid w:val="002C2A86"/>
    <w:rsid w:val="002C524D"/>
    <w:rsid w:val="002C58A6"/>
    <w:rsid w:val="002C765E"/>
    <w:rsid w:val="002D1A6E"/>
    <w:rsid w:val="002D24C6"/>
    <w:rsid w:val="002D5CF0"/>
    <w:rsid w:val="002D5D76"/>
    <w:rsid w:val="002D75A2"/>
    <w:rsid w:val="002E0671"/>
    <w:rsid w:val="002E1143"/>
    <w:rsid w:val="002E2BB4"/>
    <w:rsid w:val="002E3486"/>
    <w:rsid w:val="002F126C"/>
    <w:rsid w:val="002F22D8"/>
    <w:rsid w:val="002F7E45"/>
    <w:rsid w:val="00300282"/>
    <w:rsid w:val="00300953"/>
    <w:rsid w:val="00300FCD"/>
    <w:rsid w:val="00301EA3"/>
    <w:rsid w:val="00304A80"/>
    <w:rsid w:val="00305981"/>
    <w:rsid w:val="00311D53"/>
    <w:rsid w:val="00313FE9"/>
    <w:rsid w:val="00314BA5"/>
    <w:rsid w:val="00315D1E"/>
    <w:rsid w:val="00316793"/>
    <w:rsid w:val="00316D36"/>
    <w:rsid w:val="00317B1D"/>
    <w:rsid w:val="00323271"/>
    <w:rsid w:val="003240C6"/>
    <w:rsid w:val="003256DC"/>
    <w:rsid w:val="00327ED9"/>
    <w:rsid w:val="003316D9"/>
    <w:rsid w:val="003327DF"/>
    <w:rsid w:val="00334033"/>
    <w:rsid w:val="00334CCD"/>
    <w:rsid w:val="003368A5"/>
    <w:rsid w:val="00337CD6"/>
    <w:rsid w:val="00340B42"/>
    <w:rsid w:val="00340BBE"/>
    <w:rsid w:val="003439BF"/>
    <w:rsid w:val="00345163"/>
    <w:rsid w:val="00345690"/>
    <w:rsid w:val="003479A0"/>
    <w:rsid w:val="003518A8"/>
    <w:rsid w:val="00352863"/>
    <w:rsid w:val="00352963"/>
    <w:rsid w:val="0035307D"/>
    <w:rsid w:val="00353249"/>
    <w:rsid w:val="003606AD"/>
    <w:rsid w:val="00361266"/>
    <w:rsid w:val="00361967"/>
    <w:rsid w:val="00364D91"/>
    <w:rsid w:val="00366156"/>
    <w:rsid w:val="00367BC4"/>
    <w:rsid w:val="003704F1"/>
    <w:rsid w:val="00371C11"/>
    <w:rsid w:val="00372901"/>
    <w:rsid w:val="00372B31"/>
    <w:rsid w:val="00377740"/>
    <w:rsid w:val="00377BCD"/>
    <w:rsid w:val="0038009A"/>
    <w:rsid w:val="00382226"/>
    <w:rsid w:val="00382608"/>
    <w:rsid w:val="00383AD0"/>
    <w:rsid w:val="0038566C"/>
    <w:rsid w:val="0039187D"/>
    <w:rsid w:val="00391B83"/>
    <w:rsid w:val="003930D8"/>
    <w:rsid w:val="003937EB"/>
    <w:rsid w:val="00393B8D"/>
    <w:rsid w:val="0039436B"/>
    <w:rsid w:val="003944E4"/>
    <w:rsid w:val="00395A1F"/>
    <w:rsid w:val="00396644"/>
    <w:rsid w:val="00397B55"/>
    <w:rsid w:val="003A0B50"/>
    <w:rsid w:val="003A1D4C"/>
    <w:rsid w:val="003A4FCE"/>
    <w:rsid w:val="003A51A0"/>
    <w:rsid w:val="003A5BAA"/>
    <w:rsid w:val="003A755D"/>
    <w:rsid w:val="003A7CA5"/>
    <w:rsid w:val="003B1570"/>
    <w:rsid w:val="003B1979"/>
    <w:rsid w:val="003B3E0A"/>
    <w:rsid w:val="003B6814"/>
    <w:rsid w:val="003B7020"/>
    <w:rsid w:val="003B7865"/>
    <w:rsid w:val="003C351A"/>
    <w:rsid w:val="003C3701"/>
    <w:rsid w:val="003C71FF"/>
    <w:rsid w:val="003D046A"/>
    <w:rsid w:val="003D047C"/>
    <w:rsid w:val="003D1BE9"/>
    <w:rsid w:val="003D29D4"/>
    <w:rsid w:val="003D4B9F"/>
    <w:rsid w:val="003D5F3B"/>
    <w:rsid w:val="003D7C1E"/>
    <w:rsid w:val="003E0AAE"/>
    <w:rsid w:val="003E3F2F"/>
    <w:rsid w:val="003E415F"/>
    <w:rsid w:val="003E45DD"/>
    <w:rsid w:val="003E573F"/>
    <w:rsid w:val="003F0E3C"/>
    <w:rsid w:val="003F2112"/>
    <w:rsid w:val="003F3688"/>
    <w:rsid w:val="003F4001"/>
    <w:rsid w:val="003F4BB9"/>
    <w:rsid w:val="003F5652"/>
    <w:rsid w:val="003F5A57"/>
    <w:rsid w:val="003F6B8B"/>
    <w:rsid w:val="003F72B8"/>
    <w:rsid w:val="003F73D7"/>
    <w:rsid w:val="003F7526"/>
    <w:rsid w:val="003F7673"/>
    <w:rsid w:val="00400999"/>
    <w:rsid w:val="0040111A"/>
    <w:rsid w:val="00401ABF"/>
    <w:rsid w:val="00402CC1"/>
    <w:rsid w:val="00404433"/>
    <w:rsid w:val="00405D6C"/>
    <w:rsid w:val="00410D74"/>
    <w:rsid w:val="00411607"/>
    <w:rsid w:val="00411889"/>
    <w:rsid w:val="00413224"/>
    <w:rsid w:val="00413EDC"/>
    <w:rsid w:val="00414B22"/>
    <w:rsid w:val="00415E3E"/>
    <w:rsid w:val="004166A0"/>
    <w:rsid w:val="00420258"/>
    <w:rsid w:val="00420668"/>
    <w:rsid w:val="0042578F"/>
    <w:rsid w:val="00425A8F"/>
    <w:rsid w:val="00435566"/>
    <w:rsid w:val="00436111"/>
    <w:rsid w:val="0043676A"/>
    <w:rsid w:val="00436DD5"/>
    <w:rsid w:val="00437A22"/>
    <w:rsid w:val="00440580"/>
    <w:rsid w:val="0044071E"/>
    <w:rsid w:val="00441338"/>
    <w:rsid w:val="004423A8"/>
    <w:rsid w:val="00443754"/>
    <w:rsid w:val="00445BE2"/>
    <w:rsid w:val="004475ED"/>
    <w:rsid w:val="0045269E"/>
    <w:rsid w:val="00453055"/>
    <w:rsid w:val="00455038"/>
    <w:rsid w:val="00462030"/>
    <w:rsid w:val="004628FD"/>
    <w:rsid w:val="004645A3"/>
    <w:rsid w:val="00466781"/>
    <w:rsid w:val="00470AB8"/>
    <w:rsid w:val="004716EF"/>
    <w:rsid w:val="00471900"/>
    <w:rsid w:val="00471FA9"/>
    <w:rsid w:val="004752A1"/>
    <w:rsid w:val="00475DFC"/>
    <w:rsid w:val="00475F3C"/>
    <w:rsid w:val="0047667D"/>
    <w:rsid w:val="004773F6"/>
    <w:rsid w:val="004802CD"/>
    <w:rsid w:val="00482B7A"/>
    <w:rsid w:val="004840E2"/>
    <w:rsid w:val="00486B0A"/>
    <w:rsid w:val="0048762A"/>
    <w:rsid w:val="004904DF"/>
    <w:rsid w:val="0049107A"/>
    <w:rsid w:val="0049107E"/>
    <w:rsid w:val="00491AB3"/>
    <w:rsid w:val="00492BB9"/>
    <w:rsid w:val="004937D7"/>
    <w:rsid w:val="00496CF4"/>
    <w:rsid w:val="00496CF7"/>
    <w:rsid w:val="0049783B"/>
    <w:rsid w:val="004A04F0"/>
    <w:rsid w:val="004A30E3"/>
    <w:rsid w:val="004A4CDB"/>
    <w:rsid w:val="004A578F"/>
    <w:rsid w:val="004A5DEF"/>
    <w:rsid w:val="004B0F0E"/>
    <w:rsid w:val="004B0F7C"/>
    <w:rsid w:val="004B3900"/>
    <w:rsid w:val="004B563D"/>
    <w:rsid w:val="004B5CAF"/>
    <w:rsid w:val="004B5D15"/>
    <w:rsid w:val="004B72D6"/>
    <w:rsid w:val="004C00DC"/>
    <w:rsid w:val="004C1398"/>
    <w:rsid w:val="004C3E66"/>
    <w:rsid w:val="004C5304"/>
    <w:rsid w:val="004C63DD"/>
    <w:rsid w:val="004D0BF3"/>
    <w:rsid w:val="004D1ADB"/>
    <w:rsid w:val="004D2A27"/>
    <w:rsid w:val="004D3457"/>
    <w:rsid w:val="004D6A7D"/>
    <w:rsid w:val="004E0D87"/>
    <w:rsid w:val="004E1D4F"/>
    <w:rsid w:val="004E3247"/>
    <w:rsid w:val="004E3BA5"/>
    <w:rsid w:val="004E665E"/>
    <w:rsid w:val="004F02F1"/>
    <w:rsid w:val="004F1F6E"/>
    <w:rsid w:val="004F20B6"/>
    <w:rsid w:val="004F2138"/>
    <w:rsid w:val="004F230D"/>
    <w:rsid w:val="004F7108"/>
    <w:rsid w:val="0050032A"/>
    <w:rsid w:val="005017FE"/>
    <w:rsid w:val="00503B6F"/>
    <w:rsid w:val="00503F63"/>
    <w:rsid w:val="00504F3B"/>
    <w:rsid w:val="005061C2"/>
    <w:rsid w:val="005061E1"/>
    <w:rsid w:val="00507368"/>
    <w:rsid w:val="0051253C"/>
    <w:rsid w:val="00513EB8"/>
    <w:rsid w:val="00514F92"/>
    <w:rsid w:val="005167A8"/>
    <w:rsid w:val="00516817"/>
    <w:rsid w:val="00520227"/>
    <w:rsid w:val="005236DA"/>
    <w:rsid w:val="005250F0"/>
    <w:rsid w:val="005260FD"/>
    <w:rsid w:val="0052623A"/>
    <w:rsid w:val="00527E44"/>
    <w:rsid w:val="00532C0E"/>
    <w:rsid w:val="00533331"/>
    <w:rsid w:val="00534547"/>
    <w:rsid w:val="00535425"/>
    <w:rsid w:val="005400A8"/>
    <w:rsid w:val="0054015E"/>
    <w:rsid w:val="00542631"/>
    <w:rsid w:val="00551229"/>
    <w:rsid w:val="005522A9"/>
    <w:rsid w:val="005522C4"/>
    <w:rsid w:val="00552E8C"/>
    <w:rsid w:val="005536B0"/>
    <w:rsid w:val="00554129"/>
    <w:rsid w:val="005560A3"/>
    <w:rsid w:val="00556F27"/>
    <w:rsid w:val="0055797C"/>
    <w:rsid w:val="00557F58"/>
    <w:rsid w:val="005604C1"/>
    <w:rsid w:val="005606DF"/>
    <w:rsid w:val="00560C38"/>
    <w:rsid w:val="0056106D"/>
    <w:rsid w:val="00561C33"/>
    <w:rsid w:val="005628FA"/>
    <w:rsid w:val="0056479F"/>
    <w:rsid w:val="00564A21"/>
    <w:rsid w:val="00564E11"/>
    <w:rsid w:val="0056552A"/>
    <w:rsid w:val="00565A25"/>
    <w:rsid w:val="00566B4A"/>
    <w:rsid w:val="00566E27"/>
    <w:rsid w:val="00567FF6"/>
    <w:rsid w:val="005701EA"/>
    <w:rsid w:val="00570434"/>
    <w:rsid w:val="005733E3"/>
    <w:rsid w:val="00573C2A"/>
    <w:rsid w:val="00573FF2"/>
    <w:rsid w:val="00574087"/>
    <w:rsid w:val="00574347"/>
    <w:rsid w:val="0057460A"/>
    <w:rsid w:val="00576150"/>
    <w:rsid w:val="005764A7"/>
    <w:rsid w:val="00577AB3"/>
    <w:rsid w:val="00582965"/>
    <w:rsid w:val="0058454B"/>
    <w:rsid w:val="00586AA2"/>
    <w:rsid w:val="00591A0A"/>
    <w:rsid w:val="00592C91"/>
    <w:rsid w:val="00592FBC"/>
    <w:rsid w:val="005932A9"/>
    <w:rsid w:val="00594808"/>
    <w:rsid w:val="00594EB1"/>
    <w:rsid w:val="005A0471"/>
    <w:rsid w:val="005A0B9C"/>
    <w:rsid w:val="005A1E60"/>
    <w:rsid w:val="005A2143"/>
    <w:rsid w:val="005A2E0C"/>
    <w:rsid w:val="005A72B8"/>
    <w:rsid w:val="005A7D60"/>
    <w:rsid w:val="005B1747"/>
    <w:rsid w:val="005B1905"/>
    <w:rsid w:val="005B2135"/>
    <w:rsid w:val="005B24B6"/>
    <w:rsid w:val="005B33FE"/>
    <w:rsid w:val="005B5481"/>
    <w:rsid w:val="005B57B8"/>
    <w:rsid w:val="005B6B42"/>
    <w:rsid w:val="005B718C"/>
    <w:rsid w:val="005C0E29"/>
    <w:rsid w:val="005C5C85"/>
    <w:rsid w:val="005C6DD0"/>
    <w:rsid w:val="005D052A"/>
    <w:rsid w:val="005D15EB"/>
    <w:rsid w:val="005D1D91"/>
    <w:rsid w:val="005D348F"/>
    <w:rsid w:val="005D360D"/>
    <w:rsid w:val="005D44F0"/>
    <w:rsid w:val="005E4876"/>
    <w:rsid w:val="005E56FB"/>
    <w:rsid w:val="005E6AAA"/>
    <w:rsid w:val="005E78A2"/>
    <w:rsid w:val="005F2067"/>
    <w:rsid w:val="005F5588"/>
    <w:rsid w:val="005F715E"/>
    <w:rsid w:val="005F7D24"/>
    <w:rsid w:val="006011B3"/>
    <w:rsid w:val="006030E1"/>
    <w:rsid w:val="0060399A"/>
    <w:rsid w:val="00603BC9"/>
    <w:rsid w:val="006043E9"/>
    <w:rsid w:val="00604D31"/>
    <w:rsid w:val="006061E8"/>
    <w:rsid w:val="00607B83"/>
    <w:rsid w:val="00610494"/>
    <w:rsid w:val="00612BB5"/>
    <w:rsid w:val="00614392"/>
    <w:rsid w:val="00614C45"/>
    <w:rsid w:val="00615C19"/>
    <w:rsid w:val="006161C4"/>
    <w:rsid w:val="006202B3"/>
    <w:rsid w:val="0062146A"/>
    <w:rsid w:val="006224D0"/>
    <w:rsid w:val="00625EDB"/>
    <w:rsid w:val="00627708"/>
    <w:rsid w:val="0063058D"/>
    <w:rsid w:val="006316F9"/>
    <w:rsid w:val="00633CF5"/>
    <w:rsid w:val="00634523"/>
    <w:rsid w:val="00634A11"/>
    <w:rsid w:val="006401B5"/>
    <w:rsid w:val="0064030D"/>
    <w:rsid w:val="00640C10"/>
    <w:rsid w:val="00641AF0"/>
    <w:rsid w:val="006428F4"/>
    <w:rsid w:val="00643030"/>
    <w:rsid w:val="00643BD1"/>
    <w:rsid w:val="0064431D"/>
    <w:rsid w:val="0064572A"/>
    <w:rsid w:val="00647889"/>
    <w:rsid w:val="0065387E"/>
    <w:rsid w:val="006550EB"/>
    <w:rsid w:val="0065529C"/>
    <w:rsid w:val="006555C2"/>
    <w:rsid w:val="00663244"/>
    <w:rsid w:val="00665898"/>
    <w:rsid w:val="00670388"/>
    <w:rsid w:val="00670C48"/>
    <w:rsid w:val="00673E31"/>
    <w:rsid w:val="0067756E"/>
    <w:rsid w:val="0068111C"/>
    <w:rsid w:val="00681C7A"/>
    <w:rsid w:val="00681DFF"/>
    <w:rsid w:val="00682124"/>
    <w:rsid w:val="0068483A"/>
    <w:rsid w:val="00687F0A"/>
    <w:rsid w:val="006909AD"/>
    <w:rsid w:val="00690A63"/>
    <w:rsid w:val="00690AB9"/>
    <w:rsid w:val="006923BD"/>
    <w:rsid w:val="0069355B"/>
    <w:rsid w:val="00693F2F"/>
    <w:rsid w:val="006947A5"/>
    <w:rsid w:val="006947D5"/>
    <w:rsid w:val="00695CEA"/>
    <w:rsid w:val="00696741"/>
    <w:rsid w:val="006A6240"/>
    <w:rsid w:val="006A6E06"/>
    <w:rsid w:val="006A737D"/>
    <w:rsid w:val="006A7D0E"/>
    <w:rsid w:val="006B0DE3"/>
    <w:rsid w:val="006B3122"/>
    <w:rsid w:val="006B3392"/>
    <w:rsid w:val="006B3B84"/>
    <w:rsid w:val="006B4254"/>
    <w:rsid w:val="006B55B9"/>
    <w:rsid w:val="006B60B1"/>
    <w:rsid w:val="006C1581"/>
    <w:rsid w:val="006C17B0"/>
    <w:rsid w:val="006C32F3"/>
    <w:rsid w:val="006C4603"/>
    <w:rsid w:val="006C48D2"/>
    <w:rsid w:val="006C5A8A"/>
    <w:rsid w:val="006C6384"/>
    <w:rsid w:val="006C63DD"/>
    <w:rsid w:val="006C69E1"/>
    <w:rsid w:val="006D1F5E"/>
    <w:rsid w:val="006D32E0"/>
    <w:rsid w:val="006D355B"/>
    <w:rsid w:val="006D6AEC"/>
    <w:rsid w:val="006E0865"/>
    <w:rsid w:val="006E5797"/>
    <w:rsid w:val="006E5D07"/>
    <w:rsid w:val="006E6EA3"/>
    <w:rsid w:val="006E6F7F"/>
    <w:rsid w:val="006E7955"/>
    <w:rsid w:val="006F147F"/>
    <w:rsid w:val="006F1B85"/>
    <w:rsid w:val="006F1FB2"/>
    <w:rsid w:val="006F412F"/>
    <w:rsid w:val="006F4258"/>
    <w:rsid w:val="006F4A58"/>
    <w:rsid w:val="0070063B"/>
    <w:rsid w:val="007010A6"/>
    <w:rsid w:val="00702519"/>
    <w:rsid w:val="00705B25"/>
    <w:rsid w:val="00706C6A"/>
    <w:rsid w:val="00707242"/>
    <w:rsid w:val="007106C0"/>
    <w:rsid w:val="00710BDE"/>
    <w:rsid w:val="00710C05"/>
    <w:rsid w:val="007127C2"/>
    <w:rsid w:val="00712E1A"/>
    <w:rsid w:val="00715F2F"/>
    <w:rsid w:val="007161AC"/>
    <w:rsid w:val="0071737D"/>
    <w:rsid w:val="007178F4"/>
    <w:rsid w:val="0072013E"/>
    <w:rsid w:val="0072414B"/>
    <w:rsid w:val="007249C0"/>
    <w:rsid w:val="007255D5"/>
    <w:rsid w:val="00726314"/>
    <w:rsid w:val="00726646"/>
    <w:rsid w:val="007278E5"/>
    <w:rsid w:val="00733906"/>
    <w:rsid w:val="00736AC4"/>
    <w:rsid w:val="00741EE1"/>
    <w:rsid w:val="0074385E"/>
    <w:rsid w:val="00744A4E"/>
    <w:rsid w:val="00746D39"/>
    <w:rsid w:val="007472D5"/>
    <w:rsid w:val="00747DF7"/>
    <w:rsid w:val="007508A5"/>
    <w:rsid w:val="0075229B"/>
    <w:rsid w:val="0075326F"/>
    <w:rsid w:val="00754D39"/>
    <w:rsid w:val="007562D1"/>
    <w:rsid w:val="007635E0"/>
    <w:rsid w:val="00765FBD"/>
    <w:rsid w:val="00770786"/>
    <w:rsid w:val="00772A1B"/>
    <w:rsid w:val="0077769B"/>
    <w:rsid w:val="00780FA9"/>
    <w:rsid w:val="00783E80"/>
    <w:rsid w:val="00785A9D"/>
    <w:rsid w:val="00785EEA"/>
    <w:rsid w:val="00786F67"/>
    <w:rsid w:val="00791503"/>
    <w:rsid w:val="00792545"/>
    <w:rsid w:val="007926C9"/>
    <w:rsid w:val="00792B38"/>
    <w:rsid w:val="00792B7A"/>
    <w:rsid w:val="0079375C"/>
    <w:rsid w:val="00794779"/>
    <w:rsid w:val="00794AC2"/>
    <w:rsid w:val="007A09C6"/>
    <w:rsid w:val="007A32EA"/>
    <w:rsid w:val="007A3C93"/>
    <w:rsid w:val="007A3E52"/>
    <w:rsid w:val="007A3E78"/>
    <w:rsid w:val="007A52E7"/>
    <w:rsid w:val="007A5CC1"/>
    <w:rsid w:val="007A7439"/>
    <w:rsid w:val="007A79CD"/>
    <w:rsid w:val="007A7CD6"/>
    <w:rsid w:val="007B35C6"/>
    <w:rsid w:val="007B4369"/>
    <w:rsid w:val="007C1C80"/>
    <w:rsid w:val="007C3324"/>
    <w:rsid w:val="007C3695"/>
    <w:rsid w:val="007C3B8F"/>
    <w:rsid w:val="007C40C6"/>
    <w:rsid w:val="007C789D"/>
    <w:rsid w:val="007D26F5"/>
    <w:rsid w:val="007D3813"/>
    <w:rsid w:val="007D3854"/>
    <w:rsid w:val="007D4460"/>
    <w:rsid w:val="007D4B26"/>
    <w:rsid w:val="007D584E"/>
    <w:rsid w:val="007D5973"/>
    <w:rsid w:val="007D773D"/>
    <w:rsid w:val="007E04DA"/>
    <w:rsid w:val="007E10AC"/>
    <w:rsid w:val="007E2F9F"/>
    <w:rsid w:val="007E332E"/>
    <w:rsid w:val="007E3365"/>
    <w:rsid w:val="007E4007"/>
    <w:rsid w:val="007E7C47"/>
    <w:rsid w:val="007F1886"/>
    <w:rsid w:val="008028E4"/>
    <w:rsid w:val="00803C3E"/>
    <w:rsid w:val="00804134"/>
    <w:rsid w:val="00804CB5"/>
    <w:rsid w:val="008053B5"/>
    <w:rsid w:val="0080682A"/>
    <w:rsid w:val="008074CB"/>
    <w:rsid w:val="00812711"/>
    <w:rsid w:val="008137BD"/>
    <w:rsid w:val="0082053C"/>
    <w:rsid w:val="00821644"/>
    <w:rsid w:val="00831BE8"/>
    <w:rsid w:val="008327B2"/>
    <w:rsid w:val="0083285B"/>
    <w:rsid w:val="00832FFD"/>
    <w:rsid w:val="00833E49"/>
    <w:rsid w:val="00835FE2"/>
    <w:rsid w:val="0084528F"/>
    <w:rsid w:val="00847FC4"/>
    <w:rsid w:val="00850044"/>
    <w:rsid w:val="00851373"/>
    <w:rsid w:val="00852BF9"/>
    <w:rsid w:val="008536CA"/>
    <w:rsid w:val="0085375E"/>
    <w:rsid w:val="00854D26"/>
    <w:rsid w:val="00856D4C"/>
    <w:rsid w:val="008604A1"/>
    <w:rsid w:val="00860960"/>
    <w:rsid w:val="00860DCB"/>
    <w:rsid w:val="00861E39"/>
    <w:rsid w:val="008631DE"/>
    <w:rsid w:val="00870F9F"/>
    <w:rsid w:val="008712C2"/>
    <w:rsid w:val="0087285A"/>
    <w:rsid w:val="00874D4A"/>
    <w:rsid w:val="008760AF"/>
    <w:rsid w:val="00877321"/>
    <w:rsid w:val="00877FA5"/>
    <w:rsid w:val="008831A4"/>
    <w:rsid w:val="008834C4"/>
    <w:rsid w:val="008834D2"/>
    <w:rsid w:val="00885D18"/>
    <w:rsid w:val="00887681"/>
    <w:rsid w:val="00890D2F"/>
    <w:rsid w:val="00893144"/>
    <w:rsid w:val="008943FE"/>
    <w:rsid w:val="0089443E"/>
    <w:rsid w:val="008945F1"/>
    <w:rsid w:val="00894DD3"/>
    <w:rsid w:val="00895A6E"/>
    <w:rsid w:val="00896578"/>
    <w:rsid w:val="00896AEC"/>
    <w:rsid w:val="00897732"/>
    <w:rsid w:val="008A06A9"/>
    <w:rsid w:val="008A2D61"/>
    <w:rsid w:val="008A4866"/>
    <w:rsid w:val="008A500A"/>
    <w:rsid w:val="008A509E"/>
    <w:rsid w:val="008A76E4"/>
    <w:rsid w:val="008B0C76"/>
    <w:rsid w:val="008B2E9D"/>
    <w:rsid w:val="008B46B3"/>
    <w:rsid w:val="008B6C1F"/>
    <w:rsid w:val="008C1C22"/>
    <w:rsid w:val="008C1FAC"/>
    <w:rsid w:val="008C202E"/>
    <w:rsid w:val="008C43D8"/>
    <w:rsid w:val="008C46D8"/>
    <w:rsid w:val="008C5952"/>
    <w:rsid w:val="008C68F6"/>
    <w:rsid w:val="008C75CF"/>
    <w:rsid w:val="008D015B"/>
    <w:rsid w:val="008D0F86"/>
    <w:rsid w:val="008D3E07"/>
    <w:rsid w:val="008D3EC6"/>
    <w:rsid w:val="008D4127"/>
    <w:rsid w:val="008D5C39"/>
    <w:rsid w:val="008D5FD5"/>
    <w:rsid w:val="008D6463"/>
    <w:rsid w:val="008D649B"/>
    <w:rsid w:val="008D79FB"/>
    <w:rsid w:val="008E0963"/>
    <w:rsid w:val="008E1C4E"/>
    <w:rsid w:val="008E1C70"/>
    <w:rsid w:val="008E2FC7"/>
    <w:rsid w:val="008E39E6"/>
    <w:rsid w:val="008E44BF"/>
    <w:rsid w:val="008E6F33"/>
    <w:rsid w:val="008E76EB"/>
    <w:rsid w:val="008F03DC"/>
    <w:rsid w:val="008F06E2"/>
    <w:rsid w:val="008F2694"/>
    <w:rsid w:val="008F2B5A"/>
    <w:rsid w:val="008F3192"/>
    <w:rsid w:val="008F3C5B"/>
    <w:rsid w:val="008F66CE"/>
    <w:rsid w:val="008F7B18"/>
    <w:rsid w:val="0090240E"/>
    <w:rsid w:val="00902FCF"/>
    <w:rsid w:val="00904AC6"/>
    <w:rsid w:val="009078E5"/>
    <w:rsid w:val="00910058"/>
    <w:rsid w:val="00912DAA"/>
    <w:rsid w:val="00913801"/>
    <w:rsid w:val="00917CE4"/>
    <w:rsid w:val="00921960"/>
    <w:rsid w:val="00923418"/>
    <w:rsid w:val="00924FE3"/>
    <w:rsid w:val="0092745F"/>
    <w:rsid w:val="0093055A"/>
    <w:rsid w:val="00930CEB"/>
    <w:rsid w:val="009321C8"/>
    <w:rsid w:val="00933087"/>
    <w:rsid w:val="00933851"/>
    <w:rsid w:val="00934EB4"/>
    <w:rsid w:val="00935281"/>
    <w:rsid w:val="009354E9"/>
    <w:rsid w:val="00935E1C"/>
    <w:rsid w:val="00936A6E"/>
    <w:rsid w:val="0094071F"/>
    <w:rsid w:val="00941639"/>
    <w:rsid w:val="00942555"/>
    <w:rsid w:val="00942E90"/>
    <w:rsid w:val="0094330E"/>
    <w:rsid w:val="00944577"/>
    <w:rsid w:val="009514C9"/>
    <w:rsid w:val="00953594"/>
    <w:rsid w:val="009559BF"/>
    <w:rsid w:val="00955F46"/>
    <w:rsid w:val="00956128"/>
    <w:rsid w:val="0095692B"/>
    <w:rsid w:val="00957A9A"/>
    <w:rsid w:val="00957AD0"/>
    <w:rsid w:val="009602FC"/>
    <w:rsid w:val="00963148"/>
    <w:rsid w:val="009637E9"/>
    <w:rsid w:val="00964B31"/>
    <w:rsid w:val="00966910"/>
    <w:rsid w:val="00972DE7"/>
    <w:rsid w:val="00973242"/>
    <w:rsid w:val="0097344C"/>
    <w:rsid w:val="00975620"/>
    <w:rsid w:val="00981395"/>
    <w:rsid w:val="009838E8"/>
    <w:rsid w:val="00986FAE"/>
    <w:rsid w:val="00987D23"/>
    <w:rsid w:val="009920C5"/>
    <w:rsid w:val="00992860"/>
    <w:rsid w:val="00995798"/>
    <w:rsid w:val="00995B05"/>
    <w:rsid w:val="00997466"/>
    <w:rsid w:val="009A0327"/>
    <w:rsid w:val="009A1C92"/>
    <w:rsid w:val="009A4FD7"/>
    <w:rsid w:val="009A5134"/>
    <w:rsid w:val="009A53B9"/>
    <w:rsid w:val="009A5830"/>
    <w:rsid w:val="009B05CB"/>
    <w:rsid w:val="009B1C57"/>
    <w:rsid w:val="009B4397"/>
    <w:rsid w:val="009B5C2A"/>
    <w:rsid w:val="009B69CC"/>
    <w:rsid w:val="009C34D8"/>
    <w:rsid w:val="009C66E4"/>
    <w:rsid w:val="009C7438"/>
    <w:rsid w:val="009D018C"/>
    <w:rsid w:val="009D09CF"/>
    <w:rsid w:val="009D0DE5"/>
    <w:rsid w:val="009D2DC0"/>
    <w:rsid w:val="009D338E"/>
    <w:rsid w:val="009D7424"/>
    <w:rsid w:val="009E0386"/>
    <w:rsid w:val="009E04C6"/>
    <w:rsid w:val="009E0701"/>
    <w:rsid w:val="009E09AF"/>
    <w:rsid w:val="009E3A6C"/>
    <w:rsid w:val="009E58A7"/>
    <w:rsid w:val="009E7048"/>
    <w:rsid w:val="009E7CE4"/>
    <w:rsid w:val="009F1336"/>
    <w:rsid w:val="009F2625"/>
    <w:rsid w:val="009F378B"/>
    <w:rsid w:val="009F3FEE"/>
    <w:rsid w:val="009F65B1"/>
    <w:rsid w:val="00A010E1"/>
    <w:rsid w:val="00A024B4"/>
    <w:rsid w:val="00A03292"/>
    <w:rsid w:val="00A04367"/>
    <w:rsid w:val="00A0480B"/>
    <w:rsid w:val="00A061B1"/>
    <w:rsid w:val="00A06569"/>
    <w:rsid w:val="00A06E26"/>
    <w:rsid w:val="00A1041A"/>
    <w:rsid w:val="00A10BAD"/>
    <w:rsid w:val="00A120FB"/>
    <w:rsid w:val="00A15746"/>
    <w:rsid w:val="00A17963"/>
    <w:rsid w:val="00A201F0"/>
    <w:rsid w:val="00A219B7"/>
    <w:rsid w:val="00A2301A"/>
    <w:rsid w:val="00A23A28"/>
    <w:rsid w:val="00A23BB6"/>
    <w:rsid w:val="00A2689A"/>
    <w:rsid w:val="00A311E6"/>
    <w:rsid w:val="00A337A5"/>
    <w:rsid w:val="00A34847"/>
    <w:rsid w:val="00A34958"/>
    <w:rsid w:val="00A377E6"/>
    <w:rsid w:val="00A37D2E"/>
    <w:rsid w:val="00A40729"/>
    <w:rsid w:val="00A40BFE"/>
    <w:rsid w:val="00A41ABC"/>
    <w:rsid w:val="00A42F60"/>
    <w:rsid w:val="00A45225"/>
    <w:rsid w:val="00A46EE2"/>
    <w:rsid w:val="00A516E1"/>
    <w:rsid w:val="00A52101"/>
    <w:rsid w:val="00A53242"/>
    <w:rsid w:val="00A53AC6"/>
    <w:rsid w:val="00A542BF"/>
    <w:rsid w:val="00A55FAE"/>
    <w:rsid w:val="00A601A4"/>
    <w:rsid w:val="00A60DDC"/>
    <w:rsid w:val="00A61DE9"/>
    <w:rsid w:val="00A62441"/>
    <w:rsid w:val="00A62CA1"/>
    <w:rsid w:val="00A65C4A"/>
    <w:rsid w:val="00A6626B"/>
    <w:rsid w:val="00A70189"/>
    <w:rsid w:val="00A708C6"/>
    <w:rsid w:val="00A71401"/>
    <w:rsid w:val="00A718AE"/>
    <w:rsid w:val="00A71EC0"/>
    <w:rsid w:val="00A72BEA"/>
    <w:rsid w:val="00A76A32"/>
    <w:rsid w:val="00A77562"/>
    <w:rsid w:val="00A805E4"/>
    <w:rsid w:val="00A8385E"/>
    <w:rsid w:val="00A83DC0"/>
    <w:rsid w:val="00A83E2D"/>
    <w:rsid w:val="00A84101"/>
    <w:rsid w:val="00A857A4"/>
    <w:rsid w:val="00A85EF3"/>
    <w:rsid w:val="00A87C7E"/>
    <w:rsid w:val="00A90AFE"/>
    <w:rsid w:val="00A92C1A"/>
    <w:rsid w:val="00A95205"/>
    <w:rsid w:val="00A96047"/>
    <w:rsid w:val="00A97AF5"/>
    <w:rsid w:val="00AA1228"/>
    <w:rsid w:val="00AA1516"/>
    <w:rsid w:val="00AA2C96"/>
    <w:rsid w:val="00AA2DDE"/>
    <w:rsid w:val="00AA4940"/>
    <w:rsid w:val="00AA4E32"/>
    <w:rsid w:val="00AB069C"/>
    <w:rsid w:val="00AB2B69"/>
    <w:rsid w:val="00AB3374"/>
    <w:rsid w:val="00AB3900"/>
    <w:rsid w:val="00AB3B2C"/>
    <w:rsid w:val="00AB4307"/>
    <w:rsid w:val="00AB549A"/>
    <w:rsid w:val="00AB557A"/>
    <w:rsid w:val="00AB55E8"/>
    <w:rsid w:val="00AB72AB"/>
    <w:rsid w:val="00AC12DE"/>
    <w:rsid w:val="00AC5270"/>
    <w:rsid w:val="00AC56E2"/>
    <w:rsid w:val="00AC67E9"/>
    <w:rsid w:val="00AC6C89"/>
    <w:rsid w:val="00AC7086"/>
    <w:rsid w:val="00AD0366"/>
    <w:rsid w:val="00AD0D5E"/>
    <w:rsid w:val="00AD0F17"/>
    <w:rsid w:val="00AD2BBC"/>
    <w:rsid w:val="00AD7249"/>
    <w:rsid w:val="00AD78D0"/>
    <w:rsid w:val="00AE0910"/>
    <w:rsid w:val="00AE0EF6"/>
    <w:rsid w:val="00AE2139"/>
    <w:rsid w:val="00AE2174"/>
    <w:rsid w:val="00AE2E35"/>
    <w:rsid w:val="00AE575C"/>
    <w:rsid w:val="00AE5BE9"/>
    <w:rsid w:val="00AE5D39"/>
    <w:rsid w:val="00AF4D7C"/>
    <w:rsid w:val="00B01664"/>
    <w:rsid w:val="00B01AD7"/>
    <w:rsid w:val="00B02755"/>
    <w:rsid w:val="00B03416"/>
    <w:rsid w:val="00B06C74"/>
    <w:rsid w:val="00B1098D"/>
    <w:rsid w:val="00B1243A"/>
    <w:rsid w:val="00B142CB"/>
    <w:rsid w:val="00B14376"/>
    <w:rsid w:val="00B20930"/>
    <w:rsid w:val="00B251A3"/>
    <w:rsid w:val="00B25D31"/>
    <w:rsid w:val="00B25D37"/>
    <w:rsid w:val="00B26ACA"/>
    <w:rsid w:val="00B26C92"/>
    <w:rsid w:val="00B26C9B"/>
    <w:rsid w:val="00B30D62"/>
    <w:rsid w:val="00B30D71"/>
    <w:rsid w:val="00B34734"/>
    <w:rsid w:val="00B34DE8"/>
    <w:rsid w:val="00B37D12"/>
    <w:rsid w:val="00B37F87"/>
    <w:rsid w:val="00B405FC"/>
    <w:rsid w:val="00B40A38"/>
    <w:rsid w:val="00B42173"/>
    <w:rsid w:val="00B43C4F"/>
    <w:rsid w:val="00B46677"/>
    <w:rsid w:val="00B50C32"/>
    <w:rsid w:val="00B574CE"/>
    <w:rsid w:val="00B575A9"/>
    <w:rsid w:val="00B60969"/>
    <w:rsid w:val="00B62AF5"/>
    <w:rsid w:val="00B63784"/>
    <w:rsid w:val="00B637CC"/>
    <w:rsid w:val="00B64F0D"/>
    <w:rsid w:val="00B666AD"/>
    <w:rsid w:val="00B70784"/>
    <w:rsid w:val="00B70943"/>
    <w:rsid w:val="00B70F2C"/>
    <w:rsid w:val="00B728EF"/>
    <w:rsid w:val="00B739F3"/>
    <w:rsid w:val="00B745AF"/>
    <w:rsid w:val="00B75F97"/>
    <w:rsid w:val="00B770C0"/>
    <w:rsid w:val="00B8092B"/>
    <w:rsid w:val="00B818CA"/>
    <w:rsid w:val="00B826EE"/>
    <w:rsid w:val="00B83270"/>
    <w:rsid w:val="00B834A5"/>
    <w:rsid w:val="00B839D0"/>
    <w:rsid w:val="00B87694"/>
    <w:rsid w:val="00B87E40"/>
    <w:rsid w:val="00B93B49"/>
    <w:rsid w:val="00B93B59"/>
    <w:rsid w:val="00B973CB"/>
    <w:rsid w:val="00B97E35"/>
    <w:rsid w:val="00BA2BB1"/>
    <w:rsid w:val="00BA302B"/>
    <w:rsid w:val="00BA5917"/>
    <w:rsid w:val="00BA5D4E"/>
    <w:rsid w:val="00BA65E5"/>
    <w:rsid w:val="00BB42F4"/>
    <w:rsid w:val="00BB5200"/>
    <w:rsid w:val="00BB5CCB"/>
    <w:rsid w:val="00BC1D09"/>
    <w:rsid w:val="00BC4DB8"/>
    <w:rsid w:val="00BC5368"/>
    <w:rsid w:val="00BC5B7B"/>
    <w:rsid w:val="00BD0D0B"/>
    <w:rsid w:val="00BD12F6"/>
    <w:rsid w:val="00BD161B"/>
    <w:rsid w:val="00BD1757"/>
    <w:rsid w:val="00BD2016"/>
    <w:rsid w:val="00BD53C0"/>
    <w:rsid w:val="00BD5806"/>
    <w:rsid w:val="00BD6374"/>
    <w:rsid w:val="00BE01CE"/>
    <w:rsid w:val="00BE0947"/>
    <w:rsid w:val="00BE0E8B"/>
    <w:rsid w:val="00BE17F3"/>
    <w:rsid w:val="00BF0825"/>
    <w:rsid w:val="00BF18BA"/>
    <w:rsid w:val="00BF69EF"/>
    <w:rsid w:val="00C01C2D"/>
    <w:rsid w:val="00C01C63"/>
    <w:rsid w:val="00C04617"/>
    <w:rsid w:val="00C04C83"/>
    <w:rsid w:val="00C1106D"/>
    <w:rsid w:val="00C12053"/>
    <w:rsid w:val="00C12BA8"/>
    <w:rsid w:val="00C14F24"/>
    <w:rsid w:val="00C1668B"/>
    <w:rsid w:val="00C16C24"/>
    <w:rsid w:val="00C17469"/>
    <w:rsid w:val="00C208FE"/>
    <w:rsid w:val="00C21775"/>
    <w:rsid w:val="00C22C2F"/>
    <w:rsid w:val="00C23330"/>
    <w:rsid w:val="00C24313"/>
    <w:rsid w:val="00C24A68"/>
    <w:rsid w:val="00C24FF9"/>
    <w:rsid w:val="00C271FB"/>
    <w:rsid w:val="00C3084C"/>
    <w:rsid w:val="00C30909"/>
    <w:rsid w:val="00C339B3"/>
    <w:rsid w:val="00C35F11"/>
    <w:rsid w:val="00C3614F"/>
    <w:rsid w:val="00C36854"/>
    <w:rsid w:val="00C36E8F"/>
    <w:rsid w:val="00C40B48"/>
    <w:rsid w:val="00C41051"/>
    <w:rsid w:val="00C423B7"/>
    <w:rsid w:val="00C42496"/>
    <w:rsid w:val="00C443B3"/>
    <w:rsid w:val="00C464B6"/>
    <w:rsid w:val="00C52425"/>
    <w:rsid w:val="00C55DCC"/>
    <w:rsid w:val="00C56259"/>
    <w:rsid w:val="00C60342"/>
    <w:rsid w:val="00C61E37"/>
    <w:rsid w:val="00C62531"/>
    <w:rsid w:val="00C62606"/>
    <w:rsid w:val="00C62C49"/>
    <w:rsid w:val="00C653DD"/>
    <w:rsid w:val="00C67073"/>
    <w:rsid w:val="00C7146F"/>
    <w:rsid w:val="00C73371"/>
    <w:rsid w:val="00C73AC4"/>
    <w:rsid w:val="00C75E90"/>
    <w:rsid w:val="00C766A8"/>
    <w:rsid w:val="00C83E04"/>
    <w:rsid w:val="00C85BFC"/>
    <w:rsid w:val="00C90D5F"/>
    <w:rsid w:val="00C91079"/>
    <w:rsid w:val="00C96B3D"/>
    <w:rsid w:val="00C97971"/>
    <w:rsid w:val="00C97AD5"/>
    <w:rsid w:val="00CA10A1"/>
    <w:rsid w:val="00CA2041"/>
    <w:rsid w:val="00CA2496"/>
    <w:rsid w:val="00CA4167"/>
    <w:rsid w:val="00CA4D40"/>
    <w:rsid w:val="00CA5E6A"/>
    <w:rsid w:val="00CA6023"/>
    <w:rsid w:val="00CA68D2"/>
    <w:rsid w:val="00CB3EE4"/>
    <w:rsid w:val="00CB76E3"/>
    <w:rsid w:val="00CC215D"/>
    <w:rsid w:val="00CC305D"/>
    <w:rsid w:val="00CC7F1C"/>
    <w:rsid w:val="00CD0100"/>
    <w:rsid w:val="00CD0202"/>
    <w:rsid w:val="00CD4AC8"/>
    <w:rsid w:val="00CD5F7C"/>
    <w:rsid w:val="00CD6AF2"/>
    <w:rsid w:val="00CD6B07"/>
    <w:rsid w:val="00CE30F9"/>
    <w:rsid w:val="00CE3A22"/>
    <w:rsid w:val="00CE4343"/>
    <w:rsid w:val="00CE4C24"/>
    <w:rsid w:val="00CE4C66"/>
    <w:rsid w:val="00CE63CF"/>
    <w:rsid w:val="00CE666A"/>
    <w:rsid w:val="00CE7E5B"/>
    <w:rsid w:val="00CF12DF"/>
    <w:rsid w:val="00CF1B98"/>
    <w:rsid w:val="00CF2DEA"/>
    <w:rsid w:val="00CF7F9C"/>
    <w:rsid w:val="00D0040B"/>
    <w:rsid w:val="00D07950"/>
    <w:rsid w:val="00D07984"/>
    <w:rsid w:val="00D133F4"/>
    <w:rsid w:val="00D1494F"/>
    <w:rsid w:val="00D14ACA"/>
    <w:rsid w:val="00D237D9"/>
    <w:rsid w:val="00D25DD4"/>
    <w:rsid w:val="00D2670D"/>
    <w:rsid w:val="00D275B8"/>
    <w:rsid w:val="00D30419"/>
    <w:rsid w:val="00D309E7"/>
    <w:rsid w:val="00D33B4B"/>
    <w:rsid w:val="00D34F49"/>
    <w:rsid w:val="00D36EC8"/>
    <w:rsid w:val="00D3742F"/>
    <w:rsid w:val="00D37F79"/>
    <w:rsid w:val="00D405A1"/>
    <w:rsid w:val="00D41252"/>
    <w:rsid w:val="00D43057"/>
    <w:rsid w:val="00D43A03"/>
    <w:rsid w:val="00D529FB"/>
    <w:rsid w:val="00D5458D"/>
    <w:rsid w:val="00D56917"/>
    <w:rsid w:val="00D56F6D"/>
    <w:rsid w:val="00D614FD"/>
    <w:rsid w:val="00D61A4B"/>
    <w:rsid w:val="00D63B00"/>
    <w:rsid w:val="00D64726"/>
    <w:rsid w:val="00D656F4"/>
    <w:rsid w:val="00D65ACA"/>
    <w:rsid w:val="00D65C05"/>
    <w:rsid w:val="00D67486"/>
    <w:rsid w:val="00D67EFA"/>
    <w:rsid w:val="00D7062B"/>
    <w:rsid w:val="00D72273"/>
    <w:rsid w:val="00D730A2"/>
    <w:rsid w:val="00D73818"/>
    <w:rsid w:val="00D73AFE"/>
    <w:rsid w:val="00D746FA"/>
    <w:rsid w:val="00D75C5F"/>
    <w:rsid w:val="00D76920"/>
    <w:rsid w:val="00D775FA"/>
    <w:rsid w:val="00D83BB3"/>
    <w:rsid w:val="00D8754F"/>
    <w:rsid w:val="00D879EC"/>
    <w:rsid w:val="00D87A40"/>
    <w:rsid w:val="00D934F8"/>
    <w:rsid w:val="00D93C7F"/>
    <w:rsid w:val="00DA0013"/>
    <w:rsid w:val="00DA03B8"/>
    <w:rsid w:val="00DA1038"/>
    <w:rsid w:val="00DA3827"/>
    <w:rsid w:val="00DA6602"/>
    <w:rsid w:val="00DA717D"/>
    <w:rsid w:val="00DA7273"/>
    <w:rsid w:val="00DB031B"/>
    <w:rsid w:val="00DB1314"/>
    <w:rsid w:val="00DB5876"/>
    <w:rsid w:val="00DB65D8"/>
    <w:rsid w:val="00DB69AE"/>
    <w:rsid w:val="00DB7241"/>
    <w:rsid w:val="00DC1A5F"/>
    <w:rsid w:val="00DC52A3"/>
    <w:rsid w:val="00DC59AD"/>
    <w:rsid w:val="00DC668C"/>
    <w:rsid w:val="00DD1E79"/>
    <w:rsid w:val="00DD31AC"/>
    <w:rsid w:val="00DD6E7E"/>
    <w:rsid w:val="00DE3B11"/>
    <w:rsid w:val="00DE52C4"/>
    <w:rsid w:val="00DF0301"/>
    <w:rsid w:val="00DF56AD"/>
    <w:rsid w:val="00DF5C24"/>
    <w:rsid w:val="00DF658C"/>
    <w:rsid w:val="00DF7206"/>
    <w:rsid w:val="00DF7936"/>
    <w:rsid w:val="00DF7E42"/>
    <w:rsid w:val="00E01663"/>
    <w:rsid w:val="00E04024"/>
    <w:rsid w:val="00E05A9F"/>
    <w:rsid w:val="00E07558"/>
    <w:rsid w:val="00E12503"/>
    <w:rsid w:val="00E12FDB"/>
    <w:rsid w:val="00E1318E"/>
    <w:rsid w:val="00E139DB"/>
    <w:rsid w:val="00E149B2"/>
    <w:rsid w:val="00E1587E"/>
    <w:rsid w:val="00E17046"/>
    <w:rsid w:val="00E20387"/>
    <w:rsid w:val="00E22223"/>
    <w:rsid w:val="00E226F3"/>
    <w:rsid w:val="00E24F97"/>
    <w:rsid w:val="00E270DE"/>
    <w:rsid w:val="00E33210"/>
    <w:rsid w:val="00E332DA"/>
    <w:rsid w:val="00E352BC"/>
    <w:rsid w:val="00E37297"/>
    <w:rsid w:val="00E37518"/>
    <w:rsid w:val="00E42098"/>
    <w:rsid w:val="00E42224"/>
    <w:rsid w:val="00E458E9"/>
    <w:rsid w:val="00E472D3"/>
    <w:rsid w:val="00E525D0"/>
    <w:rsid w:val="00E54B8C"/>
    <w:rsid w:val="00E54C1B"/>
    <w:rsid w:val="00E54D40"/>
    <w:rsid w:val="00E5519F"/>
    <w:rsid w:val="00E57E4C"/>
    <w:rsid w:val="00E60986"/>
    <w:rsid w:val="00E612E6"/>
    <w:rsid w:val="00E61B00"/>
    <w:rsid w:val="00E61CED"/>
    <w:rsid w:val="00E61D58"/>
    <w:rsid w:val="00E61DB9"/>
    <w:rsid w:val="00E63E63"/>
    <w:rsid w:val="00E64D46"/>
    <w:rsid w:val="00E64EB1"/>
    <w:rsid w:val="00E65CE5"/>
    <w:rsid w:val="00E672A0"/>
    <w:rsid w:val="00E711BD"/>
    <w:rsid w:val="00E72C6C"/>
    <w:rsid w:val="00E7543F"/>
    <w:rsid w:val="00E76B4B"/>
    <w:rsid w:val="00E81DA6"/>
    <w:rsid w:val="00E82996"/>
    <w:rsid w:val="00E84DA0"/>
    <w:rsid w:val="00E913AE"/>
    <w:rsid w:val="00E94E16"/>
    <w:rsid w:val="00EA0D30"/>
    <w:rsid w:val="00EA106C"/>
    <w:rsid w:val="00EA6054"/>
    <w:rsid w:val="00EA6CA9"/>
    <w:rsid w:val="00EA70BA"/>
    <w:rsid w:val="00EB017C"/>
    <w:rsid w:val="00EB439E"/>
    <w:rsid w:val="00EB4F58"/>
    <w:rsid w:val="00EB5767"/>
    <w:rsid w:val="00EB64A2"/>
    <w:rsid w:val="00EB6C7C"/>
    <w:rsid w:val="00EC05F4"/>
    <w:rsid w:val="00EC0D14"/>
    <w:rsid w:val="00EC14C2"/>
    <w:rsid w:val="00EC272A"/>
    <w:rsid w:val="00EC3253"/>
    <w:rsid w:val="00EC3BB7"/>
    <w:rsid w:val="00EC5486"/>
    <w:rsid w:val="00EC6841"/>
    <w:rsid w:val="00EC6B3A"/>
    <w:rsid w:val="00EC6BDF"/>
    <w:rsid w:val="00EC7210"/>
    <w:rsid w:val="00EC775E"/>
    <w:rsid w:val="00ED10D3"/>
    <w:rsid w:val="00ED413F"/>
    <w:rsid w:val="00ED7A09"/>
    <w:rsid w:val="00EE0C2C"/>
    <w:rsid w:val="00EE1B3C"/>
    <w:rsid w:val="00EE1DAB"/>
    <w:rsid w:val="00EE4F3B"/>
    <w:rsid w:val="00EE61D0"/>
    <w:rsid w:val="00EE68E8"/>
    <w:rsid w:val="00EE704A"/>
    <w:rsid w:val="00EE71B2"/>
    <w:rsid w:val="00EE7384"/>
    <w:rsid w:val="00EE74E9"/>
    <w:rsid w:val="00EE7EC1"/>
    <w:rsid w:val="00EF0256"/>
    <w:rsid w:val="00EF05B8"/>
    <w:rsid w:val="00EF2C73"/>
    <w:rsid w:val="00EF2FA6"/>
    <w:rsid w:val="00EF550D"/>
    <w:rsid w:val="00EF716B"/>
    <w:rsid w:val="00F000F5"/>
    <w:rsid w:val="00F00328"/>
    <w:rsid w:val="00F02815"/>
    <w:rsid w:val="00F06F3C"/>
    <w:rsid w:val="00F115E8"/>
    <w:rsid w:val="00F11E5B"/>
    <w:rsid w:val="00F15144"/>
    <w:rsid w:val="00F169C6"/>
    <w:rsid w:val="00F20446"/>
    <w:rsid w:val="00F20E62"/>
    <w:rsid w:val="00F21BB5"/>
    <w:rsid w:val="00F25EBC"/>
    <w:rsid w:val="00F2720C"/>
    <w:rsid w:val="00F27675"/>
    <w:rsid w:val="00F277E9"/>
    <w:rsid w:val="00F31BAB"/>
    <w:rsid w:val="00F379F1"/>
    <w:rsid w:val="00F43C79"/>
    <w:rsid w:val="00F442AD"/>
    <w:rsid w:val="00F4518A"/>
    <w:rsid w:val="00F50274"/>
    <w:rsid w:val="00F5085D"/>
    <w:rsid w:val="00F51B00"/>
    <w:rsid w:val="00F51F73"/>
    <w:rsid w:val="00F5287D"/>
    <w:rsid w:val="00F55824"/>
    <w:rsid w:val="00F57EB5"/>
    <w:rsid w:val="00F60FBC"/>
    <w:rsid w:val="00F62243"/>
    <w:rsid w:val="00F6300B"/>
    <w:rsid w:val="00F63E61"/>
    <w:rsid w:val="00F64414"/>
    <w:rsid w:val="00F66968"/>
    <w:rsid w:val="00F70960"/>
    <w:rsid w:val="00F710A1"/>
    <w:rsid w:val="00F726A8"/>
    <w:rsid w:val="00F746CF"/>
    <w:rsid w:val="00F77305"/>
    <w:rsid w:val="00F778FF"/>
    <w:rsid w:val="00F82C81"/>
    <w:rsid w:val="00F842AF"/>
    <w:rsid w:val="00F844F4"/>
    <w:rsid w:val="00F90718"/>
    <w:rsid w:val="00F9455B"/>
    <w:rsid w:val="00F94741"/>
    <w:rsid w:val="00F947AB"/>
    <w:rsid w:val="00F94C9D"/>
    <w:rsid w:val="00F9554E"/>
    <w:rsid w:val="00F95B3A"/>
    <w:rsid w:val="00F96392"/>
    <w:rsid w:val="00F96C91"/>
    <w:rsid w:val="00F97A98"/>
    <w:rsid w:val="00FA1049"/>
    <w:rsid w:val="00FA476D"/>
    <w:rsid w:val="00FA54A6"/>
    <w:rsid w:val="00FB036D"/>
    <w:rsid w:val="00FB0B06"/>
    <w:rsid w:val="00FB1761"/>
    <w:rsid w:val="00FB1BA9"/>
    <w:rsid w:val="00FB3BB0"/>
    <w:rsid w:val="00FB4105"/>
    <w:rsid w:val="00FB5AFE"/>
    <w:rsid w:val="00FB5B46"/>
    <w:rsid w:val="00FC08B9"/>
    <w:rsid w:val="00FC1B86"/>
    <w:rsid w:val="00FC3810"/>
    <w:rsid w:val="00FC44DF"/>
    <w:rsid w:val="00FC6950"/>
    <w:rsid w:val="00FC74A4"/>
    <w:rsid w:val="00FD1B26"/>
    <w:rsid w:val="00FD4BA3"/>
    <w:rsid w:val="00FD5A32"/>
    <w:rsid w:val="00FD7555"/>
    <w:rsid w:val="00FE10B8"/>
    <w:rsid w:val="00FE1CCE"/>
    <w:rsid w:val="00FE2354"/>
    <w:rsid w:val="00FE2EC7"/>
    <w:rsid w:val="00FE36AC"/>
    <w:rsid w:val="00FE4426"/>
    <w:rsid w:val="00FE4584"/>
    <w:rsid w:val="00FE46F8"/>
    <w:rsid w:val="00FE542E"/>
    <w:rsid w:val="00FE63E4"/>
    <w:rsid w:val="00FE706B"/>
    <w:rsid w:val="00FF14EA"/>
    <w:rsid w:val="00FF176F"/>
    <w:rsid w:val="00FF4696"/>
    <w:rsid w:val="00FF52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A4946"/>
  <w15:chartTrackingRefBased/>
  <w15:docId w15:val="{9E489A1F-5116-4B97-8AB9-23CD97866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94AC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794A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300FCD"/>
    <w:pPr>
      <w:keepNext/>
      <w:keepLines/>
      <w:spacing w:before="40" w:after="0"/>
      <w:outlineLvl w:val="2"/>
    </w:pPr>
    <w:rPr>
      <w:rFonts w:asciiTheme="majorHAnsi" w:eastAsiaTheme="majorEastAsia" w:hAnsiTheme="majorHAnsi" w:cstheme="majorBidi"/>
      <w:color w:val="1F4D78" w:themeColor="accent1" w:themeShade="7F"/>
      <w:sz w:val="24"/>
      <w:szCs w:val="24"/>
      <w:lang w:val="ro-MD"/>
    </w:rPr>
  </w:style>
  <w:style w:type="paragraph" w:styleId="4">
    <w:name w:val="heading 4"/>
    <w:basedOn w:val="a"/>
    <w:next w:val="a"/>
    <w:link w:val="40"/>
    <w:uiPriority w:val="9"/>
    <w:semiHidden/>
    <w:unhideWhenUsed/>
    <w:qFormat/>
    <w:rsid w:val="008B46B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94AC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794AC2"/>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300FCD"/>
    <w:rPr>
      <w:rFonts w:asciiTheme="majorHAnsi" w:eastAsiaTheme="majorEastAsia" w:hAnsiTheme="majorHAnsi" w:cstheme="majorBidi"/>
      <w:color w:val="1F4D78" w:themeColor="accent1" w:themeShade="7F"/>
      <w:sz w:val="24"/>
      <w:szCs w:val="24"/>
      <w:lang w:val="ro-MD"/>
    </w:rPr>
  </w:style>
  <w:style w:type="table" w:styleId="-52">
    <w:name w:val="Grid Table 5 Dark Accent 2"/>
    <w:basedOn w:val="a1"/>
    <w:uiPriority w:val="50"/>
    <w:rsid w:val="008500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22">
    <w:name w:val="List Table 2 Accent 2"/>
    <w:basedOn w:val="a1"/>
    <w:uiPriority w:val="47"/>
    <w:rsid w:val="00850044"/>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a3">
    <w:name w:val="footnote text"/>
    <w:aliases w:val="Char,Знак1,Fußnote Char Char,Fußnote Char,Fußnote Char Car Char Char,Fußnote Char Car Char Char Char Char Char Char Char Char Char Char,Fußnote Char Car Char Char Char Char Char Char Char Char Char Char Char Char Char Char,fn,single space"/>
    <w:basedOn w:val="a"/>
    <w:link w:val="a4"/>
    <w:uiPriority w:val="99"/>
    <w:unhideWhenUsed/>
    <w:qFormat/>
    <w:rsid w:val="00850044"/>
    <w:pPr>
      <w:spacing w:after="0" w:line="240" w:lineRule="auto"/>
    </w:pPr>
    <w:rPr>
      <w:sz w:val="20"/>
      <w:szCs w:val="20"/>
      <w:lang w:val="ro-MD"/>
    </w:rPr>
  </w:style>
  <w:style w:type="character" w:customStyle="1" w:styleId="a4">
    <w:name w:val="Текст сноски Знак"/>
    <w:aliases w:val="Char Знак,Знак1 Знак,Fußnote Char Char Знак,Fußnote Char Знак,Fußnote Char Car Char Char Знак,Fußnote Char Car Char Char Char Char Char Char Char Char Char Char Знак,fn Знак,single space Знак"/>
    <w:basedOn w:val="a0"/>
    <w:link w:val="a3"/>
    <w:uiPriority w:val="99"/>
    <w:qFormat/>
    <w:rsid w:val="00850044"/>
    <w:rPr>
      <w:sz w:val="20"/>
      <w:szCs w:val="20"/>
      <w:lang w:val="ro-MD"/>
    </w:rPr>
  </w:style>
  <w:style w:type="character" w:styleId="a5">
    <w:name w:val="footnote reference"/>
    <w:aliases w:val="ftref,Times 10 Point,Exposant 3 Point,Footnote symbol,Footnote reference number,EN Footnote Reference,note TESI,16 Point,Superscript 6 Point,BVI fnr,Char Char1,FOOTNOTES Char1,fn Char1,single space Char1,ft Char1,Ref,fr,FR,Знак1 Char1"/>
    <w:basedOn w:val="a0"/>
    <w:link w:val="FNRefeCharChar"/>
    <w:uiPriority w:val="99"/>
    <w:unhideWhenUsed/>
    <w:qFormat/>
    <w:rsid w:val="00850044"/>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5"/>
    <w:uiPriority w:val="99"/>
    <w:qFormat/>
    <w:rsid w:val="00300FCD"/>
    <w:pPr>
      <w:spacing w:line="240" w:lineRule="exact"/>
    </w:pPr>
    <w:rPr>
      <w:vertAlign w:val="superscript"/>
    </w:rPr>
  </w:style>
  <w:style w:type="paragraph" w:styleId="a6">
    <w:name w:val="List Paragraph"/>
    <w:aliases w:val="List Paragraph 1,Абзац списка1,strikethrough,standaard met opsomming,Scriptoria bullet points,Bullets,References,Liste 1,List Paragraph nowy,Numbered List Paragraph,List Paragraph (numbered (a)),Medium Grid 1 - Accent 21,Dot pt,Stil3,3"/>
    <w:basedOn w:val="a"/>
    <w:link w:val="a7"/>
    <w:uiPriority w:val="34"/>
    <w:qFormat/>
    <w:rsid w:val="000379C8"/>
    <w:pPr>
      <w:ind w:left="720"/>
      <w:contextualSpacing/>
    </w:pPr>
  </w:style>
  <w:style w:type="character" w:customStyle="1" w:styleId="a7">
    <w:name w:val="Абзац списка Знак"/>
    <w:aliases w:val="List Paragraph 1 Знак,Абзац списка1 Знак,strikethrough Знак,standaard met opsomming Знак,Scriptoria bullet points Знак,Bullets Знак,References Знак,Liste 1 Знак,List Paragraph nowy Знак,Numbered List Paragraph Знак,Dot pt Знак,3 Знак"/>
    <w:link w:val="a6"/>
    <w:uiPriority w:val="34"/>
    <w:qFormat/>
    <w:rsid w:val="008E6F33"/>
  </w:style>
  <w:style w:type="paragraph" w:styleId="a8">
    <w:name w:val="TOC Heading"/>
    <w:basedOn w:val="1"/>
    <w:next w:val="a"/>
    <w:uiPriority w:val="39"/>
    <w:unhideWhenUsed/>
    <w:qFormat/>
    <w:rsid w:val="00794AC2"/>
    <w:pPr>
      <w:outlineLvl w:val="9"/>
    </w:pPr>
  </w:style>
  <w:style w:type="paragraph" w:styleId="11">
    <w:name w:val="toc 1"/>
    <w:basedOn w:val="a"/>
    <w:next w:val="a"/>
    <w:autoRedefine/>
    <w:uiPriority w:val="39"/>
    <w:unhideWhenUsed/>
    <w:rsid w:val="006C69E1"/>
    <w:pPr>
      <w:tabs>
        <w:tab w:val="right" w:leader="dot" w:pos="9629"/>
      </w:tabs>
      <w:spacing w:after="0"/>
      <w:jc w:val="both"/>
    </w:pPr>
  </w:style>
  <w:style w:type="paragraph" w:styleId="21">
    <w:name w:val="toc 2"/>
    <w:basedOn w:val="a"/>
    <w:next w:val="a"/>
    <w:autoRedefine/>
    <w:uiPriority w:val="39"/>
    <w:unhideWhenUsed/>
    <w:rsid w:val="00300282"/>
    <w:pPr>
      <w:tabs>
        <w:tab w:val="right" w:leader="dot" w:pos="9344"/>
      </w:tabs>
      <w:spacing w:after="0" w:line="240" w:lineRule="auto"/>
    </w:pPr>
  </w:style>
  <w:style w:type="character" w:styleId="a9">
    <w:name w:val="Hyperlink"/>
    <w:basedOn w:val="a0"/>
    <w:uiPriority w:val="99"/>
    <w:unhideWhenUsed/>
    <w:rsid w:val="00794AC2"/>
    <w:rPr>
      <w:color w:val="0563C1" w:themeColor="hyperlink"/>
      <w:u w:val="single"/>
    </w:rPr>
  </w:style>
  <w:style w:type="table" w:styleId="aa">
    <w:name w:val="Table Grid"/>
    <w:basedOn w:val="a1"/>
    <w:uiPriority w:val="39"/>
    <w:rsid w:val="00B25D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1"/>
    <w:next w:val="aa"/>
    <w:uiPriority w:val="39"/>
    <w:rsid w:val="00FF14E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FF14EA"/>
    <w:pPr>
      <w:tabs>
        <w:tab w:val="center" w:pos="4844"/>
        <w:tab w:val="right" w:pos="9689"/>
      </w:tabs>
      <w:spacing w:after="0" w:line="240" w:lineRule="auto"/>
    </w:pPr>
  </w:style>
  <w:style w:type="character" w:customStyle="1" w:styleId="ac">
    <w:name w:val="Верхний колонтитул Знак"/>
    <w:basedOn w:val="a0"/>
    <w:link w:val="ab"/>
    <w:uiPriority w:val="99"/>
    <w:rsid w:val="00FF14EA"/>
  </w:style>
  <w:style w:type="paragraph" w:styleId="ad">
    <w:name w:val="footer"/>
    <w:basedOn w:val="a"/>
    <w:link w:val="ae"/>
    <w:uiPriority w:val="99"/>
    <w:unhideWhenUsed/>
    <w:rsid w:val="00FF14EA"/>
    <w:pPr>
      <w:tabs>
        <w:tab w:val="center" w:pos="4844"/>
        <w:tab w:val="right" w:pos="9689"/>
      </w:tabs>
      <w:spacing w:after="0" w:line="240" w:lineRule="auto"/>
    </w:pPr>
  </w:style>
  <w:style w:type="character" w:customStyle="1" w:styleId="ae">
    <w:name w:val="Нижний колонтитул Знак"/>
    <w:basedOn w:val="a0"/>
    <w:link w:val="ad"/>
    <w:uiPriority w:val="99"/>
    <w:rsid w:val="00FF14EA"/>
  </w:style>
  <w:style w:type="paragraph" w:styleId="31">
    <w:name w:val="toc 3"/>
    <w:basedOn w:val="a"/>
    <w:next w:val="a"/>
    <w:autoRedefine/>
    <w:uiPriority w:val="39"/>
    <w:unhideWhenUsed/>
    <w:rsid w:val="00B63784"/>
    <w:pPr>
      <w:spacing w:after="100"/>
      <w:ind w:left="440"/>
    </w:pPr>
  </w:style>
  <w:style w:type="paragraph" w:customStyle="1" w:styleId="cn">
    <w:name w:val="cn"/>
    <w:basedOn w:val="a"/>
    <w:qFormat/>
    <w:rsid w:val="003D5F3B"/>
    <w:pPr>
      <w:spacing w:after="0" w:line="240" w:lineRule="auto"/>
      <w:jc w:val="center"/>
    </w:pPr>
    <w:rPr>
      <w:rFonts w:ascii="Times New Roman" w:eastAsia="Times New Roman" w:hAnsi="Times New Roman" w:cs="Times New Roman"/>
      <w:sz w:val="24"/>
      <w:szCs w:val="24"/>
      <w:lang w:val="ru-RU" w:eastAsia="ru-RU"/>
    </w:rPr>
  </w:style>
  <w:style w:type="paragraph" w:styleId="af">
    <w:name w:val="Normal (Web)"/>
    <w:aliases w:val="Обычный (веб) Знак2,Обычный (веб) Знак1 Знак,Обычный (веб) Знак Знак Знак,Знак Знак Знак Знак,Знак Знак1 Знак,Обычный (веб) Знак Знак1,Знак Знак2,Cha,Текст сноски1,Текст сноски11,Char1,A Знак Знак,Текст сноски2"/>
    <w:basedOn w:val="a"/>
    <w:link w:val="af0"/>
    <w:uiPriority w:val="99"/>
    <w:unhideWhenUsed/>
    <w:qFormat/>
    <w:rsid w:val="003D5F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0">
    <w:name w:val="Обычный (веб) Знак"/>
    <w:aliases w:val="Обычный (веб) Знак2 Знак,Обычный (веб) Знак1 Знак Знак,Обычный (веб) Знак Знак Знак Знак,Знак Знак Знак Знак Знак,Знак Знак1 Знак Знак,Обычный (веб) Знак Знак1 Знак,Знак Знак2 Знак,Cha Знак,Текст сноски1 Знак,Текст сноски11 Знак"/>
    <w:link w:val="af"/>
    <w:uiPriority w:val="99"/>
    <w:rsid w:val="00314BA5"/>
    <w:rPr>
      <w:rFonts w:ascii="Times New Roman" w:eastAsia="Times New Roman" w:hAnsi="Times New Roman" w:cs="Times New Roman"/>
      <w:sz w:val="24"/>
      <w:szCs w:val="24"/>
    </w:rPr>
  </w:style>
  <w:style w:type="character" w:styleId="af1">
    <w:name w:val="Strong"/>
    <w:basedOn w:val="a0"/>
    <w:uiPriority w:val="22"/>
    <w:qFormat/>
    <w:rsid w:val="003D5F3B"/>
    <w:rPr>
      <w:b/>
      <w:bCs/>
    </w:rPr>
  </w:style>
  <w:style w:type="table" w:customStyle="1" w:styleId="PlainTable21">
    <w:name w:val="Plain Table 21"/>
    <w:basedOn w:val="a1"/>
    <w:uiPriority w:val="42"/>
    <w:rsid w:val="003D5F3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tblPr/>
      <w:tcPr>
        <w:tcBorders>
          <w:bottom w:val="single" w:sz="4" w:space="0" w:color="7F7F7F" w:themeColor="text1" w:themeTint="80"/>
        </w:tcBorders>
      </w:tcPr>
    </w:tblStylePr>
    <w:tblStylePr w:type="lastRow">
      <w:tblPr/>
      <w:tcPr>
        <w:tcBorders>
          <w:top w:val="single" w:sz="4" w:space="0" w:color="7F7F7F" w:themeColor="text1" w:themeTint="80"/>
        </w:tcBorders>
      </w:tc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2">
    <w:name w:val="annotation reference"/>
    <w:basedOn w:val="a0"/>
    <w:uiPriority w:val="99"/>
    <w:semiHidden/>
    <w:unhideWhenUsed/>
    <w:rsid w:val="008E6F33"/>
    <w:rPr>
      <w:sz w:val="16"/>
      <w:szCs w:val="16"/>
    </w:rPr>
  </w:style>
  <w:style w:type="paragraph" w:styleId="af3">
    <w:name w:val="annotation text"/>
    <w:basedOn w:val="a"/>
    <w:link w:val="af4"/>
    <w:uiPriority w:val="99"/>
    <w:semiHidden/>
    <w:unhideWhenUsed/>
    <w:rsid w:val="008E6F33"/>
    <w:pPr>
      <w:spacing w:line="240" w:lineRule="auto"/>
    </w:pPr>
    <w:rPr>
      <w:sz w:val="20"/>
      <w:szCs w:val="20"/>
    </w:rPr>
  </w:style>
  <w:style w:type="character" w:customStyle="1" w:styleId="af4">
    <w:name w:val="Текст примечания Знак"/>
    <w:basedOn w:val="a0"/>
    <w:link w:val="af3"/>
    <w:uiPriority w:val="99"/>
    <w:semiHidden/>
    <w:rsid w:val="008E6F33"/>
    <w:rPr>
      <w:sz w:val="20"/>
      <w:szCs w:val="20"/>
    </w:rPr>
  </w:style>
  <w:style w:type="paragraph" w:styleId="af5">
    <w:name w:val="Balloon Text"/>
    <w:basedOn w:val="a"/>
    <w:link w:val="af6"/>
    <w:uiPriority w:val="99"/>
    <w:semiHidden/>
    <w:unhideWhenUsed/>
    <w:rsid w:val="008E6F33"/>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8E6F33"/>
    <w:rPr>
      <w:rFonts w:ascii="Segoe UI" w:hAnsi="Segoe UI" w:cs="Segoe UI"/>
      <w:sz w:val="18"/>
      <w:szCs w:val="18"/>
    </w:rPr>
  </w:style>
  <w:style w:type="paragraph" w:customStyle="1" w:styleId="Default">
    <w:name w:val="Default"/>
    <w:rsid w:val="00314BA5"/>
    <w:pPr>
      <w:autoSpaceDE w:val="0"/>
      <w:autoSpaceDN w:val="0"/>
      <w:adjustRightInd w:val="0"/>
      <w:spacing w:after="0" w:line="240" w:lineRule="auto"/>
    </w:pPr>
    <w:rPr>
      <w:rFonts w:ascii="Times New Roman" w:hAnsi="Times New Roman" w:cs="Times New Roman"/>
      <w:color w:val="000000"/>
      <w:sz w:val="24"/>
      <w:szCs w:val="24"/>
    </w:rPr>
  </w:style>
  <w:style w:type="character" w:styleId="af7">
    <w:name w:val="Emphasis"/>
    <w:basedOn w:val="a0"/>
    <w:uiPriority w:val="20"/>
    <w:qFormat/>
    <w:rsid w:val="00E226F3"/>
    <w:rPr>
      <w:i/>
      <w:iCs/>
    </w:rPr>
  </w:style>
  <w:style w:type="paragraph" w:customStyle="1" w:styleId="tt">
    <w:name w:val="tt"/>
    <w:basedOn w:val="a"/>
    <w:rsid w:val="00E226F3"/>
    <w:pPr>
      <w:spacing w:after="0" w:line="240" w:lineRule="auto"/>
      <w:jc w:val="center"/>
    </w:pPr>
    <w:rPr>
      <w:rFonts w:ascii="Times New Roman" w:eastAsia="Times New Roman" w:hAnsi="Times New Roman" w:cs="Times New Roman"/>
      <w:b/>
      <w:bCs/>
      <w:sz w:val="24"/>
      <w:szCs w:val="24"/>
    </w:rPr>
  </w:style>
  <w:style w:type="paragraph" w:styleId="af8">
    <w:name w:val="annotation subject"/>
    <w:basedOn w:val="af3"/>
    <w:next w:val="af3"/>
    <w:link w:val="af9"/>
    <w:uiPriority w:val="99"/>
    <w:semiHidden/>
    <w:unhideWhenUsed/>
    <w:rsid w:val="00E226F3"/>
    <w:rPr>
      <w:b/>
      <w:bCs/>
    </w:rPr>
  </w:style>
  <w:style w:type="character" w:customStyle="1" w:styleId="af9">
    <w:name w:val="Тема примечания Знак"/>
    <w:basedOn w:val="af4"/>
    <w:link w:val="af8"/>
    <w:uiPriority w:val="99"/>
    <w:semiHidden/>
    <w:rsid w:val="00E226F3"/>
    <w:rPr>
      <w:b/>
      <w:bCs/>
      <w:sz w:val="20"/>
      <w:szCs w:val="20"/>
    </w:rPr>
  </w:style>
  <w:style w:type="paragraph" w:customStyle="1" w:styleId="msonormal0">
    <w:name w:val="msonormal"/>
    <w:basedOn w:val="a"/>
    <w:rsid w:val="00E226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a"/>
    <w:rsid w:val="00E226F3"/>
    <w:pPr>
      <w:spacing w:before="100" w:beforeAutospacing="1" w:after="100" w:afterAutospacing="1" w:line="240" w:lineRule="auto"/>
    </w:pPr>
    <w:rPr>
      <w:rFonts w:ascii="Calibri Light" w:eastAsia="Times New Roman" w:hAnsi="Calibri Light" w:cs="Calibri Light"/>
      <w:sz w:val="16"/>
      <w:szCs w:val="16"/>
    </w:rPr>
  </w:style>
  <w:style w:type="paragraph" w:customStyle="1" w:styleId="xl64">
    <w:name w:val="xl64"/>
    <w:basedOn w:val="a"/>
    <w:rsid w:val="00E226F3"/>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65">
    <w:name w:val="xl65"/>
    <w:basedOn w:val="a"/>
    <w:rsid w:val="00E226F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66">
    <w:name w:val="xl66"/>
    <w:basedOn w:val="a"/>
    <w:rsid w:val="00E226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67">
    <w:name w:val="xl67"/>
    <w:basedOn w:val="a"/>
    <w:rsid w:val="00E226F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68">
    <w:name w:val="xl68"/>
    <w:basedOn w:val="a"/>
    <w:rsid w:val="00E226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9">
    <w:name w:val="xl69"/>
    <w:basedOn w:val="a"/>
    <w:rsid w:val="00E226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0">
    <w:name w:val="xl70"/>
    <w:basedOn w:val="a"/>
    <w:rsid w:val="00E226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1">
    <w:name w:val="xl71"/>
    <w:basedOn w:val="a"/>
    <w:rsid w:val="00E226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2">
    <w:name w:val="xl72"/>
    <w:basedOn w:val="a"/>
    <w:rsid w:val="00E226F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73">
    <w:name w:val="xl73"/>
    <w:basedOn w:val="a"/>
    <w:rsid w:val="00E226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16"/>
      <w:szCs w:val="16"/>
    </w:rPr>
  </w:style>
  <w:style w:type="paragraph" w:customStyle="1" w:styleId="xl74">
    <w:name w:val="xl74"/>
    <w:basedOn w:val="a"/>
    <w:rsid w:val="00E226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6"/>
      <w:szCs w:val="16"/>
    </w:rPr>
  </w:style>
  <w:style w:type="paragraph" w:customStyle="1" w:styleId="xl75">
    <w:name w:val="xl75"/>
    <w:basedOn w:val="a"/>
    <w:rsid w:val="00E226F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6">
    <w:name w:val="xl76"/>
    <w:basedOn w:val="a"/>
    <w:rsid w:val="00E226F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77">
    <w:name w:val="xl77"/>
    <w:basedOn w:val="a"/>
    <w:rsid w:val="00E226F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pPr>
    <w:rPr>
      <w:rFonts w:ascii="Times New Roman" w:eastAsia="Times New Roman" w:hAnsi="Times New Roman" w:cs="Times New Roman"/>
      <w:b/>
      <w:bCs/>
      <w:sz w:val="16"/>
      <w:szCs w:val="16"/>
    </w:rPr>
  </w:style>
  <w:style w:type="paragraph" w:customStyle="1" w:styleId="xl78">
    <w:name w:val="xl78"/>
    <w:basedOn w:val="a"/>
    <w:rsid w:val="00E226F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9">
    <w:name w:val="xl79"/>
    <w:basedOn w:val="a"/>
    <w:rsid w:val="00E226F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80">
    <w:name w:val="xl80"/>
    <w:basedOn w:val="a"/>
    <w:rsid w:val="00E226F3"/>
    <w:pPr>
      <w:pBdr>
        <w:top w:val="single" w:sz="4" w:space="0" w:color="auto"/>
        <w:left w:val="single" w:sz="4" w:space="0" w:color="auto"/>
        <w:bottom w:val="single" w:sz="4"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1">
    <w:name w:val="xl81"/>
    <w:basedOn w:val="a"/>
    <w:rsid w:val="00E226F3"/>
    <w:pPr>
      <w:pBdr>
        <w:top w:val="single" w:sz="4" w:space="0" w:color="auto"/>
        <w:bottom w:val="single" w:sz="4"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2">
    <w:name w:val="xl82"/>
    <w:basedOn w:val="a"/>
    <w:rsid w:val="00E226F3"/>
    <w:pPr>
      <w:pBdr>
        <w:top w:val="single" w:sz="4" w:space="0" w:color="auto"/>
        <w:bottom w:val="single" w:sz="4" w:space="0" w:color="auto"/>
        <w:right w:val="single" w:sz="4" w:space="0" w:color="auto"/>
      </w:pBdr>
      <w:shd w:val="clear" w:color="000000" w:fill="FFD966"/>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3">
    <w:name w:val="xl83"/>
    <w:basedOn w:val="a"/>
    <w:rsid w:val="00E226F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84">
    <w:name w:val="xl84"/>
    <w:basedOn w:val="a"/>
    <w:rsid w:val="00E226F3"/>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right"/>
      <w:textAlignment w:val="center"/>
    </w:pPr>
    <w:rPr>
      <w:rFonts w:ascii="Times New Roman" w:eastAsia="Times New Roman" w:hAnsi="Times New Roman" w:cs="Times New Roman"/>
      <w:b/>
      <w:bCs/>
      <w:sz w:val="16"/>
      <w:szCs w:val="16"/>
    </w:rPr>
  </w:style>
  <w:style w:type="paragraph" w:customStyle="1" w:styleId="xl85">
    <w:name w:val="xl85"/>
    <w:basedOn w:val="a"/>
    <w:rsid w:val="00E226F3"/>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6">
    <w:name w:val="xl86"/>
    <w:basedOn w:val="a"/>
    <w:rsid w:val="00E226F3"/>
    <w:pP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7">
    <w:name w:val="xl87"/>
    <w:basedOn w:val="a"/>
    <w:rsid w:val="00E226F3"/>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88">
    <w:name w:val="xl88"/>
    <w:basedOn w:val="a"/>
    <w:rsid w:val="00E226F3"/>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styleId="afa">
    <w:name w:val="No Spacing"/>
    <w:link w:val="afb"/>
    <w:uiPriority w:val="1"/>
    <w:qFormat/>
    <w:rsid w:val="00A87C7E"/>
    <w:pPr>
      <w:spacing w:after="0" w:line="240" w:lineRule="auto"/>
    </w:pPr>
    <w:rPr>
      <w:rFonts w:eastAsiaTheme="minorEastAsia"/>
    </w:rPr>
  </w:style>
  <w:style w:type="character" w:customStyle="1" w:styleId="afb">
    <w:name w:val="Без интервала Знак"/>
    <w:basedOn w:val="a0"/>
    <w:link w:val="afa"/>
    <w:uiPriority w:val="1"/>
    <w:rsid w:val="00A87C7E"/>
    <w:rPr>
      <w:rFonts w:eastAsiaTheme="minorEastAsia"/>
    </w:rPr>
  </w:style>
  <w:style w:type="character" w:customStyle="1" w:styleId="40">
    <w:name w:val="Заголовок 4 Знак"/>
    <w:basedOn w:val="a0"/>
    <w:link w:val="4"/>
    <w:uiPriority w:val="9"/>
    <w:semiHidden/>
    <w:rsid w:val="008B46B3"/>
    <w:rPr>
      <w:rFonts w:asciiTheme="majorHAnsi" w:eastAsiaTheme="majorEastAsia" w:hAnsiTheme="majorHAnsi" w:cstheme="majorBidi"/>
      <w:i/>
      <w:iCs/>
      <w:color w:val="2E74B5" w:themeColor="accent1" w:themeShade="BF"/>
    </w:rPr>
  </w:style>
  <w:style w:type="numbering" w:customStyle="1" w:styleId="NoList1">
    <w:name w:val="No List1"/>
    <w:next w:val="a2"/>
    <w:uiPriority w:val="99"/>
    <w:semiHidden/>
    <w:unhideWhenUsed/>
    <w:rsid w:val="00D133F4"/>
  </w:style>
  <w:style w:type="table" w:customStyle="1" w:styleId="TableGrid1">
    <w:name w:val="Table Grid1"/>
    <w:basedOn w:val="a1"/>
    <w:uiPriority w:val="39"/>
    <w:rsid w:val="00D133F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basedOn w:val="a0"/>
    <w:uiPriority w:val="99"/>
    <w:semiHidden/>
    <w:unhideWhenUsed/>
    <w:rsid w:val="00D133F4"/>
    <w:rPr>
      <w:color w:val="954F72"/>
      <w:u w:val="single"/>
    </w:rPr>
  </w:style>
  <w:style w:type="table" w:customStyle="1" w:styleId="TableGrid111">
    <w:name w:val="Table Grid111"/>
    <w:basedOn w:val="a1"/>
    <w:next w:val="aa"/>
    <w:uiPriority w:val="39"/>
    <w:rsid w:val="009514C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rsid w:val="001E22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87523">
      <w:bodyDiv w:val="1"/>
      <w:marLeft w:val="0"/>
      <w:marRight w:val="0"/>
      <w:marTop w:val="0"/>
      <w:marBottom w:val="0"/>
      <w:divBdr>
        <w:top w:val="none" w:sz="0" w:space="0" w:color="auto"/>
        <w:left w:val="none" w:sz="0" w:space="0" w:color="auto"/>
        <w:bottom w:val="none" w:sz="0" w:space="0" w:color="auto"/>
        <w:right w:val="none" w:sz="0" w:space="0" w:color="auto"/>
      </w:divBdr>
    </w:div>
    <w:div w:id="66345465">
      <w:bodyDiv w:val="1"/>
      <w:marLeft w:val="0"/>
      <w:marRight w:val="0"/>
      <w:marTop w:val="0"/>
      <w:marBottom w:val="0"/>
      <w:divBdr>
        <w:top w:val="none" w:sz="0" w:space="0" w:color="auto"/>
        <w:left w:val="none" w:sz="0" w:space="0" w:color="auto"/>
        <w:bottom w:val="none" w:sz="0" w:space="0" w:color="auto"/>
        <w:right w:val="none" w:sz="0" w:space="0" w:color="auto"/>
      </w:divBdr>
    </w:div>
    <w:div w:id="189996728">
      <w:bodyDiv w:val="1"/>
      <w:marLeft w:val="0"/>
      <w:marRight w:val="0"/>
      <w:marTop w:val="0"/>
      <w:marBottom w:val="0"/>
      <w:divBdr>
        <w:top w:val="none" w:sz="0" w:space="0" w:color="auto"/>
        <w:left w:val="none" w:sz="0" w:space="0" w:color="auto"/>
        <w:bottom w:val="none" w:sz="0" w:space="0" w:color="auto"/>
        <w:right w:val="none" w:sz="0" w:space="0" w:color="auto"/>
      </w:divBdr>
    </w:div>
    <w:div w:id="273169539">
      <w:bodyDiv w:val="1"/>
      <w:marLeft w:val="0"/>
      <w:marRight w:val="0"/>
      <w:marTop w:val="0"/>
      <w:marBottom w:val="0"/>
      <w:divBdr>
        <w:top w:val="none" w:sz="0" w:space="0" w:color="auto"/>
        <w:left w:val="none" w:sz="0" w:space="0" w:color="auto"/>
        <w:bottom w:val="none" w:sz="0" w:space="0" w:color="auto"/>
        <w:right w:val="none" w:sz="0" w:space="0" w:color="auto"/>
      </w:divBdr>
    </w:div>
    <w:div w:id="362942795">
      <w:bodyDiv w:val="1"/>
      <w:marLeft w:val="0"/>
      <w:marRight w:val="0"/>
      <w:marTop w:val="0"/>
      <w:marBottom w:val="0"/>
      <w:divBdr>
        <w:top w:val="none" w:sz="0" w:space="0" w:color="auto"/>
        <w:left w:val="none" w:sz="0" w:space="0" w:color="auto"/>
        <w:bottom w:val="none" w:sz="0" w:space="0" w:color="auto"/>
        <w:right w:val="none" w:sz="0" w:space="0" w:color="auto"/>
      </w:divBdr>
    </w:div>
    <w:div w:id="367878667">
      <w:bodyDiv w:val="1"/>
      <w:marLeft w:val="0"/>
      <w:marRight w:val="0"/>
      <w:marTop w:val="0"/>
      <w:marBottom w:val="0"/>
      <w:divBdr>
        <w:top w:val="none" w:sz="0" w:space="0" w:color="auto"/>
        <w:left w:val="none" w:sz="0" w:space="0" w:color="auto"/>
        <w:bottom w:val="none" w:sz="0" w:space="0" w:color="auto"/>
        <w:right w:val="none" w:sz="0" w:space="0" w:color="auto"/>
      </w:divBdr>
    </w:div>
    <w:div w:id="398526372">
      <w:bodyDiv w:val="1"/>
      <w:marLeft w:val="0"/>
      <w:marRight w:val="0"/>
      <w:marTop w:val="0"/>
      <w:marBottom w:val="0"/>
      <w:divBdr>
        <w:top w:val="none" w:sz="0" w:space="0" w:color="auto"/>
        <w:left w:val="none" w:sz="0" w:space="0" w:color="auto"/>
        <w:bottom w:val="none" w:sz="0" w:space="0" w:color="auto"/>
        <w:right w:val="none" w:sz="0" w:space="0" w:color="auto"/>
      </w:divBdr>
    </w:div>
    <w:div w:id="545946116">
      <w:bodyDiv w:val="1"/>
      <w:marLeft w:val="0"/>
      <w:marRight w:val="0"/>
      <w:marTop w:val="0"/>
      <w:marBottom w:val="0"/>
      <w:divBdr>
        <w:top w:val="none" w:sz="0" w:space="0" w:color="auto"/>
        <w:left w:val="none" w:sz="0" w:space="0" w:color="auto"/>
        <w:bottom w:val="none" w:sz="0" w:space="0" w:color="auto"/>
        <w:right w:val="none" w:sz="0" w:space="0" w:color="auto"/>
      </w:divBdr>
    </w:div>
    <w:div w:id="567571534">
      <w:bodyDiv w:val="1"/>
      <w:marLeft w:val="0"/>
      <w:marRight w:val="0"/>
      <w:marTop w:val="0"/>
      <w:marBottom w:val="0"/>
      <w:divBdr>
        <w:top w:val="none" w:sz="0" w:space="0" w:color="auto"/>
        <w:left w:val="none" w:sz="0" w:space="0" w:color="auto"/>
        <w:bottom w:val="none" w:sz="0" w:space="0" w:color="auto"/>
        <w:right w:val="none" w:sz="0" w:space="0" w:color="auto"/>
      </w:divBdr>
    </w:div>
    <w:div w:id="575162866">
      <w:bodyDiv w:val="1"/>
      <w:marLeft w:val="0"/>
      <w:marRight w:val="0"/>
      <w:marTop w:val="0"/>
      <w:marBottom w:val="0"/>
      <w:divBdr>
        <w:top w:val="none" w:sz="0" w:space="0" w:color="auto"/>
        <w:left w:val="none" w:sz="0" w:space="0" w:color="auto"/>
        <w:bottom w:val="none" w:sz="0" w:space="0" w:color="auto"/>
        <w:right w:val="none" w:sz="0" w:space="0" w:color="auto"/>
      </w:divBdr>
    </w:div>
    <w:div w:id="619338936">
      <w:bodyDiv w:val="1"/>
      <w:marLeft w:val="0"/>
      <w:marRight w:val="0"/>
      <w:marTop w:val="0"/>
      <w:marBottom w:val="0"/>
      <w:divBdr>
        <w:top w:val="none" w:sz="0" w:space="0" w:color="auto"/>
        <w:left w:val="none" w:sz="0" w:space="0" w:color="auto"/>
        <w:bottom w:val="none" w:sz="0" w:space="0" w:color="auto"/>
        <w:right w:val="none" w:sz="0" w:space="0" w:color="auto"/>
      </w:divBdr>
    </w:div>
    <w:div w:id="660472584">
      <w:bodyDiv w:val="1"/>
      <w:marLeft w:val="0"/>
      <w:marRight w:val="0"/>
      <w:marTop w:val="0"/>
      <w:marBottom w:val="0"/>
      <w:divBdr>
        <w:top w:val="none" w:sz="0" w:space="0" w:color="auto"/>
        <w:left w:val="none" w:sz="0" w:space="0" w:color="auto"/>
        <w:bottom w:val="none" w:sz="0" w:space="0" w:color="auto"/>
        <w:right w:val="none" w:sz="0" w:space="0" w:color="auto"/>
      </w:divBdr>
    </w:div>
    <w:div w:id="663120446">
      <w:bodyDiv w:val="1"/>
      <w:marLeft w:val="0"/>
      <w:marRight w:val="0"/>
      <w:marTop w:val="0"/>
      <w:marBottom w:val="0"/>
      <w:divBdr>
        <w:top w:val="none" w:sz="0" w:space="0" w:color="auto"/>
        <w:left w:val="none" w:sz="0" w:space="0" w:color="auto"/>
        <w:bottom w:val="none" w:sz="0" w:space="0" w:color="auto"/>
        <w:right w:val="none" w:sz="0" w:space="0" w:color="auto"/>
      </w:divBdr>
    </w:div>
    <w:div w:id="697466570">
      <w:bodyDiv w:val="1"/>
      <w:marLeft w:val="0"/>
      <w:marRight w:val="0"/>
      <w:marTop w:val="0"/>
      <w:marBottom w:val="0"/>
      <w:divBdr>
        <w:top w:val="none" w:sz="0" w:space="0" w:color="auto"/>
        <w:left w:val="none" w:sz="0" w:space="0" w:color="auto"/>
        <w:bottom w:val="none" w:sz="0" w:space="0" w:color="auto"/>
        <w:right w:val="none" w:sz="0" w:space="0" w:color="auto"/>
      </w:divBdr>
    </w:div>
    <w:div w:id="723069460">
      <w:bodyDiv w:val="1"/>
      <w:marLeft w:val="0"/>
      <w:marRight w:val="0"/>
      <w:marTop w:val="0"/>
      <w:marBottom w:val="0"/>
      <w:divBdr>
        <w:top w:val="none" w:sz="0" w:space="0" w:color="auto"/>
        <w:left w:val="none" w:sz="0" w:space="0" w:color="auto"/>
        <w:bottom w:val="none" w:sz="0" w:space="0" w:color="auto"/>
        <w:right w:val="none" w:sz="0" w:space="0" w:color="auto"/>
      </w:divBdr>
    </w:div>
    <w:div w:id="745499477">
      <w:bodyDiv w:val="1"/>
      <w:marLeft w:val="0"/>
      <w:marRight w:val="0"/>
      <w:marTop w:val="0"/>
      <w:marBottom w:val="0"/>
      <w:divBdr>
        <w:top w:val="none" w:sz="0" w:space="0" w:color="auto"/>
        <w:left w:val="none" w:sz="0" w:space="0" w:color="auto"/>
        <w:bottom w:val="none" w:sz="0" w:space="0" w:color="auto"/>
        <w:right w:val="none" w:sz="0" w:space="0" w:color="auto"/>
      </w:divBdr>
    </w:div>
    <w:div w:id="810902055">
      <w:bodyDiv w:val="1"/>
      <w:marLeft w:val="0"/>
      <w:marRight w:val="0"/>
      <w:marTop w:val="0"/>
      <w:marBottom w:val="0"/>
      <w:divBdr>
        <w:top w:val="none" w:sz="0" w:space="0" w:color="auto"/>
        <w:left w:val="none" w:sz="0" w:space="0" w:color="auto"/>
        <w:bottom w:val="none" w:sz="0" w:space="0" w:color="auto"/>
        <w:right w:val="none" w:sz="0" w:space="0" w:color="auto"/>
      </w:divBdr>
    </w:div>
    <w:div w:id="818424645">
      <w:bodyDiv w:val="1"/>
      <w:marLeft w:val="0"/>
      <w:marRight w:val="0"/>
      <w:marTop w:val="0"/>
      <w:marBottom w:val="0"/>
      <w:divBdr>
        <w:top w:val="none" w:sz="0" w:space="0" w:color="auto"/>
        <w:left w:val="none" w:sz="0" w:space="0" w:color="auto"/>
        <w:bottom w:val="none" w:sz="0" w:space="0" w:color="auto"/>
        <w:right w:val="none" w:sz="0" w:space="0" w:color="auto"/>
      </w:divBdr>
    </w:div>
    <w:div w:id="894851480">
      <w:bodyDiv w:val="1"/>
      <w:marLeft w:val="0"/>
      <w:marRight w:val="0"/>
      <w:marTop w:val="0"/>
      <w:marBottom w:val="0"/>
      <w:divBdr>
        <w:top w:val="none" w:sz="0" w:space="0" w:color="auto"/>
        <w:left w:val="none" w:sz="0" w:space="0" w:color="auto"/>
        <w:bottom w:val="none" w:sz="0" w:space="0" w:color="auto"/>
        <w:right w:val="none" w:sz="0" w:space="0" w:color="auto"/>
      </w:divBdr>
    </w:div>
    <w:div w:id="906037373">
      <w:bodyDiv w:val="1"/>
      <w:marLeft w:val="0"/>
      <w:marRight w:val="0"/>
      <w:marTop w:val="0"/>
      <w:marBottom w:val="0"/>
      <w:divBdr>
        <w:top w:val="none" w:sz="0" w:space="0" w:color="auto"/>
        <w:left w:val="none" w:sz="0" w:space="0" w:color="auto"/>
        <w:bottom w:val="none" w:sz="0" w:space="0" w:color="auto"/>
        <w:right w:val="none" w:sz="0" w:space="0" w:color="auto"/>
      </w:divBdr>
    </w:div>
    <w:div w:id="915438286">
      <w:bodyDiv w:val="1"/>
      <w:marLeft w:val="0"/>
      <w:marRight w:val="0"/>
      <w:marTop w:val="0"/>
      <w:marBottom w:val="0"/>
      <w:divBdr>
        <w:top w:val="none" w:sz="0" w:space="0" w:color="auto"/>
        <w:left w:val="none" w:sz="0" w:space="0" w:color="auto"/>
        <w:bottom w:val="none" w:sz="0" w:space="0" w:color="auto"/>
        <w:right w:val="none" w:sz="0" w:space="0" w:color="auto"/>
      </w:divBdr>
    </w:div>
    <w:div w:id="982656101">
      <w:bodyDiv w:val="1"/>
      <w:marLeft w:val="0"/>
      <w:marRight w:val="0"/>
      <w:marTop w:val="0"/>
      <w:marBottom w:val="0"/>
      <w:divBdr>
        <w:top w:val="none" w:sz="0" w:space="0" w:color="auto"/>
        <w:left w:val="none" w:sz="0" w:space="0" w:color="auto"/>
        <w:bottom w:val="none" w:sz="0" w:space="0" w:color="auto"/>
        <w:right w:val="none" w:sz="0" w:space="0" w:color="auto"/>
      </w:divBdr>
    </w:div>
    <w:div w:id="1007170152">
      <w:bodyDiv w:val="1"/>
      <w:marLeft w:val="0"/>
      <w:marRight w:val="0"/>
      <w:marTop w:val="0"/>
      <w:marBottom w:val="0"/>
      <w:divBdr>
        <w:top w:val="none" w:sz="0" w:space="0" w:color="auto"/>
        <w:left w:val="none" w:sz="0" w:space="0" w:color="auto"/>
        <w:bottom w:val="none" w:sz="0" w:space="0" w:color="auto"/>
        <w:right w:val="none" w:sz="0" w:space="0" w:color="auto"/>
      </w:divBdr>
    </w:div>
    <w:div w:id="1017273795">
      <w:bodyDiv w:val="1"/>
      <w:marLeft w:val="0"/>
      <w:marRight w:val="0"/>
      <w:marTop w:val="0"/>
      <w:marBottom w:val="0"/>
      <w:divBdr>
        <w:top w:val="none" w:sz="0" w:space="0" w:color="auto"/>
        <w:left w:val="none" w:sz="0" w:space="0" w:color="auto"/>
        <w:bottom w:val="none" w:sz="0" w:space="0" w:color="auto"/>
        <w:right w:val="none" w:sz="0" w:space="0" w:color="auto"/>
      </w:divBdr>
    </w:div>
    <w:div w:id="1018385783">
      <w:bodyDiv w:val="1"/>
      <w:marLeft w:val="0"/>
      <w:marRight w:val="0"/>
      <w:marTop w:val="0"/>
      <w:marBottom w:val="0"/>
      <w:divBdr>
        <w:top w:val="none" w:sz="0" w:space="0" w:color="auto"/>
        <w:left w:val="none" w:sz="0" w:space="0" w:color="auto"/>
        <w:bottom w:val="none" w:sz="0" w:space="0" w:color="auto"/>
        <w:right w:val="none" w:sz="0" w:space="0" w:color="auto"/>
      </w:divBdr>
    </w:div>
    <w:div w:id="1041632032">
      <w:bodyDiv w:val="1"/>
      <w:marLeft w:val="0"/>
      <w:marRight w:val="0"/>
      <w:marTop w:val="0"/>
      <w:marBottom w:val="0"/>
      <w:divBdr>
        <w:top w:val="none" w:sz="0" w:space="0" w:color="auto"/>
        <w:left w:val="none" w:sz="0" w:space="0" w:color="auto"/>
        <w:bottom w:val="none" w:sz="0" w:space="0" w:color="auto"/>
        <w:right w:val="none" w:sz="0" w:space="0" w:color="auto"/>
      </w:divBdr>
    </w:div>
    <w:div w:id="1047294106">
      <w:bodyDiv w:val="1"/>
      <w:marLeft w:val="0"/>
      <w:marRight w:val="0"/>
      <w:marTop w:val="0"/>
      <w:marBottom w:val="0"/>
      <w:divBdr>
        <w:top w:val="none" w:sz="0" w:space="0" w:color="auto"/>
        <w:left w:val="none" w:sz="0" w:space="0" w:color="auto"/>
        <w:bottom w:val="none" w:sz="0" w:space="0" w:color="auto"/>
        <w:right w:val="none" w:sz="0" w:space="0" w:color="auto"/>
      </w:divBdr>
    </w:div>
    <w:div w:id="1080715337">
      <w:bodyDiv w:val="1"/>
      <w:marLeft w:val="0"/>
      <w:marRight w:val="0"/>
      <w:marTop w:val="0"/>
      <w:marBottom w:val="0"/>
      <w:divBdr>
        <w:top w:val="none" w:sz="0" w:space="0" w:color="auto"/>
        <w:left w:val="none" w:sz="0" w:space="0" w:color="auto"/>
        <w:bottom w:val="none" w:sz="0" w:space="0" w:color="auto"/>
        <w:right w:val="none" w:sz="0" w:space="0" w:color="auto"/>
      </w:divBdr>
    </w:div>
    <w:div w:id="1083064669">
      <w:bodyDiv w:val="1"/>
      <w:marLeft w:val="0"/>
      <w:marRight w:val="0"/>
      <w:marTop w:val="0"/>
      <w:marBottom w:val="0"/>
      <w:divBdr>
        <w:top w:val="none" w:sz="0" w:space="0" w:color="auto"/>
        <w:left w:val="none" w:sz="0" w:space="0" w:color="auto"/>
        <w:bottom w:val="none" w:sz="0" w:space="0" w:color="auto"/>
        <w:right w:val="none" w:sz="0" w:space="0" w:color="auto"/>
      </w:divBdr>
    </w:div>
    <w:div w:id="1099839668">
      <w:bodyDiv w:val="1"/>
      <w:marLeft w:val="0"/>
      <w:marRight w:val="0"/>
      <w:marTop w:val="0"/>
      <w:marBottom w:val="0"/>
      <w:divBdr>
        <w:top w:val="none" w:sz="0" w:space="0" w:color="auto"/>
        <w:left w:val="none" w:sz="0" w:space="0" w:color="auto"/>
        <w:bottom w:val="none" w:sz="0" w:space="0" w:color="auto"/>
        <w:right w:val="none" w:sz="0" w:space="0" w:color="auto"/>
      </w:divBdr>
    </w:div>
    <w:div w:id="1245799292">
      <w:bodyDiv w:val="1"/>
      <w:marLeft w:val="0"/>
      <w:marRight w:val="0"/>
      <w:marTop w:val="0"/>
      <w:marBottom w:val="0"/>
      <w:divBdr>
        <w:top w:val="none" w:sz="0" w:space="0" w:color="auto"/>
        <w:left w:val="none" w:sz="0" w:space="0" w:color="auto"/>
        <w:bottom w:val="none" w:sz="0" w:space="0" w:color="auto"/>
        <w:right w:val="none" w:sz="0" w:space="0" w:color="auto"/>
      </w:divBdr>
    </w:div>
    <w:div w:id="1266225861">
      <w:bodyDiv w:val="1"/>
      <w:marLeft w:val="0"/>
      <w:marRight w:val="0"/>
      <w:marTop w:val="0"/>
      <w:marBottom w:val="0"/>
      <w:divBdr>
        <w:top w:val="none" w:sz="0" w:space="0" w:color="auto"/>
        <w:left w:val="none" w:sz="0" w:space="0" w:color="auto"/>
        <w:bottom w:val="none" w:sz="0" w:space="0" w:color="auto"/>
        <w:right w:val="none" w:sz="0" w:space="0" w:color="auto"/>
      </w:divBdr>
    </w:div>
    <w:div w:id="1394890014">
      <w:bodyDiv w:val="1"/>
      <w:marLeft w:val="0"/>
      <w:marRight w:val="0"/>
      <w:marTop w:val="0"/>
      <w:marBottom w:val="0"/>
      <w:divBdr>
        <w:top w:val="none" w:sz="0" w:space="0" w:color="auto"/>
        <w:left w:val="none" w:sz="0" w:space="0" w:color="auto"/>
        <w:bottom w:val="none" w:sz="0" w:space="0" w:color="auto"/>
        <w:right w:val="none" w:sz="0" w:space="0" w:color="auto"/>
      </w:divBdr>
    </w:div>
    <w:div w:id="1448306110">
      <w:bodyDiv w:val="1"/>
      <w:marLeft w:val="0"/>
      <w:marRight w:val="0"/>
      <w:marTop w:val="0"/>
      <w:marBottom w:val="0"/>
      <w:divBdr>
        <w:top w:val="none" w:sz="0" w:space="0" w:color="auto"/>
        <w:left w:val="none" w:sz="0" w:space="0" w:color="auto"/>
        <w:bottom w:val="none" w:sz="0" w:space="0" w:color="auto"/>
        <w:right w:val="none" w:sz="0" w:space="0" w:color="auto"/>
      </w:divBdr>
    </w:div>
    <w:div w:id="1569684251">
      <w:bodyDiv w:val="1"/>
      <w:marLeft w:val="0"/>
      <w:marRight w:val="0"/>
      <w:marTop w:val="0"/>
      <w:marBottom w:val="0"/>
      <w:divBdr>
        <w:top w:val="none" w:sz="0" w:space="0" w:color="auto"/>
        <w:left w:val="none" w:sz="0" w:space="0" w:color="auto"/>
        <w:bottom w:val="none" w:sz="0" w:space="0" w:color="auto"/>
        <w:right w:val="none" w:sz="0" w:space="0" w:color="auto"/>
      </w:divBdr>
    </w:div>
    <w:div w:id="1677343933">
      <w:bodyDiv w:val="1"/>
      <w:marLeft w:val="0"/>
      <w:marRight w:val="0"/>
      <w:marTop w:val="0"/>
      <w:marBottom w:val="0"/>
      <w:divBdr>
        <w:top w:val="none" w:sz="0" w:space="0" w:color="auto"/>
        <w:left w:val="none" w:sz="0" w:space="0" w:color="auto"/>
        <w:bottom w:val="none" w:sz="0" w:space="0" w:color="auto"/>
        <w:right w:val="none" w:sz="0" w:space="0" w:color="auto"/>
      </w:divBdr>
    </w:div>
    <w:div w:id="1684747437">
      <w:bodyDiv w:val="1"/>
      <w:marLeft w:val="0"/>
      <w:marRight w:val="0"/>
      <w:marTop w:val="0"/>
      <w:marBottom w:val="0"/>
      <w:divBdr>
        <w:top w:val="none" w:sz="0" w:space="0" w:color="auto"/>
        <w:left w:val="none" w:sz="0" w:space="0" w:color="auto"/>
        <w:bottom w:val="none" w:sz="0" w:space="0" w:color="auto"/>
        <w:right w:val="none" w:sz="0" w:space="0" w:color="auto"/>
      </w:divBdr>
    </w:div>
    <w:div w:id="1688677912">
      <w:bodyDiv w:val="1"/>
      <w:marLeft w:val="0"/>
      <w:marRight w:val="0"/>
      <w:marTop w:val="0"/>
      <w:marBottom w:val="0"/>
      <w:divBdr>
        <w:top w:val="none" w:sz="0" w:space="0" w:color="auto"/>
        <w:left w:val="none" w:sz="0" w:space="0" w:color="auto"/>
        <w:bottom w:val="none" w:sz="0" w:space="0" w:color="auto"/>
        <w:right w:val="none" w:sz="0" w:space="0" w:color="auto"/>
      </w:divBdr>
    </w:div>
    <w:div w:id="1789395433">
      <w:bodyDiv w:val="1"/>
      <w:marLeft w:val="0"/>
      <w:marRight w:val="0"/>
      <w:marTop w:val="0"/>
      <w:marBottom w:val="0"/>
      <w:divBdr>
        <w:top w:val="none" w:sz="0" w:space="0" w:color="auto"/>
        <w:left w:val="none" w:sz="0" w:space="0" w:color="auto"/>
        <w:bottom w:val="none" w:sz="0" w:space="0" w:color="auto"/>
        <w:right w:val="none" w:sz="0" w:space="0" w:color="auto"/>
      </w:divBdr>
    </w:div>
    <w:div w:id="1934125280">
      <w:bodyDiv w:val="1"/>
      <w:marLeft w:val="0"/>
      <w:marRight w:val="0"/>
      <w:marTop w:val="0"/>
      <w:marBottom w:val="0"/>
      <w:divBdr>
        <w:top w:val="none" w:sz="0" w:space="0" w:color="auto"/>
        <w:left w:val="none" w:sz="0" w:space="0" w:color="auto"/>
        <w:bottom w:val="none" w:sz="0" w:space="0" w:color="auto"/>
        <w:right w:val="none" w:sz="0" w:space="0" w:color="auto"/>
      </w:divBdr>
    </w:div>
    <w:div w:id="209689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crm@ccrm.md" TargetMode="External"/><Relationship Id="rId4" Type="http://schemas.openxmlformats.org/officeDocument/2006/relationships/settings" Target="settings.xml"/><Relationship Id="rId9" Type="http://schemas.openxmlformats.org/officeDocument/2006/relationships/hyperlink" Target="http://www.ccrm.md"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62817-82E2-4F2B-9E95-F6729EFBC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35959</Words>
  <Characters>204968</Characters>
  <Application>Microsoft Office Word</Application>
  <DocSecurity>0</DocSecurity>
  <Lines>1708</Lines>
  <Paragraphs>480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240447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Diaconu Ana</dc:creator>
  <cp:keywords/>
  <dc:description/>
  <cp:lastModifiedBy>Paiu Eugenia</cp:lastModifiedBy>
  <cp:revision>2</cp:revision>
  <cp:lastPrinted>2024-03-12T09:06:00Z</cp:lastPrinted>
  <dcterms:created xsi:type="dcterms:W3CDTF">2024-04-26T06:53:00Z</dcterms:created>
  <dcterms:modified xsi:type="dcterms:W3CDTF">2024-04-26T06:53:00Z</dcterms:modified>
</cp:coreProperties>
</file>