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BA" w:rsidRPr="00EF5ABA" w:rsidRDefault="00EF5ABA" w:rsidP="00EF5ABA">
      <w:pPr>
        <w:tabs>
          <w:tab w:val="left" w:pos="450"/>
          <w:tab w:val="left" w:pos="720"/>
        </w:tabs>
        <w:spacing w:after="0"/>
        <w:ind w:right="9"/>
        <w:jc w:val="right"/>
        <w:rPr>
          <w:rFonts w:ascii="Times New Roman" w:eastAsia="Times New Roman" w:hAnsi="Times New Roman" w:cs="Times New Roman"/>
          <w:bCs/>
          <w:sz w:val="28"/>
          <w:szCs w:val="28"/>
          <w:lang w:val="ru-MD"/>
        </w:rPr>
      </w:pPr>
      <w:bookmarkStart w:id="0" w:name="_GoBack"/>
      <w:bookmarkEnd w:id="0"/>
      <w:r w:rsidRPr="00EF5ABA">
        <w:rPr>
          <w:rFonts w:ascii="Times New Roman" w:eastAsia="Times New Roman" w:hAnsi="Times New Roman" w:cs="Times New Roman"/>
          <w:bCs/>
          <w:sz w:val="28"/>
          <w:szCs w:val="28"/>
          <w:lang w:val="ru-MD"/>
        </w:rPr>
        <w:t>Перевод</w:t>
      </w:r>
    </w:p>
    <w:p w:rsidR="00EF5ABA" w:rsidRPr="00EF5ABA" w:rsidRDefault="00EF5ABA" w:rsidP="00EF5ABA">
      <w:pPr>
        <w:spacing w:after="0"/>
        <w:ind w:left="90"/>
        <w:jc w:val="right"/>
        <w:rPr>
          <w:rFonts w:ascii="Times New Roman" w:eastAsia="Times New Roman" w:hAnsi="Times New Roman" w:cs="Times New Roman"/>
          <w:bCs/>
          <w:sz w:val="28"/>
          <w:szCs w:val="28"/>
          <w:lang w:val="ru-MD" w:eastAsia="ru-RU"/>
        </w:rPr>
      </w:pPr>
      <w:r w:rsidRPr="00EF5ABA">
        <w:rPr>
          <w:rFonts w:ascii="Times New Roman" w:eastAsiaTheme="majorEastAsia" w:hAnsi="Times New Roman" w:cs="Times New Roman"/>
          <w:bCs/>
          <w:iCs/>
          <w:sz w:val="28"/>
          <w:szCs w:val="28"/>
          <w:lang w:val="ru-MD" w:eastAsia="ru-RU"/>
        </w:rPr>
        <w:t xml:space="preserve">Приложение </w:t>
      </w:r>
    </w:p>
    <w:p w:rsidR="00EF5ABA" w:rsidRPr="00EF5ABA" w:rsidRDefault="00EF5ABA" w:rsidP="00EF5ABA">
      <w:pPr>
        <w:spacing w:after="0"/>
        <w:ind w:left="90"/>
        <w:jc w:val="right"/>
        <w:rPr>
          <w:rFonts w:ascii="Times New Roman" w:eastAsiaTheme="majorEastAsia" w:hAnsi="Times New Roman" w:cs="Times New Roman"/>
          <w:iCs/>
          <w:sz w:val="28"/>
          <w:szCs w:val="28"/>
          <w:lang w:val="ru-MD"/>
        </w:rPr>
      </w:pPr>
      <w:r w:rsidRPr="00EF5ABA">
        <w:rPr>
          <w:rFonts w:ascii="Times New Roman" w:eastAsiaTheme="majorEastAsia" w:hAnsi="Times New Roman" w:cs="Times New Roman"/>
          <w:iCs/>
          <w:sz w:val="28"/>
          <w:szCs w:val="28"/>
          <w:lang w:val="ru-MD"/>
        </w:rPr>
        <w:t xml:space="preserve">к Постановлению Счетной палаты </w:t>
      </w:r>
    </w:p>
    <w:p w:rsidR="00EF5ABA" w:rsidRPr="00EF5ABA" w:rsidRDefault="00EF5ABA" w:rsidP="00EF5ABA">
      <w:pPr>
        <w:spacing w:after="0"/>
        <w:ind w:right="-2"/>
        <w:jc w:val="right"/>
        <w:rPr>
          <w:rFonts w:ascii="Times New Roman" w:hAnsi="Times New Roman" w:cs="Times New Roman"/>
          <w:sz w:val="28"/>
          <w:szCs w:val="24"/>
          <w:lang w:val="ru-MD"/>
        </w:rPr>
      </w:pPr>
      <w:r w:rsidRPr="00EF5ABA">
        <w:rPr>
          <w:rStyle w:val="HTML"/>
          <w:rFonts w:ascii="Times New Roman" w:hAnsi="Times New Roman" w:cs="Times New Roman"/>
          <w:iCs/>
          <w:sz w:val="28"/>
          <w:lang w:val="ru-MD"/>
        </w:rPr>
        <w:t xml:space="preserve">№04 от 07 февраля 2024 года </w:t>
      </w:r>
    </w:p>
    <w:p w:rsidR="00EF5ABA" w:rsidRPr="00EF5ABA" w:rsidRDefault="00EF5ABA" w:rsidP="00EF5ABA">
      <w:pPr>
        <w:spacing w:after="0"/>
        <w:ind w:right="-2"/>
        <w:jc w:val="right"/>
        <w:rPr>
          <w:rFonts w:ascii="Times New Roman" w:hAnsi="Times New Roman" w:cs="Times New Roman"/>
          <w:i/>
          <w:sz w:val="24"/>
          <w:szCs w:val="24"/>
          <w:lang w:val="ru-MD"/>
        </w:rPr>
      </w:pPr>
    </w:p>
    <w:p w:rsidR="00EF5ABA" w:rsidRPr="00EF5ABA" w:rsidRDefault="00EF5ABA" w:rsidP="00EF5ABA">
      <w:pPr>
        <w:spacing w:after="0"/>
        <w:ind w:right="-2"/>
        <w:jc w:val="center"/>
        <w:rPr>
          <w:rFonts w:ascii="Times New Roman" w:hAnsi="Times New Roman" w:cs="Times New Roman"/>
          <w:b/>
          <w:sz w:val="24"/>
          <w:szCs w:val="24"/>
          <w:lang w:val="ru-MD"/>
        </w:rPr>
      </w:pPr>
      <w:r w:rsidRPr="00EF5ABA">
        <w:rPr>
          <w:rFonts w:ascii="Times New Roman" w:hAnsi="Times New Roman" w:cs="Times New Roman"/>
          <w:b/>
          <w:noProof/>
          <w:sz w:val="28"/>
          <w:szCs w:val="28"/>
          <w:lang w:eastAsia="ru-RU"/>
        </w:rPr>
        <w:drawing>
          <wp:inline distT="0" distB="0" distL="0" distR="0" wp14:anchorId="648CF86E" wp14:editId="0F2383FB">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EF5ABA" w:rsidRPr="00EF5ABA" w:rsidRDefault="00EF5ABA" w:rsidP="00EF5ABA">
      <w:pPr>
        <w:spacing w:after="0"/>
        <w:ind w:right="-2"/>
        <w:jc w:val="center"/>
        <w:rPr>
          <w:rFonts w:ascii="Times New Roman" w:hAnsi="Times New Roman" w:cs="Times New Roman"/>
          <w:b/>
          <w:sz w:val="24"/>
          <w:szCs w:val="24"/>
          <w:lang w:val="ru-MD"/>
        </w:rPr>
      </w:pPr>
    </w:p>
    <w:p w:rsidR="00EF5ABA" w:rsidRPr="00EF5ABA" w:rsidRDefault="00EF5ABA" w:rsidP="00EF5ABA">
      <w:pPr>
        <w:spacing w:after="0"/>
        <w:jc w:val="center"/>
        <w:rPr>
          <w:rFonts w:ascii="Times New Roman" w:hAnsi="Times New Roman" w:cs="Times New Roman"/>
          <w:b/>
          <w:color w:val="000000" w:themeColor="text1"/>
          <w:sz w:val="32"/>
          <w:szCs w:val="32"/>
          <w:lang w:val="ru-MD"/>
        </w:rPr>
      </w:pPr>
      <w:r w:rsidRPr="00EF5ABA">
        <w:rPr>
          <w:rFonts w:ascii="Times New Roman" w:hAnsi="Times New Roman" w:cs="Times New Roman"/>
          <w:b/>
          <w:color w:val="000000" w:themeColor="text1"/>
          <w:sz w:val="32"/>
          <w:szCs w:val="32"/>
          <w:lang w:val="ru-MD"/>
        </w:rPr>
        <w:t xml:space="preserve">СЧЕТНАЯ ПАЛАТА РЕСПУБЛИКИ МОЛДОВА </w:t>
      </w:r>
    </w:p>
    <w:p w:rsidR="00EF5ABA" w:rsidRPr="00EF5ABA" w:rsidRDefault="00EF5ABA" w:rsidP="00EF5ABA">
      <w:pPr>
        <w:spacing w:after="0"/>
        <w:ind w:right="-2"/>
        <w:rPr>
          <w:rFonts w:ascii="Times New Roman" w:hAnsi="Times New Roman" w:cs="Times New Roman"/>
          <w:sz w:val="24"/>
          <w:szCs w:val="24"/>
          <w:lang w:val="ru-MD"/>
        </w:rPr>
      </w:pPr>
    </w:p>
    <w:tbl>
      <w:tblPr>
        <w:tblW w:w="9781" w:type="dxa"/>
        <w:jc w:val="center"/>
        <w:tblBorders>
          <w:top w:val="thinThickSmallGap" w:sz="12" w:space="0" w:color="auto"/>
          <w:bottom w:val="thickThinSmallGap" w:sz="12" w:space="0" w:color="auto"/>
        </w:tblBorders>
        <w:tblLook w:val="04A0" w:firstRow="1" w:lastRow="0" w:firstColumn="1" w:lastColumn="0" w:noHBand="0" w:noVBand="1"/>
      </w:tblPr>
      <w:tblGrid>
        <w:gridCol w:w="9781"/>
      </w:tblGrid>
      <w:tr w:rsidR="00EF5ABA" w:rsidRPr="002826F5" w:rsidTr="000B796B">
        <w:trPr>
          <w:trHeight w:val="798"/>
          <w:jc w:val="center"/>
        </w:trPr>
        <w:tc>
          <w:tcPr>
            <w:tcW w:w="9781" w:type="dxa"/>
            <w:tcBorders>
              <w:top w:val="thinThickSmallGap" w:sz="12" w:space="0" w:color="auto"/>
              <w:left w:val="nil"/>
              <w:bottom w:val="thickThinSmallGap" w:sz="12" w:space="0" w:color="auto"/>
              <w:right w:val="nil"/>
            </w:tcBorders>
            <w:hideMark/>
          </w:tcPr>
          <w:p w:rsidR="00EF5ABA" w:rsidRPr="002826F5" w:rsidRDefault="00EF5ABA" w:rsidP="000B796B">
            <w:pPr>
              <w:tabs>
                <w:tab w:val="left" w:pos="720"/>
              </w:tabs>
              <w:ind w:left="-110" w:right="-2"/>
              <w:jc w:val="center"/>
              <w:rPr>
                <w:rFonts w:ascii="Times New Roman" w:hAnsi="Times New Roman" w:cs="Times New Roman"/>
                <w:color w:val="0000FF" w:themeColor="hyperlink"/>
                <w:sz w:val="20"/>
                <w:szCs w:val="20"/>
                <w:u w:val="single"/>
                <w:lang w:val="en-US"/>
              </w:rPr>
            </w:pPr>
            <w:r w:rsidRPr="002826F5">
              <w:rPr>
                <w:rFonts w:ascii="Times New Roman" w:hAnsi="Times New Roman" w:cs="Times New Roman"/>
                <w:sz w:val="20"/>
                <w:szCs w:val="20"/>
                <w:lang w:val="en-US"/>
              </w:rPr>
              <w:t xml:space="preserve">MD-2001, mun. Chișinău, bd. Ștefan cel Mare și Sfânt nr. 69, tel.: (+373-22) 266-002, fax: (+373-22) 266-100 </w:t>
            </w:r>
            <w:hyperlink r:id="rId8" w:history="1">
              <w:r w:rsidRPr="002826F5">
                <w:rPr>
                  <w:rStyle w:val="a3"/>
                  <w:rFonts w:ascii="Times New Roman" w:hAnsi="Times New Roman" w:cs="Times New Roman"/>
                  <w:b/>
                  <w:sz w:val="20"/>
                  <w:szCs w:val="20"/>
                  <w:lang w:val="en-US"/>
                </w:rPr>
                <w:t>www.ccrm.md</w:t>
              </w:r>
            </w:hyperlink>
            <w:r w:rsidRPr="002826F5">
              <w:rPr>
                <w:rStyle w:val="a3"/>
                <w:rFonts w:ascii="Times New Roman" w:hAnsi="Times New Roman" w:cs="Times New Roman"/>
                <w:sz w:val="20"/>
                <w:szCs w:val="20"/>
                <w:lang w:val="en-US"/>
              </w:rPr>
              <w:t xml:space="preserve">; </w:t>
            </w:r>
            <w:r w:rsidRPr="002826F5">
              <w:rPr>
                <w:rFonts w:ascii="Times New Roman" w:hAnsi="Times New Roman" w:cs="Times New Roman"/>
                <w:sz w:val="20"/>
                <w:szCs w:val="20"/>
                <w:lang w:val="en-US"/>
              </w:rPr>
              <w:t xml:space="preserve">e-mail: </w:t>
            </w:r>
            <w:hyperlink r:id="rId9" w:history="1">
              <w:r w:rsidRPr="002826F5">
                <w:rPr>
                  <w:rStyle w:val="a3"/>
                  <w:rFonts w:ascii="Times New Roman" w:hAnsi="Times New Roman" w:cs="Times New Roman"/>
                  <w:b/>
                  <w:sz w:val="20"/>
                  <w:szCs w:val="20"/>
                  <w:lang w:val="en-US"/>
                </w:rPr>
                <w:t>ccrm@ccrm.md</w:t>
              </w:r>
            </w:hyperlink>
          </w:p>
        </w:tc>
      </w:tr>
    </w:tbl>
    <w:p w:rsidR="00EF5ABA" w:rsidRPr="002826F5" w:rsidRDefault="00EF5ABA" w:rsidP="00EF5ABA">
      <w:pPr>
        <w:tabs>
          <w:tab w:val="left" w:pos="720"/>
        </w:tabs>
        <w:spacing w:after="0"/>
        <w:ind w:right="-2"/>
        <w:rPr>
          <w:rFonts w:ascii="Times New Roman" w:eastAsia="Times New Roman" w:hAnsi="Times New Roman" w:cs="Times New Roman"/>
          <w:b/>
          <w:bCs/>
          <w:sz w:val="24"/>
          <w:szCs w:val="24"/>
          <w:lang w:val="en-US"/>
        </w:rPr>
      </w:pPr>
    </w:p>
    <w:p w:rsidR="00EF5ABA" w:rsidRPr="002826F5" w:rsidRDefault="00EF5ABA" w:rsidP="00EF5ABA">
      <w:pPr>
        <w:spacing w:after="0"/>
        <w:ind w:right="-2"/>
        <w:jc w:val="center"/>
        <w:rPr>
          <w:rFonts w:ascii="Times New Roman" w:hAnsi="Times New Roman" w:cs="Times New Roman"/>
          <w:i/>
          <w:sz w:val="24"/>
          <w:szCs w:val="24"/>
          <w:lang w:val="en-US"/>
        </w:rPr>
      </w:pPr>
    </w:p>
    <w:p w:rsidR="00EF5ABA" w:rsidRPr="002826F5" w:rsidRDefault="00EF5ABA" w:rsidP="00EF5ABA">
      <w:pPr>
        <w:tabs>
          <w:tab w:val="left" w:pos="720"/>
        </w:tabs>
        <w:spacing w:after="0"/>
        <w:ind w:right="-2"/>
        <w:rPr>
          <w:rFonts w:ascii="Times New Roman" w:eastAsia="Times New Roman" w:hAnsi="Times New Roman" w:cs="Times New Roman"/>
          <w:b/>
          <w:bCs/>
          <w:sz w:val="24"/>
          <w:szCs w:val="24"/>
          <w:lang w:val="en-US"/>
        </w:rPr>
      </w:pPr>
    </w:p>
    <w:p w:rsidR="00EF5ABA" w:rsidRPr="002826F5" w:rsidRDefault="00EF5ABA" w:rsidP="00EF5ABA">
      <w:pPr>
        <w:tabs>
          <w:tab w:val="left" w:pos="720"/>
        </w:tabs>
        <w:spacing w:after="0"/>
        <w:ind w:right="-2"/>
        <w:jc w:val="right"/>
        <w:rPr>
          <w:rFonts w:ascii="Times New Roman" w:eastAsia="Times New Roman" w:hAnsi="Times New Roman" w:cs="Times New Roman"/>
          <w:b/>
          <w:bCs/>
          <w:sz w:val="24"/>
          <w:szCs w:val="24"/>
          <w:lang w:val="en-US"/>
        </w:rPr>
      </w:pPr>
    </w:p>
    <w:p w:rsidR="00EF5ABA" w:rsidRPr="00EF5ABA" w:rsidRDefault="00EF5ABA" w:rsidP="00EF5ABA">
      <w:pPr>
        <w:tabs>
          <w:tab w:val="left" w:pos="450"/>
          <w:tab w:val="left" w:pos="720"/>
        </w:tabs>
        <w:spacing w:after="0"/>
        <w:ind w:right="-2"/>
        <w:jc w:val="center"/>
        <w:rPr>
          <w:rFonts w:ascii="Times New Roman" w:eastAsia="Times New Roman" w:hAnsi="Times New Roman" w:cs="Times New Roman"/>
          <w:b/>
          <w:bCs/>
          <w:sz w:val="32"/>
          <w:szCs w:val="28"/>
          <w:lang w:val="ru-MD"/>
        </w:rPr>
      </w:pPr>
      <w:r w:rsidRPr="00EF5ABA">
        <w:rPr>
          <w:rFonts w:ascii="Times New Roman" w:eastAsia="Times New Roman" w:hAnsi="Times New Roman" w:cs="Times New Roman"/>
          <w:b/>
          <w:bCs/>
          <w:sz w:val="32"/>
          <w:szCs w:val="28"/>
          <w:lang w:val="ru-MD"/>
        </w:rPr>
        <w:t xml:space="preserve">ОТЧЕТ </w:t>
      </w:r>
    </w:p>
    <w:p w:rsidR="00EF5ABA" w:rsidRPr="00EF5ABA" w:rsidRDefault="00EF5ABA" w:rsidP="00EF5ABA">
      <w:pPr>
        <w:tabs>
          <w:tab w:val="left" w:pos="450"/>
          <w:tab w:val="left" w:pos="720"/>
        </w:tabs>
        <w:spacing w:after="0"/>
        <w:ind w:right="-2"/>
        <w:jc w:val="center"/>
        <w:rPr>
          <w:rFonts w:ascii="Times New Roman" w:eastAsia="Times New Roman" w:hAnsi="Times New Roman" w:cs="Times New Roman"/>
          <w:b/>
          <w:bCs/>
          <w:sz w:val="32"/>
          <w:szCs w:val="28"/>
          <w:lang w:val="ru-MD"/>
        </w:rPr>
      </w:pPr>
      <w:r w:rsidRPr="00EF5ABA">
        <w:rPr>
          <w:rFonts w:ascii="Times New Roman" w:eastAsia="Times New Roman" w:hAnsi="Times New Roman" w:cs="Times New Roman"/>
          <w:b/>
          <w:bCs/>
          <w:sz w:val="32"/>
          <w:szCs w:val="28"/>
          <w:lang w:val="ru-MD"/>
        </w:rPr>
        <w:t xml:space="preserve">аудита соответствия управления публичным имуществом и финансовыми средствами ПМСУ Институтом онкологии в 2022-2023 годах (9 месяцев) </w:t>
      </w:r>
    </w:p>
    <w:p w:rsidR="00EF5ABA" w:rsidRPr="00EF5ABA" w:rsidRDefault="00EF5ABA" w:rsidP="00EF5ABA">
      <w:pPr>
        <w:tabs>
          <w:tab w:val="left" w:pos="720"/>
        </w:tabs>
        <w:spacing w:after="0"/>
        <w:ind w:right="-2"/>
        <w:rPr>
          <w:rFonts w:ascii="Times New Roman" w:eastAsia="Times New Roman" w:hAnsi="Times New Roman" w:cs="Times New Roman"/>
          <w:b/>
          <w:bCs/>
          <w:sz w:val="28"/>
          <w:szCs w:val="28"/>
          <w:lang w:val="ru-MD"/>
        </w:rPr>
      </w:pPr>
    </w:p>
    <w:p w:rsidR="00EF5ABA" w:rsidRPr="00EF5ABA" w:rsidRDefault="00EF5ABA" w:rsidP="00EF5ABA">
      <w:pPr>
        <w:tabs>
          <w:tab w:val="left" w:pos="720"/>
        </w:tabs>
        <w:spacing w:after="0"/>
        <w:ind w:right="-2"/>
        <w:jc w:val="right"/>
        <w:rPr>
          <w:rFonts w:ascii="Times New Roman" w:eastAsia="Times New Roman" w:hAnsi="Times New Roman" w:cs="Times New Roman"/>
          <w:b/>
          <w:bCs/>
          <w:sz w:val="28"/>
          <w:szCs w:val="28"/>
          <w:lang w:val="ru-MD"/>
        </w:rPr>
      </w:pPr>
    </w:p>
    <w:p w:rsidR="00EF5ABA" w:rsidRPr="00EF5ABA" w:rsidRDefault="00EF5ABA" w:rsidP="00EF5ABA">
      <w:pPr>
        <w:tabs>
          <w:tab w:val="left" w:pos="720"/>
        </w:tabs>
        <w:spacing w:after="0"/>
        <w:ind w:right="-2"/>
        <w:jc w:val="right"/>
        <w:rPr>
          <w:rFonts w:ascii="Times New Roman" w:eastAsia="Times New Roman" w:hAnsi="Times New Roman" w:cs="Times New Roman"/>
          <w:b/>
          <w:bCs/>
          <w:sz w:val="28"/>
          <w:szCs w:val="28"/>
          <w:lang w:val="ru-MD"/>
        </w:rPr>
      </w:pPr>
    </w:p>
    <w:p w:rsidR="00EF5ABA" w:rsidRPr="00EF5ABA" w:rsidRDefault="00EF5ABA" w:rsidP="00EF5ABA">
      <w:pPr>
        <w:tabs>
          <w:tab w:val="left" w:pos="720"/>
        </w:tabs>
        <w:spacing w:after="0"/>
        <w:ind w:right="-2"/>
        <w:jc w:val="right"/>
        <w:rPr>
          <w:rFonts w:ascii="Times New Roman" w:eastAsia="Times New Roman" w:hAnsi="Times New Roman" w:cs="Times New Roman"/>
          <w:b/>
          <w:bCs/>
          <w:sz w:val="28"/>
          <w:szCs w:val="28"/>
          <w:lang w:val="ru-MD"/>
        </w:rPr>
      </w:pPr>
    </w:p>
    <w:p w:rsidR="00EF5ABA" w:rsidRPr="00EF5ABA" w:rsidRDefault="00EF5ABA" w:rsidP="00EF5ABA">
      <w:pPr>
        <w:tabs>
          <w:tab w:val="left" w:pos="720"/>
        </w:tabs>
        <w:spacing w:after="0"/>
        <w:ind w:right="-2"/>
        <w:jc w:val="right"/>
        <w:rPr>
          <w:rFonts w:ascii="Times New Roman" w:eastAsia="Times New Roman" w:hAnsi="Times New Roman" w:cs="Times New Roman"/>
          <w:b/>
          <w:bCs/>
          <w:sz w:val="28"/>
          <w:szCs w:val="28"/>
          <w:lang w:val="ru-MD"/>
        </w:rPr>
      </w:pPr>
    </w:p>
    <w:p w:rsidR="00EF5ABA" w:rsidRPr="00EF5ABA" w:rsidRDefault="00EF5ABA" w:rsidP="00EF5ABA">
      <w:pPr>
        <w:tabs>
          <w:tab w:val="left" w:pos="720"/>
        </w:tabs>
        <w:spacing w:after="0"/>
        <w:ind w:right="-2"/>
        <w:jc w:val="right"/>
        <w:rPr>
          <w:rFonts w:ascii="Times New Roman" w:eastAsia="Times New Roman" w:hAnsi="Times New Roman" w:cs="Times New Roman"/>
          <w:b/>
          <w:bCs/>
          <w:sz w:val="28"/>
          <w:szCs w:val="28"/>
          <w:lang w:val="ru-MD"/>
        </w:rPr>
      </w:pPr>
    </w:p>
    <w:p w:rsidR="00EF5ABA" w:rsidRPr="00EF5ABA" w:rsidRDefault="00EF5ABA" w:rsidP="00EF5ABA">
      <w:pPr>
        <w:tabs>
          <w:tab w:val="left" w:pos="720"/>
        </w:tabs>
        <w:spacing w:after="0"/>
        <w:ind w:right="-2"/>
        <w:jc w:val="right"/>
        <w:rPr>
          <w:rFonts w:ascii="Times New Roman" w:eastAsia="Times New Roman" w:hAnsi="Times New Roman" w:cs="Times New Roman"/>
          <w:b/>
          <w:bCs/>
          <w:sz w:val="28"/>
          <w:szCs w:val="28"/>
          <w:lang w:val="ru-MD"/>
        </w:rPr>
      </w:pPr>
    </w:p>
    <w:p w:rsidR="00EF5ABA" w:rsidRPr="00EF5ABA" w:rsidRDefault="00EF5ABA" w:rsidP="00EF5ABA">
      <w:pPr>
        <w:tabs>
          <w:tab w:val="left" w:pos="720"/>
        </w:tabs>
        <w:spacing w:after="0"/>
        <w:ind w:right="-2"/>
        <w:rPr>
          <w:rFonts w:ascii="Times New Roman" w:eastAsia="Times New Roman" w:hAnsi="Times New Roman" w:cs="Times New Roman"/>
          <w:b/>
          <w:bCs/>
          <w:sz w:val="28"/>
          <w:szCs w:val="28"/>
          <w:lang w:val="ru-MD"/>
        </w:rPr>
      </w:pPr>
    </w:p>
    <w:p w:rsidR="00EF5ABA" w:rsidRPr="00EF5ABA" w:rsidRDefault="00EF5ABA" w:rsidP="00EF5ABA">
      <w:pPr>
        <w:tabs>
          <w:tab w:val="left" w:pos="720"/>
        </w:tabs>
        <w:spacing w:after="0"/>
        <w:ind w:right="-2"/>
        <w:rPr>
          <w:rFonts w:ascii="Times New Roman" w:eastAsia="Times New Roman" w:hAnsi="Times New Roman" w:cs="Times New Roman"/>
          <w:b/>
          <w:bCs/>
          <w:sz w:val="28"/>
          <w:szCs w:val="28"/>
          <w:lang w:val="ru-MD"/>
        </w:rPr>
      </w:pPr>
    </w:p>
    <w:p w:rsidR="00EF5ABA" w:rsidRPr="00EF5ABA" w:rsidRDefault="00EF5ABA" w:rsidP="00EF5ABA">
      <w:pPr>
        <w:tabs>
          <w:tab w:val="left" w:pos="720"/>
        </w:tabs>
        <w:spacing w:after="0"/>
        <w:ind w:right="-2"/>
        <w:rPr>
          <w:rFonts w:ascii="Times New Roman" w:eastAsia="Times New Roman" w:hAnsi="Times New Roman" w:cs="Times New Roman"/>
          <w:b/>
          <w:bCs/>
          <w:sz w:val="28"/>
          <w:szCs w:val="28"/>
          <w:lang w:val="ru-MD"/>
        </w:rPr>
      </w:pPr>
    </w:p>
    <w:p w:rsidR="00EF5ABA" w:rsidRPr="00EF5ABA" w:rsidRDefault="00EF5ABA" w:rsidP="00EF5ABA">
      <w:pPr>
        <w:tabs>
          <w:tab w:val="left" w:pos="720"/>
        </w:tabs>
        <w:spacing w:after="0"/>
        <w:ind w:right="-2"/>
        <w:rPr>
          <w:rFonts w:ascii="Times New Roman" w:eastAsia="Times New Roman" w:hAnsi="Times New Roman" w:cs="Times New Roman"/>
          <w:b/>
          <w:bCs/>
          <w:sz w:val="28"/>
          <w:szCs w:val="28"/>
          <w:lang w:val="ru-MD"/>
        </w:rPr>
      </w:pPr>
    </w:p>
    <w:p w:rsidR="00EF5ABA" w:rsidRPr="00EF5ABA" w:rsidRDefault="00EF5ABA" w:rsidP="00EF5ABA">
      <w:pPr>
        <w:tabs>
          <w:tab w:val="left" w:pos="720"/>
        </w:tabs>
        <w:spacing w:after="0"/>
        <w:ind w:right="-2"/>
        <w:rPr>
          <w:rFonts w:ascii="Times New Roman" w:eastAsia="Times New Roman" w:hAnsi="Times New Roman" w:cs="Times New Roman"/>
          <w:b/>
          <w:bCs/>
          <w:sz w:val="28"/>
          <w:szCs w:val="28"/>
          <w:lang w:val="ru-MD"/>
        </w:rPr>
      </w:pPr>
    </w:p>
    <w:p w:rsidR="00EF5ABA" w:rsidRPr="00EF5ABA" w:rsidRDefault="00EF5ABA" w:rsidP="00EF5ABA">
      <w:pPr>
        <w:ind w:right="-2"/>
        <w:rPr>
          <w:rFonts w:ascii="Times New Roman" w:eastAsia="Times New Roman" w:hAnsi="Times New Roman" w:cs="Times New Roman"/>
          <w:b/>
          <w:bCs/>
          <w:sz w:val="28"/>
          <w:szCs w:val="28"/>
          <w:lang w:val="ru-MD"/>
        </w:rPr>
      </w:pPr>
    </w:p>
    <w:p w:rsidR="00EF5ABA" w:rsidRPr="00EF5ABA" w:rsidRDefault="00EF5ABA" w:rsidP="00EF5ABA">
      <w:pPr>
        <w:ind w:right="-421"/>
        <w:rPr>
          <w:rFonts w:ascii="Times New Roman" w:eastAsia="Times New Roman" w:hAnsi="Times New Roman" w:cs="Times New Roman"/>
          <w:b/>
          <w:bCs/>
          <w:sz w:val="28"/>
          <w:szCs w:val="28"/>
          <w:lang w:val="ru-MD"/>
        </w:rPr>
      </w:pPr>
    </w:p>
    <w:p w:rsidR="00EF5ABA" w:rsidRPr="00EF5ABA" w:rsidRDefault="00EF5ABA" w:rsidP="00EF5ABA">
      <w:pPr>
        <w:ind w:right="-421"/>
        <w:jc w:val="center"/>
        <w:rPr>
          <w:rFonts w:ascii="Times New Roman" w:hAnsi="Times New Roman" w:cs="Times New Roman"/>
          <w:b/>
          <w:sz w:val="24"/>
          <w:lang w:val="ru-MD"/>
        </w:rPr>
      </w:pPr>
      <w:r w:rsidRPr="00EF5ABA">
        <w:rPr>
          <w:rFonts w:ascii="Times New Roman" w:hAnsi="Times New Roman" w:cs="Times New Roman"/>
          <w:b/>
          <w:sz w:val="24"/>
          <w:lang w:val="ru-MD"/>
        </w:rPr>
        <w:lastRenderedPageBreak/>
        <w:t>Содержание:</w:t>
      </w:r>
    </w:p>
    <w:sdt>
      <w:sdtPr>
        <w:rPr>
          <w:rFonts w:ascii="Times New Roman" w:eastAsiaTheme="minorHAnsi" w:hAnsi="Times New Roman" w:cs="Times New Roman"/>
          <w:color w:val="auto"/>
          <w:sz w:val="22"/>
          <w:szCs w:val="22"/>
          <w:lang w:val="ru-MD" w:eastAsia="en-US"/>
        </w:rPr>
        <w:id w:val="332737546"/>
        <w:docPartObj>
          <w:docPartGallery w:val="Table of Contents"/>
          <w:docPartUnique/>
        </w:docPartObj>
      </w:sdtPr>
      <w:sdtEndPr>
        <w:rPr>
          <w:b/>
          <w:bCs/>
        </w:rPr>
      </w:sdtEndPr>
      <w:sdtContent>
        <w:p w:rsidR="00EF5ABA" w:rsidRPr="00EF5ABA" w:rsidRDefault="00EF5ABA" w:rsidP="00EF5ABA">
          <w:pPr>
            <w:pStyle w:val="a8"/>
            <w:ind w:right="-421"/>
            <w:rPr>
              <w:rFonts w:ascii="Times New Roman" w:hAnsi="Times New Roman" w:cs="Times New Roman"/>
              <w:lang w:val="ru-MD"/>
            </w:rPr>
          </w:pPr>
        </w:p>
        <w:p w:rsidR="00EF5ABA" w:rsidRPr="00EF5ABA" w:rsidRDefault="00EF5ABA" w:rsidP="00EF5ABA">
          <w:pPr>
            <w:pStyle w:val="11"/>
            <w:tabs>
              <w:tab w:val="left" w:pos="440"/>
              <w:tab w:val="right" w:leader="dot" w:pos="9344"/>
            </w:tabs>
            <w:rPr>
              <w:rFonts w:eastAsiaTheme="minorEastAsia"/>
              <w:lang w:val="ru-MD" w:eastAsia="ru-RU"/>
            </w:rPr>
          </w:pPr>
          <w:r w:rsidRPr="00EF5ABA">
            <w:rPr>
              <w:rFonts w:ascii="Times New Roman" w:hAnsi="Times New Roman" w:cs="Times New Roman"/>
              <w:lang w:val="ru-MD"/>
            </w:rPr>
            <w:fldChar w:fldCharType="begin"/>
          </w:r>
          <w:r w:rsidRPr="00EF5ABA">
            <w:rPr>
              <w:rFonts w:ascii="Times New Roman" w:hAnsi="Times New Roman" w:cs="Times New Roman"/>
              <w:lang w:val="ru-MD"/>
            </w:rPr>
            <w:instrText xml:space="preserve"> TOC \o "1-3" \h \z \u </w:instrText>
          </w:r>
          <w:r w:rsidRPr="00EF5ABA">
            <w:rPr>
              <w:rFonts w:ascii="Times New Roman" w:hAnsi="Times New Roman" w:cs="Times New Roman"/>
              <w:lang w:val="ru-MD"/>
            </w:rPr>
            <w:fldChar w:fldCharType="separate"/>
          </w:r>
          <w:hyperlink w:anchor="_Toc163726013" w:history="1">
            <w:r w:rsidRPr="00EF5ABA">
              <w:rPr>
                <w:rStyle w:val="a3"/>
                <w:rFonts w:ascii="Times New Roman" w:hAnsi="Times New Roman" w:cs="Times New Roman"/>
                <w:b/>
                <w:lang w:val="ru-MD"/>
              </w:rPr>
              <w:t>I.</w:t>
            </w:r>
            <w:r w:rsidRPr="00EF5ABA">
              <w:rPr>
                <w:rFonts w:eastAsiaTheme="minorEastAsia"/>
                <w:lang w:val="ru-MD" w:eastAsia="ru-RU"/>
              </w:rPr>
              <w:tab/>
            </w:r>
            <w:r w:rsidRPr="00EF5ABA">
              <w:rPr>
                <w:rStyle w:val="a3"/>
                <w:rFonts w:ascii="Times New Roman" w:hAnsi="Times New Roman" w:cs="Times New Roman"/>
                <w:b/>
                <w:lang w:val="ru-MD"/>
              </w:rPr>
              <w:t>ОБОБЩЕНИЕ</w:t>
            </w:r>
            <w:r w:rsidRPr="00EF5ABA">
              <w:rPr>
                <w:webHidden/>
                <w:lang w:val="ru-MD"/>
              </w:rPr>
              <w:tab/>
            </w:r>
            <w:r w:rsidRPr="00EF5ABA">
              <w:rPr>
                <w:webHidden/>
                <w:lang w:val="ru-MD"/>
              </w:rPr>
              <w:fldChar w:fldCharType="begin"/>
            </w:r>
            <w:r w:rsidRPr="00EF5ABA">
              <w:rPr>
                <w:webHidden/>
                <w:lang w:val="ru-MD"/>
              </w:rPr>
              <w:instrText xml:space="preserve"> PAGEREF _Toc163726013 \h </w:instrText>
            </w:r>
            <w:r w:rsidRPr="00EF5ABA">
              <w:rPr>
                <w:webHidden/>
                <w:lang w:val="ru-MD"/>
              </w:rPr>
            </w:r>
            <w:r w:rsidRPr="00EF5ABA">
              <w:rPr>
                <w:webHidden/>
                <w:lang w:val="ru-MD"/>
              </w:rPr>
              <w:fldChar w:fldCharType="separate"/>
            </w:r>
            <w:r w:rsidRPr="00EF5ABA">
              <w:rPr>
                <w:webHidden/>
                <w:lang w:val="ru-MD"/>
              </w:rPr>
              <w:t>4</w:t>
            </w:r>
            <w:r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14" w:history="1">
            <w:r w:rsidR="00EF5ABA" w:rsidRPr="00EF5ABA">
              <w:rPr>
                <w:rStyle w:val="a3"/>
                <w:rFonts w:ascii="Times New Roman" w:hAnsi="Times New Roman" w:cs="Times New Roman"/>
                <w:b/>
                <w:lang w:val="ru-MD"/>
              </w:rPr>
              <w:t>II. ОБЩЕЕ ПРЕДСТАВЛЕНИЕ</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_Toc163726014 \h </w:instrText>
            </w:r>
            <w:r w:rsidR="00EF5ABA" w:rsidRPr="00EF5ABA">
              <w:rPr>
                <w:webHidden/>
                <w:lang w:val="ru-MD"/>
              </w:rPr>
            </w:r>
            <w:r w:rsidR="00EF5ABA" w:rsidRPr="00EF5ABA">
              <w:rPr>
                <w:webHidden/>
                <w:lang w:val="ru-MD"/>
              </w:rPr>
              <w:fldChar w:fldCharType="separate"/>
            </w:r>
            <w:r w:rsidR="00EF5ABA" w:rsidRPr="00EF5ABA">
              <w:rPr>
                <w:webHidden/>
                <w:lang w:val="ru-MD"/>
              </w:rPr>
              <w:t>7</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15" w:history="1">
            <w:r w:rsidR="00EF5ABA" w:rsidRPr="00EF5ABA">
              <w:rPr>
                <w:rStyle w:val="a3"/>
                <w:rFonts w:ascii="Times New Roman" w:hAnsi="Times New Roman" w:cs="Times New Roman"/>
                <w:b/>
                <w:lang w:val="ru-MD"/>
              </w:rPr>
              <w:t>2.1. Находящееся в управлении имущество</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_Toc163726015 \h </w:instrText>
            </w:r>
            <w:r w:rsidR="00EF5ABA" w:rsidRPr="00EF5ABA">
              <w:rPr>
                <w:webHidden/>
                <w:lang w:val="ru-MD"/>
              </w:rPr>
            </w:r>
            <w:r w:rsidR="00EF5ABA" w:rsidRPr="00EF5ABA">
              <w:rPr>
                <w:webHidden/>
                <w:lang w:val="ru-MD"/>
              </w:rPr>
              <w:fldChar w:fldCharType="separate"/>
            </w:r>
            <w:r w:rsidR="00EF5ABA" w:rsidRPr="00EF5ABA">
              <w:rPr>
                <w:webHidden/>
                <w:lang w:val="ru-MD"/>
              </w:rPr>
              <w:t>9</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16" w:history="1">
            <w:r w:rsidR="00EF5ABA" w:rsidRPr="00EF5ABA">
              <w:rPr>
                <w:rStyle w:val="a3"/>
                <w:rFonts w:ascii="Times New Roman" w:hAnsi="Times New Roman" w:cs="Times New Roman"/>
                <w:b/>
                <w:lang w:val="ru-MD"/>
              </w:rPr>
              <w:t>2.2. Ответственности сторон, участвующих в аудируемом субъекте</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_Toc163726016 \h </w:instrText>
            </w:r>
            <w:r w:rsidR="00EF5ABA" w:rsidRPr="00EF5ABA">
              <w:rPr>
                <w:webHidden/>
                <w:lang w:val="ru-MD"/>
              </w:rPr>
            </w:r>
            <w:r w:rsidR="00EF5ABA" w:rsidRPr="00EF5ABA">
              <w:rPr>
                <w:webHidden/>
                <w:lang w:val="ru-MD"/>
              </w:rPr>
              <w:fldChar w:fldCharType="separate"/>
            </w:r>
            <w:r w:rsidR="00EF5ABA" w:rsidRPr="00EF5ABA">
              <w:rPr>
                <w:webHidden/>
                <w:lang w:val="ru-MD"/>
              </w:rPr>
              <w:t>10</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17" w:history="1">
            <w:r w:rsidR="00EF5ABA" w:rsidRPr="00EF5ABA">
              <w:rPr>
                <w:rStyle w:val="a3"/>
                <w:rFonts w:ascii="Times New Roman" w:hAnsi="Times New Roman" w:cs="Times New Roman"/>
                <w:b/>
                <w:lang w:val="ru-MD"/>
              </w:rPr>
              <w:t>III. СФЕРА И ПОДХОД АУДИТА</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_Toc163726017 \h </w:instrText>
            </w:r>
            <w:r w:rsidR="00EF5ABA" w:rsidRPr="00EF5ABA">
              <w:rPr>
                <w:webHidden/>
                <w:lang w:val="ru-MD"/>
              </w:rPr>
            </w:r>
            <w:r w:rsidR="00EF5ABA" w:rsidRPr="00EF5ABA">
              <w:rPr>
                <w:webHidden/>
                <w:lang w:val="ru-MD"/>
              </w:rPr>
              <w:fldChar w:fldCharType="separate"/>
            </w:r>
            <w:r w:rsidR="00EF5ABA" w:rsidRPr="00EF5ABA">
              <w:rPr>
                <w:webHidden/>
                <w:lang w:val="ru-MD"/>
              </w:rPr>
              <w:t>10</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18" w:history="1">
            <w:r w:rsidR="00EF5ABA" w:rsidRPr="00EF5ABA">
              <w:rPr>
                <w:rStyle w:val="a3"/>
                <w:rFonts w:ascii="Times New Roman" w:eastAsia="Times New Roman" w:hAnsi="Times New Roman" w:cs="Times New Roman"/>
                <w:b/>
                <w:lang w:val="ru-MD"/>
              </w:rPr>
              <w:t>3.1. Законный мандат и цель аудита</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_Toc163726018 \h </w:instrText>
            </w:r>
            <w:r w:rsidR="00EF5ABA" w:rsidRPr="00EF5ABA">
              <w:rPr>
                <w:webHidden/>
                <w:lang w:val="ru-MD"/>
              </w:rPr>
            </w:r>
            <w:r w:rsidR="00EF5ABA" w:rsidRPr="00EF5ABA">
              <w:rPr>
                <w:webHidden/>
                <w:lang w:val="ru-MD"/>
              </w:rPr>
              <w:fldChar w:fldCharType="separate"/>
            </w:r>
            <w:r w:rsidR="00EF5ABA" w:rsidRPr="00EF5ABA">
              <w:rPr>
                <w:webHidden/>
                <w:lang w:val="ru-MD"/>
              </w:rPr>
              <w:t>10</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19" w:history="1">
            <w:r w:rsidR="00EF5ABA" w:rsidRPr="00EF5ABA">
              <w:rPr>
                <w:rStyle w:val="a3"/>
                <w:rFonts w:ascii="Times New Roman" w:eastAsia="Times New Roman" w:hAnsi="Times New Roman" w:cs="Times New Roman"/>
                <w:b/>
                <w:lang w:val="ru-MD" w:eastAsia="ru-RU"/>
              </w:rPr>
              <w:t>3.2. Подход аудита</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_Toc163726019 \h </w:instrText>
            </w:r>
            <w:r w:rsidR="00EF5ABA" w:rsidRPr="00EF5ABA">
              <w:rPr>
                <w:webHidden/>
                <w:lang w:val="ru-MD"/>
              </w:rPr>
            </w:r>
            <w:r w:rsidR="00EF5ABA" w:rsidRPr="00EF5ABA">
              <w:rPr>
                <w:webHidden/>
                <w:lang w:val="ru-MD"/>
              </w:rPr>
              <w:fldChar w:fldCharType="separate"/>
            </w:r>
            <w:r w:rsidR="00EF5ABA" w:rsidRPr="00EF5ABA">
              <w:rPr>
                <w:webHidden/>
                <w:lang w:val="ru-MD"/>
              </w:rPr>
              <w:t>11</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20" w:history="1">
            <w:r w:rsidR="00EF5ABA" w:rsidRPr="00EF5ABA">
              <w:rPr>
                <w:rStyle w:val="a3"/>
                <w:rFonts w:ascii="Times New Roman" w:hAnsi="Times New Roman" w:cs="Times New Roman"/>
                <w:b/>
                <w:lang w:val="ru-MD"/>
              </w:rPr>
              <w:t>3.3. Ответственность аудитора в аудите соответствия</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_Toc163726020 \h </w:instrText>
            </w:r>
            <w:r w:rsidR="00EF5ABA" w:rsidRPr="00EF5ABA">
              <w:rPr>
                <w:webHidden/>
                <w:lang w:val="ru-MD"/>
              </w:rPr>
            </w:r>
            <w:r w:rsidR="00EF5ABA" w:rsidRPr="00EF5ABA">
              <w:rPr>
                <w:webHidden/>
                <w:lang w:val="ru-MD"/>
              </w:rPr>
              <w:fldChar w:fldCharType="separate"/>
            </w:r>
            <w:r w:rsidR="00EF5ABA" w:rsidRPr="00EF5ABA">
              <w:rPr>
                <w:webHidden/>
                <w:lang w:val="ru-MD"/>
              </w:rPr>
              <w:t>11</w:t>
            </w:r>
            <w:r w:rsidR="00EF5ABA" w:rsidRPr="00EF5ABA">
              <w:rPr>
                <w:webHidden/>
                <w:lang w:val="ru-MD"/>
              </w:rPr>
              <w:fldChar w:fldCharType="end"/>
            </w:r>
          </w:hyperlink>
        </w:p>
        <w:p w:rsidR="00EF5ABA" w:rsidRPr="00EF5ABA" w:rsidRDefault="00EA4A9D" w:rsidP="00EF5ABA">
          <w:pPr>
            <w:pStyle w:val="11"/>
            <w:tabs>
              <w:tab w:val="left" w:pos="660"/>
              <w:tab w:val="right" w:leader="dot" w:pos="9344"/>
            </w:tabs>
            <w:rPr>
              <w:rFonts w:eastAsiaTheme="minorEastAsia"/>
              <w:lang w:val="ru-MD" w:eastAsia="ru-RU"/>
            </w:rPr>
          </w:pPr>
          <w:hyperlink w:anchor="_Toc163726022" w:history="1">
            <w:r w:rsidR="00EF5ABA" w:rsidRPr="00EF5ABA">
              <w:rPr>
                <w:rStyle w:val="a3"/>
                <w:rFonts w:ascii="Times New Roman" w:hAnsi="Times New Roman" w:cs="Times New Roman"/>
                <w:b/>
                <w:lang w:val="ru-MD"/>
              </w:rPr>
              <w:t>IV.</w:t>
            </w:r>
            <w:r w:rsidR="00EF5ABA" w:rsidRPr="00EF5ABA">
              <w:rPr>
                <w:rFonts w:eastAsiaTheme="minorEastAsia"/>
                <w:lang w:val="ru-MD" w:eastAsia="ru-RU"/>
              </w:rPr>
              <w:tab/>
            </w:r>
            <w:r w:rsidR="00EF5ABA" w:rsidRPr="00EF5ABA">
              <w:rPr>
                <w:rStyle w:val="a3"/>
                <w:rFonts w:ascii="Times New Roman" w:hAnsi="Times New Roman" w:cs="Times New Roman"/>
                <w:b/>
                <w:lang w:val="ru-MD"/>
              </w:rPr>
              <w:t>КОНСТАТАЦИИ</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_Toc163726022 \h </w:instrText>
            </w:r>
            <w:r w:rsidR="00EF5ABA" w:rsidRPr="00EF5ABA">
              <w:rPr>
                <w:webHidden/>
                <w:lang w:val="ru-MD"/>
              </w:rPr>
            </w:r>
            <w:r w:rsidR="00EF5ABA" w:rsidRPr="00EF5ABA">
              <w:rPr>
                <w:webHidden/>
                <w:lang w:val="ru-MD"/>
              </w:rPr>
              <w:fldChar w:fldCharType="separate"/>
            </w:r>
            <w:r w:rsidR="00EF5ABA" w:rsidRPr="00EF5ABA">
              <w:rPr>
                <w:webHidden/>
                <w:lang w:val="ru-MD"/>
              </w:rPr>
              <w:t>12</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23" w:history="1">
            <w:r w:rsidR="00EF5ABA" w:rsidRPr="00EF5ABA">
              <w:rPr>
                <w:rStyle w:val="a3"/>
                <w:rFonts w:ascii="Times New Roman" w:hAnsi="Times New Roman" w:cs="Times New Roman"/>
                <w:b/>
                <w:lang w:val="ru-MD"/>
              </w:rPr>
              <w:t>4.1. Ресурсы, управляемые ПМСУ Институтом онкологии при осуществлении специфической деятельности учреждения, были использованы в соответствии с действующими нормами?</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_Toc163726023 \h </w:instrText>
            </w:r>
            <w:r w:rsidR="00EF5ABA" w:rsidRPr="00EF5ABA">
              <w:rPr>
                <w:webHidden/>
                <w:lang w:val="ru-MD"/>
              </w:rPr>
            </w:r>
            <w:r w:rsidR="00EF5ABA" w:rsidRPr="00EF5ABA">
              <w:rPr>
                <w:webHidden/>
                <w:lang w:val="ru-MD"/>
              </w:rPr>
              <w:fldChar w:fldCharType="separate"/>
            </w:r>
            <w:r w:rsidR="00EF5ABA" w:rsidRPr="00EF5ABA">
              <w:rPr>
                <w:webHidden/>
                <w:lang w:val="ru-MD"/>
              </w:rPr>
              <w:t>12</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24" w:history="1">
            <w:r w:rsidR="00EF5ABA" w:rsidRPr="00EF5ABA">
              <w:rPr>
                <w:rStyle w:val="a3"/>
                <w:rFonts w:ascii="Times New Roman" w:hAnsi="Times New Roman" w:cs="Times New Roman"/>
                <w:b/>
                <w:lang w:val="ru-MD"/>
              </w:rPr>
              <w:t>4.2.</w:t>
            </w:r>
            <w:r w:rsidR="00EF5ABA" w:rsidRPr="00EF5ABA">
              <w:rPr>
                <w:rStyle w:val="a3"/>
                <w:rFonts w:ascii="Times New Roman" w:hAnsi="Times New Roman" w:cs="Times New Roman"/>
                <w:b/>
                <w:i/>
                <w:lang w:val="ru-MD"/>
              </w:rPr>
              <w:t xml:space="preserve"> </w:t>
            </w:r>
            <w:r w:rsidR="00EF5ABA" w:rsidRPr="00EF5ABA">
              <w:rPr>
                <w:rStyle w:val="a3"/>
                <w:rFonts w:ascii="Times New Roman" w:hAnsi="Times New Roman" w:cs="Times New Roman"/>
                <w:b/>
                <w:lang w:val="ru-MD"/>
              </w:rPr>
              <w:t>Было обеспечено надлежащее управление, регистрация и учет имущества, находящегося в ведении ПМСУ Института онкологии?</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_Toc163726024 \h </w:instrText>
            </w:r>
            <w:r w:rsidR="00EF5ABA" w:rsidRPr="00EF5ABA">
              <w:rPr>
                <w:webHidden/>
                <w:lang w:val="ru-MD"/>
              </w:rPr>
            </w:r>
            <w:r w:rsidR="00EF5ABA" w:rsidRPr="00EF5ABA">
              <w:rPr>
                <w:webHidden/>
                <w:lang w:val="ru-MD"/>
              </w:rPr>
              <w:fldChar w:fldCharType="separate"/>
            </w:r>
            <w:r w:rsidR="00EF5ABA" w:rsidRPr="00EF5ABA">
              <w:rPr>
                <w:webHidden/>
                <w:lang w:val="ru-MD"/>
              </w:rPr>
              <w:t>52</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25" w:history="1">
            <w:r w:rsidR="00EF5ABA" w:rsidRPr="00EF5ABA">
              <w:rPr>
                <w:rStyle w:val="a3"/>
                <w:rFonts w:ascii="Times New Roman" w:hAnsi="Times New Roman" w:cs="Times New Roman"/>
                <w:b/>
                <w:lang w:val="ru-MD"/>
              </w:rPr>
              <w:t>V. ОБЩИЙ ВЫВОД</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_Toc163726025 \h </w:instrText>
            </w:r>
            <w:r w:rsidR="00EF5ABA" w:rsidRPr="00EF5ABA">
              <w:rPr>
                <w:webHidden/>
                <w:lang w:val="ru-MD"/>
              </w:rPr>
            </w:r>
            <w:r w:rsidR="00EF5ABA" w:rsidRPr="00EF5ABA">
              <w:rPr>
                <w:webHidden/>
                <w:lang w:val="ru-MD"/>
              </w:rPr>
              <w:fldChar w:fldCharType="separate"/>
            </w:r>
            <w:r w:rsidR="00EF5ABA" w:rsidRPr="00EF5ABA">
              <w:rPr>
                <w:webHidden/>
                <w:lang w:val="ru-MD"/>
              </w:rPr>
              <w:t>71</w:t>
            </w:r>
            <w:r w:rsidR="00EF5ABA" w:rsidRPr="00EF5ABA">
              <w:rPr>
                <w:webHidden/>
                <w:lang w:val="ru-MD"/>
              </w:rPr>
              <w:fldChar w:fldCharType="end"/>
            </w:r>
          </w:hyperlink>
        </w:p>
        <w:p w:rsidR="00EF5ABA" w:rsidRPr="00EF5ABA" w:rsidRDefault="00EA4A9D" w:rsidP="00EF5ABA">
          <w:pPr>
            <w:pStyle w:val="11"/>
            <w:tabs>
              <w:tab w:val="left" w:pos="660"/>
              <w:tab w:val="right" w:leader="dot" w:pos="9344"/>
            </w:tabs>
            <w:rPr>
              <w:rFonts w:eastAsiaTheme="minorEastAsia"/>
              <w:lang w:val="ru-MD" w:eastAsia="ru-RU"/>
            </w:rPr>
          </w:pPr>
          <w:hyperlink w:anchor="_Toc163726026" w:history="1">
            <w:r w:rsidR="00EF5ABA" w:rsidRPr="00EF5ABA">
              <w:rPr>
                <w:rStyle w:val="a3"/>
                <w:rFonts w:ascii="Times New Roman" w:hAnsi="Times New Roman" w:cs="Times New Roman"/>
                <w:b/>
                <w:lang w:val="ru-MD" w:eastAsia="ro-RO"/>
              </w:rPr>
              <w:t>VI.</w:t>
            </w:r>
            <w:r w:rsidR="00EF5ABA" w:rsidRPr="00EF5ABA">
              <w:rPr>
                <w:rFonts w:eastAsiaTheme="minorEastAsia"/>
                <w:lang w:val="ru-MD" w:eastAsia="ru-RU"/>
              </w:rPr>
              <w:tab/>
            </w:r>
            <w:r w:rsidR="00EF5ABA" w:rsidRPr="00EF5ABA">
              <w:rPr>
                <w:rStyle w:val="a3"/>
                <w:rFonts w:ascii="Times New Roman" w:hAnsi="Times New Roman" w:cs="Times New Roman"/>
                <w:b/>
                <w:lang w:val="ru-MD" w:eastAsia="ro-RO"/>
              </w:rPr>
              <w:t>РЕКОМЕНДАЦИИ:</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_Toc163726026 \h </w:instrText>
            </w:r>
            <w:r w:rsidR="00EF5ABA" w:rsidRPr="00EF5ABA">
              <w:rPr>
                <w:webHidden/>
                <w:lang w:val="ru-MD"/>
              </w:rPr>
            </w:r>
            <w:r w:rsidR="00EF5ABA" w:rsidRPr="00EF5ABA">
              <w:rPr>
                <w:webHidden/>
                <w:lang w:val="ru-MD"/>
              </w:rPr>
              <w:fldChar w:fldCharType="separate"/>
            </w:r>
            <w:r w:rsidR="00EF5ABA" w:rsidRPr="00EF5ABA">
              <w:rPr>
                <w:webHidden/>
                <w:lang w:val="ru-MD"/>
              </w:rPr>
              <w:t>73</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27" w:history="1">
            <w:r w:rsidR="00EF5ABA" w:rsidRPr="00EF5ABA">
              <w:rPr>
                <w:rStyle w:val="a3"/>
                <w:rFonts w:ascii="Times New Roman" w:hAnsi="Times New Roman" w:cs="Times New Roman"/>
                <w:b/>
                <w:lang w:val="ru-MD"/>
              </w:rPr>
              <w:t>VII. ПОДПИСИ АУДИТОРСКОЙ ГРУППЫ</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_Toc163726027 \h </w:instrText>
            </w:r>
            <w:r w:rsidR="00EF5ABA" w:rsidRPr="00EF5ABA">
              <w:rPr>
                <w:webHidden/>
                <w:lang w:val="ru-MD"/>
              </w:rPr>
            </w:r>
            <w:r w:rsidR="00EF5ABA" w:rsidRPr="00EF5ABA">
              <w:rPr>
                <w:webHidden/>
                <w:lang w:val="ru-MD"/>
              </w:rPr>
              <w:fldChar w:fldCharType="separate"/>
            </w:r>
            <w:r w:rsidR="00EF5ABA" w:rsidRPr="00EF5ABA">
              <w:rPr>
                <w:webHidden/>
                <w:lang w:val="ru-MD"/>
              </w:rPr>
              <w:t>75</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28" w:history="1">
            <w:r w:rsidR="00EF5ABA" w:rsidRPr="00EF5ABA">
              <w:rPr>
                <w:rStyle w:val="a3"/>
                <w:rFonts w:ascii="Times New Roman" w:hAnsi="Times New Roman" w:cs="Times New Roman"/>
                <w:b/>
                <w:iCs/>
                <w:lang w:val="ru-MD"/>
              </w:rPr>
              <w:t>Приложение №1</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_Toc163726028 \h </w:instrText>
            </w:r>
            <w:r w:rsidR="00EF5ABA" w:rsidRPr="00EF5ABA">
              <w:rPr>
                <w:webHidden/>
                <w:lang w:val="ru-MD"/>
              </w:rPr>
            </w:r>
            <w:r w:rsidR="00EF5ABA" w:rsidRPr="00EF5ABA">
              <w:rPr>
                <w:webHidden/>
                <w:lang w:val="ru-MD"/>
              </w:rPr>
              <w:fldChar w:fldCharType="separate"/>
            </w:r>
            <w:r w:rsidR="00EF5ABA" w:rsidRPr="00EF5ABA">
              <w:rPr>
                <w:webHidden/>
                <w:lang w:val="ru-MD"/>
              </w:rPr>
              <w:t>76</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29" w:history="1">
            <w:r w:rsidR="00EF5ABA" w:rsidRPr="00EF5ABA">
              <w:rPr>
                <w:rStyle w:val="a3"/>
                <w:rFonts w:ascii="Times New Roman" w:hAnsi="Times New Roman" w:cs="Times New Roman"/>
                <w:b/>
                <w:iCs/>
                <w:lang w:val="ru-MD"/>
              </w:rPr>
              <w:t>Приложение №2</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_Toc163726029 \h </w:instrText>
            </w:r>
            <w:r w:rsidR="00EF5ABA" w:rsidRPr="00EF5ABA">
              <w:rPr>
                <w:webHidden/>
                <w:lang w:val="ru-MD"/>
              </w:rPr>
            </w:r>
            <w:r w:rsidR="00EF5ABA" w:rsidRPr="00EF5ABA">
              <w:rPr>
                <w:webHidden/>
                <w:lang w:val="ru-MD"/>
              </w:rPr>
              <w:fldChar w:fldCharType="separate"/>
            </w:r>
            <w:r w:rsidR="00EF5ABA" w:rsidRPr="00EF5ABA">
              <w:rPr>
                <w:webHidden/>
                <w:lang w:val="ru-MD"/>
              </w:rPr>
              <w:t>78</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30" w:history="1">
            <w:r w:rsidR="00EF5ABA" w:rsidRPr="00EF5ABA">
              <w:rPr>
                <w:rStyle w:val="a3"/>
                <w:rFonts w:ascii="Times New Roman" w:hAnsi="Times New Roman" w:cs="Times New Roman"/>
                <w:b/>
                <w:iCs/>
                <w:lang w:val="ru-MD"/>
              </w:rPr>
              <w:t>Приложение №</w:t>
            </w:r>
            <w:r w:rsidR="00EF5ABA" w:rsidRPr="00EF5ABA">
              <w:rPr>
                <w:rStyle w:val="a3"/>
                <w:rFonts w:ascii="Times New Roman" w:hAnsi="Times New Roman" w:cs="Times New Roman"/>
                <w:b/>
                <w:lang w:val="ru-MD"/>
              </w:rPr>
              <w:t>3</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_Toc163726030 \h </w:instrText>
            </w:r>
            <w:r w:rsidR="00EF5ABA" w:rsidRPr="00EF5ABA">
              <w:rPr>
                <w:webHidden/>
                <w:lang w:val="ru-MD"/>
              </w:rPr>
            </w:r>
            <w:r w:rsidR="00EF5ABA" w:rsidRPr="00EF5ABA">
              <w:rPr>
                <w:webHidden/>
                <w:lang w:val="ru-MD"/>
              </w:rPr>
              <w:fldChar w:fldCharType="separate"/>
            </w:r>
            <w:r w:rsidR="00EF5ABA" w:rsidRPr="00EF5ABA">
              <w:rPr>
                <w:webHidden/>
                <w:lang w:val="ru-MD"/>
              </w:rPr>
              <w:t>80</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31" w:history="1">
            <w:r w:rsidR="00EF5ABA" w:rsidRPr="00EF5ABA">
              <w:rPr>
                <w:rStyle w:val="a3"/>
                <w:rFonts w:ascii="Times New Roman" w:hAnsi="Times New Roman" w:cs="Times New Roman"/>
                <w:b/>
                <w:iCs/>
                <w:lang w:val="ru-MD"/>
              </w:rPr>
              <w:t>Приложение №4</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_Toc163726031 \h </w:instrText>
            </w:r>
            <w:r w:rsidR="00EF5ABA" w:rsidRPr="00EF5ABA">
              <w:rPr>
                <w:webHidden/>
                <w:lang w:val="ru-MD"/>
              </w:rPr>
            </w:r>
            <w:r w:rsidR="00EF5ABA" w:rsidRPr="00EF5ABA">
              <w:rPr>
                <w:webHidden/>
                <w:lang w:val="ru-MD"/>
              </w:rPr>
              <w:fldChar w:fldCharType="separate"/>
            </w:r>
            <w:r w:rsidR="00EF5ABA" w:rsidRPr="00EF5ABA">
              <w:rPr>
                <w:webHidden/>
                <w:lang w:val="ru-MD"/>
              </w:rPr>
              <w:t>88</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32" w:history="1">
            <w:r w:rsidR="00EF5ABA" w:rsidRPr="00EF5ABA">
              <w:rPr>
                <w:rStyle w:val="a3"/>
                <w:rFonts w:ascii="Times New Roman" w:hAnsi="Times New Roman" w:cs="Times New Roman"/>
                <w:b/>
                <w:iCs/>
                <w:lang w:val="ru-MD"/>
              </w:rPr>
              <w:t>Приложение №5</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_Toc163726032 \h </w:instrText>
            </w:r>
            <w:r w:rsidR="00EF5ABA" w:rsidRPr="00EF5ABA">
              <w:rPr>
                <w:webHidden/>
                <w:lang w:val="ru-MD"/>
              </w:rPr>
            </w:r>
            <w:r w:rsidR="00EF5ABA" w:rsidRPr="00EF5ABA">
              <w:rPr>
                <w:webHidden/>
                <w:lang w:val="ru-MD"/>
              </w:rPr>
              <w:fldChar w:fldCharType="separate"/>
            </w:r>
            <w:r w:rsidR="00EF5ABA" w:rsidRPr="00EF5ABA">
              <w:rPr>
                <w:webHidden/>
                <w:lang w:val="ru-MD"/>
              </w:rPr>
              <w:t>90</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33" w:history="1">
            <w:r w:rsidR="00EF5ABA" w:rsidRPr="00EF5ABA">
              <w:rPr>
                <w:rStyle w:val="a3"/>
                <w:rFonts w:ascii="Times New Roman" w:hAnsi="Times New Roman" w:cs="Times New Roman"/>
                <w:b/>
                <w:iCs/>
                <w:lang w:val="ru-MD"/>
              </w:rPr>
              <w:t>Приложение №6</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_Toc163726033 \h </w:instrText>
            </w:r>
            <w:r w:rsidR="00EF5ABA" w:rsidRPr="00EF5ABA">
              <w:rPr>
                <w:webHidden/>
                <w:lang w:val="ru-MD"/>
              </w:rPr>
            </w:r>
            <w:r w:rsidR="00EF5ABA" w:rsidRPr="00EF5ABA">
              <w:rPr>
                <w:webHidden/>
                <w:lang w:val="ru-MD"/>
              </w:rPr>
              <w:fldChar w:fldCharType="separate"/>
            </w:r>
            <w:r w:rsidR="00EF5ABA" w:rsidRPr="00EF5ABA">
              <w:rPr>
                <w:webHidden/>
                <w:lang w:val="ru-MD"/>
              </w:rPr>
              <w:t>91</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34" w:history="1">
            <w:r w:rsidR="00EF5ABA" w:rsidRPr="00EF5ABA">
              <w:rPr>
                <w:rStyle w:val="a3"/>
                <w:rFonts w:ascii="Times New Roman" w:hAnsi="Times New Roman" w:cs="Times New Roman"/>
                <w:b/>
                <w:iCs/>
                <w:lang w:val="ru-MD"/>
              </w:rPr>
              <w:t>Приложение №7</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_Toc163726034 \h </w:instrText>
            </w:r>
            <w:r w:rsidR="00EF5ABA" w:rsidRPr="00EF5ABA">
              <w:rPr>
                <w:webHidden/>
                <w:lang w:val="ru-MD"/>
              </w:rPr>
            </w:r>
            <w:r w:rsidR="00EF5ABA" w:rsidRPr="00EF5ABA">
              <w:rPr>
                <w:webHidden/>
                <w:lang w:val="ru-MD"/>
              </w:rPr>
              <w:fldChar w:fldCharType="separate"/>
            </w:r>
            <w:r w:rsidR="00EF5ABA" w:rsidRPr="00EF5ABA">
              <w:rPr>
                <w:webHidden/>
                <w:lang w:val="ru-MD"/>
              </w:rPr>
              <w:t>93</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35" w:history="1">
            <w:r w:rsidR="00EF5ABA" w:rsidRPr="00EF5ABA">
              <w:rPr>
                <w:rStyle w:val="a3"/>
                <w:rFonts w:ascii="Times New Roman" w:hAnsi="Times New Roman" w:cs="Times New Roman"/>
                <w:b/>
                <w:iCs/>
                <w:lang w:val="ru-MD"/>
              </w:rPr>
              <w:t>Приложение №8</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_Toc163726035 \h </w:instrText>
            </w:r>
            <w:r w:rsidR="00EF5ABA" w:rsidRPr="00EF5ABA">
              <w:rPr>
                <w:webHidden/>
                <w:lang w:val="ru-MD"/>
              </w:rPr>
            </w:r>
            <w:r w:rsidR="00EF5ABA" w:rsidRPr="00EF5ABA">
              <w:rPr>
                <w:webHidden/>
                <w:lang w:val="ru-MD"/>
              </w:rPr>
              <w:fldChar w:fldCharType="separate"/>
            </w:r>
            <w:r w:rsidR="00EF5ABA" w:rsidRPr="00EF5ABA">
              <w:rPr>
                <w:webHidden/>
                <w:lang w:val="ru-MD"/>
              </w:rPr>
              <w:t>95</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36" w:history="1">
            <w:r w:rsidR="00EF5ABA" w:rsidRPr="00EF5ABA">
              <w:rPr>
                <w:rStyle w:val="a3"/>
                <w:rFonts w:ascii="Times New Roman" w:hAnsi="Times New Roman" w:cs="Times New Roman"/>
                <w:b/>
                <w:iCs/>
                <w:lang w:val="ru-MD"/>
              </w:rPr>
              <w:t>Приложение №9</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_Toc163726036 \h </w:instrText>
            </w:r>
            <w:r w:rsidR="00EF5ABA" w:rsidRPr="00EF5ABA">
              <w:rPr>
                <w:webHidden/>
                <w:lang w:val="ru-MD"/>
              </w:rPr>
            </w:r>
            <w:r w:rsidR="00EF5ABA" w:rsidRPr="00EF5ABA">
              <w:rPr>
                <w:webHidden/>
                <w:lang w:val="ru-MD"/>
              </w:rPr>
              <w:fldChar w:fldCharType="separate"/>
            </w:r>
            <w:r w:rsidR="00EF5ABA" w:rsidRPr="00EF5ABA">
              <w:rPr>
                <w:webHidden/>
                <w:lang w:val="ru-MD"/>
              </w:rPr>
              <w:t>97</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37" w:history="1">
            <w:r w:rsidR="00EF5ABA" w:rsidRPr="00EF5ABA">
              <w:rPr>
                <w:rStyle w:val="a3"/>
                <w:rFonts w:ascii="Times New Roman" w:hAnsi="Times New Roman" w:cs="Times New Roman"/>
                <w:b/>
                <w:iCs/>
                <w:lang w:val="ru-MD"/>
              </w:rPr>
              <w:t>Приложение №10</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_Toc163726037 \h </w:instrText>
            </w:r>
            <w:r w:rsidR="00EF5ABA" w:rsidRPr="00EF5ABA">
              <w:rPr>
                <w:webHidden/>
                <w:lang w:val="ru-MD"/>
              </w:rPr>
            </w:r>
            <w:r w:rsidR="00EF5ABA" w:rsidRPr="00EF5ABA">
              <w:rPr>
                <w:webHidden/>
                <w:lang w:val="ru-MD"/>
              </w:rPr>
              <w:fldChar w:fldCharType="separate"/>
            </w:r>
            <w:r w:rsidR="00EF5ABA" w:rsidRPr="00EF5ABA">
              <w:rPr>
                <w:webHidden/>
                <w:lang w:val="ru-MD"/>
              </w:rPr>
              <w:t>99</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38" w:history="1">
            <w:r w:rsidR="00EF5ABA" w:rsidRPr="00EF5ABA">
              <w:rPr>
                <w:rStyle w:val="a3"/>
                <w:rFonts w:ascii="Times New Roman" w:hAnsi="Times New Roman" w:cs="Times New Roman"/>
                <w:b/>
                <w:iCs/>
                <w:lang w:val="ru-MD"/>
              </w:rPr>
              <w:t>Приложение №11</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_Toc163726038 \h </w:instrText>
            </w:r>
            <w:r w:rsidR="00EF5ABA" w:rsidRPr="00EF5ABA">
              <w:rPr>
                <w:webHidden/>
                <w:lang w:val="ru-MD"/>
              </w:rPr>
            </w:r>
            <w:r w:rsidR="00EF5ABA" w:rsidRPr="00EF5ABA">
              <w:rPr>
                <w:webHidden/>
                <w:lang w:val="ru-MD"/>
              </w:rPr>
              <w:fldChar w:fldCharType="separate"/>
            </w:r>
            <w:r w:rsidR="00EF5ABA" w:rsidRPr="00EF5ABA">
              <w:rPr>
                <w:webHidden/>
                <w:lang w:val="ru-MD"/>
              </w:rPr>
              <w:t>100</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39" w:history="1">
            <w:r w:rsidR="00EF5ABA" w:rsidRPr="00EF5ABA">
              <w:rPr>
                <w:rStyle w:val="a3"/>
                <w:rFonts w:ascii="Times New Roman" w:hAnsi="Times New Roman" w:cs="Times New Roman"/>
                <w:b/>
                <w:iCs/>
                <w:lang w:val="ru-MD"/>
              </w:rPr>
              <w:t>Приложение №12</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_Toc163726039 \h </w:instrText>
            </w:r>
            <w:r w:rsidR="00EF5ABA" w:rsidRPr="00EF5ABA">
              <w:rPr>
                <w:webHidden/>
                <w:lang w:val="ru-MD"/>
              </w:rPr>
            </w:r>
            <w:r w:rsidR="00EF5ABA" w:rsidRPr="00EF5ABA">
              <w:rPr>
                <w:webHidden/>
                <w:lang w:val="ru-MD"/>
              </w:rPr>
              <w:fldChar w:fldCharType="separate"/>
            </w:r>
            <w:r w:rsidR="00EF5ABA" w:rsidRPr="00EF5ABA">
              <w:rPr>
                <w:webHidden/>
                <w:lang w:val="ru-MD"/>
              </w:rPr>
              <w:t>100</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40" w:history="1">
            <w:r w:rsidR="00EF5ABA" w:rsidRPr="00EF5ABA">
              <w:rPr>
                <w:rStyle w:val="a3"/>
                <w:rFonts w:ascii="Times New Roman" w:hAnsi="Times New Roman" w:cs="Times New Roman"/>
                <w:b/>
                <w:iCs/>
                <w:lang w:val="ru-MD"/>
              </w:rPr>
              <w:t>Приложение №13</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_Toc163726040 \h </w:instrText>
            </w:r>
            <w:r w:rsidR="00EF5ABA" w:rsidRPr="00EF5ABA">
              <w:rPr>
                <w:webHidden/>
                <w:lang w:val="ru-MD"/>
              </w:rPr>
            </w:r>
            <w:r w:rsidR="00EF5ABA" w:rsidRPr="00EF5ABA">
              <w:rPr>
                <w:webHidden/>
                <w:lang w:val="ru-MD"/>
              </w:rPr>
              <w:fldChar w:fldCharType="separate"/>
            </w:r>
            <w:r w:rsidR="00EF5ABA" w:rsidRPr="00EF5ABA">
              <w:rPr>
                <w:webHidden/>
                <w:lang w:val="ru-MD"/>
              </w:rPr>
              <w:t>102</w:t>
            </w:r>
            <w:r w:rsidR="00EF5ABA" w:rsidRPr="00EF5ABA">
              <w:rPr>
                <w:webHidden/>
                <w:lang w:val="ru-MD"/>
              </w:rPr>
              <w:fldChar w:fldCharType="end"/>
            </w:r>
          </w:hyperlink>
        </w:p>
        <w:p w:rsidR="00EF5ABA" w:rsidRPr="00EF5ABA" w:rsidRDefault="00EA4A9D" w:rsidP="00EF5ABA">
          <w:pPr>
            <w:pStyle w:val="11"/>
            <w:tabs>
              <w:tab w:val="right" w:leader="dot" w:pos="9344"/>
            </w:tabs>
            <w:rPr>
              <w:rFonts w:eastAsiaTheme="minorEastAsia"/>
              <w:lang w:val="ru-MD" w:eastAsia="ru-RU"/>
            </w:rPr>
          </w:pPr>
          <w:hyperlink w:anchor="_Toc163726041" w:history="1">
            <w:r w:rsidR="00EF5ABA" w:rsidRPr="00EF5ABA">
              <w:rPr>
                <w:rStyle w:val="a3"/>
                <w:rFonts w:ascii="Times New Roman" w:hAnsi="Times New Roman" w:cs="Times New Roman"/>
                <w:b/>
                <w:iCs/>
                <w:lang w:val="ru-MD"/>
              </w:rPr>
              <w:t>Приложение №</w:t>
            </w:r>
            <w:r w:rsidR="00EF5ABA" w:rsidRPr="00EF5ABA">
              <w:rPr>
                <w:rStyle w:val="a3"/>
                <w:rFonts w:ascii="Times New Roman" w:eastAsia="Times New Roman" w:hAnsi="Times New Roman" w:cs="Times New Roman"/>
                <w:b/>
                <w:lang w:val="ru-MD"/>
              </w:rPr>
              <w:t>14</w:t>
            </w:r>
            <w:r w:rsidR="00EF5ABA" w:rsidRPr="00EF5ABA">
              <w:rPr>
                <w:webHidden/>
                <w:lang w:val="ru-MD"/>
              </w:rPr>
              <w:tab/>
            </w:r>
            <w:r w:rsidR="00EF5ABA" w:rsidRPr="00EF5ABA">
              <w:rPr>
                <w:webHidden/>
                <w:lang w:val="ru-MD"/>
              </w:rPr>
              <w:fldChar w:fldCharType="begin"/>
            </w:r>
            <w:r w:rsidR="00EF5ABA" w:rsidRPr="00EF5ABA">
              <w:rPr>
                <w:webHidden/>
                <w:lang w:val="ru-MD"/>
              </w:rPr>
              <w:instrText xml:space="preserve"> PAGEREF _Toc163726041 \h </w:instrText>
            </w:r>
            <w:r w:rsidR="00EF5ABA" w:rsidRPr="00EF5ABA">
              <w:rPr>
                <w:webHidden/>
                <w:lang w:val="ru-MD"/>
              </w:rPr>
            </w:r>
            <w:r w:rsidR="00EF5ABA" w:rsidRPr="00EF5ABA">
              <w:rPr>
                <w:webHidden/>
                <w:lang w:val="ru-MD"/>
              </w:rPr>
              <w:fldChar w:fldCharType="separate"/>
            </w:r>
            <w:r w:rsidR="00EF5ABA" w:rsidRPr="00EF5ABA">
              <w:rPr>
                <w:webHidden/>
                <w:lang w:val="ru-MD"/>
              </w:rPr>
              <w:t>103</w:t>
            </w:r>
            <w:r w:rsidR="00EF5ABA" w:rsidRPr="00EF5ABA">
              <w:rPr>
                <w:webHidden/>
                <w:lang w:val="ru-MD"/>
              </w:rPr>
              <w:fldChar w:fldCharType="end"/>
            </w:r>
          </w:hyperlink>
        </w:p>
        <w:p w:rsidR="00EF5ABA" w:rsidRPr="00EF5ABA" w:rsidRDefault="00EF5ABA" w:rsidP="00EF5ABA">
          <w:pPr>
            <w:ind w:right="-421"/>
            <w:rPr>
              <w:rFonts w:ascii="Times New Roman" w:hAnsi="Times New Roman" w:cs="Times New Roman"/>
              <w:b/>
              <w:bCs/>
              <w:lang w:val="ru-MD"/>
            </w:rPr>
          </w:pPr>
          <w:r w:rsidRPr="00EF5ABA">
            <w:rPr>
              <w:rFonts w:ascii="Times New Roman" w:hAnsi="Times New Roman" w:cs="Times New Roman"/>
              <w:b/>
              <w:bCs/>
              <w:lang w:val="ru-MD"/>
            </w:rPr>
            <w:fldChar w:fldCharType="end"/>
          </w:r>
        </w:p>
      </w:sdtContent>
    </w:sdt>
    <w:p w:rsidR="00EF5ABA" w:rsidRPr="00EF5ABA" w:rsidRDefault="00EF5ABA" w:rsidP="00EF5ABA">
      <w:pPr>
        <w:spacing w:after="160" w:line="259" w:lineRule="auto"/>
        <w:rPr>
          <w:rFonts w:ascii="Times New Roman" w:hAnsi="Times New Roman" w:cs="Times New Roman"/>
          <w:b/>
          <w:sz w:val="28"/>
          <w:szCs w:val="28"/>
          <w:lang w:val="ru-MD"/>
        </w:rPr>
      </w:pPr>
      <w:r w:rsidRPr="00EF5ABA">
        <w:rPr>
          <w:rFonts w:ascii="Times New Roman" w:hAnsi="Times New Roman" w:cs="Times New Roman"/>
          <w:b/>
          <w:sz w:val="28"/>
          <w:szCs w:val="28"/>
          <w:lang w:val="ru-MD"/>
        </w:rPr>
        <w:br w:type="page"/>
      </w:r>
    </w:p>
    <w:p w:rsidR="00EF5ABA" w:rsidRPr="00EF5ABA" w:rsidRDefault="00EF5ABA" w:rsidP="00EF5ABA">
      <w:pPr>
        <w:ind w:right="-421"/>
        <w:jc w:val="center"/>
        <w:rPr>
          <w:rFonts w:ascii="Times New Roman" w:hAnsi="Times New Roman" w:cs="Times New Roman"/>
          <w:b/>
          <w:sz w:val="28"/>
          <w:szCs w:val="28"/>
          <w:lang w:val="ru-MD"/>
        </w:rPr>
      </w:pPr>
      <w:r w:rsidRPr="00EF5ABA">
        <w:rPr>
          <w:rFonts w:ascii="Times New Roman" w:hAnsi="Times New Roman" w:cs="Times New Roman"/>
          <w:b/>
          <w:sz w:val="28"/>
          <w:szCs w:val="28"/>
          <w:lang w:val="ru-MD"/>
        </w:rPr>
        <w:t xml:space="preserve">СПИСОК АББРЕВИАТУР </w:t>
      </w:r>
    </w:p>
    <w:tbl>
      <w:tblPr>
        <w:tblStyle w:val="-11"/>
        <w:tblW w:w="9351" w:type="dxa"/>
        <w:tblLook w:val="04A0" w:firstRow="1" w:lastRow="0" w:firstColumn="1" w:lastColumn="0" w:noHBand="0" w:noVBand="1"/>
      </w:tblPr>
      <w:tblGrid>
        <w:gridCol w:w="1696"/>
        <w:gridCol w:w="7655"/>
      </w:tblGrid>
      <w:tr w:rsidR="00EF5ABA" w:rsidRPr="00EF5ABA" w:rsidTr="000B796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tcBorders>
              <w:bottom w:val="none" w:sz="0" w:space="0" w:color="auto"/>
            </w:tcBorders>
          </w:tcPr>
          <w:p w:rsidR="00EF5ABA" w:rsidRPr="00EF5ABA" w:rsidRDefault="00EF5ABA" w:rsidP="000B796B">
            <w:pPr>
              <w:ind w:right="-421"/>
              <w:rPr>
                <w:rFonts w:ascii="Times New Roman" w:eastAsia="Times New Roman" w:hAnsi="Times New Roman" w:cs="Times New Roman"/>
                <w:color w:val="000000"/>
                <w:sz w:val="24"/>
                <w:szCs w:val="24"/>
                <w:lang w:val="ru-MD"/>
              </w:rPr>
            </w:pPr>
            <w:r w:rsidRPr="00EF5ABA">
              <w:rPr>
                <w:rFonts w:ascii="Times New Roman" w:eastAsia="Times New Roman" w:hAnsi="Times New Roman" w:cs="Times New Roman"/>
                <w:color w:val="000000"/>
                <w:sz w:val="24"/>
                <w:szCs w:val="24"/>
                <w:lang w:val="ru-MD"/>
              </w:rPr>
              <w:t xml:space="preserve">ПМСУ ИО </w:t>
            </w:r>
          </w:p>
        </w:tc>
        <w:tc>
          <w:tcPr>
            <w:tcW w:w="7655" w:type="dxa"/>
            <w:tcBorders>
              <w:bottom w:val="none" w:sz="0" w:space="0" w:color="auto"/>
            </w:tcBorders>
          </w:tcPr>
          <w:p w:rsidR="00EF5ABA" w:rsidRPr="00EF5ABA" w:rsidRDefault="00EF5ABA" w:rsidP="000B796B">
            <w:pPr>
              <w:ind w:right="-42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ru-MD"/>
              </w:rPr>
            </w:pPr>
            <w:r w:rsidRPr="00EF5ABA">
              <w:rPr>
                <w:rFonts w:ascii="Times New Roman" w:hAnsi="Times New Roman" w:cs="Times New Roman"/>
                <w:b w:val="0"/>
                <w:sz w:val="24"/>
                <w:szCs w:val="24"/>
                <w:lang w:val="ru-MD"/>
              </w:rPr>
              <w:t xml:space="preserve">Публичное медико-санитарное учреждение Институт онкологии  </w:t>
            </w:r>
          </w:p>
        </w:tc>
      </w:tr>
      <w:tr w:rsidR="00EF5ABA" w:rsidRPr="00EF5ABA" w:rsidTr="000B796B">
        <w:trPr>
          <w:trHeight w:val="20"/>
        </w:trPr>
        <w:tc>
          <w:tcPr>
            <w:cnfStyle w:val="001000000000" w:firstRow="0" w:lastRow="0" w:firstColumn="1" w:lastColumn="0" w:oddVBand="0" w:evenVBand="0" w:oddHBand="0" w:evenHBand="0" w:firstRowFirstColumn="0" w:firstRowLastColumn="0" w:lastRowFirstColumn="0" w:lastRowLastColumn="0"/>
            <w:tcW w:w="1696" w:type="dxa"/>
          </w:tcPr>
          <w:p w:rsidR="00EF5ABA" w:rsidRPr="00EF5ABA" w:rsidRDefault="00EF5ABA" w:rsidP="000B796B">
            <w:pPr>
              <w:ind w:right="-421"/>
              <w:rPr>
                <w:rFonts w:ascii="Times New Roman" w:eastAsia="Times New Roman" w:hAnsi="Times New Roman" w:cs="Times New Roman"/>
                <w:b w:val="0"/>
                <w:color w:val="000000"/>
                <w:sz w:val="24"/>
                <w:szCs w:val="24"/>
                <w:lang w:val="ru-MD"/>
              </w:rPr>
            </w:pPr>
            <w:r w:rsidRPr="00EF5ABA">
              <w:rPr>
                <w:rFonts w:ascii="Times New Roman" w:eastAsia="Times New Roman" w:hAnsi="Times New Roman" w:cs="Times New Roman"/>
                <w:color w:val="000000"/>
                <w:sz w:val="24"/>
                <w:szCs w:val="24"/>
                <w:lang w:val="ru-MD"/>
              </w:rPr>
              <w:t xml:space="preserve">АЛМИ </w:t>
            </w:r>
          </w:p>
        </w:tc>
        <w:tc>
          <w:tcPr>
            <w:tcW w:w="7655" w:type="dxa"/>
          </w:tcPr>
          <w:p w:rsidR="00EF5ABA" w:rsidRPr="00EF5ABA" w:rsidRDefault="00EF5ABA" w:rsidP="000B796B">
            <w:pPr>
              <w:ind w:right="-42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val="ru-MD"/>
              </w:rPr>
            </w:pPr>
            <w:r w:rsidRPr="00EF5ABA">
              <w:rPr>
                <w:rFonts w:ascii="Times New Roman" w:eastAsia="Times New Roman" w:hAnsi="Times New Roman" w:cs="Times New Roman"/>
                <w:bCs/>
                <w:sz w:val="24"/>
                <w:szCs w:val="24"/>
                <w:lang w:val="ru-MD" w:eastAsia="ru-RU"/>
              </w:rPr>
              <w:t>Агентство по лекарствам и медицинским изделиям</w:t>
            </w:r>
            <w:r w:rsidRPr="00EF5ABA">
              <w:rPr>
                <w:rFonts w:ascii="Times New Roman" w:eastAsia="Times New Roman" w:hAnsi="Times New Roman" w:cs="Times New Roman"/>
                <w:color w:val="000000"/>
                <w:sz w:val="24"/>
                <w:szCs w:val="24"/>
                <w:lang w:val="ru-MD"/>
              </w:rPr>
              <w:t xml:space="preserve"> </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rsidR="00EF5ABA" w:rsidRPr="00EF5ABA" w:rsidRDefault="00EF5ABA" w:rsidP="000B796B">
            <w:pPr>
              <w:tabs>
                <w:tab w:val="left" w:pos="450"/>
                <w:tab w:val="left" w:pos="3600"/>
              </w:tabs>
              <w:ind w:right="-421"/>
              <w:rPr>
                <w:rFonts w:ascii="Times New Roman" w:eastAsia="Times New Roman" w:hAnsi="Times New Roman" w:cs="Times New Roman"/>
                <w:b w:val="0"/>
                <w:sz w:val="24"/>
                <w:szCs w:val="24"/>
                <w:lang w:val="ru-MD"/>
              </w:rPr>
            </w:pPr>
            <w:r w:rsidRPr="00EF5ABA">
              <w:rPr>
                <w:rFonts w:ascii="Times New Roman" w:eastAsia="Times New Roman" w:hAnsi="Times New Roman" w:cs="Times New Roman"/>
                <w:sz w:val="24"/>
                <w:szCs w:val="24"/>
                <w:lang w:val="ru-MD"/>
              </w:rPr>
              <w:t xml:space="preserve">НКМС </w:t>
            </w:r>
          </w:p>
        </w:tc>
        <w:tc>
          <w:tcPr>
            <w:tcW w:w="7655" w:type="dxa"/>
            <w:shd w:val="clear" w:color="auto" w:fill="auto"/>
          </w:tcPr>
          <w:p w:rsidR="00EF5ABA" w:rsidRPr="00EF5ABA" w:rsidRDefault="00EF5ABA" w:rsidP="000B796B">
            <w:pPr>
              <w:ind w:right="-4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MD"/>
              </w:rPr>
            </w:pPr>
            <w:r w:rsidRPr="00EF5ABA">
              <w:rPr>
                <w:rFonts w:ascii="Times New Roman" w:eastAsia="Times New Roman" w:hAnsi="Times New Roman" w:cs="Times New Roman"/>
                <w:bCs/>
                <w:sz w:val="24"/>
                <w:szCs w:val="24"/>
                <w:lang w:val="ru-MD" w:eastAsia="ru-RU"/>
              </w:rPr>
              <w:t>Национальная компания медицинского страхования</w:t>
            </w:r>
            <w:r w:rsidRPr="00EF5ABA">
              <w:rPr>
                <w:rFonts w:ascii="Times New Roman" w:hAnsi="Times New Roman" w:cs="Times New Roman"/>
                <w:sz w:val="24"/>
                <w:szCs w:val="24"/>
                <w:lang w:val="ru-MD"/>
              </w:rPr>
              <w:t xml:space="preserve"> </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rsidR="00EF5ABA" w:rsidRPr="00EF5ABA" w:rsidRDefault="00EF5ABA" w:rsidP="000B796B">
            <w:pPr>
              <w:tabs>
                <w:tab w:val="left" w:pos="450"/>
                <w:tab w:val="left" w:pos="3600"/>
              </w:tabs>
              <w:ind w:right="-421"/>
              <w:rPr>
                <w:rFonts w:ascii="Times New Roman" w:eastAsia="Times New Roman" w:hAnsi="Times New Roman" w:cs="Times New Roman"/>
                <w:sz w:val="24"/>
                <w:szCs w:val="24"/>
                <w:lang w:val="ru-MD"/>
              </w:rPr>
            </w:pPr>
            <w:r w:rsidRPr="00EF5ABA">
              <w:rPr>
                <w:rFonts w:ascii="Times New Roman" w:hAnsi="Times New Roman" w:cs="Times New Roman"/>
                <w:color w:val="212529"/>
                <w:sz w:val="24"/>
                <w:szCs w:val="24"/>
                <w:shd w:val="clear" w:color="auto" w:fill="FFFFFF"/>
                <w:lang w:val="ru-MD"/>
              </w:rPr>
              <w:t xml:space="preserve">АИС СМП </w:t>
            </w:r>
          </w:p>
        </w:tc>
        <w:tc>
          <w:tcPr>
            <w:tcW w:w="7655" w:type="dxa"/>
            <w:shd w:val="clear" w:color="auto" w:fill="auto"/>
          </w:tcPr>
          <w:p w:rsidR="00EF5ABA" w:rsidRPr="00EF5ABA" w:rsidRDefault="00EF5ABA" w:rsidP="000B796B">
            <w:pPr>
              <w:ind w:right="-4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Автоматизированная информационная система Стационарная медицинская помощь </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696" w:type="dxa"/>
          </w:tcPr>
          <w:p w:rsidR="00EF5ABA" w:rsidRPr="00EF5ABA" w:rsidRDefault="00EF5ABA" w:rsidP="000B796B">
            <w:pPr>
              <w:tabs>
                <w:tab w:val="left" w:pos="450"/>
                <w:tab w:val="left" w:pos="3600"/>
              </w:tabs>
              <w:ind w:right="-421"/>
              <w:rPr>
                <w:rFonts w:ascii="Times New Roman" w:eastAsia="Times New Roman" w:hAnsi="Times New Roman" w:cs="Times New Roman"/>
                <w:b w:val="0"/>
                <w:sz w:val="24"/>
                <w:szCs w:val="24"/>
                <w:lang w:val="ru-MD"/>
              </w:rPr>
            </w:pPr>
            <w:r w:rsidRPr="00EF5ABA">
              <w:rPr>
                <w:rFonts w:ascii="Times New Roman" w:eastAsia="Times New Roman" w:hAnsi="Times New Roman" w:cs="Times New Roman"/>
                <w:sz w:val="24"/>
                <w:szCs w:val="24"/>
                <w:lang w:val="ru-MD"/>
              </w:rPr>
              <w:t>ОМН</w:t>
            </w:r>
          </w:p>
        </w:tc>
        <w:tc>
          <w:tcPr>
            <w:tcW w:w="7655" w:type="dxa"/>
          </w:tcPr>
          <w:p w:rsidR="00EF5ABA" w:rsidRPr="00EF5ABA" w:rsidRDefault="00EF5ABA" w:rsidP="000B796B">
            <w:pPr>
              <w:ind w:right="-4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Общее международное название </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696" w:type="dxa"/>
          </w:tcPr>
          <w:p w:rsidR="00EF5ABA" w:rsidRPr="00EF5ABA" w:rsidRDefault="00EF5ABA" w:rsidP="000B796B">
            <w:pPr>
              <w:tabs>
                <w:tab w:val="left" w:pos="450"/>
                <w:tab w:val="left" w:pos="3600"/>
              </w:tabs>
              <w:ind w:right="-421"/>
              <w:rPr>
                <w:rFonts w:ascii="Times New Roman" w:eastAsia="Times New Roman" w:hAnsi="Times New Roman" w:cs="Times New Roman"/>
                <w:sz w:val="24"/>
                <w:szCs w:val="24"/>
                <w:lang w:val="ru-MD"/>
              </w:rPr>
            </w:pPr>
            <w:r w:rsidRPr="00EF5ABA">
              <w:rPr>
                <w:rFonts w:ascii="Times New Roman" w:eastAsia="Times New Roman" w:hAnsi="Times New Roman" w:cs="Times New Roman"/>
                <w:sz w:val="24"/>
                <w:szCs w:val="24"/>
                <w:lang w:val="ru-MD"/>
              </w:rPr>
              <w:t>КН</w:t>
            </w:r>
          </w:p>
        </w:tc>
        <w:tc>
          <w:tcPr>
            <w:tcW w:w="7655" w:type="dxa"/>
          </w:tcPr>
          <w:p w:rsidR="00EF5ABA" w:rsidRPr="00EF5ABA" w:rsidRDefault="00EF5ABA" w:rsidP="000B796B">
            <w:pPr>
              <w:ind w:right="-4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Коммерческое название  </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696" w:type="dxa"/>
          </w:tcPr>
          <w:p w:rsidR="00EF5ABA" w:rsidRPr="00EF5ABA" w:rsidRDefault="00EF5ABA" w:rsidP="000B796B">
            <w:pPr>
              <w:tabs>
                <w:tab w:val="left" w:pos="450"/>
                <w:tab w:val="left" w:pos="3600"/>
              </w:tabs>
              <w:ind w:right="-421"/>
              <w:rPr>
                <w:rFonts w:ascii="Times New Roman" w:eastAsia="Times New Roman" w:hAnsi="Times New Roman" w:cs="Times New Roman"/>
                <w:sz w:val="24"/>
                <w:szCs w:val="24"/>
                <w:lang w:val="ru-MD"/>
              </w:rPr>
            </w:pPr>
            <w:r w:rsidRPr="00EF5ABA">
              <w:rPr>
                <w:rFonts w:ascii="Times New Roman" w:eastAsia="Times New Roman" w:hAnsi="Times New Roman" w:cs="Times New Roman"/>
                <w:sz w:val="24"/>
                <w:szCs w:val="24"/>
                <w:lang w:val="ru-MD"/>
              </w:rPr>
              <w:t>МЗ</w:t>
            </w:r>
          </w:p>
        </w:tc>
        <w:tc>
          <w:tcPr>
            <w:tcW w:w="7655" w:type="dxa"/>
          </w:tcPr>
          <w:p w:rsidR="00EF5ABA" w:rsidRPr="00EF5ABA" w:rsidRDefault="00EF5ABA" w:rsidP="000B796B">
            <w:pPr>
              <w:ind w:right="-42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Министерство здравоохранения </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696" w:type="dxa"/>
          </w:tcPr>
          <w:p w:rsidR="00EF5ABA" w:rsidRPr="00EF5ABA" w:rsidRDefault="00EF5ABA" w:rsidP="000B796B">
            <w:pPr>
              <w:tabs>
                <w:tab w:val="left" w:pos="450"/>
                <w:tab w:val="left" w:pos="3600"/>
              </w:tabs>
              <w:ind w:right="-421"/>
              <w:rPr>
                <w:rFonts w:ascii="Times New Roman" w:eastAsia="Times New Roman" w:hAnsi="Times New Roman" w:cs="Times New Roman"/>
                <w:sz w:val="24"/>
                <w:szCs w:val="24"/>
                <w:lang w:val="ru-MD"/>
              </w:rPr>
            </w:pPr>
            <w:r w:rsidRPr="00EF5ABA">
              <w:rPr>
                <w:rFonts w:ascii="Times New Roman" w:eastAsia="Times New Roman" w:hAnsi="Times New Roman" w:cs="Times New Roman"/>
                <w:sz w:val="24"/>
                <w:szCs w:val="24"/>
                <w:lang w:val="ru-MD"/>
              </w:rPr>
              <w:t>ПМСУ</w:t>
            </w:r>
          </w:p>
        </w:tc>
        <w:tc>
          <w:tcPr>
            <w:tcW w:w="7655" w:type="dxa"/>
          </w:tcPr>
          <w:p w:rsidR="00EF5ABA" w:rsidRPr="00EF5ABA" w:rsidRDefault="00EF5ABA" w:rsidP="000B796B">
            <w:pPr>
              <w:ind w:right="-4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Публичное медико-санитарное учреждение </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696" w:type="dxa"/>
          </w:tcPr>
          <w:p w:rsidR="00EF5ABA" w:rsidRPr="00EF5ABA" w:rsidRDefault="00EF5ABA" w:rsidP="000B796B">
            <w:pPr>
              <w:tabs>
                <w:tab w:val="left" w:pos="450"/>
                <w:tab w:val="left" w:pos="3600"/>
              </w:tabs>
              <w:ind w:right="-421"/>
              <w:rPr>
                <w:rFonts w:ascii="Times New Roman" w:hAnsi="Times New Roman" w:cs="Times New Roman"/>
                <w:b w:val="0"/>
                <w:iCs/>
                <w:sz w:val="24"/>
                <w:szCs w:val="24"/>
                <w:lang w:val="ru-MD"/>
              </w:rPr>
            </w:pPr>
            <w:r w:rsidRPr="00EF5ABA">
              <w:rPr>
                <w:rFonts w:ascii="Times New Roman" w:hAnsi="Times New Roman" w:cs="Times New Roman"/>
                <w:iCs/>
                <w:sz w:val="24"/>
                <w:szCs w:val="24"/>
                <w:lang w:val="ru-MD"/>
              </w:rPr>
              <w:t xml:space="preserve">ЦЦГЗЗ </w:t>
            </w:r>
          </w:p>
        </w:tc>
        <w:tc>
          <w:tcPr>
            <w:tcW w:w="7655" w:type="dxa"/>
          </w:tcPr>
          <w:p w:rsidR="00EF5ABA" w:rsidRPr="00EF5ABA" w:rsidRDefault="00EF5ABA" w:rsidP="000B796B">
            <w:pPr>
              <w:ind w:right="-42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MD"/>
              </w:rPr>
            </w:pPr>
            <w:r w:rsidRPr="00EF5ABA">
              <w:rPr>
                <w:rFonts w:ascii="Times New Roman" w:hAnsi="Times New Roman" w:cs="Times New Roman"/>
                <w:color w:val="000000" w:themeColor="text1"/>
                <w:sz w:val="24"/>
                <w:szCs w:val="24"/>
                <w:lang w:val="ru-MD" w:eastAsia="ro-RO"/>
              </w:rPr>
              <w:t>Центр по централизованным государственным закупкам в здравоохранении</w:t>
            </w:r>
            <w:r w:rsidRPr="00EF5ABA">
              <w:rPr>
                <w:rFonts w:ascii="Times New Roman" w:hAnsi="Times New Roman" w:cs="Times New Roman"/>
                <w:sz w:val="24"/>
                <w:szCs w:val="24"/>
                <w:lang w:val="ru-MD"/>
              </w:rPr>
              <w:t xml:space="preserve"> </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696" w:type="dxa"/>
          </w:tcPr>
          <w:p w:rsidR="00EF5ABA" w:rsidRPr="00EF5ABA" w:rsidRDefault="00EF5ABA" w:rsidP="000B796B">
            <w:pPr>
              <w:rPr>
                <w:rFonts w:ascii="Times New Roman" w:hAnsi="Times New Roman" w:cs="Times New Roman"/>
                <w:bCs w:val="0"/>
                <w:sz w:val="24"/>
                <w:szCs w:val="24"/>
                <w:lang w:val="ru-MD"/>
              </w:rPr>
            </w:pPr>
            <w:r w:rsidRPr="00EF5ABA">
              <w:rPr>
                <w:rFonts w:ascii="Times New Roman" w:hAnsi="Times New Roman" w:cs="Times New Roman"/>
                <w:bCs w:val="0"/>
                <w:sz w:val="24"/>
                <w:szCs w:val="24"/>
                <w:lang w:val="ru-MD"/>
              </w:rPr>
              <w:t>ОМС</w:t>
            </w:r>
          </w:p>
        </w:tc>
        <w:tc>
          <w:tcPr>
            <w:tcW w:w="7655" w:type="dxa"/>
          </w:tcPr>
          <w:p w:rsidR="00EF5ABA" w:rsidRPr="00EF5ABA" w:rsidRDefault="00EF5ABA" w:rsidP="000B79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Обязательное медицинское страхование </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696" w:type="dxa"/>
          </w:tcPr>
          <w:p w:rsidR="00EF5ABA" w:rsidRPr="00EF5ABA" w:rsidRDefault="00EF5ABA" w:rsidP="000B796B">
            <w:pPr>
              <w:rPr>
                <w:rFonts w:ascii="Times New Roman" w:hAnsi="Times New Roman" w:cs="Times New Roman"/>
                <w:bCs w:val="0"/>
                <w:sz w:val="24"/>
                <w:szCs w:val="24"/>
                <w:lang w:val="ru-MD"/>
              </w:rPr>
            </w:pPr>
            <w:r w:rsidRPr="00EF5ABA">
              <w:rPr>
                <w:rFonts w:ascii="Times New Roman" w:hAnsi="Times New Roman" w:cs="Times New Roman"/>
                <w:bCs w:val="0"/>
                <w:sz w:val="24"/>
                <w:szCs w:val="24"/>
                <w:lang w:val="ru-MD"/>
              </w:rPr>
              <w:t>ФОМС</w:t>
            </w:r>
          </w:p>
        </w:tc>
        <w:tc>
          <w:tcPr>
            <w:tcW w:w="7655" w:type="dxa"/>
          </w:tcPr>
          <w:p w:rsidR="00EF5ABA" w:rsidRPr="00EF5ABA" w:rsidRDefault="00EF5ABA" w:rsidP="000B79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Фонды обязательного медицинского страхования </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696" w:type="dxa"/>
          </w:tcPr>
          <w:p w:rsidR="00EF5ABA" w:rsidRPr="00EF5ABA" w:rsidRDefault="00EF5ABA" w:rsidP="000B796B">
            <w:pPr>
              <w:rPr>
                <w:rFonts w:ascii="Times New Roman" w:hAnsi="Times New Roman" w:cs="Times New Roman"/>
                <w:bCs w:val="0"/>
                <w:sz w:val="24"/>
                <w:szCs w:val="24"/>
                <w:lang w:val="ru-MD"/>
              </w:rPr>
            </w:pPr>
            <w:r w:rsidRPr="00EF5ABA">
              <w:rPr>
                <w:rFonts w:ascii="Times New Roman" w:hAnsi="Times New Roman" w:cs="Times New Roman"/>
                <w:bCs w:val="0"/>
                <w:sz w:val="24"/>
                <w:szCs w:val="24"/>
                <w:lang w:val="ru-MD"/>
              </w:rPr>
              <w:t xml:space="preserve">НАРЯРД </w:t>
            </w:r>
          </w:p>
        </w:tc>
        <w:tc>
          <w:tcPr>
            <w:tcW w:w="7655" w:type="dxa"/>
          </w:tcPr>
          <w:p w:rsidR="00EF5ABA" w:rsidRPr="00EF5ABA" w:rsidRDefault="00EF5ABA" w:rsidP="000B79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MD"/>
              </w:rPr>
            </w:pPr>
            <w:r w:rsidRPr="00EF5ABA">
              <w:rPr>
                <w:rFonts w:ascii="Times New Roman" w:eastAsia="Times New Roman" w:hAnsi="Times New Roman" w:cs="Times New Roman"/>
                <w:bCs/>
                <w:sz w:val="24"/>
                <w:szCs w:val="24"/>
                <w:lang w:val="ru-MD" w:eastAsia="ru-RU"/>
              </w:rPr>
              <w:t>Национальное агентство по регулированию ядерной и радиологической деятельности</w:t>
            </w:r>
            <w:r w:rsidRPr="00EF5ABA">
              <w:rPr>
                <w:rFonts w:ascii="Times New Roman" w:hAnsi="Times New Roman" w:cs="Times New Roman"/>
                <w:sz w:val="24"/>
                <w:szCs w:val="24"/>
                <w:lang w:val="ru-MD"/>
              </w:rPr>
              <w:t xml:space="preserve"> </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696" w:type="dxa"/>
          </w:tcPr>
          <w:p w:rsidR="00EF5ABA" w:rsidRPr="00EF5ABA" w:rsidRDefault="00EF5ABA" w:rsidP="000B796B">
            <w:pPr>
              <w:rPr>
                <w:rFonts w:ascii="Times New Roman" w:hAnsi="Times New Roman" w:cs="Times New Roman"/>
                <w:bCs w:val="0"/>
                <w:sz w:val="24"/>
                <w:szCs w:val="24"/>
                <w:lang w:val="ru-MD"/>
              </w:rPr>
            </w:pPr>
            <w:r w:rsidRPr="00EF5ABA">
              <w:rPr>
                <w:rFonts w:ascii="Times New Roman" w:hAnsi="Times New Roman" w:cs="Times New Roman"/>
                <w:bCs w:val="0"/>
                <w:sz w:val="24"/>
                <w:szCs w:val="24"/>
                <w:lang w:val="ru-MD"/>
              </w:rPr>
              <w:t>АГЗ</w:t>
            </w:r>
          </w:p>
        </w:tc>
        <w:tc>
          <w:tcPr>
            <w:tcW w:w="7655" w:type="dxa"/>
          </w:tcPr>
          <w:p w:rsidR="00EF5ABA" w:rsidRPr="00EF5ABA" w:rsidRDefault="00EF5ABA" w:rsidP="000B79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Агентство по государственным закупкам </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696" w:type="dxa"/>
          </w:tcPr>
          <w:p w:rsidR="00EF5ABA" w:rsidRPr="00EF5ABA" w:rsidRDefault="00EF5ABA" w:rsidP="000B796B">
            <w:pPr>
              <w:rPr>
                <w:rFonts w:ascii="Times New Roman" w:hAnsi="Times New Roman" w:cs="Times New Roman"/>
                <w:bCs w:val="0"/>
                <w:sz w:val="24"/>
                <w:szCs w:val="24"/>
                <w:lang w:val="ru-MD"/>
              </w:rPr>
            </w:pPr>
            <w:r w:rsidRPr="00EF5ABA">
              <w:rPr>
                <w:rFonts w:ascii="Times New Roman" w:hAnsi="Times New Roman" w:cs="Times New Roman"/>
                <w:bCs w:val="0"/>
                <w:sz w:val="24"/>
                <w:szCs w:val="24"/>
                <w:lang w:val="ru-MD"/>
              </w:rPr>
              <w:t>АПС</w:t>
            </w:r>
          </w:p>
        </w:tc>
        <w:tc>
          <w:tcPr>
            <w:tcW w:w="7655" w:type="dxa"/>
          </w:tcPr>
          <w:p w:rsidR="00EF5ABA" w:rsidRPr="00EF5ABA" w:rsidRDefault="00EF5ABA" w:rsidP="000B79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Агентство публичной собственности </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696" w:type="dxa"/>
          </w:tcPr>
          <w:p w:rsidR="00EF5ABA" w:rsidRPr="00EF5ABA" w:rsidRDefault="00EF5ABA" w:rsidP="000B796B">
            <w:pPr>
              <w:rPr>
                <w:rFonts w:ascii="Times New Roman" w:hAnsi="Times New Roman" w:cs="Times New Roman"/>
                <w:sz w:val="24"/>
                <w:szCs w:val="24"/>
                <w:lang w:val="ru-MD"/>
              </w:rPr>
            </w:pPr>
            <w:r w:rsidRPr="00EF5ABA">
              <w:rPr>
                <w:rFonts w:ascii="Times New Roman" w:hAnsi="Times New Roman" w:cs="Times New Roman"/>
                <w:sz w:val="24"/>
                <w:szCs w:val="24"/>
                <w:lang w:val="ru-MD"/>
              </w:rPr>
              <w:t>DRG</w:t>
            </w:r>
          </w:p>
        </w:tc>
        <w:tc>
          <w:tcPr>
            <w:tcW w:w="7655" w:type="dxa"/>
          </w:tcPr>
          <w:p w:rsidR="00EF5ABA" w:rsidRPr="00EF5ABA" w:rsidRDefault="00EF5ABA" w:rsidP="000B79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MD"/>
              </w:rPr>
            </w:pPr>
            <w:r w:rsidRPr="00EF5ABA">
              <w:rPr>
                <w:rFonts w:ascii="Times New Roman" w:hAnsi="Times New Roman" w:cs="Times New Roman"/>
                <w:sz w:val="24"/>
                <w:szCs w:val="24"/>
                <w:lang w:val="ru-MD"/>
              </w:rPr>
              <w:t>Группа, связанная с диагнозом</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696" w:type="dxa"/>
          </w:tcPr>
          <w:p w:rsidR="00EF5ABA" w:rsidRPr="00EF5ABA" w:rsidRDefault="00EF5ABA" w:rsidP="000B796B">
            <w:pPr>
              <w:rPr>
                <w:rFonts w:ascii="Times New Roman" w:hAnsi="Times New Roman" w:cs="Times New Roman"/>
                <w:sz w:val="24"/>
                <w:szCs w:val="24"/>
                <w:lang w:val="ru-MD"/>
              </w:rPr>
            </w:pPr>
            <w:r w:rsidRPr="00EF5ABA">
              <w:rPr>
                <w:rFonts w:ascii="Times New Roman" w:hAnsi="Times New Roman" w:cs="Times New Roman"/>
                <w:sz w:val="24"/>
                <w:szCs w:val="24"/>
                <w:lang w:val="ru-MD"/>
              </w:rPr>
              <w:t>ИС</w:t>
            </w:r>
          </w:p>
        </w:tc>
        <w:tc>
          <w:tcPr>
            <w:tcW w:w="7655" w:type="dxa"/>
          </w:tcPr>
          <w:p w:rsidR="00EF5ABA" w:rsidRPr="00EF5ABA" w:rsidRDefault="00EF5ABA" w:rsidP="000B79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MD"/>
              </w:rPr>
            </w:pPr>
            <w:r w:rsidRPr="00EF5ABA">
              <w:rPr>
                <w:rFonts w:ascii="Times New Roman" w:hAnsi="Times New Roman" w:cs="Times New Roman"/>
                <w:sz w:val="24"/>
                <w:szCs w:val="24"/>
                <w:lang w:val="ru-MD"/>
              </w:rPr>
              <w:t>Информационная система</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696" w:type="dxa"/>
          </w:tcPr>
          <w:p w:rsidR="00EF5ABA" w:rsidRPr="00EF5ABA" w:rsidRDefault="00EF5ABA" w:rsidP="000B796B">
            <w:pPr>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НАД </w:t>
            </w:r>
          </w:p>
        </w:tc>
        <w:tc>
          <w:tcPr>
            <w:tcW w:w="7655" w:type="dxa"/>
          </w:tcPr>
          <w:p w:rsidR="00EF5ABA" w:rsidRPr="00EF5ABA" w:rsidRDefault="00EF5ABA" w:rsidP="000B79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MD"/>
              </w:rPr>
            </w:pPr>
            <w:r w:rsidRPr="00EF5ABA">
              <w:rPr>
                <w:rFonts w:ascii="Times New Roman" w:hAnsi="Times New Roman" w:cs="Times New Roman"/>
                <w:sz w:val="24"/>
                <w:szCs w:val="24"/>
                <w:shd w:val="clear" w:color="auto" w:fill="FFFFFF"/>
                <w:lang w:val="ru-MD"/>
              </w:rPr>
              <w:t xml:space="preserve">Нормативно-аналитические документы </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696" w:type="dxa"/>
          </w:tcPr>
          <w:p w:rsidR="00EF5ABA" w:rsidRPr="00EF5ABA" w:rsidRDefault="00EF5ABA" w:rsidP="000B796B">
            <w:pPr>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НСБУ </w:t>
            </w:r>
          </w:p>
        </w:tc>
        <w:tc>
          <w:tcPr>
            <w:tcW w:w="7655" w:type="dxa"/>
          </w:tcPr>
          <w:p w:rsidR="00EF5ABA" w:rsidRPr="00EF5ABA" w:rsidRDefault="00EF5ABA" w:rsidP="000B79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lang w:val="ru-MD"/>
              </w:rPr>
            </w:pPr>
            <w:r w:rsidRPr="00EF5ABA">
              <w:rPr>
                <w:rFonts w:ascii="Times New Roman" w:hAnsi="Times New Roman" w:cs="Times New Roman"/>
                <w:sz w:val="24"/>
                <w:szCs w:val="24"/>
                <w:shd w:val="clear" w:color="auto" w:fill="FFFFFF"/>
                <w:lang w:val="ru-MD"/>
              </w:rPr>
              <w:t xml:space="preserve">Национальные стандарты бухгалтерского учета </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696" w:type="dxa"/>
          </w:tcPr>
          <w:p w:rsidR="00EF5ABA" w:rsidRPr="00EF5ABA" w:rsidRDefault="00EF5ABA" w:rsidP="000B796B">
            <w:pPr>
              <w:rPr>
                <w:rFonts w:ascii="Times New Roman" w:hAnsi="Times New Roman" w:cs="Times New Roman"/>
                <w:sz w:val="24"/>
                <w:szCs w:val="24"/>
                <w:lang w:val="ru-MD"/>
              </w:rPr>
            </w:pPr>
            <w:r w:rsidRPr="00EF5ABA">
              <w:rPr>
                <w:rFonts w:ascii="Times New Roman" w:hAnsi="Times New Roman" w:cs="Times New Roman"/>
                <w:sz w:val="24"/>
                <w:szCs w:val="24"/>
                <w:lang w:val="ru-MD"/>
              </w:rPr>
              <w:t>АСПЖ</w:t>
            </w:r>
          </w:p>
        </w:tc>
        <w:tc>
          <w:tcPr>
            <w:tcW w:w="7655" w:type="dxa"/>
          </w:tcPr>
          <w:p w:rsidR="00EF5ABA" w:rsidRPr="00EF5ABA" w:rsidRDefault="00EF5ABA" w:rsidP="000B79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lang w:val="ru-MD"/>
              </w:rPr>
            </w:pPr>
            <w:r w:rsidRPr="00EF5ABA">
              <w:rPr>
                <w:rFonts w:ascii="Times New Roman" w:hAnsi="Times New Roman" w:cs="Times New Roman"/>
                <w:sz w:val="24"/>
                <w:szCs w:val="24"/>
                <w:shd w:val="clear" w:color="auto" w:fill="FFFFFF"/>
                <w:lang w:val="ru-MD"/>
              </w:rPr>
              <w:t xml:space="preserve">Ассоциация собственников приватизированного жилья  </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696" w:type="dxa"/>
          </w:tcPr>
          <w:p w:rsidR="00EF5ABA" w:rsidRPr="00EF5ABA" w:rsidRDefault="00EF5ABA" w:rsidP="000B796B">
            <w:pPr>
              <w:rPr>
                <w:rFonts w:ascii="Times New Roman" w:hAnsi="Times New Roman" w:cs="Times New Roman"/>
                <w:sz w:val="24"/>
                <w:szCs w:val="24"/>
                <w:lang w:val="ru-MD"/>
              </w:rPr>
            </w:pPr>
            <w:r w:rsidRPr="00EF5ABA">
              <w:rPr>
                <w:rFonts w:ascii="Times New Roman" w:hAnsi="Times New Roman" w:cs="Times New Roman"/>
                <w:sz w:val="24"/>
                <w:szCs w:val="24"/>
                <w:lang w:val="ru-MD"/>
              </w:rPr>
              <w:t>МААЭ</w:t>
            </w:r>
          </w:p>
        </w:tc>
        <w:tc>
          <w:tcPr>
            <w:tcW w:w="7655" w:type="dxa"/>
          </w:tcPr>
          <w:p w:rsidR="00EF5ABA" w:rsidRPr="00EF5ABA" w:rsidRDefault="00EF5ABA" w:rsidP="000B79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lang w:val="ru-MD"/>
              </w:rPr>
            </w:pPr>
            <w:r w:rsidRPr="00EF5ABA">
              <w:rPr>
                <w:rFonts w:ascii="Times New Roman" w:hAnsi="Times New Roman" w:cs="Times New Roman"/>
                <w:sz w:val="24"/>
                <w:szCs w:val="24"/>
                <w:shd w:val="clear" w:color="auto" w:fill="FFFFFF"/>
                <w:lang w:val="ru-MD"/>
              </w:rPr>
              <w:t xml:space="preserve">Международное агентство по атомной энергетике </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696" w:type="dxa"/>
          </w:tcPr>
          <w:p w:rsidR="00EF5ABA" w:rsidRPr="00EF5ABA" w:rsidRDefault="00EF5ABA" w:rsidP="000B796B">
            <w:pPr>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ГУМФ </w:t>
            </w:r>
          </w:p>
        </w:tc>
        <w:tc>
          <w:tcPr>
            <w:tcW w:w="7655" w:type="dxa"/>
          </w:tcPr>
          <w:p w:rsidR="00EF5ABA" w:rsidRPr="00EF5ABA" w:rsidRDefault="00EF5ABA" w:rsidP="000B79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lang w:val="ru-MD"/>
              </w:rPr>
            </w:pPr>
            <w:r w:rsidRPr="00EF5ABA">
              <w:rPr>
                <w:rFonts w:ascii="Times New Roman" w:hAnsi="Times New Roman" w:cs="Times New Roman"/>
                <w:sz w:val="24"/>
                <w:szCs w:val="24"/>
                <w:shd w:val="clear" w:color="auto" w:fill="FFFFFF"/>
                <w:lang w:val="ru-MD"/>
              </w:rPr>
              <w:t xml:space="preserve">Государственный университет медицины и фармации им. Николае Тестемицану  </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696" w:type="dxa"/>
          </w:tcPr>
          <w:p w:rsidR="00EF5ABA" w:rsidRPr="00EF5ABA" w:rsidRDefault="00EF5ABA" w:rsidP="000B796B">
            <w:pPr>
              <w:rPr>
                <w:rFonts w:ascii="Times New Roman" w:hAnsi="Times New Roman" w:cs="Times New Roman"/>
                <w:sz w:val="24"/>
                <w:szCs w:val="24"/>
                <w:lang w:val="ru-MD"/>
              </w:rPr>
            </w:pPr>
            <w:r w:rsidRPr="00EF5ABA">
              <w:rPr>
                <w:rFonts w:ascii="Times New Roman" w:hAnsi="Times New Roman" w:cs="Times New Roman"/>
                <w:sz w:val="24"/>
                <w:szCs w:val="24"/>
                <w:lang w:val="ru-MD"/>
              </w:rPr>
              <w:t>НАРЭКИТ</w:t>
            </w:r>
            <w:r w:rsidRPr="00EF5ABA">
              <w:rPr>
                <w:rFonts w:ascii="Times New Roman" w:hAnsi="Times New Roman" w:cs="Times New Roman"/>
                <w:color w:val="333333"/>
                <w:sz w:val="24"/>
                <w:szCs w:val="24"/>
                <w:shd w:val="clear" w:color="auto" w:fill="FFFFFF"/>
                <w:lang w:val="ru-MD"/>
              </w:rPr>
              <w:t xml:space="preserve"> </w:t>
            </w:r>
          </w:p>
        </w:tc>
        <w:tc>
          <w:tcPr>
            <w:tcW w:w="7655" w:type="dxa"/>
          </w:tcPr>
          <w:p w:rsidR="00EF5ABA" w:rsidRPr="00EF5ABA" w:rsidRDefault="00EF5ABA" w:rsidP="000B79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lang w:val="ru-MD"/>
              </w:rPr>
            </w:pPr>
            <w:r w:rsidRPr="00EF5ABA">
              <w:rPr>
                <w:rFonts w:ascii="Times New Roman" w:eastAsia="Times New Roman" w:hAnsi="Times New Roman" w:cs="Times New Roman"/>
                <w:bCs/>
                <w:sz w:val="24"/>
                <w:szCs w:val="24"/>
                <w:lang w:val="ru-MD" w:eastAsia="ru-RU"/>
              </w:rPr>
              <w:t xml:space="preserve">Национальное агентство по регулированию </w:t>
            </w:r>
            <w:r w:rsidRPr="00EF5ABA">
              <w:rPr>
                <w:rFonts w:ascii="Times New Roman" w:hAnsi="Times New Roman" w:cs="Times New Roman"/>
                <w:sz w:val="24"/>
                <w:szCs w:val="24"/>
                <w:lang w:val="ru-MD"/>
              </w:rPr>
              <w:t>в области электронных коммуникаций и информационных технологий</w:t>
            </w:r>
            <w:r w:rsidRPr="00EF5ABA">
              <w:rPr>
                <w:rFonts w:ascii="Times New Roman" w:hAnsi="Times New Roman" w:cs="Times New Roman"/>
                <w:sz w:val="24"/>
                <w:szCs w:val="24"/>
                <w:shd w:val="clear" w:color="auto" w:fill="FFFFFF"/>
                <w:lang w:val="ru-MD"/>
              </w:rPr>
              <w:t xml:space="preserve"> </w:t>
            </w:r>
          </w:p>
        </w:tc>
      </w:tr>
    </w:tbl>
    <w:p w:rsidR="00EF5ABA" w:rsidRPr="00EF5ABA" w:rsidRDefault="00EF5ABA" w:rsidP="00EF5ABA">
      <w:pPr>
        <w:spacing w:after="0"/>
        <w:ind w:right="-421"/>
        <w:rPr>
          <w:rFonts w:ascii="Times New Roman" w:hAnsi="Times New Roman" w:cs="Times New Roman"/>
          <w:b/>
          <w:sz w:val="28"/>
          <w:szCs w:val="28"/>
          <w:lang w:val="ru-MD"/>
        </w:rPr>
      </w:pPr>
    </w:p>
    <w:p w:rsidR="00EF5ABA" w:rsidRPr="00EF5ABA" w:rsidRDefault="00EF5ABA" w:rsidP="00EF5ABA">
      <w:pPr>
        <w:spacing w:after="160" w:line="259" w:lineRule="auto"/>
        <w:rPr>
          <w:rFonts w:ascii="Times New Roman" w:hAnsi="Times New Roman" w:cs="Times New Roman"/>
          <w:sz w:val="24"/>
          <w:szCs w:val="24"/>
          <w:lang w:val="ru-MD"/>
        </w:rPr>
      </w:pPr>
      <w:r w:rsidRPr="00EF5ABA">
        <w:rPr>
          <w:rFonts w:ascii="Times New Roman" w:hAnsi="Times New Roman" w:cs="Times New Roman"/>
          <w:sz w:val="24"/>
          <w:szCs w:val="24"/>
          <w:lang w:val="ru-MD"/>
        </w:rPr>
        <w:br w:type="page"/>
      </w:r>
    </w:p>
    <w:p w:rsidR="00EF5ABA" w:rsidRPr="00EF5ABA" w:rsidRDefault="00EF5ABA" w:rsidP="00EF5ABA">
      <w:pPr>
        <w:pStyle w:val="1"/>
        <w:numPr>
          <w:ilvl w:val="0"/>
          <w:numId w:val="1"/>
        </w:numPr>
        <w:spacing w:line="259" w:lineRule="auto"/>
        <w:ind w:left="630" w:hanging="270"/>
        <w:jc w:val="both"/>
        <w:rPr>
          <w:rFonts w:ascii="Times New Roman" w:hAnsi="Times New Roman" w:cs="Times New Roman"/>
          <w:b/>
          <w:color w:val="002060"/>
          <w:sz w:val="28"/>
          <w:lang w:val="ru-MD"/>
        </w:rPr>
      </w:pPr>
      <w:bookmarkStart w:id="1" w:name="_Toc163726013"/>
      <w:bookmarkStart w:id="2" w:name="_Toc500866401"/>
      <w:bookmarkStart w:id="3" w:name="_Toc500866700"/>
      <w:bookmarkStart w:id="4" w:name="_Toc500867850"/>
      <w:bookmarkStart w:id="5" w:name="_Toc519234335"/>
      <w:bookmarkStart w:id="6" w:name="_Toc519234901"/>
      <w:bookmarkStart w:id="7" w:name="_Toc519235015"/>
      <w:bookmarkStart w:id="8" w:name="_Toc519236092"/>
      <w:bookmarkStart w:id="9" w:name="_Toc57107428"/>
      <w:r w:rsidRPr="00EF5ABA">
        <w:rPr>
          <w:rFonts w:ascii="Times New Roman" w:hAnsi="Times New Roman" w:cs="Times New Roman"/>
          <w:b/>
          <w:color w:val="002060"/>
          <w:sz w:val="28"/>
          <w:lang w:val="ru-MD"/>
        </w:rPr>
        <w:t>ОБОБЩЕНИЕ</w:t>
      </w:r>
      <w:bookmarkEnd w:id="1"/>
      <w:r w:rsidRPr="00EF5ABA">
        <w:rPr>
          <w:rFonts w:ascii="Times New Roman" w:hAnsi="Times New Roman" w:cs="Times New Roman"/>
          <w:b/>
          <w:color w:val="002060"/>
          <w:sz w:val="28"/>
          <w:lang w:val="ru-MD"/>
        </w:rPr>
        <w:t xml:space="preserve"> </w:t>
      </w:r>
      <w:bookmarkEnd w:id="2"/>
      <w:bookmarkEnd w:id="3"/>
      <w:bookmarkEnd w:id="4"/>
      <w:bookmarkEnd w:id="5"/>
      <w:bookmarkEnd w:id="6"/>
      <w:bookmarkEnd w:id="7"/>
      <w:bookmarkEnd w:id="8"/>
      <w:bookmarkEnd w:id="9"/>
    </w:p>
    <w:p w:rsidR="00EF5ABA" w:rsidRPr="00EF5ABA" w:rsidRDefault="00EF5ABA" w:rsidP="00EF5ABA">
      <w:pPr>
        <w:tabs>
          <w:tab w:val="left" w:pos="709"/>
        </w:tabs>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ПМСУ Институт онкологии является публичным лечебно-профилактическим и научным учреждением по организации выявления и лечения онкологических заболеваний и злокачественных гемопатий в Республике Молдова, осуществляющим деятельность в соответствии с Положением по организации и функционированию ПМСУ Института онкологии, утвержденным Министерством здравоохранения.</w:t>
      </w:r>
    </w:p>
    <w:p w:rsidR="00EF5ABA" w:rsidRPr="00EF5ABA" w:rsidRDefault="00EF5ABA" w:rsidP="00EF5ABA">
      <w:pPr>
        <w:tabs>
          <w:tab w:val="left" w:pos="709"/>
        </w:tabs>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Миссия медицинского учреждения заключается в том, чтобы способствовать сохранению и улучшению здоровья населения путем оказания специализированных медицинских услуг пациентам с онкологическими заболеваниями и злокачественными гемопатиями на уровне специализированной амбулаторной медицинской помощи и стационарной помощи.</w:t>
      </w:r>
    </w:p>
    <w:p w:rsidR="00EF5ABA" w:rsidRPr="00EF5ABA" w:rsidRDefault="00EF5ABA" w:rsidP="00EF5ABA">
      <w:pPr>
        <w:tabs>
          <w:tab w:val="left" w:pos="709"/>
        </w:tabs>
        <w:spacing w:after="0"/>
        <w:ind w:firstLine="709"/>
        <w:jc w:val="both"/>
        <w:rPr>
          <w:rFonts w:ascii="Times New Roman" w:hAnsi="Times New Roman" w:cs="Times New Roman"/>
          <w:sz w:val="24"/>
          <w:szCs w:val="24"/>
          <w:lang w:val="ru-MD"/>
        </w:rPr>
      </w:pPr>
      <w:r w:rsidRPr="00EF5ABA">
        <w:rPr>
          <w:rFonts w:ascii="Times New Roman" w:hAnsi="Times New Roman" w:cs="Times New Roman"/>
          <w:i/>
          <w:sz w:val="24"/>
          <w:szCs w:val="24"/>
          <w:lang w:val="ru-MD"/>
        </w:rPr>
        <w:t xml:space="preserve">Оказание достаточных медицинских услуг гражданам Республики Молдова обеспечивается функциональностью процессов в рамках ПМСУ Института онкологии. </w:t>
      </w:r>
      <w:r w:rsidRPr="00EF5ABA">
        <w:rPr>
          <w:rFonts w:ascii="Times New Roman" w:hAnsi="Times New Roman" w:cs="Times New Roman"/>
          <w:sz w:val="24"/>
          <w:szCs w:val="24"/>
          <w:lang w:val="ru-MD"/>
        </w:rPr>
        <w:t>Множество процессов, существующих в рамках публичного медико-санитарного учреждения, и финансовый менеджмент влияют на медицинские услуги значительной важности.</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Так, аудит Счетной палаты оценил, если ПМСУ Институт онкологии в период </w:t>
      </w:r>
      <w:r w:rsidRPr="00EF5ABA">
        <w:rPr>
          <w:rFonts w:ascii="Times New Roman" w:hAnsi="Times New Roman" w:cs="Times New Roman"/>
          <w:color w:val="000000" w:themeColor="text1"/>
          <w:sz w:val="24"/>
          <w:szCs w:val="24"/>
          <w:lang w:val="ru-MD"/>
        </w:rPr>
        <w:t xml:space="preserve">2022-2023 годов (9 месяцев) надлежащим образом реализовал свою деятельность, связанную с: управлением и учетом имущества, достаточностью запасов лекарств и фармацевтической продукции, оборотом лекарств (включая из пожертвований), учетом и отнесением их на расходы, управлением медицинскими изделиями, платежами по оплате труда, процессом закупок и др. Также, были оценены </w:t>
      </w:r>
      <w:r w:rsidRPr="00EF5ABA">
        <w:rPr>
          <w:rFonts w:ascii="Times New Roman" w:hAnsi="Times New Roman" w:cs="Times New Roman"/>
          <w:i/>
          <w:color w:val="000000" w:themeColor="text1"/>
          <w:sz w:val="24"/>
          <w:szCs w:val="24"/>
          <w:lang w:val="ru-MD"/>
        </w:rPr>
        <w:t xml:space="preserve">процессы по контрактации, предоставлению, регистрации и оплаты </w:t>
      </w:r>
      <w:r w:rsidRPr="00EF5ABA">
        <w:rPr>
          <w:rFonts w:ascii="Times New Roman" w:hAnsi="Times New Roman" w:cs="Times New Roman"/>
          <w:i/>
          <w:sz w:val="24"/>
          <w:szCs w:val="24"/>
          <w:lang w:val="ru-MD"/>
        </w:rPr>
        <w:t>медицинских услуг в аспекте доступа лиц к медицинским услугам</w:t>
      </w:r>
      <w:r w:rsidRPr="00EF5ABA">
        <w:rPr>
          <w:rFonts w:ascii="Times New Roman" w:hAnsi="Times New Roman" w:cs="Times New Roman"/>
          <w:sz w:val="24"/>
          <w:szCs w:val="24"/>
          <w:lang w:val="ru-MD"/>
        </w:rPr>
        <w:t xml:space="preserve"> в соответствии с договорами, заключенными с </w:t>
      </w:r>
      <w:r w:rsidRPr="00EF5ABA">
        <w:rPr>
          <w:rFonts w:ascii="Times New Roman" w:eastAsia="Times New Roman" w:hAnsi="Times New Roman" w:cs="Times New Roman"/>
          <w:bCs/>
          <w:sz w:val="24"/>
          <w:szCs w:val="24"/>
          <w:lang w:val="ru-MD" w:eastAsia="ru-RU"/>
        </w:rPr>
        <w:t>Национальной компанией медицинского страхования.</w:t>
      </w:r>
    </w:p>
    <w:p w:rsidR="00EF5ABA" w:rsidRPr="00EF5ABA" w:rsidRDefault="00EF5ABA" w:rsidP="00EF5ABA">
      <w:pPr>
        <w:spacing w:after="0"/>
        <w:ind w:firstLine="709"/>
        <w:jc w:val="both"/>
        <w:rPr>
          <w:rFonts w:ascii="Times New Roman" w:hAnsi="Times New Roman" w:cs="Times New Roman"/>
          <w:color w:val="000000" w:themeColor="text1"/>
          <w:sz w:val="24"/>
          <w:szCs w:val="24"/>
          <w:lang w:val="ru-MD"/>
        </w:rPr>
      </w:pPr>
      <w:r w:rsidRPr="00EF5ABA">
        <w:rPr>
          <w:rFonts w:ascii="Times New Roman" w:hAnsi="Times New Roman" w:cs="Times New Roman"/>
          <w:sz w:val="24"/>
          <w:szCs w:val="24"/>
          <w:lang w:val="ru-MD"/>
        </w:rPr>
        <w:t xml:space="preserve">Включение этой аудиторской миссии в Программу аудиторской деятельности, </w:t>
      </w:r>
      <w:r w:rsidRPr="00EF5ABA">
        <w:rPr>
          <w:rFonts w:ascii="Times New Roman" w:hAnsi="Times New Roman" w:cs="Times New Roman"/>
          <w:i/>
          <w:sz w:val="24"/>
          <w:szCs w:val="24"/>
          <w:lang w:val="ru-MD"/>
        </w:rPr>
        <w:t xml:space="preserve">выбор </w:t>
      </w:r>
      <w:r w:rsidRPr="00EF5ABA">
        <w:rPr>
          <w:rFonts w:ascii="Times New Roman" w:eastAsia="Times New Roman" w:hAnsi="Times New Roman" w:cs="Times New Roman"/>
          <w:bCs/>
          <w:i/>
          <w:sz w:val="24"/>
          <w:szCs w:val="24"/>
          <w:lang w:val="ru-MD" w:eastAsia="ru-RU"/>
        </w:rPr>
        <w:t xml:space="preserve">медицинского учреждения для проведения аудита и инициирование </w:t>
      </w:r>
      <w:r w:rsidRPr="00EF5ABA">
        <w:rPr>
          <w:rFonts w:ascii="Times New Roman" w:hAnsi="Times New Roman" w:cs="Times New Roman"/>
          <w:i/>
          <w:sz w:val="24"/>
          <w:szCs w:val="24"/>
          <w:lang w:val="ru-MD"/>
        </w:rPr>
        <w:t xml:space="preserve">аудиторской миссии основывались на оценке существенных рисков относительно использования ПМСУ Институтом онкологии финансовых средств и публичного имущества, что отмечалось в рамках </w:t>
      </w:r>
      <w:r w:rsidRPr="00EF5ABA">
        <w:rPr>
          <w:rFonts w:ascii="Times New Roman" w:hAnsi="Times New Roman" w:cs="Times New Roman"/>
          <w:i/>
          <w:color w:val="000000" w:themeColor="text1"/>
          <w:sz w:val="24"/>
          <w:szCs w:val="24"/>
          <w:lang w:val="ru-MD"/>
        </w:rPr>
        <w:t>предыдущих аудиторских миссий СПРМ, а также широко освещалось в средствах массовой информации</w:t>
      </w:r>
      <w:r w:rsidRPr="00EF5ABA">
        <w:rPr>
          <w:rFonts w:ascii="Times New Roman" w:hAnsi="Times New Roman" w:cs="Times New Roman"/>
          <w:color w:val="000000" w:themeColor="text1"/>
          <w:sz w:val="24"/>
          <w:szCs w:val="24"/>
          <w:lang w:val="ru-MD"/>
        </w:rPr>
        <w:t>.</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color w:val="000000" w:themeColor="text1"/>
          <w:sz w:val="24"/>
          <w:szCs w:val="24"/>
          <w:lang w:val="ru-MD"/>
        </w:rPr>
        <w:t xml:space="preserve">Проведение аудита </w:t>
      </w:r>
      <w:r w:rsidRPr="00EF5ABA">
        <w:rPr>
          <w:rFonts w:asciiTheme="majorBidi" w:eastAsia="Calibri" w:hAnsiTheme="majorBidi" w:cstheme="majorBidi"/>
          <w:sz w:val="24"/>
          <w:szCs w:val="24"/>
          <w:lang w:val="ru-MD"/>
        </w:rPr>
        <w:t xml:space="preserve">соответствия </w:t>
      </w:r>
      <w:r w:rsidRPr="00EF5ABA">
        <w:rPr>
          <w:rFonts w:ascii="Times New Roman" w:eastAsia="Times New Roman" w:hAnsi="Times New Roman" w:cs="Times New Roman"/>
          <w:bCs/>
          <w:sz w:val="24"/>
          <w:szCs w:val="24"/>
          <w:lang w:val="ru-MD" w:eastAsia="ru-RU"/>
        </w:rPr>
        <w:t xml:space="preserve">управления публичным имуществом и финансовыми средствами ПМСУ Институтом онкологии представляет и повышенный интерес для гражданского общества, в частности, вследствие </w:t>
      </w:r>
      <w:r w:rsidRPr="00EF5ABA">
        <w:rPr>
          <w:rFonts w:ascii="Times New Roman" w:hAnsi="Times New Roman" w:cs="Times New Roman"/>
          <w:sz w:val="24"/>
          <w:szCs w:val="24"/>
          <w:lang w:val="ru-MD"/>
        </w:rPr>
        <w:t>специализированной медицинской помощи, оказываемой лицам с онкологическими заболеваниями в Республике Молдова. Так, большой интерес вызывают организация системы менеджмента, деятельность и функциональность процессов, финансовые операции и информация, связанная с достижением операционных целей в аспекте медицинских услуг, предоставляемых гражданам.</w:t>
      </w:r>
    </w:p>
    <w:p w:rsidR="00EF5ABA" w:rsidRPr="00EF5ABA" w:rsidRDefault="00EF5ABA" w:rsidP="00EF5ABA">
      <w:pPr>
        <w:spacing w:after="0"/>
        <w:ind w:firstLine="709"/>
        <w:jc w:val="both"/>
        <w:rPr>
          <w:rFonts w:ascii="Times New Roman" w:eastAsia="Times New Roman" w:hAnsi="Times New Roman" w:cs="Times New Roman"/>
          <w:bCs/>
          <w:sz w:val="24"/>
          <w:szCs w:val="24"/>
          <w:lang w:val="ru-MD" w:eastAsia="ru-RU"/>
        </w:rPr>
      </w:pPr>
      <w:r w:rsidRPr="00EF5ABA">
        <w:rPr>
          <w:rFonts w:ascii="Times New Roman" w:hAnsi="Times New Roman" w:cs="Times New Roman"/>
          <w:sz w:val="24"/>
          <w:szCs w:val="24"/>
          <w:lang w:val="ru-MD"/>
        </w:rPr>
        <w:t xml:space="preserve">Аудиторская миссия была </w:t>
      </w:r>
      <w:r w:rsidRPr="00EF5ABA">
        <w:rPr>
          <w:rFonts w:ascii="Times New Roman" w:eastAsia="Times New Roman" w:hAnsi="Times New Roman" w:cs="Times New Roman"/>
          <w:sz w:val="24"/>
          <w:szCs w:val="24"/>
          <w:lang w:val="ru-MD"/>
        </w:rPr>
        <w:t xml:space="preserve">проведена в соответствии с Международными стандартами Высших органов аудита, применяемыми Счетной палатой (ISSAI 100, ISSAI 400 и ISSAI 4000), с внутренней базой по регламентированию, а также передовыми практиками в данной области. К аудируемому субъекту подошли путем оценки многих поцессов и деятельности в рамках </w:t>
      </w:r>
      <w:r w:rsidRPr="00EF5ABA">
        <w:rPr>
          <w:rFonts w:ascii="Times New Roman" w:eastAsia="Times New Roman" w:hAnsi="Times New Roman" w:cs="Times New Roman"/>
          <w:bCs/>
          <w:sz w:val="24"/>
          <w:szCs w:val="24"/>
          <w:lang w:val="ru-MD" w:eastAsia="ru-RU"/>
        </w:rPr>
        <w:t xml:space="preserve">ПМСУ Института онкологии, аудиторские доказательства были накоплены в аудируемом учреждении, а также получены от </w:t>
      </w:r>
      <w:r w:rsidRPr="00EF5ABA">
        <w:rPr>
          <w:rFonts w:ascii="Times New Roman" w:eastAsia="Times New Roman" w:hAnsi="Times New Roman" w:cs="Times New Roman"/>
          <w:bCs/>
          <w:i/>
          <w:sz w:val="24"/>
          <w:szCs w:val="24"/>
          <w:lang w:val="ru-MD" w:eastAsia="ru-RU"/>
        </w:rPr>
        <w:t xml:space="preserve">Министерства здравоохранения, Министерства финансов, Министерства окружающей среды, Национальной компании медицинского страхования, Генерального инспектората пограничной полиции, Агентства по лекарствам и медицинским изделиям, </w:t>
      </w:r>
      <w:r w:rsidRPr="00EF5ABA">
        <w:rPr>
          <w:rFonts w:ascii="Times New Roman" w:hAnsi="Times New Roman" w:cs="Times New Roman"/>
          <w:i/>
          <w:color w:val="000000" w:themeColor="text1"/>
          <w:sz w:val="24"/>
          <w:szCs w:val="24"/>
          <w:lang w:val="ru-MD" w:eastAsia="ro-RO"/>
        </w:rPr>
        <w:t xml:space="preserve">Центра по централизованным государственным закупкам в здравоохранении, АО </w:t>
      </w:r>
      <w:r w:rsidRPr="00EF5ABA">
        <w:rPr>
          <w:rFonts w:ascii="Times New Roman" w:hAnsi="Times New Roman" w:cs="Times New Roman"/>
          <w:i/>
          <w:sz w:val="24"/>
          <w:szCs w:val="24"/>
          <w:lang w:val="ru-MD"/>
        </w:rPr>
        <w:t xml:space="preserve">„SanFarm-Prim”, Агентства публичной собственности, </w:t>
      </w:r>
      <w:r w:rsidRPr="00EF5ABA">
        <w:rPr>
          <w:rFonts w:ascii="Times New Roman" w:eastAsia="Times New Roman" w:hAnsi="Times New Roman" w:cs="Times New Roman"/>
          <w:bCs/>
          <w:i/>
          <w:sz w:val="24"/>
          <w:szCs w:val="24"/>
          <w:lang w:val="ru-MD" w:eastAsia="ru-RU"/>
        </w:rPr>
        <w:t>Национального агентства по регулированию ядерной и радиологической деятельности</w:t>
      </w:r>
      <w:r w:rsidRPr="00EF5ABA">
        <w:rPr>
          <w:rFonts w:ascii="Times New Roman" w:eastAsia="Times New Roman" w:hAnsi="Times New Roman" w:cs="Times New Roman"/>
          <w:bCs/>
          <w:sz w:val="24"/>
          <w:szCs w:val="24"/>
          <w:lang w:val="ru-MD" w:eastAsia="ru-RU"/>
        </w:rPr>
        <w:t>, а также от других вовлеченных субъектов.</w:t>
      </w:r>
    </w:p>
    <w:p w:rsidR="00EF5ABA" w:rsidRPr="00EF5ABA" w:rsidRDefault="00EF5ABA" w:rsidP="00EF5ABA">
      <w:pPr>
        <w:spacing w:after="0"/>
        <w:ind w:firstLine="709"/>
        <w:jc w:val="both"/>
        <w:rPr>
          <w:rFonts w:ascii="Times New Roman" w:hAnsi="Times New Roman" w:cs="Times New Roman"/>
          <w:color w:val="000000" w:themeColor="text1"/>
          <w:sz w:val="24"/>
          <w:szCs w:val="24"/>
          <w:lang w:val="ru-MD"/>
        </w:rPr>
      </w:pPr>
      <w:r w:rsidRPr="00EF5ABA">
        <w:rPr>
          <w:rFonts w:ascii="Times New Roman" w:eastAsia="Times New Roman" w:hAnsi="Times New Roman" w:cs="Times New Roman"/>
          <w:bCs/>
          <w:sz w:val="24"/>
          <w:szCs w:val="24"/>
          <w:lang w:val="ru-MD" w:eastAsia="ru-RU"/>
        </w:rPr>
        <w:t>Счетная палата заключила, что ПМСУ Институт онкологии в процессе выполнения специфической деятельности не обеспечил соответствие управления публичными средствами, В данном контексте отмечается следующее:</w:t>
      </w:r>
    </w:p>
    <w:p w:rsidR="00EF5ABA" w:rsidRPr="00EF5ABA" w:rsidRDefault="00EF5ABA" w:rsidP="00C652D1">
      <w:pPr>
        <w:pStyle w:val="ac"/>
        <w:numPr>
          <w:ilvl w:val="0"/>
          <w:numId w:val="27"/>
        </w:numPr>
        <w:spacing w:line="276" w:lineRule="auto"/>
        <w:ind w:left="0" w:firstLine="284"/>
        <w:jc w:val="both"/>
        <w:rPr>
          <w:rFonts w:cs="Times New Roman"/>
          <w:sz w:val="24"/>
          <w:szCs w:val="24"/>
          <w:lang w:val="ru-MD"/>
        </w:rPr>
      </w:pPr>
      <w:r w:rsidRPr="00EF5ABA">
        <w:rPr>
          <w:rFonts w:cs="Times New Roman"/>
          <w:sz w:val="24"/>
          <w:szCs w:val="24"/>
          <w:lang w:val="ru-MD"/>
        </w:rPr>
        <w:t xml:space="preserve">оптимизация и снижение количества коек в 11 медицинских отделениях привело к тому, что в некоторые дни количество поступивших пациентов превышало фактическое количество имеющихся коек, так, количество коек, ежедневно занимаемых пациентами, варьировало от </w:t>
      </w:r>
      <w:r w:rsidRPr="00EF5ABA">
        <w:rPr>
          <w:rFonts w:cs="Times New Roman"/>
          <w:sz w:val="24"/>
          <w:szCs w:val="24"/>
          <w:shd w:val="clear" w:color="auto" w:fill="FFFFFF"/>
          <w:lang w:val="ru-MD"/>
        </w:rPr>
        <w:t xml:space="preserve">407 до 567 лиц, что покрывает около 77-108% от общего количества имеющихся коек в 21 </w:t>
      </w:r>
      <w:r w:rsidRPr="00EF5ABA">
        <w:rPr>
          <w:rFonts w:cs="Times New Roman"/>
          <w:sz w:val="24"/>
          <w:szCs w:val="24"/>
          <w:lang w:val="ru-MD"/>
        </w:rPr>
        <w:t xml:space="preserve">медицинском отделении </w:t>
      </w:r>
      <w:r w:rsidRPr="00EF5ABA">
        <w:rPr>
          <w:rFonts w:eastAsiaTheme="majorEastAsia" w:cs="Times New Roman"/>
          <w:b/>
          <w:i/>
          <w:sz w:val="24"/>
          <w:szCs w:val="24"/>
          <w:lang w:val="ru-MD"/>
        </w:rPr>
        <w:t>(п.4.1.1.);</w:t>
      </w:r>
    </w:p>
    <w:p w:rsidR="00EF5ABA" w:rsidRPr="00EF5ABA" w:rsidRDefault="00EF5ABA" w:rsidP="00C652D1">
      <w:pPr>
        <w:pStyle w:val="ac"/>
        <w:numPr>
          <w:ilvl w:val="0"/>
          <w:numId w:val="27"/>
        </w:numPr>
        <w:spacing w:line="276" w:lineRule="auto"/>
        <w:ind w:left="0" w:firstLine="284"/>
        <w:jc w:val="both"/>
        <w:rPr>
          <w:rFonts w:cs="Times New Roman"/>
          <w:sz w:val="24"/>
          <w:szCs w:val="24"/>
          <w:lang w:val="ru-MD"/>
        </w:rPr>
      </w:pPr>
      <w:r w:rsidRPr="00EF5ABA">
        <w:rPr>
          <w:rFonts w:cs="Times New Roman"/>
          <w:sz w:val="24"/>
          <w:szCs w:val="24"/>
          <w:lang w:val="ru-MD"/>
        </w:rPr>
        <w:t xml:space="preserve">день госпитализации для </w:t>
      </w:r>
      <w:r w:rsidRPr="00EF5ABA">
        <w:rPr>
          <w:rFonts w:eastAsiaTheme="majorEastAsia" w:cs="Times New Roman"/>
          <w:sz w:val="24"/>
          <w:szCs w:val="32"/>
          <w:lang w:val="ru-MD"/>
        </w:rPr>
        <w:t xml:space="preserve">112 лиц был доступен в интервале 25 – 60 дней от даты обращения пациента, что может повлиять на </w:t>
      </w:r>
      <w:r w:rsidRPr="00EF5ABA">
        <w:rPr>
          <w:rFonts w:cs="Times New Roman"/>
          <w:sz w:val="24"/>
          <w:szCs w:val="24"/>
          <w:lang w:val="ru-MD"/>
        </w:rPr>
        <w:t xml:space="preserve">своевременный доступ пациентов к медицинской помощи </w:t>
      </w:r>
      <w:r w:rsidRPr="00EF5ABA">
        <w:rPr>
          <w:rFonts w:eastAsiaTheme="majorEastAsia" w:cs="Times New Roman"/>
          <w:b/>
          <w:i/>
          <w:sz w:val="24"/>
          <w:szCs w:val="24"/>
          <w:lang w:val="ru-MD"/>
        </w:rPr>
        <w:t>(п.4.1.1.);</w:t>
      </w:r>
    </w:p>
    <w:p w:rsidR="00EF5ABA" w:rsidRPr="00EF5ABA" w:rsidRDefault="00EF5ABA" w:rsidP="00C652D1">
      <w:pPr>
        <w:pStyle w:val="ac"/>
        <w:numPr>
          <w:ilvl w:val="0"/>
          <w:numId w:val="27"/>
        </w:numPr>
        <w:tabs>
          <w:tab w:val="left" w:pos="284"/>
        </w:tabs>
        <w:spacing w:line="276" w:lineRule="auto"/>
        <w:ind w:left="0" w:firstLine="284"/>
        <w:jc w:val="both"/>
        <w:rPr>
          <w:rFonts w:cs="Times New Roman"/>
          <w:sz w:val="24"/>
          <w:szCs w:val="24"/>
          <w:lang w:val="ru-MD"/>
        </w:rPr>
      </w:pPr>
      <w:r w:rsidRPr="00EF5ABA">
        <w:rPr>
          <w:rFonts w:eastAsiaTheme="majorEastAsia" w:cs="Times New Roman"/>
          <w:i/>
          <w:sz w:val="24"/>
          <w:szCs w:val="24"/>
          <w:lang w:val="ru-MD"/>
        </w:rPr>
        <w:t xml:space="preserve">некоторые виды медицинских услуг, контрактованные НКМС, не были реализованы в полной мере, что повлияло на доступ лиц к </w:t>
      </w:r>
      <w:r w:rsidRPr="00EF5ABA">
        <w:rPr>
          <w:rFonts w:cs="Times New Roman"/>
          <w:i/>
          <w:sz w:val="24"/>
          <w:szCs w:val="24"/>
          <w:lang w:val="ru-MD"/>
        </w:rPr>
        <w:t>медицинской помощи, а именно</w:t>
      </w:r>
      <w:r w:rsidRPr="00EF5ABA">
        <w:rPr>
          <w:rFonts w:cs="Times New Roman"/>
          <w:sz w:val="24"/>
          <w:szCs w:val="24"/>
          <w:lang w:val="ru-MD"/>
        </w:rPr>
        <w:t xml:space="preserve">: </w:t>
      </w:r>
      <w:r w:rsidRPr="00EF5ABA">
        <w:rPr>
          <w:rFonts w:cs="Times New Roman"/>
          <w:b/>
          <w:sz w:val="24"/>
          <w:szCs w:val="24"/>
          <w:lang w:val="ru-MD"/>
        </w:rPr>
        <w:t xml:space="preserve">(i) </w:t>
      </w:r>
      <w:r w:rsidRPr="00EF5ABA">
        <w:rPr>
          <w:rFonts w:eastAsiaTheme="majorEastAsia" w:cs="Times New Roman"/>
          <w:sz w:val="24"/>
          <w:szCs w:val="24"/>
          <w:lang w:val="ru-MD"/>
        </w:rPr>
        <w:t>доступ лиц к пал</w:t>
      </w:r>
      <w:r>
        <w:rPr>
          <w:rFonts w:eastAsiaTheme="majorEastAsia" w:cs="Times New Roman"/>
          <w:sz w:val="24"/>
          <w:szCs w:val="24"/>
          <w:lang w:val="ru-MD"/>
        </w:rPr>
        <w:t>л</w:t>
      </w:r>
      <w:r w:rsidRPr="00EF5ABA">
        <w:rPr>
          <w:rFonts w:eastAsiaTheme="majorEastAsia" w:cs="Times New Roman"/>
          <w:sz w:val="24"/>
          <w:szCs w:val="24"/>
          <w:lang w:val="ru-MD"/>
        </w:rPr>
        <w:t xml:space="preserve">иативному </w:t>
      </w:r>
      <w:r w:rsidRPr="00EF5ABA">
        <w:rPr>
          <w:rFonts w:cs="Times New Roman"/>
          <w:sz w:val="24"/>
          <w:szCs w:val="24"/>
          <w:lang w:val="ru-MD"/>
        </w:rPr>
        <w:t xml:space="preserve">медицинскому уходу, предоставляемому в больничных условиях, не был обеспечен на 312 услуг/койко-дней по причине оптимизации количества коек в медицинских отделениях; </w:t>
      </w:r>
      <w:r w:rsidRPr="00EF5ABA">
        <w:rPr>
          <w:rFonts w:cs="Times New Roman"/>
          <w:b/>
          <w:sz w:val="24"/>
          <w:szCs w:val="24"/>
          <w:lang w:val="ru-MD"/>
        </w:rPr>
        <w:t xml:space="preserve">(ii) </w:t>
      </w:r>
      <w:r w:rsidRPr="00EF5ABA">
        <w:rPr>
          <w:rFonts w:cs="Times New Roman"/>
          <w:bCs/>
          <w:sz w:val="24"/>
          <w:szCs w:val="24"/>
          <w:lang w:val="ru-MD"/>
        </w:rPr>
        <w:t>не увеличился доступ к компенсации расходов на общественном транспорте для пациентов, получивших лечение радиотерапией и химиотерапией;</w:t>
      </w:r>
      <w:r w:rsidRPr="00EF5ABA">
        <w:rPr>
          <w:rFonts w:cs="Times New Roman"/>
          <w:b/>
          <w:sz w:val="24"/>
          <w:szCs w:val="24"/>
          <w:lang w:val="ru-MD"/>
        </w:rPr>
        <w:t xml:space="preserve"> (iii) </w:t>
      </w:r>
      <w:r w:rsidRPr="00EF5ABA">
        <w:rPr>
          <w:rFonts w:cs="Times New Roman"/>
          <w:sz w:val="24"/>
          <w:szCs w:val="24"/>
          <w:lang w:val="ru-MD"/>
        </w:rPr>
        <w:t xml:space="preserve">Республиканский центр колоноскопии не обеспечил оказание </w:t>
      </w:r>
      <w:r w:rsidRPr="00EF5ABA">
        <w:rPr>
          <w:rFonts w:eastAsiaTheme="majorEastAsia" w:cs="Times New Roman"/>
          <w:sz w:val="24"/>
          <w:szCs w:val="24"/>
          <w:lang w:val="ru-MD"/>
        </w:rPr>
        <w:t xml:space="preserve">медицинских услуг </w:t>
      </w:r>
      <w:r w:rsidRPr="00EF5ABA">
        <w:rPr>
          <w:rFonts w:cs="Times New Roman"/>
          <w:sz w:val="24"/>
          <w:szCs w:val="24"/>
          <w:lang w:val="ru-MD"/>
        </w:rPr>
        <w:t>в установленном размере</w:t>
      </w:r>
      <w:r w:rsidRPr="00EF5ABA">
        <w:rPr>
          <w:rFonts w:eastAsiaTheme="majorEastAsia" w:cs="Times New Roman"/>
          <w:sz w:val="24"/>
          <w:szCs w:val="24"/>
          <w:lang w:val="ru-MD"/>
        </w:rPr>
        <w:t xml:space="preserve"> примерно для </w:t>
      </w:r>
      <w:r w:rsidRPr="00EF5ABA">
        <w:rPr>
          <w:rFonts w:cs="Times New Roman"/>
          <w:sz w:val="24"/>
          <w:szCs w:val="24"/>
          <w:lang w:val="ru-MD"/>
        </w:rPr>
        <w:t xml:space="preserve">339 лиц, хотя был профинансирован в этой связи </w:t>
      </w:r>
      <w:r w:rsidRPr="00EF5ABA">
        <w:rPr>
          <w:rFonts w:eastAsiaTheme="majorEastAsia" w:cs="Times New Roman"/>
          <w:b/>
          <w:i/>
          <w:sz w:val="24"/>
          <w:szCs w:val="24"/>
          <w:lang w:val="ru-MD"/>
        </w:rPr>
        <w:t>(п.4.1.2.);</w:t>
      </w:r>
    </w:p>
    <w:p w:rsidR="00EF5ABA" w:rsidRPr="00EF5ABA" w:rsidRDefault="00EF5ABA" w:rsidP="00C652D1">
      <w:pPr>
        <w:pStyle w:val="ac"/>
        <w:numPr>
          <w:ilvl w:val="0"/>
          <w:numId w:val="27"/>
        </w:numPr>
        <w:tabs>
          <w:tab w:val="left" w:pos="142"/>
          <w:tab w:val="left" w:pos="284"/>
        </w:tabs>
        <w:spacing w:line="276" w:lineRule="auto"/>
        <w:ind w:left="0" w:firstLine="284"/>
        <w:jc w:val="both"/>
        <w:rPr>
          <w:rFonts w:cs="Times New Roman"/>
          <w:bCs/>
          <w:sz w:val="24"/>
          <w:szCs w:val="24"/>
          <w:lang w:val="ru-MD"/>
        </w:rPr>
      </w:pPr>
      <w:r w:rsidRPr="00EF5ABA">
        <w:rPr>
          <w:rFonts w:cs="Times New Roman"/>
          <w:bCs/>
          <w:sz w:val="24"/>
          <w:szCs w:val="24"/>
          <w:lang w:val="ru-MD"/>
        </w:rPr>
        <w:t xml:space="preserve">использование лекарств из пожертвований не было отражено соответствующим образом в бухгалтерском учете, что обусловило искажение бухгалтерских данных и финансовый результат за </w:t>
      </w:r>
      <w:r w:rsidRPr="00EF5ABA">
        <w:rPr>
          <w:rFonts w:cs="Times New Roman"/>
          <w:sz w:val="24"/>
          <w:szCs w:val="24"/>
          <w:lang w:val="ru-MD"/>
        </w:rPr>
        <w:t xml:space="preserve">2022 год на 106,5 млн. леев </w:t>
      </w:r>
      <w:r w:rsidRPr="00EF5ABA">
        <w:rPr>
          <w:rFonts w:eastAsiaTheme="majorEastAsia" w:cs="Times New Roman"/>
          <w:b/>
          <w:i/>
          <w:sz w:val="24"/>
          <w:szCs w:val="24"/>
          <w:lang w:val="ru-MD"/>
        </w:rPr>
        <w:t>(п.4.1.3)</w:t>
      </w:r>
      <w:r w:rsidRPr="00EF5ABA">
        <w:rPr>
          <w:rFonts w:cs="Times New Roman"/>
          <w:sz w:val="24"/>
          <w:szCs w:val="24"/>
          <w:lang w:val="ru-MD"/>
        </w:rPr>
        <w:t>;</w:t>
      </w:r>
    </w:p>
    <w:p w:rsidR="00EF5ABA" w:rsidRPr="00EF5ABA" w:rsidRDefault="00EF5ABA" w:rsidP="00C652D1">
      <w:pPr>
        <w:pStyle w:val="ac"/>
        <w:numPr>
          <w:ilvl w:val="0"/>
          <w:numId w:val="27"/>
        </w:numPr>
        <w:tabs>
          <w:tab w:val="left" w:pos="142"/>
          <w:tab w:val="left" w:pos="284"/>
        </w:tabs>
        <w:spacing w:line="276" w:lineRule="auto"/>
        <w:ind w:left="0" w:firstLine="284"/>
        <w:jc w:val="both"/>
        <w:rPr>
          <w:rFonts w:cs="Times New Roman"/>
          <w:bCs/>
          <w:sz w:val="24"/>
          <w:szCs w:val="24"/>
          <w:lang w:val="ru-MD"/>
        </w:rPr>
      </w:pPr>
      <w:r w:rsidRPr="00EF5ABA">
        <w:rPr>
          <w:rFonts w:cs="Times New Roman"/>
          <w:bCs/>
          <w:sz w:val="24"/>
          <w:szCs w:val="24"/>
          <w:lang w:val="ru-MD"/>
        </w:rPr>
        <w:t xml:space="preserve">несоответствующий учет доходов и расходов по видам оказываемых услуг повлиял на достоверность данных, переданных учредителю - </w:t>
      </w:r>
      <w:r w:rsidRPr="00EF5ABA">
        <w:rPr>
          <w:rFonts w:eastAsia="Times New Roman" w:cs="Times New Roman"/>
          <w:bCs/>
          <w:sz w:val="24"/>
          <w:szCs w:val="24"/>
          <w:lang w:val="ru-MD" w:eastAsia="ru-RU"/>
        </w:rPr>
        <w:t xml:space="preserve">Министерству здравоохранения, в том числе о затратах по предоставляемым </w:t>
      </w:r>
      <w:r w:rsidRPr="00EF5ABA">
        <w:rPr>
          <w:rFonts w:cs="Times New Roman"/>
          <w:sz w:val="24"/>
          <w:szCs w:val="24"/>
          <w:lang w:val="ru-MD"/>
        </w:rPr>
        <w:t xml:space="preserve">медицинским услугам, используемых для определения тарифов на </w:t>
      </w:r>
      <w:r w:rsidRPr="00EF5ABA">
        <w:rPr>
          <w:rFonts w:cs="Times New Roman"/>
          <w:bCs/>
          <w:sz w:val="24"/>
          <w:szCs w:val="24"/>
          <w:lang w:val="ru-MD"/>
        </w:rPr>
        <w:t xml:space="preserve">соответствующие услуги </w:t>
      </w:r>
      <w:r w:rsidRPr="00EF5ABA">
        <w:rPr>
          <w:rFonts w:eastAsiaTheme="majorEastAsia" w:cs="Times New Roman"/>
          <w:b/>
          <w:i/>
          <w:sz w:val="24"/>
          <w:szCs w:val="24"/>
          <w:lang w:val="ru-MD"/>
        </w:rPr>
        <w:t>(п.4.1.3)</w:t>
      </w:r>
      <w:r w:rsidRPr="00EF5ABA">
        <w:rPr>
          <w:rFonts w:cs="Times New Roman"/>
          <w:sz w:val="24"/>
          <w:szCs w:val="24"/>
          <w:lang w:val="ru-MD"/>
        </w:rPr>
        <w:t>;</w:t>
      </w:r>
    </w:p>
    <w:p w:rsidR="00EF5ABA" w:rsidRPr="00EF5ABA" w:rsidRDefault="00EF5ABA" w:rsidP="00C652D1">
      <w:pPr>
        <w:pStyle w:val="ac"/>
        <w:numPr>
          <w:ilvl w:val="0"/>
          <w:numId w:val="27"/>
        </w:numPr>
        <w:tabs>
          <w:tab w:val="left" w:pos="142"/>
          <w:tab w:val="left" w:pos="284"/>
        </w:tabs>
        <w:spacing w:line="276" w:lineRule="auto"/>
        <w:ind w:left="0" w:firstLine="284"/>
        <w:jc w:val="both"/>
        <w:rPr>
          <w:rFonts w:cs="Times New Roman"/>
          <w:bCs/>
          <w:sz w:val="24"/>
          <w:szCs w:val="24"/>
          <w:lang w:val="ru-MD"/>
        </w:rPr>
      </w:pPr>
      <w:r w:rsidRPr="00EF5ABA">
        <w:rPr>
          <w:rFonts w:cs="Times New Roman"/>
          <w:bCs/>
          <w:sz w:val="24"/>
          <w:szCs w:val="24"/>
          <w:lang w:val="ru-MD"/>
        </w:rPr>
        <w:t xml:space="preserve">некоторые лекарства в сумме </w:t>
      </w:r>
      <w:r w:rsidRPr="00EF5ABA">
        <w:rPr>
          <w:rFonts w:cs="Times New Roman"/>
          <w:sz w:val="24"/>
          <w:szCs w:val="24"/>
          <w:shd w:val="clear" w:color="auto" w:fill="FFFFFF"/>
          <w:lang w:val="ru-MD"/>
        </w:rPr>
        <w:t xml:space="preserve">30,3 </w:t>
      </w:r>
      <w:r w:rsidRPr="00EF5ABA">
        <w:rPr>
          <w:rFonts w:cs="Times New Roman"/>
          <w:sz w:val="24"/>
          <w:szCs w:val="24"/>
          <w:lang w:val="ru-MD"/>
        </w:rPr>
        <w:t xml:space="preserve">млн. леев были ввезены в страну со сроком годности менее 12 месяцев, что генерировало невозможность использования некоторых медицинских препаратов до даты истечения срока годности </w:t>
      </w:r>
      <w:r w:rsidRPr="00EF5ABA">
        <w:rPr>
          <w:rFonts w:eastAsiaTheme="majorEastAsia" w:cs="Times New Roman"/>
          <w:b/>
          <w:i/>
          <w:sz w:val="24"/>
          <w:szCs w:val="24"/>
          <w:lang w:val="ru-MD"/>
        </w:rPr>
        <w:t>(п.4.1.4.);</w:t>
      </w:r>
    </w:p>
    <w:p w:rsidR="00EF5ABA" w:rsidRPr="00EF5ABA" w:rsidRDefault="00EF5ABA" w:rsidP="00C652D1">
      <w:pPr>
        <w:pStyle w:val="ac"/>
        <w:numPr>
          <w:ilvl w:val="0"/>
          <w:numId w:val="27"/>
        </w:numPr>
        <w:tabs>
          <w:tab w:val="left" w:pos="142"/>
          <w:tab w:val="left" w:pos="284"/>
        </w:tabs>
        <w:spacing w:line="276" w:lineRule="auto"/>
        <w:ind w:left="0" w:firstLine="284"/>
        <w:jc w:val="both"/>
        <w:rPr>
          <w:rFonts w:cs="Times New Roman"/>
          <w:bCs/>
          <w:sz w:val="24"/>
          <w:szCs w:val="24"/>
          <w:lang w:val="ru-MD"/>
        </w:rPr>
      </w:pPr>
      <w:r w:rsidRPr="00EF5ABA">
        <w:rPr>
          <w:rFonts w:cs="Times New Roman"/>
          <w:bCs/>
          <w:sz w:val="24"/>
          <w:szCs w:val="24"/>
          <w:lang w:val="ru-MD"/>
        </w:rPr>
        <w:t xml:space="preserve">лекарства, необходимые пациентам с </w:t>
      </w:r>
      <w:r w:rsidRPr="00EF5ABA">
        <w:rPr>
          <w:rFonts w:cs="Times New Roman"/>
          <w:sz w:val="24"/>
          <w:szCs w:val="24"/>
          <w:lang w:val="ru-MD"/>
        </w:rPr>
        <w:t xml:space="preserve">онкологическими заболеваниями, в сумме </w:t>
      </w:r>
      <w:r w:rsidRPr="00EF5ABA">
        <w:rPr>
          <w:rFonts w:cs="Times New Roman"/>
          <w:sz w:val="24"/>
          <w:shd w:val="clear" w:color="auto" w:fill="FFFFFF"/>
          <w:lang w:val="ru-MD"/>
        </w:rPr>
        <w:t xml:space="preserve">71,5 </w:t>
      </w:r>
      <w:r w:rsidRPr="00EF5ABA">
        <w:rPr>
          <w:rFonts w:cs="Times New Roman"/>
          <w:sz w:val="24"/>
          <w:szCs w:val="24"/>
          <w:lang w:val="ru-MD"/>
        </w:rPr>
        <w:t xml:space="preserve">млн. леев, полученные в качестве пожертвования, хотя и повысили доступ к лечению, не были направлены для государственного контроля качества </w:t>
      </w:r>
      <w:r w:rsidRPr="00EF5ABA">
        <w:rPr>
          <w:rFonts w:eastAsia="Times New Roman" w:cs="Times New Roman"/>
          <w:bCs/>
          <w:sz w:val="24"/>
          <w:szCs w:val="24"/>
          <w:lang w:val="ru-MD" w:eastAsia="ru-RU"/>
        </w:rPr>
        <w:t xml:space="preserve">Агентству по лекарствам и медицинским изделиям </w:t>
      </w:r>
      <w:r w:rsidRPr="00EF5ABA">
        <w:rPr>
          <w:rFonts w:eastAsiaTheme="majorEastAsia" w:cs="Times New Roman"/>
          <w:b/>
          <w:i/>
          <w:sz w:val="24"/>
          <w:szCs w:val="24"/>
          <w:lang w:val="ru-MD"/>
        </w:rPr>
        <w:t>(п.4.1.5.);</w:t>
      </w:r>
    </w:p>
    <w:p w:rsidR="00EF5ABA" w:rsidRPr="00EF5ABA" w:rsidRDefault="00EF5ABA" w:rsidP="00C652D1">
      <w:pPr>
        <w:pStyle w:val="ac"/>
        <w:numPr>
          <w:ilvl w:val="0"/>
          <w:numId w:val="27"/>
        </w:numPr>
        <w:tabs>
          <w:tab w:val="left" w:pos="142"/>
          <w:tab w:val="left" w:pos="284"/>
        </w:tabs>
        <w:spacing w:line="276" w:lineRule="auto"/>
        <w:ind w:left="0" w:firstLine="284"/>
        <w:jc w:val="both"/>
        <w:rPr>
          <w:rFonts w:cs="Times New Roman"/>
          <w:bCs/>
          <w:sz w:val="24"/>
          <w:szCs w:val="24"/>
          <w:lang w:val="ru-MD"/>
        </w:rPr>
      </w:pPr>
      <w:r w:rsidRPr="00EF5ABA">
        <w:rPr>
          <w:rFonts w:cs="Times New Roman"/>
          <w:bCs/>
          <w:sz w:val="24"/>
          <w:szCs w:val="24"/>
          <w:lang w:val="ru-MD"/>
        </w:rPr>
        <w:t xml:space="preserve">два вида </w:t>
      </w:r>
      <w:r w:rsidRPr="00EF5ABA">
        <w:rPr>
          <w:rFonts w:cs="Times New Roman"/>
          <w:color w:val="000000" w:themeColor="text1"/>
          <w:sz w:val="24"/>
          <w:szCs w:val="24"/>
          <w:lang w:val="ru-MD"/>
        </w:rPr>
        <w:t xml:space="preserve">пожертвованных лекарств и полученных </w:t>
      </w:r>
      <w:r w:rsidRPr="00EF5ABA">
        <w:rPr>
          <w:rFonts w:cs="Times New Roman"/>
          <w:sz w:val="24"/>
          <w:szCs w:val="24"/>
          <w:lang w:val="ru-MD"/>
        </w:rPr>
        <w:t xml:space="preserve">ПМСУ Институтом онкологии не были использованы в период их годности </w:t>
      </w:r>
      <w:r w:rsidRPr="00EF5ABA">
        <w:rPr>
          <w:rFonts w:cs="Times New Roman"/>
          <w:sz w:val="24"/>
          <w:lang w:val="ru-MD"/>
        </w:rPr>
        <w:t xml:space="preserve">(20,7 </w:t>
      </w:r>
      <w:r w:rsidRPr="00EF5ABA">
        <w:rPr>
          <w:rFonts w:cs="Times New Roman"/>
          <w:sz w:val="24"/>
          <w:szCs w:val="24"/>
          <w:lang w:val="ru-MD"/>
        </w:rPr>
        <w:t xml:space="preserve">млн. леев), что обусловило понесение расходов, в том числе для их безвредного уничтожения </w:t>
      </w:r>
      <w:r w:rsidRPr="00EF5ABA">
        <w:rPr>
          <w:rFonts w:eastAsiaTheme="majorEastAsia" w:cs="Times New Roman"/>
          <w:b/>
          <w:i/>
          <w:sz w:val="24"/>
          <w:szCs w:val="24"/>
          <w:lang w:val="ru-MD"/>
        </w:rPr>
        <w:t>(п.4.1.6.);</w:t>
      </w:r>
    </w:p>
    <w:p w:rsidR="00EF5ABA" w:rsidRPr="00EF5ABA" w:rsidRDefault="00EF5ABA" w:rsidP="00C652D1">
      <w:pPr>
        <w:pStyle w:val="ac"/>
        <w:numPr>
          <w:ilvl w:val="0"/>
          <w:numId w:val="27"/>
        </w:numPr>
        <w:tabs>
          <w:tab w:val="left" w:pos="142"/>
          <w:tab w:val="left" w:pos="284"/>
        </w:tabs>
        <w:spacing w:line="276" w:lineRule="auto"/>
        <w:ind w:left="0" w:firstLine="284"/>
        <w:jc w:val="both"/>
        <w:rPr>
          <w:rFonts w:cs="Times New Roman"/>
          <w:bCs/>
          <w:sz w:val="24"/>
          <w:szCs w:val="24"/>
          <w:lang w:val="ru-MD"/>
        </w:rPr>
      </w:pPr>
      <w:r w:rsidRPr="00EF5ABA">
        <w:rPr>
          <w:rFonts w:eastAsiaTheme="majorEastAsia" w:cs="Times New Roman"/>
          <w:sz w:val="24"/>
          <w:szCs w:val="24"/>
          <w:lang w:val="ru-MD"/>
        </w:rPr>
        <w:t xml:space="preserve">процесс приема и управления внутренними </w:t>
      </w:r>
      <w:r w:rsidRPr="00EF5ABA">
        <w:rPr>
          <w:rFonts w:cs="Times New Roman"/>
          <w:sz w:val="24"/>
          <w:szCs w:val="24"/>
          <w:lang w:val="ru-MD"/>
        </w:rPr>
        <w:t xml:space="preserve">пожертвованиями лекарств и другой </w:t>
      </w:r>
      <w:r w:rsidRPr="00EF5ABA">
        <w:rPr>
          <w:rFonts w:cs="Times New Roman"/>
          <w:color w:val="000000" w:themeColor="text1"/>
          <w:sz w:val="24"/>
          <w:szCs w:val="24"/>
          <w:lang w:val="ru-MD"/>
        </w:rPr>
        <w:t xml:space="preserve">фармацевтической продукцией не регламентирован, что обуславливает риски в управлении ими, в том числе </w:t>
      </w:r>
      <w:r w:rsidRPr="00EF5ABA">
        <w:rPr>
          <w:rFonts w:cs="Times New Roman"/>
          <w:sz w:val="24"/>
          <w:szCs w:val="24"/>
          <w:lang w:val="ru-MD"/>
        </w:rPr>
        <w:t xml:space="preserve">ПМСУ Институтом онкологии, так как были приняты лекарства и другая </w:t>
      </w:r>
      <w:r w:rsidRPr="00EF5ABA">
        <w:rPr>
          <w:rFonts w:cs="Times New Roman"/>
          <w:color w:val="000000" w:themeColor="text1"/>
          <w:sz w:val="24"/>
          <w:szCs w:val="24"/>
          <w:lang w:val="ru-MD"/>
        </w:rPr>
        <w:t xml:space="preserve">фармацевтическая продукция в значительных количествах, </w:t>
      </w:r>
      <w:r w:rsidRPr="00EF5ABA">
        <w:rPr>
          <w:rFonts w:cs="Times New Roman"/>
          <w:i/>
          <w:color w:val="000000" w:themeColor="text1"/>
          <w:sz w:val="24"/>
          <w:szCs w:val="24"/>
          <w:lang w:val="ru-MD"/>
        </w:rPr>
        <w:t>которое необходимо было использовать лишь в течение</w:t>
      </w:r>
      <w:r w:rsidRPr="00EF5ABA">
        <w:rPr>
          <w:rFonts w:cs="Times New Roman"/>
          <w:color w:val="000000" w:themeColor="text1"/>
          <w:sz w:val="24"/>
          <w:szCs w:val="24"/>
          <w:lang w:val="ru-MD"/>
        </w:rPr>
        <w:t xml:space="preserve"> </w:t>
      </w:r>
      <w:r w:rsidRPr="00EF5ABA">
        <w:rPr>
          <w:rFonts w:cs="Times New Roman"/>
          <w:i/>
          <w:sz w:val="24"/>
          <w:szCs w:val="24"/>
          <w:lang w:val="ru-MD"/>
        </w:rPr>
        <w:t xml:space="preserve">2-4 месяцев с даты приема </w:t>
      </w:r>
      <w:r w:rsidRPr="00EF5ABA">
        <w:rPr>
          <w:rFonts w:eastAsiaTheme="majorEastAsia" w:cs="Times New Roman"/>
          <w:b/>
          <w:i/>
          <w:sz w:val="24"/>
          <w:szCs w:val="24"/>
          <w:lang w:val="ru-MD"/>
        </w:rPr>
        <w:t>(п.4.1.7.);</w:t>
      </w:r>
    </w:p>
    <w:p w:rsidR="00EF5ABA" w:rsidRPr="00EF5ABA" w:rsidRDefault="00EF5ABA" w:rsidP="00C652D1">
      <w:pPr>
        <w:pStyle w:val="ac"/>
        <w:numPr>
          <w:ilvl w:val="0"/>
          <w:numId w:val="27"/>
        </w:numPr>
        <w:tabs>
          <w:tab w:val="left" w:pos="142"/>
          <w:tab w:val="left" w:pos="284"/>
        </w:tabs>
        <w:spacing w:line="276" w:lineRule="auto"/>
        <w:ind w:left="0" w:firstLine="284"/>
        <w:jc w:val="both"/>
        <w:rPr>
          <w:rFonts w:cs="Times New Roman"/>
          <w:bCs/>
          <w:sz w:val="24"/>
          <w:szCs w:val="24"/>
          <w:lang w:val="ru-MD"/>
        </w:rPr>
      </w:pPr>
      <w:r w:rsidRPr="00EF5ABA">
        <w:rPr>
          <w:rFonts w:cs="Times New Roman"/>
          <w:sz w:val="24"/>
          <w:szCs w:val="24"/>
          <w:lang w:val="ru-MD"/>
        </w:rPr>
        <w:t xml:space="preserve">ПМСУ Институт онкологии не располагал значимыми лекарствами для лечения лиц с онкологическими заболеваниями по причине того, что некоторые экономические операторы не поставили лекарства согласно договорам закупок </w:t>
      </w:r>
      <w:r w:rsidRPr="00EF5ABA">
        <w:rPr>
          <w:rFonts w:eastAsiaTheme="majorEastAsia" w:cs="Times New Roman"/>
          <w:b/>
          <w:i/>
          <w:sz w:val="24"/>
          <w:szCs w:val="24"/>
          <w:lang w:val="ru-MD"/>
        </w:rPr>
        <w:t>(п.4.1.8.);</w:t>
      </w:r>
    </w:p>
    <w:p w:rsidR="00EF5ABA" w:rsidRPr="00EF5ABA" w:rsidRDefault="00EF5ABA" w:rsidP="00C652D1">
      <w:pPr>
        <w:pStyle w:val="ac"/>
        <w:numPr>
          <w:ilvl w:val="0"/>
          <w:numId w:val="27"/>
        </w:numPr>
        <w:tabs>
          <w:tab w:val="left" w:pos="142"/>
          <w:tab w:val="left" w:pos="284"/>
        </w:tabs>
        <w:spacing w:line="276" w:lineRule="auto"/>
        <w:ind w:left="0" w:firstLine="284"/>
        <w:jc w:val="both"/>
        <w:rPr>
          <w:rFonts w:cs="Times New Roman"/>
          <w:bCs/>
          <w:sz w:val="24"/>
          <w:szCs w:val="24"/>
          <w:lang w:val="ru-MD"/>
        </w:rPr>
      </w:pPr>
      <w:r w:rsidRPr="00EF5ABA">
        <w:rPr>
          <w:rFonts w:cs="Times New Roman"/>
          <w:bCs/>
          <w:sz w:val="24"/>
          <w:szCs w:val="24"/>
          <w:lang w:val="ru-MD"/>
        </w:rPr>
        <w:t xml:space="preserve">медицинские отделения не получили некоторые лекарства или количество их было выдано частично </w:t>
      </w:r>
      <w:r w:rsidRPr="00EF5ABA">
        <w:rPr>
          <w:rFonts w:cs="Times New Roman"/>
          <w:sz w:val="24"/>
          <w:lang w:val="ru-MD"/>
        </w:rPr>
        <w:t xml:space="preserve">(622,5 тыс. леев), так как они отсутствовали в аптеке учреждения </w:t>
      </w:r>
      <w:r w:rsidRPr="00EF5ABA">
        <w:rPr>
          <w:rFonts w:eastAsiaTheme="majorEastAsia" w:cs="Times New Roman"/>
          <w:b/>
          <w:i/>
          <w:sz w:val="24"/>
          <w:szCs w:val="24"/>
          <w:lang w:val="ru-MD"/>
        </w:rPr>
        <w:t>(п.4.1.9);</w:t>
      </w:r>
    </w:p>
    <w:p w:rsidR="00EF5ABA" w:rsidRPr="00EF5ABA" w:rsidRDefault="00EF5ABA" w:rsidP="00C652D1">
      <w:pPr>
        <w:pStyle w:val="ac"/>
        <w:numPr>
          <w:ilvl w:val="0"/>
          <w:numId w:val="27"/>
        </w:numPr>
        <w:tabs>
          <w:tab w:val="left" w:pos="142"/>
          <w:tab w:val="left" w:pos="284"/>
        </w:tabs>
        <w:spacing w:line="276" w:lineRule="auto"/>
        <w:ind w:left="0" w:firstLine="284"/>
        <w:jc w:val="both"/>
        <w:rPr>
          <w:rFonts w:cs="Times New Roman"/>
          <w:bCs/>
          <w:sz w:val="24"/>
          <w:szCs w:val="24"/>
          <w:lang w:val="ru-MD"/>
        </w:rPr>
      </w:pPr>
      <w:r w:rsidRPr="00EF5ABA">
        <w:rPr>
          <w:rFonts w:cs="Times New Roman"/>
          <w:bCs/>
          <w:sz w:val="24"/>
          <w:szCs w:val="24"/>
          <w:lang w:val="ru-MD"/>
        </w:rPr>
        <w:t xml:space="preserve">показатели эффективности, используемые при выплате стимулирующих платежей в сумме </w:t>
      </w:r>
      <w:r w:rsidRPr="00EF5ABA">
        <w:rPr>
          <w:rFonts w:eastAsia="Times New Roman" w:cs="Times New Roman"/>
          <w:sz w:val="24"/>
          <w:szCs w:val="24"/>
          <w:lang w:val="ru-MD" w:eastAsia="ru-RU"/>
        </w:rPr>
        <w:t xml:space="preserve">32,9 </w:t>
      </w:r>
      <w:r w:rsidRPr="00EF5ABA">
        <w:rPr>
          <w:rFonts w:cs="Times New Roman"/>
          <w:sz w:val="24"/>
          <w:szCs w:val="24"/>
          <w:lang w:val="ru-MD"/>
        </w:rPr>
        <w:t xml:space="preserve">млн. леев, являются двусмысленными и не носят характер по стимулированию труда, основанному на вкладе и профессионализме каждого работника, а их реализация не была обоснована информацией </w:t>
      </w:r>
      <w:r w:rsidRPr="00EF5ABA">
        <w:rPr>
          <w:rFonts w:eastAsiaTheme="majorEastAsia" w:cs="Times New Roman"/>
          <w:b/>
          <w:i/>
          <w:sz w:val="24"/>
          <w:szCs w:val="24"/>
          <w:lang w:val="ru-MD"/>
        </w:rPr>
        <w:t>(п.4.1.10.);</w:t>
      </w:r>
    </w:p>
    <w:p w:rsidR="00EF5ABA" w:rsidRPr="00EF5ABA" w:rsidRDefault="00EF5ABA" w:rsidP="00C652D1">
      <w:pPr>
        <w:pStyle w:val="ac"/>
        <w:numPr>
          <w:ilvl w:val="0"/>
          <w:numId w:val="27"/>
        </w:numPr>
        <w:tabs>
          <w:tab w:val="left" w:pos="142"/>
          <w:tab w:val="left" w:pos="284"/>
        </w:tabs>
        <w:spacing w:line="276" w:lineRule="auto"/>
        <w:ind w:left="0" w:firstLine="284"/>
        <w:jc w:val="both"/>
        <w:rPr>
          <w:rFonts w:cs="Times New Roman"/>
          <w:bCs/>
          <w:sz w:val="24"/>
          <w:szCs w:val="24"/>
          <w:lang w:val="ru-MD"/>
        </w:rPr>
      </w:pPr>
      <w:r w:rsidRPr="00EF5ABA">
        <w:rPr>
          <w:rFonts w:cs="Times New Roman"/>
          <w:sz w:val="24"/>
          <w:szCs w:val="24"/>
          <w:lang w:val="ru-MD"/>
        </w:rPr>
        <w:t xml:space="preserve">ПМСУ Институт онкологии допустил нерегламентированные расходы по оплате труда в сумме 58,5 </w:t>
      </w:r>
      <w:r w:rsidRPr="00EF5ABA">
        <w:rPr>
          <w:rFonts w:cs="Times New Roman"/>
          <w:sz w:val="24"/>
          <w:lang w:val="ru-MD"/>
        </w:rPr>
        <w:t xml:space="preserve">тыс. леев в результате отражения в </w:t>
      </w:r>
      <w:r w:rsidRPr="00EF5ABA">
        <w:rPr>
          <w:rFonts w:cs="Times New Roman"/>
          <w:bCs/>
          <w:sz w:val="24"/>
          <w:szCs w:val="24"/>
          <w:lang w:val="ru-MD"/>
        </w:rPr>
        <w:t xml:space="preserve">табеле учета рабочего времени 15 сотрудников как находящихся на рабочем месте, в то время как они не находились на территории Республики Молдова </w:t>
      </w:r>
      <w:r w:rsidRPr="00EF5ABA">
        <w:rPr>
          <w:rFonts w:eastAsiaTheme="majorEastAsia" w:cs="Times New Roman"/>
          <w:b/>
          <w:i/>
          <w:sz w:val="24"/>
          <w:szCs w:val="24"/>
          <w:lang w:val="ru-MD"/>
        </w:rPr>
        <w:t>(п.4.1.11.);</w:t>
      </w:r>
    </w:p>
    <w:p w:rsidR="00EF5ABA" w:rsidRPr="00EF5ABA" w:rsidRDefault="00EF5ABA" w:rsidP="00C652D1">
      <w:pPr>
        <w:pStyle w:val="ac"/>
        <w:numPr>
          <w:ilvl w:val="0"/>
          <w:numId w:val="27"/>
        </w:numPr>
        <w:tabs>
          <w:tab w:val="left" w:pos="142"/>
          <w:tab w:val="left" w:pos="284"/>
        </w:tabs>
        <w:spacing w:line="276" w:lineRule="auto"/>
        <w:ind w:left="0" w:firstLine="284"/>
        <w:jc w:val="both"/>
        <w:rPr>
          <w:rFonts w:cs="Times New Roman"/>
          <w:bCs/>
          <w:sz w:val="24"/>
          <w:szCs w:val="24"/>
          <w:lang w:val="ru-MD"/>
        </w:rPr>
      </w:pPr>
      <w:r w:rsidRPr="00EF5ABA">
        <w:rPr>
          <w:rFonts w:cs="Times New Roman"/>
          <w:sz w:val="24"/>
          <w:szCs w:val="24"/>
          <w:lang w:val="ru-MD"/>
        </w:rPr>
        <w:t xml:space="preserve">менеджмент человеческих ресурсов демонстрирует недостатки, связанные с процессом трудоустройства и оценкой специфических требований к должностным лицам, а также невладением строгого учета принятого персонала в соответствии с утвержденными должностными штатами </w:t>
      </w:r>
      <w:r w:rsidRPr="00EF5ABA">
        <w:rPr>
          <w:rFonts w:eastAsiaTheme="majorEastAsia" w:cs="Times New Roman"/>
          <w:b/>
          <w:i/>
          <w:sz w:val="24"/>
          <w:szCs w:val="24"/>
          <w:lang w:val="ru-MD"/>
        </w:rPr>
        <w:t>(п.4.1.12.);</w:t>
      </w:r>
      <w:r w:rsidRPr="00EF5ABA">
        <w:rPr>
          <w:rFonts w:cs="Times New Roman"/>
          <w:sz w:val="24"/>
          <w:szCs w:val="24"/>
          <w:lang w:val="ru-MD"/>
        </w:rPr>
        <w:t xml:space="preserve"> </w:t>
      </w:r>
    </w:p>
    <w:p w:rsidR="00EF5ABA" w:rsidRPr="00EF5ABA" w:rsidRDefault="00EF5ABA" w:rsidP="00C652D1">
      <w:pPr>
        <w:pStyle w:val="ac"/>
        <w:numPr>
          <w:ilvl w:val="0"/>
          <w:numId w:val="27"/>
        </w:numPr>
        <w:tabs>
          <w:tab w:val="left" w:pos="142"/>
          <w:tab w:val="left" w:pos="284"/>
        </w:tabs>
        <w:spacing w:line="276" w:lineRule="auto"/>
        <w:ind w:left="0" w:firstLine="284"/>
        <w:jc w:val="both"/>
        <w:rPr>
          <w:rFonts w:cs="Times New Roman"/>
          <w:bCs/>
          <w:sz w:val="24"/>
          <w:szCs w:val="24"/>
          <w:lang w:val="ru-MD"/>
        </w:rPr>
      </w:pPr>
      <w:r w:rsidRPr="00EF5ABA">
        <w:rPr>
          <w:rFonts w:cs="Times New Roman"/>
          <w:bCs/>
          <w:sz w:val="24"/>
          <w:szCs w:val="24"/>
          <w:lang w:val="ru-MD"/>
        </w:rPr>
        <w:t xml:space="preserve">некоторые медицинские изделия, полученные в безвозмездное пользование </w:t>
      </w:r>
      <w:r w:rsidRPr="00EF5ABA">
        <w:rPr>
          <w:rFonts w:eastAsia="Times New Roman" w:cs="Times New Roman"/>
          <w:sz w:val="24"/>
          <w:lang w:val="ru-MD"/>
        </w:rPr>
        <w:t xml:space="preserve">(2,3 </w:t>
      </w:r>
      <w:r w:rsidRPr="00EF5ABA">
        <w:rPr>
          <w:rFonts w:cs="Times New Roman"/>
          <w:sz w:val="24"/>
          <w:szCs w:val="24"/>
          <w:lang w:val="ru-MD"/>
        </w:rPr>
        <w:t xml:space="preserve">млн. леев), требуют существенных затрат, необходимых для их использования, так как реагенты и расходные материалы в 6 раз дороже по сравнению со стоимостью оборудования, полученного в </w:t>
      </w:r>
      <w:r w:rsidRPr="00EF5ABA">
        <w:rPr>
          <w:rFonts w:cs="Times New Roman"/>
          <w:bCs/>
          <w:sz w:val="24"/>
          <w:szCs w:val="24"/>
          <w:lang w:val="ru-MD"/>
        </w:rPr>
        <w:t xml:space="preserve">безвозмездное пользование, что генерирует риски ограничения конкуренции </w:t>
      </w:r>
      <w:r w:rsidRPr="00EF5ABA">
        <w:rPr>
          <w:rFonts w:eastAsiaTheme="majorEastAsia" w:cs="Times New Roman"/>
          <w:b/>
          <w:i/>
          <w:sz w:val="24"/>
          <w:szCs w:val="24"/>
          <w:lang w:val="ru-MD"/>
        </w:rPr>
        <w:t>(п.4.1.13.);</w:t>
      </w:r>
    </w:p>
    <w:p w:rsidR="00EF5ABA" w:rsidRPr="00EF5ABA" w:rsidRDefault="00EF5ABA" w:rsidP="00C652D1">
      <w:pPr>
        <w:pStyle w:val="ac"/>
        <w:numPr>
          <w:ilvl w:val="0"/>
          <w:numId w:val="27"/>
        </w:numPr>
        <w:tabs>
          <w:tab w:val="left" w:pos="142"/>
          <w:tab w:val="left" w:pos="284"/>
        </w:tabs>
        <w:spacing w:line="276" w:lineRule="auto"/>
        <w:ind w:left="0" w:firstLine="284"/>
        <w:jc w:val="both"/>
        <w:rPr>
          <w:rFonts w:cs="Times New Roman"/>
          <w:bCs/>
          <w:sz w:val="24"/>
          <w:szCs w:val="24"/>
          <w:lang w:val="ru-MD"/>
        </w:rPr>
      </w:pPr>
      <w:r w:rsidRPr="00EF5ABA">
        <w:rPr>
          <w:rFonts w:cs="Times New Roman"/>
          <w:bCs/>
          <w:sz w:val="24"/>
          <w:szCs w:val="24"/>
          <w:lang w:val="ru-MD"/>
        </w:rPr>
        <w:t xml:space="preserve">закупленные медицинские изделия были введены в эксплуатацию, а другие в сумме </w:t>
      </w:r>
      <w:r w:rsidRPr="00EF5ABA">
        <w:rPr>
          <w:rFonts w:cs="Times New Roman"/>
          <w:sz w:val="24"/>
          <w:lang w:val="ru-MD"/>
        </w:rPr>
        <w:t xml:space="preserve">11,5 </w:t>
      </w:r>
      <w:r w:rsidRPr="00EF5ABA">
        <w:rPr>
          <w:rFonts w:cs="Times New Roman"/>
          <w:sz w:val="24"/>
          <w:szCs w:val="24"/>
          <w:lang w:val="ru-MD"/>
        </w:rPr>
        <w:t xml:space="preserve">млн. леев не используются в процессе предоставления медицинских услуг по причине отсутствия необходимых реактивов, компонентов или запасных частей </w:t>
      </w:r>
      <w:r w:rsidRPr="00EF5ABA">
        <w:rPr>
          <w:rFonts w:eastAsiaTheme="majorEastAsia" w:cs="Times New Roman"/>
          <w:b/>
          <w:i/>
          <w:sz w:val="24"/>
          <w:szCs w:val="24"/>
          <w:lang w:val="ru-MD"/>
        </w:rPr>
        <w:t>(п.4.1.14.);</w:t>
      </w:r>
    </w:p>
    <w:p w:rsidR="00EF5ABA" w:rsidRPr="00EF5ABA" w:rsidRDefault="00EF5ABA" w:rsidP="00C652D1">
      <w:pPr>
        <w:pStyle w:val="ac"/>
        <w:numPr>
          <w:ilvl w:val="0"/>
          <w:numId w:val="27"/>
        </w:numPr>
        <w:tabs>
          <w:tab w:val="left" w:pos="142"/>
          <w:tab w:val="left" w:pos="284"/>
        </w:tabs>
        <w:spacing w:line="276" w:lineRule="auto"/>
        <w:ind w:left="0" w:firstLine="284"/>
        <w:jc w:val="both"/>
        <w:rPr>
          <w:rFonts w:cs="Times New Roman"/>
          <w:bCs/>
          <w:sz w:val="24"/>
          <w:szCs w:val="24"/>
          <w:lang w:val="ru-MD"/>
        </w:rPr>
      </w:pPr>
      <w:r w:rsidRPr="00EF5ABA">
        <w:rPr>
          <w:rFonts w:cs="Times New Roman"/>
          <w:sz w:val="24"/>
          <w:szCs w:val="24"/>
          <w:lang w:val="ru-MD"/>
        </w:rPr>
        <w:t xml:space="preserve">медицинское учреждение обеспечивало периодическую проверку 137 </w:t>
      </w:r>
      <w:r w:rsidRPr="00EF5ABA">
        <w:rPr>
          <w:rFonts w:cs="Times New Roman"/>
          <w:bCs/>
          <w:sz w:val="24"/>
          <w:szCs w:val="24"/>
          <w:lang w:val="ru-MD"/>
        </w:rPr>
        <w:t xml:space="preserve">медицинских изделий, однако для других </w:t>
      </w:r>
      <w:r w:rsidRPr="00EF5ABA">
        <w:rPr>
          <w:rFonts w:cs="Times New Roman"/>
          <w:sz w:val="24"/>
          <w:szCs w:val="24"/>
          <w:lang w:val="ru-MD"/>
        </w:rPr>
        <w:t xml:space="preserve">42 </w:t>
      </w:r>
      <w:r w:rsidRPr="00EF5ABA">
        <w:rPr>
          <w:rFonts w:cs="Times New Roman"/>
          <w:bCs/>
          <w:sz w:val="24"/>
          <w:szCs w:val="24"/>
          <w:lang w:val="ru-MD"/>
        </w:rPr>
        <w:t xml:space="preserve">медицинских изделий отсутствуют аккредитованные органы по инспектированию, которые их проверяют, что не способствует обеспечению безопасности установления безвредности медицинских изделий, введенных в эксплуатацию и находящихся в эксплуатации, а также достоверности их результатов </w:t>
      </w:r>
      <w:r w:rsidRPr="00EF5ABA">
        <w:rPr>
          <w:rFonts w:eastAsiaTheme="majorEastAsia" w:cs="Times New Roman"/>
          <w:b/>
          <w:i/>
          <w:sz w:val="24"/>
          <w:szCs w:val="24"/>
          <w:lang w:val="ru-MD"/>
        </w:rPr>
        <w:t>(п.4.1.15.);</w:t>
      </w:r>
    </w:p>
    <w:p w:rsidR="00EF5ABA" w:rsidRPr="00EF5ABA" w:rsidRDefault="00EF5ABA" w:rsidP="00C652D1">
      <w:pPr>
        <w:pStyle w:val="ac"/>
        <w:numPr>
          <w:ilvl w:val="0"/>
          <w:numId w:val="27"/>
        </w:numPr>
        <w:tabs>
          <w:tab w:val="left" w:pos="142"/>
          <w:tab w:val="left" w:pos="284"/>
        </w:tabs>
        <w:spacing w:line="276" w:lineRule="auto"/>
        <w:ind w:left="0" w:firstLine="284"/>
        <w:jc w:val="both"/>
        <w:rPr>
          <w:rFonts w:cs="Times New Roman"/>
          <w:bCs/>
          <w:sz w:val="24"/>
          <w:szCs w:val="24"/>
          <w:lang w:val="ru-MD"/>
        </w:rPr>
      </w:pPr>
      <w:r w:rsidRPr="00EF5ABA">
        <w:rPr>
          <w:rFonts w:cs="Times New Roman"/>
          <w:bCs/>
          <w:sz w:val="24"/>
          <w:szCs w:val="24"/>
          <w:lang w:val="ru-MD"/>
        </w:rPr>
        <w:t xml:space="preserve">отмечаются недостатки в процессе питания, так как 12 лиц, запрограммированных для лечения и фактически находящиеся в </w:t>
      </w:r>
      <w:r w:rsidRPr="00EF5ABA">
        <w:rPr>
          <w:rFonts w:cs="Times New Roman"/>
          <w:sz w:val="24"/>
          <w:szCs w:val="24"/>
          <w:lang w:val="ru-MD"/>
        </w:rPr>
        <w:t xml:space="preserve">медицинских отделениях, отсутствовали в списке лиц, которые должны получать питание, а в некоторых случаях </w:t>
      </w:r>
      <w:r w:rsidRPr="00EF5ABA">
        <w:rPr>
          <w:rFonts w:cs="Times New Roman"/>
          <w:bCs/>
          <w:sz w:val="24"/>
          <w:szCs w:val="24"/>
          <w:lang w:val="ru-MD"/>
        </w:rPr>
        <w:t xml:space="preserve">фактически приготовленные и выданные блюда не соответствовали утвержденному меню </w:t>
      </w:r>
      <w:r w:rsidRPr="00EF5ABA">
        <w:rPr>
          <w:rFonts w:eastAsiaTheme="majorEastAsia" w:cs="Times New Roman"/>
          <w:b/>
          <w:i/>
          <w:sz w:val="24"/>
          <w:szCs w:val="24"/>
          <w:lang w:val="ru-MD"/>
        </w:rPr>
        <w:t>(п.4.1.16.);</w:t>
      </w:r>
    </w:p>
    <w:p w:rsidR="00EF5ABA" w:rsidRPr="00EF5ABA" w:rsidRDefault="00EF5ABA" w:rsidP="00C652D1">
      <w:pPr>
        <w:pStyle w:val="ac"/>
        <w:numPr>
          <w:ilvl w:val="0"/>
          <w:numId w:val="27"/>
        </w:numPr>
        <w:tabs>
          <w:tab w:val="left" w:pos="142"/>
          <w:tab w:val="left" w:pos="284"/>
        </w:tabs>
        <w:spacing w:line="276" w:lineRule="auto"/>
        <w:ind w:left="0" w:firstLine="284"/>
        <w:jc w:val="both"/>
        <w:rPr>
          <w:rFonts w:cs="Times New Roman"/>
          <w:bCs/>
          <w:sz w:val="24"/>
          <w:szCs w:val="24"/>
          <w:lang w:val="ru-MD"/>
        </w:rPr>
      </w:pPr>
      <w:r w:rsidRPr="00EF5ABA">
        <w:rPr>
          <w:rFonts w:cs="Times New Roman"/>
          <w:bCs/>
          <w:sz w:val="24"/>
          <w:szCs w:val="24"/>
          <w:lang w:val="ru-MD"/>
        </w:rPr>
        <w:t xml:space="preserve">неточное выявление потребностей и неоценка их стоимости обусловили осуществление незапланированных закупок путем заключения </w:t>
      </w:r>
      <w:r w:rsidRPr="00EF5ABA">
        <w:rPr>
          <w:rFonts w:cs="Times New Roman"/>
          <w:sz w:val="24"/>
          <w:lang w:val="ru-MD"/>
        </w:rPr>
        <w:t xml:space="preserve">114 договоров закупок в сумме 10,5 </w:t>
      </w:r>
      <w:r w:rsidRPr="00EF5ABA">
        <w:rPr>
          <w:rFonts w:cs="Times New Roman"/>
          <w:sz w:val="24"/>
          <w:szCs w:val="24"/>
          <w:lang w:val="ru-MD"/>
        </w:rPr>
        <w:t xml:space="preserve">млн. леев, в том числе с раздроблением закупок </w:t>
      </w:r>
      <w:r w:rsidRPr="00EF5ABA">
        <w:rPr>
          <w:rFonts w:eastAsiaTheme="majorEastAsia" w:cs="Times New Roman"/>
          <w:b/>
          <w:i/>
          <w:sz w:val="24"/>
          <w:szCs w:val="24"/>
          <w:lang w:val="ru-MD"/>
        </w:rPr>
        <w:t>(п.4.1.17.).</w:t>
      </w:r>
      <w:r w:rsidRPr="00EF5ABA">
        <w:rPr>
          <w:rFonts w:cs="Times New Roman"/>
          <w:sz w:val="24"/>
          <w:szCs w:val="24"/>
          <w:lang w:val="ru-MD"/>
        </w:rPr>
        <w:t xml:space="preserve"> </w:t>
      </w:r>
    </w:p>
    <w:p w:rsidR="00EF5ABA" w:rsidRPr="00EF5ABA" w:rsidRDefault="00EF5ABA" w:rsidP="00EF5ABA">
      <w:pPr>
        <w:tabs>
          <w:tab w:val="left" w:pos="284"/>
          <w:tab w:val="left" w:pos="426"/>
        </w:tabs>
        <w:spacing w:after="0"/>
        <w:ind w:firstLine="284"/>
        <w:jc w:val="both"/>
        <w:rPr>
          <w:rFonts w:ascii="Times New Roman" w:eastAsia="Times New Roman" w:hAnsi="Times New Roman" w:cs="Times New Roman"/>
          <w:iCs/>
          <w:sz w:val="24"/>
          <w:szCs w:val="24"/>
          <w:lang w:val="ru-MD"/>
        </w:rPr>
      </w:pPr>
      <w:r w:rsidRPr="00EF5ABA">
        <w:rPr>
          <w:rFonts w:ascii="Times New Roman" w:eastAsia="Times New Roman" w:hAnsi="Times New Roman" w:cs="Times New Roman"/>
          <w:b/>
          <w:iCs/>
          <w:sz w:val="24"/>
          <w:szCs w:val="24"/>
          <w:lang w:val="ru-MD"/>
        </w:rPr>
        <w:t xml:space="preserve">По цели управления публичным имуществом, </w:t>
      </w:r>
      <w:r w:rsidRPr="00EF5ABA">
        <w:rPr>
          <w:rFonts w:ascii="Times New Roman" w:eastAsia="Times New Roman" w:hAnsi="Times New Roman" w:cs="Times New Roman"/>
          <w:iCs/>
          <w:sz w:val="24"/>
          <w:szCs w:val="24"/>
          <w:lang w:val="ru-MD"/>
        </w:rPr>
        <w:t>аудит делает вывод, что п</w:t>
      </w:r>
      <w:r w:rsidRPr="00EF5ABA">
        <w:rPr>
          <w:rFonts w:ascii="Times New Roman" w:hAnsi="Times New Roman" w:cs="Times New Roman"/>
          <w:sz w:val="24"/>
          <w:szCs w:val="24"/>
          <w:lang w:val="ru-MD"/>
        </w:rPr>
        <w:t xml:space="preserve">убличное медико-санитарное учреждение не продемонстрировало в некоторых случаях </w:t>
      </w:r>
      <w:r w:rsidRPr="00EF5ABA">
        <w:rPr>
          <w:rFonts w:ascii="Times New Roman" w:hAnsi="Times New Roman" w:cs="Times New Roman"/>
          <w:bCs/>
          <w:sz w:val="24"/>
          <w:szCs w:val="24"/>
          <w:lang w:val="ru-MD"/>
        </w:rPr>
        <w:t xml:space="preserve">соответствующую ответственность в процессе надлежащего управления им, ситуация обусловлена </w:t>
      </w:r>
      <w:r w:rsidRPr="00EF5ABA">
        <w:rPr>
          <w:rFonts w:ascii="Times New Roman" w:eastAsia="Times New Roman" w:hAnsi="Times New Roman" w:cs="Times New Roman"/>
          <w:sz w:val="24"/>
          <w:szCs w:val="24"/>
          <w:lang w:val="ru-MD"/>
        </w:rPr>
        <w:t>недостаточностью деятельности внутреннего контроля, в том числе в периоды, предыдущие аудируемому. Так, в рамках этого процесса были установлены недостатки, уязвимости и несоответствия, выраженные в следующем:</w:t>
      </w:r>
    </w:p>
    <w:p w:rsidR="00EF5ABA" w:rsidRPr="00EF5ABA" w:rsidRDefault="00EF5ABA" w:rsidP="00C652D1">
      <w:pPr>
        <w:pStyle w:val="ac"/>
        <w:numPr>
          <w:ilvl w:val="0"/>
          <w:numId w:val="27"/>
        </w:numPr>
        <w:tabs>
          <w:tab w:val="left" w:pos="142"/>
          <w:tab w:val="left" w:pos="284"/>
          <w:tab w:val="left" w:pos="426"/>
        </w:tabs>
        <w:spacing w:line="276" w:lineRule="auto"/>
        <w:ind w:left="0" w:firstLine="284"/>
        <w:jc w:val="both"/>
        <w:rPr>
          <w:rFonts w:cs="Times New Roman"/>
          <w:bCs/>
          <w:sz w:val="24"/>
          <w:szCs w:val="24"/>
          <w:lang w:val="ru-MD"/>
        </w:rPr>
      </w:pPr>
      <w:r w:rsidRPr="00EF5ABA">
        <w:rPr>
          <w:rFonts w:cs="Times New Roman"/>
          <w:bCs/>
          <w:sz w:val="24"/>
          <w:szCs w:val="24"/>
          <w:lang w:val="ru-MD"/>
        </w:rPr>
        <w:t xml:space="preserve">медицинское учреждение не обеспечило </w:t>
      </w:r>
      <w:r w:rsidRPr="00EF5ABA">
        <w:rPr>
          <w:rFonts w:cs="Times New Roman"/>
          <w:sz w:val="24"/>
          <w:szCs w:val="24"/>
          <w:lang w:val="ru-MD"/>
        </w:rPr>
        <w:t xml:space="preserve">надлежащим образом завершение процесса разграничения публичной собственности государства и не отразило задолженности, связанные с имуществом, полученным в хозяйственное управление в размере 154,7 млн. леев </w:t>
      </w:r>
      <w:r w:rsidRPr="00EF5ABA">
        <w:rPr>
          <w:rFonts w:eastAsiaTheme="majorEastAsia" w:cs="Times New Roman"/>
          <w:b/>
          <w:i/>
          <w:sz w:val="24"/>
          <w:szCs w:val="24"/>
          <w:lang w:val="ru-MD"/>
        </w:rPr>
        <w:t>(п.4.2.1., п.4.2.4.);</w:t>
      </w:r>
    </w:p>
    <w:p w:rsidR="00EF5ABA" w:rsidRPr="00EF5ABA" w:rsidRDefault="00EF5ABA" w:rsidP="00C652D1">
      <w:pPr>
        <w:pStyle w:val="ac"/>
        <w:numPr>
          <w:ilvl w:val="0"/>
          <w:numId w:val="27"/>
        </w:numPr>
        <w:tabs>
          <w:tab w:val="left" w:pos="142"/>
          <w:tab w:val="left" w:pos="284"/>
          <w:tab w:val="left" w:pos="426"/>
        </w:tabs>
        <w:spacing w:line="276" w:lineRule="auto"/>
        <w:ind w:left="0" w:firstLine="284"/>
        <w:jc w:val="both"/>
        <w:rPr>
          <w:rFonts w:cs="Times New Roman"/>
          <w:bCs/>
          <w:sz w:val="24"/>
          <w:szCs w:val="24"/>
          <w:lang w:val="ru-MD"/>
        </w:rPr>
      </w:pPr>
      <w:r w:rsidRPr="00EF5ABA">
        <w:rPr>
          <w:rFonts w:cs="Times New Roman"/>
          <w:bCs/>
          <w:sz w:val="24"/>
          <w:szCs w:val="24"/>
          <w:lang w:val="ru-MD"/>
        </w:rPr>
        <w:t xml:space="preserve">на информацию, отраженную медицинским учреждением, повлияло несоответствующее отражение в бухгалтерском учете нематериальных активов в сумме </w:t>
      </w:r>
      <w:r w:rsidRPr="00EF5ABA">
        <w:rPr>
          <w:rFonts w:cs="Times New Roman"/>
          <w:sz w:val="24"/>
          <w:szCs w:val="24"/>
          <w:lang w:val="ru-MD"/>
        </w:rPr>
        <w:t xml:space="preserve">3,2 млн. леев </w:t>
      </w:r>
      <w:r w:rsidRPr="00EF5ABA">
        <w:rPr>
          <w:rFonts w:eastAsiaTheme="majorEastAsia" w:cs="Times New Roman"/>
          <w:b/>
          <w:i/>
          <w:sz w:val="24"/>
          <w:szCs w:val="24"/>
          <w:lang w:val="ru-MD"/>
        </w:rPr>
        <w:t>(п.4.2.2.);</w:t>
      </w:r>
    </w:p>
    <w:p w:rsidR="00EF5ABA" w:rsidRPr="00EF5ABA" w:rsidRDefault="00EF5ABA" w:rsidP="00C652D1">
      <w:pPr>
        <w:pStyle w:val="ac"/>
        <w:numPr>
          <w:ilvl w:val="0"/>
          <w:numId w:val="27"/>
        </w:numPr>
        <w:tabs>
          <w:tab w:val="left" w:pos="142"/>
          <w:tab w:val="left" w:pos="284"/>
          <w:tab w:val="left" w:pos="426"/>
        </w:tabs>
        <w:spacing w:line="276" w:lineRule="auto"/>
        <w:ind w:left="0" w:firstLine="284"/>
        <w:jc w:val="both"/>
        <w:rPr>
          <w:rFonts w:cs="Times New Roman"/>
          <w:bCs/>
          <w:sz w:val="24"/>
          <w:szCs w:val="24"/>
          <w:lang w:val="ru-MD"/>
        </w:rPr>
      </w:pPr>
      <w:r w:rsidRPr="00EF5ABA">
        <w:rPr>
          <w:rFonts w:eastAsia="Times New Roman" w:cs="Times New Roman"/>
          <w:bCs/>
          <w:sz w:val="24"/>
          <w:szCs w:val="24"/>
          <w:lang w:val="ru-MD" w:eastAsia="ru-RU"/>
        </w:rPr>
        <w:t xml:space="preserve">закупленные в аудируемом периоде </w:t>
      </w:r>
      <w:r w:rsidRPr="00EF5ABA">
        <w:rPr>
          <w:rFonts w:cs="Times New Roman"/>
          <w:sz w:val="24"/>
          <w:szCs w:val="24"/>
          <w:lang w:val="ru-MD"/>
        </w:rPr>
        <w:t xml:space="preserve">2022-2023 годов информационные системы не являются полностью </w:t>
      </w:r>
      <w:r w:rsidRPr="00EF5ABA">
        <w:rPr>
          <w:rFonts w:eastAsia="Times New Roman" w:cs="Times New Roman"/>
          <w:bCs/>
          <w:sz w:val="24"/>
          <w:szCs w:val="24"/>
          <w:lang w:val="ru-MD" w:eastAsia="ru-RU"/>
        </w:rPr>
        <w:t xml:space="preserve">функциональными, что не обеспечивает предоставление данных, необходимых для деятельности медицинского учреждения </w:t>
      </w:r>
      <w:r w:rsidRPr="00EF5ABA">
        <w:rPr>
          <w:rFonts w:eastAsiaTheme="majorEastAsia" w:cs="Times New Roman"/>
          <w:b/>
          <w:i/>
          <w:sz w:val="24"/>
          <w:szCs w:val="24"/>
          <w:lang w:val="ru-MD"/>
        </w:rPr>
        <w:t>(п.4.2.3.);</w:t>
      </w:r>
    </w:p>
    <w:p w:rsidR="00EF5ABA" w:rsidRPr="00EF5ABA" w:rsidRDefault="00EF5ABA" w:rsidP="00C652D1">
      <w:pPr>
        <w:pStyle w:val="ac"/>
        <w:numPr>
          <w:ilvl w:val="0"/>
          <w:numId w:val="27"/>
        </w:numPr>
        <w:tabs>
          <w:tab w:val="left" w:pos="142"/>
          <w:tab w:val="left" w:pos="284"/>
          <w:tab w:val="left" w:pos="426"/>
        </w:tabs>
        <w:spacing w:line="276" w:lineRule="auto"/>
        <w:ind w:left="0" w:firstLine="284"/>
        <w:jc w:val="both"/>
        <w:rPr>
          <w:rFonts w:cs="Times New Roman"/>
          <w:bCs/>
          <w:sz w:val="24"/>
          <w:szCs w:val="24"/>
          <w:lang w:val="ru-MD"/>
        </w:rPr>
      </w:pPr>
      <w:r w:rsidRPr="00EF5ABA">
        <w:rPr>
          <w:rFonts w:cs="Times New Roman"/>
          <w:bCs/>
          <w:sz w:val="24"/>
          <w:szCs w:val="24"/>
          <w:lang w:val="ru-MD"/>
        </w:rPr>
        <w:t xml:space="preserve">медицинское учреждение выполнило некоторые работы по капитальному ремонту в сумме </w:t>
      </w:r>
      <w:r w:rsidRPr="00EF5ABA">
        <w:rPr>
          <w:rFonts w:cs="Times New Roman"/>
          <w:sz w:val="24"/>
          <w:szCs w:val="24"/>
          <w:lang w:val="ru-MD"/>
        </w:rPr>
        <w:t xml:space="preserve">1,9 млн. леев, которые не были капитализированы путем добавления их к </w:t>
      </w:r>
      <w:r w:rsidRPr="00EF5ABA">
        <w:rPr>
          <w:rFonts w:cs="Times New Roman"/>
          <w:bCs/>
          <w:sz w:val="24"/>
          <w:szCs w:val="24"/>
          <w:lang w:val="ru-MD"/>
        </w:rPr>
        <w:t xml:space="preserve">бухгалтерской стоимости соответствующего объекта, что привело к увеличению текущих расходов </w:t>
      </w:r>
      <w:r w:rsidRPr="00EF5ABA">
        <w:rPr>
          <w:rFonts w:eastAsiaTheme="majorEastAsia" w:cs="Times New Roman"/>
          <w:b/>
          <w:i/>
          <w:sz w:val="24"/>
          <w:szCs w:val="24"/>
          <w:lang w:val="ru-MD"/>
        </w:rPr>
        <w:t>(п.4.2.5.);</w:t>
      </w:r>
    </w:p>
    <w:p w:rsidR="00EF5ABA" w:rsidRPr="00EF5ABA" w:rsidRDefault="00EF5ABA" w:rsidP="00C652D1">
      <w:pPr>
        <w:pStyle w:val="ac"/>
        <w:numPr>
          <w:ilvl w:val="0"/>
          <w:numId w:val="27"/>
        </w:numPr>
        <w:tabs>
          <w:tab w:val="left" w:pos="0"/>
          <w:tab w:val="left" w:pos="142"/>
        </w:tabs>
        <w:spacing w:line="276" w:lineRule="auto"/>
        <w:ind w:left="0" w:firstLine="426"/>
        <w:jc w:val="both"/>
        <w:rPr>
          <w:rFonts w:cs="Times New Roman"/>
          <w:bCs/>
          <w:sz w:val="24"/>
          <w:szCs w:val="24"/>
          <w:lang w:val="ru-MD"/>
        </w:rPr>
      </w:pPr>
      <w:r w:rsidRPr="00EF5ABA">
        <w:rPr>
          <w:rFonts w:cs="Times New Roman"/>
          <w:bCs/>
          <w:sz w:val="24"/>
          <w:szCs w:val="24"/>
          <w:lang w:val="ru-MD"/>
        </w:rPr>
        <w:t xml:space="preserve">инициирование и реализация цели по строительству радиотерапевтического бункера, а также выделение финансовых средств не были обеспечены надлежащим бюджетным планированием </w:t>
      </w:r>
      <w:r w:rsidRPr="00EF5ABA">
        <w:rPr>
          <w:rFonts w:cs="Times New Roman"/>
          <w:b/>
          <w:i/>
          <w:sz w:val="24"/>
          <w:szCs w:val="24"/>
          <w:lang w:val="ru-MD"/>
        </w:rPr>
        <w:t>(п.4.2.6.);</w:t>
      </w:r>
    </w:p>
    <w:p w:rsidR="00EF5ABA" w:rsidRPr="00EF5ABA" w:rsidRDefault="00EF5ABA" w:rsidP="00C652D1">
      <w:pPr>
        <w:pStyle w:val="ac"/>
        <w:numPr>
          <w:ilvl w:val="0"/>
          <w:numId w:val="27"/>
        </w:numPr>
        <w:tabs>
          <w:tab w:val="left" w:pos="0"/>
          <w:tab w:val="left" w:pos="142"/>
        </w:tabs>
        <w:spacing w:line="276" w:lineRule="auto"/>
        <w:ind w:left="0" w:firstLine="426"/>
        <w:jc w:val="both"/>
        <w:rPr>
          <w:rFonts w:cs="Times New Roman"/>
          <w:bCs/>
          <w:sz w:val="24"/>
          <w:szCs w:val="24"/>
          <w:lang w:val="ru-MD"/>
        </w:rPr>
      </w:pPr>
      <w:r w:rsidRPr="00EF5ABA">
        <w:rPr>
          <w:rFonts w:cs="Times New Roman"/>
          <w:sz w:val="24"/>
          <w:szCs w:val="24"/>
          <w:lang w:val="ru-MD"/>
        </w:rPr>
        <w:t xml:space="preserve">процесс передачи в наем сопровождается недостатками на этапах выявления, использования помещений, осуществления мониторинга и расторжения договоров, что может повлиять на эффективное администрирование </w:t>
      </w:r>
      <w:r w:rsidRPr="00EF5ABA">
        <w:rPr>
          <w:rFonts w:eastAsia="Times New Roman" w:cs="Times New Roman"/>
          <w:bCs/>
          <w:sz w:val="24"/>
          <w:szCs w:val="24"/>
          <w:lang w:val="ru-MD" w:eastAsia="ru-RU"/>
        </w:rPr>
        <w:t xml:space="preserve">публичного имущества </w:t>
      </w:r>
      <w:r w:rsidRPr="00EF5ABA">
        <w:rPr>
          <w:rFonts w:cs="Times New Roman"/>
          <w:b/>
          <w:i/>
          <w:sz w:val="24"/>
          <w:szCs w:val="24"/>
          <w:lang w:val="ru-MD"/>
        </w:rPr>
        <w:t>(п.4.2.7.).</w:t>
      </w:r>
    </w:p>
    <w:p w:rsidR="00EF5ABA" w:rsidRPr="00EF5ABA" w:rsidRDefault="00EF5ABA" w:rsidP="00EF5ABA">
      <w:pPr>
        <w:spacing w:after="0"/>
        <w:ind w:firstLine="709"/>
        <w:jc w:val="both"/>
        <w:rPr>
          <w:rFonts w:ascii="Times New Roman" w:hAnsi="Times New Roman" w:cs="Times New Roman"/>
          <w:bCs/>
          <w:color w:val="000000"/>
          <w:sz w:val="24"/>
          <w:shd w:val="clear" w:color="auto" w:fill="FFFFFF"/>
          <w:lang w:val="ru-MD"/>
        </w:rPr>
      </w:pPr>
      <w:r w:rsidRPr="00EF5ABA">
        <w:rPr>
          <w:rFonts w:ascii="Times New Roman" w:hAnsi="Times New Roman" w:cs="Times New Roman"/>
          <w:bCs/>
          <w:color w:val="000000"/>
          <w:sz w:val="24"/>
          <w:shd w:val="clear" w:color="auto" w:fill="FFFFFF"/>
          <w:lang w:val="ru-MD"/>
        </w:rPr>
        <w:t xml:space="preserve">Подробные констатации и выводы по аудируемым аспектам в рамках аудиторской миссии изложены в </w:t>
      </w:r>
      <w:r w:rsidRPr="00EF5ABA">
        <w:rPr>
          <w:rFonts w:ascii="Times New Roman" w:hAnsi="Times New Roman" w:cs="Times New Roman"/>
          <w:bCs/>
          <w:sz w:val="24"/>
          <w:szCs w:val="24"/>
          <w:lang w:val="ru-MD"/>
        </w:rPr>
        <w:t>соответствующих разделах настоящего Отчета аудита. Они были сообщены и согласованы ответственными лицами аудируемых субъектов.</w:t>
      </w:r>
    </w:p>
    <w:p w:rsidR="00EF5ABA" w:rsidRPr="00EF5ABA" w:rsidRDefault="00EF5ABA" w:rsidP="00EF5ABA">
      <w:pPr>
        <w:pStyle w:val="1"/>
        <w:rPr>
          <w:rFonts w:ascii="Times New Roman" w:hAnsi="Times New Roman" w:cs="Times New Roman"/>
          <w:b/>
          <w:color w:val="002060"/>
          <w:sz w:val="28"/>
          <w:szCs w:val="28"/>
          <w:lang w:val="ru-MD"/>
        </w:rPr>
      </w:pPr>
      <w:bookmarkStart w:id="10" w:name="_Toc163726014"/>
      <w:bookmarkStart w:id="11" w:name="_Toc57107429"/>
      <w:r w:rsidRPr="00EF5ABA">
        <w:rPr>
          <w:rFonts w:ascii="Times New Roman" w:hAnsi="Times New Roman" w:cs="Times New Roman"/>
          <w:b/>
          <w:color w:val="002060"/>
          <w:sz w:val="28"/>
          <w:szCs w:val="28"/>
          <w:lang w:val="ru-MD"/>
        </w:rPr>
        <w:t>II. ОБЩЕЕ ПРЕДСТАВЛЕНИЕ</w:t>
      </w:r>
      <w:bookmarkEnd w:id="10"/>
      <w:r w:rsidRPr="00EF5ABA">
        <w:rPr>
          <w:rFonts w:ascii="Times New Roman" w:hAnsi="Times New Roman" w:cs="Times New Roman"/>
          <w:b/>
          <w:color w:val="002060"/>
          <w:sz w:val="28"/>
          <w:szCs w:val="28"/>
          <w:lang w:val="ru-MD"/>
        </w:rPr>
        <w:t xml:space="preserve"> </w:t>
      </w:r>
      <w:bookmarkEnd w:id="11"/>
    </w:p>
    <w:p w:rsidR="00EF5ABA" w:rsidRPr="00EF5ABA" w:rsidRDefault="00EF5ABA" w:rsidP="00EF5ABA">
      <w:pPr>
        <w:tabs>
          <w:tab w:val="left" w:pos="284"/>
          <w:tab w:val="left" w:pos="709"/>
        </w:tabs>
        <w:spacing w:after="0"/>
        <w:ind w:firstLine="709"/>
        <w:jc w:val="both"/>
        <w:rPr>
          <w:rFonts w:ascii="Times New Roman" w:eastAsia="Times New Roman" w:hAnsi="Times New Roman" w:cs="Times New Roman"/>
          <w:bCs/>
          <w:sz w:val="24"/>
          <w:szCs w:val="24"/>
          <w:lang w:val="ru-MD" w:eastAsia="ru-RU"/>
        </w:rPr>
      </w:pPr>
      <w:r w:rsidRPr="00EF5ABA">
        <w:rPr>
          <w:rFonts w:ascii="Times New Roman" w:hAnsi="Times New Roman" w:cs="Times New Roman"/>
          <w:b/>
          <w:sz w:val="24"/>
          <w:szCs w:val="24"/>
          <w:lang w:val="ru-MD"/>
        </w:rPr>
        <w:t>ПМСУ Институт онкологии</w:t>
      </w:r>
      <w:r w:rsidRPr="00EF5ABA">
        <w:rPr>
          <w:rFonts w:ascii="Times New Roman" w:hAnsi="Times New Roman" w:cs="Times New Roman"/>
          <w:sz w:val="24"/>
          <w:szCs w:val="24"/>
          <w:lang w:val="ru-MD"/>
        </w:rPr>
        <w:t xml:space="preserve"> </w:t>
      </w:r>
      <w:r w:rsidRPr="00EF5ABA">
        <w:rPr>
          <w:rFonts w:ascii="Times New Roman" w:eastAsia="Times New Roman" w:hAnsi="Times New Roman" w:cs="Times New Roman"/>
          <w:bCs/>
          <w:sz w:val="24"/>
          <w:szCs w:val="24"/>
          <w:lang w:val="ru-MD" w:eastAsia="ru-RU"/>
        </w:rPr>
        <w:t xml:space="preserve">является </w:t>
      </w:r>
      <w:r w:rsidRPr="00EF5ABA">
        <w:rPr>
          <w:rFonts w:ascii="Times New Roman" w:eastAsia="Times New Roman" w:hAnsi="Times New Roman" w:cs="Times New Roman"/>
          <w:b/>
          <w:bCs/>
          <w:i/>
          <w:sz w:val="24"/>
          <w:szCs w:val="24"/>
          <w:lang w:val="ru-MD" w:eastAsia="ru-RU"/>
        </w:rPr>
        <w:t>медицинским учреждением республиканского уровня</w:t>
      </w:r>
      <w:r w:rsidRPr="00EF5ABA">
        <w:rPr>
          <w:rFonts w:ascii="Times New Roman" w:eastAsia="Times New Roman" w:hAnsi="Times New Roman" w:cs="Times New Roman"/>
          <w:bCs/>
          <w:sz w:val="24"/>
          <w:szCs w:val="24"/>
          <w:lang w:val="ru-MD" w:eastAsia="ru-RU"/>
        </w:rPr>
        <w:t>, целью которого является укрепление здоровья граждан Республики Молдова путем предотвращения онкологических заболеваний первичной и вторичной профилактикой рака, а релевантность этого учреждения обеспечивается следующими аспектами:</w:t>
      </w:r>
    </w:p>
    <w:p w:rsidR="00EF5ABA" w:rsidRPr="00EF5ABA" w:rsidRDefault="00EF5ABA" w:rsidP="00C652D1">
      <w:pPr>
        <w:pStyle w:val="ac"/>
        <w:numPr>
          <w:ilvl w:val="0"/>
          <w:numId w:val="10"/>
        </w:numPr>
        <w:tabs>
          <w:tab w:val="left" w:pos="284"/>
          <w:tab w:val="left" w:pos="1134"/>
        </w:tabs>
        <w:spacing w:line="276" w:lineRule="auto"/>
        <w:ind w:left="0" w:firstLine="709"/>
        <w:jc w:val="both"/>
        <w:rPr>
          <w:rFonts w:cs="Times New Roman"/>
          <w:sz w:val="24"/>
          <w:szCs w:val="24"/>
          <w:shd w:val="clear" w:color="auto" w:fill="FFFFFF"/>
          <w:lang w:val="ru-MD"/>
        </w:rPr>
      </w:pPr>
      <w:r w:rsidRPr="00EF5ABA">
        <w:rPr>
          <w:rFonts w:cs="Times New Roman"/>
          <w:b/>
          <w:i/>
          <w:sz w:val="24"/>
          <w:szCs w:val="24"/>
          <w:shd w:val="clear" w:color="auto" w:fill="FFFFFF"/>
          <w:lang w:val="ru-MD"/>
        </w:rPr>
        <w:t xml:space="preserve">спектр медицинских услуг, предоставляемых на национальном, централизованном уровне, по сложности. </w:t>
      </w:r>
      <w:r w:rsidRPr="00EF5ABA">
        <w:rPr>
          <w:rFonts w:cs="Times New Roman"/>
          <w:sz w:val="24"/>
          <w:szCs w:val="24"/>
          <w:lang w:val="ru-MD"/>
        </w:rPr>
        <w:t xml:space="preserve">ПМСУ Институт онкологии оказывает специализированные амбулаторные медицинские услуги (консультативное отделение), стационарные медицинские услуги (пролеченные случаи, койко/дней), </w:t>
      </w:r>
      <w:r w:rsidRPr="00EF5ABA">
        <w:rPr>
          <w:rFonts w:cs="Times New Roman"/>
          <w:sz w:val="24"/>
          <w:szCs w:val="24"/>
          <w:shd w:val="clear" w:color="auto" w:fill="FFFFFF"/>
          <w:lang w:val="ru-MD"/>
        </w:rPr>
        <w:t>высокоэффективные медицинские услуги (услуги диагностики, эволюционный мониторинг динамики заболевания), паллиативные медицинские услуги, которые контрактованы, предоставляются, отражаются и финансируются в рамках системы о</w:t>
      </w:r>
      <w:r w:rsidRPr="00EF5ABA">
        <w:rPr>
          <w:rFonts w:cs="Times New Roman"/>
          <w:sz w:val="24"/>
          <w:szCs w:val="24"/>
          <w:lang w:val="ru-MD"/>
        </w:rPr>
        <w:t>бязательного медицинского страхования.</w:t>
      </w:r>
    </w:p>
    <w:p w:rsidR="00EF5ABA" w:rsidRPr="00EF5ABA" w:rsidRDefault="00EF5ABA" w:rsidP="00EF5ABA">
      <w:pPr>
        <w:tabs>
          <w:tab w:val="left" w:pos="284"/>
          <w:tab w:val="left" w:pos="709"/>
        </w:tabs>
        <w:spacing w:after="0"/>
        <w:ind w:firstLine="709"/>
        <w:jc w:val="both"/>
        <w:rPr>
          <w:rFonts w:ascii="Times New Roman" w:hAnsi="Times New Roman" w:cs="Times New Roman"/>
          <w:sz w:val="24"/>
          <w:szCs w:val="24"/>
          <w:shd w:val="clear" w:color="auto" w:fill="FFFFFF"/>
          <w:lang w:val="ru-MD"/>
        </w:rPr>
      </w:pPr>
      <w:r w:rsidRPr="00EF5ABA">
        <w:rPr>
          <w:rFonts w:ascii="Times New Roman" w:hAnsi="Times New Roman" w:cs="Times New Roman"/>
          <w:sz w:val="24"/>
          <w:szCs w:val="24"/>
          <w:shd w:val="clear" w:color="auto" w:fill="FFFFFF"/>
          <w:lang w:val="ru-MD"/>
        </w:rPr>
        <w:t xml:space="preserve">Медицинское учреждение специализируется в диагностике и лечении </w:t>
      </w:r>
      <w:r w:rsidRPr="00EF5ABA">
        <w:rPr>
          <w:rFonts w:ascii="Times New Roman" w:hAnsi="Times New Roman" w:cs="Times New Roman"/>
          <w:sz w:val="24"/>
          <w:szCs w:val="24"/>
          <w:lang w:val="ru-MD"/>
        </w:rPr>
        <w:t xml:space="preserve">онкологических заболеваний и располагает большим количеством специализаций в области, а именно: </w:t>
      </w:r>
      <w:r w:rsidRPr="00EF5ABA">
        <w:rPr>
          <w:rFonts w:ascii="Times New Roman" w:hAnsi="Times New Roman" w:cs="Times New Roman"/>
          <w:i/>
          <w:sz w:val="24"/>
          <w:szCs w:val="24"/>
          <w:lang w:val="ru-MD"/>
        </w:rPr>
        <w:t>химиотерапия,</w:t>
      </w:r>
      <w:r w:rsidRPr="00EF5ABA">
        <w:rPr>
          <w:rFonts w:ascii="Times New Roman" w:hAnsi="Times New Roman" w:cs="Times New Roman"/>
          <w:i/>
          <w:sz w:val="24"/>
          <w:szCs w:val="24"/>
          <w:shd w:val="clear" w:color="auto" w:fill="FFFFFF"/>
          <w:lang w:val="ru-MD"/>
        </w:rPr>
        <w:t xml:space="preserve"> хирургия пищеварительного тракта, эндоскопическая хирургия, гинекологическая хирургия, онкологическая хирургия, челюстно-лицевая хирургия, детская хирургия, торакальная хирургия, функциональная диагностика, лабораторная диагностика, компьютерная неврологическая диагностика, ультразвуковая диагностика, эндоскопия, гастроэнтерология, гинекология и др</w:t>
      </w:r>
      <w:r w:rsidRPr="00EF5ABA">
        <w:rPr>
          <w:rFonts w:ascii="Times New Roman" w:hAnsi="Times New Roman" w:cs="Times New Roman"/>
          <w:sz w:val="24"/>
          <w:szCs w:val="24"/>
          <w:shd w:val="clear" w:color="auto" w:fill="FFFFFF"/>
          <w:lang w:val="ru-MD"/>
        </w:rPr>
        <w:t>.</w:t>
      </w:r>
    </w:p>
    <w:p w:rsidR="00EF5ABA" w:rsidRPr="00EF5ABA" w:rsidRDefault="00EF5ABA" w:rsidP="00EF5ABA">
      <w:pPr>
        <w:tabs>
          <w:tab w:val="left" w:pos="284"/>
          <w:tab w:val="left" w:pos="709"/>
        </w:tabs>
        <w:spacing w:after="0"/>
        <w:ind w:firstLine="709"/>
        <w:jc w:val="both"/>
        <w:rPr>
          <w:rFonts w:ascii="Times New Roman" w:hAnsi="Times New Roman" w:cs="Times New Roman"/>
          <w:sz w:val="24"/>
          <w:szCs w:val="24"/>
          <w:shd w:val="clear" w:color="auto" w:fill="FFFFFF"/>
          <w:lang w:val="ru-MD"/>
        </w:rPr>
      </w:pPr>
      <w:r w:rsidRPr="00EF5ABA">
        <w:rPr>
          <w:rFonts w:ascii="Times New Roman" w:hAnsi="Times New Roman" w:cs="Times New Roman"/>
          <w:sz w:val="24"/>
          <w:szCs w:val="24"/>
          <w:shd w:val="clear" w:color="auto" w:fill="FFFFFF"/>
          <w:lang w:val="ru-MD"/>
        </w:rPr>
        <w:t xml:space="preserve">В </w:t>
      </w:r>
      <w:r w:rsidRPr="00EF5ABA">
        <w:rPr>
          <w:rFonts w:ascii="Times New Roman" w:hAnsi="Times New Roman" w:cs="Times New Roman"/>
          <w:sz w:val="24"/>
          <w:szCs w:val="24"/>
          <w:lang w:val="ru-MD"/>
        </w:rPr>
        <w:t xml:space="preserve">2022 году ПМСУ Институт онкологии оказал и отчитался о предоставлении стационарных медицинских услуг для </w:t>
      </w:r>
      <w:r w:rsidRPr="00EF5ABA">
        <w:rPr>
          <w:rFonts w:ascii="Times New Roman" w:hAnsi="Times New Roman" w:cs="Times New Roman"/>
          <w:i/>
          <w:sz w:val="24"/>
          <w:szCs w:val="24"/>
          <w:lang w:val="ru-MD"/>
        </w:rPr>
        <w:t xml:space="preserve">29 291 лица (госпитализированных/ пролеченных случаев), </w:t>
      </w:r>
      <w:r w:rsidRPr="00EF5ABA">
        <w:rPr>
          <w:rFonts w:ascii="Times New Roman" w:hAnsi="Times New Roman" w:cs="Times New Roman"/>
          <w:sz w:val="24"/>
          <w:szCs w:val="24"/>
          <w:lang w:val="ru-MD"/>
        </w:rPr>
        <w:t xml:space="preserve">а в 2023 году (9 месяцев) для </w:t>
      </w:r>
      <w:r w:rsidRPr="00EF5ABA">
        <w:rPr>
          <w:rFonts w:ascii="Times New Roman" w:hAnsi="Times New Roman" w:cs="Times New Roman"/>
          <w:i/>
          <w:color w:val="000000"/>
          <w:sz w:val="24"/>
          <w:szCs w:val="24"/>
          <w:shd w:val="clear" w:color="auto" w:fill="FFFFFF"/>
          <w:lang w:val="ru-MD"/>
        </w:rPr>
        <w:t xml:space="preserve">23 503 лиц, </w:t>
      </w:r>
      <w:r w:rsidRPr="00EF5ABA">
        <w:rPr>
          <w:rFonts w:ascii="Times New Roman" w:hAnsi="Times New Roman" w:cs="Times New Roman"/>
          <w:color w:val="000000"/>
          <w:sz w:val="24"/>
          <w:szCs w:val="24"/>
          <w:shd w:val="clear" w:color="auto" w:fill="FFFFFF"/>
          <w:lang w:val="ru-MD"/>
        </w:rPr>
        <w:t xml:space="preserve">отраженных в Информационной системе </w:t>
      </w:r>
      <w:r w:rsidRPr="00EF5ABA">
        <w:rPr>
          <w:rFonts w:ascii="Times New Roman" w:hAnsi="Times New Roman" w:cs="Times New Roman"/>
          <w:sz w:val="24"/>
          <w:szCs w:val="24"/>
          <w:lang w:val="ru-MD"/>
        </w:rPr>
        <w:t>DRG, находящейся в управлении НКМС.</w:t>
      </w:r>
    </w:p>
    <w:p w:rsidR="00EF5ABA" w:rsidRPr="00EF5ABA" w:rsidRDefault="00EF5ABA" w:rsidP="00EF5ABA">
      <w:pPr>
        <w:spacing w:after="0"/>
        <w:ind w:firstLine="709"/>
        <w:jc w:val="both"/>
        <w:rPr>
          <w:rFonts w:ascii="Times New Roman" w:hAnsi="Times New Roman" w:cs="Times New Roman"/>
          <w:sz w:val="24"/>
          <w:szCs w:val="24"/>
          <w:shd w:val="clear" w:color="auto" w:fill="FFFFFF"/>
          <w:lang w:val="ru-MD"/>
        </w:rPr>
      </w:pPr>
      <w:r w:rsidRPr="00EF5ABA">
        <w:rPr>
          <w:rFonts w:ascii="Times New Roman" w:hAnsi="Times New Roman" w:cs="Times New Roman"/>
          <w:sz w:val="24"/>
          <w:szCs w:val="24"/>
          <w:shd w:val="clear" w:color="auto" w:fill="FFFFFF"/>
          <w:lang w:val="ru-MD"/>
        </w:rPr>
        <w:t xml:space="preserve">Также, медицинское учреждение в рамках договора о предоставлении </w:t>
      </w:r>
      <w:r w:rsidRPr="00EF5ABA">
        <w:rPr>
          <w:rFonts w:ascii="Times New Roman" w:hAnsi="Times New Roman" w:cs="Times New Roman"/>
          <w:sz w:val="24"/>
          <w:szCs w:val="24"/>
          <w:lang w:val="ru-MD"/>
        </w:rPr>
        <w:t xml:space="preserve">медицинских услуг, заключенного с НКМС, обеспечивает хирургические вмешательства в рамках специальных программ по </w:t>
      </w:r>
      <w:r w:rsidRPr="00EF5ABA">
        <w:rPr>
          <w:rFonts w:ascii="Times New Roman" w:hAnsi="Times New Roman" w:cs="Times New Roman"/>
          <w:i/>
          <w:sz w:val="24"/>
          <w:szCs w:val="24"/>
          <w:lang w:val="ru-MD"/>
        </w:rPr>
        <w:t xml:space="preserve">эндопротезированию </w:t>
      </w:r>
      <w:r w:rsidRPr="00EF5ABA">
        <w:rPr>
          <w:rFonts w:ascii="Times New Roman" w:hAnsi="Times New Roman" w:cs="Times New Roman"/>
          <w:i/>
          <w:sz w:val="24"/>
          <w:szCs w:val="24"/>
          <w:shd w:val="clear" w:color="auto" w:fill="FFFFFF"/>
          <w:lang w:val="ru-MD"/>
        </w:rPr>
        <w:t>опорно-двигательного аппарата, бедра и колена.</w:t>
      </w:r>
    </w:p>
    <w:p w:rsidR="00EF5ABA" w:rsidRPr="00EF5ABA" w:rsidRDefault="00EF5ABA" w:rsidP="00EF5ABA">
      <w:pPr>
        <w:tabs>
          <w:tab w:val="left" w:pos="709"/>
        </w:tabs>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По разделу специализированной амбулаторной медицинской помощи, в 2022 году ПМСУ Институт онкологии отчитался о </w:t>
      </w:r>
      <w:r w:rsidRPr="00EF5ABA">
        <w:rPr>
          <w:rFonts w:ascii="Times New Roman" w:hAnsi="Times New Roman" w:cs="Times New Roman"/>
          <w:color w:val="000000"/>
          <w:sz w:val="24"/>
          <w:szCs w:val="24"/>
          <w:lang w:val="ru-MD"/>
        </w:rPr>
        <w:t xml:space="preserve">223 865 консультативных посещениях. В рамках </w:t>
      </w:r>
      <w:r w:rsidRPr="00EF5ABA">
        <w:rPr>
          <w:rFonts w:ascii="Times New Roman" w:hAnsi="Times New Roman" w:cs="Times New Roman"/>
          <w:sz w:val="24"/>
          <w:szCs w:val="24"/>
          <w:lang w:val="ru-MD"/>
        </w:rPr>
        <w:t>специализированной амбулаторной медицинской помощи были предоставлены и медицинские услуги радиотерапии на линейном ускорителе, услуги брахитерапии на аппарате с ионизированными источниками. Институт онкологии оказывает паллиативные медицинские услуги (койко/дни) для пациентов с онкологическими заболеваниями в запущенной стадии и других заболеваниях с ограниченным прогнозом.</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Утвержденные ресурсы персонала для предоставления медицинской помощи ПМСУ Институтом онкологии по состоянию на </w:t>
      </w:r>
      <w:r w:rsidRPr="00EF5ABA">
        <w:rPr>
          <w:rFonts w:ascii="Times New Roman" w:hAnsi="Times New Roman" w:cs="Times New Roman"/>
          <w:color w:val="000000"/>
          <w:sz w:val="24"/>
          <w:szCs w:val="24"/>
          <w:lang w:val="ru-MD"/>
        </w:rPr>
        <w:t>31.12.2022 представлены следующим образом:</w:t>
      </w:r>
    </w:p>
    <w:p w:rsidR="00EF5ABA" w:rsidRPr="00EF5ABA" w:rsidRDefault="00EF5ABA" w:rsidP="00EF5ABA">
      <w:pPr>
        <w:spacing w:after="0"/>
        <w:ind w:right="49"/>
        <w:jc w:val="right"/>
        <w:rPr>
          <w:rFonts w:ascii="Times New Roman" w:hAnsi="Times New Roman" w:cs="Times New Roman"/>
          <w:sz w:val="24"/>
          <w:lang w:val="ru-MD"/>
        </w:rPr>
      </w:pPr>
      <w:r w:rsidRPr="00EF5ABA">
        <w:rPr>
          <w:rFonts w:ascii="Times New Roman" w:hAnsi="Times New Roman" w:cs="Times New Roman"/>
          <w:sz w:val="24"/>
          <w:lang w:val="ru-MD"/>
        </w:rPr>
        <w:t xml:space="preserve">Таблица №1 </w:t>
      </w:r>
    </w:p>
    <w:p w:rsidR="00EF5ABA" w:rsidRPr="00EF5ABA" w:rsidRDefault="00EF5ABA" w:rsidP="00EF5ABA">
      <w:pPr>
        <w:spacing w:after="0"/>
        <w:ind w:right="-2"/>
        <w:jc w:val="center"/>
        <w:rPr>
          <w:rFonts w:ascii="Times New Roman" w:eastAsia="Times New Roman" w:hAnsi="Times New Roman" w:cs="Times New Roman"/>
          <w:b/>
          <w:sz w:val="24"/>
          <w:lang w:val="ru-MD"/>
        </w:rPr>
      </w:pPr>
      <w:r w:rsidRPr="00EF5ABA">
        <w:rPr>
          <w:rFonts w:ascii="Times New Roman" w:hAnsi="Times New Roman" w:cs="Times New Roman"/>
          <w:b/>
          <w:sz w:val="24"/>
          <w:szCs w:val="24"/>
          <w:lang w:val="ru-MD"/>
        </w:rPr>
        <w:t xml:space="preserve">Ресурсы персонала в рамках ПМСУ Института онкологии по состоянию на </w:t>
      </w:r>
      <w:r w:rsidRPr="00EF5ABA">
        <w:rPr>
          <w:rFonts w:ascii="Times New Roman" w:hAnsi="Times New Roman" w:cs="Times New Roman"/>
          <w:b/>
          <w:color w:val="000000"/>
          <w:sz w:val="24"/>
          <w:szCs w:val="24"/>
          <w:lang w:val="ru-MD"/>
        </w:rPr>
        <w:t xml:space="preserve">31.12.2022 </w:t>
      </w:r>
      <w:r w:rsidRPr="00EF5ABA">
        <w:rPr>
          <w:rFonts w:ascii="Times New Roman" w:hAnsi="Times New Roman" w:cs="Times New Roman"/>
          <w:b/>
          <w:sz w:val="24"/>
          <w:szCs w:val="24"/>
          <w:lang w:val="ru-MD"/>
        </w:rPr>
        <w:t xml:space="preserve"> </w:t>
      </w:r>
    </w:p>
    <w:tbl>
      <w:tblPr>
        <w:tblStyle w:val="GridTable1Light1"/>
        <w:tblW w:w="4959" w:type="pct"/>
        <w:tblLook w:val="04A0" w:firstRow="1" w:lastRow="0" w:firstColumn="1" w:lastColumn="0" w:noHBand="0" w:noVBand="1"/>
      </w:tblPr>
      <w:tblGrid>
        <w:gridCol w:w="2478"/>
        <w:gridCol w:w="1580"/>
        <w:gridCol w:w="1152"/>
        <w:gridCol w:w="2481"/>
        <w:gridCol w:w="1802"/>
      </w:tblGrid>
      <w:tr w:rsidR="00EF5ABA" w:rsidRPr="00EF5ABA" w:rsidTr="000B7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vMerge w:val="restart"/>
          </w:tcPr>
          <w:p w:rsidR="00EF5ABA" w:rsidRPr="00EF5ABA" w:rsidRDefault="00EF5ABA" w:rsidP="000B796B">
            <w:pPr>
              <w:ind w:right="-563"/>
              <w:rPr>
                <w:rFonts w:ascii="Times New Roman" w:hAnsi="Times New Roman" w:cs="Times New Roman"/>
                <w:sz w:val="20"/>
                <w:szCs w:val="20"/>
                <w:lang w:val="ru-MD"/>
              </w:rPr>
            </w:pPr>
            <w:r w:rsidRPr="00EF5ABA">
              <w:rPr>
                <w:rFonts w:ascii="Times New Roman" w:hAnsi="Times New Roman" w:cs="Times New Roman"/>
                <w:sz w:val="20"/>
                <w:szCs w:val="20"/>
                <w:lang w:val="ru-MD"/>
              </w:rPr>
              <w:t xml:space="preserve">Категория персонала </w:t>
            </w:r>
          </w:p>
        </w:tc>
        <w:tc>
          <w:tcPr>
            <w:tcW w:w="3695" w:type="pct"/>
            <w:gridSpan w:val="4"/>
          </w:tcPr>
          <w:p w:rsidR="00EF5ABA" w:rsidRPr="00EF5ABA" w:rsidRDefault="00EF5ABA" w:rsidP="000B796B">
            <w:pPr>
              <w:ind w:right="-56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EF5ABA">
              <w:rPr>
                <w:rFonts w:ascii="Times New Roman" w:hAnsi="Times New Roman" w:cs="Times New Roman"/>
                <w:sz w:val="20"/>
                <w:szCs w:val="20"/>
                <w:lang w:val="ru-MD"/>
              </w:rPr>
              <w:t>2022 год</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305" w:type="pct"/>
            <w:vMerge/>
          </w:tcPr>
          <w:p w:rsidR="00EF5ABA" w:rsidRPr="00EF5ABA" w:rsidRDefault="00EF5ABA" w:rsidP="000B796B">
            <w:pPr>
              <w:ind w:right="-563"/>
              <w:rPr>
                <w:rFonts w:ascii="Times New Roman" w:hAnsi="Times New Roman" w:cs="Times New Roman"/>
                <w:sz w:val="20"/>
                <w:szCs w:val="20"/>
                <w:lang w:val="ru-MD"/>
              </w:rPr>
            </w:pPr>
          </w:p>
        </w:tc>
        <w:tc>
          <w:tcPr>
            <w:tcW w:w="832" w:type="pct"/>
            <w:vMerge w:val="restar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u-MD"/>
              </w:rPr>
            </w:pPr>
            <w:r w:rsidRPr="00EF5ABA">
              <w:rPr>
                <w:rFonts w:ascii="Times New Roman" w:hAnsi="Times New Roman" w:cs="Times New Roman"/>
                <w:b/>
                <w:sz w:val="20"/>
                <w:szCs w:val="20"/>
                <w:lang w:val="ru-MD"/>
              </w:rPr>
              <w:t xml:space="preserve">Утвержденные штаты персонала </w:t>
            </w:r>
          </w:p>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u-MD"/>
              </w:rPr>
            </w:pPr>
          </w:p>
        </w:tc>
        <w:tc>
          <w:tcPr>
            <w:tcW w:w="1914" w:type="pct"/>
            <w:gridSpan w:val="2"/>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u-MD"/>
              </w:rPr>
            </w:pPr>
            <w:r w:rsidRPr="00EF5ABA">
              <w:rPr>
                <w:rFonts w:ascii="Times New Roman" w:hAnsi="Times New Roman" w:cs="Times New Roman"/>
                <w:b/>
                <w:sz w:val="20"/>
                <w:szCs w:val="20"/>
                <w:lang w:val="ru-MD"/>
              </w:rPr>
              <w:t xml:space="preserve">Занимаемые должности </w:t>
            </w:r>
          </w:p>
        </w:tc>
        <w:tc>
          <w:tcPr>
            <w:tcW w:w="948" w:type="pct"/>
            <w:vMerge w:val="restar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u-MD"/>
              </w:rPr>
            </w:pPr>
            <w:r w:rsidRPr="00EF5ABA">
              <w:rPr>
                <w:rFonts w:ascii="Times New Roman" w:hAnsi="Times New Roman" w:cs="Times New Roman"/>
                <w:b/>
                <w:sz w:val="20"/>
                <w:szCs w:val="20"/>
                <w:lang w:val="ru-MD"/>
              </w:rPr>
              <w:t>Физические лица (основные работники)</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305" w:type="pct"/>
            <w:vMerge/>
          </w:tcPr>
          <w:p w:rsidR="00EF5ABA" w:rsidRPr="00EF5ABA" w:rsidRDefault="00EF5ABA" w:rsidP="000B796B">
            <w:pPr>
              <w:ind w:right="-563"/>
              <w:rPr>
                <w:rFonts w:ascii="Times New Roman" w:hAnsi="Times New Roman" w:cs="Times New Roman"/>
                <w:sz w:val="20"/>
                <w:szCs w:val="20"/>
                <w:lang w:val="ru-MD"/>
              </w:rPr>
            </w:pPr>
          </w:p>
        </w:tc>
        <w:tc>
          <w:tcPr>
            <w:tcW w:w="832" w:type="pct"/>
            <w:vMerge/>
          </w:tcPr>
          <w:p w:rsidR="00EF5ABA" w:rsidRPr="00EF5ABA" w:rsidRDefault="00EF5ABA" w:rsidP="000B796B">
            <w:pPr>
              <w:ind w:right="-5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u-MD"/>
              </w:rPr>
            </w:pPr>
          </w:p>
        </w:tc>
        <w:tc>
          <w:tcPr>
            <w:tcW w:w="607" w:type="pct"/>
          </w:tcPr>
          <w:p w:rsidR="00EF5ABA" w:rsidRPr="00EF5ABA" w:rsidRDefault="00EF5ABA" w:rsidP="000B796B">
            <w:pPr>
              <w:ind w:left="-221" w:right="-252" w:firstLine="13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u-MD"/>
              </w:rPr>
            </w:pPr>
            <w:r w:rsidRPr="00EF5ABA">
              <w:rPr>
                <w:rFonts w:ascii="Times New Roman" w:hAnsi="Times New Roman" w:cs="Times New Roman"/>
                <w:b/>
                <w:sz w:val="20"/>
                <w:szCs w:val="20"/>
                <w:lang w:val="ru-MD"/>
              </w:rPr>
              <w:t xml:space="preserve">Реально занятые должности </w:t>
            </w:r>
          </w:p>
        </w:tc>
        <w:tc>
          <w:tcPr>
            <w:tcW w:w="1307" w:type="pct"/>
          </w:tcPr>
          <w:p w:rsidR="00EF5ABA" w:rsidRPr="00EF5ABA" w:rsidRDefault="00EF5ABA" w:rsidP="000B796B">
            <w:pPr>
              <w:ind w:left="-96" w:right="-77" w:hanging="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u-MD"/>
              </w:rPr>
            </w:pPr>
            <w:r w:rsidRPr="00EF5ABA">
              <w:rPr>
                <w:rFonts w:ascii="Times New Roman" w:hAnsi="Times New Roman" w:cs="Times New Roman"/>
                <w:b/>
                <w:sz w:val="20"/>
                <w:szCs w:val="20"/>
                <w:lang w:val="ru-MD"/>
              </w:rPr>
              <w:t xml:space="preserve">% заполнения, учитывая совмещение функций </w:t>
            </w:r>
          </w:p>
        </w:tc>
        <w:tc>
          <w:tcPr>
            <w:tcW w:w="948" w:type="pct"/>
            <w:vMerge/>
          </w:tcPr>
          <w:p w:rsidR="00EF5ABA" w:rsidRPr="00EF5ABA" w:rsidRDefault="00EF5ABA" w:rsidP="000B796B">
            <w:pPr>
              <w:ind w:right="-5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u-MD"/>
              </w:rPr>
            </w:pP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305" w:type="pct"/>
          </w:tcPr>
          <w:p w:rsidR="00EF5ABA" w:rsidRPr="00EF5ABA" w:rsidRDefault="00EF5ABA" w:rsidP="000B796B">
            <w:pPr>
              <w:ind w:right="-563"/>
              <w:rPr>
                <w:rFonts w:ascii="Times New Roman" w:hAnsi="Times New Roman" w:cs="Times New Roman"/>
                <w:sz w:val="20"/>
                <w:szCs w:val="20"/>
                <w:lang w:val="ru-MD"/>
              </w:rPr>
            </w:pPr>
            <w:r w:rsidRPr="00EF5ABA">
              <w:rPr>
                <w:rFonts w:ascii="Times New Roman" w:hAnsi="Times New Roman" w:cs="Times New Roman"/>
                <w:sz w:val="20"/>
                <w:szCs w:val="20"/>
                <w:lang w:val="ru-MD"/>
              </w:rPr>
              <w:t xml:space="preserve">Врачи, фармацевты </w:t>
            </w:r>
          </w:p>
        </w:tc>
        <w:tc>
          <w:tcPr>
            <w:tcW w:w="832" w:type="pct"/>
          </w:tcPr>
          <w:p w:rsidR="00EF5ABA" w:rsidRPr="00EF5ABA" w:rsidRDefault="00EF5ABA" w:rsidP="000B796B">
            <w:pPr>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EF5ABA">
              <w:rPr>
                <w:rFonts w:ascii="Times New Roman" w:hAnsi="Times New Roman" w:cs="Times New Roman"/>
                <w:sz w:val="20"/>
                <w:szCs w:val="20"/>
                <w:lang w:val="ru-MD"/>
              </w:rPr>
              <w:t>396</w:t>
            </w:r>
          </w:p>
        </w:tc>
        <w:tc>
          <w:tcPr>
            <w:tcW w:w="607" w:type="pct"/>
          </w:tcPr>
          <w:p w:rsidR="00EF5ABA" w:rsidRPr="00EF5ABA" w:rsidRDefault="00EF5ABA" w:rsidP="000B796B">
            <w:pPr>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EF5ABA">
              <w:rPr>
                <w:rFonts w:ascii="Times New Roman" w:hAnsi="Times New Roman" w:cs="Times New Roman"/>
                <w:sz w:val="20"/>
                <w:szCs w:val="20"/>
                <w:lang w:val="ru-MD"/>
              </w:rPr>
              <w:t>367,25</w:t>
            </w:r>
          </w:p>
        </w:tc>
        <w:tc>
          <w:tcPr>
            <w:tcW w:w="1307" w:type="pct"/>
          </w:tcPr>
          <w:p w:rsidR="00EF5ABA" w:rsidRPr="00EF5ABA" w:rsidRDefault="00EF5ABA" w:rsidP="000B796B">
            <w:pPr>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EF5ABA">
              <w:rPr>
                <w:rFonts w:ascii="Times New Roman" w:hAnsi="Times New Roman" w:cs="Times New Roman"/>
                <w:sz w:val="20"/>
                <w:szCs w:val="20"/>
                <w:lang w:val="ru-MD"/>
              </w:rPr>
              <w:t>93</w:t>
            </w:r>
          </w:p>
        </w:tc>
        <w:tc>
          <w:tcPr>
            <w:tcW w:w="948" w:type="pct"/>
          </w:tcPr>
          <w:p w:rsidR="00EF5ABA" w:rsidRPr="00EF5ABA" w:rsidRDefault="00EF5ABA" w:rsidP="000B796B">
            <w:pPr>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EF5ABA">
              <w:rPr>
                <w:rFonts w:ascii="Times New Roman" w:hAnsi="Times New Roman" w:cs="Times New Roman"/>
                <w:sz w:val="20"/>
                <w:szCs w:val="20"/>
                <w:lang w:val="ru-MD"/>
              </w:rPr>
              <w:t>322</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305" w:type="pct"/>
          </w:tcPr>
          <w:p w:rsidR="00EF5ABA" w:rsidRPr="00EF5ABA" w:rsidRDefault="00EF5ABA" w:rsidP="000B796B">
            <w:pPr>
              <w:ind w:right="-563"/>
              <w:rPr>
                <w:rFonts w:ascii="Times New Roman" w:hAnsi="Times New Roman" w:cs="Times New Roman"/>
                <w:sz w:val="20"/>
                <w:szCs w:val="20"/>
                <w:lang w:val="ru-MD"/>
              </w:rPr>
            </w:pPr>
            <w:r w:rsidRPr="00EF5ABA">
              <w:rPr>
                <w:rFonts w:ascii="Times New Roman" w:hAnsi="Times New Roman" w:cs="Times New Roman"/>
                <w:sz w:val="20"/>
                <w:szCs w:val="20"/>
                <w:lang w:val="ru-MD"/>
              </w:rPr>
              <w:t xml:space="preserve">Средний медицинский персонал </w:t>
            </w:r>
          </w:p>
        </w:tc>
        <w:tc>
          <w:tcPr>
            <w:tcW w:w="832" w:type="pct"/>
          </w:tcPr>
          <w:p w:rsidR="00EF5ABA" w:rsidRPr="00EF5ABA" w:rsidRDefault="00EF5ABA" w:rsidP="000B796B">
            <w:pPr>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EF5ABA">
              <w:rPr>
                <w:rFonts w:ascii="Times New Roman" w:hAnsi="Times New Roman" w:cs="Times New Roman"/>
                <w:bCs/>
                <w:sz w:val="20"/>
                <w:szCs w:val="20"/>
                <w:lang w:val="ru-MD"/>
              </w:rPr>
              <w:t>581,5</w:t>
            </w:r>
          </w:p>
        </w:tc>
        <w:tc>
          <w:tcPr>
            <w:tcW w:w="607" w:type="pct"/>
          </w:tcPr>
          <w:p w:rsidR="00EF5ABA" w:rsidRPr="00EF5ABA" w:rsidRDefault="00EF5ABA" w:rsidP="000B796B">
            <w:pPr>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EF5ABA">
              <w:rPr>
                <w:rFonts w:ascii="Times New Roman" w:hAnsi="Times New Roman" w:cs="Times New Roman"/>
                <w:bCs/>
                <w:sz w:val="20"/>
                <w:szCs w:val="20"/>
                <w:lang w:val="ru-MD"/>
              </w:rPr>
              <w:t>489,50</w:t>
            </w:r>
          </w:p>
        </w:tc>
        <w:tc>
          <w:tcPr>
            <w:tcW w:w="1307" w:type="pct"/>
          </w:tcPr>
          <w:p w:rsidR="00EF5ABA" w:rsidRPr="00EF5ABA" w:rsidRDefault="00EF5ABA" w:rsidP="000B796B">
            <w:pPr>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EF5ABA">
              <w:rPr>
                <w:rFonts w:ascii="Times New Roman" w:hAnsi="Times New Roman" w:cs="Times New Roman"/>
                <w:sz w:val="20"/>
                <w:szCs w:val="20"/>
                <w:lang w:val="ru-MD"/>
              </w:rPr>
              <w:t>84</w:t>
            </w:r>
          </w:p>
        </w:tc>
        <w:tc>
          <w:tcPr>
            <w:tcW w:w="948" w:type="pct"/>
          </w:tcPr>
          <w:p w:rsidR="00EF5ABA" w:rsidRPr="00EF5ABA" w:rsidRDefault="00EF5ABA" w:rsidP="000B796B">
            <w:pPr>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EF5ABA">
              <w:rPr>
                <w:rFonts w:ascii="Times New Roman" w:hAnsi="Times New Roman" w:cs="Times New Roman"/>
                <w:sz w:val="20"/>
                <w:szCs w:val="20"/>
                <w:lang w:val="ru-MD"/>
              </w:rPr>
              <w:t>423</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305" w:type="pct"/>
          </w:tcPr>
          <w:p w:rsidR="00EF5ABA" w:rsidRPr="00EF5ABA" w:rsidRDefault="00EF5ABA" w:rsidP="000B796B">
            <w:pPr>
              <w:ind w:right="-563"/>
              <w:rPr>
                <w:rFonts w:ascii="Times New Roman" w:hAnsi="Times New Roman" w:cs="Times New Roman"/>
                <w:sz w:val="20"/>
                <w:szCs w:val="20"/>
                <w:lang w:val="ru-MD"/>
              </w:rPr>
            </w:pPr>
            <w:r w:rsidRPr="00EF5ABA">
              <w:rPr>
                <w:rFonts w:ascii="Times New Roman" w:hAnsi="Times New Roman" w:cs="Times New Roman"/>
                <w:sz w:val="20"/>
                <w:szCs w:val="20"/>
                <w:lang w:val="ru-MD"/>
              </w:rPr>
              <w:t xml:space="preserve">Младший медицинский персонал </w:t>
            </w:r>
          </w:p>
        </w:tc>
        <w:tc>
          <w:tcPr>
            <w:tcW w:w="832" w:type="pct"/>
          </w:tcPr>
          <w:p w:rsidR="00EF5ABA" w:rsidRPr="00EF5ABA" w:rsidRDefault="00EF5ABA" w:rsidP="000B796B">
            <w:pPr>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EF5ABA">
              <w:rPr>
                <w:rFonts w:ascii="Times New Roman" w:hAnsi="Times New Roman" w:cs="Times New Roman"/>
                <w:sz w:val="20"/>
                <w:szCs w:val="20"/>
                <w:lang w:val="ru-MD"/>
              </w:rPr>
              <w:t>351</w:t>
            </w:r>
          </w:p>
        </w:tc>
        <w:tc>
          <w:tcPr>
            <w:tcW w:w="607" w:type="pct"/>
          </w:tcPr>
          <w:p w:rsidR="00EF5ABA" w:rsidRPr="00EF5ABA" w:rsidRDefault="00EF5ABA" w:rsidP="000B796B">
            <w:pPr>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EF5ABA">
              <w:rPr>
                <w:rFonts w:ascii="Times New Roman" w:hAnsi="Times New Roman" w:cs="Times New Roman"/>
                <w:sz w:val="20"/>
                <w:szCs w:val="20"/>
                <w:lang w:val="ru-MD"/>
              </w:rPr>
              <w:t>317,75</w:t>
            </w:r>
          </w:p>
        </w:tc>
        <w:tc>
          <w:tcPr>
            <w:tcW w:w="1307" w:type="pct"/>
          </w:tcPr>
          <w:p w:rsidR="00EF5ABA" w:rsidRPr="00EF5ABA" w:rsidRDefault="00EF5ABA" w:rsidP="000B796B">
            <w:pPr>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EF5ABA">
              <w:rPr>
                <w:rFonts w:ascii="Times New Roman" w:hAnsi="Times New Roman" w:cs="Times New Roman"/>
                <w:sz w:val="20"/>
                <w:szCs w:val="20"/>
                <w:lang w:val="ru-MD"/>
              </w:rPr>
              <w:t>90,5</w:t>
            </w:r>
          </w:p>
        </w:tc>
        <w:tc>
          <w:tcPr>
            <w:tcW w:w="948" w:type="pct"/>
          </w:tcPr>
          <w:p w:rsidR="00EF5ABA" w:rsidRPr="00EF5ABA" w:rsidRDefault="00EF5ABA" w:rsidP="000B796B">
            <w:pPr>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EF5ABA">
              <w:rPr>
                <w:rFonts w:ascii="Times New Roman" w:hAnsi="Times New Roman" w:cs="Times New Roman"/>
                <w:sz w:val="20"/>
                <w:szCs w:val="20"/>
                <w:lang w:val="ru-MD"/>
              </w:rPr>
              <w:t>287</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305" w:type="pct"/>
          </w:tcPr>
          <w:p w:rsidR="00EF5ABA" w:rsidRPr="00EF5ABA" w:rsidRDefault="00EF5ABA" w:rsidP="000B796B">
            <w:pPr>
              <w:ind w:right="-563"/>
              <w:rPr>
                <w:rFonts w:ascii="Times New Roman" w:hAnsi="Times New Roman" w:cs="Times New Roman"/>
                <w:sz w:val="20"/>
                <w:szCs w:val="20"/>
                <w:lang w:val="ru-MD"/>
              </w:rPr>
            </w:pPr>
            <w:r w:rsidRPr="00EF5ABA">
              <w:rPr>
                <w:rFonts w:ascii="Times New Roman" w:hAnsi="Times New Roman" w:cs="Times New Roman"/>
                <w:sz w:val="20"/>
                <w:szCs w:val="20"/>
                <w:lang w:val="ru-MD"/>
              </w:rPr>
              <w:t xml:space="preserve">Другой персонал </w:t>
            </w:r>
          </w:p>
        </w:tc>
        <w:tc>
          <w:tcPr>
            <w:tcW w:w="832" w:type="pct"/>
          </w:tcPr>
          <w:p w:rsidR="00EF5ABA" w:rsidRPr="00EF5ABA" w:rsidRDefault="00EF5ABA" w:rsidP="000B796B">
            <w:pPr>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EF5ABA">
              <w:rPr>
                <w:rFonts w:ascii="Times New Roman" w:hAnsi="Times New Roman" w:cs="Times New Roman"/>
                <w:sz w:val="20"/>
                <w:szCs w:val="20"/>
                <w:lang w:val="ru-MD"/>
              </w:rPr>
              <w:t>262,5</w:t>
            </w:r>
          </w:p>
        </w:tc>
        <w:tc>
          <w:tcPr>
            <w:tcW w:w="607" w:type="pct"/>
          </w:tcPr>
          <w:p w:rsidR="00EF5ABA" w:rsidRPr="00EF5ABA" w:rsidRDefault="00EF5ABA" w:rsidP="000B796B">
            <w:pPr>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EF5ABA">
              <w:rPr>
                <w:rFonts w:ascii="Times New Roman" w:hAnsi="Times New Roman" w:cs="Times New Roman"/>
                <w:sz w:val="20"/>
                <w:szCs w:val="20"/>
                <w:lang w:val="ru-MD"/>
              </w:rPr>
              <w:t>216,75</w:t>
            </w:r>
          </w:p>
        </w:tc>
        <w:tc>
          <w:tcPr>
            <w:tcW w:w="1307" w:type="pct"/>
          </w:tcPr>
          <w:p w:rsidR="00EF5ABA" w:rsidRPr="00EF5ABA" w:rsidRDefault="00EF5ABA" w:rsidP="000B796B">
            <w:pPr>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EF5ABA">
              <w:rPr>
                <w:rFonts w:ascii="Times New Roman" w:hAnsi="Times New Roman" w:cs="Times New Roman"/>
                <w:sz w:val="20"/>
                <w:szCs w:val="20"/>
                <w:lang w:val="ru-MD"/>
              </w:rPr>
              <w:t>82,6</w:t>
            </w:r>
          </w:p>
        </w:tc>
        <w:tc>
          <w:tcPr>
            <w:tcW w:w="948" w:type="pct"/>
          </w:tcPr>
          <w:p w:rsidR="00EF5ABA" w:rsidRPr="00EF5ABA" w:rsidRDefault="00EF5ABA" w:rsidP="000B796B">
            <w:pPr>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EF5ABA">
              <w:rPr>
                <w:rFonts w:ascii="Times New Roman" w:hAnsi="Times New Roman" w:cs="Times New Roman"/>
                <w:sz w:val="20"/>
                <w:szCs w:val="20"/>
                <w:lang w:val="ru-MD"/>
              </w:rPr>
              <w:t>181</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305" w:type="pct"/>
          </w:tcPr>
          <w:p w:rsidR="00EF5ABA" w:rsidRPr="00EF5ABA" w:rsidRDefault="00EF5ABA" w:rsidP="000B796B">
            <w:pPr>
              <w:ind w:right="-563"/>
              <w:rPr>
                <w:rFonts w:ascii="Times New Roman" w:hAnsi="Times New Roman" w:cs="Times New Roman"/>
                <w:sz w:val="20"/>
                <w:szCs w:val="20"/>
                <w:lang w:val="ru-MD"/>
              </w:rPr>
            </w:pPr>
            <w:r w:rsidRPr="00EF5ABA">
              <w:rPr>
                <w:rFonts w:ascii="Times New Roman" w:hAnsi="Times New Roman" w:cs="Times New Roman"/>
                <w:sz w:val="20"/>
                <w:szCs w:val="20"/>
                <w:lang w:val="ru-MD"/>
              </w:rPr>
              <w:t xml:space="preserve">Всего больница </w:t>
            </w:r>
          </w:p>
        </w:tc>
        <w:tc>
          <w:tcPr>
            <w:tcW w:w="832" w:type="pct"/>
          </w:tcPr>
          <w:p w:rsidR="00EF5ABA" w:rsidRPr="00EF5ABA" w:rsidRDefault="00EF5ABA" w:rsidP="000B796B">
            <w:pPr>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u-MD"/>
              </w:rPr>
            </w:pPr>
            <w:r w:rsidRPr="00EF5ABA">
              <w:rPr>
                <w:rFonts w:ascii="Times New Roman" w:hAnsi="Times New Roman" w:cs="Times New Roman"/>
                <w:b/>
                <w:sz w:val="20"/>
                <w:szCs w:val="20"/>
                <w:lang w:val="ru-MD"/>
              </w:rPr>
              <w:t>1591</w:t>
            </w:r>
          </w:p>
        </w:tc>
        <w:tc>
          <w:tcPr>
            <w:tcW w:w="607" w:type="pct"/>
          </w:tcPr>
          <w:p w:rsidR="00EF5ABA" w:rsidRPr="00EF5ABA" w:rsidRDefault="00EF5ABA" w:rsidP="000B796B">
            <w:pPr>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u-MD"/>
              </w:rPr>
            </w:pPr>
            <w:r w:rsidRPr="00EF5ABA">
              <w:rPr>
                <w:rFonts w:ascii="Times New Roman" w:hAnsi="Times New Roman" w:cs="Times New Roman"/>
                <w:b/>
                <w:sz w:val="20"/>
                <w:szCs w:val="20"/>
                <w:lang w:val="ru-MD"/>
              </w:rPr>
              <w:t>1391,25</w:t>
            </w:r>
          </w:p>
        </w:tc>
        <w:tc>
          <w:tcPr>
            <w:tcW w:w="1307" w:type="pct"/>
          </w:tcPr>
          <w:p w:rsidR="00EF5ABA" w:rsidRPr="00EF5ABA" w:rsidRDefault="00EF5ABA" w:rsidP="000B796B">
            <w:pPr>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u-MD"/>
              </w:rPr>
            </w:pPr>
            <w:r w:rsidRPr="00EF5ABA">
              <w:rPr>
                <w:rFonts w:ascii="Times New Roman" w:hAnsi="Times New Roman" w:cs="Times New Roman"/>
                <w:b/>
                <w:sz w:val="20"/>
                <w:szCs w:val="20"/>
                <w:lang w:val="ru-MD"/>
              </w:rPr>
              <w:t>87,4</w:t>
            </w:r>
          </w:p>
        </w:tc>
        <w:tc>
          <w:tcPr>
            <w:tcW w:w="948" w:type="pct"/>
          </w:tcPr>
          <w:p w:rsidR="00EF5ABA" w:rsidRPr="00EF5ABA" w:rsidRDefault="00EF5ABA" w:rsidP="000B796B">
            <w:pPr>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u-MD"/>
              </w:rPr>
            </w:pPr>
            <w:r w:rsidRPr="00EF5ABA">
              <w:rPr>
                <w:rFonts w:ascii="Times New Roman" w:hAnsi="Times New Roman" w:cs="Times New Roman"/>
                <w:b/>
                <w:sz w:val="20"/>
                <w:szCs w:val="20"/>
                <w:lang w:val="ru-MD"/>
              </w:rPr>
              <w:t>1213</w:t>
            </w:r>
          </w:p>
        </w:tc>
      </w:tr>
    </w:tbl>
    <w:p w:rsidR="00EF5ABA" w:rsidRPr="00EF5ABA" w:rsidRDefault="00EF5ABA" w:rsidP="00EF5ABA">
      <w:pPr>
        <w:pStyle w:val="af7"/>
        <w:spacing w:line="276" w:lineRule="auto"/>
        <w:ind w:right="-563"/>
        <w:jc w:val="both"/>
        <w:rPr>
          <w:rFonts w:ascii="Times New Roman" w:hAnsi="Times New Roman" w:cs="Times New Roman"/>
          <w:i/>
          <w:szCs w:val="24"/>
          <w:lang w:val="ru-MD"/>
        </w:rPr>
      </w:pPr>
      <w:r w:rsidRPr="00EF5ABA">
        <w:rPr>
          <w:rFonts w:ascii="Times New Roman" w:hAnsi="Times New Roman" w:cs="Times New Roman"/>
          <w:b/>
          <w:i/>
          <w:sz w:val="20"/>
          <w:lang w:val="ru-MD"/>
        </w:rPr>
        <w:t>Источник</w:t>
      </w:r>
      <w:r w:rsidRPr="00EF5ABA">
        <w:rPr>
          <w:rFonts w:ascii="Times New Roman" w:hAnsi="Times New Roman" w:cs="Times New Roman"/>
          <w:i/>
          <w:sz w:val="20"/>
          <w:lang w:val="ru-MD"/>
        </w:rPr>
        <w:t>: Данные представлены ПМСУ Институтом онкологии</w:t>
      </w:r>
      <w:r w:rsidRPr="00EF5ABA">
        <w:rPr>
          <w:rFonts w:ascii="Times New Roman" w:hAnsi="Times New Roman" w:cs="Times New Roman"/>
          <w:i/>
          <w:sz w:val="20"/>
          <w:szCs w:val="24"/>
          <w:lang w:val="ru-MD"/>
        </w:rPr>
        <w:t>.</w:t>
      </w:r>
    </w:p>
    <w:p w:rsidR="00EF5ABA" w:rsidRPr="00EF5ABA" w:rsidRDefault="00EF5ABA" w:rsidP="00EF5ABA">
      <w:pPr>
        <w:pStyle w:val="af7"/>
        <w:spacing w:line="276" w:lineRule="auto"/>
        <w:ind w:right="-93"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Отраженные данные свидетельствуют о том, что на 1591 должность согласно утвержденным штатам персонала, были трудоустроены 1213 лиц, которые исполняют/ заполняют 1391,25 должность, в том числе путем внутреннего совмещения работающим персоналом, а также путем внешнего совмещения. Таким образом, 199,75 должностей, утвержденных штатами персонала, не были заполнены.</w:t>
      </w:r>
    </w:p>
    <w:p w:rsidR="00EF5ABA" w:rsidRPr="00EF5ABA" w:rsidRDefault="00EF5ABA" w:rsidP="00C652D1">
      <w:pPr>
        <w:pStyle w:val="ac"/>
        <w:numPr>
          <w:ilvl w:val="0"/>
          <w:numId w:val="10"/>
        </w:numPr>
        <w:tabs>
          <w:tab w:val="left" w:pos="142"/>
          <w:tab w:val="left" w:pos="284"/>
        </w:tabs>
        <w:spacing w:line="276" w:lineRule="auto"/>
        <w:ind w:left="0" w:firstLine="709"/>
        <w:jc w:val="both"/>
        <w:rPr>
          <w:rFonts w:cs="Times New Roman"/>
          <w:b/>
          <w:i/>
          <w:sz w:val="24"/>
          <w:szCs w:val="24"/>
          <w:shd w:val="clear" w:color="auto" w:fill="FFFFFF"/>
          <w:lang w:val="ru-MD"/>
        </w:rPr>
      </w:pPr>
      <w:r w:rsidRPr="00EF5ABA">
        <w:rPr>
          <w:rFonts w:cs="Times New Roman"/>
          <w:b/>
          <w:i/>
          <w:sz w:val="24"/>
          <w:szCs w:val="24"/>
          <w:shd w:val="clear" w:color="auto" w:fill="FFFFFF"/>
          <w:lang w:val="ru-MD"/>
        </w:rPr>
        <w:t xml:space="preserve">Объем финансовых средств, управляемых </w:t>
      </w:r>
      <w:r w:rsidRPr="00EF5ABA">
        <w:rPr>
          <w:rFonts w:cs="Times New Roman"/>
          <w:b/>
          <w:bCs/>
          <w:i/>
          <w:sz w:val="24"/>
          <w:szCs w:val="24"/>
          <w:lang w:val="ru-MD"/>
        </w:rPr>
        <w:t xml:space="preserve">медицинским учреждением с целью реализации специфической деятельности, в частности, </w:t>
      </w:r>
      <w:r w:rsidRPr="00EF5ABA">
        <w:rPr>
          <w:rFonts w:cs="Times New Roman"/>
          <w:b/>
          <w:i/>
          <w:sz w:val="24"/>
          <w:szCs w:val="24"/>
          <w:lang w:val="ru-MD"/>
        </w:rPr>
        <w:t>предоставления медицинской помощи.</w:t>
      </w:r>
    </w:p>
    <w:p w:rsidR="00EF5ABA" w:rsidRPr="00EF5ABA" w:rsidRDefault="00EF5ABA" w:rsidP="00EF5ABA">
      <w:pPr>
        <w:spacing w:after="0"/>
        <w:ind w:firstLine="709"/>
        <w:jc w:val="both"/>
        <w:rPr>
          <w:rFonts w:ascii="Times New Roman" w:eastAsia="Times New Roman" w:hAnsi="Times New Roman" w:cs="Times New Roman"/>
          <w:sz w:val="24"/>
          <w:szCs w:val="24"/>
          <w:lang w:val="ru-MD"/>
        </w:rPr>
      </w:pPr>
      <w:r w:rsidRPr="00EF5ABA">
        <w:rPr>
          <w:rFonts w:ascii="Times New Roman" w:hAnsi="Times New Roman" w:cs="Times New Roman"/>
          <w:sz w:val="24"/>
          <w:szCs w:val="24"/>
          <w:lang w:val="ru-MD"/>
        </w:rPr>
        <w:t xml:space="preserve">ПМСУ Институт онкологии осуществляет деятельность на основании принципа финансовой автономии и бесприбыльности. Финансовые средства поступают из фондов обязательного медицинского страхования на основании договоров, заключенных с </w:t>
      </w:r>
      <w:r w:rsidRPr="00EF5ABA">
        <w:rPr>
          <w:rFonts w:ascii="Times New Roman" w:eastAsia="Times New Roman" w:hAnsi="Times New Roman" w:cs="Times New Roman"/>
          <w:bCs/>
          <w:sz w:val="24"/>
          <w:szCs w:val="24"/>
          <w:lang w:val="ru-MD" w:eastAsia="ru-RU"/>
        </w:rPr>
        <w:t>Национальной компанией медицинского страхования, из средств государственного бюджета, от собранных учреждением доходов, а также из других источников, разрешенных законодательством (пожертвования, спонсорство и др.).</w:t>
      </w:r>
    </w:p>
    <w:p w:rsidR="00EF5ABA" w:rsidRPr="00EF5ABA" w:rsidRDefault="00EF5ABA" w:rsidP="00EF5ABA">
      <w:pPr>
        <w:spacing w:after="0"/>
        <w:ind w:firstLine="709"/>
        <w:jc w:val="both"/>
        <w:rPr>
          <w:rFonts w:ascii="Times New Roman" w:hAnsi="Times New Roman" w:cs="Times New Roman"/>
          <w:i/>
          <w:sz w:val="24"/>
          <w:szCs w:val="24"/>
          <w:lang w:val="ru-MD"/>
        </w:rPr>
      </w:pPr>
      <w:r w:rsidRPr="00EF5ABA">
        <w:rPr>
          <w:rFonts w:ascii="Times New Roman" w:hAnsi="Times New Roman" w:cs="Times New Roman"/>
          <w:bCs/>
          <w:i/>
          <w:sz w:val="24"/>
          <w:szCs w:val="24"/>
          <w:lang w:val="ru-MD"/>
        </w:rPr>
        <w:t>Бухгалтерский учет</w:t>
      </w:r>
      <w:r w:rsidRPr="00EF5ABA">
        <w:rPr>
          <w:rFonts w:ascii="Times New Roman" w:hAnsi="Times New Roman" w:cs="Times New Roman"/>
          <w:bCs/>
          <w:sz w:val="24"/>
          <w:szCs w:val="24"/>
          <w:lang w:val="ru-MD"/>
        </w:rPr>
        <w:t xml:space="preserve"> учреждения ведется на основании Закона о бухгалтерском учете и финансовой отчетности</w:t>
      </w:r>
      <w:r w:rsidRPr="00EF5ABA">
        <w:rPr>
          <w:rStyle w:val="af5"/>
          <w:rFonts w:ascii="Times New Roman" w:hAnsi="Times New Roman" w:cs="Times New Roman"/>
          <w:sz w:val="24"/>
          <w:szCs w:val="24"/>
          <w:lang w:val="ru-MD"/>
        </w:rPr>
        <w:footnoteReference w:id="1"/>
      </w:r>
      <w:r w:rsidRPr="00EF5ABA">
        <w:rPr>
          <w:rFonts w:ascii="Times New Roman" w:hAnsi="Times New Roman" w:cs="Times New Roman"/>
          <w:sz w:val="24"/>
          <w:szCs w:val="24"/>
          <w:lang w:val="ru-MD"/>
        </w:rPr>
        <w:t xml:space="preserve">, а также на основании Национальных стандартов </w:t>
      </w:r>
      <w:r w:rsidRPr="00EF5ABA">
        <w:rPr>
          <w:rFonts w:ascii="Times New Roman" w:hAnsi="Times New Roman" w:cs="Times New Roman"/>
          <w:bCs/>
          <w:sz w:val="24"/>
          <w:szCs w:val="24"/>
          <w:lang w:val="ru-MD"/>
        </w:rPr>
        <w:t>бухгалтерского учета</w:t>
      </w:r>
      <w:r w:rsidRPr="00EF5ABA">
        <w:rPr>
          <w:rStyle w:val="af5"/>
          <w:rFonts w:ascii="Times New Roman" w:hAnsi="Times New Roman" w:cs="Times New Roman"/>
          <w:sz w:val="24"/>
          <w:szCs w:val="24"/>
          <w:lang w:val="ru-MD"/>
        </w:rPr>
        <w:footnoteReference w:id="2"/>
      </w:r>
      <w:r w:rsidRPr="00EF5ABA">
        <w:rPr>
          <w:rFonts w:ascii="Times New Roman" w:hAnsi="Times New Roman" w:cs="Times New Roman"/>
          <w:sz w:val="24"/>
          <w:szCs w:val="24"/>
          <w:lang w:val="ru-MD"/>
        </w:rPr>
        <w:t>.</w:t>
      </w:r>
    </w:p>
    <w:p w:rsidR="00EF5ABA" w:rsidRPr="00EF5ABA" w:rsidRDefault="00EF5ABA" w:rsidP="00EF5ABA">
      <w:pPr>
        <w:spacing w:after="0"/>
        <w:ind w:firstLine="709"/>
        <w:jc w:val="both"/>
        <w:rPr>
          <w:rFonts w:ascii="Times New Roman" w:eastAsia="Times New Roman" w:hAnsi="Times New Roman" w:cs="Times New Roman"/>
          <w:sz w:val="24"/>
          <w:szCs w:val="24"/>
          <w:lang w:val="ru-MD"/>
        </w:rPr>
      </w:pPr>
      <w:r w:rsidRPr="00EF5ABA">
        <w:rPr>
          <w:rFonts w:ascii="Times New Roman" w:eastAsia="Times New Roman" w:hAnsi="Times New Roman" w:cs="Times New Roman"/>
          <w:i/>
          <w:sz w:val="24"/>
          <w:szCs w:val="24"/>
          <w:lang w:val="ru-MD"/>
        </w:rPr>
        <w:t xml:space="preserve">Процесс закупки </w:t>
      </w:r>
      <w:r w:rsidRPr="00EF5ABA">
        <w:rPr>
          <w:rFonts w:ascii="Times New Roman" w:eastAsia="Times New Roman" w:hAnsi="Times New Roman" w:cs="Times New Roman"/>
          <w:sz w:val="24"/>
          <w:szCs w:val="24"/>
          <w:lang w:val="ru-MD"/>
        </w:rPr>
        <w:t xml:space="preserve">товаров и услуг осуществляется как путем централизованной закупки </w:t>
      </w:r>
      <w:r w:rsidRPr="00EF5ABA">
        <w:rPr>
          <w:rFonts w:ascii="Times New Roman" w:hAnsi="Times New Roman" w:cs="Times New Roman"/>
          <w:iCs/>
          <w:sz w:val="24"/>
          <w:szCs w:val="24"/>
          <w:lang w:val="ru-MD"/>
        </w:rPr>
        <w:t>ЦЦЗГЗ, так и самостоятельно, посредством назначенных в этой связи рабочих групп.</w:t>
      </w:r>
    </w:p>
    <w:p w:rsidR="00EF5ABA" w:rsidRPr="00EF5ABA" w:rsidRDefault="00EF5ABA" w:rsidP="00EF5ABA">
      <w:pPr>
        <w:spacing w:after="0"/>
        <w:ind w:firstLine="709"/>
        <w:jc w:val="both"/>
        <w:rPr>
          <w:rFonts w:ascii="Times New Roman" w:eastAsia="Times New Roman" w:hAnsi="Times New Roman" w:cs="Times New Roman"/>
          <w:sz w:val="24"/>
          <w:szCs w:val="24"/>
          <w:lang w:val="ru-MD"/>
        </w:rPr>
      </w:pPr>
      <w:r w:rsidRPr="00EF5ABA">
        <w:rPr>
          <w:rFonts w:ascii="Times New Roman" w:eastAsia="Times New Roman" w:hAnsi="Times New Roman" w:cs="Times New Roman"/>
          <w:sz w:val="24"/>
          <w:szCs w:val="24"/>
          <w:lang w:val="ru-MD"/>
        </w:rPr>
        <w:t xml:space="preserve">Анализ доходов </w:t>
      </w:r>
      <w:r w:rsidRPr="00EF5ABA">
        <w:rPr>
          <w:rFonts w:ascii="Times New Roman" w:hAnsi="Times New Roman" w:cs="Times New Roman"/>
          <w:sz w:val="24"/>
          <w:szCs w:val="24"/>
          <w:lang w:val="ru-MD"/>
        </w:rPr>
        <w:t xml:space="preserve">свидетельствуют о том, что наибольший удельный вес в них занимают доходы, полученные от НКМС на основании договоров по предоставлению услуг в сумме </w:t>
      </w:r>
      <w:r w:rsidRPr="00EF5ABA">
        <w:rPr>
          <w:rFonts w:ascii="Times New Roman" w:eastAsia="Times New Roman" w:hAnsi="Times New Roman" w:cs="Times New Roman"/>
          <w:sz w:val="24"/>
          <w:szCs w:val="24"/>
          <w:lang w:val="ru-MD"/>
        </w:rPr>
        <w:t>401 742,1 тыс. леев в 2021 году и 437 275,5 тыс. леев в 2022 году или около 81% от общего объема доходов, в 2023 году (9 месяцев) они составили около 94 % от общих доходов или 367 210,4 тыс. леев. Следующими являются отраженные доходы, связанные с полученной гуманитарной помощью в сумме 75 058,7 тыс. леев в 2021 году и 50 220,9 тыс. леев в 2022 году, что составляет примерно 9%, в 2023 году (9 месяцев) учреждение зарегистрировало по этому разделу сумму 4 728,1 тыс. леев или 1,2%. Ассигнования из проектов внешнего финансирования составили 1 409,8 тыс. леев в 2021 году и 23 733,6 тыс. леев в 2022 году, или примерно 4,4%, а в 2023 году (9 месяцев) они составили 7 343,5 тыс. леев или 1,8% (</w:t>
      </w:r>
      <w:r w:rsidRPr="00EF5ABA">
        <w:rPr>
          <w:rFonts w:ascii="Times New Roman" w:eastAsia="Times New Roman" w:hAnsi="Times New Roman" w:cs="Times New Roman"/>
          <w:i/>
          <w:sz w:val="24"/>
          <w:szCs w:val="24"/>
          <w:lang w:val="ru-MD"/>
        </w:rPr>
        <w:t>данные представлены в приложении №1</w:t>
      </w:r>
      <w:r w:rsidRPr="00EF5ABA">
        <w:rPr>
          <w:rFonts w:ascii="Times New Roman" w:eastAsia="Times New Roman" w:hAnsi="Times New Roman" w:cs="Times New Roman"/>
          <w:sz w:val="24"/>
          <w:szCs w:val="24"/>
          <w:lang w:val="ru-MD"/>
        </w:rPr>
        <w:t>).</w:t>
      </w:r>
    </w:p>
    <w:p w:rsidR="00EF5ABA" w:rsidRPr="00EF5ABA" w:rsidRDefault="00EF5ABA" w:rsidP="00EF5ABA">
      <w:pPr>
        <w:spacing w:after="0"/>
        <w:ind w:firstLine="709"/>
        <w:jc w:val="both"/>
        <w:rPr>
          <w:rFonts w:ascii="Times New Roman" w:eastAsia="Times New Roman" w:hAnsi="Times New Roman" w:cs="Times New Roman"/>
          <w:sz w:val="24"/>
          <w:szCs w:val="24"/>
          <w:lang w:val="ru-MD"/>
        </w:rPr>
      </w:pPr>
      <w:r w:rsidRPr="00EF5ABA">
        <w:rPr>
          <w:rFonts w:ascii="Times New Roman" w:eastAsia="Times New Roman" w:hAnsi="Times New Roman" w:cs="Times New Roman"/>
          <w:sz w:val="24"/>
          <w:szCs w:val="24"/>
          <w:lang w:val="ru-MD"/>
        </w:rPr>
        <w:t xml:space="preserve">Расходы </w:t>
      </w:r>
      <w:r w:rsidRPr="00EF5ABA">
        <w:rPr>
          <w:rFonts w:ascii="Times New Roman" w:hAnsi="Times New Roman" w:cs="Times New Roman"/>
          <w:sz w:val="24"/>
          <w:szCs w:val="24"/>
          <w:lang w:val="ru-MD"/>
        </w:rPr>
        <w:t xml:space="preserve">ПМСУ Института онкологии возросли на </w:t>
      </w:r>
      <w:r w:rsidRPr="00EF5ABA">
        <w:rPr>
          <w:rFonts w:ascii="Times New Roman" w:eastAsia="Times New Roman" w:hAnsi="Times New Roman" w:cs="Times New Roman"/>
          <w:sz w:val="24"/>
          <w:szCs w:val="24"/>
          <w:lang w:val="ru-MD"/>
        </w:rPr>
        <w:t>112 609,77 тыс. леев, с 509 751,5 тыс. леев в 2021 году до 622 361,3 тыс. леев в 2022 году, за 9 месяцев 2023 года они были исполнены в сумме 482 506,8 тыс. леев. Большинство расходов приходится на лекарства, в сумме 182 769,0 тыс. леев в 2021 году и 264 255,7 тыс. леев в 2022 году, или примерно 36% и, соответственно, 42%, а в 2023 году (9 месяцев) они составили 207 866,7 тыс. леев или около 43%.</w:t>
      </w:r>
    </w:p>
    <w:p w:rsidR="00EF5ABA" w:rsidRPr="00EF5ABA" w:rsidRDefault="00EF5ABA" w:rsidP="00EF5ABA">
      <w:pPr>
        <w:spacing w:after="0"/>
        <w:ind w:firstLine="709"/>
        <w:jc w:val="both"/>
        <w:rPr>
          <w:rFonts w:ascii="Times New Roman" w:eastAsia="Times New Roman" w:hAnsi="Times New Roman" w:cs="Times New Roman"/>
          <w:sz w:val="24"/>
          <w:szCs w:val="24"/>
          <w:lang w:val="ru-MD"/>
        </w:rPr>
      </w:pPr>
      <w:r w:rsidRPr="00EF5ABA">
        <w:rPr>
          <w:rFonts w:ascii="Times New Roman" w:eastAsia="Times New Roman" w:hAnsi="Times New Roman" w:cs="Times New Roman"/>
          <w:sz w:val="24"/>
          <w:szCs w:val="24"/>
          <w:lang w:val="ru-MD"/>
        </w:rPr>
        <w:t>Следующим существенным компонентом являются расходы на оплату труда, которые в 2021 году составили 170 814,1 тыс. леев, в 2022 году - 187 445,3 тыс. леев, в 2023 году (9 месяцев) - 147 028,3 тыс. леев или 30%.</w:t>
      </w:r>
    </w:p>
    <w:p w:rsidR="00EF5ABA" w:rsidRPr="00EF5ABA" w:rsidRDefault="00EF5ABA" w:rsidP="00EF5ABA">
      <w:pPr>
        <w:spacing w:after="0"/>
        <w:ind w:firstLine="709"/>
        <w:jc w:val="both"/>
        <w:rPr>
          <w:rFonts w:ascii="Times New Roman" w:eastAsia="Times New Roman" w:hAnsi="Times New Roman" w:cs="Times New Roman"/>
          <w:sz w:val="24"/>
          <w:szCs w:val="24"/>
          <w:lang w:val="ru-MD"/>
        </w:rPr>
      </w:pPr>
      <w:r w:rsidRPr="00EF5ABA">
        <w:rPr>
          <w:rFonts w:ascii="Times New Roman" w:eastAsia="Times New Roman" w:hAnsi="Times New Roman" w:cs="Times New Roman"/>
          <w:sz w:val="24"/>
          <w:szCs w:val="24"/>
          <w:lang w:val="ru-MD"/>
        </w:rPr>
        <w:t>Остальные расходы были ниже уровня 10% и заняли позиции следующим образом: амортизация, износ – около 7%; тепловая энергия и другие расходы - около 2% и др.</w:t>
      </w:r>
    </w:p>
    <w:p w:rsidR="00EF5ABA" w:rsidRPr="00EF5ABA" w:rsidRDefault="00EF5ABA" w:rsidP="00EF5ABA">
      <w:pPr>
        <w:spacing w:after="0"/>
        <w:jc w:val="both"/>
        <w:rPr>
          <w:rFonts w:ascii="Times New Roman" w:eastAsia="Times New Roman" w:hAnsi="Times New Roman" w:cs="Times New Roman"/>
          <w:sz w:val="24"/>
          <w:szCs w:val="24"/>
          <w:lang w:val="ru-MD"/>
        </w:rPr>
      </w:pPr>
    </w:p>
    <w:p w:rsidR="00EF5ABA" w:rsidRPr="00EF5ABA" w:rsidRDefault="00EF5ABA" w:rsidP="00EF5ABA">
      <w:pPr>
        <w:pStyle w:val="1"/>
        <w:spacing w:before="0"/>
        <w:ind w:right="-2"/>
        <w:rPr>
          <w:rFonts w:ascii="Times New Roman" w:hAnsi="Times New Roman" w:cs="Times New Roman"/>
          <w:b/>
          <w:color w:val="002060"/>
          <w:sz w:val="24"/>
          <w:szCs w:val="24"/>
          <w:lang w:val="ru-MD"/>
        </w:rPr>
      </w:pPr>
      <w:bookmarkStart w:id="12" w:name="_Toc163726015"/>
      <w:bookmarkStart w:id="13" w:name="_Toc154562487"/>
      <w:bookmarkStart w:id="14" w:name="_Toc157609224"/>
      <w:r w:rsidRPr="00EF5ABA">
        <w:rPr>
          <w:rFonts w:ascii="Times New Roman" w:hAnsi="Times New Roman" w:cs="Times New Roman"/>
          <w:b/>
          <w:color w:val="002060"/>
          <w:sz w:val="24"/>
          <w:szCs w:val="24"/>
          <w:lang w:val="ru-MD"/>
        </w:rPr>
        <w:t>2.1. Находящееся в управлении имущество</w:t>
      </w:r>
      <w:bookmarkEnd w:id="12"/>
      <w:r w:rsidRPr="00EF5ABA">
        <w:rPr>
          <w:rFonts w:ascii="Times New Roman" w:hAnsi="Times New Roman" w:cs="Times New Roman"/>
          <w:b/>
          <w:color w:val="002060"/>
          <w:sz w:val="24"/>
          <w:szCs w:val="24"/>
          <w:lang w:val="ru-MD"/>
        </w:rPr>
        <w:t xml:space="preserve"> </w:t>
      </w:r>
      <w:bookmarkEnd w:id="13"/>
      <w:bookmarkEnd w:id="14"/>
    </w:p>
    <w:p w:rsidR="00EF5ABA" w:rsidRPr="00EF5ABA" w:rsidRDefault="00EF5ABA" w:rsidP="00EF5ABA">
      <w:pPr>
        <w:spacing w:after="0"/>
        <w:ind w:firstLine="709"/>
        <w:jc w:val="both"/>
        <w:rPr>
          <w:rFonts w:ascii="Times New Roman" w:hAnsi="Times New Roman" w:cs="Times New Roman"/>
          <w:color w:val="002060"/>
          <w:sz w:val="24"/>
          <w:szCs w:val="24"/>
          <w:lang w:val="ru-MD"/>
        </w:rPr>
      </w:pPr>
      <w:r w:rsidRPr="00EF5ABA">
        <w:rPr>
          <w:rFonts w:ascii="Times New Roman" w:hAnsi="Times New Roman" w:cs="Times New Roman"/>
          <w:sz w:val="24"/>
          <w:szCs w:val="24"/>
          <w:lang w:val="ru-MD"/>
        </w:rPr>
        <w:t xml:space="preserve">Имущество, находящееся в управлении ПМСУ Института онкологии, полностью принадлежит государству, и в аспекте наличия и материального состава на конец </w:t>
      </w:r>
      <w:r w:rsidRPr="00EF5ABA">
        <w:rPr>
          <w:rFonts w:ascii="Times New Roman" w:hAnsi="Times New Roman" w:cs="Times New Roman"/>
          <w:color w:val="000000" w:themeColor="text1"/>
          <w:sz w:val="24"/>
          <w:szCs w:val="24"/>
          <w:lang w:val="ru-MD"/>
        </w:rPr>
        <w:t xml:space="preserve">2022 года составило 370 003,9 </w:t>
      </w:r>
      <w:r w:rsidRPr="00EF5ABA">
        <w:rPr>
          <w:rFonts w:ascii="Times New Roman" w:eastAsia="Times New Roman" w:hAnsi="Times New Roman" w:cs="Times New Roman"/>
          <w:sz w:val="24"/>
          <w:szCs w:val="24"/>
          <w:lang w:val="ru-MD"/>
        </w:rPr>
        <w:t xml:space="preserve">тыс. леев, с увеличением по сравнению с предыдущим периодом на </w:t>
      </w:r>
      <w:r w:rsidRPr="00EF5ABA">
        <w:rPr>
          <w:rFonts w:ascii="Times New Roman" w:hAnsi="Times New Roman" w:cs="Times New Roman"/>
          <w:color w:val="000000" w:themeColor="text1"/>
          <w:sz w:val="24"/>
          <w:szCs w:val="24"/>
          <w:lang w:val="ru-MD"/>
        </w:rPr>
        <w:t xml:space="preserve">62 890,3 </w:t>
      </w:r>
      <w:r w:rsidRPr="00EF5ABA">
        <w:rPr>
          <w:rFonts w:ascii="Times New Roman" w:eastAsia="Times New Roman" w:hAnsi="Times New Roman" w:cs="Times New Roman"/>
          <w:sz w:val="24"/>
          <w:szCs w:val="24"/>
          <w:lang w:val="ru-MD"/>
        </w:rPr>
        <w:t xml:space="preserve">тыс. леев, а в </w:t>
      </w:r>
      <w:r w:rsidRPr="00EF5ABA">
        <w:rPr>
          <w:rFonts w:ascii="Times New Roman" w:hAnsi="Times New Roman" w:cs="Times New Roman"/>
          <w:color w:val="000000" w:themeColor="text1"/>
          <w:sz w:val="24"/>
          <w:szCs w:val="24"/>
          <w:lang w:val="ru-MD"/>
        </w:rPr>
        <w:t xml:space="preserve">2023 году (9 месяцев) - 520 950,5 </w:t>
      </w:r>
      <w:r w:rsidRPr="00EF5ABA">
        <w:rPr>
          <w:rFonts w:ascii="Times New Roman" w:eastAsia="Times New Roman" w:hAnsi="Times New Roman" w:cs="Times New Roman"/>
          <w:sz w:val="24"/>
          <w:szCs w:val="24"/>
          <w:lang w:val="ru-MD"/>
        </w:rPr>
        <w:t>тыс. леев (данные представлены в приложении №2).</w:t>
      </w:r>
    </w:p>
    <w:p w:rsidR="00EF5ABA" w:rsidRPr="00EF5ABA" w:rsidRDefault="00EF5ABA" w:rsidP="00EF5ABA">
      <w:pPr>
        <w:spacing w:after="0"/>
        <w:ind w:firstLine="709"/>
        <w:jc w:val="both"/>
        <w:rPr>
          <w:rFonts w:ascii="Times New Roman" w:hAnsi="Times New Roman" w:cs="Times New Roman"/>
          <w:color w:val="000000" w:themeColor="text1"/>
          <w:sz w:val="24"/>
          <w:szCs w:val="24"/>
          <w:lang w:val="ru-MD"/>
        </w:rPr>
      </w:pPr>
      <w:r w:rsidRPr="00EF5ABA">
        <w:rPr>
          <w:rFonts w:ascii="Times New Roman" w:hAnsi="Times New Roman" w:cs="Times New Roman"/>
          <w:color w:val="000000" w:themeColor="text1"/>
          <w:sz w:val="24"/>
          <w:szCs w:val="24"/>
          <w:lang w:val="ru-MD"/>
        </w:rPr>
        <w:t xml:space="preserve">Вместе с тем, наибольший удельный вес в финансово-имущественной отчетности регистрируется по части актива - „Материальные активы”, которые в 2022 году зарегистрировали размер 177 902,9 </w:t>
      </w:r>
      <w:r w:rsidRPr="00EF5ABA">
        <w:rPr>
          <w:rFonts w:ascii="Times New Roman" w:eastAsia="Times New Roman" w:hAnsi="Times New Roman" w:cs="Times New Roman"/>
          <w:sz w:val="24"/>
          <w:szCs w:val="24"/>
          <w:lang w:val="ru-MD"/>
        </w:rPr>
        <w:t xml:space="preserve">тыс. леев, а по состоянию на </w:t>
      </w:r>
      <w:r w:rsidRPr="00EF5ABA">
        <w:rPr>
          <w:rFonts w:ascii="Times New Roman" w:hAnsi="Times New Roman" w:cs="Times New Roman"/>
          <w:color w:val="000000" w:themeColor="text1"/>
          <w:sz w:val="24"/>
          <w:szCs w:val="24"/>
          <w:lang w:val="ru-MD"/>
        </w:rPr>
        <w:t xml:space="preserve">30.09.2023 - 197 833,7 </w:t>
      </w:r>
      <w:r w:rsidRPr="00EF5ABA">
        <w:rPr>
          <w:rFonts w:ascii="Times New Roman" w:eastAsia="Times New Roman" w:hAnsi="Times New Roman" w:cs="Times New Roman"/>
          <w:sz w:val="24"/>
          <w:szCs w:val="24"/>
          <w:lang w:val="ru-MD"/>
        </w:rPr>
        <w:t xml:space="preserve">тыс. леев или на </w:t>
      </w:r>
      <w:r w:rsidRPr="00EF5ABA">
        <w:rPr>
          <w:rFonts w:ascii="Times New Roman" w:hAnsi="Times New Roman" w:cs="Times New Roman"/>
          <w:color w:val="000000" w:themeColor="text1"/>
          <w:sz w:val="24"/>
          <w:szCs w:val="24"/>
          <w:lang w:val="ru-MD"/>
        </w:rPr>
        <w:t>19 930,8</w:t>
      </w:r>
      <w:r w:rsidRPr="00EF5ABA">
        <w:rPr>
          <w:rFonts w:ascii="Times New Roman" w:eastAsia="Times New Roman" w:hAnsi="Times New Roman" w:cs="Times New Roman"/>
          <w:sz w:val="24"/>
          <w:szCs w:val="24"/>
          <w:lang w:val="ru-MD"/>
        </w:rPr>
        <w:t xml:space="preserve"> тыс. леев больше, по части пассива - </w:t>
      </w:r>
      <w:r w:rsidRPr="00EF5ABA">
        <w:rPr>
          <w:rFonts w:ascii="Times New Roman" w:hAnsi="Times New Roman" w:cs="Times New Roman"/>
          <w:color w:val="000000" w:themeColor="text1"/>
          <w:sz w:val="24"/>
          <w:szCs w:val="24"/>
          <w:lang w:val="ru-MD"/>
        </w:rPr>
        <w:t xml:space="preserve">„Собственный капитал”, который зарегистрировал размер 214 026,7 </w:t>
      </w:r>
      <w:r w:rsidRPr="00EF5ABA">
        <w:rPr>
          <w:rFonts w:ascii="Times New Roman" w:eastAsia="Times New Roman" w:hAnsi="Times New Roman" w:cs="Times New Roman"/>
          <w:sz w:val="24"/>
          <w:szCs w:val="24"/>
          <w:lang w:val="ru-MD"/>
        </w:rPr>
        <w:t>тыс. леев для обоих периодов отчетности.</w:t>
      </w:r>
    </w:p>
    <w:p w:rsidR="00EF5ABA" w:rsidRPr="00EF5ABA" w:rsidRDefault="00EF5ABA" w:rsidP="00EF5ABA">
      <w:pPr>
        <w:spacing w:after="0"/>
        <w:ind w:firstLine="709"/>
        <w:jc w:val="both"/>
        <w:rPr>
          <w:rFonts w:ascii="Times New Roman" w:hAnsi="Times New Roman" w:cs="Times New Roman"/>
          <w:color w:val="000000" w:themeColor="text1"/>
          <w:sz w:val="24"/>
          <w:szCs w:val="24"/>
          <w:lang w:val="ru-MD"/>
        </w:rPr>
      </w:pPr>
      <w:r w:rsidRPr="00EF5ABA">
        <w:rPr>
          <w:rFonts w:ascii="Times New Roman" w:hAnsi="Times New Roman" w:cs="Times New Roman"/>
          <w:color w:val="000000" w:themeColor="text1"/>
          <w:sz w:val="24"/>
          <w:szCs w:val="24"/>
          <w:lang w:val="ru-MD"/>
        </w:rPr>
        <w:t xml:space="preserve">Анализ финансовой отчетности за 2022 и 2021 годы </w:t>
      </w:r>
      <w:r w:rsidRPr="00EF5ABA">
        <w:rPr>
          <w:rFonts w:ascii="Times New Roman" w:hAnsi="Times New Roman" w:cs="Times New Roman"/>
          <w:sz w:val="24"/>
          <w:szCs w:val="24"/>
          <w:lang w:val="ru-MD"/>
        </w:rPr>
        <w:t xml:space="preserve">свидетельствует о следующем: основные средства в </w:t>
      </w:r>
      <w:r w:rsidRPr="00EF5ABA">
        <w:rPr>
          <w:rFonts w:ascii="Times New Roman" w:hAnsi="Times New Roman" w:cs="Times New Roman"/>
          <w:color w:val="000000" w:themeColor="text1"/>
          <w:sz w:val="24"/>
          <w:szCs w:val="24"/>
          <w:lang w:val="ru-MD"/>
        </w:rPr>
        <w:t xml:space="preserve">2022 году составили 180 923,8 </w:t>
      </w:r>
      <w:r w:rsidRPr="00EF5ABA">
        <w:rPr>
          <w:rFonts w:ascii="Times New Roman" w:eastAsia="Times New Roman" w:hAnsi="Times New Roman" w:cs="Times New Roman"/>
          <w:sz w:val="24"/>
          <w:szCs w:val="24"/>
          <w:lang w:val="ru-MD"/>
        </w:rPr>
        <w:t xml:space="preserve">тыс. леев, </w:t>
      </w:r>
      <w:r w:rsidRPr="00EF5ABA">
        <w:rPr>
          <w:rFonts w:ascii="Times New Roman" w:hAnsi="Times New Roman" w:cs="Times New Roman"/>
          <w:color w:val="000000" w:themeColor="text1"/>
          <w:sz w:val="24"/>
          <w:szCs w:val="24"/>
          <w:lang w:val="ru-MD"/>
        </w:rPr>
        <w:t xml:space="preserve">зарегистрировав снижение на 8 661,2 </w:t>
      </w:r>
      <w:r w:rsidRPr="00EF5ABA">
        <w:rPr>
          <w:rFonts w:ascii="Times New Roman" w:eastAsia="Times New Roman" w:hAnsi="Times New Roman" w:cs="Times New Roman"/>
          <w:sz w:val="24"/>
          <w:szCs w:val="24"/>
          <w:lang w:val="ru-MD"/>
        </w:rPr>
        <w:t xml:space="preserve">тыс. леев или на </w:t>
      </w:r>
      <w:r w:rsidRPr="00EF5ABA">
        <w:rPr>
          <w:rFonts w:ascii="Times New Roman" w:hAnsi="Times New Roman" w:cs="Times New Roman"/>
          <w:color w:val="000000" w:themeColor="text1"/>
          <w:sz w:val="24"/>
          <w:szCs w:val="24"/>
          <w:lang w:val="ru-MD"/>
        </w:rPr>
        <w:t xml:space="preserve">4,57 %, а в течение 2023 года они возросли на 20 891,2 </w:t>
      </w:r>
      <w:r w:rsidRPr="00EF5ABA">
        <w:rPr>
          <w:rFonts w:ascii="Times New Roman" w:eastAsia="Times New Roman" w:hAnsi="Times New Roman" w:cs="Times New Roman"/>
          <w:sz w:val="24"/>
          <w:szCs w:val="24"/>
          <w:lang w:val="ru-MD"/>
        </w:rPr>
        <w:t xml:space="preserve">тыс. леев или на </w:t>
      </w:r>
      <w:r w:rsidRPr="00EF5ABA">
        <w:rPr>
          <w:rFonts w:ascii="Times New Roman" w:hAnsi="Times New Roman" w:cs="Times New Roman"/>
          <w:color w:val="000000" w:themeColor="text1"/>
          <w:sz w:val="24"/>
          <w:szCs w:val="24"/>
          <w:lang w:val="ru-MD"/>
        </w:rPr>
        <w:t xml:space="preserve">11,5%. Оборотные активы на конец 2022 года составили 189 080,1 </w:t>
      </w:r>
      <w:r w:rsidRPr="00EF5ABA">
        <w:rPr>
          <w:rFonts w:ascii="Times New Roman" w:eastAsia="Times New Roman" w:hAnsi="Times New Roman" w:cs="Times New Roman"/>
          <w:sz w:val="24"/>
          <w:szCs w:val="24"/>
          <w:lang w:val="ru-MD"/>
        </w:rPr>
        <w:t xml:space="preserve">тыс. леев, </w:t>
      </w:r>
      <w:r w:rsidRPr="00EF5ABA">
        <w:rPr>
          <w:rFonts w:ascii="Times New Roman" w:hAnsi="Times New Roman" w:cs="Times New Roman"/>
          <w:color w:val="000000" w:themeColor="text1"/>
          <w:sz w:val="24"/>
          <w:szCs w:val="24"/>
          <w:lang w:val="ru-MD"/>
        </w:rPr>
        <w:t xml:space="preserve">зарегистрировав увеличение на 71 551,5 </w:t>
      </w:r>
      <w:r w:rsidRPr="00EF5ABA">
        <w:rPr>
          <w:rFonts w:ascii="Times New Roman" w:eastAsia="Times New Roman" w:hAnsi="Times New Roman" w:cs="Times New Roman"/>
          <w:sz w:val="24"/>
          <w:szCs w:val="24"/>
          <w:lang w:val="ru-MD"/>
        </w:rPr>
        <w:t xml:space="preserve">тыс. леев или на </w:t>
      </w:r>
      <w:r w:rsidRPr="00EF5ABA">
        <w:rPr>
          <w:rFonts w:ascii="Times New Roman" w:hAnsi="Times New Roman" w:cs="Times New Roman"/>
          <w:color w:val="000000" w:themeColor="text1"/>
          <w:sz w:val="24"/>
          <w:szCs w:val="24"/>
          <w:lang w:val="ru-MD"/>
        </w:rPr>
        <w:t>60,9% по сравнению с предыдущим годом, а в течение 2023 года</w:t>
      </w:r>
      <w:r>
        <w:rPr>
          <w:rFonts w:ascii="Times New Roman" w:hAnsi="Times New Roman" w:cs="Times New Roman"/>
          <w:color w:val="000000" w:themeColor="text1"/>
          <w:sz w:val="24"/>
          <w:szCs w:val="24"/>
          <w:lang w:val="ru-MD"/>
        </w:rPr>
        <w:t xml:space="preserve"> </w:t>
      </w:r>
      <w:r w:rsidRPr="00EF5ABA">
        <w:rPr>
          <w:rFonts w:ascii="Times New Roman" w:hAnsi="Times New Roman" w:cs="Times New Roman"/>
          <w:color w:val="000000" w:themeColor="text1"/>
          <w:sz w:val="24"/>
          <w:szCs w:val="24"/>
          <w:lang w:val="ru-MD"/>
        </w:rPr>
        <w:t xml:space="preserve">они возросли на 130 055,4 </w:t>
      </w:r>
      <w:r w:rsidRPr="00EF5ABA">
        <w:rPr>
          <w:rFonts w:ascii="Times New Roman" w:eastAsia="Times New Roman" w:hAnsi="Times New Roman" w:cs="Times New Roman"/>
          <w:sz w:val="24"/>
          <w:szCs w:val="24"/>
          <w:lang w:val="ru-MD"/>
        </w:rPr>
        <w:t xml:space="preserve">тыс. леев или на </w:t>
      </w:r>
      <w:r w:rsidRPr="00EF5ABA">
        <w:rPr>
          <w:rFonts w:ascii="Times New Roman" w:hAnsi="Times New Roman" w:cs="Times New Roman"/>
          <w:color w:val="000000" w:themeColor="text1"/>
          <w:sz w:val="24"/>
          <w:szCs w:val="24"/>
          <w:lang w:val="ru-MD"/>
        </w:rPr>
        <w:t xml:space="preserve">69%. В этом же периоде долгосрочные долги зарегистрировали рост на 37 202,7 </w:t>
      </w:r>
      <w:r w:rsidRPr="00EF5ABA">
        <w:rPr>
          <w:rFonts w:ascii="Times New Roman" w:eastAsia="Times New Roman" w:hAnsi="Times New Roman" w:cs="Times New Roman"/>
          <w:sz w:val="24"/>
          <w:szCs w:val="24"/>
          <w:lang w:val="ru-MD"/>
        </w:rPr>
        <w:t xml:space="preserve">тыс. леев, а текущие долги – на </w:t>
      </w:r>
      <w:r w:rsidRPr="00EF5ABA">
        <w:rPr>
          <w:rFonts w:ascii="Times New Roman" w:hAnsi="Times New Roman" w:cs="Times New Roman"/>
          <w:color w:val="000000" w:themeColor="text1"/>
          <w:sz w:val="24"/>
          <w:szCs w:val="24"/>
          <w:lang w:val="ru-MD"/>
        </w:rPr>
        <w:t xml:space="preserve">124 704,4 </w:t>
      </w:r>
      <w:r w:rsidRPr="00EF5ABA">
        <w:rPr>
          <w:rFonts w:ascii="Times New Roman" w:eastAsia="Times New Roman" w:hAnsi="Times New Roman" w:cs="Times New Roman"/>
          <w:sz w:val="24"/>
          <w:szCs w:val="24"/>
          <w:lang w:val="ru-MD"/>
        </w:rPr>
        <w:t>тыс. леев.</w:t>
      </w:r>
    </w:p>
    <w:p w:rsidR="00EF5ABA" w:rsidRPr="00EF5ABA" w:rsidRDefault="00EF5ABA" w:rsidP="00EF5ABA">
      <w:pPr>
        <w:spacing w:after="0"/>
        <w:jc w:val="both"/>
        <w:rPr>
          <w:rFonts w:ascii="Times New Roman" w:hAnsi="Times New Roman" w:cs="Times New Roman"/>
          <w:color w:val="000000" w:themeColor="text1"/>
          <w:sz w:val="24"/>
          <w:szCs w:val="24"/>
          <w:lang w:val="ru-MD"/>
        </w:rPr>
      </w:pPr>
    </w:p>
    <w:p w:rsidR="00EF5ABA" w:rsidRPr="00EF5ABA" w:rsidRDefault="00EF5ABA" w:rsidP="00EF5ABA">
      <w:pPr>
        <w:pStyle w:val="1"/>
        <w:spacing w:before="0"/>
        <w:ind w:right="-2"/>
        <w:rPr>
          <w:rFonts w:ascii="Times New Roman" w:hAnsi="Times New Roman" w:cs="Times New Roman"/>
          <w:b/>
          <w:color w:val="002060"/>
          <w:sz w:val="24"/>
          <w:szCs w:val="24"/>
          <w:lang w:val="ru-MD"/>
        </w:rPr>
      </w:pPr>
      <w:bookmarkStart w:id="15" w:name="_Toc163726016"/>
      <w:bookmarkStart w:id="16" w:name="_Toc123116696"/>
      <w:bookmarkStart w:id="17" w:name="_Toc154562488"/>
      <w:bookmarkStart w:id="18" w:name="_Toc157609225"/>
      <w:r w:rsidRPr="00EF5ABA">
        <w:rPr>
          <w:rFonts w:ascii="Times New Roman" w:hAnsi="Times New Roman" w:cs="Times New Roman"/>
          <w:b/>
          <w:color w:val="002060"/>
          <w:sz w:val="24"/>
          <w:szCs w:val="24"/>
          <w:lang w:val="ru-MD"/>
        </w:rPr>
        <w:t xml:space="preserve">2.2. Ответственности сторон, </w:t>
      </w:r>
      <w:r w:rsidR="002826F5">
        <w:rPr>
          <w:rFonts w:ascii="Times New Roman" w:hAnsi="Times New Roman" w:cs="Times New Roman"/>
          <w:b/>
          <w:color w:val="002060"/>
          <w:sz w:val="24"/>
          <w:szCs w:val="24"/>
          <w:lang w:val="ru-MD"/>
        </w:rPr>
        <w:t xml:space="preserve">вовлеченных </w:t>
      </w:r>
      <w:r w:rsidRPr="00EF5ABA">
        <w:rPr>
          <w:rFonts w:ascii="Times New Roman" w:hAnsi="Times New Roman" w:cs="Times New Roman"/>
          <w:b/>
          <w:color w:val="002060"/>
          <w:sz w:val="24"/>
          <w:szCs w:val="24"/>
          <w:lang w:val="ru-MD"/>
        </w:rPr>
        <w:t>в аудируем</w:t>
      </w:r>
      <w:r w:rsidR="002826F5">
        <w:rPr>
          <w:rFonts w:ascii="Times New Roman" w:hAnsi="Times New Roman" w:cs="Times New Roman"/>
          <w:b/>
          <w:color w:val="002060"/>
          <w:sz w:val="24"/>
          <w:szCs w:val="24"/>
          <w:lang w:val="ru-MD"/>
        </w:rPr>
        <w:t>ый</w:t>
      </w:r>
      <w:r w:rsidRPr="00EF5ABA">
        <w:rPr>
          <w:rFonts w:ascii="Times New Roman" w:hAnsi="Times New Roman" w:cs="Times New Roman"/>
          <w:b/>
          <w:color w:val="002060"/>
          <w:sz w:val="24"/>
          <w:szCs w:val="24"/>
          <w:lang w:val="ru-MD"/>
        </w:rPr>
        <w:t xml:space="preserve"> субъект</w:t>
      </w:r>
      <w:bookmarkEnd w:id="15"/>
      <w:r w:rsidRPr="00EF5ABA">
        <w:rPr>
          <w:rFonts w:ascii="Times New Roman" w:hAnsi="Times New Roman" w:cs="Times New Roman"/>
          <w:b/>
          <w:color w:val="002060"/>
          <w:sz w:val="24"/>
          <w:szCs w:val="24"/>
          <w:lang w:val="ru-MD"/>
        </w:rPr>
        <w:t xml:space="preserve">  </w:t>
      </w:r>
      <w:bookmarkEnd w:id="16"/>
      <w:bookmarkEnd w:id="17"/>
      <w:bookmarkEnd w:id="18"/>
    </w:p>
    <w:p w:rsidR="00EF5ABA" w:rsidRPr="00EF5ABA" w:rsidRDefault="00EF5ABA" w:rsidP="00EF5ABA">
      <w:pPr>
        <w:tabs>
          <w:tab w:val="left" w:pos="0"/>
        </w:tabs>
        <w:spacing w:after="0"/>
        <w:ind w:firstLine="709"/>
        <w:contextualSpacing/>
        <w:jc w:val="both"/>
        <w:rPr>
          <w:rFonts w:ascii="Times New Roman" w:hAnsi="Times New Roman" w:cs="Times New Roman"/>
          <w:b/>
          <w:color w:val="000000"/>
          <w:spacing w:val="-3"/>
          <w:sz w:val="24"/>
          <w:szCs w:val="24"/>
          <w:lang w:val="ru-MD"/>
        </w:rPr>
      </w:pPr>
      <w:r w:rsidRPr="00EF5ABA">
        <w:rPr>
          <w:rFonts w:ascii="Times New Roman" w:hAnsi="Times New Roman" w:cs="Times New Roman"/>
          <w:b/>
          <w:color w:val="000000"/>
          <w:spacing w:val="-3"/>
          <w:sz w:val="24"/>
          <w:szCs w:val="24"/>
          <w:lang w:val="ru-MD"/>
        </w:rPr>
        <w:t>Учредитель (</w:t>
      </w:r>
      <w:r w:rsidRPr="00EF5ABA">
        <w:rPr>
          <w:rFonts w:ascii="Times New Roman" w:hAnsi="Times New Roman" w:cs="Times New Roman"/>
          <w:b/>
          <w:sz w:val="24"/>
          <w:szCs w:val="24"/>
          <w:lang w:val="ru-MD"/>
        </w:rPr>
        <w:t>Министерство здравоохранения</w:t>
      </w:r>
      <w:r w:rsidRPr="00EF5ABA">
        <w:rPr>
          <w:rFonts w:ascii="Times New Roman" w:hAnsi="Times New Roman" w:cs="Times New Roman"/>
          <w:sz w:val="24"/>
          <w:szCs w:val="24"/>
          <w:lang w:val="ru-MD"/>
        </w:rPr>
        <w:t>) проводит контроль текущей деятельности учреждения по проблемам, связанным с его полномочиями, в том числе путем запроса информации, актов, объяснений, отчетов о деятельности; утверждает, выделяет бюджетные финансовые средства для инвестиций в строительство, капитальный ремонт зданий; передает ценности в хозяйственное управление учреждению на основании договора о безвозмездном пользовании и др.</w:t>
      </w:r>
    </w:p>
    <w:p w:rsidR="00EF5ABA" w:rsidRPr="00EF5ABA" w:rsidRDefault="00EF5ABA" w:rsidP="00EF5ABA">
      <w:pPr>
        <w:tabs>
          <w:tab w:val="left" w:pos="720"/>
        </w:tabs>
        <w:spacing w:after="0"/>
        <w:ind w:firstLine="709"/>
        <w:jc w:val="both"/>
        <w:rPr>
          <w:rFonts w:ascii="Times New Roman" w:eastAsia="Times New Roman" w:hAnsi="Times New Roman" w:cs="Times New Roman"/>
          <w:sz w:val="24"/>
          <w:szCs w:val="24"/>
          <w:lang w:val="ru-MD"/>
        </w:rPr>
      </w:pPr>
      <w:r w:rsidRPr="00EF5ABA">
        <w:rPr>
          <w:rFonts w:ascii="Times New Roman" w:eastAsia="Times New Roman" w:hAnsi="Times New Roman" w:cs="Times New Roman"/>
          <w:sz w:val="24"/>
          <w:szCs w:val="24"/>
          <w:lang w:val="ru-MD"/>
        </w:rPr>
        <w:t xml:space="preserve">Решения </w:t>
      </w:r>
      <w:r w:rsidRPr="00EF5ABA">
        <w:rPr>
          <w:rFonts w:ascii="Times New Roman" w:hAnsi="Times New Roman" w:cs="Times New Roman"/>
          <w:color w:val="000000"/>
          <w:spacing w:val="-3"/>
          <w:sz w:val="24"/>
          <w:szCs w:val="24"/>
          <w:lang w:val="ru-MD"/>
        </w:rPr>
        <w:t>Учредителя по проблемам, связанным с его полномочиями, являются обязательными для руководства и ответственных лиц публичного медико-санитарного учреждения</w:t>
      </w:r>
      <w:r w:rsidRPr="00EF5ABA">
        <w:rPr>
          <w:rFonts w:ascii="Times New Roman" w:eastAsia="Times New Roman" w:hAnsi="Times New Roman" w:cs="Times New Roman"/>
          <w:sz w:val="24"/>
          <w:szCs w:val="24"/>
          <w:vertAlign w:val="superscript"/>
          <w:lang w:val="ru-MD"/>
        </w:rPr>
        <w:footnoteReference w:id="3"/>
      </w:r>
      <w:r w:rsidRPr="00EF5ABA">
        <w:rPr>
          <w:rFonts w:ascii="Times New Roman" w:eastAsia="Times New Roman" w:hAnsi="Times New Roman" w:cs="Times New Roman"/>
          <w:sz w:val="24"/>
          <w:szCs w:val="24"/>
          <w:lang w:val="ru-MD"/>
        </w:rPr>
        <w:t>.</w:t>
      </w:r>
    </w:p>
    <w:p w:rsidR="00EF5ABA" w:rsidRPr="00EF5ABA" w:rsidRDefault="00EF5ABA" w:rsidP="00EF5ABA">
      <w:pPr>
        <w:tabs>
          <w:tab w:val="left" w:pos="720"/>
        </w:tabs>
        <w:spacing w:after="0"/>
        <w:ind w:firstLine="709"/>
        <w:jc w:val="both"/>
        <w:rPr>
          <w:rFonts w:ascii="Times New Roman" w:hAnsi="Times New Roman" w:cs="Times New Roman"/>
          <w:color w:val="000000"/>
          <w:spacing w:val="-3"/>
          <w:sz w:val="24"/>
          <w:szCs w:val="24"/>
          <w:lang w:val="ru-MD"/>
        </w:rPr>
      </w:pPr>
      <w:r w:rsidRPr="00EF5ABA">
        <w:rPr>
          <w:rFonts w:ascii="Times New Roman" w:hAnsi="Times New Roman" w:cs="Times New Roman"/>
          <w:b/>
          <w:color w:val="000000"/>
          <w:spacing w:val="-3"/>
          <w:sz w:val="24"/>
          <w:szCs w:val="24"/>
          <w:lang w:val="ru-MD"/>
        </w:rPr>
        <w:t xml:space="preserve">Административный совет </w:t>
      </w:r>
      <w:r w:rsidRPr="00EF5ABA">
        <w:rPr>
          <w:rFonts w:ascii="Times New Roman" w:hAnsi="Times New Roman" w:cs="Times New Roman"/>
          <w:color w:val="000000"/>
          <w:spacing w:val="-3"/>
          <w:sz w:val="24"/>
          <w:szCs w:val="24"/>
          <w:lang w:val="ru-MD"/>
        </w:rPr>
        <w:t>рассматривает и утверждает стратегический план развития учреждения и направляет Учредителю предложения по развитию, рассматривает выполнение показателей эффективности учреждения, рассматривает и согласовывает внутренние положения, связанные с деятельностью учреждения; рассматривает и утверждает План закупок товаров, услуг и работ</w:t>
      </w:r>
      <w:r w:rsidRPr="00EF5ABA">
        <w:rPr>
          <w:rFonts w:ascii="Times New Roman" w:hAnsi="Times New Roman" w:cs="Times New Roman"/>
          <w:sz w:val="24"/>
          <w:szCs w:val="24"/>
          <w:vertAlign w:val="superscript"/>
          <w:lang w:val="ru-MD"/>
        </w:rPr>
        <w:footnoteReference w:id="4"/>
      </w:r>
      <w:r w:rsidRPr="00EF5ABA">
        <w:rPr>
          <w:rFonts w:ascii="Times New Roman" w:hAnsi="Times New Roman" w:cs="Times New Roman"/>
          <w:color w:val="000000"/>
          <w:spacing w:val="-3"/>
          <w:sz w:val="24"/>
          <w:szCs w:val="24"/>
          <w:lang w:val="ru-MD"/>
        </w:rPr>
        <w:t>, рассматривает отчеты Счетной палаты, Финансовой инспекции, НКМС, других контролирующих органов и утверждает План действий по устранению выявленных нарушений и др.</w:t>
      </w:r>
    </w:p>
    <w:p w:rsidR="00EF5ABA" w:rsidRPr="00EF5ABA" w:rsidRDefault="00EF5ABA" w:rsidP="00EF5ABA">
      <w:pPr>
        <w:tabs>
          <w:tab w:val="left" w:pos="720"/>
        </w:tabs>
        <w:spacing w:after="0"/>
        <w:ind w:firstLine="709"/>
        <w:jc w:val="both"/>
        <w:rPr>
          <w:rFonts w:ascii="Times New Roman" w:hAnsi="Times New Roman" w:cs="Times New Roman"/>
          <w:b/>
          <w:color w:val="000000"/>
          <w:spacing w:val="-3"/>
          <w:sz w:val="24"/>
          <w:szCs w:val="24"/>
          <w:lang w:val="ru-MD"/>
        </w:rPr>
      </w:pPr>
      <w:r w:rsidRPr="00EF5ABA">
        <w:rPr>
          <w:rFonts w:ascii="Times New Roman" w:hAnsi="Times New Roman" w:cs="Times New Roman"/>
          <w:b/>
          <w:color w:val="000000"/>
          <w:spacing w:val="-3"/>
          <w:sz w:val="24"/>
          <w:szCs w:val="24"/>
          <w:lang w:val="ru-MD"/>
        </w:rPr>
        <w:t>Руководство учреждения</w:t>
      </w:r>
      <w:r w:rsidRPr="00EF5ABA">
        <w:rPr>
          <w:rFonts w:ascii="Times New Roman" w:hAnsi="Times New Roman" w:cs="Times New Roman"/>
          <w:color w:val="000000"/>
          <w:spacing w:val="-3"/>
          <w:sz w:val="24"/>
          <w:szCs w:val="24"/>
          <w:lang w:val="ru-MD"/>
        </w:rPr>
        <w:t xml:space="preserve"> несет ответственность за исполнение полномочий, установленных применяемой нормативной базой</w:t>
      </w:r>
      <w:r w:rsidRPr="00EF5ABA">
        <w:rPr>
          <w:rFonts w:ascii="Times New Roman" w:eastAsia="Times New Roman" w:hAnsi="Times New Roman" w:cs="Times New Roman"/>
          <w:sz w:val="24"/>
          <w:szCs w:val="24"/>
          <w:vertAlign w:val="superscript"/>
          <w:lang w:val="ru-MD"/>
        </w:rPr>
        <w:footnoteReference w:id="5"/>
      </w:r>
      <w:r w:rsidRPr="00EF5ABA">
        <w:rPr>
          <w:rFonts w:ascii="Times New Roman" w:eastAsia="Times New Roman" w:hAnsi="Times New Roman" w:cs="Times New Roman"/>
          <w:sz w:val="24"/>
          <w:szCs w:val="24"/>
          <w:lang w:val="ru-MD"/>
        </w:rPr>
        <w:t xml:space="preserve">, в том числе за организацию системы менеджмента, согласно нормативным актам, регламентирующим соответствующую область, которые обеспечивают управление финансовыми средствами и администрирование </w:t>
      </w:r>
      <w:r w:rsidRPr="00EF5ABA">
        <w:rPr>
          <w:rFonts w:ascii="Times New Roman" w:eastAsia="Times New Roman" w:hAnsi="Times New Roman" w:cs="Times New Roman"/>
          <w:bCs/>
          <w:sz w:val="24"/>
          <w:szCs w:val="24"/>
          <w:lang w:val="ru-MD" w:eastAsia="ru-RU"/>
        </w:rPr>
        <w:t>публичного имущества</w:t>
      </w:r>
      <w:r w:rsidRPr="00EF5ABA">
        <w:rPr>
          <w:rFonts w:ascii="Times New Roman" w:eastAsia="Times New Roman" w:hAnsi="Times New Roman" w:cs="Times New Roman"/>
          <w:sz w:val="24"/>
          <w:szCs w:val="24"/>
          <w:lang w:val="ru-MD"/>
        </w:rPr>
        <w:t xml:space="preserve"> в соответствии с принципами надлежащего управления.</w:t>
      </w:r>
    </w:p>
    <w:p w:rsidR="00EF5ABA" w:rsidRPr="00EF5ABA" w:rsidRDefault="00EF5ABA" w:rsidP="00EF5ABA">
      <w:pPr>
        <w:spacing w:after="0"/>
        <w:jc w:val="both"/>
        <w:rPr>
          <w:rFonts w:ascii="Times New Roman" w:hAnsi="Times New Roman" w:cs="Times New Roman"/>
          <w:color w:val="000000"/>
          <w:sz w:val="24"/>
          <w:szCs w:val="24"/>
          <w:lang w:val="ru-MD"/>
        </w:rPr>
      </w:pPr>
    </w:p>
    <w:p w:rsidR="00EF5ABA" w:rsidRPr="00EF5ABA" w:rsidRDefault="00EF5ABA" w:rsidP="00EF5ABA">
      <w:pPr>
        <w:pStyle w:val="1"/>
        <w:spacing w:before="0"/>
        <w:rPr>
          <w:rFonts w:ascii="Times New Roman" w:hAnsi="Times New Roman" w:cs="Times New Roman"/>
          <w:b/>
          <w:i/>
          <w:color w:val="002060"/>
          <w:sz w:val="28"/>
          <w:szCs w:val="24"/>
          <w:lang w:val="ru-MD"/>
        </w:rPr>
      </w:pPr>
      <w:bookmarkStart w:id="19" w:name="_Toc163726017"/>
      <w:bookmarkStart w:id="20" w:name="_Toc57107433"/>
      <w:r w:rsidRPr="00EF5ABA">
        <w:rPr>
          <w:rFonts w:ascii="Times New Roman" w:hAnsi="Times New Roman" w:cs="Times New Roman"/>
          <w:b/>
          <w:color w:val="002060"/>
          <w:sz w:val="28"/>
          <w:szCs w:val="24"/>
          <w:lang w:val="ru-MD"/>
        </w:rPr>
        <w:t>III. СФЕРА И ПОДХОД АУДИТА</w:t>
      </w:r>
      <w:bookmarkEnd w:id="19"/>
      <w:r w:rsidRPr="00EF5ABA">
        <w:rPr>
          <w:rFonts w:ascii="Times New Roman" w:hAnsi="Times New Roman" w:cs="Times New Roman"/>
          <w:b/>
          <w:color w:val="002060"/>
          <w:sz w:val="28"/>
          <w:szCs w:val="24"/>
          <w:lang w:val="ru-MD"/>
        </w:rPr>
        <w:t xml:space="preserve"> </w:t>
      </w:r>
      <w:bookmarkEnd w:id="20"/>
    </w:p>
    <w:p w:rsidR="00EF5ABA" w:rsidRPr="00EF5ABA" w:rsidRDefault="00EF5ABA" w:rsidP="00EF5ABA">
      <w:pPr>
        <w:pStyle w:val="1"/>
        <w:spacing w:before="0"/>
        <w:rPr>
          <w:rFonts w:ascii="Times New Roman" w:eastAsia="Times New Roman" w:hAnsi="Times New Roman" w:cs="Times New Roman"/>
          <w:b/>
          <w:color w:val="002060"/>
          <w:sz w:val="24"/>
          <w:szCs w:val="24"/>
          <w:lang w:val="ru-MD"/>
        </w:rPr>
      </w:pPr>
      <w:bookmarkStart w:id="21" w:name="_Toc163726018"/>
      <w:bookmarkStart w:id="22" w:name="_Toc57107434"/>
      <w:r w:rsidRPr="00EF5ABA">
        <w:rPr>
          <w:rFonts w:ascii="Times New Roman" w:eastAsia="Times New Roman" w:hAnsi="Times New Roman" w:cs="Times New Roman"/>
          <w:b/>
          <w:color w:val="002060"/>
          <w:sz w:val="24"/>
          <w:szCs w:val="24"/>
          <w:lang w:val="ru-MD"/>
        </w:rPr>
        <w:t>3.1. Законный мандат и цель аудита</w:t>
      </w:r>
      <w:bookmarkEnd w:id="21"/>
      <w:r w:rsidRPr="00EF5ABA">
        <w:rPr>
          <w:rFonts w:ascii="Times New Roman" w:eastAsia="Times New Roman" w:hAnsi="Times New Roman" w:cs="Times New Roman"/>
          <w:b/>
          <w:color w:val="002060"/>
          <w:sz w:val="24"/>
          <w:szCs w:val="24"/>
          <w:lang w:val="ru-MD"/>
        </w:rPr>
        <w:t xml:space="preserve"> </w:t>
      </w:r>
      <w:bookmarkEnd w:id="22"/>
    </w:p>
    <w:p w:rsidR="00EF5ABA" w:rsidRPr="00EF5ABA" w:rsidRDefault="00EF5ABA" w:rsidP="00EF5ABA">
      <w:pPr>
        <w:pStyle w:val="ae"/>
        <w:spacing w:line="276" w:lineRule="auto"/>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Настоящая миссия внешнего публичного аудита была проведена на основании ст.31 (1) b), ст.32 Закона №260</w:t>
      </w:r>
      <w:r w:rsidRPr="00EF5ABA">
        <w:rPr>
          <w:rFonts w:ascii="Times New Roman" w:eastAsia="Calibri" w:hAnsi="Times New Roman" w:cs="Times New Roman"/>
          <w:sz w:val="24"/>
          <w:szCs w:val="24"/>
          <w:lang w:val="ru-MD"/>
        </w:rPr>
        <w:t xml:space="preserve"> от 07.12.2017 и в соответствии с </w:t>
      </w:r>
      <w:r w:rsidRPr="00EF5ABA">
        <w:rPr>
          <w:rFonts w:ascii="Times New Roman" w:hAnsi="Times New Roman" w:cs="Times New Roman"/>
          <w:color w:val="000000"/>
          <w:sz w:val="24"/>
          <w:szCs w:val="24"/>
          <w:lang w:val="ru-MD" w:eastAsia="ro-RO"/>
        </w:rPr>
        <w:t>Программами аудиторской деятельности на</w:t>
      </w:r>
      <w:r w:rsidRPr="00EF5ABA">
        <w:rPr>
          <w:rFonts w:ascii="Times New Roman" w:hAnsi="Times New Roman" w:cs="Times New Roman"/>
          <w:sz w:val="24"/>
          <w:szCs w:val="24"/>
          <w:lang w:val="ru-MD"/>
        </w:rPr>
        <w:t xml:space="preserve"> 2023-2024 годы</w:t>
      </w:r>
      <w:r w:rsidRPr="00EF5ABA">
        <w:rPr>
          <w:rFonts w:ascii="Times New Roman" w:hAnsi="Times New Roman" w:cs="Times New Roman"/>
          <w:sz w:val="24"/>
          <w:szCs w:val="24"/>
          <w:vertAlign w:val="superscript"/>
          <w:lang w:val="ru-MD"/>
        </w:rPr>
        <w:footnoteReference w:id="6"/>
      </w:r>
      <w:r w:rsidRPr="00EF5ABA">
        <w:rPr>
          <w:rFonts w:ascii="Times New Roman" w:hAnsi="Times New Roman" w:cs="Times New Roman"/>
          <w:iCs/>
          <w:sz w:val="24"/>
          <w:szCs w:val="24"/>
          <w:lang w:val="ru-MD"/>
        </w:rPr>
        <w:t>.</w:t>
      </w:r>
    </w:p>
    <w:p w:rsidR="00EF5ABA" w:rsidRPr="00EF5ABA" w:rsidRDefault="00EF5ABA" w:rsidP="00EF5ABA">
      <w:pPr>
        <w:tabs>
          <w:tab w:val="left" w:pos="993"/>
        </w:tabs>
        <w:spacing w:after="0"/>
        <w:ind w:firstLine="709"/>
        <w:jc w:val="both"/>
        <w:rPr>
          <w:rFonts w:ascii="Times New Roman" w:hAnsi="Times New Roman" w:cs="Times New Roman"/>
          <w:sz w:val="24"/>
          <w:szCs w:val="24"/>
          <w:lang w:val="ru-MD"/>
        </w:rPr>
      </w:pPr>
      <w:r w:rsidRPr="00EF5ABA">
        <w:rPr>
          <w:rFonts w:ascii="Times New Roman" w:hAnsi="Times New Roman" w:cs="Times New Roman"/>
          <w:b/>
          <w:sz w:val="24"/>
          <w:szCs w:val="24"/>
          <w:lang w:val="ru-MD"/>
        </w:rPr>
        <w:t xml:space="preserve">Цель аудиторской миссии </w:t>
      </w:r>
      <w:r w:rsidRPr="00EF5ABA">
        <w:rPr>
          <w:rFonts w:ascii="Times New Roman" w:hAnsi="Times New Roman" w:cs="Times New Roman"/>
          <w:sz w:val="24"/>
          <w:szCs w:val="24"/>
          <w:lang w:val="ru-MD"/>
        </w:rPr>
        <w:t xml:space="preserve">заключалась в оценке соответствия </w:t>
      </w:r>
      <w:r w:rsidRPr="00EF5ABA">
        <w:rPr>
          <w:rFonts w:ascii="Times New Roman" w:eastAsia="Times New Roman" w:hAnsi="Times New Roman" w:cs="Times New Roman"/>
          <w:bCs/>
          <w:sz w:val="24"/>
          <w:szCs w:val="24"/>
          <w:lang w:val="ru-MD" w:eastAsia="ru-RU"/>
        </w:rPr>
        <w:t xml:space="preserve">управления имуществом и финансовыми средствами, которыми располагает ПМСУ Институт онкологии, в процессе выполнения специфической деятельности учреждения. С целью достижения предложенной цели и исходя из выявленных рисков, были установлены следующие специфические цели аудита: </w:t>
      </w:r>
    </w:p>
    <w:p w:rsidR="00EF5ABA" w:rsidRPr="00EF5ABA" w:rsidRDefault="00EF5ABA" w:rsidP="00C652D1">
      <w:pPr>
        <w:pStyle w:val="ac"/>
        <w:numPr>
          <w:ilvl w:val="0"/>
          <w:numId w:val="13"/>
        </w:numPr>
        <w:tabs>
          <w:tab w:val="left" w:pos="993"/>
        </w:tabs>
        <w:spacing w:line="276" w:lineRule="auto"/>
        <w:ind w:left="0" w:firstLine="709"/>
        <w:jc w:val="both"/>
        <w:rPr>
          <w:rFonts w:cs="Times New Roman"/>
          <w:color w:val="002060"/>
          <w:sz w:val="24"/>
          <w:szCs w:val="24"/>
          <w:lang w:val="ru-MD"/>
        </w:rPr>
      </w:pPr>
    </w:p>
    <w:p w:rsidR="00EF5ABA" w:rsidRPr="00EF5ABA" w:rsidRDefault="00EF5ABA" w:rsidP="00C652D1">
      <w:pPr>
        <w:pStyle w:val="ac"/>
        <w:numPr>
          <w:ilvl w:val="0"/>
          <w:numId w:val="13"/>
        </w:numPr>
        <w:tabs>
          <w:tab w:val="left" w:pos="993"/>
        </w:tabs>
        <w:spacing w:line="276" w:lineRule="auto"/>
        <w:ind w:left="0" w:firstLine="709"/>
        <w:jc w:val="both"/>
        <w:rPr>
          <w:rFonts w:cs="Times New Roman"/>
          <w:color w:val="002060"/>
          <w:sz w:val="24"/>
          <w:szCs w:val="24"/>
          <w:lang w:val="ru-MD"/>
        </w:rPr>
      </w:pPr>
      <w:r w:rsidRPr="00EF5ABA">
        <w:rPr>
          <w:rFonts w:cs="Times New Roman"/>
          <w:i/>
          <w:color w:val="002060"/>
          <w:sz w:val="24"/>
          <w:lang w:val="ru-MD"/>
        </w:rPr>
        <w:t>Ресурсы, управляемые ПМСУ Институтом онкологии при осуществлении специфической деятельности учреждения, были использованы в соответствии с действующими нормами?</w:t>
      </w:r>
    </w:p>
    <w:p w:rsidR="00EF5ABA" w:rsidRPr="00EF5ABA" w:rsidRDefault="00EF5ABA" w:rsidP="00C652D1">
      <w:pPr>
        <w:pStyle w:val="ac"/>
        <w:numPr>
          <w:ilvl w:val="0"/>
          <w:numId w:val="13"/>
        </w:numPr>
        <w:tabs>
          <w:tab w:val="left" w:pos="993"/>
        </w:tabs>
        <w:spacing w:line="276" w:lineRule="auto"/>
        <w:ind w:left="0" w:firstLine="709"/>
        <w:jc w:val="both"/>
        <w:rPr>
          <w:rFonts w:cs="Times New Roman"/>
          <w:color w:val="002060"/>
          <w:sz w:val="24"/>
          <w:szCs w:val="24"/>
          <w:lang w:val="ru-MD"/>
        </w:rPr>
      </w:pPr>
      <w:r w:rsidRPr="00EF5ABA">
        <w:rPr>
          <w:rFonts w:cs="Times New Roman"/>
          <w:i/>
          <w:color w:val="002060"/>
          <w:sz w:val="24"/>
          <w:lang w:val="ru-MD"/>
        </w:rPr>
        <w:t>Было обеспечено надлежащее управление, регистрация и учет имущества, находящегося в ведении ПМСУ Института онкологии?</w:t>
      </w:r>
    </w:p>
    <w:p w:rsidR="00EF5ABA" w:rsidRPr="00EF5ABA" w:rsidRDefault="00EF5ABA" w:rsidP="00EF5ABA">
      <w:pPr>
        <w:pStyle w:val="1"/>
        <w:rPr>
          <w:rFonts w:ascii="Times New Roman" w:eastAsia="Times New Roman" w:hAnsi="Times New Roman" w:cs="Times New Roman"/>
          <w:b/>
          <w:color w:val="002060"/>
          <w:sz w:val="24"/>
          <w:lang w:val="ru-MD" w:eastAsia="ru-RU"/>
        </w:rPr>
      </w:pPr>
      <w:bookmarkStart w:id="23" w:name="_Toc57107435"/>
      <w:bookmarkStart w:id="24" w:name="_Toc163726019"/>
      <w:r w:rsidRPr="00EF5ABA">
        <w:rPr>
          <w:rFonts w:ascii="Times New Roman" w:eastAsia="Times New Roman" w:hAnsi="Times New Roman" w:cs="Times New Roman"/>
          <w:b/>
          <w:color w:val="002060"/>
          <w:sz w:val="24"/>
          <w:lang w:val="ru-MD" w:eastAsia="ru-RU"/>
        </w:rPr>
        <w:t>3.2. Подход аудита</w:t>
      </w:r>
      <w:bookmarkEnd w:id="23"/>
      <w:bookmarkEnd w:id="24"/>
    </w:p>
    <w:p w:rsidR="00EF5ABA" w:rsidRPr="00EF5ABA" w:rsidRDefault="00EF5ABA" w:rsidP="00EF5ABA">
      <w:pPr>
        <w:spacing w:after="0"/>
        <w:ind w:firstLine="709"/>
        <w:jc w:val="both"/>
        <w:rPr>
          <w:rFonts w:ascii="Times New Roman" w:eastAsia="Times New Roman" w:hAnsi="Times New Roman" w:cs="Times New Roman"/>
          <w:sz w:val="24"/>
          <w:szCs w:val="24"/>
          <w:lang w:val="ru-MD"/>
        </w:rPr>
      </w:pPr>
      <w:r w:rsidRPr="00EF5ABA">
        <w:rPr>
          <w:rFonts w:ascii="Times New Roman" w:hAnsi="Times New Roman" w:cs="Times New Roman"/>
          <w:sz w:val="24"/>
          <w:szCs w:val="24"/>
          <w:lang w:val="ru-MD"/>
        </w:rPr>
        <w:t xml:space="preserve">Миссия </w:t>
      </w:r>
      <w:r w:rsidRPr="00EF5ABA">
        <w:rPr>
          <w:rFonts w:ascii="Times New Roman" w:eastAsia="Times New Roman" w:hAnsi="Times New Roman" w:cs="Times New Roman"/>
          <w:sz w:val="24"/>
          <w:szCs w:val="24"/>
          <w:lang w:val="ru-MD"/>
        </w:rPr>
        <w:t>внешнего публичного аудита была проведена в соответствии с Международными стандартами Высших органов аудита, в частности, с ISSAI 100, ISSAI 400 и ISSAI 4000</w:t>
      </w:r>
      <w:r w:rsidRPr="00EF5ABA">
        <w:rPr>
          <w:rStyle w:val="af5"/>
          <w:rFonts w:ascii="Times New Roman" w:eastAsia="Times New Roman" w:hAnsi="Times New Roman"/>
          <w:sz w:val="24"/>
          <w:szCs w:val="24"/>
          <w:lang w:val="ru-MD"/>
        </w:rPr>
        <w:footnoteReference w:id="7"/>
      </w:r>
      <w:r w:rsidRPr="00EF5ABA">
        <w:rPr>
          <w:rFonts w:ascii="Times New Roman" w:eastAsia="Times New Roman" w:hAnsi="Times New Roman" w:cs="Times New Roman"/>
          <w:sz w:val="24"/>
          <w:szCs w:val="24"/>
          <w:lang w:val="ru-MD"/>
        </w:rPr>
        <w:t xml:space="preserve">, а также с Руководством по аудиту соответствия, утвержденным Счетной палатой. Аудируемым субъектом было </w:t>
      </w:r>
      <w:r w:rsidRPr="00EF5ABA">
        <w:rPr>
          <w:rFonts w:ascii="Times New Roman" w:hAnsi="Times New Roman" w:cs="Times New Roman"/>
          <w:color w:val="000000" w:themeColor="text1"/>
          <w:sz w:val="24"/>
          <w:szCs w:val="24"/>
          <w:lang w:val="ru-MD"/>
        </w:rPr>
        <w:t>П</w:t>
      </w:r>
      <w:r w:rsidRPr="00EF5ABA">
        <w:rPr>
          <w:rFonts w:ascii="Times New Roman" w:hAnsi="Times New Roman" w:cs="Times New Roman"/>
          <w:sz w:val="24"/>
          <w:szCs w:val="24"/>
          <w:lang w:val="ru-MD"/>
        </w:rPr>
        <w:t>убличное медико-санитарное учреждение</w:t>
      </w:r>
      <w:r w:rsidRPr="00EF5ABA">
        <w:rPr>
          <w:rFonts w:cs="Times New Roman"/>
          <w:sz w:val="24"/>
          <w:szCs w:val="24"/>
          <w:lang w:val="ru-MD"/>
        </w:rPr>
        <w:t xml:space="preserve"> </w:t>
      </w:r>
      <w:r w:rsidRPr="00EF5ABA">
        <w:rPr>
          <w:rFonts w:ascii="Times New Roman" w:hAnsi="Times New Roman" w:cs="Times New Roman"/>
          <w:sz w:val="24"/>
          <w:szCs w:val="24"/>
          <w:lang w:val="ru-MD"/>
        </w:rPr>
        <w:t>Институт онкологии.</w:t>
      </w:r>
    </w:p>
    <w:p w:rsidR="00EF5ABA" w:rsidRPr="00EF5ABA" w:rsidRDefault="00EF5ABA" w:rsidP="00EF5ABA">
      <w:pPr>
        <w:spacing w:after="0"/>
        <w:ind w:firstLine="709"/>
        <w:jc w:val="both"/>
        <w:rPr>
          <w:rFonts w:ascii="Times New Roman" w:hAnsi="Times New Roman" w:cs="Times New Roman"/>
          <w:b/>
          <w:i/>
          <w:sz w:val="24"/>
          <w:szCs w:val="24"/>
          <w:lang w:val="ru-MD"/>
        </w:rPr>
      </w:pPr>
      <w:r w:rsidRPr="00EF5ABA">
        <w:rPr>
          <w:rFonts w:ascii="Times New Roman" w:hAnsi="Times New Roman" w:cs="Times New Roman"/>
          <w:b/>
          <w:i/>
          <w:sz w:val="24"/>
          <w:szCs w:val="24"/>
          <w:lang w:val="ru-MD"/>
        </w:rPr>
        <w:t xml:space="preserve">Подход </w:t>
      </w:r>
      <w:r w:rsidRPr="00EF5ABA">
        <w:rPr>
          <w:rFonts w:ascii="Times New Roman" w:eastAsia="Times New Roman" w:hAnsi="Times New Roman" w:cs="Times New Roman"/>
          <w:b/>
          <w:i/>
          <w:sz w:val="24"/>
          <w:szCs w:val="24"/>
          <w:lang w:val="ru-MD"/>
        </w:rPr>
        <w:t>внешнего публичного аудита</w:t>
      </w:r>
      <w:r w:rsidRPr="00EF5ABA">
        <w:rPr>
          <w:rFonts w:ascii="Times New Roman" w:eastAsia="Times New Roman" w:hAnsi="Times New Roman" w:cs="Times New Roman"/>
          <w:sz w:val="24"/>
          <w:szCs w:val="24"/>
          <w:lang w:val="ru-MD"/>
        </w:rPr>
        <w:t xml:space="preserve"> базировался на рисках и предполагал ориентирование аудиторской деятельности на те процессы в рамках </w:t>
      </w:r>
      <w:r w:rsidRPr="00EF5ABA">
        <w:rPr>
          <w:rFonts w:ascii="Times New Roman" w:hAnsi="Times New Roman" w:cs="Times New Roman"/>
          <w:sz w:val="24"/>
          <w:szCs w:val="24"/>
          <w:lang w:val="ru-MD"/>
        </w:rPr>
        <w:t xml:space="preserve">ПМСУ Института онкологии, которые предрасположены к существенным несоответствиям. Обязательством аудита было правильное составление отчетности. В результате, аудируемые процессы были оценены по отношению к критериям аудита, выбранным из </w:t>
      </w:r>
      <w:r w:rsidRPr="00EF5ABA">
        <w:rPr>
          <w:rFonts w:ascii="Times New Roman" w:eastAsia="Times New Roman" w:hAnsi="Times New Roman" w:cs="Times New Roman"/>
          <w:sz w:val="24"/>
          <w:szCs w:val="24"/>
          <w:lang w:val="ru-MD"/>
        </w:rPr>
        <w:t xml:space="preserve">применяемой нормативной базы и институциональной базы, касающейся </w:t>
      </w:r>
      <w:r w:rsidRPr="00EF5ABA">
        <w:rPr>
          <w:rFonts w:ascii="Times New Roman" w:hAnsi="Times New Roman" w:cs="Times New Roman"/>
          <w:sz w:val="24"/>
          <w:szCs w:val="24"/>
          <w:lang w:val="ru-MD"/>
        </w:rPr>
        <w:t>ПМСУ ИО, а ограниченное подтверждение позволяет нам</w:t>
      </w:r>
      <w:r w:rsidRPr="00EF5ABA">
        <w:rPr>
          <w:rFonts w:ascii="Times New Roman" w:eastAsia="Times New Roman" w:hAnsi="Times New Roman" w:cs="Times New Roman"/>
          <w:sz w:val="24"/>
          <w:szCs w:val="24"/>
          <w:lang w:val="ru-MD"/>
        </w:rPr>
        <w:t xml:space="preserve"> на основании констатаций, поддержанных аудиторскими доказательствами, сформулировать общий вывод.</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Аудиторская миссия была направлена на оценку многих процессов/видов деятельности в рамках ПМСУ Института онкологии, реализованных в период </w:t>
      </w:r>
      <w:r w:rsidRPr="00EF5ABA">
        <w:rPr>
          <w:rFonts w:ascii="Times New Roman" w:eastAsia="Times New Roman" w:hAnsi="Times New Roman" w:cs="Times New Roman"/>
          <w:color w:val="000000" w:themeColor="text1"/>
          <w:sz w:val="24"/>
          <w:szCs w:val="24"/>
          <w:lang w:val="ru-MD"/>
        </w:rPr>
        <w:t xml:space="preserve">2022-2023 годов (9 месяцев), а именно: процесс управления фондами и </w:t>
      </w:r>
      <w:r w:rsidRPr="00EF5ABA">
        <w:rPr>
          <w:rFonts w:ascii="Times New Roman" w:eastAsia="Times New Roman" w:hAnsi="Times New Roman" w:cs="Times New Roman"/>
          <w:bCs/>
          <w:sz w:val="24"/>
          <w:szCs w:val="24"/>
          <w:lang w:val="ru-MD" w:eastAsia="ru-RU"/>
        </w:rPr>
        <w:t>публичным имуществом; соблюдение условий при проведении процесса государственных закупок; администрирование доходов; соблюдение законодательных положений при осуществлении расходов, в частности, в процессе оплаты труда работников, для питания, лекарств и др.</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Аудиторские доказательства были собраны на месте путем рассмотрения дел и первичных документов, анализа финансовой и нефинансовой информации, перерасчета и сопоставления данных, прямого наблюдения, а также путем интервьюирования ответственных лиц аудируемых субъектов (</w:t>
      </w:r>
      <w:r w:rsidRPr="00EF5ABA">
        <w:rPr>
          <w:rFonts w:ascii="Times New Roman" w:hAnsi="Times New Roman" w:cs="Times New Roman"/>
          <w:i/>
          <w:sz w:val="24"/>
          <w:szCs w:val="24"/>
          <w:lang w:val="ru-MD"/>
        </w:rPr>
        <w:t>отражены в</w:t>
      </w:r>
      <w:r w:rsidRPr="00EF5ABA">
        <w:rPr>
          <w:rFonts w:ascii="Times New Roman" w:hAnsi="Times New Roman" w:cs="Times New Roman"/>
          <w:sz w:val="24"/>
          <w:szCs w:val="24"/>
          <w:lang w:val="ru-MD"/>
        </w:rPr>
        <w:t xml:space="preserve"> </w:t>
      </w:r>
      <w:r w:rsidRPr="00EF5ABA">
        <w:rPr>
          <w:rFonts w:ascii="Times New Roman" w:eastAsia="Times New Roman" w:hAnsi="Times New Roman" w:cs="Times New Roman"/>
          <w:b/>
          <w:i/>
          <w:sz w:val="24"/>
          <w:szCs w:val="24"/>
          <w:lang w:val="ru-MD"/>
        </w:rPr>
        <w:t>приложении №3</w:t>
      </w:r>
      <w:r w:rsidRPr="00EF5ABA">
        <w:rPr>
          <w:rFonts w:eastAsia="Times New Roman" w:cs="Times New Roman"/>
          <w:i/>
          <w:sz w:val="24"/>
          <w:szCs w:val="24"/>
          <w:lang w:val="ru-MD"/>
        </w:rPr>
        <w:t xml:space="preserve"> </w:t>
      </w:r>
      <w:r w:rsidRPr="00EF5ABA">
        <w:rPr>
          <w:rFonts w:ascii="Times New Roman" w:eastAsia="Times New Roman" w:hAnsi="Times New Roman" w:cs="Times New Roman"/>
          <w:i/>
          <w:sz w:val="24"/>
          <w:szCs w:val="24"/>
          <w:lang w:val="ru-MD"/>
        </w:rPr>
        <w:t>к настоящему Отчету аудита).</w:t>
      </w:r>
    </w:p>
    <w:p w:rsidR="00EF5ABA" w:rsidRPr="00EF5ABA" w:rsidRDefault="00EF5ABA" w:rsidP="00EF5ABA">
      <w:pPr>
        <w:pStyle w:val="af0"/>
        <w:tabs>
          <w:tab w:val="left" w:pos="270"/>
        </w:tabs>
        <w:spacing w:line="276" w:lineRule="auto"/>
        <w:ind w:firstLine="709"/>
        <w:jc w:val="both"/>
        <w:rPr>
          <w:bCs/>
          <w:iCs/>
          <w:sz w:val="24"/>
          <w:szCs w:val="24"/>
          <w:lang w:val="ru-MD"/>
        </w:rPr>
      </w:pPr>
      <w:r w:rsidRPr="00EF5ABA">
        <w:rPr>
          <w:bCs/>
          <w:iCs/>
          <w:sz w:val="24"/>
          <w:szCs w:val="24"/>
          <w:lang w:val="ru-MD"/>
        </w:rPr>
        <w:t xml:space="preserve">Констатации и выводы по аудируемым аспектам в рамках этой аудиторской миссии изложены в </w:t>
      </w:r>
      <w:r w:rsidRPr="00EF5ABA">
        <w:rPr>
          <w:bCs/>
          <w:sz w:val="24"/>
          <w:szCs w:val="24"/>
          <w:lang w:val="ru-MD"/>
        </w:rPr>
        <w:t>соответствующих разделах настоящего Отчета аудита.</w:t>
      </w:r>
    </w:p>
    <w:p w:rsidR="00EF5ABA" w:rsidRPr="00EF5ABA" w:rsidRDefault="00EF5ABA" w:rsidP="00EF5ABA">
      <w:pPr>
        <w:pStyle w:val="1"/>
        <w:ind w:right="-157" w:firstLine="360"/>
        <w:rPr>
          <w:rStyle w:val="10"/>
          <w:rFonts w:ascii="Times New Roman" w:hAnsi="Times New Roman" w:cs="Times New Roman"/>
          <w:b/>
          <w:color w:val="002060"/>
          <w:sz w:val="24"/>
          <w:szCs w:val="24"/>
          <w:lang w:val="ru-MD"/>
        </w:rPr>
      </w:pPr>
      <w:bookmarkStart w:id="25" w:name="_Toc163726020"/>
      <w:bookmarkStart w:id="26" w:name="_Toc57107436"/>
      <w:r w:rsidRPr="00EF5ABA">
        <w:rPr>
          <w:rStyle w:val="10"/>
          <w:rFonts w:ascii="Times New Roman" w:hAnsi="Times New Roman" w:cs="Times New Roman"/>
          <w:b/>
          <w:color w:val="002060"/>
          <w:sz w:val="24"/>
          <w:szCs w:val="24"/>
          <w:lang w:val="ru-MD"/>
        </w:rPr>
        <w:t>3.3. Ответственность аудитора в аудите соответствия</w:t>
      </w:r>
      <w:bookmarkEnd w:id="25"/>
    </w:p>
    <w:p w:rsidR="00EF5ABA" w:rsidRPr="00EF5ABA" w:rsidRDefault="00EF5ABA" w:rsidP="00EF5ABA">
      <w:pPr>
        <w:pStyle w:val="ac"/>
        <w:tabs>
          <w:tab w:val="left" w:pos="325"/>
        </w:tabs>
        <w:spacing w:line="276" w:lineRule="auto"/>
        <w:ind w:left="0" w:firstLine="709"/>
        <w:jc w:val="both"/>
        <w:rPr>
          <w:rFonts w:cs="Times New Roman"/>
          <w:sz w:val="24"/>
          <w:szCs w:val="24"/>
          <w:lang w:val="ru-MD"/>
        </w:rPr>
      </w:pPr>
      <w:bookmarkStart w:id="27" w:name="_Toc163726021"/>
      <w:bookmarkEnd w:id="26"/>
      <w:r w:rsidRPr="00EF5ABA">
        <w:rPr>
          <w:rStyle w:val="10"/>
          <w:rFonts w:ascii="Times New Roman" w:hAnsi="Times New Roman" w:cs="Times New Roman"/>
          <w:color w:val="auto"/>
          <w:sz w:val="24"/>
          <w:szCs w:val="24"/>
          <w:lang w:val="ru-MD"/>
        </w:rPr>
        <w:t>Ответственность аудитора</w:t>
      </w:r>
      <w:bookmarkEnd w:id="27"/>
      <w:r w:rsidRPr="00EF5ABA">
        <w:rPr>
          <w:lang w:val="ru-MD"/>
        </w:rPr>
        <w:t xml:space="preserve"> </w:t>
      </w:r>
      <w:r w:rsidRPr="00EF5ABA">
        <w:rPr>
          <w:sz w:val="24"/>
          <w:szCs w:val="24"/>
          <w:lang w:val="ru-MD"/>
        </w:rPr>
        <w:t xml:space="preserve">заключается в оценке соответствия аудируемого субъекта по отношению к положениям </w:t>
      </w:r>
      <w:r w:rsidRPr="00EF5ABA">
        <w:rPr>
          <w:rFonts w:cs="Times New Roman"/>
          <w:sz w:val="24"/>
          <w:szCs w:val="24"/>
          <w:lang w:val="ru-MD"/>
        </w:rPr>
        <w:t>применяемой нормативной базы путем получения достаточных и адекватных аудиторских доказательств для подтверждения констатаций аудита и общего вывода. Аудитор не несет ответственность за предотвращение фактов мошенничества и ошибок.</w:t>
      </w:r>
    </w:p>
    <w:p w:rsidR="00EF5ABA" w:rsidRPr="00EF5ABA" w:rsidRDefault="00EF5ABA" w:rsidP="00EF5ABA">
      <w:pPr>
        <w:pStyle w:val="af2"/>
        <w:spacing w:line="276" w:lineRule="auto"/>
        <w:ind w:firstLine="709"/>
        <w:jc w:val="both"/>
        <w:rPr>
          <w:sz w:val="24"/>
          <w:szCs w:val="24"/>
          <w:lang w:val="ru-MD"/>
        </w:rPr>
      </w:pPr>
      <w:r w:rsidRPr="00EF5ABA">
        <w:rPr>
          <w:sz w:val="24"/>
          <w:szCs w:val="24"/>
          <w:lang w:val="ru-MD"/>
        </w:rPr>
        <w:t>Публичный аудитор был независим перед субъектом и выполнял этические обязанности в соответствии с Кодексом этики Счетной палаты.</w:t>
      </w:r>
    </w:p>
    <w:p w:rsidR="00EF5ABA" w:rsidRPr="00EF5ABA" w:rsidRDefault="00EF5ABA" w:rsidP="00EF5ABA">
      <w:pPr>
        <w:pStyle w:val="af2"/>
        <w:spacing w:line="276" w:lineRule="auto"/>
        <w:jc w:val="both"/>
        <w:rPr>
          <w:bCs/>
          <w:sz w:val="24"/>
          <w:szCs w:val="24"/>
          <w:lang w:val="ru-MD" w:eastAsia="ro-RO"/>
        </w:rPr>
      </w:pPr>
    </w:p>
    <w:p w:rsidR="00EF5ABA" w:rsidRPr="00EF5ABA" w:rsidRDefault="00EF5ABA" w:rsidP="00EF5ABA">
      <w:pPr>
        <w:pStyle w:val="1"/>
        <w:numPr>
          <w:ilvl w:val="0"/>
          <w:numId w:val="2"/>
        </w:numPr>
        <w:tabs>
          <w:tab w:val="left" w:pos="426"/>
        </w:tabs>
        <w:spacing w:before="0"/>
        <w:ind w:left="0" w:right="-157" w:firstLine="0"/>
        <w:rPr>
          <w:rFonts w:ascii="Times New Roman" w:hAnsi="Times New Roman" w:cs="Times New Roman"/>
          <w:b/>
          <w:color w:val="002060"/>
          <w:sz w:val="28"/>
          <w:szCs w:val="24"/>
          <w:lang w:val="ru-MD"/>
        </w:rPr>
      </w:pPr>
      <w:bookmarkStart w:id="28" w:name="_Toc163726022"/>
      <w:bookmarkStart w:id="29" w:name="_Toc57107437"/>
      <w:r w:rsidRPr="00EF5ABA">
        <w:rPr>
          <w:rFonts w:ascii="Times New Roman" w:hAnsi="Times New Roman" w:cs="Times New Roman"/>
          <w:b/>
          <w:color w:val="002060"/>
          <w:sz w:val="28"/>
          <w:szCs w:val="24"/>
          <w:lang w:val="ru-MD"/>
        </w:rPr>
        <w:t>КОНСТАТАЦИИ</w:t>
      </w:r>
      <w:bookmarkEnd w:id="28"/>
      <w:r w:rsidRPr="00EF5ABA">
        <w:rPr>
          <w:rFonts w:ascii="Times New Roman" w:hAnsi="Times New Roman" w:cs="Times New Roman"/>
          <w:b/>
          <w:color w:val="002060"/>
          <w:sz w:val="28"/>
          <w:szCs w:val="24"/>
          <w:lang w:val="ru-MD"/>
        </w:rPr>
        <w:t xml:space="preserve"> </w:t>
      </w:r>
      <w:bookmarkEnd w:id="29"/>
    </w:p>
    <w:p w:rsidR="00EF5ABA" w:rsidRPr="00EF5ABA" w:rsidRDefault="00EF5ABA" w:rsidP="00EF5ABA">
      <w:pPr>
        <w:pStyle w:val="1"/>
        <w:spacing w:before="0"/>
        <w:jc w:val="both"/>
        <w:rPr>
          <w:rFonts w:ascii="Times New Roman" w:hAnsi="Times New Roman" w:cs="Times New Roman"/>
          <w:b/>
          <w:color w:val="002060"/>
          <w:sz w:val="24"/>
          <w:lang w:val="ru-MD"/>
        </w:rPr>
      </w:pPr>
      <w:bookmarkStart w:id="30" w:name="_Toc128495782"/>
      <w:bookmarkStart w:id="31" w:name="_Toc163726023"/>
      <w:r w:rsidRPr="00EF5ABA">
        <w:rPr>
          <w:rFonts w:ascii="Times New Roman" w:hAnsi="Times New Roman" w:cs="Times New Roman"/>
          <w:b/>
          <w:color w:val="002060"/>
          <w:sz w:val="24"/>
          <w:lang w:val="ru-MD"/>
        </w:rPr>
        <w:t xml:space="preserve">4.1. </w:t>
      </w:r>
      <w:bookmarkEnd w:id="30"/>
      <w:r w:rsidRPr="00EF5ABA">
        <w:rPr>
          <w:rFonts w:ascii="Times New Roman" w:hAnsi="Times New Roman" w:cs="Times New Roman"/>
          <w:b/>
          <w:color w:val="002060"/>
          <w:sz w:val="24"/>
          <w:lang w:val="ru-MD"/>
        </w:rPr>
        <w:t>Ресурсы, управляемые ПМСУ Институтом онкологии при осуществлении специфической деятельности учреждения, были использованы в соответствии с действующими нормами?</w:t>
      </w:r>
      <w:bookmarkEnd w:id="31"/>
    </w:p>
    <w:p w:rsidR="00EF5ABA" w:rsidRPr="00EF5ABA" w:rsidRDefault="00EF5ABA" w:rsidP="00EF5ABA">
      <w:pPr>
        <w:spacing w:after="0"/>
        <w:ind w:firstLine="709"/>
        <w:contextualSpacing/>
        <w:jc w:val="both"/>
        <w:rPr>
          <w:rFonts w:ascii="Times New Roman" w:hAnsi="Times New Roman" w:cs="Times New Roman"/>
          <w:sz w:val="24"/>
          <w:szCs w:val="24"/>
          <w:lang w:val="ru-MD"/>
        </w:rPr>
      </w:pPr>
      <w:bookmarkStart w:id="32" w:name="_Toc128495783"/>
      <w:r w:rsidRPr="00EF5ABA">
        <w:rPr>
          <w:rFonts w:ascii="Times New Roman" w:hAnsi="Times New Roman" w:cs="Times New Roman"/>
          <w:sz w:val="24"/>
          <w:szCs w:val="24"/>
          <w:lang w:val="ru-MD"/>
        </w:rPr>
        <w:t xml:space="preserve">Ресурсы, находящиеся в управлении медицинского учреждения, в некоторых случаях не были использованы в соответствии с действующими нормами, ситуация </w:t>
      </w:r>
      <w:r w:rsidRPr="00EF5ABA">
        <w:rPr>
          <w:rFonts w:ascii="Times New Roman" w:eastAsia="Times New Roman" w:hAnsi="Times New Roman" w:cs="Times New Roman"/>
          <w:bCs/>
          <w:sz w:val="24"/>
          <w:szCs w:val="24"/>
          <w:lang w:val="ru-MD" w:eastAsia="ru-RU"/>
        </w:rPr>
        <w:t xml:space="preserve">обусловлена </w:t>
      </w:r>
      <w:r w:rsidRPr="00EF5ABA">
        <w:rPr>
          <w:rFonts w:ascii="Times New Roman" w:eastAsia="Times New Roman" w:hAnsi="Times New Roman" w:cs="Times New Roman"/>
          <w:sz w:val="24"/>
          <w:szCs w:val="24"/>
          <w:lang w:val="ru-MD"/>
        </w:rPr>
        <w:t>недостаточностью деятельности внутреннего контроля, а также фрагментарной коммуникацией структурных подразделений.</w:t>
      </w:r>
    </w:p>
    <w:p w:rsidR="00EF5ABA" w:rsidRPr="00EF5ABA" w:rsidRDefault="00EF5ABA" w:rsidP="00EF5ABA">
      <w:pPr>
        <w:spacing w:after="0"/>
        <w:jc w:val="both"/>
        <w:rPr>
          <w:rFonts w:ascii="Times New Roman" w:hAnsi="Times New Roman" w:cs="Times New Roman"/>
          <w:b/>
          <w:i/>
          <w:color w:val="002060"/>
          <w:sz w:val="24"/>
          <w:lang w:val="ru-MD"/>
        </w:rPr>
      </w:pPr>
      <w:r w:rsidRPr="00EF5ABA">
        <w:rPr>
          <w:rFonts w:ascii="Times New Roman" w:hAnsi="Times New Roman" w:cs="Times New Roman"/>
          <w:b/>
          <w:i/>
          <w:color w:val="002060"/>
          <w:sz w:val="24"/>
          <w:lang w:val="ru-MD"/>
        </w:rPr>
        <w:t>4.1.1.</w:t>
      </w:r>
      <w:bookmarkEnd w:id="32"/>
      <w:r w:rsidRPr="00EF5ABA">
        <w:rPr>
          <w:rFonts w:ascii="Times New Roman" w:hAnsi="Times New Roman" w:cs="Times New Roman"/>
          <w:b/>
          <w:i/>
          <w:color w:val="002060"/>
          <w:sz w:val="24"/>
          <w:lang w:val="ru-MD"/>
        </w:rPr>
        <w:t xml:space="preserve"> Оптимизация и снижение количества коек повлияли на процесс поступления в некоторые медицинские отделения лиц, которые нуждаются в стационарной медицинской помощи.</w:t>
      </w:r>
    </w:p>
    <w:p w:rsidR="00EF5ABA" w:rsidRPr="00EF5ABA" w:rsidRDefault="00EF5ABA" w:rsidP="00EF5ABA">
      <w:pPr>
        <w:spacing w:after="0"/>
        <w:ind w:firstLine="709"/>
        <w:jc w:val="both"/>
        <w:rPr>
          <w:rFonts w:ascii="Times New Roman" w:hAnsi="Times New Roman" w:cs="Times New Roman"/>
          <w:color w:val="212529"/>
          <w:sz w:val="24"/>
          <w:szCs w:val="24"/>
          <w:shd w:val="clear" w:color="auto" w:fill="FFFFFF"/>
          <w:lang w:val="ru-MD"/>
        </w:rPr>
      </w:pPr>
      <w:r w:rsidRPr="00EF5ABA">
        <w:rPr>
          <w:rFonts w:ascii="Times New Roman" w:hAnsi="Times New Roman" w:cs="Times New Roman"/>
          <w:sz w:val="24"/>
          <w:szCs w:val="24"/>
          <w:lang w:val="ru-MD"/>
        </w:rPr>
        <w:t>ПМСУ ИО является специализированным публичным профильным учреждением национального уровня, которое предоставляет стационарную медицинскую помощь гражданам РМ. В то же время, согласно представленным данным</w:t>
      </w:r>
      <w:r w:rsidRPr="00EF5ABA">
        <w:rPr>
          <w:rStyle w:val="af5"/>
          <w:rFonts w:ascii="Times New Roman" w:eastAsiaTheme="majorEastAsia" w:hAnsi="Times New Roman" w:cs="Times New Roman"/>
          <w:sz w:val="24"/>
          <w:szCs w:val="32"/>
          <w:lang w:val="ru-MD"/>
        </w:rPr>
        <w:footnoteReference w:id="8"/>
      </w:r>
      <w:r w:rsidRPr="00EF5ABA">
        <w:rPr>
          <w:rFonts w:ascii="Times New Roman" w:eastAsiaTheme="majorEastAsia" w:hAnsi="Times New Roman" w:cs="Times New Roman"/>
          <w:sz w:val="24"/>
          <w:szCs w:val="32"/>
          <w:lang w:val="ru-MD"/>
        </w:rPr>
        <w:t xml:space="preserve">, отмечается, что в течение 2020-2022 годов в результате оптимизации фонда коек, периодически приостанавливалась деятельность </w:t>
      </w:r>
      <w:r w:rsidRPr="00EF5ABA">
        <w:rPr>
          <w:rFonts w:ascii="Times New Roman" w:hAnsi="Times New Roman" w:cs="Times New Roman"/>
          <w:sz w:val="24"/>
          <w:szCs w:val="24"/>
          <w:lang w:val="ru-MD"/>
        </w:rPr>
        <w:t xml:space="preserve">стационарных медицинских отделений, количество коек было снижено с </w:t>
      </w:r>
      <w:r w:rsidRPr="00EF5ABA">
        <w:rPr>
          <w:rFonts w:ascii="Times New Roman" w:eastAsiaTheme="majorEastAsia" w:hAnsi="Times New Roman" w:cs="Times New Roman"/>
          <w:sz w:val="24"/>
          <w:szCs w:val="32"/>
          <w:lang w:val="ru-MD"/>
        </w:rPr>
        <w:t xml:space="preserve">1044 </w:t>
      </w:r>
      <w:r w:rsidRPr="00EF5ABA">
        <w:rPr>
          <w:rFonts w:ascii="Times New Roman" w:eastAsiaTheme="majorEastAsia" w:hAnsi="Times New Roman" w:cs="Times New Roman"/>
          <w:i/>
          <w:sz w:val="24"/>
          <w:szCs w:val="32"/>
          <w:lang w:val="ru-MD"/>
        </w:rPr>
        <w:t xml:space="preserve">(согласно данным АИС СМП) </w:t>
      </w:r>
      <w:r w:rsidRPr="00EF5ABA">
        <w:rPr>
          <w:rFonts w:ascii="Times New Roman" w:eastAsiaTheme="majorEastAsia" w:hAnsi="Times New Roman" w:cs="Times New Roman"/>
          <w:sz w:val="24"/>
          <w:szCs w:val="32"/>
          <w:lang w:val="ru-MD"/>
        </w:rPr>
        <w:t xml:space="preserve">до 525 </w:t>
      </w:r>
      <w:r w:rsidRPr="00EF5ABA">
        <w:rPr>
          <w:rFonts w:ascii="Times New Roman" w:eastAsiaTheme="majorEastAsia" w:hAnsi="Times New Roman" w:cs="Times New Roman"/>
          <w:i/>
          <w:sz w:val="24"/>
          <w:szCs w:val="32"/>
          <w:lang w:val="ru-MD"/>
        </w:rPr>
        <w:t>(данные представлены на рисунке №1).</w:t>
      </w:r>
    </w:p>
    <w:p w:rsidR="00EF5ABA" w:rsidRPr="00EF5ABA" w:rsidRDefault="00EF5ABA" w:rsidP="00EF5ABA">
      <w:pPr>
        <w:spacing w:after="0"/>
        <w:ind w:right="-2"/>
        <w:jc w:val="center"/>
        <w:rPr>
          <w:rFonts w:ascii="Times New Roman" w:eastAsiaTheme="majorEastAsia" w:hAnsi="Times New Roman" w:cs="Times New Roman"/>
          <w:b/>
          <w:sz w:val="24"/>
          <w:szCs w:val="32"/>
          <w:lang w:val="ru-MD"/>
        </w:rPr>
      </w:pPr>
      <w:r w:rsidRPr="00EF5ABA">
        <w:rPr>
          <w:rFonts w:ascii="Times New Roman" w:eastAsiaTheme="majorEastAsia" w:hAnsi="Times New Roman" w:cs="Times New Roman"/>
          <w:b/>
          <w:sz w:val="24"/>
          <w:szCs w:val="32"/>
          <w:lang w:val="ru-MD"/>
        </w:rPr>
        <w:t xml:space="preserve">Рисунок №1. Динамика количества коек в рамках ПМСУ Института Онкологии  </w:t>
      </w:r>
    </w:p>
    <w:p w:rsidR="00EF5ABA" w:rsidRPr="00EF5ABA" w:rsidRDefault="00EF5ABA" w:rsidP="00EF5ABA">
      <w:pPr>
        <w:spacing w:after="0"/>
        <w:jc w:val="both"/>
        <w:rPr>
          <w:rFonts w:ascii="Times New Roman" w:hAnsi="Times New Roman" w:cs="Times New Roman"/>
          <w:color w:val="212529"/>
          <w:sz w:val="24"/>
          <w:szCs w:val="24"/>
          <w:shd w:val="clear" w:color="auto" w:fill="FFFFFF"/>
          <w:lang w:val="ru-MD"/>
        </w:rPr>
      </w:pPr>
      <w:r w:rsidRPr="00EF5ABA">
        <w:rPr>
          <w:rFonts w:ascii="Times New Roman" w:hAnsi="Times New Roman" w:cs="Times New Roman"/>
          <w:noProof/>
          <w:color w:val="212529"/>
          <w:sz w:val="24"/>
          <w:szCs w:val="24"/>
          <w:shd w:val="clear" w:color="auto" w:fill="FFFFFF"/>
          <w:lang w:eastAsia="ru-RU"/>
        </w:rPr>
        <w:drawing>
          <wp:inline distT="0" distB="0" distL="0" distR="0" wp14:anchorId="608AFCDD" wp14:editId="4F138B77">
            <wp:extent cx="6000750" cy="889000"/>
            <wp:effectExtent l="7620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F5ABA" w:rsidRPr="00EF5ABA" w:rsidRDefault="00EF5ABA" w:rsidP="00EF5ABA">
      <w:pPr>
        <w:pStyle w:val="aa"/>
        <w:shd w:val="clear" w:color="auto" w:fill="FFFFFF"/>
        <w:tabs>
          <w:tab w:val="left" w:pos="426"/>
        </w:tabs>
        <w:spacing w:before="0" w:beforeAutospacing="0" w:after="0" w:afterAutospacing="0" w:line="276" w:lineRule="auto"/>
        <w:jc w:val="both"/>
        <w:rPr>
          <w:rFonts w:eastAsiaTheme="minorHAnsi"/>
          <w:i/>
          <w:sz w:val="18"/>
          <w:szCs w:val="18"/>
          <w:lang w:val="ru-MD"/>
        </w:rPr>
      </w:pPr>
      <w:r w:rsidRPr="00EF5ABA">
        <w:rPr>
          <w:rFonts w:eastAsiaTheme="minorHAnsi"/>
          <w:b/>
          <w:i/>
          <w:sz w:val="18"/>
          <w:szCs w:val="18"/>
          <w:lang w:val="ru-MD"/>
        </w:rPr>
        <w:t>Источник:</w:t>
      </w:r>
      <w:r w:rsidRPr="00EF5ABA">
        <w:rPr>
          <w:rFonts w:eastAsiaTheme="minorHAnsi"/>
          <w:i/>
          <w:sz w:val="18"/>
          <w:szCs w:val="18"/>
          <w:lang w:val="ru-MD"/>
        </w:rPr>
        <w:t xml:space="preserve"> Разработано аудитом на основании Приказов ПМСУ ИО №</w:t>
      </w:r>
      <w:r w:rsidRPr="00EF5ABA">
        <w:rPr>
          <w:rFonts w:eastAsiaTheme="majorEastAsia"/>
          <w:i/>
          <w:sz w:val="18"/>
          <w:szCs w:val="18"/>
          <w:lang w:val="ru-MD"/>
        </w:rPr>
        <w:t>50 от 30.03.2020, №62 от 17.04.2020, №59 от 20.04.2021, №136 от 01.11.2021, №28 от 21.03.2022, №64 от 21.04.2020, №109 от 18.08.2020.</w:t>
      </w:r>
    </w:p>
    <w:p w:rsidR="00EF5ABA" w:rsidRPr="00EF5ABA" w:rsidRDefault="00EF5ABA" w:rsidP="00EF5ABA">
      <w:pPr>
        <w:pStyle w:val="aa"/>
        <w:shd w:val="clear" w:color="auto" w:fill="FFFFFF"/>
        <w:tabs>
          <w:tab w:val="left" w:pos="426"/>
        </w:tabs>
        <w:spacing w:before="0" w:beforeAutospacing="0" w:after="0" w:afterAutospacing="0" w:line="276" w:lineRule="auto"/>
        <w:jc w:val="both"/>
        <w:rPr>
          <w:rFonts w:eastAsiaTheme="minorHAnsi"/>
          <w:i/>
          <w:sz w:val="16"/>
          <w:szCs w:val="16"/>
          <w:lang w:val="ru-MD"/>
        </w:rPr>
      </w:pP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eastAsiaTheme="majorEastAsia" w:hAnsi="Times New Roman" w:cs="Times New Roman"/>
          <w:sz w:val="24"/>
          <w:szCs w:val="32"/>
          <w:lang w:val="ru-MD"/>
        </w:rPr>
        <w:t xml:space="preserve">В результате, была приостановлена деятельность 11 </w:t>
      </w:r>
      <w:r w:rsidRPr="00EF5ABA">
        <w:rPr>
          <w:rFonts w:ascii="Times New Roman" w:hAnsi="Times New Roman" w:cs="Times New Roman"/>
          <w:sz w:val="24"/>
          <w:szCs w:val="24"/>
          <w:lang w:val="ru-MD"/>
        </w:rPr>
        <w:t xml:space="preserve">медицинских отделений, а именно: </w:t>
      </w:r>
      <w:r w:rsidRPr="00EF5ABA">
        <w:rPr>
          <w:rFonts w:ascii="Times New Roman" w:hAnsi="Times New Roman" w:cs="Times New Roman"/>
          <w:i/>
          <w:sz w:val="24"/>
          <w:szCs w:val="24"/>
          <w:lang w:val="ru-MD"/>
        </w:rPr>
        <w:t>Онкологического отделения</w:t>
      </w:r>
      <w:r w:rsidRPr="00EF5ABA">
        <w:rPr>
          <w:rFonts w:ascii="Times New Roman" w:hAnsi="Times New Roman" w:cs="Times New Roman"/>
          <w:sz w:val="24"/>
          <w:szCs w:val="24"/>
          <w:lang w:val="ru-MD"/>
        </w:rPr>
        <w:t xml:space="preserve"> </w:t>
      </w:r>
      <w:r w:rsidRPr="00EF5ABA">
        <w:rPr>
          <w:rFonts w:ascii="Times New Roman" w:hAnsi="Times New Roman" w:cs="Times New Roman"/>
          <w:i/>
          <w:color w:val="212529"/>
          <w:sz w:val="24"/>
          <w:szCs w:val="24"/>
          <w:shd w:val="clear" w:color="auto" w:fill="FFFFFF"/>
          <w:lang w:val="ru-MD"/>
        </w:rPr>
        <w:t xml:space="preserve">Covid 19 </w:t>
      </w:r>
      <w:r w:rsidRPr="00EF5ABA">
        <w:rPr>
          <w:rFonts w:ascii="Times New Roman" w:hAnsi="Times New Roman" w:cs="Times New Roman"/>
          <w:i/>
          <w:sz w:val="24"/>
          <w:szCs w:val="24"/>
          <w:lang w:val="ru-MD"/>
        </w:rPr>
        <w:t xml:space="preserve">- на 22 койки, </w:t>
      </w:r>
      <w:r w:rsidRPr="00EF5ABA">
        <w:rPr>
          <w:rFonts w:ascii="Times New Roman" w:hAnsi="Times New Roman" w:cs="Times New Roman"/>
          <w:i/>
          <w:color w:val="212529"/>
          <w:sz w:val="24"/>
          <w:szCs w:val="24"/>
          <w:shd w:val="clear" w:color="auto" w:fill="FFFFFF"/>
          <w:lang w:val="ru-MD"/>
        </w:rPr>
        <w:t>I</w:t>
      </w:r>
      <w:r w:rsidRPr="00EF5ABA">
        <w:rPr>
          <w:rFonts w:ascii="Times New Roman" w:hAnsi="Times New Roman" w:cs="Times New Roman"/>
          <w:i/>
          <w:sz w:val="24"/>
          <w:szCs w:val="24"/>
          <w:lang w:val="ru-MD"/>
        </w:rPr>
        <w:t xml:space="preserve"> гинекологии </w:t>
      </w:r>
      <w:r w:rsidRPr="00EF5ABA">
        <w:rPr>
          <w:rFonts w:ascii="Times New Roman" w:hAnsi="Times New Roman" w:cs="Times New Roman"/>
          <w:i/>
          <w:color w:val="212529"/>
          <w:sz w:val="24"/>
          <w:szCs w:val="24"/>
          <w:shd w:val="clear" w:color="auto" w:fill="FFFFFF"/>
          <w:lang w:val="ru-MD"/>
        </w:rPr>
        <w:t xml:space="preserve">- на 35 коек, II </w:t>
      </w:r>
      <w:r w:rsidRPr="00EF5ABA">
        <w:rPr>
          <w:rFonts w:ascii="Times New Roman" w:hAnsi="Times New Roman" w:cs="Times New Roman"/>
          <w:i/>
          <w:sz w:val="24"/>
          <w:szCs w:val="24"/>
          <w:lang w:val="ru-MD"/>
        </w:rPr>
        <w:t>гинекологии</w:t>
      </w:r>
      <w:r w:rsidRPr="00EF5ABA">
        <w:rPr>
          <w:rFonts w:ascii="Times New Roman" w:hAnsi="Times New Roman" w:cs="Times New Roman"/>
          <w:i/>
          <w:color w:val="212529"/>
          <w:sz w:val="24"/>
          <w:szCs w:val="24"/>
          <w:shd w:val="clear" w:color="auto" w:fill="FFFFFF"/>
          <w:lang w:val="ru-MD"/>
        </w:rPr>
        <w:t xml:space="preserve"> – на 30 коек, I маммологии - на 30 коек, II маммологии – на 30 коек, Паллиативного ухода и медицинской реабилитации – на 10 коек, Интенсивной терапии о</w:t>
      </w:r>
      <w:r w:rsidRPr="00EF5ABA">
        <w:rPr>
          <w:rFonts w:ascii="Times New Roman" w:hAnsi="Times New Roman" w:cs="Times New Roman"/>
          <w:i/>
          <w:sz w:val="24"/>
          <w:szCs w:val="24"/>
          <w:lang w:val="ru-MD"/>
        </w:rPr>
        <w:t>нкологического отделения</w:t>
      </w:r>
      <w:r w:rsidRPr="00EF5ABA">
        <w:rPr>
          <w:rFonts w:ascii="Times New Roman" w:hAnsi="Times New Roman" w:cs="Times New Roman"/>
          <w:i/>
          <w:color w:val="212529"/>
          <w:sz w:val="24"/>
          <w:szCs w:val="24"/>
          <w:shd w:val="clear" w:color="auto" w:fill="FFFFFF"/>
          <w:lang w:val="ru-MD"/>
        </w:rPr>
        <w:t xml:space="preserve"> COVID - на 4 койки, Опухоли головы и шеи I - на 35 коек, Опухоли головы и шеи II - на 30 коек, Детской гематологии – на 25 коек и Детской онкологии – на 10 коек (</w:t>
      </w:r>
      <w:r w:rsidRPr="00EF5ABA">
        <w:rPr>
          <w:rFonts w:ascii="Times New Roman" w:hAnsi="Times New Roman" w:cs="Times New Roman"/>
          <w:b/>
          <w:i/>
          <w:color w:val="212529"/>
          <w:sz w:val="24"/>
          <w:szCs w:val="24"/>
          <w:shd w:val="clear" w:color="auto" w:fill="FFFFFF"/>
          <w:lang w:val="ru-MD"/>
        </w:rPr>
        <w:t xml:space="preserve">данные </w:t>
      </w:r>
      <w:r w:rsidRPr="00EF5ABA">
        <w:rPr>
          <w:rFonts w:ascii="Times New Roman" w:eastAsiaTheme="majorEastAsia" w:hAnsi="Times New Roman" w:cs="Times New Roman"/>
          <w:b/>
          <w:i/>
          <w:sz w:val="24"/>
          <w:szCs w:val="32"/>
          <w:lang w:val="ru-MD"/>
        </w:rPr>
        <w:t>представлены в приложении №4</w:t>
      </w:r>
      <w:r w:rsidRPr="00EF5ABA">
        <w:rPr>
          <w:rFonts w:ascii="Times New Roman" w:eastAsiaTheme="majorEastAsia" w:hAnsi="Times New Roman" w:cs="Times New Roman"/>
          <w:i/>
          <w:sz w:val="24"/>
          <w:szCs w:val="32"/>
          <w:lang w:val="ru-MD"/>
        </w:rPr>
        <w:t>).</w:t>
      </w:r>
    </w:p>
    <w:p w:rsidR="00EF5ABA" w:rsidRPr="00EF5ABA" w:rsidRDefault="00EF5ABA" w:rsidP="00EF5ABA">
      <w:pPr>
        <w:spacing w:after="0"/>
        <w:ind w:firstLine="709"/>
        <w:jc w:val="both"/>
        <w:rPr>
          <w:rFonts w:ascii="Times New Roman" w:eastAsia="Times New Roman" w:hAnsi="Times New Roman" w:cs="Times New Roman"/>
          <w:sz w:val="24"/>
          <w:szCs w:val="24"/>
          <w:lang w:val="ru-MD"/>
        </w:rPr>
      </w:pPr>
      <w:r w:rsidRPr="00EF5ABA">
        <w:rPr>
          <w:rFonts w:ascii="Times New Roman" w:eastAsia="Times New Roman" w:hAnsi="Times New Roman" w:cs="Times New Roman"/>
          <w:sz w:val="24"/>
          <w:szCs w:val="24"/>
          <w:lang w:val="ru-MD"/>
        </w:rPr>
        <w:t xml:space="preserve">Так, </w:t>
      </w:r>
      <w:r w:rsidRPr="00EF5ABA">
        <w:rPr>
          <w:rFonts w:ascii="Times New Roman" w:hAnsi="Times New Roman" w:cs="Times New Roman"/>
          <w:sz w:val="24"/>
          <w:szCs w:val="24"/>
          <w:lang w:val="ru-MD"/>
        </w:rPr>
        <w:t xml:space="preserve">ПМСУ ИО располагает </w:t>
      </w:r>
      <w:r w:rsidRPr="00EF5ABA">
        <w:rPr>
          <w:rFonts w:ascii="Times New Roman" w:hAnsi="Times New Roman" w:cs="Times New Roman"/>
          <w:b/>
          <w:i/>
          <w:sz w:val="24"/>
          <w:szCs w:val="24"/>
          <w:lang w:val="ru-MD"/>
        </w:rPr>
        <w:t xml:space="preserve">525 койками, распределенными по 21 стационарному медицинскому отделению. </w:t>
      </w:r>
      <w:r w:rsidRPr="00EF5ABA">
        <w:rPr>
          <w:rFonts w:ascii="Times New Roman" w:hAnsi="Times New Roman" w:cs="Times New Roman"/>
          <w:sz w:val="24"/>
          <w:szCs w:val="24"/>
          <w:lang w:val="ru-MD"/>
        </w:rPr>
        <w:t xml:space="preserve">Несмотря на то, что прием пациентов в ПМСУ ИО запланирован, имеются дни, когда количество поступивших пациентов в некоторые отделения существенно превышает фактическое количество имеющихся коек. Отмечается, что </w:t>
      </w:r>
      <w:r w:rsidRPr="00EF5ABA">
        <w:rPr>
          <w:rFonts w:ascii="Times New Roman" w:hAnsi="Times New Roman" w:cs="Times New Roman"/>
          <w:b/>
          <w:sz w:val="24"/>
          <w:szCs w:val="24"/>
          <w:lang w:val="ru-MD"/>
        </w:rPr>
        <w:t>количество коек, ежедневно занятое пациентами, варьирует от</w:t>
      </w:r>
      <w:r w:rsidRPr="00EF5ABA">
        <w:rPr>
          <w:rFonts w:ascii="Times New Roman" w:hAnsi="Times New Roman" w:cs="Times New Roman"/>
          <w:sz w:val="24"/>
          <w:szCs w:val="24"/>
          <w:lang w:val="ru-MD"/>
        </w:rPr>
        <w:t xml:space="preserve"> </w:t>
      </w:r>
      <w:r w:rsidRPr="00EF5ABA">
        <w:rPr>
          <w:rFonts w:ascii="Times New Roman" w:hAnsi="Times New Roman" w:cs="Times New Roman"/>
          <w:b/>
          <w:color w:val="212529"/>
          <w:sz w:val="24"/>
          <w:szCs w:val="24"/>
          <w:shd w:val="clear" w:color="auto" w:fill="FFFFFF"/>
          <w:lang w:val="ru-MD"/>
        </w:rPr>
        <w:t>407 до 567</w:t>
      </w:r>
      <w:r w:rsidRPr="00EF5ABA">
        <w:rPr>
          <w:rFonts w:ascii="Times New Roman" w:hAnsi="Times New Roman" w:cs="Times New Roman"/>
          <w:color w:val="212529"/>
          <w:sz w:val="24"/>
          <w:szCs w:val="24"/>
          <w:shd w:val="clear" w:color="auto" w:fill="FFFFFF"/>
          <w:lang w:val="ru-MD"/>
        </w:rPr>
        <w:t xml:space="preserve">, что </w:t>
      </w:r>
      <w:r w:rsidRPr="00EF5ABA">
        <w:rPr>
          <w:rFonts w:ascii="Times New Roman" w:hAnsi="Times New Roman" w:cs="Times New Roman"/>
          <w:b/>
          <w:color w:val="212529"/>
          <w:sz w:val="24"/>
          <w:szCs w:val="24"/>
          <w:shd w:val="clear" w:color="auto" w:fill="FFFFFF"/>
          <w:lang w:val="ru-MD"/>
        </w:rPr>
        <w:t>составляет около</w:t>
      </w:r>
      <w:r w:rsidRPr="00EF5ABA">
        <w:rPr>
          <w:rFonts w:ascii="Times New Roman" w:hAnsi="Times New Roman" w:cs="Times New Roman"/>
          <w:color w:val="212529"/>
          <w:sz w:val="24"/>
          <w:szCs w:val="24"/>
          <w:shd w:val="clear" w:color="auto" w:fill="FFFFFF"/>
          <w:lang w:val="ru-MD"/>
        </w:rPr>
        <w:t xml:space="preserve"> </w:t>
      </w:r>
      <w:r w:rsidRPr="00EF5ABA">
        <w:rPr>
          <w:rFonts w:ascii="Times New Roman" w:hAnsi="Times New Roman" w:cs="Times New Roman"/>
          <w:b/>
          <w:color w:val="212529"/>
          <w:sz w:val="24"/>
          <w:szCs w:val="24"/>
          <w:shd w:val="clear" w:color="auto" w:fill="FFFFFF"/>
          <w:lang w:val="ru-MD"/>
        </w:rPr>
        <w:t xml:space="preserve">77-108% от общего количества имеющихся коек в 21 </w:t>
      </w:r>
      <w:r w:rsidRPr="00EF5ABA">
        <w:rPr>
          <w:rFonts w:ascii="Times New Roman" w:hAnsi="Times New Roman" w:cs="Times New Roman"/>
          <w:b/>
          <w:sz w:val="24"/>
          <w:szCs w:val="24"/>
          <w:lang w:val="ru-MD"/>
        </w:rPr>
        <w:t>медицинском отделении</w:t>
      </w:r>
      <w:r w:rsidRPr="00EF5ABA">
        <w:rPr>
          <w:rFonts w:ascii="Times New Roman" w:hAnsi="Times New Roman" w:cs="Times New Roman"/>
          <w:b/>
          <w:i/>
          <w:sz w:val="24"/>
          <w:szCs w:val="24"/>
          <w:lang w:val="ru-MD"/>
        </w:rPr>
        <w:t>.</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Отмечается, что в июле </w:t>
      </w:r>
      <w:r w:rsidRPr="00EF5ABA">
        <w:rPr>
          <w:rFonts w:ascii="Times New Roman" w:hAnsi="Times New Roman" w:cs="Times New Roman"/>
          <w:color w:val="212529"/>
          <w:sz w:val="24"/>
          <w:szCs w:val="24"/>
          <w:shd w:val="clear" w:color="auto" w:fill="FFFFFF"/>
          <w:lang w:val="ru-MD"/>
        </w:rPr>
        <w:t xml:space="preserve">2023 года только в 2 </w:t>
      </w:r>
      <w:r w:rsidRPr="00EF5ABA">
        <w:rPr>
          <w:rFonts w:ascii="Times New Roman" w:hAnsi="Times New Roman" w:cs="Times New Roman"/>
          <w:sz w:val="24"/>
          <w:szCs w:val="24"/>
          <w:lang w:val="ru-MD"/>
        </w:rPr>
        <w:t>медицинских отделениях (Радиологическая онкология</w:t>
      </w:r>
      <w:r w:rsidRPr="00EF5ABA">
        <w:rPr>
          <w:rFonts w:ascii="Times New Roman" w:hAnsi="Times New Roman" w:cs="Times New Roman"/>
          <w:color w:val="212529"/>
          <w:sz w:val="24"/>
          <w:szCs w:val="24"/>
          <w:shd w:val="clear" w:color="auto" w:fill="FFFFFF"/>
          <w:lang w:val="ru-MD"/>
        </w:rPr>
        <w:t xml:space="preserve"> IV; Анестезия и интенсивная терапия) было достаточное количество коек для поступивших пациентов. </w:t>
      </w:r>
      <w:r w:rsidRPr="00EF5ABA">
        <w:rPr>
          <w:rFonts w:ascii="Times New Roman" w:hAnsi="Times New Roman" w:cs="Times New Roman"/>
          <w:i/>
          <w:color w:val="212529"/>
          <w:sz w:val="24"/>
          <w:szCs w:val="24"/>
          <w:shd w:val="clear" w:color="auto" w:fill="FFFFFF"/>
          <w:lang w:val="ru-MD"/>
        </w:rPr>
        <w:t xml:space="preserve">В других 19 </w:t>
      </w:r>
      <w:r w:rsidRPr="00EF5ABA">
        <w:rPr>
          <w:rFonts w:ascii="Times New Roman" w:hAnsi="Times New Roman" w:cs="Times New Roman"/>
          <w:i/>
          <w:sz w:val="24"/>
          <w:szCs w:val="24"/>
          <w:lang w:val="ru-MD"/>
        </w:rPr>
        <w:t xml:space="preserve">отделениях в некоторые дни количество </w:t>
      </w:r>
      <w:r w:rsidRPr="00EF5ABA">
        <w:rPr>
          <w:rFonts w:ascii="Times New Roman" w:hAnsi="Times New Roman" w:cs="Times New Roman"/>
          <w:i/>
          <w:color w:val="212529"/>
          <w:sz w:val="24"/>
          <w:szCs w:val="24"/>
          <w:shd w:val="clear" w:color="auto" w:fill="FFFFFF"/>
          <w:lang w:val="ru-MD"/>
        </w:rPr>
        <w:t>поступивших пациентов превышало количество фактически имеющихся коек</w:t>
      </w:r>
      <w:r w:rsidRPr="00EF5ABA">
        <w:rPr>
          <w:rStyle w:val="af5"/>
          <w:rFonts w:ascii="Times New Roman" w:hAnsi="Times New Roman" w:cs="Times New Roman"/>
          <w:i/>
          <w:sz w:val="24"/>
          <w:szCs w:val="24"/>
          <w:lang w:val="ru-MD"/>
        </w:rPr>
        <w:footnoteReference w:id="9"/>
      </w:r>
      <w:r w:rsidRPr="00EF5ABA">
        <w:rPr>
          <w:rFonts w:ascii="Times New Roman" w:hAnsi="Times New Roman" w:cs="Times New Roman"/>
          <w:i/>
          <w:sz w:val="24"/>
          <w:szCs w:val="24"/>
          <w:shd w:val="clear" w:color="auto" w:fill="FFFFFF"/>
          <w:lang w:val="ru-MD"/>
        </w:rPr>
        <w:t>, например</w:t>
      </w:r>
      <w:r w:rsidRPr="00EF5ABA">
        <w:rPr>
          <w:rFonts w:ascii="Times New Roman" w:hAnsi="Times New Roman" w:cs="Times New Roman"/>
          <w:sz w:val="24"/>
          <w:szCs w:val="24"/>
          <w:shd w:val="clear" w:color="auto" w:fill="FFFFFF"/>
          <w:lang w:val="ru-MD"/>
        </w:rPr>
        <w:t>:</w:t>
      </w:r>
    </w:p>
    <w:p w:rsidR="00EF5ABA" w:rsidRPr="00EF5ABA" w:rsidRDefault="00EF5ABA" w:rsidP="00C652D1">
      <w:pPr>
        <w:pStyle w:val="ac"/>
        <w:numPr>
          <w:ilvl w:val="0"/>
          <w:numId w:val="40"/>
        </w:numPr>
        <w:spacing w:line="276" w:lineRule="auto"/>
        <w:ind w:left="0" w:firstLine="769"/>
        <w:jc w:val="both"/>
        <w:rPr>
          <w:rFonts w:cs="Times New Roman"/>
          <w:sz w:val="24"/>
          <w:szCs w:val="24"/>
          <w:lang w:val="ru-MD"/>
        </w:rPr>
      </w:pPr>
      <w:r w:rsidRPr="00EF5ABA">
        <w:rPr>
          <w:rFonts w:cs="Times New Roman"/>
          <w:sz w:val="24"/>
          <w:szCs w:val="24"/>
          <w:lang w:val="ru-MD"/>
        </w:rPr>
        <w:t xml:space="preserve">Отделение медицинской онкологии II располагает 28 койками, а 05.07.2023, 19.07.2023 и 28.07.2023 поступало 50 пациентов, превысив </w:t>
      </w:r>
      <w:r w:rsidRPr="00EF5ABA">
        <w:rPr>
          <w:rFonts w:cs="Times New Roman"/>
          <w:color w:val="212529"/>
          <w:sz w:val="24"/>
          <w:szCs w:val="24"/>
          <w:shd w:val="clear" w:color="auto" w:fill="FFFFFF"/>
          <w:lang w:val="ru-MD"/>
        </w:rPr>
        <w:t xml:space="preserve">количество имеющихся коек на 22 лица, </w:t>
      </w:r>
      <w:r w:rsidRPr="00EF5ABA">
        <w:rPr>
          <w:rFonts w:cs="Times New Roman"/>
          <w:sz w:val="24"/>
          <w:szCs w:val="24"/>
          <w:lang w:val="ru-MD"/>
        </w:rPr>
        <w:t xml:space="preserve">06.07.2023 количество поступивших пациентов составило 55 лиц или на 27 пациентов больше, чем </w:t>
      </w:r>
      <w:r w:rsidRPr="00EF5ABA">
        <w:rPr>
          <w:rFonts w:cs="Times New Roman"/>
          <w:color w:val="212529"/>
          <w:sz w:val="24"/>
          <w:szCs w:val="24"/>
          <w:shd w:val="clear" w:color="auto" w:fill="FFFFFF"/>
          <w:lang w:val="ru-MD"/>
        </w:rPr>
        <w:t>количество имеющихся коек;</w:t>
      </w:r>
    </w:p>
    <w:p w:rsidR="00EF5ABA" w:rsidRPr="00EF5ABA" w:rsidRDefault="00EF5ABA" w:rsidP="00C652D1">
      <w:pPr>
        <w:pStyle w:val="ac"/>
        <w:numPr>
          <w:ilvl w:val="0"/>
          <w:numId w:val="40"/>
        </w:numPr>
        <w:spacing w:line="276" w:lineRule="auto"/>
        <w:ind w:left="0" w:firstLine="769"/>
        <w:jc w:val="both"/>
        <w:rPr>
          <w:rFonts w:cs="Times New Roman"/>
          <w:sz w:val="24"/>
          <w:szCs w:val="24"/>
          <w:lang w:val="ru-MD"/>
        </w:rPr>
      </w:pPr>
      <w:r w:rsidRPr="00EF5ABA">
        <w:rPr>
          <w:rFonts w:cs="Times New Roman"/>
          <w:sz w:val="24"/>
          <w:szCs w:val="24"/>
          <w:lang w:val="ru-MD"/>
        </w:rPr>
        <w:t xml:space="preserve">Отделение гематологии II располагает 16 койками, однако 06.07.2023 количество поступивших пациентов составило 47 лиц, превысив </w:t>
      </w:r>
      <w:r w:rsidRPr="00EF5ABA">
        <w:rPr>
          <w:rFonts w:cs="Times New Roman"/>
          <w:color w:val="212529"/>
          <w:sz w:val="24"/>
          <w:szCs w:val="24"/>
          <w:shd w:val="clear" w:color="auto" w:fill="FFFFFF"/>
          <w:lang w:val="ru-MD"/>
        </w:rPr>
        <w:t>количество имеющихся коек на 31 лицо (</w:t>
      </w:r>
      <w:r w:rsidRPr="00EF5ABA">
        <w:rPr>
          <w:rFonts w:cs="Times New Roman"/>
          <w:b/>
          <w:i/>
          <w:color w:val="212529"/>
          <w:sz w:val="24"/>
          <w:szCs w:val="24"/>
          <w:shd w:val="clear" w:color="auto" w:fill="FFFFFF"/>
          <w:lang w:val="ru-MD"/>
        </w:rPr>
        <w:t>данные</w:t>
      </w:r>
      <w:r w:rsidRPr="00EF5ABA">
        <w:rPr>
          <w:rFonts w:cs="Times New Roman"/>
          <w:b/>
          <w:color w:val="212529"/>
          <w:sz w:val="24"/>
          <w:szCs w:val="24"/>
          <w:shd w:val="clear" w:color="auto" w:fill="FFFFFF"/>
          <w:lang w:val="ru-MD"/>
        </w:rPr>
        <w:t xml:space="preserve"> </w:t>
      </w:r>
      <w:r w:rsidRPr="00EF5ABA">
        <w:rPr>
          <w:rFonts w:eastAsia="Times New Roman" w:cs="Times New Roman"/>
          <w:b/>
          <w:i/>
          <w:sz w:val="24"/>
          <w:szCs w:val="24"/>
          <w:lang w:val="ru-MD"/>
        </w:rPr>
        <w:t>представлены в приложении №5 к Отчету аудита</w:t>
      </w:r>
      <w:r w:rsidRPr="00EF5ABA">
        <w:rPr>
          <w:rFonts w:eastAsia="Times New Roman" w:cs="Times New Roman"/>
          <w:i/>
          <w:sz w:val="24"/>
          <w:szCs w:val="24"/>
          <w:lang w:val="ru-MD"/>
        </w:rPr>
        <w:t>).</w:t>
      </w:r>
    </w:p>
    <w:p w:rsidR="00EF5ABA" w:rsidRPr="00EF5ABA" w:rsidRDefault="00EF5ABA" w:rsidP="00EF5ABA">
      <w:pPr>
        <w:spacing w:after="0"/>
        <w:ind w:firstLine="709"/>
        <w:jc w:val="both"/>
        <w:rPr>
          <w:rFonts w:ascii="Times New Roman" w:hAnsi="Times New Roman" w:cs="Times New Roman"/>
          <w:color w:val="212529"/>
          <w:sz w:val="24"/>
          <w:szCs w:val="24"/>
          <w:shd w:val="clear" w:color="auto" w:fill="FFFFFF"/>
          <w:lang w:val="ru-MD"/>
        </w:rPr>
      </w:pPr>
      <w:r w:rsidRPr="00EF5ABA">
        <w:rPr>
          <w:rFonts w:ascii="Times New Roman" w:hAnsi="Times New Roman" w:cs="Times New Roman"/>
          <w:color w:val="212529"/>
          <w:sz w:val="24"/>
          <w:szCs w:val="24"/>
          <w:shd w:val="clear" w:color="auto" w:fill="FFFFFF"/>
          <w:lang w:val="ru-MD"/>
        </w:rPr>
        <w:t>Эта ситуация была подтверждена и в рамках проведенных проверок (</w:t>
      </w:r>
      <w:r w:rsidRPr="00EF5ABA">
        <w:rPr>
          <w:rFonts w:ascii="Times New Roman" w:hAnsi="Times New Roman" w:cs="Times New Roman"/>
          <w:i/>
          <w:color w:val="212529"/>
          <w:sz w:val="24"/>
          <w:szCs w:val="24"/>
          <w:shd w:val="clear" w:color="auto" w:fill="FFFFFF"/>
          <w:lang w:val="ru-MD"/>
        </w:rPr>
        <w:t>аудиторской группой и представителями ПМСУ ИО</w:t>
      </w:r>
      <w:r w:rsidRPr="00EF5ABA">
        <w:rPr>
          <w:rFonts w:ascii="Times New Roman" w:hAnsi="Times New Roman" w:cs="Times New Roman"/>
          <w:color w:val="212529"/>
          <w:sz w:val="24"/>
          <w:szCs w:val="24"/>
          <w:shd w:val="clear" w:color="auto" w:fill="FFFFFF"/>
          <w:lang w:val="ru-MD"/>
        </w:rPr>
        <w:t xml:space="preserve">) относительно доступа к питанию пациентов, имеющихся в двух медицинских </w:t>
      </w:r>
      <w:r w:rsidRPr="00EF5ABA">
        <w:rPr>
          <w:rFonts w:ascii="Times New Roman" w:hAnsi="Times New Roman" w:cs="Times New Roman"/>
          <w:sz w:val="24"/>
          <w:szCs w:val="24"/>
          <w:lang w:val="ru-MD"/>
        </w:rPr>
        <w:t>отделениях</w:t>
      </w:r>
      <w:r w:rsidRPr="00EF5ABA">
        <w:rPr>
          <w:rStyle w:val="af5"/>
          <w:rFonts w:ascii="Times New Roman" w:hAnsi="Times New Roman" w:cs="Times New Roman"/>
          <w:color w:val="212529"/>
          <w:sz w:val="24"/>
          <w:szCs w:val="24"/>
          <w:shd w:val="clear" w:color="auto" w:fill="FFFFFF"/>
          <w:lang w:val="ru-MD"/>
        </w:rPr>
        <w:footnoteReference w:id="10"/>
      </w:r>
      <w:r w:rsidRPr="00EF5ABA">
        <w:rPr>
          <w:rFonts w:ascii="Times New Roman" w:hAnsi="Times New Roman" w:cs="Times New Roman"/>
          <w:color w:val="212529"/>
          <w:sz w:val="24"/>
          <w:szCs w:val="24"/>
          <w:shd w:val="clear" w:color="auto" w:fill="FFFFFF"/>
          <w:lang w:val="ru-MD"/>
        </w:rPr>
        <w:t xml:space="preserve">. Так, отмечается, что в некоторых случаях ПМСУ ИО не располагает фактической возможностью госпитализировать в стационар лиц, которые нуждаются в стационарной </w:t>
      </w:r>
      <w:r w:rsidRPr="00EF5ABA">
        <w:rPr>
          <w:rFonts w:ascii="Times New Roman" w:hAnsi="Times New Roman" w:cs="Times New Roman"/>
          <w:sz w:val="24"/>
          <w:szCs w:val="24"/>
          <w:lang w:val="ru-MD"/>
        </w:rPr>
        <w:t>медицинской помощи.</w:t>
      </w:r>
    </w:p>
    <w:p w:rsidR="00EF5ABA" w:rsidRPr="00EF5ABA" w:rsidRDefault="00EF5ABA" w:rsidP="00EF5ABA">
      <w:pPr>
        <w:spacing w:after="0"/>
        <w:ind w:firstLine="709"/>
        <w:jc w:val="both"/>
        <w:rPr>
          <w:rFonts w:ascii="Times New Roman" w:hAnsi="Times New Roman" w:cs="Times New Roman"/>
          <w:i/>
          <w:color w:val="212529"/>
          <w:sz w:val="24"/>
          <w:szCs w:val="24"/>
          <w:shd w:val="clear" w:color="auto" w:fill="FFFFFF"/>
          <w:lang w:val="ru-MD"/>
        </w:rPr>
      </w:pPr>
      <w:r w:rsidRPr="00EF5ABA">
        <w:rPr>
          <w:rFonts w:ascii="Times New Roman" w:hAnsi="Times New Roman" w:cs="Times New Roman"/>
          <w:color w:val="212529"/>
          <w:sz w:val="24"/>
          <w:szCs w:val="24"/>
          <w:shd w:val="clear" w:color="auto" w:fill="FFFFFF"/>
          <w:lang w:val="ru-MD"/>
        </w:rPr>
        <w:t>Согласно объяснениям ПМСУ ИО</w:t>
      </w:r>
      <w:r w:rsidRPr="00EF5ABA">
        <w:rPr>
          <w:rStyle w:val="af5"/>
          <w:rFonts w:ascii="Times New Roman" w:hAnsi="Times New Roman" w:cs="Times New Roman"/>
          <w:color w:val="212529"/>
          <w:sz w:val="24"/>
          <w:szCs w:val="24"/>
          <w:shd w:val="clear" w:color="auto" w:fill="FFFFFF"/>
          <w:lang w:val="ru-MD"/>
        </w:rPr>
        <w:footnoteReference w:id="11"/>
      </w:r>
      <w:r w:rsidRPr="00EF5ABA">
        <w:rPr>
          <w:rFonts w:ascii="Times New Roman" w:hAnsi="Times New Roman" w:cs="Times New Roman"/>
          <w:color w:val="212529"/>
          <w:sz w:val="24"/>
          <w:szCs w:val="24"/>
          <w:shd w:val="clear" w:color="auto" w:fill="FFFFFF"/>
          <w:lang w:val="ru-MD"/>
        </w:rPr>
        <w:t xml:space="preserve">, </w:t>
      </w:r>
      <w:r w:rsidRPr="00EF5ABA">
        <w:rPr>
          <w:rFonts w:ascii="Times New Roman" w:hAnsi="Times New Roman" w:cs="Times New Roman"/>
          <w:i/>
          <w:color w:val="212529"/>
          <w:sz w:val="24"/>
          <w:szCs w:val="24"/>
          <w:shd w:val="clear" w:color="auto" w:fill="FFFFFF"/>
          <w:lang w:val="ru-MD"/>
        </w:rPr>
        <w:t xml:space="preserve">„в таких случаях пациенты направляются в другие </w:t>
      </w:r>
      <w:r w:rsidRPr="00EF5ABA">
        <w:rPr>
          <w:rFonts w:ascii="Times New Roman" w:hAnsi="Times New Roman" w:cs="Times New Roman"/>
          <w:i/>
          <w:sz w:val="24"/>
          <w:szCs w:val="24"/>
          <w:lang w:val="ru-MD"/>
        </w:rPr>
        <w:t xml:space="preserve">отделения стационара, которые в этот день имеют свободные койки. Наличие свободных мест в других отделениях стационара обсуждается предварительно за день до поступления, чтобы уклониться от отсутствия свободных мест, в противном случае, </w:t>
      </w:r>
      <w:r w:rsidRPr="00EF5ABA">
        <w:rPr>
          <w:rFonts w:ascii="Times New Roman" w:hAnsi="Times New Roman" w:cs="Times New Roman"/>
          <w:i/>
          <w:color w:val="212529"/>
          <w:sz w:val="24"/>
          <w:szCs w:val="24"/>
          <w:shd w:val="clear" w:color="auto" w:fill="FFFFFF"/>
          <w:lang w:val="ru-MD"/>
        </w:rPr>
        <w:t>дата приема ранее запланированного пациента переносится”.</w:t>
      </w:r>
    </w:p>
    <w:p w:rsidR="00EF5ABA" w:rsidRPr="00EF5ABA" w:rsidRDefault="00EF5ABA" w:rsidP="00EF5ABA">
      <w:pPr>
        <w:spacing w:after="0"/>
        <w:ind w:firstLine="709"/>
        <w:jc w:val="both"/>
        <w:rPr>
          <w:rFonts w:ascii="Times New Roman" w:hAnsi="Times New Roman" w:cs="Times New Roman"/>
          <w:color w:val="212529"/>
          <w:sz w:val="24"/>
          <w:szCs w:val="24"/>
          <w:shd w:val="clear" w:color="auto" w:fill="FFFFFF"/>
          <w:lang w:val="ru-MD"/>
        </w:rPr>
      </w:pPr>
      <w:r w:rsidRPr="00EF5ABA">
        <w:rPr>
          <w:rFonts w:ascii="Times New Roman" w:hAnsi="Times New Roman" w:cs="Times New Roman"/>
          <w:color w:val="212529"/>
          <w:sz w:val="24"/>
          <w:szCs w:val="24"/>
          <w:shd w:val="clear" w:color="auto" w:fill="FFFFFF"/>
          <w:lang w:val="ru-MD"/>
        </w:rPr>
        <w:t xml:space="preserve">В данном контексте, проверки аудита </w:t>
      </w:r>
      <w:r w:rsidRPr="00EF5ABA">
        <w:rPr>
          <w:rFonts w:ascii="Times New Roman" w:eastAsiaTheme="majorEastAsia" w:hAnsi="Times New Roman" w:cs="Times New Roman"/>
          <w:sz w:val="24"/>
          <w:szCs w:val="32"/>
          <w:lang w:val="ru-MD"/>
        </w:rPr>
        <w:t xml:space="preserve">531 записи из 10 регистров учета, касающихся программирования на госпитализацию пациентов, получивших консультацию в Консультативном диагностическом центре, установили, что для 112 лиц назначенная дата на госпитализацию была </w:t>
      </w:r>
      <w:r w:rsidRPr="00EF5ABA">
        <w:rPr>
          <w:rFonts w:ascii="Times New Roman" w:hAnsi="Times New Roman" w:cs="Times New Roman"/>
          <w:sz w:val="24"/>
          <w:szCs w:val="24"/>
          <w:lang w:val="ru-MD"/>
        </w:rPr>
        <w:t>доступна</w:t>
      </w:r>
      <w:r w:rsidRPr="00EF5ABA">
        <w:rPr>
          <w:rFonts w:ascii="Times New Roman" w:eastAsiaTheme="majorEastAsia" w:hAnsi="Times New Roman" w:cs="Times New Roman"/>
          <w:sz w:val="24"/>
          <w:szCs w:val="32"/>
          <w:lang w:val="ru-MD"/>
        </w:rPr>
        <w:t xml:space="preserve"> в интервале 25 – 60 дней с даты обращения пациента</w:t>
      </w:r>
      <w:r w:rsidRPr="00EF5ABA">
        <w:rPr>
          <w:rStyle w:val="af5"/>
          <w:rFonts w:ascii="Times New Roman" w:eastAsiaTheme="majorEastAsia" w:hAnsi="Times New Roman" w:cs="Times New Roman"/>
          <w:sz w:val="24"/>
          <w:szCs w:val="32"/>
          <w:lang w:val="ru-MD"/>
        </w:rPr>
        <w:footnoteReference w:id="12"/>
      </w:r>
      <w:r w:rsidRPr="00EF5ABA">
        <w:rPr>
          <w:rFonts w:ascii="Times New Roman" w:eastAsiaTheme="majorEastAsia" w:hAnsi="Times New Roman" w:cs="Times New Roman"/>
          <w:sz w:val="24"/>
          <w:szCs w:val="32"/>
          <w:lang w:val="ru-MD"/>
        </w:rPr>
        <w:t>.</w:t>
      </w:r>
    </w:p>
    <w:p w:rsidR="00EF5ABA" w:rsidRPr="00EF5ABA" w:rsidRDefault="00EF5ABA" w:rsidP="00EF5ABA">
      <w:pPr>
        <w:spacing w:after="0"/>
        <w:ind w:firstLine="709"/>
        <w:jc w:val="both"/>
        <w:rPr>
          <w:rFonts w:ascii="Times New Roman" w:eastAsiaTheme="majorEastAsia" w:hAnsi="Times New Roman" w:cs="Times New Roman"/>
          <w:sz w:val="24"/>
          <w:szCs w:val="32"/>
          <w:lang w:val="ru-MD"/>
        </w:rPr>
      </w:pPr>
      <w:r w:rsidRPr="00EF5ABA">
        <w:rPr>
          <w:rFonts w:ascii="Times New Roman" w:eastAsiaTheme="majorEastAsia" w:hAnsi="Times New Roman" w:cs="Times New Roman"/>
          <w:sz w:val="24"/>
          <w:szCs w:val="32"/>
          <w:lang w:val="ru-MD"/>
        </w:rPr>
        <w:t xml:space="preserve">Аудит </w:t>
      </w:r>
      <w:r w:rsidRPr="00EF5ABA">
        <w:rPr>
          <w:rFonts w:ascii="Times New Roman" w:hAnsi="Times New Roman" w:cs="Times New Roman"/>
          <w:sz w:val="24"/>
          <w:szCs w:val="24"/>
          <w:lang w:val="ru-MD"/>
        </w:rPr>
        <w:t>свидетельствует о том, что оптимизация медицинских отделений и количества коек привел</w:t>
      </w:r>
      <w:r>
        <w:rPr>
          <w:rFonts w:ascii="Times New Roman" w:hAnsi="Times New Roman" w:cs="Times New Roman"/>
          <w:sz w:val="24"/>
          <w:szCs w:val="24"/>
          <w:lang w:val="ru-MD"/>
        </w:rPr>
        <w:t>а</w:t>
      </w:r>
      <w:r w:rsidRPr="00EF5ABA">
        <w:rPr>
          <w:rFonts w:ascii="Times New Roman" w:hAnsi="Times New Roman" w:cs="Times New Roman"/>
          <w:sz w:val="24"/>
          <w:szCs w:val="24"/>
          <w:lang w:val="ru-MD"/>
        </w:rPr>
        <w:t xml:space="preserve"> к тому, что в некоторые дни количество поступивших пациентов превышало фактическое количество имеющихся коек, что может повлиять на своевременный доступ пациентов к медицинской помощи.</w:t>
      </w:r>
    </w:p>
    <w:p w:rsidR="00EF5ABA" w:rsidRPr="00EF5ABA" w:rsidRDefault="00EF5ABA" w:rsidP="00EF5ABA">
      <w:pPr>
        <w:spacing w:after="0"/>
        <w:ind w:firstLine="709"/>
        <w:jc w:val="both"/>
        <w:rPr>
          <w:rFonts w:ascii="Times New Roman" w:hAnsi="Times New Roman" w:cs="Times New Roman"/>
          <w:color w:val="212529"/>
          <w:sz w:val="24"/>
          <w:szCs w:val="24"/>
          <w:shd w:val="clear" w:color="auto" w:fill="FFFFFF"/>
          <w:lang w:val="ru-MD"/>
        </w:rPr>
      </w:pPr>
      <w:r w:rsidRPr="00EF5ABA">
        <w:rPr>
          <w:rFonts w:ascii="Times New Roman" w:hAnsi="Times New Roman" w:cs="Times New Roman"/>
          <w:color w:val="212529"/>
          <w:sz w:val="24"/>
          <w:szCs w:val="24"/>
          <w:shd w:val="clear" w:color="auto" w:fill="FFFFFF"/>
          <w:lang w:val="ru-MD"/>
        </w:rPr>
        <w:t>Другие проблемные ситуации в указанных аспектах выражаются путем:</w:t>
      </w:r>
    </w:p>
    <w:p w:rsidR="00EF5ABA" w:rsidRPr="00EF5ABA" w:rsidRDefault="00EF5ABA" w:rsidP="00C652D1">
      <w:pPr>
        <w:pStyle w:val="ac"/>
        <w:numPr>
          <w:ilvl w:val="0"/>
          <w:numId w:val="35"/>
        </w:numPr>
        <w:tabs>
          <w:tab w:val="left" w:pos="993"/>
        </w:tabs>
        <w:spacing w:line="276" w:lineRule="auto"/>
        <w:ind w:left="0" w:firstLine="709"/>
        <w:jc w:val="both"/>
        <w:rPr>
          <w:rFonts w:cs="Times New Roman"/>
          <w:b/>
          <w:color w:val="212529"/>
          <w:sz w:val="24"/>
          <w:szCs w:val="24"/>
          <w:shd w:val="clear" w:color="auto" w:fill="FFFFFF"/>
          <w:lang w:val="ru-MD"/>
        </w:rPr>
      </w:pPr>
      <w:r w:rsidRPr="00EF5ABA">
        <w:rPr>
          <w:rFonts w:cs="Times New Roman"/>
          <w:b/>
          <w:i/>
          <w:color w:val="212529"/>
          <w:sz w:val="24"/>
          <w:szCs w:val="24"/>
          <w:shd w:val="clear" w:color="auto" w:fill="FFFFFF"/>
          <w:lang w:val="ru-MD"/>
        </w:rPr>
        <w:t>наличия отклонений, связанных с</w:t>
      </w:r>
      <w:r w:rsidRPr="00EF5ABA">
        <w:rPr>
          <w:rFonts w:cs="Times New Roman"/>
          <w:b/>
          <w:color w:val="212529"/>
          <w:sz w:val="24"/>
          <w:szCs w:val="24"/>
          <w:shd w:val="clear" w:color="auto" w:fill="FFFFFF"/>
          <w:lang w:val="ru-MD"/>
        </w:rPr>
        <w:t xml:space="preserve"> </w:t>
      </w:r>
      <w:r w:rsidRPr="00EF5ABA">
        <w:rPr>
          <w:rFonts w:cs="Times New Roman"/>
          <w:b/>
          <w:i/>
          <w:sz w:val="24"/>
          <w:szCs w:val="24"/>
          <w:lang w:val="ru-MD"/>
        </w:rPr>
        <w:t>количеством имеющихся коек в отделениях,</w:t>
      </w:r>
      <w:r w:rsidRPr="00EF5ABA">
        <w:rPr>
          <w:rFonts w:cs="Times New Roman"/>
          <w:sz w:val="24"/>
          <w:szCs w:val="24"/>
          <w:lang w:val="ru-MD"/>
        </w:rPr>
        <w:t xml:space="preserve"> </w:t>
      </w:r>
      <w:r w:rsidRPr="00EF5ABA">
        <w:rPr>
          <w:rFonts w:cs="Times New Roman"/>
          <w:b/>
          <w:i/>
          <w:sz w:val="24"/>
          <w:szCs w:val="24"/>
          <w:lang w:val="ru-MD"/>
        </w:rPr>
        <w:t>в корреляции/</w:t>
      </w:r>
      <w:r w:rsidRPr="00EF5ABA">
        <w:rPr>
          <w:rFonts w:cs="Times New Roman"/>
          <w:b/>
          <w:i/>
          <w:color w:val="212529"/>
          <w:sz w:val="24"/>
          <w:szCs w:val="24"/>
          <w:shd w:val="clear" w:color="auto" w:fill="FFFFFF"/>
          <w:lang w:val="ru-MD"/>
        </w:rPr>
        <w:t xml:space="preserve">относительно количества коек, предусмотренных в должностных штатах ПМСУ ИО, утвержденных </w:t>
      </w:r>
      <w:r w:rsidRPr="00EF5ABA">
        <w:rPr>
          <w:rFonts w:cs="Times New Roman"/>
          <w:b/>
          <w:i/>
          <w:sz w:val="24"/>
          <w:szCs w:val="24"/>
          <w:lang w:val="ru-MD"/>
        </w:rPr>
        <w:t xml:space="preserve">Министерством здравоохранения </w:t>
      </w:r>
      <w:r w:rsidRPr="00EF5ABA">
        <w:rPr>
          <w:rFonts w:cs="Times New Roman"/>
          <w:b/>
          <w:i/>
          <w:color w:val="212529"/>
          <w:sz w:val="24"/>
          <w:szCs w:val="24"/>
          <w:shd w:val="clear" w:color="auto" w:fill="FFFFFF"/>
          <w:lang w:val="ru-MD"/>
        </w:rPr>
        <w:t xml:space="preserve">11.03.2022 (данные </w:t>
      </w:r>
      <w:r w:rsidRPr="00EF5ABA">
        <w:rPr>
          <w:rFonts w:eastAsiaTheme="majorEastAsia" w:cs="Times New Roman"/>
          <w:b/>
          <w:i/>
          <w:sz w:val="24"/>
          <w:szCs w:val="32"/>
          <w:lang w:val="ru-MD"/>
        </w:rPr>
        <w:t>представлены в приложении №4 к Отчету аудита).</w:t>
      </w:r>
    </w:p>
    <w:p w:rsidR="00EF5ABA" w:rsidRPr="00EF5ABA" w:rsidRDefault="00EF5ABA" w:rsidP="00EF5ABA">
      <w:pPr>
        <w:tabs>
          <w:tab w:val="left" w:pos="284"/>
        </w:tabs>
        <w:spacing w:after="0"/>
        <w:ind w:firstLine="709"/>
        <w:jc w:val="both"/>
        <w:rPr>
          <w:rFonts w:ascii="Times New Roman" w:eastAsiaTheme="majorEastAsia" w:hAnsi="Times New Roman" w:cs="Times New Roman"/>
          <w:sz w:val="24"/>
          <w:szCs w:val="32"/>
          <w:lang w:val="ru-MD"/>
        </w:rPr>
      </w:pPr>
      <w:r w:rsidRPr="00EF5ABA">
        <w:rPr>
          <w:rFonts w:ascii="Times New Roman" w:eastAsiaTheme="majorEastAsia" w:hAnsi="Times New Roman" w:cs="Times New Roman"/>
          <w:sz w:val="24"/>
          <w:szCs w:val="32"/>
          <w:lang w:val="ru-MD"/>
        </w:rPr>
        <w:t>Отделение д</w:t>
      </w:r>
      <w:r w:rsidRPr="00EF5ABA">
        <w:rPr>
          <w:rFonts w:ascii="Times New Roman" w:hAnsi="Times New Roman" w:cs="Times New Roman"/>
          <w:color w:val="212529"/>
          <w:sz w:val="24"/>
          <w:szCs w:val="24"/>
          <w:shd w:val="clear" w:color="auto" w:fill="FFFFFF"/>
          <w:lang w:val="ru-MD"/>
        </w:rPr>
        <w:t xml:space="preserve">етской гематологии и </w:t>
      </w:r>
      <w:r w:rsidRPr="00EF5ABA">
        <w:rPr>
          <w:rFonts w:ascii="Times New Roman" w:eastAsiaTheme="majorEastAsia" w:hAnsi="Times New Roman" w:cs="Times New Roman"/>
          <w:sz w:val="24"/>
          <w:szCs w:val="32"/>
          <w:lang w:val="ru-MD"/>
        </w:rPr>
        <w:t>Отделение д</w:t>
      </w:r>
      <w:r w:rsidRPr="00EF5ABA">
        <w:rPr>
          <w:rFonts w:ascii="Times New Roman" w:hAnsi="Times New Roman" w:cs="Times New Roman"/>
          <w:color w:val="212529"/>
          <w:sz w:val="24"/>
          <w:szCs w:val="24"/>
          <w:shd w:val="clear" w:color="auto" w:fill="FFFFFF"/>
          <w:lang w:val="ru-MD"/>
        </w:rPr>
        <w:t>етской онкологии были временно объединены и создано Детское о</w:t>
      </w:r>
      <w:r w:rsidRPr="00EF5ABA">
        <w:rPr>
          <w:rFonts w:ascii="Times New Roman" w:eastAsiaTheme="majorEastAsia" w:hAnsi="Times New Roman" w:cs="Times New Roman"/>
          <w:sz w:val="24"/>
          <w:szCs w:val="32"/>
          <w:lang w:val="ru-MD"/>
        </w:rPr>
        <w:t xml:space="preserve">тделение </w:t>
      </w:r>
      <w:r w:rsidRPr="00EF5ABA">
        <w:rPr>
          <w:rFonts w:ascii="Times New Roman" w:hAnsi="Times New Roman" w:cs="Times New Roman"/>
          <w:color w:val="212529"/>
          <w:sz w:val="24"/>
          <w:szCs w:val="24"/>
          <w:shd w:val="clear" w:color="auto" w:fill="FFFFFF"/>
          <w:lang w:val="ru-MD"/>
        </w:rPr>
        <w:t>онкологии с 35 койками, однако в АИС СМП учет ведется раздельно, без учета поглощения, установленного Приказом ПМСУ ИО</w:t>
      </w:r>
      <w:r w:rsidRPr="00EF5ABA">
        <w:rPr>
          <w:rStyle w:val="af5"/>
          <w:rFonts w:ascii="Times New Roman" w:eastAsiaTheme="majorEastAsia" w:hAnsi="Times New Roman" w:cs="Times New Roman"/>
          <w:sz w:val="24"/>
          <w:szCs w:val="24"/>
          <w:lang w:val="ru-MD"/>
        </w:rPr>
        <w:footnoteReference w:id="13"/>
      </w:r>
      <w:r w:rsidRPr="00EF5ABA">
        <w:rPr>
          <w:rFonts w:ascii="Times New Roman" w:eastAsiaTheme="majorEastAsia" w:hAnsi="Times New Roman" w:cs="Times New Roman"/>
          <w:sz w:val="24"/>
          <w:szCs w:val="24"/>
          <w:lang w:val="ru-MD"/>
        </w:rPr>
        <w:t xml:space="preserve">. Вместе с тем, в медицинское отделение – </w:t>
      </w:r>
      <w:r w:rsidRPr="00EF5ABA">
        <w:rPr>
          <w:rFonts w:ascii="Times New Roman" w:eastAsiaTheme="majorEastAsia" w:hAnsi="Times New Roman" w:cs="Times New Roman"/>
          <w:i/>
          <w:sz w:val="24"/>
          <w:szCs w:val="24"/>
          <w:lang w:val="ru-MD"/>
        </w:rPr>
        <w:t>Гематология</w:t>
      </w:r>
      <w:r w:rsidRPr="00EF5ABA">
        <w:rPr>
          <w:rFonts w:ascii="Times New Roman" w:eastAsiaTheme="majorEastAsia" w:hAnsi="Times New Roman" w:cs="Times New Roman"/>
          <w:sz w:val="24"/>
          <w:szCs w:val="24"/>
          <w:lang w:val="ru-MD"/>
        </w:rPr>
        <w:t xml:space="preserve"> </w:t>
      </w:r>
      <w:r w:rsidRPr="00EF5ABA">
        <w:rPr>
          <w:rFonts w:ascii="Times New Roman" w:eastAsiaTheme="majorEastAsia" w:hAnsi="Times New Roman" w:cs="Times New Roman"/>
          <w:i/>
          <w:sz w:val="24"/>
          <w:szCs w:val="24"/>
          <w:lang w:val="ru-MD"/>
        </w:rPr>
        <w:t xml:space="preserve">III, </w:t>
      </w:r>
      <w:r w:rsidRPr="00EF5ABA">
        <w:rPr>
          <w:rFonts w:ascii="Times New Roman" w:eastAsiaTheme="majorEastAsia" w:hAnsi="Times New Roman" w:cs="Times New Roman"/>
          <w:sz w:val="24"/>
          <w:szCs w:val="24"/>
          <w:lang w:val="ru-MD"/>
        </w:rPr>
        <w:t>не были госпитализированы пациенты (</w:t>
      </w:r>
      <w:r w:rsidRPr="00EF5ABA">
        <w:rPr>
          <w:rFonts w:ascii="Times New Roman" w:eastAsiaTheme="majorEastAsia" w:hAnsi="Times New Roman" w:cs="Times New Roman"/>
          <w:i/>
          <w:sz w:val="24"/>
          <w:szCs w:val="24"/>
          <w:lang w:val="ru-MD"/>
        </w:rPr>
        <w:t>июль</w:t>
      </w:r>
      <w:r w:rsidRPr="00EF5ABA">
        <w:rPr>
          <w:rFonts w:ascii="Times New Roman" w:eastAsiaTheme="majorEastAsia" w:hAnsi="Times New Roman" w:cs="Times New Roman"/>
          <w:sz w:val="24"/>
          <w:szCs w:val="24"/>
          <w:lang w:val="ru-MD"/>
        </w:rPr>
        <w:t xml:space="preserve"> </w:t>
      </w:r>
      <w:r w:rsidRPr="00EF5ABA">
        <w:rPr>
          <w:rFonts w:ascii="Times New Roman" w:eastAsiaTheme="majorEastAsia" w:hAnsi="Times New Roman" w:cs="Times New Roman"/>
          <w:i/>
          <w:sz w:val="24"/>
          <w:szCs w:val="24"/>
          <w:lang w:val="ru-MD"/>
        </w:rPr>
        <w:t xml:space="preserve">2023), </w:t>
      </w:r>
      <w:r w:rsidRPr="00EF5ABA">
        <w:rPr>
          <w:rFonts w:ascii="Times New Roman" w:eastAsiaTheme="majorEastAsia" w:hAnsi="Times New Roman" w:cs="Times New Roman"/>
          <w:sz w:val="24"/>
          <w:szCs w:val="24"/>
          <w:lang w:val="ru-MD"/>
        </w:rPr>
        <w:t>хотя оно располагает 15 койками, согласно Приказу ПМСУ ИО №109 от 18.08.2020.</w:t>
      </w:r>
    </w:p>
    <w:p w:rsidR="00EF5ABA" w:rsidRPr="00EF5ABA" w:rsidRDefault="00EF5ABA" w:rsidP="00C652D1">
      <w:pPr>
        <w:pStyle w:val="ac"/>
        <w:numPr>
          <w:ilvl w:val="0"/>
          <w:numId w:val="36"/>
        </w:numPr>
        <w:tabs>
          <w:tab w:val="left" w:pos="284"/>
          <w:tab w:val="left" w:pos="851"/>
        </w:tabs>
        <w:spacing w:line="276" w:lineRule="auto"/>
        <w:ind w:left="0" w:firstLine="709"/>
        <w:jc w:val="both"/>
        <w:rPr>
          <w:rFonts w:eastAsiaTheme="majorEastAsia" w:cs="Times New Roman"/>
          <w:sz w:val="24"/>
          <w:szCs w:val="24"/>
          <w:lang w:val="ru-MD"/>
        </w:rPr>
      </w:pPr>
      <w:r w:rsidRPr="00EF5ABA">
        <w:rPr>
          <w:rFonts w:eastAsiaTheme="majorEastAsia" w:cs="Times New Roman"/>
          <w:sz w:val="24"/>
          <w:szCs w:val="24"/>
          <w:lang w:val="ru-MD"/>
        </w:rPr>
        <w:t>В результате проведенных оптимизаций не были актуализированы данные в АИС СМП, были включены 11 отделений</w:t>
      </w:r>
      <w:r w:rsidRPr="00EF5ABA">
        <w:rPr>
          <w:sz w:val="24"/>
          <w:szCs w:val="24"/>
          <w:shd w:val="clear" w:color="auto" w:fill="FFFFFF"/>
          <w:vertAlign w:val="superscript"/>
          <w:lang w:val="ru-MD"/>
        </w:rPr>
        <w:footnoteReference w:id="14"/>
      </w:r>
      <w:r w:rsidRPr="00EF5ABA">
        <w:rPr>
          <w:rFonts w:eastAsiaTheme="majorEastAsia" w:cs="Times New Roman"/>
          <w:sz w:val="24"/>
          <w:szCs w:val="24"/>
          <w:lang w:val="ru-MD"/>
        </w:rPr>
        <w:t>, которые больше не функционируют, что не обеспечивает достоверное управление данными о количестве коек по отношению к количеству поступивших пациентов. Так, отмечается, что в результате реорганизации те отмеченные 11 отделений были сокращены без обновления данных в указанной информационной системе, количество коек (770) было сокращено более чем на 245 единиц/коек.</w:t>
      </w:r>
    </w:p>
    <w:p w:rsidR="00EF5ABA" w:rsidRPr="00EF5ABA" w:rsidRDefault="00EF5ABA" w:rsidP="00EF5ABA">
      <w:pPr>
        <w:tabs>
          <w:tab w:val="left" w:pos="284"/>
        </w:tabs>
        <w:spacing w:after="0"/>
        <w:ind w:firstLine="709"/>
        <w:jc w:val="both"/>
        <w:rPr>
          <w:rFonts w:ascii="Times New Roman" w:eastAsiaTheme="majorEastAsia" w:hAnsi="Times New Roman" w:cs="Times New Roman"/>
          <w:sz w:val="24"/>
          <w:szCs w:val="24"/>
          <w:lang w:val="ru-MD"/>
        </w:rPr>
      </w:pPr>
      <w:r w:rsidRPr="00EF5ABA">
        <w:rPr>
          <w:rFonts w:ascii="Times New Roman" w:eastAsiaTheme="majorEastAsia" w:hAnsi="Times New Roman" w:cs="Times New Roman"/>
          <w:sz w:val="24"/>
          <w:szCs w:val="24"/>
          <w:lang w:val="ru-MD"/>
        </w:rPr>
        <w:t xml:space="preserve">Отмечается, что согласно должностным штатам, утвержденным </w:t>
      </w:r>
      <w:r w:rsidRPr="00EF5ABA">
        <w:rPr>
          <w:rFonts w:ascii="Times New Roman" w:hAnsi="Times New Roman" w:cs="Times New Roman"/>
          <w:sz w:val="24"/>
          <w:szCs w:val="24"/>
          <w:lang w:val="ru-MD"/>
        </w:rPr>
        <w:t xml:space="preserve">Министерством здравоохранения </w:t>
      </w:r>
      <w:r w:rsidRPr="00EF5ABA">
        <w:rPr>
          <w:rFonts w:ascii="Times New Roman" w:eastAsiaTheme="majorEastAsia" w:hAnsi="Times New Roman" w:cs="Times New Roman"/>
          <w:sz w:val="24"/>
          <w:szCs w:val="24"/>
          <w:lang w:val="ru-MD"/>
        </w:rPr>
        <w:t>11.03.2023, для ПМСУ ИО были утверждены: 55 коек для 4 отделений дневного стационара (</w:t>
      </w:r>
      <w:r w:rsidRPr="00EF5ABA">
        <w:rPr>
          <w:rFonts w:ascii="Times New Roman" w:eastAsia="Times New Roman" w:hAnsi="Times New Roman" w:cs="Times New Roman"/>
          <w:bCs/>
          <w:i/>
          <w:sz w:val="24"/>
          <w:szCs w:val="24"/>
          <w:lang w:val="ru-MD" w:eastAsia="ru-RU"/>
        </w:rPr>
        <w:t>медицинская онкологии – 34 койки,</w:t>
      </w:r>
      <w:r w:rsidRPr="00EF5ABA">
        <w:rPr>
          <w:rFonts w:ascii="Times New Roman" w:eastAsia="Times New Roman" w:hAnsi="Times New Roman" w:cs="Times New Roman"/>
          <w:bCs/>
          <w:sz w:val="24"/>
          <w:szCs w:val="24"/>
          <w:lang w:val="ru-MD" w:eastAsia="ru-RU"/>
        </w:rPr>
        <w:t xml:space="preserve"> </w:t>
      </w:r>
      <w:r w:rsidRPr="00EF5ABA">
        <w:rPr>
          <w:rFonts w:ascii="Times New Roman" w:eastAsiaTheme="majorEastAsia" w:hAnsi="Times New Roman" w:cs="Times New Roman"/>
          <w:i/>
          <w:sz w:val="24"/>
          <w:szCs w:val="24"/>
          <w:lang w:val="ru-MD"/>
        </w:rPr>
        <w:t xml:space="preserve">гематология – 6 коек, радиологическая </w:t>
      </w:r>
      <w:r w:rsidRPr="00EF5ABA">
        <w:rPr>
          <w:rFonts w:ascii="Times New Roman" w:eastAsia="Times New Roman" w:hAnsi="Times New Roman" w:cs="Times New Roman"/>
          <w:bCs/>
          <w:i/>
          <w:sz w:val="24"/>
          <w:szCs w:val="24"/>
          <w:lang w:val="ru-MD" w:eastAsia="ru-RU"/>
        </w:rPr>
        <w:t xml:space="preserve">онкология – 10 коек, онкологическая хирургия  - 5 коек) </w:t>
      </w:r>
      <w:r w:rsidRPr="00EF5ABA">
        <w:rPr>
          <w:rFonts w:ascii="Times New Roman" w:eastAsia="Times New Roman" w:hAnsi="Times New Roman" w:cs="Times New Roman"/>
          <w:bCs/>
          <w:sz w:val="24"/>
          <w:szCs w:val="24"/>
          <w:lang w:val="ru-MD" w:eastAsia="ru-RU"/>
        </w:rPr>
        <w:t xml:space="preserve">и 814 коек из 22 медицинских отделений – для отделений </w:t>
      </w:r>
      <w:r w:rsidRPr="00EF5ABA">
        <w:rPr>
          <w:rFonts w:ascii="Times New Roman" w:hAnsi="Times New Roman" w:cs="Times New Roman"/>
          <w:sz w:val="24"/>
          <w:szCs w:val="24"/>
          <w:lang w:val="ru-MD"/>
        </w:rPr>
        <w:t>стационарной медицинской помощи.</w:t>
      </w:r>
    </w:p>
    <w:p w:rsidR="00EF5ABA" w:rsidRPr="00EF5ABA" w:rsidRDefault="00EF5ABA" w:rsidP="00EF5ABA">
      <w:pPr>
        <w:spacing w:after="0"/>
        <w:jc w:val="both"/>
        <w:rPr>
          <w:rFonts w:ascii="Times New Roman" w:hAnsi="Times New Roman" w:cs="Times New Roman"/>
          <w:color w:val="212529"/>
          <w:sz w:val="24"/>
          <w:szCs w:val="24"/>
          <w:shd w:val="clear" w:color="auto" w:fill="FFFFFF"/>
          <w:lang w:val="ru-MD"/>
        </w:rPr>
      </w:pPr>
    </w:p>
    <w:p w:rsidR="00EF5ABA" w:rsidRPr="00EF5ABA" w:rsidRDefault="00EF5ABA" w:rsidP="00EF5ABA">
      <w:pPr>
        <w:spacing w:after="0"/>
        <w:jc w:val="both"/>
        <w:rPr>
          <w:rFonts w:ascii="Times New Roman" w:hAnsi="Times New Roman" w:cs="Times New Roman"/>
          <w:b/>
          <w:i/>
          <w:color w:val="002060"/>
          <w:sz w:val="24"/>
          <w:lang w:val="ru-MD"/>
        </w:rPr>
      </w:pPr>
      <w:bookmarkStart w:id="33" w:name="_Toc128495784"/>
      <w:r w:rsidRPr="00EF5ABA">
        <w:rPr>
          <w:rFonts w:ascii="Times New Roman" w:hAnsi="Times New Roman" w:cs="Times New Roman"/>
          <w:b/>
          <w:i/>
          <w:color w:val="002060"/>
          <w:sz w:val="24"/>
          <w:lang w:val="ru-MD"/>
        </w:rPr>
        <w:t>4.1.2.</w:t>
      </w:r>
      <w:bookmarkEnd w:id="33"/>
      <w:r w:rsidRPr="00EF5ABA">
        <w:rPr>
          <w:rFonts w:ascii="Times New Roman" w:hAnsi="Times New Roman" w:cs="Times New Roman"/>
          <w:b/>
          <w:i/>
          <w:color w:val="002060"/>
          <w:sz w:val="24"/>
          <w:lang w:val="ru-MD"/>
        </w:rPr>
        <w:t xml:space="preserve"> Медицинские услуги, контрактованные НКМС, не были реализованы в полной мере, что не повысило доступ лиц к некоторым медицинским услугам.</w:t>
      </w:r>
    </w:p>
    <w:p w:rsidR="00EF5ABA" w:rsidRPr="00EF5ABA" w:rsidRDefault="00EF5ABA" w:rsidP="00EF5ABA">
      <w:pPr>
        <w:spacing w:after="0"/>
        <w:ind w:firstLine="709"/>
        <w:jc w:val="both"/>
        <w:rPr>
          <w:rFonts w:ascii="Times New Roman" w:eastAsia="Times New Roman" w:hAnsi="Times New Roman" w:cs="Times New Roman"/>
          <w:sz w:val="24"/>
          <w:szCs w:val="24"/>
          <w:shd w:val="clear" w:color="auto" w:fill="FFFFFF"/>
          <w:lang w:val="ru-MD" w:eastAsia="ru-RU"/>
        </w:rPr>
      </w:pPr>
      <w:r w:rsidRPr="00EF5ABA">
        <w:rPr>
          <w:rFonts w:ascii="Times New Roman" w:eastAsia="Times New Roman" w:hAnsi="Times New Roman" w:cs="Times New Roman"/>
          <w:sz w:val="24"/>
          <w:szCs w:val="24"/>
          <w:shd w:val="clear" w:color="auto" w:fill="FFFFFF"/>
          <w:lang w:val="ru-MD" w:eastAsia="ru-RU"/>
        </w:rPr>
        <w:t xml:space="preserve">Предоставление медицинской </w:t>
      </w:r>
      <w:r w:rsidRPr="00EF5ABA">
        <w:rPr>
          <w:rFonts w:ascii="Times New Roman" w:hAnsi="Times New Roman" w:cs="Times New Roman"/>
          <w:sz w:val="24"/>
          <w:szCs w:val="24"/>
          <w:lang w:val="ru-MD"/>
        </w:rPr>
        <w:t xml:space="preserve">помощи производится согласно договорам по оказанию медицинских услуг, заключенным с НКМС, посредством которых </w:t>
      </w:r>
      <w:r w:rsidRPr="00EF5ABA">
        <w:rPr>
          <w:rFonts w:ascii="Times New Roman" w:hAnsi="Times New Roman" w:cs="Times New Roman"/>
          <w:i/>
          <w:sz w:val="24"/>
          <w:szCs w:val="24"/>
          <w:lang w:val="ru-MD"/>
        </w:rPr>
        <w:t>ПМСУ Институт онкологии обязан предоставлять лицам квалифицированную и качественную медицинскую помощь в объеме, предусмотренном Единой программой и в Договорах</w:t>
      </w:r>
      <w:r w:rsidRPr="00EF5ABA">
        <w:rPr>
          <w:rFonts w:ascii="Times New Roman" w:eastAsia="Times New Roman" w:hAnsi="Times New Roman" w:cs="Times New Roman"/>
          <w:i/>
          <w:sz w:val="24"/>
          <w:szCs w:val="24"/>
          <w:shd w:val="clear" w:color="auto" w:fill="FFFFFF"/>
          <w:vertAlign w:val="superscript"/>
          <w:lang w:val="ru-MD" w:eastAsia="ru-RU"/>
        </w:rPr>
        <w:footnoteReference w:id="15"/>
      </w:r>
      <w:r w:rsidRPr="00EF5ABA">
        <w:rPr>
          <w:rFonts w:ascii="Times New Roman" w:eastAsia="Times New Roman" w:hAnsi="Times New Roman" w:cs="Times New Roman"/>
          <w:i/>
          <w:sz w:val="24"/>
          <w:szCs w:val="24"/>
          <w:shd w:val="clear" w:color="auto" w:fill="FFFFFF"/>
          <w:lang w:val="ru-MD" w:eastAsia="ru-RU"/>
        </w:rPr>
        <w:t xml:space="preserve">. </w:t>
      </w:r>
      <w:r w:rsidRPr="00EF5ABA">
        <w:rPr>
          <w:rFonts w:ascii="Times New Roman" w:eastAsia="Times New Roman" w:hAnsi="Times New Roman" w:cs="Times New Roman"/>
          <w:sz w:val="24"/>
          <w:szCs w:val="24"/>
          <w:shd w:val="clear" w:color="auto" w:fill="FFFFFF"/>
          <w:lang w:val="ru-MD" w:eastAsia="ru-RU"/>
        </w:rPr>
        <w:t xml:space="preserve">Относительно реализации контрактованной, предоставленной и отраженной </w:t>
      </w:r>
      <w:r w:rsidRPr="00EF5ABA">
        <w:rPr>
          <w:rFonts w:ascii="Times New Roman" w:hAnsi="Times New Roman" w:cs="Times New Roman"/>
          <w:sz w:val="24"/>
          <w:szCs w:val="24"/>
          <w:lang w:val="ru-MD"/>
        </w:rPr>
        <w:t>ПМСУ Институтом онкологии медицинской помощи, отмечается следующее.</w:t>
      </w:r>
      <w:r w:rsidRPr="00EF5ABA">
        <w:rPr>
          <w:rFonts w:ascii="Times New Roman" w:eastAsia="Times New Roman" w:hAnsi="Times New Roman" w:cs="Times New Roman"/>
          <w:sz w:val="24"/>
          <w:szCs w:val="24"/>
          <w:shd w:val="clear" w:color="auto" w:fill="FFFFFF"/>
          <w:lang w:val="ru-MD" w:eastAsia="ru-RU"/>
        </w:rPr>
        <w:t xml:space="preserve"> </w:t>
      </w:r>
    </w:p>
    <w:p w:rsidR="00EF5ABA" w:rsidRPr="00EF5ABA" w:rsidRDefault="00EF5ABA" w:rsidP="00EF5ABA">
      <w:pPr>
        <w:pStyle w:val="ac"/>
        <w:numPr>
          <w:ilvl w:val="0"/>
          <w:numId w:val="6"/>
        </w:numPr>
        <w:tabs>
          <w:tab w:val="left" w:pos="142"/>
        </w:tabs>
        <w:spacing w:line="276" w:lineRule="auto"/>
        <w:ind w:left="0" w:firstLine="0"/>
        <w:jc w:val="both"/>
        <w:rPr>
          <w:b/>
          <w:i/>
          <w:color w:val="002060"/>
          <w:sz w:val="24"/>
          <w:lang w:val="ru-MD"/>
        </w:rPr>
      </w:pPr>
      <w:r w:rsidRPr="00EF5ABA">
        <w:rPr>
          <w:b/>
          <w:i/>
          <w:color w:val="002060"/>
          <w:sz w:val="24"/>
          <w:lang w:val="ru-MD"/>
        </w:rPr>
        <w:t>Паллиативные медицинские услуги не были освоены на уровне размера, предоставленного ПМСУ Институт онкологии, ситуация, которая не повысила доступ лиц к паллиативному медицинскому уходу в больничных условиях в объеме 312 услуг/койко-дней.</w:t>
      </w:r>
    </w:p>
    <w:p w:rsidR="00EF5ABA" w:rsidRPr="00EF5ABA" w:rsidRDefault="00EF5ABA" w:rsidP="00EF5ABA">
      <w:pPr>
        <w:tabs>
          <w:tab w:val="left" w:pos="284"/>
          <w:tab w:val="left" w:pos="426"/>
        </w:tabs>
        <w:spacing w:after="0"/>
        <w:ind w:firstLine="709"/>
        <w:jc w:val="both"/>
        <w:rPr>
          <w:rFonts w:ascii="Times New Roman" w:eastAsia="Times New Roman" w:hAnsi="Times New Roman" w:cs="Times New Roman"/>
          <w:sz w:val="24"/>
          <w:szCs w:val="24"/>
          <w:lang w:val="ru-MD" w:eastAsia="ru-RU"/>
        </w:rPr>
      </w:pPr>
      <w:r w:rsidRPr="00EF5ABA">
        <w:rPr>
          <w:rFonts w:ascii="Times New Roman" w:eastAsia="Times New Roman" w:hAnsi="Times New Roman" w:cs="Times New Roman"/>
          <w:sz w:val="24"/>
          <w:szCs w:val="24"/>
          <w:lang w:val="ru-MD" w:eastAsia="ru-RU"/>
        </w:rPr>
        <w:t>Объем услуг паллиативной медицинской помощи, который необходимо было предоставить в 2022 году согласно договорным условиям, составлял 400 услуг (койко/дней) по тарифу 885 леев, а в 2023 году были контрактованы 103 паллиативные медицинские услуги (койко/дня) по тарифу 915 леев.</w:t>
      </w:r>
    </w:p>
    <w:p w:rsidR="00EF5ABA" w:rsidRPr="00EF5ABA" w:rsidRDefault="00EF5ABA" w:rsidP="00EF5ABA">
      <w:pPr>
        <w:tabs>
          <w:tab w:val="left" w:pos="142"/>
        </w:tabs>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Отмечается, что бенефициарами паллиативного ухода являются пациенты с хроническими заболеваниями в запущенной стадии и другими заболеваниями с ограниченным прогнозом, с ожидаемой продолжительностью жизни менее 12 месяцев, при значительных психоэмоциональных или душевных страданиях</w:t>
      </w:r>
      <w:r w:rsidRPr="00EF5ABA">
        <w:rPr>
          <w:rStyle w:val="af5"/>
          <w:rFonts w:ascii="Times New Roman" w:hAnsi="Times New Roman" w:cs="Times New Roman"/>
          <w:sz w:val="24"/>
          <w:szCs w:val="24"/>
          <w:lang w:val="ru-MD"/>
        </w:rPr>
        <w:footnoteReference w:id="16"/>
      </w:r>
      <w:r w:rsidRPr="00EF5ABA">
        <w:rPr>
          <w:rFonts w:ascii="Times New Roman" w:hAnsi="Times New Roman" w:cs="Times New Roman"/>
          <w:sz w:val="24"/>
          <w:szCs w:val="24"/>
          <w:lang w:val="ru-MD"/>
        </w:rPr>
        <w:t>.</w:t>
      </w:r>
    </w:p>
    <w:p w:rsidR="00EF5ABA" w:rsidRPr="00EF5ABA" w:rsidRDefault="00EF5ABA" w:rsidP="00EF5ABA">
      <w:pPr>
        <w:tabs>
          <w:tab w:val="left" w:pos="142"/>
        </w:tabs>
        <w:spacing w:after="0"/>
        <w:ind w:firstLine="709"/>
        <w:jc w:val="both"/>
        <w:rPr>
          <w:rFonts w:ascii="Times New Roman" w:eastAsia="Times New Roman" w:hAnsi="Times New Roman" w:cs="Times New Roman"/>
          <w:sz w:val="24"/>
          <w:szCs w:val="24"/>
          <w:lang w:val="ru-MD" w:eastAsia="ru-RU"/>
        </w:rPr>
      </w:pPr>
      <w:r w:rsidRPr="00EF5ABA">
        <w:rPr>
          <w:rFonts w:ascii="Times New Roman" w:hAnsi="Times New Roman" w:cs="Times New Roman"/>
          <w:sz w:val="24"/>
          <w:szCs w:val="24"/>
          <w:lang w:val="ru-MD"/>
        </w:rPr>
        <w:t xml:space="preserve">В </w:t>
      </w:r>
      <w:r w:rsidRPr="00EF5ABA">
        <w:rPr>
          <w:rFonts w:ascii="Times New Roman" w:eastAsia="Times New Roman" w:hAnsi="Times New Roman" w:cs="Times New Roman"/>
          <w:sz w:val="24"/>
          <w:szCs w:val="24"/>
          <w:lang w:val="ru-MD" w:eastAsia="ru-RU"/>
        </w:rPr>
        <w:t xml:space="preserve">2022 году паллиативные медицинские услуги были выполнены </w:t>
      </w:r>
      <w:r w:rsidRPr="00EF5ABA">
        <w:rPr>
          <w:rFonts w:ascii="Times New Roman" w:hAnsi="Times New Roman" w:cs="Times New Roman"/>
          <w:sz w:val="24"/>
          <w:szCs w:val="24"/>
          <w:lang w:val="ru-MD"/>
        </w:rPr>
        <w:t xml:space="preserve">ПМСУ Институтом онкологии на уровне </w:t>
      </w:r>
      <w:r w:rsidRPr="00EF5ABA">
        <w:rPr>
          <w:rFonts w:ascii="Times New Roman" w:eastAsia="Times New Roman" w:hAnsi="Times New Roman" w:cs="Times New Roman"/>
          <w:sz w:val="24"/>
          <w:szCs w:val="24"/>
          <w:lang w:val="ru-MD" w:eastAsia="ru-RU"/>
        </w:rPr>
        <w:t>26% или в сумме 91,2 тыс. леев из объема контрактованных медицинских услуг в сумме 354,0 тыс. леев. В 2023 году размер предоставленных медицинских услуг составил 80,9 тыс. леев, что составляет 86% от объема контрактованной медицинской помощи 94,2 тыс. леев.</w:t>
      </w:r>
    </w:p>
    <w:p w:rsidR="00EF5ABA" w:rsidRPr="00EF5ABA" w:rsidRDefault="00EF5ABA" w:rsidP="00EF5ABA">
      <w:pPr>
        <w:tabs>
          <w:tab w:val="left" w:pos="284"/>
        </w:tabs>
        <w:spacing w:after="0"/>
        <w:ind w:firstLine="709"/>
        <w:jc w:val="both"/>
        <w:rPr>
          <w:rFonts w:ascii="Times New Roman" w:eastAsia="Times New Roman" w:hAnsi="Times New Roman" w:cs="Times New Roman"/>
          <w:sz w:val="24"/>
          <w:szCs w:val="24"/>
          <w:lang w:val="ru-MD" w:eastAsia="ru-RU"/>
        </w:rPr>
      </w:pPr>
      <w:r w:rsidRPr="00EF5ABA">
        <w:rPr>
          <w:rFonts w:ascii="Times New Roman" w:eastAsia="Times New Roman" w:hAnsi="Times New Roman" w:cs="Times New Roman"/>
          <w:sz w:val="24"/>
          <w:szCs w:val="24"/>
          <w:lang w:val="ru-MD" w:eastAsia="ru-RU"/>
        </w:rPr>
        <w:t xml:space="preserve">Причиной, обусловившей снижение размера паллиативных медицинских услуг, было в том числе снижение количества имеющихся коек в рамках медицинского учреждения. Согласно представленной информации, </w:t>
      </w:r>
      <w:r w:rsidRPr="00EF5ABA">
        <w:rPr>
          <w:rFonts w:ascii="Times New Roman" w:eastAsia="Times New Roman" w:hAnsi="Times New Roman" w:cs="Times New Roman"/>
          <w:i/>
          <w:sz w:val="24"/>
          <w:szCs w:val="24"/>
          <w:lang w:val="ru-MD" w:eastAsia="ru-RU"/>
        </w:rPr>
        <w:t xml:space="preserve">Приказом </w:t>
      </w:r>
      <w:r w:rsidRPr="00EF5ABA">
        <w:rPr>
          <w:rFonts w:ascii="Times New Roman" w:hAnsi="Times New Roman" w:cs="Times New Roman"/>
          <w:i/>
          <w:sz w:val="24"/>
          <w:szCs w:val="24"/>
          <w:lang w:val="ru-MD"/>
        </w:rPr>
        <w:t>ПМСУ Института онкологии №</w:t>
      </w:r>
      <w:r w:rsidRPr="00EF5ABA">
        <w:rPr>
          <w:rFonts w:ascii="Times New Roman" w:eastAsia="Times New Roman" w:hAnsi="Times New Roman" w:cs="Times New Roman"/>
          <w:i/>
          <w:sz w:val="24"/>
          <w:szCs w:val="24"/>
          <w:lang w:val="ru-MD" w:eastAsia="ru-RU"/>
        </w:rPr>
        <w:t>50 от 30.03.2020</w:t>
      </w:r>
      <w:r w:rsidRPr="00EF5ABA">
        <w:rPr>
          <w:rFonts w:ascii="Times New Roman" w:eastAsia="Times New Roman" w:hAnsi="Times New Roman" w:cs="Times New Roman"/>
          <w:sz w:val="24"/>
          <w:szCs w:val="24"/>
          <w:lang w:val="ru-MD" w:eastAsia="ru-RU"/>
        </w:rPr>
        <w:t xml:space="preserve"> были предусмотрены 10 коек для Отделения п</w:t>
      </w:r>
      <w:r w:rsidRPr="00EF5ABA">
        <w:rPr>
          <w:rFonts w:ascii="Times New Roman" w:hAnsi="Times New Roman" w:cs="Times New Roman"/>
          <w:color w:val="212529"/>
          <w:sz w:val="24"/>
          <w:szCs w:val="24"/>
          <w:shd w:val="clear" w:color="auto" w:fill="FFFFFF"/>
          <w:lang w:val="ru-MD"/>
        </w:rPr>
        <w:t xml:space="preserve">аллиативного ухода и медицинской реабилитации. Вместе с тем, </w:t>
      </w:r>
      <w:r w:rsidRPr="00EF5ABA">
        <w:rPr>
          <w:rFonts w:ascii="Times New Roman" w:eastAsia="Times New Roman" w:hAnsi="Times New Roman" w:cs="Times New Roman"/>
          <w:i/>
          <w:sz w:val="24"/>
          <w:szCs w:val="24"/>
          <w:lang w:val="ru-MD" w:eastAsia="ru-RU"/>
        </w:rPr>
        <w:t xml:space="preserve">Приказом </w:t>
      </w:r>
      <w:r w:rsidRPr="00EF5ABA">
        <w:rPr>
          <w:rFonts w:ascii="Times New Roman" w:hAnsi="Times New Roman" w:cs="Times New Roman"/>
          <w:i/>
          <w:sz w:val="24"/>
          <w:szCs w:val="24"/>
          <w:lang w:val="ru-MD"/>
        </w:rPr>
        <w:t>ПМСУ Института онкологии №109</w:t>
      </w:r>
      <w:r w:rsidRPr="00EF5ABA">
        <w:rPr>
          <w:rFonts w:ascii="Times New Roman" w:eastAsia="Times New Roman" w:hAnsi="Times New Roman" w:cs="Times New Roman"/>
          <w:i/>
          <w:sz w:val="24"/>
          <w:szCs w:val="24"/>
          <w:lang w:val="ru-MD" w:eastAsia="ru-RU"/>
        </w:rPr>
        <w:t xml:space="preserve"> от 18.08.2020</w:t>
      </w:r>
      <w:r w:rsidRPr="00EF5ABA">
        <w:rPr>
          <w:rFonts w:ascii="Times New Roman" w:eastAsia="Times New Roman" w:hAnsi="Times New Roman" w:cs="Times New Roman"/>
          <w:sz w:val="24"/>
          <w:szCs w:val="24"/>
          <w:lang w:val="ru-MD" w:eastAsia="ru-RU"/>
        </w:rPr>
        <w:t xml:space="preserve">, деятельность этого отделения была приостановлена, начиная с </w:t>
      </w:r>
      <w:r w:rsidRPr="00EF5ABA">
        <w:rPr>
          <w:rFonts w:ascii="Times New Roman" w:eastAsia="Times New Roman" w:hAnsi="Times New Roman" w:cs="Times New Roman"/>
          <w:i/>
          <w:sz w:val="24"/>
          <w:szCs w:val="24"/>
          <w:lang w:val="ru-MD" w:eastAsia="ru-RU"/>
        </w:rPr>
        <w:t>01.07.2020.</w:t>
      </w:r>
      <w:r w:rsidRPr="00EF5ABA">
        <w:rPr>
          <w:rFonts w:ascii="Times New Roman" w:hAnsi="Times New Roman" w:cs="Times New Roman"/>
          <w:sz w:val="24"/>
          <w:szCs w:val="24"/>
          <w:lang w:val="ru-MD"/>
        </w:rPr>
        <w:t xml:space="preserve"> ПМСУ Институт онкологии информировал, что до настоящего времени для оказания </w:t>
      </w:r>
      <w:r w:rsidRPr="00EF5ABA">
        <w:rPr>
          <w:rFonts w:ascii="Times New Roman" w:eastAsia="Times New Roman" w:hAnsi="Times New Roman" w:cs="Times New Roman"/>
          <w:sz w:val="24"/>
          <w:szCs w:val="24"/>
          <w:lang w:val="ru-MD" w:eastAsia="ru-RU"/>
        </w:rPr>
        <w:t xml:space="preserve">паллиативных медицинских услуг </w:t>
      </w:r>
      <w:r w:rsidRPr="00EF5ABA">
        <w:rPr>
          <w:rFonts w:ascii="Times New Roman" w:eastAsia="Times New Roman" w:hAnsi="Times New Roman" w:cs="Times New Roman"/>
          <w:i/>
          <w:sz w:val="24"/>
          <w:szCs w:val="24"/>
          <w:lang w:val="ru-MD" w:eastAsia="ru-RU"/>
        </w:rPr>
        <w:t xml:space="preserve">пациенты в учреждении направляются на койки, имеющиеся ежедневно в других палатах/отделениях, где есть койки, </w:t>
      </w:r>
      <w:r w:rsidRPr="00EF5ABA">
        <w:rPr>
          <w:rFonts w:ascii="Times New Roman" w:eastAsia="Times New Roman" w:hAnsi="Times New Roman" w:cs="Times New Roman"/>
          <w:sz w:val="24"/>
          <w:szCs w:val="24"/>
          <w:lang w:val="ru-MD" w:eastAsia="ru-RU"/>
        </w:rPr>
        <w:t>ситуация, которая не увеличила доступ лиц к медицинским услугам п</w:t>
      </w:r>
      <w:r w:rsidRPr="00EF5ABA">
        <w:rPr>
          <w:rFonts w:ascii="Times New Roman" w:hAnsi="Times New Roman" w:cs="Times New Roman"/>
          <w:color w:val="212529"/>
          <w:sz w:val="24"/>
          <w:szCs w:val="24"/>
          <w:shd w:val="clear" w:color="auto" w:fill="FFFFFF"/>
          <w:lang w:val="ru-MD"/>
        </w:rPr>
        <w:t>аллиативного ухода.</w:t>
      </w:r>
    </w:p>
    <w:p w:rsidR="00EF5ABA" w:rsidRPr="00EF5ABA" w:rsidRDefault="00EF5ABA" w:rsidP="00EF5ABA">
      <w:pPr>
        <w:tabs>
          <w:tab w:val="left" w:pos="142"/>
        </w:tabs>
        <w:spacing w:after="0"/>
        <w:ind w:firstLine="709"/>
        <w:jc w:val="both"/>
        <w:rPr>
          <w:rFonts w:ascii="Times New Roman" w:hAnsi="Times New Roman" w:cs="Times New Roman"/>
          <w:sz w:val="24"/>
          <w:szCs w:val="24"/>
          <w:lang w:val="ru-MD"/>
        </w:rPr>
      </w:pPr>
      <w:r w:rsidRPr="00EF5ABA">
        <w:rPr>
          <w:rFonts w:ascii="Times New Roman" w:hAnsi="Times New Roman" w:cs="Times New Roman"/>
          <w:b/>
          <w:i/>
          <w:sz w:val="24"/>
          <w:szCs w:val="24"/>
          <w:lang w:val="ru-MD"/>
        </w:rPr>
        <w:t xml:space="preserve">Таким образом, неосвоение в полной мере размера </w:t>
      </w:r>
      <w:r w:rsidRPr="00EF5ABA">
        <w:rPr>
          <w:rFonts w:ascii="Times New Roman" w:eastAsia="Times New Roman" w:hAnsi="Times New Roman" w:cs="Times New Roman"/>
          <w:b/>
          <w:i/>
          <w:sz w:val="24"/>
          <w:szCs w:val="24"/>
          <w:lang w:val="ru-MD" w:eastAsia="ru-RU"/>
        </w:rPr>
        <w:t>медицинских услуг в сумме</w:t>
      </w:r>
      <w:r w:rsidRPr="00EF5ABA">
        <w:rPr>
          <w:rFonts w:ascii="Times New Roman" w:eastAsia="Times New Roman" w:hAnsi="Times New Roman" w:cs="Times New Roman"/>
          <w:sz w:val="24"/>
          <w:szCs w:val="24"/>
          <w:lang w:val="ru-MD" w:eastAsia="ru-RU"/>
        </w:rPr>
        <w:t xml:space="preserve"> </w:t>
      </w:r>
      <w:r w:rsidRPr="00EF5ABA">
        <w:rPr>
          <w:rFonts w:ascii="Times New Roman" w:hAnsi="Times New Roman" w:cs="Times New Roman"/>
          <w:b/>
          <w:i/>
          <w:sz w:val="24"/>
          <w:szCs w:val="24"/>
          <w:lang w:val="ru-MD"/>
        </w:rPr>
        <w:t xml:space="preserve">276,2 тыс. леев, которые были предоставлены ПМСУ Институтом онкологии и контрактованы НКМС, не повысило доступ лиц к паллиативному медицинскому уходу, предоставляемому в условиях больницы (хосписа) в объеме </w:t>
      </w:r>
      <w:r w:rsidRPr="00EF5ABA">
        <w:rPr>
          <w:rFonts w:ascii="Times New Roman" w:eastAsia="Times New Roman" w:hAnsi="Times New Roman" w:cs="Times New Roman"/>
          <w:b/>
          <w:i/>
          <w:sz w:val="24"/>
          <w:szCs w:val="24"/>
          <w:lang w:val="ru-MD" w:eastAsia="ru-RU"/>
        </w:rPr>
        <w:t>312 койко-дней</w:t>
      </w:r>
      <w:r w:rsidRPr="00EF5ABA">
        <w:rPr>
          <w:rStyle w:val="af5"/>
          <w:rFonts w:ascii="Times New Roman" w:hAnsi="Times New Roman" w:cs="Times New Roman"/>
          <w:b/>
          <w:i/>
          <w:sz w:val="24"/>
          <w:szCs w:val="24"/>
          <w:lang w:val="ru-MD"/>
        </w:rPr>
        <w:footnoteReference w:id="17"/>
      </w:r>
      <w:r w:rsidRPr="00EF5ABA">
        <w:rPr>
          <w:rFonts w:ascii="Times New Roman" w:hAnsi="Times New Roman" w:cs="Times New Roman"/>
          <w:i/>
          <w:sz w:val="24"/>
          <w:szCs w:val="24"/>
          <w:lang w:val="ru-MD"/>
        </w:rPr>
        <w:t>.</w:t>
      </w:r>
    </w:p>
    <w:p w:rsidR="00EF5ABA" w:rsidRPr="00EF5ABA" w:rsidRDefault="00EF5ABA" w:rsidP="00EF5ABA">
      <w:pPr>
        <w:tabs>
          <w:tab w:val="left" w:pos="284"/>
          <w:tab w:val="left" w:pos="426"/>
        </w:tabs>
        <w:spacing w:after="0"/>
        <w:jc w:val="both"/>
        <w:rPr>
          <w:rFonts w:ascii="Times New Roman" w:hAnsi="Times New Roman" w:cs="Times New Roman"/>
          <w:sz w:val="16"/>
          <w:szCs w:val="16"/>
          <w:lang w:val="ru-MD"/>
        </w:rPr>
      </w:pPr>
    </w:p>
    <w:p w:rsidR="00EF5ABA" w:rsidRPr="00EF5ABA" w:rsidRDefault="00EF5ABA" w:rsidP="00EF5ABA">
      <w:pPr>
        <w:pStyle w:val="ac"/>
        <w:numPr>
          <w:ilvl w:val="0"/>
          <w:numId w:val="5"/>
        </w:numPr>
        <w:tabs>
          <w:tab w:val="left" w:pos="142"/>
        </w:tabs>
        <w:spacing w:line="276" w:lineRule="auto"/>
        <w:ind w:left="0" w:firstLine="0"/>
        <w:jc w:val="both"/>
        <w:rPr>
          <w:rFonts w:eastAsia="Times New Roman" w:cs="Times New Roman"/>
          <w:b/>
          <w:i/>
          <w:sz w:val="24"/>
          <w:szCs w:val="24"/>
          <w:lang w:val="ru-MD" w:eastAsia="ru-RU"/>
        </w:rPr>
      </w:pPr>
      <w:r w:rsidRPr="00EF5ABA">
        <w:rPr>
          <w:rFonts w:cs="Times New Roman"/>
          <w:b/>
          <w:i/>
          <w:color w:val="002060"/>
          <w:sz w:val="24"/>
          <w:szCs w:val="24"/>
          <w:lang w:val="ru-MD"/>
        </w:rPr>
        <w:t>Финансовые средства, предназначенные для компенсации расходов на общественном транспорте, не были освоены в полной мере.</w:t>
      </w:r>
    </w:p>
    <w:p w:rsidR="00EF5ABA" w:rsidRPr="00EF5ABA" w:rsidRDefault="00EF5ABA" w:rsidP="00EF5ABA">
      <w:pPr>
        <w:pStyle w:val="ac"/>
        <w:tabs>
          <w:tab w:val="left" w:pos="142"/>
        </w:tabs>
        <w:spacing w:line="276" w:lineRule="auto"/>
        <w:ind w:left="0" w:firstLine="709"/>
        <w:jc w:val="both"/>
        <w:rPr>
          <w:rFonts w:cs="Times New Roman"/>
          <w:sz w:val="24"/>
          <w:szCs w:val="24"/>
          <w:lang w:val="ru-MD"/>
        </w:rPr>
      </w:pPr>
      <w:r w:rsidRPr="00EF5ABA">
        <w:rPr>
          <w:rFonts w:cs="Times New Roman"/>
          <w:sz w:val="24"/>
          <w:szCs w:val="24"/>
          <w:lang w:val="ru-MD"/>
        </w:rPr>
        <w:t xml:space="preserve">Согласно договорам, заключенным с НКМС, </w:t>
      </w:r>
      <w:r w:rsidRPr="00EF5ABA">
        <w:rPr>
          <w:rFonts w:cs="Times New Roman"/>
          <w:b/>
          <w:i/>
          <w:sz w:val="24"/>
          <w:szCs w:val="24"/>
          <w:lang w:val="ru-MD"/>
        </w:rPr>
        <w:t>расходы на пригородный и междугородний общественный транспорт (туда и обратно)</w:t>
      </w:r>
      <w:r w:rsidRPr="00EF5ABA">
        <w:rPr>
          <w:rFonts w:cs="Times New Roman"/>
          <w:sz w:val="24"/>
          <w:szCs w:val="24"/>
          <w:lang w:val="ru-MD"/>
        </w:rPr>
        <w:t xml:space="preserve"> необходимо компенсировать для лиц, которые получали медицинские услуги </w:t>
      </w:r>
      <w:r w:rsidRPr="00EF5ABA">
        <w:rPr>
          <w:rFonts w:eastAsia="Times New Roman" w:cs="Times New Roman"/>
          <w:sz w:val="24"/>
          <w:szCs w:val="24"/>
          <w:lang w:val="ru-MD" w:eastAsia="ru-RU"/>
        </w:rPr>
        <w:t xml:space="preserve">химиотерапии и радиотерапии в амбулаторных условиях (в дневном стационаре). Отмечается, что в </w:t>
      </w:r>
      <w:r w:rsidRPr="00EF5ABA">
        <w:rPr>
          <w:rFonts w:cs="Times New Roman"/>
          <w:sz w:val="24"/>
          <w:szCs w:val="24"/>
          <w:lang w:val="ru-MD"/>
        </w:rPr>
        <w:t xml:space="preserve">2022 году расходы на транспорт были исполнены на уровне 53% или в сумме 26,3 </w:t>
      </w:r>
      <w:r w:rsidRPr="00EF5ABA">
        <w:rPr>
          <w:rFonts w:cs="Times New Roman"/>
          <w:sz w:val="24"/>
          <w:lang w:val="ru-MD"/>
        </w:rPr>
        <w:t xml:space="preserve">тыс. леев из запланированных </w:t>
      </w:r>
      <w:r w:rsidRPr="00EF5ABA">
        <w:rPr>
          <w:rFonts w:cs="Times New Roman"/>
          <w:sz w:val="24"/>
          <w:szCs w:val="24"/>
          <w:lang w:val="ru-MD"/>
        </w:rPr>
        <w:t xml:space="preserve">50,0 </w:t>
      </w:r>
      <w:r w:rsidRPr="00EF5ABA">
        <w:rPr>
          <w:rFonts w:cs="Times New Roman"/>
          <w:sz w:val="24"/>
          <w:lang w:val="ru-MD"/>
        </w:rPr>
        <w:t>тыс. леев</w:t>
      </w:r>
      <w:r w:rsidRPr="00EF5ABA">
        <w:rPr>
          <w:rStyle w:val="af5"/>
          <w:rFonts w:cs="Times New Roman"/>
          <w:sz w:val="24"/>
          <w:szCs w:val="24"/>
          <w:lang w:val="ru-MD"/>
        </w:rPr>
        <w:footnoteReference w:id="18"/>
      </w:r>
      <w:r w:rsidRPr="00EF5ABA">
        <w:rPr>
          <w:rFonts w:cs="Times New Roman"/>
          <w:sz w:val="24"/>
          <w:szCs w:val="24"/>
          <w:lang w:val="ru-MD"/>
        </w:rPr>
        <w:t>. В 2023 году из контрактованной</w:t>
      </w:r>
      <w:r w:rsidRPr="00EF5ABA">
        <w:rPr>
          <w:rStyle w:val="af5"/>
          <w:rFonts w:cs="Times New Roman"/>
          <w:sz w:val="24"/>
          <w:szCs w:val="24"/>
          <w:lang w:val="ru-MD"/>
        </w:rPr>
        <w:footnoteReference w:id="19"/>
      </w:r>
      <w:r w:rsidRPr="00EF5ABA">
        <w:rPr>
          <w:rFonts w:cs="Times New Roman"/>
          <w:sz w:val="24"/>
          <w:szCs w:val="24"/>
          <w:lang w:val="ru-MD"/>
        </w:rPr>
        <w:t xml:space="preserve"> суммы 26,3 </w:t>
      </w:r>
      <w:r w:rsidRPr="00EF5ABA">
        <w:rPr>
          <w:rFonts w:cs="Times New Roman"/>
          <w:sz w:val="24"/>
          <w:lang w:val="ru-MD"/>
        </w:rPr>
        <w:t xml:space="preserve">тыс. леев, эти расходы были исполнены в сумме </w:t>
      </w:r>
      <w:r w:rsidRPr="00EF5ABA">
        <w:rPr>
          <w:rFonts w:cs="Times New Roman"/>
          <w:sz w:val="24"/>
          <w:szCs w:val="24"/>
          <w:lang w:val="ru-MD"/>
        </w:rPr>
        <w:t xml:space="preserve">27,1 </w:t>
      </w:r>
      <w:r w:rsidRPr="00EF5ABA">
        <w:rPr>
          <w:rFonts w:cs="Times New Roman"/>
          <w:sz w:val="24"/>
          <w:lang w:val="ru-MD"/>
        </w:rPr>
        <w:t>тыс. леев</w:t>
      </w:r>
    </w:p>
    <w:p w:rsidR="00EF5ABA" w:rsidRPr="00EF5ABA" w:rsidRDefault="00EF5ABA" w:rsidP="00EF5ABA">
      <w:pPr>
        <w:spacing w:after="0"/>
        <w:ind w:firstLine="709"/>
        <w:jc w:val="both"/>
        <w:rPr>
          <w:rFonts w:ascii="Times New Roman" w:hAnsi="Times New Roman" w:cs="Times New Roman"/>
          <w:i/>
          <w:sz w:val="24"/>
          <w:lang w:val="ru-MD"/>
        </w:rPr>
      </w:pPr>
      <w:r w:rsidRPr="00EF5ABA">
        <w:rPr>
          <w:rFonts w:ascii="Times New Roman" w:hAnsi="Times New Roman" w:cs="Times New Roman"/>
          <w:sz w:val="24"/>
          <w:lang w:val="ru-MD"/>
        </w:rPr>
        <w:t xml:space="preserve">Рассмотрение данных о месте проживания (населенном пункте) лиц, получивших медицинские услуги </w:t>
      </w:r>
      <w:r w:rsidRPr="00EF5ABA">
        <w:rPr>
          <w:rFonts w:ascii="Times New Roman" w:eastAsia="Times New Roman" w:hAnsi="Times New Roman" w:cs="Times New Roman"/>
          <w:sz w:val="24"/>
          <w:szCs w:val="24"/>
          <w:lang w:val="ru-MD" w:eastAsia="ru-RU"/>
        </w:rPr>
        <w:t xml:space="preserve">химиотерапии (выборка аудита), </w:t>
      </w:r>
      <w:r w:rsidRPr="00EF5ABA">
        <w:rPr>
          <w:rFonts w:ascii="Times New Roman" w:hAnsi="Times New Roman" w:cs="Times New Roman"/>
          <w:sz w:val="24"/>
          <w:szCs w:val="24"/>
          <w:lang w:val="ru-MD"/>
        </w:rPr>
        <w:t>свидетельствует о том, что</w:t>
      </w:r>
      <w:r w:rsidRPr="00EF5ABA">
        <w:rPr>
          <w:rFonts w:ascii="Times New Roman" w:eastAsia="Times New Roman" w:hAnsi="Times New Roman" w:cs="Times New Roman"/>
          <w:sz w:val="24"/>
          <w:szCs w:val="24"/>
          <w:lang w:val="ru-MD" w:eastAsia="ru-RU"/>
        </w:rPr>
        <w:t xml:space="preserve"> из </w:t>
      </w:r>
      <w:r w:rsidRPr="00EF5ABA">
        <w:rPr>
          <w:rFonts w:ascii="Times New Roman" w:hAnsi="Times New Roman" w:cs="Times New Roman"/>
          <w:sz w:val="24"/>
          <w:lang w:val="ru-MD"/>
        </w:rPr>
        <w:t xml:space="preserve">396 пациентов, получивших услуги </w:t>
      </w:r>
      <w:r w:rsidRPr="00EF5ABA">
        <w:rPr>
          <w:rFonts w:ascii="Times New Roman" w:eastAsia="Times New Roman" w:hAnsi="Times New Roman" w:cs="Times New Roman"/>
          <w:sz w:val="24"/>
          <w:szCs w:val="24"/>
          <w:lang w:val="ru-MD" w:eastAsia="ru-RU"/>
        </w:rPr>
        <w:t xml:space="preserve">химиотерапии в дневном стационаре, 95 лиц проживают в других </w:t>
      </w:r>
      <w:r w:rsidRPr="00EF5ABA">
        <w:rPr>
          <w:rFonts w:ascii="Times New Roman" w:hAnsi="Times New Roman" w:cs="Times New Roman"/>
          <w:sz w:val="24"/>
          <w:lang w:val="ru-MD"/>
        </w:rPr>
        <w:t xml:space="preserve">населенных пунктах, чем Кишинэу, но которые не получили компенсацию транспортных расходов. </w:t>
      </w:r>
      <w:r w:rsidRPr="00EF5ABA">
        <w:rPr>
          <w:rFonts w:ascii="Times New Roman" w:hAnsi="Times New Roman" w:cs="Times New Roman"/>
          <w:i/>
          <w:sz w:val="24"/>
          <w:lang w:val="ru-MD"/>
        </w:rPr>
        <w:t>Субъект информировал, что некоторые пациенты ездили на собственном транспорте или по случаю, или не представили билет на транспорт для поездки туда и обратно.</w:t>
      </w:r>
    </w:p>
    <w:p w:rsidR="00EF5ABA" w:rsidRPr="00EF5ABA" w:rsidRDefault="00EF5ABA" w:rsidP="00EF5ABA">
      <w:pPr>
        <w:spacing w:after="0"/>
        <w:ind w:firstLine="709"/>
        <w:jc w:val="both"/>
        <w:rPr>
          <w:rFonts w:ascii="Times New Roman" w:hAnsi="Times New Roman" w:cs="Times New Roman"/>
          <w:sz w:val="24"/>
          <w:lang w:val="ru-MD"/>
        </w:rPr>
      </w:pPr>
      <w:r w:rsidRPr="00EF5ABA">
        <w:rPr>
          <w:rFonts w:ascii="Times New Roman" w:hAnsi="Times New Roman" w:cs="Times New Roman"/>
          <w:sz w:val="24"/>
          <w:lang w:val="ru-MD"/>
        </w:rPr>
        <w:t xml:space="preserve">В то же время аудит отмечает, что хотя количество лиц, прошедших/ получивших лечение радиотерапией (1373 лица) и </w:t>
      </w:r>
      <w:r w:rsidRPr="00EF5ABA">
        <w:rPr>
          <w:rFonts w:ascii="Times New Roman" w:eastAsia="Times New Roman" w:hAnsi="Times New Roman" w:cs="Times New Roman"/>
          <w:sz w:val="24"/>
          <w:szCs w:val="24"/>
          <w:lang w:val="ru-MD" w:eastAsia="ru-RU"/>
        </w:rPr>
        <w:t xml:space="preserve">химиотерапией </w:t>
      </w:r>
      <w:r w:rsidRPr="00EF5ABA">
        <w:rPr>
          <w:rFonts w:ascii="Times New Roman" w:hAnsi="Times New Roman" w:cs="Times New Roman"/>
          <w:sz w:val="24"/>
          <w:lang w:val="ru-MD"/>
        </w:rPr>
        <w:t>(2560 лиц) является существенным, в течение 2022 года получили компенсацию транспортных расходов только 23 лица, а в течение 2023 года указанные расходы были покрыты 18 пациентам.</w:t>
      </w:r>
    </w:p>
    <w:p w:rsidR="00EF5ABA" w:rsidRPr="00EF5ABA" w:rsidRDefault="00EF5ABA" w:rsidP="00EF5ABA">
      <w:pPr>
        <w:spacing w:after="0"/>
        <w:ind w:firstLine="709"/>
        <w:jc w:val="both"/>
        <w:rPr>
          <w:rFonts w:ascii="Times New Roman" w:hAnsi="Times New Roman" w:cs="Times New Roman"/>
          <w:i/>
          <w:sz w:val="24"/>
          <w:szCs w:val="24"/>
          <w:lang w:val="ru-MD"/>
        </w:rPr>
      </w:pPr>
      <w:r w:rsidRPr="00EF5ABA">
        <w:rPr>
          <w:rFonts w:ascii="Times New Roman" w:hAnsi="Times New Roman" w:cs="Times New Roman"/>
          <w:i/>
          <w:sz w:val="24"/>
          <w:szCs w:val="24"/>
          <w:lang w:val="ru-MD"/>
        </w:rPr>
        <w:t xml:space="preserve">Вместе с тем, аудит установил некоторые недостатки, </w:t>
      </w:r>
      <w:r w:rsidRPr="00EF5ABA">
        <w:rPr>
          <w:rFonts w:ascii="Times New Roman" w:hAnsi="Times New Roman" w:cs="Times New Roman"/>
          <w:sz w:val="24"/>
          <w:szCs w:val="24"/>
          <w:lang w:val="ru-MD"/>
        </w:rPr>
        <w:t xml:space="preserve">которые относятся к факту, что были </w:t>
      </w:r>
      <w:r w:rsidRPr="00EF5ABA">
        <w:rPr>
          <w:rFonts w:ascii="Times New Roman" w:hAnsi="Times New Roman" w:cs="Times New Roman"/>
          <w:sz w:val="24"/>
          <w:lang w:val="ru-MD"/>
        </w:rPr>
        <w:t xml:space="preserve">компенсированы транспортные расходы для 2 лиц </w:t>
      </w:r>
      <w:r w:rsidRPr="00EF5ABA">
        <w:rPr>
          <w:rFonts w:ascii="Times New Roman" w:hAnsi="Times New Roman" w:cs="Times New Roman"/>
          <w:sz w:val="24"/>
          <w:szCs w:val="24"/>
          <w:lang w:val="ru-MD"/>
        </w:rPr>
        <w:t xml:space="preserve">(2,1 тыс. леев), не выявленных аудитом в списке бенефициаров медицинских услуг </w:t>
      </w:r>
      <w:r w:rsidRPr="00EF5ABA">
        <w:rPr>
          <w:rFonts w:ascii="Times New Roman" w:hAnsi="Times New Roman" w:cs="Times New Roman"/>
          <w:sz w:val="24"/>
          <w:lang w:val="ru-MD"/>
        </w:rPr>
        <w:t xml:space="preserve">радиотерапии и </w:t>
      </w:r>
      <w:r w:rsidRPr="00EF5ABA">
        <w:rPr>
          <w:rFonts w:ascii="Times New Roman" w:eastAsia="Times New Roman" w:hAnsi="Times New Roman" w:cs="Times New Roman"/>
          <w:sz w:val="24"/>
          <w:szCs w:val="24"/>
          <w:lang w:val="ru-MD" w:eastAsia="ru-RU"/>
        </w:rPr>
        <w:t xml:space="preserve">химиотерапии в дневном стационаре. </w:t>
      </w:r>
      <w:r w:rsidRPr="00EF5ABA">
        <w:rPr>
          <w:rFonts w:ascii="Times New Roman" w:eastAsia="Times New Roman" w:hAnsi="Times New Roman" w:cs="Times New Roman"/>
          <w:i/>
          <w:sz w:val="24"/>
          <w:szCs w:val="24"/>
          <w:lang w:val="ru-MD" w:eastAsia="ru-RU"/>
        </w:rPr>
        <w:t xml:space="preserve">Эти ситуации были сообщены медицинскому учреждению, которые указывают, что медицинскому учреждению необходимо усилить деятельность внутреннего контроля, в частности, относительно постоянного информирования лиц о возможности компенсирования транспортных расходов, с надлежащим учетом лиц, которым необходимо или получили компенсацию транспортных расходов. </w:t>
      </w:r>
    </w:p>
    <w:p w:rsidR="00EF5ABA" w:rsidRPr="00EF5ABA" w:rsidRDefault="00EF5ABA" w:rsidP="00EF5ABA">
      <w:pPr>
        <w:spacing w:after="0"/>
        <w:jc w:val="both"/>
        <w:rPr>
          <w:rFonts w:ascii="Times New Roman" w:hAnsi="Times New Roman" w:cs="Times New Roman"/>
          <w:i/>
          <w:sz w:val="16"/>
          <w:szCs w:val="16"/>
          <w:lang w:val="ru-MD"/>
        </w:rPr>
      </w:pPr>
    </w:p>
    <w:p w:rsidR="00EF5ABA" w:rsidRPr="00EF5ABA" w:rsidRDefault="00EF5ABA" w:rsidP="00EF5ABA">
      <w:pPr>
        <w:pStyle w:val="ac"/>
        <w:numPr>
          <w:ilvl w:val="0"/>
          <w:numId w:val="5"/>
        </w:numPr>
        <w:tabs>
          <w:tab w:val="left" w:pos="142"/>
          <w:tab w:val="left" w:pos="284"/>
        </w:tabs>
        <w:spacing w:line="276" w:lineRule="auto"/>
        <w:ind w:left="0" w:firstLine="0"/>
        <w:jc w:val="both"/>
        <w:rPr>
          <w:b/>
          <w:bCs/>
          <w:i/>
          <w:color w:val="002060"/>
          <w:sz w:val="24"/>
          <w:szCs w:val="24"/>
          <w:lang w:val="ru-MD"/>
        </w:rPr>
      </w:pPr>
      <w:r w:rsidRPr="00EF5ABA">
        <w:rPr>
          <w:b/>
          <w:i/>
          <w:color w:val="002060"/>
          <w:sz w:val="24"/>
          <w:szCs w:val="24"/>
          <w:lang w:val="ru-MD"/>
        </w:rPr>
        <w:t xml:space="preserve">Республиканский центр колоноскопии не обеспечил оказание медицинских услуг в размере, установленном в договоре о предоставлении услуг. </w:t>
      </w:r>
    </w:p>
    <w:p w:rsidR="00EF5ABA" w:rsidRPr="00EF5ABA" w:rsidRDefault="00EF5ABA" w:rsidP="00EF5ABA">
      <w:pPr>
        <w:pStyle w:val="ac"/>
        <w:tabs>
          <w:tab w:val="left" w:pos="284"/>
        </w:tabs>
        <w:spacing w:line="276" w:lineRule="auto"/>
        <w:ind w:left="0" w:firstLine="709"/>
        <w:jc w:val="both"/>
        <w:rPr>
          <w:sz w:val="24"/>
          <w:szCs w:val="24"/>
          <w:lang w:val="ru-MD"/>
        </w:rPr>
      </w:pPr>
      <w:r w:rsidRPr="00EF5ABA">
        <w:rPr>
          <w:sz w:val="24"/>
          <w:szCs w:val="24"/>
          <w:lang w:val="ru-MD"/>
        </w:rPr>
        <w:t xml:space="preserve">Аудит отмечает, что </w:t>
      </w:r>
      <w:r w:rsidRPr="00EF5ABA">
        <w:rPr>
          <w:i/>
          <w:sz w:val="24"/>
          <w:szCs w:val="24"/>
          <w:lang w:val="ru-MD"/>
        </w:rPr>
        <w:t>Республиканский центр колоноскопии</w:t>
      </w:r>
      <w:r w:rsidRPr="00EF5ABA">
        <w:rPr>
          <w:sz w:val="24"/>
          <w:szCs w:val="24"/>
          <w:lang w:val="ru-MD"/>
        </w:rPr>
        <w:t xml:space="preserve"> был контрактован методом „глобального бюджета”, а НКМС предусмотрела </w:t>
      </w:r>
      <w:r w:rsidRPr="00EF5ABA">
        <w:rPr>
          <w:b/>
          <w:i/>
          <w:sz w:val="24"/>
          <w:szCs w:val="24"/>
          <w:lang w:val="ru-MD"/>
        </w:rPr>
        <w:t>специальные условия</w:t>
      </w:r>
      <w:r w:rsidRPr="00EF5ABA">
        <w:rPr>
          <w:sz w:val="24"/>
          <w:szCs w:val="24"/>
          <w:lang w:val="ru-MD"/>
        </w:rPr>
        <w:t xml:space="preserve">, отраженные в договорах о предоставлении </w:t>
      </w:r>
      <w:r w:rsidRPr="00EF5ABA">
        <w:rPr>
          <w:rFonts w:cs="Times New Roman"/>
          <w:sz w:val="24"/>
          <w:szCs w:val="24"/>
          <w:lang w:val="ru-MD"/>
        </w:rPr>
        <w:t xml:space="preserve">медицинской помощи в рамках </w:t>
      </w:r>
      <w:r w:rsidRPr="00EF5ABA">
        <w:rPr>
          <w:rFonts w:cs="Times New Roman"/>
          <w:sz w:val="24"/>
          <w:szCs w:val="24"/>
          <w:shd w:val="clear" w:color="auto" w:fill="FFFFFF"/>
          <w:lang w:val="ru-MD"/>
        </w:rPr>
        <w:t>о</w:t>
      </w:r>
      <w:r w:rsidRPr="00EF5ABA">
        <w:rPr>
          <w:rFonts w:cs="Times New Roman"/>
          <w:sz w:val="24"/>
          <w:szCs w:val="24"/>
          <w:lang w:val="ru-MD"/>
        </w:rPr>
        <w:t>бязательного медицинского страхования</w:t>
      </w:r>
      <w:r w:rsidRPr="00EF5ABA">
        <w:rPr>
          <w:rStyle w:val="af5"/>
          <w:bCs/>
          <w:sz w:val="24"/>
          <w:szCs w:val="24"/>
          <w:lang w:val="ru-MD"/>
        </w:rPr>
        <w:footnoteReference w:id="20"/>
      </w:r>
      <w:r w:rsidRPr="00EF5ABA">
        <w:rPr>
          <w:sz w:val="24"/>
          <w:szCs w:val="24"/>
          <w:lang w:val="ru-MD"/>
        </w:rPr>
        <w:t xml:space="preserve">. Согласно договорным положениям, в </w:t>
      </w:r>
      <w:r w:rsidRPr="00EF5ABA">
        <w:rPr>
          <w:rFonts w:cs="Times New Roman"/>
          <w:sz w:val="24"/>
          <w:lang w:val="ru-MD"/>
        </w:rPr>
        <w:t xml:space="preserve">2022 году </w:t>
      </w:r>
      <w:r w:rsidRPr="00EF5ABA">
        <w:rPr>
          <w:i/>
          <w:sz w:val="24"/>
          <w:szCs w:val="24"/>
          <w:lang w:val="ru-MD"/>
        </w:rPr>
        <w:t xml:space="preserve">Республиканский центр колоноскопии </w:t>
      </w:r>
      <w:r w:rsidRPr="00EF5ABA">
        <w:rPr>
          <w:sz w:val="24"/>
          <w:szCs w:val="24"/>
          <w:lang w:val="ru-MD"/>
        </w:rPr>
        <w:t>должен был предоставить</w:t>
      </w:r>
      <w:r w:rsidRPr="00EF5ABA">
        <w:rPr>
          <w:i/>
          <w:sz w:val="24"/>
          <w:szCs w:val="24"/>
          <w:lang w:val="ru-MD"/>
        </w:rPr>
        <w:t xml:space="preserve"> </w:t>
      </w:r>
      <w:r w:rsidRPr="00EF5ABA">
        <w:rPr>
          <w:rFonts w:cs="Times New Roman"/>
          <w:sz w:val="24"/>
          <w:szCs w:val="24"/>
          <w:shd w:val="clear" w:color="auto" w:fill="FFFFFF"/>
          <w:lang w:val="ru-MD"/>
        </w:rPr>
        <w:t xml:space="preserve">медицинские услуги в количестве </w:t>
      </w:r>
      <w:r w:rsidRPr="00EF5ABA">
        <w:rPr>
          <w:rFonts w:cs="Times New Roman"/>
          <w:sz w:val="24"/>
          <w:lang w:val="ru-MD"/>
        </w:rPr>
        <w:t xml:space="preserve">2 990 </w:t>
      </w:r>
      <w:r w:rsidRPr="00EF5ABA">
        <w:rPr>
          <w:sz w:val="24"/>
          <w:szCs w:val="24"/>
          <w:lang w:val="ru-MD"/>
        </w:rPr>
        <w:t xml:space="preserve">колоноскопий, для выполнения которых должен был быть профинансирован в сумме </w:t>
      </w:r>
      <w:r w:rsidRPr="00EF5ABA">
        <w:rPr>
          <w:rFonts w:cs="Times New Roman"/>
          <w:sz w:val="24"/>
          <w:lang w:val="ru-MD"/>
        </w:rPr>
        <w:t xml:space="preserve">2,0 млн. леев. В 2023 году должны были быть реализованы 3556 </w:t>
      </w:r>
      <w:r w:rsidRPr="00EF5ABA">
        <w:rPr>
          <w:sz w:val="24"/>
          <w:szCs w:val="24"/>
          <w:lang w:val="ru-MD"/>
        </w:rPr>
        <w:t>колоноскопий</w:t>
      </w:r>
      <w:r w:rsidRPr="00EF5ABA">
        <w:rPr>
          <w:rStyle w:val="af5"/>
          <w:rFonts w:cs="Times New Roman"/>
          <w:sz w:val="24"/>
          <w:lang w:val="ru-MD"/>
        </w:rPr>
        <w:footnoteReference w:id="21"/>
      </w:r>
      <w:r w:rsidRPr="00EF5ABA">
        <w:rPr>
          <w:sz w:val="24"/>
          <w:szCs w:val="24"/>
          <w:lang w:val="ru-MD"/>
        </w:rPr>
        <w:t xml:space="preserve"> и выделены финансовые средства в сумме </w:t>
      </w:r>
      <w:r w:rsidRPr="00EF5ABA">
        <w:rPr>
          <w:rFonts w:cs="Times New Roman"/>
          <w:sz w:val="24"/>
          <w:lang w:val="ru-MD"/>
        </w:rPr>
        <w:t>2,3 млн. леев.</w:t>
      </w:r>
    </w:p>
    <w:p w:rsidR="00EF5ABA" w:rsidRPr="00EF5ABA" w:rsidRDefault="00EF5ABA" w:rsidP="00EF5ABA">
      <w:pPr>
        <w:spacing w:after="0" w:line="240" w:lineRule="auto"/>
        <w:jc w:val="right"/>
        <w:rPr>
          <w:rFonts w:ascii="Times New Roman" w:eastAsia="Times New Roman" w:hAnsi="Times New Roman" w:cs="Times New Roman"/>
          <w:lang w:val="ru-MD" w:eastAsia="ru-RU"/>
        </w:rPr>
      </w:pPr>
      <w:r w:rsidRPr="00EF5ABA">
        <w:rPr>
          <w:rFonts w:ascii="Times New Roman" w:eastAsia="Times New Roman" w:hAnsi="Times New Roman" w:cs="Times New Roman"/>
          <w:lang w:val="ru-MD" w:eastAsia="ru-RU"/>
        </w:rPr>
        <w:t>Таблица №2</w:t>
      </w:r>
    </w:p>
    <w:p w:rsidR="00EF5ABA" w:rsidRPr="00EF5ABA" w:rsidRDefault="00EF5ABA" w:rsidP="00EF5ABA">
      <w:pPr>
        <w:spacing w:after="0"/>
        <w:ind w:right="-2"/>
        <w:jc w:val="center"/>
        <w:rPr>
          <w:rFonts w:ascii="Times New Roman" w:hAnsi="Times New Roman" w:cs="Times New Roman"/>
          <w:b/>
          <w:lang w:val="ru-MD"/>
        </w:rPr>
      </w:pPr>
      <w:r w:rsidRPr="00EF5ABA">
        <w:rPr>
          <w:rFonts w:ascii="Times New Roman" w:hAnsi="Times New Roman" w:cs="Times New Roman"/>
          <w:b/>
          <w:lang w:val="ru-MD"/>
        </w:rPr>
        <w:t>Информация об объеме контрактованных и предоставленных услуг в рамках Республиканского центра колоноскопии в период 2022-2023 годов (9 месяцев)</w:t>
      </w:r>
    </w:p>
    <w:tbl>
      <w:tblPr>
        <w:tblStyle w:val="110"/>
        <w:tblW w:w="4928" w:type="pct"/>
        <w:tblLayout w:type="fixed"/>
        <w:tblLook w:val="04A0" w:firstRow="1" w:lastRow="0" w:firstColumn="1" w:lastColumn="0" w:noHBand="0" w:noVBand="1"/>
      </w:tblPr>
      <w:tblGrid>
        <w:gridCol w:w="1309"/>
        <w:gridCol w:w="1015"/>
        <w:gridCol w:w="1015"/>
        <w:gridCol w:w="1009"/>
        <w:gridCol w:w="1015"/>
        <w:gridCol w:w="1015"/>
        <w:gridCol w:w="1017"/>
        <w:gridCol w:w="1015"/>
        <w:gridCol w:w="1023"/>
      </w:tblGrid>
      <w:tr w:rsidR="00EF5ABA" w:rsidRPr="00EF5ABA" w:rsidTr="000B796B">
        <w:trPr>
          <w:cnfStyle w:val="100000000000" w:firstRow="1" w:lastRow="0"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694" w:type="pct"/>
            <w:vMerge w:val="restart"/>
          </w:tcPr>
          <w:p w:rsidR="00EF5ABA" w:rsidRPr="00EF5ABA" w:rsidRDefault="00EF5ABA" w:rsidP="000B796B">
            <w:pPr>
              <w:jc w:val="center"/>
              <w:rPr>
                <w:rFonts w:ascii="Times New Roman" w:hAnsi="Times New Roman" w:cs="Times New Roman"/>
                <w:color w:val="000000"/>
                <w:sz w:val="16"/>
                <w:szCs w:val="16"/>
                <w:lang w:val="ru-MD" w:eastAsia="ro-RO"/>
              </w:rPr>
            </w:pPr>
            <w:r w:rsidRPr="00EF5ABA">
              <w:rPr>
                <w:rFonts w:ascii="Times New Roman" w:hAnsi="Times New Roman" w:cs="Times New Roman"/>
                <w:color w:val="000000"/>
                <w:sz w:val="16"/>
                <w:szCs w:val="16"/>
                <w:lang w:val="ru-MD" w:eastAsia="ro-RO"/>
              </w:rPr>
              <w:t xml:space="preserve">Договорной компонент </w:t>
            </w:r>
          </w:p>
        </w:tc>
        <w:tc>
          <w:tcPr>
            <w:tcW w:w="2149" w:type="pct"/>
            <w:gridSpan w:val="4"/>
          </w:tcPr>
          <w:p w:rsidR="00EF5ABA" w:rsidRPr="00EF5ABA" w:rsidRDefault="00EF5ABA" w:rsidP="000B79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u-MD" w:eastAsia="ro-RO"/>
              </w:rPr>
            </w:pPr>
            <w:r w:rsidRPr="00EF5ABA">
              <w:rPr>
                <w:rFonts w:ascii="Times New Roman" w:hAnsi="Times New Roman" w:cs="Times New Roman"/>
                <w:color w:val="000000"/>
                <w:sz w:val="16"/>
                <w:szCs w:val="16"/>
                <w:lang w:val="ru-MD" w:eastAsia="ro-RO"/>
              </w:rPr>
              <w:t>2022</w:t>
            </w:r>
          </w:p>
        </w:tc>
        <w:tc>
          <w:tcPr>
            <w:tcW w:w="2157" w:type="pct"/>
            <w:gridSpan w:val="4"/>
          </w:tcPr>
          <w:p w:rsidR="00EF5ABA" w:rsidRPr="00EF5ABA" w:rsidRDefault="00EF5ABA" w:rsidP="000B79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u-MD" w:eastAsia="ro-RO"/>
              </w:rPr>
            </w:pPr>
            <w:r w:rsidRPr="00EF5ABA">
              <w:rPr>
                <w:rFonts w:ascii="Times New Roman" w:hAnsi="Times New Roman" w:cs="Times New Roman"/>
                <w:color w:val="000000"/>
                <w:sz w:val="16"/>
                <w:szCs w:val="16"/>
                <w:lang w:val="ru-MD" w:eastAsia="ro-RO"/>
              </w:rPr>
              <w:t>2023</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94" w:type="pct"/>
            <w:vMerge/>
          </w:tcPr>
          <w:p w:rsidR="00EF5ABA" w:rsidRPr="00EF5ABA" w:rsidRDefault="00EF5ABA" w:rsidP="000B796B">
            <w:pPr>
              <w:jc w:val="center"/>
              <w:rPr>
                <w:rFonts w:ascii="Times New Roman" w:hAnsi="Times New Roman" w:cs="Times New Roman"/>
                <w:color w:val="000000"/>
                <w:sz w:val="16"/>
                <w:szCs w:val="16"/>
                <w:lang w:val="ru-MD" w:eastAsia="ro-RO"/>
              </w:rPr>
            </w:pPr>
          </w:p>
        </w:tc>
        <w:tc>
          <w:tcPr>
            <w:tcW w:w="538"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u-MD" w:eastAsia="ro-RO"/>
              </w:rPr>
            </w:pPr>
            <w:r w:rsidRPr="00EF5ABA">
              <w:rPr>
                <w:rFonts w:ascii="Times New Roman" w:hAnsi="Times New Roman" w:cs="Times New Roman"/>
                <w:color w:val="000000"/>
                <w:sz w:val="16"/>
                <w:szCs w:val="16"/>
                <w:lang w:val="ru-MD" w:eastAsia="ro-RO"/>
              </w:rPr>
              <w:t>К-во контракто-ванных услуг</w:t>
            </w:r>
          </w:p>
        </w:tc>
        <w:tc>
          <w:tcPr>
            <w:tcW w:w="538"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u-MD" w:eastAsia="ro-RO"/>
              </w:rPr>
            </w:pPr>
            <w:r w:rsidRPr="00EF5ABA">
              <w:rPr>
                <w:rFonts w:ascii="Times New Roman" w:hAnsi="Times New Roman" w:cs="Times New Roman"/>
                <w:color w:val="000000"/>
                <w:sz w:val="16"/>
                <w:szCs w:val="16"/>
                <w:lang w:val="ru-MD" w:eastAsia="ro-RO"/>
              </w:rPr>
              <w:t xml:space="preserve">Стоимость контракто-ванных услуг, </w:t>
            </w:r>
          </w:p>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6"/>
                <w:szCs w:val="16"/>
                <w:lang w:val="ru-MD" w:eastAsia="ro-RO"/>
              </w:rPr>
            </w:pPr>
            <w:r w:rsidRPr="00EF5ABA">
              <w:rPr>
                <w:rFonts w:ascii="Times New Roman" w:hAnsi="Times New Roman" w:cs="Times New Roman"/>
                <w:b/>
                <w:color w:val="000000"/>
                <w:sz w:val="16"/>
                <w:szCs w:val="16"/>
                <w:lang w:val="ru-MD" w:eastAsia="ro-RO"/>
              </w:rPr>
              <w:t xml:space="preserve">млн. леев </w:t>
            </w:r>
          </w:p>
        </w:tc>
        <w:tc>
          <w:tcPr>
            <w:tcW w:w="535"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u-MD" w:eastAsia="ro-RO"/>
              </w:rPr>
            </w:pPr>
            <w:r w:rsidRPr="00EF5ABA">
              <w:rPr>
                <w:rFonts w:ascii="Times New Roman" w:hAnsi="Times New Roman" w:cs="Times New Roman"/>
                <w:color w:val="000000"/>
                <w:sz w:val="16"/>
                <w:szCs w:val="16"/>
                <w:lang w:val="ru-MD" w:eastAsia="ro-RO"/>
              </w:rPr>
              <w:t xml:space="preserve">К-во выполнен-ных услуг </w:t>
            </w:r>
          </w:p>
        </w:tc>
        <w:tc>
          <w:tcPr>
            <w:tcW w:w="538"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u-MD" w:eastAsia="ro-RO"/>
              </w:rPr>
            </w:pPr>
            <w:r w:rsidRPr="00EF5ABA">
              <w:rPr>
                <w:rFonts w:ascii="Times New Roman" w:hAnsi="Times New Roman" w:cs="Times New Roman"/>
                <w:color w:val="000000"/>
                <w:sz w:val="16"/>
                <w:szCs w:val="16"/>
                <w:lang w:val="ru-MD" w:eastAsia="ro-RO"/>
              </w:rPr>
              <w:t xml:space="preserve">Стоимость оплачен-ных услуг, </w:t>
            </w:r>
          </w:p>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6"/>
                <w:szCs w:val="16"/>
                <w:lang w:val="ru-MD" w:eastAsia="ro-RO"/>
              </w:rPr>
            </w:pPr>
            <w:r w:rsidRPr="00EF5ABA">
              <w:rPr>
                <w:rFonts w:ascii="Times New Roman" w:hAnsi="Times New Roman" w:cs="Times New Roman"/>
                <w:b/>
                <w:color w:val="000000"/>
                <w:sz w:val="16"/>
                <w:szCs w:val="16"/>
                <w:lang w:val="ru-MD" w:eastAsia="ro-RO"/>
              </w:rPr>
              <w:t xml:space="preserve">млн. леев </w:t>
            </w:r>
          </w:p>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6"/>
                <w:szCs w:val="16"/>
                <w:lang w:val="ru-MD" w:eastAsia="ro-RO"/>
              </w:rPr>
            </w:pPr>
          </w:p>
        </w:tc>
        <w:tc>
          <w:tcPr>
            <w:tcW w:w="538"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u-MD" w:eastAsia="ro-RO"/>
              </w:rPr>
            </w:pPr>
            <w:r w:rsidRPr="00EF5ABA">
              <w:rPr>
                <w:rFonts w:ascii="Times New Roman" w:hAnsi="Times New Roman" w:cs="Times New Roman"/>
                <w:color w:val="000000"/>
                <w:sz w:val="16"/>
                <w:szCs w:val="16"/>
                <w:lang w:val="ru-MD" w:eastAsia="ro-RO"/>
              </w:rPr>
              <w:t>К-во контракто-ванных услуг</w:t>
            </w:r>
          </w:p>
        </w:tc>
        <w:tc>
          <w:tcPr>
            <w:tcW w:w="539"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u-MD" w:eastAsia="ro-RO"/>
              </w:rPr>
            </w:pPr>
            <w:r w:rsidRPr="00EF5ABA">
              <w:rPr>
                <w:rFonts w:ascii="Times New Roman" w:hAnsi="Times New Roman" w:cs="Times New Roman"/>
                <w:color w:val="000000"/>
                <w:sz w:val="16"/>
                <w:szCs w:val="16"/>
                <w:lang w:val="ru-MD" w:eastAsia="ro-RO"/>
              </w:rPr>
              <w:t xml:space="preserve">Стоимость контракто-ванных услуг, </w:t>
            </w:r>
          </w:p>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6"/>
                <w:szCs w:val="16"/>
                <w:lang w:val="ru-MD" w:eastAsia="ro-RO"/>
              </w:rPr>
            </w:pPr>
            <w:r w:rsidRPr="00EF5ABA">
              <w:rPr>
                <w:rFonts w:ascii="Times New Roman" w:hAnsi="Times New Roman" w:cs="Times New Roman"/>
                <w:b/>
                <w:color w:val="000000"/>
                <w:sz w:val="16"/>
                <w:szCs w:val="16"/>
                <w:lang w:val="ru-MD" w:eastAsia="ro-RO"/>
              </w:rPr>
              <w:t xml:space="preserve">млн. леев </w:t>
            </w:r>
          </w:p>
        </w:tc>
        <w:tc>
          <w:tcPr>
            <w:tcW w:w="538"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u-MD" w:eastAsia="ro-RO"/>
              </w:rPr>
            </w:pPr>
            <w:r w:rsidRPr="00EF5ABA">
              <w:rPr>
                <w:rFonts w:ascii="Times New Roman" w:hAnsi="Times New Roman" w:cs="Times New Roman"/>
                <w:color w:val="000000"/>
                <w:sz w:val="16"/>
                <w:szCs w:val="16"/>
                <w:lang w:val="ru-MD" w:eastAsia="ro-RO"/>
              </w:rPr>
              <w:t>К-во выполнен-ных услуг (9 месяцев)</w:t>
            </w:r>
          </w:p>
        </w:tc>
        <w:tc>
          <w:tcPr>
            <w:tcW w:w="542"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u-MD" w:eastAsia="ro-RO"/>
              </w:rPr>
            </w:pPr>
            <w:r w:rsidRPr="00EF5ABA">
              <w:rPr>
                <w:rFonts w:ascii="Times New Roman" w:hAnsi="Times New Roman" w:cs="Times New Roman"/>
                <w:color w:val="000000"/>
                <w:sz w:val="16"/>
                <w:szCs w:val="16"/>
                <w:lang w:val="ru-MD" w:eastAsia="ro-RO"/>
              </w:rPr>
              <w:t xml:space="preserve">Стоимость оплачен-ных услуг (9 месяцев) </w:t>
            </w:r>
          </w:p>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6"/>
                <w:szCs w:val="16"/>
                <w:lang w:val="ru-MD" w:eastAsia="ro-RO"/>
              </w:rPr>
            </w:pPr>
            <w:r w:rsidRPr="00EF5ABA">
              <w:rPr>
                <w:rFonts w:ascii="Times New Roman" w:hAnsi="Times New Roman" w:cs="Times New Roman"/>
                <w:b/>
                <w:color w:val="000000"/>
                <w:sz w:val="16"/>
                <w:szCs w:val="16"/>
                <w:lang w:val="ru-MD" w:eastAsia="ro-RO"/>
              </w:rPr>
              <w:t xml:space="preserve">млн. леев </w:t>
            </w:r>
          </w:p>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6"/>
                <w:szCs w:val="16"/>
                <w:lang w:val="ru-MD" w:eastAsia="ro-RO"/>
              </w:rPr>
            </w:pPr>
          </w:p>
        </w:tc>
      </w:tr>
      <w:tr w:rsidR="00EF5ABA" w:rsidRPr="00EF5ABA" w:rsidTr="000B796B">
        <w:trPr>
          <w:trHeight w:val="429"/>
        </w:trPr>
        <w:tc>
          <w:tcPr>
            <w:cnfStyle w:val="001000000000" w:firstRow="0" w:lastRow="0" w:firstColumn="1" w:lastColumn="0" w:oddVBand="0" w:evenVBand="0" w:oddHBand="0" w:evenHBand="0" w:firstRowFirstColumn="0" w:firstRowLastColumn="0" w:lastRowFirstColumn="0" w:lastRowLastColumn="0"/>
            <w:tcW w:w="694" w:type="pct"/>
            <w:hideMark/>
          </w:tcPr>
          <w:p w:rsidR="00EF5ABA" w:rsidRPr="00EF5ABA" w:rsidRDefault="00EF5ABA" w:rsidP="000B796B">
            <w:pPr>
              <w:rPr>
                <w:rFonts w:ascii="Times New Roman" w:hAnsi="Times New Roman" w:cs="Times New Roman"/>
                <w:b w:val="0"/>
                <w:color w:val="000000"/>
                <w:sz w:val="16"/>
                <w:szCs w:val="16"/>
                <w:lang w:val="ru-MD" w:eastAsia="ro-RO"/>
              </w:rPr>
            </w:pPr>
            <w:r w:rsidRPr="00EF5ABA">
              <w:rPr>
                <w:rFonts w:ascii="Times New Roman" w:hAnsi="Times New Roman" w:cs="Times New Roman"/>
                <w:color w:val="000000"/>
                <w:sz w:val="16"/>
                <w:szCs w:val="16"/>
                <w:lang w:val="ru-MD" w:eastAsia="ro-RO"/>
              </w:rPr>
              <w:t xml:space="preserve">Республикан-ский центр колоноскопии </w:t>
            </w:r>
          </w:p>
        </w:tc>
        <w:tc>
          <w:tcPr>
            <w:tcW w:w="538"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u-MD" w:eastAsia="ro-RO"/>
              </w:rPr>
            </w:pPr>
            <w:r w:rsidRPr="00EF5ABA">
              <w:rPr>
                <w:rFonts w:ascii="Times New Roman" w:hAnsi="Times New Roman" w:cs="Times New Roman"/>
                <w:b/>
                <w:color w:val="000000"/>
                <w:sz w:val="16"/>
                <w:szCs w:val="16"/>
                <w:lang w:val="ru-MD" w:eastAsia="ro-RO"/>
              </w:rPr>
              <w:t>2 990</w:t>
            </w:r>
          </w:p>
        </w:tc>
        <w:tc>
          <w:tcPr>
            <w:tcW w:w="538"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u-MD" w:eastAsia="ro-RO"/>
              </w:rPr>
            </w:pPr>
            <w:r w:rsidRPr="00EF5ABA">
              <w:rPr>
                <w:rFonts w:ascii="Times New Roman" w:hAnsi="Times New Roman" w:cs="Times New Roman"/>
                <w:b/>
                <w:color w:val="000000"/>
                <w:sz w:val="16"/>
                <w:szCs w:val="16"/>
                <w:lang w:val="ru-MD" w:eastAsia="ro-RO"/>
              </w:rPr>
              <w:t>2,0</w:t>
            </w:r>
          </w:p>
        </w:tc>
        <w:tc>
          <w:tcPr>
            <w:tcW w:w="535"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u-MD" w:eastAsia="ro-RO"/>
              </w:rPr>
            </w:pPr>
            <w:r w:rsidRPr="00EF5ABA">
              <w:rPr>
                <w:rFonts w:ascii="Times New Roman" w:hAnsi="Times New Roman" w:cs="Times New Roman"/>
                <w:b/>
                <w:color w:val="000000"/>
                <w:sz w:val="16"/>
                <w:szCs w:val="16"/>
                <w:lang w:val="ru-MD" w:eastAsia="ro-RO"/>
              </w:rPr>
              <w:t>2 651</w:t>
            </w:r>
          </w:p>
        </w:tc>
        <w:tc>
          <w:tcPr>
            <w:tcW w:w="538"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u-MD" w:eastAsia="ro-RO"/>
              </w:rPr>
            </w:pPr>
            <w:r w:rsidRPr="00EF5ABA">
              <w:rPr>
                <w:rFonts w:ascii="Times New Roman" w:hAnsi="Times New Roman" w:cs="Times New Roman"/>
                <w:b/>
                <w:color w:val="000000"/>
                <w:sz w:val="16"/>
                <w:szCs w:val="16"/>
                <w:lang w:val="ru-MD" w:eastAsia="ro-RO"/>
              </w:rPr>
              <w:t>2,0</w:t>
            </w:r>
          </w:p>
        </w:tc>
        <w:tc>
          <w:tcPr>
            <w:tcW w:w="538"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u-MD" w:eastAsia="ro-RO"/>
              </w:rPr>
            </w:pPr>
            <w:r w:rsidRPr="00EF5ABA">
              <w:rPr>
                <w:rFonts w:ascii="Times New Roman" w:hAnsi="Times New Roman" w:cs="Times New Roman"/>
                <w:b/>
                <w:color w:val="000000"/>
                <w:sz w:val="16"/>
                <w:szCs w:val="16"/>
                <w:lang w:val="ru-MD" w:eastAsia="ro-RO"/>
              </w:rPr>
              <w:t>3556</w:t>
            </w:r>
          </w:p>
        </w:tc>
        <w:tc>
          <w:tcPr>
            <w:tcW w:w="539"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u-MD" w:eastAsia="ro-RO"/>
              </w:rPr>
            </w:pPr>
            <w:r w:rsidRPr="00EF5ABA">
              <w:rPr>
                <w:rFonts w:ascii="Times New Roman" w:hAnsi="Times New Roman" w:cs="Times New Roman"/>
                <w:b/>
                <w:color w:val="000000"/>
                <w:sz w:val="16"/>
                <w:szCs w:val="16"/>
                <w:lang w:val="ru-MD" w:eastAsia="ro-RO"/>
              </w:rPr>
              <w:t>2,3</w:t>
            </w:r>
          </w:p>
        </w:tc>
        <w:tc>
          <w:tcPr>
            <w:tcW w:w="538"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u-MD" w:eastAsia="ro-RO"/>
              </w:rPr>
            </w:pPr>
            <w:r w:rsidRPr="00EF5ABA">
              <w:rPr>
                <w:rFonts w:ascii="Times New Roman" w:hAnsi="Times New Roman" w:cs="Times New Roman"/>
                <w:b/>
                <w:color w:val="000000"/>
                <w:sz w:val="16"/>
                <w:szCs w:val="16"/>
                <w:lang w:val="ru-MD" w:eastAsia="ro-RO"/>
              </w:rPr>
              <w:t>1955</w:t>
            </w:r>
          </w:p>
        </w:tc>
        <w:tc>
          <w:tcPr>
            <w:tcW w:w="542"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u-MD" w:eastAsia="ro-RO"/>
              </w:rPr>
            </w:pPr>
            <w:r w:rsidRPr="00EF5ABA">
              <w:rPr>
                <w:rFonts w:ascii="Times New Roman" w:hAnsi="Times New Roman" w:cs="Times New Roman"/>
                <w:b/>
                <w:color w:val="000000"/>
                <w:sz w:val="16"/>
                <w:szCs w:val="16"/>
                <w:lang w:val="ru-MD" w:eastAsia="ro-RO"/>
              </w:rPr>
              <w:t>1,7</w:t>
            </w:r>
          </w:p>
        </w:tc>
      </w:tr>
    </w:tbl>
    <w:p w:rsidR="00EF5ABA" w:rsidRPr="00EF5ABA" w:rsidRDefault="00EF5ABA" w:rsidP="00EF5ABA">
      <w:pPr>
        <w:spacing w:line="240" w:lineRule="auto"/>
        <w:rPr>
          <w:rFonts w:ascii="Times New Roman" w:hAnsi="Times New Roman" w:cs="Times New Roman"/>
          <w:i/>
          <w:sz w:val="20"/>
          <w:szCs w:val="20"/>
          <w:lang w:val="ru-MD"/>
        </w:rPr>
      </w:pPr>
      <w:r w:rsidRPr="00EF5ABA">
        <w:rPr>
          <w:rFonts w:ascii="Times New Roman" w:hAnsi="Times New Roman" w:cs="Times New Roman"/>
          <w:b/>
          <w:i/>
          <w:sz w:val="20"/>
          <w:szCs w:val="20"/>
          <w:lang w:val="ru-MD"/>
        </w:rPr>
        <w:t>Источник</w:t>
      </w:r>
      <w:r w:rsidRPr="00EF5ABA">
        <w:rPr>
          <w:rFonts w:ascii="Times New Roman" w:hAnsi="Times New Roman" w:cs="Times New Roman"/>
          <w:i/>
          <w:sz w:val="20"/>
          <w:szCs w:val="20"/>
          <w:lang w:val="ru-MD"/>
        </w:rPr>
        <w:t>: Разработано аудитом на основании договоров о предоставлении медицинских услуг и данных из информационной бухгалтерской системы.</w:t>
      </w:r>
    </w:p>
    <w:p w:rsidR="00EF5ABA" w:rsidRPr="00EF5ABA" w:rsidRDefault="00EF5ABA" w:rsidP="00EF5ABA">
      <w:pPr>
        <w:spacing w:after="0"/>
        <w:ind w:firstLine="709"/>
        <w:jc w:val="both"/>
        <w:rPr>
          <w:rFonts w:ascii="Times New Roman" w:hAnsi="Times New Roman" w:cs="Times New Roman"/>
          <w:sz w:val="24"/>
          <w:lang w:val="ru-MD"/>
        </w:rPr>
      </w:pPr>
      <w:r w:rsidRPr="00EF5ABA">
        <w:rPr>
          <w:rFonts w:ascii="Times New Roman" w:hAnsi="Times New Roman" w:cs="Times New Roman"/>
          <w:sz w:val="24"/>
          <w:lang w:val="ru-MD"/>
        </w:rPr>
        <w:t xml:space="preserve">Анализ регистров учета исследований </w:t>
      </w:r>
      <w:r w:rsidRPr="00EF5ABA">
        <w:rPr>
          <w:rFonts w:ascii="Times New Roman" w:hAnsi="Times New Roman" w:cs="Times New Roman"/>
          <w:sz w:val="24"/>
          <w:szCs w:val="24"/>
          <w:lang w:val="ru-MD"/>
        </w:rPr>
        <w:t>свидетельствует о том, что</w:t>
      </w:r>
      <w:r w:rsidRPr="00EF5ABA">
        <w:rPr>
          <w:lang w:val="ru-MD"/>
        </w:rPr>
        <w:t xml:space="preserve"> </w:t>
      </w:r>
      <w:r w:rsidRPr="00EF5ABA">
        <w:rPr>
          <w:rFonts w:ascii="Times New Roman" w:hAnsi="Times New Roman" w:cs="Times New Roman"/>
          <w:sz w:val="24"/>
          <w:szCs w:val="24"/>
          <w:lang w:val="ru-MD"/>
        </w:rPr>
        <w:t xml:space="preserve">Республиканский центр колоноскопии не обеспечил полное предоставление медицинских услуг согласно специальным условиям, предусмотренным в договорах, заключенных с НКМС. В </w:t>
      </w:r>
      <w:r w:rsidRPr="00EF5ABA">
        <w:rPr>
          <w:rFonts w:ascii="Times New Roman" w:hAnsi="Times New Roman" w:cs="Times New Roman"/>
          <w:sz w:val="24"/>
          <w:lang w:val="ru-MD"/>
        </w:rPr>
        <w:t xml:space="preserve">2022 году было реализовано 88% от объема контрактованных услуг или на 339 </w:t>
      </w:r>
      <w:r w:rsidRPr="00EF5ABA">
        <w:rPr>
          <w:rFonts w:ascii="Times New Roman" w:hAnsi="Times New Roman" w:cs="Times New Roman"/>
          <w:sz w:val="24"/>
          <w:szCs w:val="24"/>
          <w:lang w:val="ru-MD"/>
        </w:rPr>
        <w:t xml:space="preserve">колоноскопий меньше, чем было необходимо. В то же время, стоимость оплаченных услуг была на уровне </w:t>
      </w:r>
      <w:r w:rsidRPr="00EF5ABA">
        <w:rPr>
          <w:rFonts w:ascii="Times New Roman" w:hAnsi="Times New Roman" w:cs="Times New Roman"/>
          <w:sz w:val="24"/>
          <w:lang w:val="ru-MD"/>
        </w:rPr>
        <w:t xml:space="preserve">100% и составила 2,0 млн. леев. В 2023 году (9 месяцев) было выполнено 1955 </w:t>
      </w:r>
      <w:r w:rsidRPr="00EF5ABA">
        <w:rPr>
          <w:rFonts w:ascii="Times New Roman" w:hAnsi="Times New Roman" w:cs="Times New Roman"/>
          <w:sz w:val="24"/>
          <w:szCs w:val="24"/>
          <w:lang w:val="ru-MD"/>
        </w:rPr>
        <w:t xml:space="preserve">колоноскопий </w:t>
      </w:r>
      <w:r w:rsidRPr="00EF5ABA">
        <w:rPr>
          <w:rFonts w:ascii="Times New Roman" w:hAnsi="Times New Roman" w:cs="Times New Roman"/>
          <w:sz w:val="24"/>
          <w:lang w:val="ru-MD"/>
        </w:rPr>
        <w:t>(55% от объема контрактованных услуг), в то время как стоимость фактурированных услуг составила 1,7 млн. леев или 75%.</w:t>
      </w:r>
    </w:p>
    <w:p w:rsidR="00EF5ABA" w:rsidRPr="00EF5ABA" w:rsidRDefault="00EF5ABA" w:rsidP="00EF5ABA">
      <w:pPr>
        <w:spacing w:after="0"/>
        <w:ind w:firstLine="709"/>
        <w:jc w:val="both"/>
        <w:rPr>
          <w:rFonts w:ascii="Times New Roman" w:hAnsi="Times New Roman" w:cs="Times New Roman"/>
          <w:i/>
          <w:sz w:val="24"/>
          <w:lang w:val="ru-MD"/>
        </w:rPr>
      </w:pPr>
      <w:r w:rsidRPr="00EF5ABA">
        <w:rPr>
          <w:rFonts w:ascii="Times New Roman" w:hAnsi="Times New Roman" w:cs="Times New Roman"/>
          <w:sz w:val="24"/>
          <w:lang w:val="ru-MD"/>
        </w:rPr>
        <w:t xml:space="preserve">Относительно этого аспекта </w:t>
      </w:r>
      <w:r w:rsidRPr="00EF5ABA">
        <w:rPr>
          <w:rFonts w:ascii="Times New Roman" w:hAnsi="Times New Roman" w:cs="Times New Roman"/>
          <w:sz w:val="24"/>
          <w:szCs w:val="24"/>
          <w:lang w:val="ru-MD"/>
        </w:rPr>
        <w:t xml:space="preserve">ПМСУ Институт онкологии сообщил, что </w:t>
      </w:r>
      <w:r w:rsidRPr="00EF5ABA">
        <w:rPr>
          <w:rFonts w:ascii="Times New Roman" w:hAnsi="Times New Roman" w:cs="Times New Roman"/>
          <w:sz w:val="24"/>
          <w:lang w:val="ru-MD"/>
        </w:rPr>
        <w:t>„</w:t>
      </w:r>
      <w:r w:rsidRPr="00EF5ABA">
        <w:rPr>
          <w:rFonts w:ascii="Times New Roman" w:hAnsi="Times New Roman" w:cs="Times New Roman"/>
          <w:i/>
          <w:sz w:val="24"/>
          <w:lang w:val="ru-MD"/>
        </w:rPr>
        <w:t>количество эндоскопов из пожертвования не позволяет выполнять большее количество видеоколоноскопий, технически невозможно предоставлять больше услуг, этот мотив был определяющим; по состоянию за 9 месяцев</w:t>
      </w:r>
      <w:r w:rsidRPr="00EF5ABA">
        <w:rPr>
          <w:rFonts w:ascii="Times New Roman" w:hAnsi="Times New Roman" w:cs="Times New Roman"/>
          <w:sz w:val="24"/>
          <w:lang w:val="ru-MD"/>
        </w:rPr>
        <w:t xml:space="preserve"> </w:t>
      </w:r>
      <w:r w:rsidRPr="00EF5ABA">
        <w:rPr>
          <w:rFonts w:ascii="Times New Roman" w:hAnsi="Times New Roman" w:cs="Times New Roman"/>
          <w:i/>
          <w:sz w:val="24"/>
          <w:lang w:val="ru-MD"/>
        </w:rPr>
        <w:t>(2023), хотя 401 пациент был запрограммирован и подтвердил программирование, не присутствовали на исследовании, что создает искусственные очереди”.</w:t>
      </w:r>
      <w:r w:rsidRPr="00EF5ABA">
        <w:rPr>
          <w:rFonts w:ascii="Times New Roman" w:hAnsi="Times New Roman" w:cs="Times New Roman"/>
          <w:sz w:val="24"/>
          <w:lang w:val="ru-MD"/>
        </w:rPr>
        <w:t xml:space="preserve"> </w:t>
      </w:r>
    </w:p>
    <w:p w:rsidR="00EF5ABA" w:rsidRPr="002826F5" w:rsidRDefault="00EF5ABA" w:rsidP="002826F5">
      <w:pPr>
        <w:spacing w:after="0"/>
        <w:ind w:firstLine="709"/>
        <w:jc w:val="both"/>
        <w:rPr>
          <w:rFonts w:ascii="Times New Roman" w:hAnsi="Times New Roman" w:cs="Times New Roman"/>
          <w:sz w:val="24"/>
          <w:lang w:val="ru-MD"/>
        </w:rPr>
      </w:pPr>
      <w:r w:rsidRPr="00EF5ABA">
        <w:rPr>
          <w:rFonts w:ascii="Times New Roman" w:hAnsi="Times New Roman" w:cs="Times New Roman"/>
          <w:sz w:val="24"/>
          <w:lang w:val="ru-MD"/>
        </w:rPr>
        <w:t xml:space="preserve">Другая ситуация, которую необходимо отметить в рамках </w:t>
      </w:r>
      <w:r w:rsidRPr="00EF5ABA">
        <w:rPr>
          <w:rFonts w:ascii="Times New Roman" w:hAnsi="Times New Roman" w:cs="Times New Roman"/>
          <w:sz w:val="24"/>
          <w:szCs w:val="24"/>
          <w:lang w:val="ru-MD"/>
        </w:rPr>
        <w:t xml:space="preserve">специализированной амбулаторной медицинской помощи, связана с </w:t>
      </w:r>
      <w:r w:rsidRPr="00EF5ABA">
        <w:rPr>
          <w:rFonts w:ascii="Times New Roman" w:hAnsi="Times New Roman" w:cs="Times New Roman"/>
          <w:i/>
          <w:sz w:val="24"/>
          <w:szCs w:val="24"/>
          <w:lang w:val="ru-MD"/>
        </w:rPr>
        <w:t xml:space="preserve">радиотерапией на </w:t>
      </w:r>
      <w:r w:rsidRPr="00EF5ABA">
        <w:rPr>
          <w:rFonts w:ascii="Times New Roman" w:hAnsi="Times New Roman" w:cs="Times New Roman"/>
          <w:i/>
          <w:sz w:val="24"/>
          <w:lang w:val="ru-MD"/>
        </w:rPr>
        <w:t xml:space="preserve">линейном ускорителе. </w:t>
      </w:r>
      <w:r w:rsidRPr="00EF5ABA">
        <w:rPr>
          <w:rFonts w:ascii="Times New Roman" w:hAnsi="Times New Roman" w:cs="Times New Roman"/>
          <w:sz w:val="24"/>
          <w:lang w:val="ru-MD"/>
        </w:rPr>
        <w:t xml:space="preserve">Так, согласно договору, заключенному между ПМСУ ИО и НКМС, медицинское учреждение должно предоставлять услуги </w:t>
      </w:r>
      <w:r w:rsidRPr="00EF5ABA">
        <w:rPr>
          <w:rFonts w:ascii="Times New Roman" w:hAnsi="Times New Roman" w:cs="Times New Roman"/>
          <w:i/>
          <w:sz w:val="24"/>
          <w:szCs w:val="24"/>
          <w:lang w:val="ru-MD"/>
        </w:rPr>
        <w:t xml:space="preserve">радиотерапии на </w:t>
      </w:r>
      <w:r w:rsidRPr="00EF5ABA">
        <w:rPr>
          <w:rFonts w:ascii="Times New Roman" w:hAnsi="Times New Roman" w:cs="Times New Roman"/>
          <w:i/>
          <w:sz w:val="24"/>
          <w:lang w:val="ru-MD"/>
        </w:rPr>
        <w:t xml:space="preserve">линейном ускорителе, </w:t>
      </w:r>
      <w:r w:rsidRPr="00EF5ABA">
        <w:rPr>
          <w:rFonts w:ascii="Times New Roman" w:hAnsi="Times New Roman" w:cs="Times New Roman"/>
          <w:sz w:val="24"/>
          <w:lang w:val="ru-MD"/>
        </w:rPr>
        <w:t>тариф на такую услугу был 369 леев. Вместе с тем, установлено, что эти медицинские изделия подвержены сбоям, которые носят систематический характер и могут повлиять на своевременный доступ к лечению людей с онкологическими заболеваниями (данные представлены в таблице №3).</w:t>
      </w:r>
    </w:p>
    <w:p w:rsidR="00EF5ABA" w:rsidRPr="00EF5ABA" w:rsidRDefault="00EF5ABA" w:rsidP="00EF5ABA">
      <w:pPr>
        <w:spacing w:after="0" w:line="240" w:lineRule="auto"/>
        <w:jc w:val="right"/>
        <w:rPr>
          <w:rFonts w:ascii="Times New Roman" w:eastAsia="Times New Roman" w:hAnsi="Times New Roman" w:cs="Times New Roman"/>
          <w:szCs w:val="24"/>
          <w:lang w:val="ru-MD" w:eastAsia="ru-RU"/>
        </w:rPr>
      </w:pPr>
      <w:r w:rsidRPr="00EF5ABA">
        <w:rPr>
          <w:rFonts w:ascii="Times New Roman" w:eastAsia="Times New Roman" w:hAnsi="Times New Roman" w:cs="Times New Roman"/>
          <w:lang w:val="ru-MD" w:eastAsia="ru-RU"/>
        </w:rPr>
        <w:t>Таблица №</w:t>
      </w:r>
      <w:r w:rsidRPr="00EF5ABA">
        <w:rPr>
          <w:rFonts w:ascii="Times New Roman" w:eastAsia="Times New Roman" w:hAnsi="Times New Roman" w:cs="Times New Roman"/>
          <w:szCs w:val="24"/>
          <w:lang w:val="ru-MD" w:eastAsia="ru-RU"/>
        </w:rPr>
        <w:t>3</w:t>
      </w:r>
    </w:p>
    <w:p w:rsidR="00EF5ABA" w:rsidRPr="00EF5ABA" w:rsidRDefault="00EF5ABA" w:rsidP="00EF5ABA">
      <w:pPr>
        <w:spacing w:after="0" w:line="240" w:lineRule="auto"/>
        <w:ind w:right="-2"/>
        <w:jc w:val="center"/>
        <w:rPr>
          <w:rFonts w:ascii="Times New Roman" w:eastAsia="Times New Roman" w:hAnsi="Times New Roman" w:cs="Times New Roman"/>
          <w:b/>
          <w:szCs w:val="24"/>
          <w:lang w:val="ru-MD" w:eastAsia="ru-RU"/>
        </w:rPr>
      </w:pPr>
      <w:r w:rsidRPr="00EF5ABA">
        <w:rPr>
          <w:rFonts w:ascii="Times New Roman" w:eastAsia="Times New Roman" w:hAnsi="Times New Roman" w:cs="Times New Roman"/>
          <w:b/>
          <w:szCs w:val="24"/>
          <w:lang w:val="ru-MD" w:eastAsia="ru-RU"/>
        </w:rPr>
        <w:t xml:space="preserve">Информация о дефектах медицинских изделий </w:t>
      </w:r>
    </w:p>
    <w:tbl>
      <w:tblPr>
        <w:tblStyle w:val="110"/>
        <w:tblW w:w="5000" w:type="pct"/>
        <w:tblLook w:val="04A0" w:firstRow="1" w:lastRow="0" w:firstColumn="1" w:lastColumn="0" w:noHBand="0" w:noVBand="1"/>
      </w:tblPr>
      <w:tblGrid>
        <w:gridCol w:w="634"/>
        <w:gridCol w:w="2649"/>
        <w:gridCol w:w="1232"/>
        <w:gridCol w:w="646"/>
        <w:gridCol w:w="1492"/>
        <w:gridCol w:w="1458"/>
        <w:gridCol w:w="1460"/>
      </w:tblGrid>
      <w:tr w:rsidR="00EF5ABA" w:rsidRPr="00EF5ABA" w:rsidTr="000B7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pct"/>
          </w:tcPr>
          <w:p w:rsidR="00EF5ABA" w:rsidRPr="00EF5ABA" w:rsidRDefault="00EF5ABA" w:rsidP="000B796B">
            <w:pPr>
              <w:jc w:val="center"/>
              <w:rPr>
                <w:rFonts w:ascii="Times New Roman" w:hAnsi="Times New Roman"/>
                <w:b w:val="0"/>
                <w:bCs w:val="0"/>
                <w:sz w:val="14"/>
                <w:szCs w:val="14"/>
                <w:lang w:val="ru-MD" w:eastAsia="ro-RO"/>
              </w:rPr>
            </w:pPr>
            <w:r w:rsidRPr="00EF5ABA">
              <w:rPr>
                <w:rFonts w:ascii="Times New Roman" w:hAnsi="Times New Roman"/>
                <w:b w:val="0"/>
                <w:bCs w:val="0"/>
                <w:sz w:val="14"/>
                <w:szCs w:val="14"/>
                <w:lang w:val="ru-MD" w:eastAsia="ro-RO"/>
              </w:rPr>
              <w:t>№ п/п</w:t>
            </w:r>
          </w:p>
        </w:tc>
        <w:tc>
          <w:tcPr>
            <w:tcW w:w="1393" w:type="pct"/>
          </w:tcPr>
          <w:p w:rsidR="00EF5ABA" w:rsidRPr="00EF5ABA" w:rsidRDefault="00EF5ABA" w:rsidP="000B79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14"/>
                <w:szCs w:val="14"/>
                <w:lang w:val="ru-MD" w:eastAsia="ro-RO"/>
              </w:rPr>
            </w:pPr>
            <w:r w:rsidRPr="00EF5ABA">
              <w:rPr>
                <w:rFonts w:ascii="Times New Roman" w:hAnsi="Times New Roman"/>
                <w:bCs w:val="0"/>
                <w:sz w:val="14"/>
                <w:szCs w:val="14"/>
                <w:lang w:val="ru-MD" w:eastAsia="ro-RO"/>
              </w:rPr>
              <w:t xml:space="preserve">Наименование аппарата </w:t>
            </w:r>
          </w:p>
        </w:tc>
        <w:tc>
          <w:tcPr>
            <w:tcW w:w="592" w:type="pct"/>
          </w:tcPr>
          <w:p w:rsidR="00EF5ABA" w:rsidRPr="00EF5ABA" w:rsidRDefault="00EF5ABA" w:rsidP="000B79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4"/>
                <w:szCs w:val="14"/>
                <w:lang w:val="ru-MD" w:eastAsia="ro-RO"/>
              </w:rPr>
            </w:pPr>
            <w:r w:rsidRPr="00EF5ABA">
              <w:rPr>
                <w:rFonts w:ascii="Times New Roman" w:hAnsi="Times New Roman"/>
                <w:sz w:val="14"/>
                <w:szCs w:val="14"/>
                <w:lang w:val="ru-MD" w:eastAsia="ro-RO"/>
              </w:rPr>
              <w:t>К-во пациентов, обслуживаемых за день  (8:00-17:00)</w:t>
            </w:r>
          </w:p>
        </w:tc>
        <w:tc>
          <w:tcPr>
            <w:tcW w:w="346" w:type="pct"/>
          </w:tcPr>
          <w:p w:rsidR="00EF5ABA" w:rsidRPr="00EF5ABA" w:rsidRDefault="00EF5ABA" w:rsidP="000B79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4"/>
                <w:szCs w:val="14"/>
                <w:lang w:val="ru-MD"/>
              </w:rPr>
            </w:pPr>
            <w:r w:rsidRPr="00EF5ABA">
              <w:rPr>
                <w:rFonts w:ascii="Times New Roman" w:hAnsi="Times New Roman"/>
                <w:sz w:val="14"/>
                <w:szCs w:val="14"/>
                <w:lang w:val="ru-MD"/>
              </w:rPr>
              <w:t xml:space="preserve">Тариф за услугу </w:t>
            </w:r>
          </w:p>
        </w:tc>
        <w:tc>
          <w:tcPr>
            <w:tcW w:w="788" w:type="pct"/>
          </w:tcPr>
          <w:p w:rsidR="00EF5ABA" w:rsidRPr="00EF5ABA" w:rsidRDefault="00EF5ABA" w:rsidP="000B79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4"/>
                <w:szCs w:val="14"/>
                <w:lang w:val="ru-MD"/>
              </w:rPr>
            </w:pPr>
            <w:r w:rsidRPr="00EF5ABA">
              <w:rPr>
                <w:rFonts w:ascii="Times New Roman" w:hAnsi="Times New Roman"/>
                <w:sz w:val="14"/>
                <w:szCs w:val="14"/>
                <w:lang w:val="ru-MD"/>
              </w:rPr>
              <w:t>Количество часов, в которых медицинский аппарат был поврежден в период  2022 – 2023 (9 месяцев)</w:t>
            </w:r>
          </w:p>
        </w:tc>
        <w:tc>
          <w:tcPr>
            <w:tcW w:w="770" w:type="pct"/>
          </w:tcPr>
          <w:p w:rsidR="00EF5ABA" w:rsidRPr="00EF5ABA" w:rsidRDefault="00EF5ABA" w:rsidP="000B79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4"/>
                <w:szCs w:val="14"/>
                <w:lang w:val="ru-MD" w:eastAsia="ro-RO"/>
              </w:rPr>
            </w:pPr>
            <w:r w:rsidRPr="00EF5ABA">
              <w:rPr>
                <w:rFonts w:ascii="Times New Roman" w:hAnsi="Times New Roman"/>
                <w:sz w:val="14"/>
                <w:szCs w:val="14"/>
                <w:lang w:val="ru-MD" w:eastAsia="ro-RO"/>
              </w:rPr>
              <w:t>Количество пациентов, которые не были обслужены  в период</w:t>
            </w:r>
          </w:p>
          <w:p w:rsidR="00EF5ABA" w:rsidRPr="00EF5ABA" w:rsidRDefault="00EF5ABA" w:rsidP="000B79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4"/>
                <w:szCs w:val="14"/>
                <w:lang w:val="ru-MD" w:eastAsia="ro-RO"/>
              </w:rPr>
            </w:pPr>
            <w:r w:rsidRPr="00EF5ABA">
              <w:rPr>
                <w:rFonts w:ascii="Times New Roman" w:hAnsi="Times New Roman"/>
                <w:sz w:val="14"/>
                <w:szCs w:val="14"/>
                <w:lang w:val="ru-MD"/>
              </w:rPr>
              <w:t>2022 – 2023 (9 месяцев)</w:t>
            </w:r>
          </w:p>
        </w:tc>
        <w:tc>
          <w:tcPr>
            <w:tcW w:w="771" w:type="pct"/>
          </w:tcPr>
          <w:p w:rsidR="00EF5ABA" w:rsidRPr="00EF5ABA" w:rsidRDefault="00EF5ABA" w:rsidP="000B79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4"/>
                <w:szCs w:val="14"/>
                <w:lang w:val="ru-MD" w:eastAsia="ro-RO"/>
              </w:rPr>
            </w:pPr>
            <w:r w:rsidRPr="00EF5ABA">
              <w:rPr>
                <w:rFonts w:ascii="Times New Roman" w:hAnsi="Times New Roman"/>
                <w:sz w:val="14"/>
                <w:szCs w:val="14"/>
                <w:lang w:val="ru-MD" w:eastAsia="ro-RO"/>
              </w:rPr>
              <w:t xml:space="preserve">Стоимость нереализованных медицинских услуг в </w:t>
            </w:r>
            <w:r w:rsidRPr="00EF5ABA">
              <w:rPr>
                <w:rFonts w:ascii="Times New Roman" w:hAnsi="Times New Roman"/>
                <w:sz w:val="14"/>
                <w:szCs w:val="14"/>
                <w:lang w:val="ru-MD"/>
              </w:rPr>
              <w:t>2022 – 2023 годах (9 месяцев),</w:t>
            </w:r>
            <w:r w:rsidRPr="00EF5ABA">
              <w:rPr>
                <w:rFonts w:ascii="Times New Roman" w:hAnsi="Times New Roman"/>
                <w:b w:val="0"/>
                <w:bCs w:val="0"/>
                <w:sz w:val="14"/>
                <w:szCs w:val="14"/>
                <w:lang w:val="ru-MD"/>
              </w:rPr>
              <w:t xml:space="preserve"> </w:t>
            </w:r>
            <w:r w:rsidRPr="00EF5ABA">
              <w:rPr>
                <w:rFonts w:ascii="Times New Roman" w:hAnsi="Times New Roman"/>
                <w:bCs w:val="0"/>
                <w:sz w:val="14"/>
                <w:szCs w:val="14"/>
                <w:lang w:val="ru-MD"/>
              </w:rPr>
              <w:t xml:space="preserve">тыс. леев  </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pct"/>
          </w:tcPr>
          <w:p w:rsidR="00EF5ABA" w:rsidRPr="00EF5ABA" w:rsidRDefault="00EF5ABA" w:rsidP="000B796B">
            <w:pPr>
              <w:jc w:val="center"/>
              <w:rPr>
                <w:rFonts w:ascii="Times New Roman" w:hAnsi="Times New Roman"/>
                <w:bCs w:val="0"/>
                <w:sz w:val="14"/>
                <w:szCs w:val="14"/>
                <w:lang w:val="ru-MD" w:eastAsia="ro-RO"/>
              </w:rPr>
            </w:pPr>
            <w:r w:rsidRPr="00EF5ABA">
              <w:rPr>
                <w:rFonts w:ascii="Times New Roman" w:hAnsi="Times New Roman"/>
                <w:sz w:val="14"/>
                <w:szCs w:val="14"/>
                <w:lang w:val="ru-MD" w:eastAsia="ro-RO"/>
              </w:rPr>
              <w:t>1</w:t>
            </w:r>
          </w:p>
        </w:tc>
        <w:tc>
          <w:tcPr>
            <w:tcW w:w="1393" w:type="pct"/>
          </w:tcPr>
          <w:p w:rsidR="00EF5ABA" w:rsidRPr="00EF5ABA" w:rsidRDefault="00EF5ABA" w:rsidP="000B796B">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u-MD" w:eastAsia="ro-RO"/>
              </w:rPr>
            </w:pPr>
            <w:r w:rsidRPr="00EF5ABA">
              <w:rPr>
                <w:rFonts w:ascii="Times New Roman" w:hAnsi="Times New Roman"/>
                <w:bCs/>
                <w:sz w:val="14"/>
                <w:szCs w:val="14"/>
                <w:lang w:val="ru-MD" w:eastAsia="ro-RO"/>
              </w:rPr>
              <w:t>Terabalt, с радиоактивным источником Co60</w:t>
            </w:r>
          </w:p>
        </w:tc>
        <w:tc>
          <w:tcPr>
            <w:tcW w:w="592"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u-MD" w:eastAsia="ro-RO"/>
              </w:rPr>
            </w:pPr>
            <w:r w:rsidRPr="00EF5ABA">
              <w:rPr>
                <w:rFonts w:ascii="Times New Roman" w:hAnsi="Times New Roman"/>
                <w:bCs/>
                <w:sz w:val="14"/>
                <w:szCs w:val="14"/>
                <w:lang w:val="ru-MD" w:eastAsia="ro-RO"/>
              </w:rPr>
              <w:t>~ 35 - 40</w:t>
            </w:r>
          </w:p>
        </w:tc>
        <w:tc>
          <w:tcPr>
            <w:tcW w:w="346"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u-MD"/>
              </w:rPr>
            </w:pPr>
            <w:r w:rsidRPr="00EF5ABA">
              <w:rPr>
                <w:rFonts w:ascii="Times New Roman" w:hAnsi="Times New Roman"/>
                <w:bCs/>
                <w:sz w:val="14"/>
                <w:szCs w:val="14"/>
                <w:lang w:val="ru-MD"/>
              </w:rPr>
              <w:t>369</w:t>
            </w:r>
          </w:p>
        </w:tc>
        <w:tc>
          <w:tcPr>
            <w:tcW w:w="788"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u-MD"/>
              </w:rPr>
            </w:pPr>
            <w:r w:rsidRPr="00EF5ABA">
              <w:rPr>
                <w:rFonts w:ascii="Times New Roman" w:hAnsi="Times New Roman"/>
                <w:bCs/>
                <w:sz w:val="14"/>
                <w:szCs w:val="14"/>
                <w:lang w:val="ru-MD"/>
              </w:rPr>
              <w:t>18</w:t>
            </w:r>
          </w:p>
        </w:tc>
        <w:tc>
          <w:tcPr>
            <w:tcW w:w="770"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u-MD"/>
              </w:rPr>
            </w:pPr>
            <w:r w:rsidRPr="00EF5ABA">
              <w:rPr>
                <w:rFonts w:ascii="Times New Roman" w:hAnsi="Times New Roman"/>
                <w:bCs/>
                <w:sz w:val="14"/>
                <w:szCs w:val="14"/>
                <w:lang w:val="ru-MD"/>
              </w:rPr>
              <w:t>70</w:t>
            </w:r>
          </w:p>
        </w:tc>
        <w:tc>
          <w:tcPr>
            <w:tcW w:w="771"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u-MD"/>
              </w:rPr>
            </w:pPr>
            <w:r w:rsidRPr="00EF5ABA">
              <w:rPr>
                <w:rFonts w:ascii="Times New Roman" w:hAnsi="Times New Roman"/>
                <w:bCs/>
                <w:sz w:val="14"/>
                <w:szCs w:val="14"/>
                <w:lang w:val="ru-MD"/>
              </w:rPr>
              <w:t>25,8</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340" w:type="pct"/>
          </w:tcPr>
          <w:p w:rsidR="00EF5ABA" w:rsidRPr="00EF5ABA" w:rsidRDefault="00EF5ABA" w:rsidP="000B796B">
            <w:pPr>
              <w:jc w:val="center"/>
              <w:rPr>
                <w:rFonts w:ascii="Times New Roman" w:hAnsi="Times New Roman"/>
                <w:bCs w:val="0"/>
                <w:sz w:val="14"/>
                <w:szCs w:val="14"/>
                <w:lang w:val="ru-MD" w:eastAsia="ro-RO"/>
              </w:rPr>
            </w:pPr>
            <w:r w:rsidRPr="00EF5ABA">
              <w:rPr>
                <w:rFonts w:ascii="Times New Roman" w:hAnsi="Times New Roman"/>
                <w:sz w:val="14"/>
                <w:szCs w:val="14"/>
                <w:lang w:val="ru-MD" w:eastAsia="ro-RO"/>
              </w:rPr>
              <w:t>2</w:t>
            </w:r>
          </w:p>
        </w:tc>
        <w:tc>
          <w:tcPr>
            <w:tcW w:w="1393" w:type="pct"/>
          </w:tcPr>
          <w:p w:rsidR="00EF5ABA" w:rsidRPr="00EF5ABA" w:rsidRDefault="00EF5ABA" w:rsidP="000B796B">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u-MD" w:eastAsia="ro-RO"/>
              </w:rPr>
            </w:pPr>
            <w:r w:rsidRPr="00EF5ABA">
              <w:rPr>
                <w:rFonts w:ascii="Times New Roman" w:hAnsi="Times New Roman"/>
                <w:bCs/>
                <w:sz w:val="14"/>
                <w:szCs w:val="14"/>
                <w:lang w:val="ru-MD" w:eastAsia="ro-RO"/>
              </w:rPr>
              <w:t>Линейный ускоритель– Clinac DHX</w:t>
            </w:r>
          </w:p>
        </w:tc>
        <w:tc>
          <w:tcPr>
            <w:tcW w:w="592"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u-MD" w:eastAsia="ro-RO"/>
              </w:rPr>
            </w:pPr>
            <w:r w:rsidRPr="00EF5ABA">
              <w:rPr>
                <w:rFonts w:ascii="Times New Roman" w:hAnsi="Times New Roman"/>
                <w:bCs/>
                <w:sz w:val="14"/>
                <w:szCs w:val="14"/>
                <w:lang w:val="ru-MD" w:eastAsia="ro-RO"/>
              </w:rPr>
              <w:t>~ 60 - 70</w:t>
            </w:r>
          </w:p>
        </w:tc>
        <w:tc>
          <w:tcPr>
            <w:tcW w:w="346"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u-MD"/>
              </w:rPr>
            </w:pPr>
            <w:r w:rsidRPr="00EF5ABA">
              <w:rPr>
                <w:rFonts w:ascii="Times New Roman" w:hAnsi="Times New Roman"/>
                <w:bCs/>
                <w:sz w:val="14"/>
                <w:szCs w:val="14"/>
                <w:lang w:val="ru-MD"/>
              </w:rPr>
              <w:t>369</w:t>
            </w:r>
          </w:p>
        </w:tc>
        <w:tc>
          <w:tcPr>
            <w:tcW w:w="788"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u-MD"/>
              </w:rPr>
            </w:pPr>
            <w:r w:rsidRPr="00EF5ABA">
              <w:rPr>
                <w:rFonts w:ascii="Times New Roman" w:hAnsi="Times New Roman"/>
                <w:bCs/>
                <w:sz w:val="14"/>
                <w:szCs w:val="14"/>
                <w:lang w:val="ru-MD"/>
              </w:rPr>
              <w:t>179</w:t>
            </w:r>
          </w:p>
        </w:tc>
        <w:tc>
          <w:tcPr>
            <w:tcW w:w="770"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u-MD"/>
              </w:rPr>
            </w:pPr>
            <w:r w:rsidRPr="00EF5ABA">
              <w:rPr>
                <w:rFonts w:ascii="Times New Roman" w:hAnsi="Times New Roman"/>
                <w:bCs/>
                <w:sz w:val="14"/>
                <w:szCs w:val="14"/>
                <w:lang w:val="ru-MD"/>
              </w:rPr>
              <w:t>1259</w:t>
            </w:r>
          </w:p>
        </w:tc>
        <w:tc>
          <w:tcPr>
            <w:tcW w:w="771"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u-MD"/>
              </w:rPr>
            </w:pPr>
            <w:r w:rsidRPr="00EF5ABA">
              <w:rPr>
                <w:rFonts w:ascii="Times New Roman" w:hAnsi="Times New Roman"/>
                <w:bCs/>
                <w:sz w:val="14"/>
                <w:szCs w:val="14"/>
                <w:lang w:val="ru-MD"/>
              </w:rPr>
              <w:t>464,4</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pct"/>
          </w:tcPr>
          <w:p w:rsidR="00EF5ABA" w:rsidRPr="00EF5ABA" w:rsidRDefault="00EF5ABA" w:rsidP="000B796B">
            <w:pPr>
              <w:jc w:val="center"/>
              <w:rPr>
                <w:rFonts w:ascii="Times New Roman" w:hAnsi="Times New Roman"/>
                <w:bCs w:val="0"/>
                <w:sz w:val="14"/>
                <w:szCs w:val="14"/>
                <w:lang w:val="ru-MD" w:eastAsia="ro-RO"/>
              </w:rPr>
            </w:pPr>
            <w:r w:rsidRPr="00EF5ABA">
              <w:rPr>
                <w:rFonts w:ascii="Times New Roman" w:hAnsi="Times New Roman"/>
                <w:sz w:val="14"/>
                <w:szCs w:val="14"/>
                <w:lang w:val="ru-MD" w:eastAsia="ro-RO"/>
              </w:rPr>
              <w:t>3</w:t>
            </w:r>
          </w:p>
        </w:tc>
        <w:tc>
          <w:tcPr>
            <w:tcW w:w="1393" w:type="pct"/>
          </w:tcPr>
          <w:p w:rsidR="00EF5ABA" w:rsidRPr="00EF5ABA" w:rsidRDefault="00EF5ABA" w:rsidP="000B796B">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u-MD" w:eastAsia="ro-RO"/>
              </w:rPr>
            </w:pPr>
            <w:r w:rsidRPr="00EF5ABA">
              <w:rPr>
                <w:rFonts w:ascii="Times New Roman" w:hAnsi="Times New Roman"/>
                <w:bCs/>
                <w:sz w:val="14"/>
                <w:szCs w:val="14"/>
                <w:lang w:val="ru-MD" w:eastAsia="ro-RO"/>
              </w:rPr>
              <w:t xml:space="preserve">Линейный ускоритель– VitalBeam </w:t>
            </w:r>
          </w:p>
        </w:tc>
        <w:tc>
          <w:tcPr>
            <w:tcW w:w="592"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u-MD" w:eastAsia="ro-RO"/>
              </w:rPr>
            </w:pPr>
            <w:r w:rsidRPr="00EF5ABA">
              <w:rPr>
                <w:rFonts w:ascii="Times New Roman" w:hAnsi="Times New Roman"/>
                <w:bCs/>
                <w:sz w:val="14"/>
                <w:szCs w:val="14"/>
                <w:lang w:val="ru-MD" w:eastAsia="ro-RO"/>
              </w:rPr>
              <w:t>~ 35 - 40</w:t>
            </w:r>
          </w:p>
        </w:tc>
        <w:tc>
          <w:tcPr>
            <w:tcW w:w="346"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u-MD"/>
              </w:rPr>
            </w:pPr>
            <w:r w:rsidRPr="00EF5ABA">
              <w:rPr>
                <w:rFonts w:ascii="Times New Roman" w:hAnsi="Times New Roman"/>
                <w:bCs/>
                <w:sz w:val="14"/>
                <w:szCs w:val="14"/>
                <w:lang w:val="ru-MD"/>
              </w:rPr>
              <w:t>369</w:t>
            </w:r>
          </w:p>
        </w:tc>
        <w:tc>
          <w:tcPr>
            <w:tcW w:w="788"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u-MD"/>
              </w:rPr>
            </w:pPr>
            <w:r w:rsidRPr="00EF5ABA">
              <w:rPr>
                <w:rFonts w:ascii="Times New Roman" w:hAnsi="Times New Roman"/>
                <w:bCs/>
                <w:sz w:val="14"/>
                <w:szCs w:val="14"/>
                <w:lang w:val="ru-MD"/>
              </w:rPr>
              <w:t>121</w:t>
            </w:r>
          </w:p>
        </w:tc>
        <w:tc>
          <w:tcPr>
            <w:tcW w:w="770"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u-MD"/>
              </w:rPr>
            </w:pPr>
            <w:r w:rsidRPr="00EF5ABA">
              <w:rPr>
                <w:rFonts w:ascii="Times New Roman" w:hAnsi="Times New Roman"/>
                <w:bCs/>
                <w:sz w:val="14"/>
                <w:szCs w:val="14"/>
                <w:lang w:val="ru-MD"/>
              </w:rPr>
              <w:t>487</w:t>
            </w:r>
          </w:p>
        </w:tc>
        <w:tc>
          <w:tcPr>
            <w:tcW w:w="771"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u-MD"/>
              </w:rPr>
            </w:pPr>
            <w:r w:rsidRPr="00EF5ABA">
              <w:rPr>
                <w:rFonts w:ascii="Times New Roman" w:hAnsi="Times New Roman"/>
                <w:bCs/>
                <w:sz w:val="14"/>
                <w:szCs w:val="14"/>
                <w:lang w:val="ru-MD"/>
              </w:rPr>
              <w:t>180,0</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340" w:type="pct"/>
          </w:tcPr>
          <w:p w:rsidR="00EF5ABA" w:rsidRPr="00EF5ABA" w:rsidRDefault="00EF5ABA" w:rsidP="000B796B">
            <w:pPr>
              <w:jc w:val="center"/>
              <w:rPr>
                <w:rFonts w:ascii="Times New Roman" w:hAnsi="Times New Roman"/>
                <w:bCs w:val="0"/>
                <w:sz w:val="14"/>
                <w:szCs w:val="14"/>
                <w:lang w:val="ru-MD" w:eastAsia="ro-RO"/>
              </w:rPr>
            </w:pPr>
            <w:r w:rsidRPr="00EF5ABA">
              <w:rPr>
                <w:rFonts w:ascii="Times New Roman" w:hAnsi="Times New Roman"/>
                <w:sz w:val="14"/>
                <w:szCs w:val="14"/>
                <w:lang w:val="ru-MD" w:eastAsia="ro-RO"/>
              </w:rPr>
              <w:t>4</w:t>
            </w:r>
          </w:p>
        </w:tc>
        <w:tc>
          <w:tcPr>
            <w:tcW w:w="1393" w:type="pct"/>
          </w:tcPr>
          <w:p w:rsidR="00EF5ABA" w:rsidRPr="00EF5ABA" w:rsidRDefault="00EF5ABA" w:rsidP="000B796B">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u-MD" w:eastAsia="ro-RO"/>
              </w:rPr>
            </w:pPr>
            <w:r w:rsidRPr="00EF5ABA">
              <w:rPr>
                <w:rFonts w:ascii="Times New Roman" w:hAnsi="Times New Roman"/>
                <w:bCs/>
                <w:sz w:val="14"/>
                <w:szCs w:val="14"/>
                <w:lang w:val="ru-MD" w:eastAsia="ro-RO"/>
              </w:rPr>
              <w:t>Аппарат для брахитерапии – Gammamed, с радиоактивным источником Ir-192</w:t>
            </w:r>
          </w:p>
        </w:tc>
        <w:tc>
          <w:tcPr>
            <w:tcW w:w="592"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u-MD" w:eastAsia="ro-RO"/>
              </w:rPr>
            </w:pPr>
          </w:p>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u-MD" w:eastAsia="ro-RO"/>
              </w:rPr>
            </w:pPr>
            <w:r w:rsidRPr="00EF5ABA">
              <w:rPr>
                <w:rFonts w:ascii="Times New Roman" w:hAnsi="Times New Roman"/>
                <w:bCs/>
                <w:sz w:val="14"/>
                <w:szCs w:val="14"/>
                <w:lang w:val="ru-MD" w:eastAsia="ro-RO"/>
              </w:rPr>
              <w:t>~ 10 - 23</w:t>
            </w:r>
          </w:p>
        </w:tc>
        <w:tc>
          <w:tcPr>
            <w:tcW w:w="346"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u-MD"/>
              </w:rPr>
            </w:pPr>
            <w:r w:rsidRPr="00EF5ABA">
              <w:rPr>
                <w:rFonts w:ascii="Times New Roman" w:hAnsi="Times New Roman"/>
                <w:bCs/>
                <w:sz w:val="14"/>
                <w:szCs w:val="14"/>
                <w:lang w:val="ru-MD"/>
              </w:rPr>
              <w:t>369</w:t>
            </w:r>
          </w:p>
        </w:tc>
        <w:tc>
          <w:tcPr>
            <w:tcW w:w="788"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u-MD"/>
              </w:rPr>
            </w:pPr>
            <w:r w:rsidRPr="00EF5ABA">
              <w:rPr>
                <w:rFonts w:ascii="Times New Roman" w:hAnsi="Times New Roman"/>
                <w:bCs/>
                <w:sz w:val="14"/>
                <w:szCs w:val="14"/>
                <w:lang w:val="ru-MD"/>
              </w:rPr>
              <w:t>36</w:t>
            </w:r>
          </w:p>
        </w:tc>
        <w:tc>
          <w:tcPr>
            <w:tcW w:w="770"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u-MD"/>
              </w:rPr>
            </w:pPr>
            <w:r w:rsidRPr="00EF5ABA">
              <w:rPr>
                <w:rFonts w:ascii="Times New Roman" w:hAnsi="Times New Roman"/>
                <w:bCs/>
                <w:sz w:val="14"/>
                <w:szCs w:val="14"/>
                <w:lang w:val="ru-MD"/>
              </w:rPr>
              <w:t>47</w:t>
            </w:r>
          </w:p>
        </w:tc>
        <w:tc>
          <w:tcPr>
            <w:tcW w:w="771"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u-MD"/>
              </w:rPr>
            </w:pPr>
            <w:r w:rsidRPr="00EF5ABA">
              <w:rPr>
                <w:rFonts w:ascii="Times New Roman" w:hAnsi="Times New Roman"/>
                <w:bCs/>
                <w:sz w:val="14"/>
                <w:szCs w:val="14"/>
                <w:lang w:val="ru-MD"/>
              </w:rPr>
              <w:t>17,4</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pct"/>
          </w:tcPr>
          <w:p w:rsidR="00EF5ABA" w:rsidRPr="00EF5ABA" w:rsidRDefault="00EF5ABA" w:rsidP="000B796B">
            <w:pPr>
              <w:jc w:val="center"/>
              <w:rPr>
                <w:rFonts w:ascii="Times New Roman" w:hAnsi="Times New Roman"/>
                <w:bCs w:val="0"/>
                <w:sz w:val="14"/>
                <w:szCs w:val="14"/>
                <w:lang w:val="ru-MD" w:eastAsia="ro-RO"/>
              </w:rPr>
            </w:pPr>
            <w:r w:rsidRPr="00EF5ABA">
              <w:rPr>
                <w:rFonts w:ascii="Times New Roman" w:hAnsi="Times New Roman"/>
                <w:bCs w:val="0"/>
                <w:sz w:val="14"/>
                <w:szCs w:val="14"/>
                <w:lang w:val="ru-MD" w:eastAsia="ro-RO"/>
              </w:rPr>
              <w:t>Всего</w:t>
            </w:r>
          </w:p>
        </w:tc>
        <w:tc>
          <w:tcPr>
            <w:tcW w:w="1393" w:type="pct"/>
          </w:tcPr>
          <w:p w:rsidR="00EF5ABA" w:rsidRPr="00EF5ABA" w:rsidRDefault="00EF5ABA" w:rsidP="000B796B">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4"/>
                <w:szCs w:val="14"/>
                <w:lang w:val="ru-MD" w:eastAsia="ro-RO"/>
              </w:rPr>
            </w:pPr>
            <w:r w:rsidRPr="00EF5ABA">
              <w:rPr>
                <w:rFonts w:ascii="Times New Roman" w:hAnsi="Times New Roman"/>
                <w:b/>
                <w:bCs/>
                <w:sz w:val="14"/>
                <w:szCs w:val="14"/>
                <w:lang w:val="ru-MD" w:eastAsia="ro-RO"/>
              </w:rPr>
              <w:t>-</w:t>
            </w:r>
          </w:p>
        </w:tc>
        <w:tc>
          <w:tcPr>
            <w:tcW w:w="592"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4"/>
                <w:szCs w:val="14"/>
                <w:lang w:val="ru-MD" w:eastAsia="ro-RO"/>
              </w:rPr>
            </w:pPr>
            <w:r w:rsidRPr="00EF5ABA">
              <w:rPr>
                <w:rFonts w:ascii="Times New Roman" w:hAnsi="Times New Roman"/>
                <w:b/>
                <w:bCs/>
                <w:sz w:val="14"/>
                <w:szCs w:val="14"/>
                <w:lang w:val="ru-MD" w:eastAsia="ro-RO"/>
              </w:rPr>
              <w:t>-</w:t>
            </w:r>
          </w:p>
        </w:tc>
        <w:tc>
          <w:tcPr>
            <w:tcW w:w="346"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4"/>
                <w:szCs w:val="14"/>
                <w:lang w:val="ru-MD"/>
              </w:rPr>
            </w:pPr>
            <w:r w:rsidRPr="00EF5ABA">
              <w:rPr>
                <w:rFonts w:ascii="Times New Roman" w:hAnsi="Times New Roman"/>
                <w:b/>
                <w:bCs/>
                <w:sz w:val="14"/>
                <w:szCs w:val="14"/>
                <w:lang w:val="ru-MD"/>
              </w:rPr>
              <w:t>-</w:t>
            </w:r>
          </w:p>
        </w:tc>
        <w:tc>
          <w:tcPr>
            <w:tcW w:w="788"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4"/>
                <w:szCs w:val="14"/>
                <w:lang w:val="ru-MD"/>
              </w:rPr>
            </w:pPr>
            <w:r w:rsidRPr="00EF5ABA">
              <w:rPr>
                <w:rFonts w:ascii="Times New Roman" w:hAnsi="Times New Roman"/>
                <w:b/>
                <w:bCs/>
                <w:sz w:val="14"/>
                <w:szCs w:val="14"/>
                <w:lang w:val="ru-MD"/>
              </w:rPr>
              <w:t>354</w:t>
            </w:r>
          </w:p>
        </w:tc>
        <w:tc>
          <w:tcPr>
            <w:tcW w:w="770"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4"/>
                <w:szCs w:val="14"/>
                <w:lang w:val="ru-MD"/>
              </w:rPr>
            </w:pPr>
            <w:r w:rsidRPr="00EF5ABA">
              <w:rPr>
                <w:rFonts w:ascii="Times New Roman" w:hAnsi="Times New Roman"/>
                <w:b/>
                <w:bCs/>
                <w:sz w:val="14"/>
                <w:szCs w:val="14"/>
                <w:lang w:val="ru-MD"/>
              </w:rPr>
              <w:t>1 863</w:t>
            </w:r>
          </w:p>
        </w:tc>
        <w:tc>
          <w:tcPr>
            <w:tcW w:w="771"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4"/>
                <w:szCs w:val="14"/>
                <w:lang w:val="ru-MD"/>
              </w:rPr>
            </w:pPr>
            <w:r w:rsidRPr="00EF5ABA">
              <w:rPr>
                <w:rFonts w:ascii="Times New Roman" w:hAnsi="Times New Roman"/>
                <w:b/>
                <w:bCs/>
                <w:sz w:val="14"/>
                <w:szCs w:val="14"/>
                <w:lang w:val="ru-MD"/>
              </w:rPr>
              <w:t>687,6</w:t>
            </w:r>
          </w:p>
        </w:tc>
      </w:tr>
    </w:tbl>
    <w:p w:rsidR="00EF5ABA" w:rsidRPr="00EF5ABA" w:rsidRDefault="00EF5ABA" w:rsidP="00EF5ABA">
      <w:pPr>
        <w:rPr>
          <w:rFonts w:ascii="Times New Roman" w:hAnsi="Times New Roman" w:cs="Times New Roman"/>
          <w:i/>
          <w:sz w:val="20"/>
          <w:lang w:val="ru-MD"/>
        </w:rPr>
      </w:pPr>
      <w:r w:rsidRPr="00EF5ABA">
        <w:rPr>
          <w:rFonts w:ascii="Times New Roman" w:hAnsi="Times New Roman" w:cs="Times New Roman"/>
          <w:b/>
          <w:i/>
          <w:sz w:val="20"/>
          <w:lang w:val="ru-MD"/>
        </w:rPr>
        <w:t>Источник:</w:t>
      </w:r>
      <w:r w:rsidRPr="00EF5ABA">
        <w:rPr>
          <w:rFonts w:ascii="Times New Roman" w:hAnsi="Times New Roman" w:cs="Times New Roman"/>
          <w:i/>
          <w:sz w:val="20"/>
          <w:lang w:val="ru-MD"/>
        </w:rPr>
        <w:t xml:space="preserve"> </w:t>
      </w:r>
      <w:r w:rsidRPr="00EF5ABA">
        <w:rPr>
          <w:rFonts w:ascii="Times New Roman" w:hAnsi="Times New Roman" w:cs="Times New Roman"/>
          <w:i/>
          <w:sz w:val="20"/>
          <w:szCs w:val="20"/>
          <w:lang w:val="ru-MD"/>
        </w:rPr>
        <w:t>Разработано аудитом на основании данных, представленных ПМСУ Институтом онкологии</w:t>
      </w:r>
      <w:r w:rsidRPr="00EF5ABA">
        <w:rPr>
          <w:rFonts w:ascii="Times New Roman" w:hAnsi="Times New Roman" w:cs="Times New Roman"/>
          <w:i/>
          <w:sz w:val="20"/>
          <w:lang w:val="ru-MD"/>
        </w:rPr>
        <w:t>.</w:t>
      </w:r>
    </w:p>
    <w:p w:rsidR="00EF5ABA" w:rsidRPr="00EF5ABA" w:rsidRDefault="00EF5ABA" w:rsidP="00EF5ABA">
      <w:pPr>
        <w:spacing w:after="0"/>
        <w:ind w:firstLine="709"/>
        <w:jc w:val="both"/>
        <w:rPr>
          <w:rFonts w:ascii="Times New Roman" w:hAnsi="Times New Roman" w:cs="Times New Roman"/>
          <w:sz w:val="24"/>
          <w:lang w:val="ru-MD"/>
        </w:rPr>
      </w:pPr>
      <w:r w:rsidRPr="00EF5ABA">
        <w:rPr>
          <w:rFonts w:ascii="Times New Roman" w:hAnsi="Times New Roman" w:cs="Times New Roman"/>
          <w:sz w:val="24"/>
          <w:lang w:val="ru-MD"/>
        </w:rPr>
        <w:t>Так, установлено, что примерно 1863 услуги по радиотерапии были отменены (</w:t>
      </w:r>
      <w:r w:rsidRPr="00EF5ABA">
        <w:rPr>
          <w:rFonts w:ascii="Times New Roman" w:hAnsi="Times New Roman" w:cs="Times New Roman"/>
          <w:i/>
          <w:sz w:val="24"/>
          <w:lang w:val="ru-MD"/>
        </w:rPr>
        <w:t>в</w:t>
      </w:r>
      <w:r w:rsidRPr="00EF5ABA">
        <w:rPr>
          <w:rFonts w:ascii="Times New Roman" w:hAnsi="Times New Roman" w:cs="Times New Roman"/>
          <w:sz w:val="24"/>
          <w:lang w:val="ru-MD"/>
        </w:rPr>
        <w:t xml:space="preserve"> </w:t>
      </w:r>
      <w:r w:rsidRPr="00EF5ABA">
        <w:rPr>
          <w:rFonts w:ascii="Times New Roman" w:hAnsi="Times New Roman" w:cs="Times New Roman"/>
          <w:i/>
          <w:sz w:val="24"/>
          <w:lang w:val="ru-MD"/>
        </w:rPr>
        <w:t xml:space="preserve">2022 – примерно для 1258 лиц, в 2023 году – примерно для 605 лиц) </w:t>
      </w:r>
      <w:r w:rsidRPr="00EF5ABA">
        <w:rPr>
          <w:rFonts w:ascii="Times New Roman" w:hAnsi="Times New Roman" w:cs="Times New Roman"/>
          <w:sz w:val="24"/>
          <w:lang w:val="ru-MD"/>
        </w:rPr>
        <w:t>по причине технических дефектов медицинских аппаратов. Согласно расчетам аудита, стоимость медицинских услуг, которые могли быть оказаны, составила 687,6 тыс. леев.</w:t>
      </w:r>
    </w:p>
    <w:p w:rsidR="00EF5ABA" w:rsidRPr="00EF5ABA" w:rsidRDefault="00EF5ABA" w:rsidP="00EF5ABA">
      <w:pPr>
        <w:pStyle w:val="ac"/>
        <w:numPr>
          <w:ilvl w:val="0"/>
          <w:numId w:val="5"/>
        </w:numPr>
        <w:tabs>
          <w:tab w:val="left" w:pos="0"/>
          <w:tab w:val="left" w:pos="284"/>
          <w:tab w:val="left" w:pos="426"/>
          <w:tab w:val="left" w:pos="993"/>
        </w:tabs>
        <w:autoSpaceDE w:val="0"/>
        <w:autoSpaceDN w:val="0"/>
        <w:adjustRightInd w:val="0"/>
        <w:spacing w:line="276" w:lineRule="auto"/>
        <w:ind w:left="0" w:firstLine="0"/>
        <w:jc w:val="both"/>
        <w:rPr>
          <w:sz w:val="24"/>
          <w:szCs w:val="24"/>
          <w:lang w:val="ru-MD"/>
        </w:rPr>
      </w:pPr>
      <w:r w:rsidRPr="00EF5ABA">
        <w:rPr>
          <w:b/>
          <w:i/>
          <w:color w:val="002060"/>
          <w:sz w:val="24"/>
          <w:szCs w:val="24"/>
          <w:lang w:val="ru-MD"/>
        </w:rPr>
        <w:t>Высокоэффективные медицинские услуги в сумме 3,6 млн. леев не были предоставлены в контрактованном размере, что не обеспечивает доступ лиц к этим услугам</w:t>
      </w:r>
    </w:p>
    <w:p w:rsidR="00EF5ABA" w:rsidRPr="00EF5ABA" w:rsidRDefault="00EF5ABA" w:rsidP="00EF5ABA">
      <w:pPr>
        <w:pStyle w:val="ac"/>
        <w:tabs>
          <w:tab w:val="left" w:pos="0"/>
          <w:tab w:val="left" w:pos="284"/>
          <w:tab w:val="left" w:pos="426"/>
          <w:tab w:val="left" w:pos="993"/>
        </w:tabs>
        <w:autoSpaceDE w:val="0"/>
        <w:autoSpaceDN w:val="0"/>
        <w:adjustRightInd w:val="0"/>
        <w:spacing w:line="276" w:lineRule="auto"/>
        <w:ind w:left="0" w:firstLine="709"/>
        <w:jc w:val="both"/>
        <w:rPr>
          <w:rFonts w:cs="Times New Roman"/>
          <w:sz w:val="24"/>
          <w:szCs w:val="24"/>
          <w:lang w:val="ru-MD"/>
        </w:rPr>
      </w:pPr>
      <w:r w:rsidRPr="00EF5ABA">
        <w:rPr>
          <w:rFonts w:cs="Times New Roman"/>
          <w:sz w:val="24"/>
          <w:szCs w:val="24"/>
          <w:lang w:val="ru-MD"/>
        </w:rPr>
        <w:t xml:space="preserve">Отмечается, что за 9 месяцев 2023 года ПМСУ Институт онкологии предоставил </w:t>
      </w:r>
      <w:r w:rsidRPr="00EF5ABA">
        <w:rPr>
          <w:rFonts w:cs="Times New Roman"/>
          <w:sz w:val="24"/>
          <w:szCs w:val="24"/>
          <w:shd w:val="clear" w:color="auto" w:fill="FFFFFF"/>
          <w:lang w:val="ru-MD"/>
        </w:rPr>
        <w:t xml:space="preserve">высокоэффективные медицинские услуги на уровне </w:t>
      </w:r>
      <w:r w:rsidRPr="00EF5ABA">
        <w:rPr>
          <w:rFonts w:cs="Times New Roman"/>
          <w:sz w:val="24"/>
          <w:szCs w:val="24"/>
          <w:lang w:val="ru-MD"/>
        </w:rPr>
        <w:t xml:space="preserve">59% или в сумме 9,0 млн. леев из объема </w:t>
      </w:r>
      <w:r w:rsidRPr="00EF5ABA">
        <w:rPr>
          <w:rFonts w:cs="Times New Roman"/>
          <w:sz w:val="24"/>
          <w:szCs w:val="24"/>
          <w:shd w:val="clear" w:color="auto" w:fill="FFFFFF"/>
          <w:lang w:val="ru-MD"/>
        </w:rPr>
        <w:t xml:space="preserve">медицинских услуг в сумме </w:t>
      </w:r>
      <w:r w:rsidRPr="00EF5ABA">
        <w:rPr>
          <w:rFonts w:cs="Times New Roman"/>
          <w:sz w:val="24"/>
          <w:szCs w:val="24"/>
          <w:lang w:val="ru-MD"/>
        </w:rPr>
        <w:t>15,3 млн. леев, которые были контрактованы НКМС в 2023 году</w:t>
      </w:r>
      <w:r w:rsidRPr="00EF5ABA">
        <w:rPr>
          <w:rStyle w:val="af5"/>
          <w:rFonts w:cs="Times New Roman"/>
          <w:sz w:val="24"/>
          <w:szCs w:val="24"/>
          <w:lang w:val="ru-MD"/>
        </w:rPr>
        <w:footnoteReference w:id="22"/>
      </w:r>
      <w:r w:rsidRPr="00EF5ABA">
        <w:rPr>
          <w:rFonts w:cs="Times New Roman"/>
          <w:sz w:val="24"/>
          <w:szCs w:val="24"/>
          <w:lang w:val="ru-MD"/>
        </w:rPr>
        <w:t>.</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Необходимо отметить, что на конец 2023 года объем предоставленных высокоэффективных услуг составил 11,8 млн. леев (или 77%),, не были предоставлены высокоэффективные медицинские услуги в сумме 3,6 млн. леев (или 23% от контрактованного объема), что не увеличило доступ лиц к медицинской помощи, необходимой для диагностики.</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eastAsia="Times New Roman" w:hAnsi="Times New Roman" w:cs="Times New Roman"/>
          <w:sz w:val="24"/>
          <w:szCs w:val="24"/>
          <w:lang w:val="ru-MD"/>
        </w:rPr>
        <w:t>Внешний публичный аудит указывает на необходимость принятия медицинским учреждение</w:t>
      </w:r>
      <w:r w:rsidRPr="00EF5ABA">
        <w:rPr>
          <w:rFonts w:ascii="Times New Roman" w:hAnsi="Times New Roman" w:cs="Times New Roman"/>
          <w:sz w:val="24"/>
          <w:szCs w:val="24"/>
          <w:lang w:val="ru-MD"/>
        </w:rPr>
        <w:t xml:space="preserve">м необходимых мер для увеличения доступа лиц к исследованиям и медицинской помощи, в том числе исходя из п.3.1. (14) договора, заключенного с НКМС, который устанавливает, что </w:t>
      </w:r>
      <w:r w:rsidRPr="00EF5ABA">
        <w:rPr>
          <w:rFonts w:ascii="Times New Roman" w:eastAsia="Times New Roman" w:hAnsi="Times New Roman" w:cs="Times New Roman"/>
          <w:i/>
          <w:sz w:val="24"/>
          <w:szCs w:val="24"/>
          <w:lang w:val="ru-MD"/>
        </w:rPr>
        <w:t xml:space="preserve">медицинское учреждение должно планировать и выполнять пропорционально, в течение периода предоставления медицинской помощи из Договора, объем и спектр </w:t>
      </w:r>
      <w:r w:rsidRPr="00EF5ABA">
        <w:rPr>
          <w:rFonts w:ascii="Times New Roman" w:hAnsi="Times New Roman" w:cs="Times New Roman"/>
          <w:i/>
          <w:sz w:val="24"/>
          <w:szCs w:val="24"/>
          <w:lang w:val="ru-MD"/>
        </w:rPr>
        <w:t>медицинских услуг в пределах контрактованной суммы.</w:t>
      </w:r>
    </w:p>
    <w:p w:rsidR="00EF5ABA" w:rsidRPr="00EF5ABA" w:rsidRDefault="00EF5ABA" w:rsidP="00EF5ABA">
      <w:pPr>
        <w:pStyle w:val="ac"/>
        <w:tabs>
          <w:tab w:val="left" w:pos="0"/>
          <w:tab w:val="left" w:pos="284"/>
          <w:tab w:val="left" w:pos="426"/>
          <w:tab w:val="left" w:pos="993"/>
        </w:tabs>
        <w:autoSpaceDE w:val="0"/>
        <w:autoSpaceDN w:val="0"/>
        <w:adjustRightInd w:val="0"/>
        <w:spacing w:line="276" w:lineRule="auto"/>
        <w:ind w:left="0" w:firstLine="709"/>
        <w:jc w:val="both"/>
        <w:rPr>
          <w:rFonts w:cs="Times New Roman"/>
          <w:sz w:val="24"/>
          <w:lang w:val="ru-MD"/>
        </w:rPr>
      </w:pPr>
      <w:r w:rsidRPr="00EF5ABA">
        <w:rPr>
          <w:rFonts w:cs="Times New Roman"/>
          <w:sz w:val="24"/>
          <w:lang w:val="ru-MD"/>
        </w:rPr>
        <w:t>По этому аспекту</w:t>
      </w:r>
      <w:r w:rsidRPr="00EF5ABA">
        <w:rPr>
          <w:rFonts w:cs="Times New Roman"/>
          <w:sz w:val="24"/>
          <w:szCs w:val="24"/>
          <w:lang w:val="ru-MD"/>
        </w:rPr>
        <w:t xml:space="preserve"> ПМСУ Институт онкологии информировал:</w:t>
      </w:r>
      <w:r w:rsidRPr="00EF5ABA">
        <w:rPr>
          <w:rFonts w:cs="Times New Roman"/>
          <w:i/>
          <w:sz w:val="24"/>
          <w:lang w:val="ru-MD"/>
        </w:rPr>
        <w:t xml:space="preserve"> „причинами, которые обусловили неполное выполнение </w:t>
      </w:r>
      <w:r w:rsidRPr="00EF5ABA">
        <w:rPr>
          <w:rFonts w:cs="Times New Roman"/>
          <w:i/>
          <w:sz w:val="24"/>
          <w:szCs w:val="24"/>
          <w:lang w:val="ru-MD"/>
        </w:rPr>
        <w:t>высокоэффективных медицинских услуг, были отсутствие функционирующего эндоскопического аппарата в отделении эндоскопии, несвоевременная поставка расходных материалов для процедуры, которые нарушают деятельность</w:t>
      </w:r>
      <w:r w:rsidRPr="00EF5ABA">
        <w:rPr>
          <w:rFonts w:cs="Times New Roman"/>
          <w:i/>
          <w:sz w:val="24"/>
          <w:lang w:val="ru-MD"/>
        </w:rPr>
        <w:t>”</w:t>
      </w:r>
      <w:r w:rsidRPr="00EF5ABA">
        <w:rPr>
          <w:rFonts w:cs="Times New Roman"/>
          <w:sz w:val="24"/>
          <w:lang w:val="ru-MD"/>
        </w:rPr>
        <w:t>.</w:t>
      </w:r>
      <w:r w:rsidRPr="00EF5ABA">
        <w:rPr>
          <w:rFonts w:cs="Times New Roman"/>
          <w:sz w:val="24"/>
          <w:szCs w:val="24"/>
          <w:lang w:val="ru-MD"/>
        </w:rPr>
        <w:t xml:space="preserve"> </w:t>
      </w:r>
    </w:p>
    <w:p w:rsidR="00EF5ABA" w:rsidRPr="00EF5ABA" w:rsidRDefault="00EF5ABA" w:rsidP="00EF5ABA">
      <w:pPr>
        <w:pStyle w:val="ac"/>
        <w:tabs>
          <w:tab w:val="left" w:pos="0"/>
          <w:tab w:val="left" w:pos="284"/>
          <w:tab w:val="left" w:pos="426"/>
          <w:tab w:val="left" w:pos="993"/>
        </w:tabs>
        <w:autoSpaceDE w:val="0"/>
        <w:autoSpaceDN w:val="0"/>
        <w:adjustRightInd w:val="0"/>
        <w:spacing w:line="276" w:lineRule="auto"/>
        <w:ind w:left="0"/>
        <w:jc w:val="both"/>
        <w:rPr>
          <w:rFonts w:cs="Times New Roman"/>
          <w:sz w:val="16"/>
          <w:szCs w:val="16"/>
          <w:lang w:val="ru-MD"/>
        </w:rPr>
      </w:pPr>
    </w:p>
    <w:p w:rsidR="00EF5ABA" w:rsidRPr="00EF5ABA" w:rsidRDefault="00EF5ABA" w:rsidP="00EF5ABA">
      <w:pPr>
        <w:pStyle w:val="ac"/>
        <w:numPr>
          <w:ilvl w:val="0"/>
          <w:numId w:val="5"/>
        </w:numPr>
        <w:tabs>
          <w:tab w:val="left" w:pos="426"/>
        </w:tabs>
        <w:spacing w:line="276" w:lineRule="auto"/>
        <w:ind w:left="0" w:firstLine="0"/>
        <w:jc w:val="both"/>
        <w:rPr>
          <w:rFonts w:cs="Times New Roman"/>
          <w:i/>
          <w:color w:val="002060"/>
          <w:sz w:val="24"/>
          <w:lang w:val="ru-MD"/>
        </w:rPr>
      </w:pPr>
      <w:r w:rsidRPr="00EF5ABA">
        <w:rPr>
          <w:rFonts w:cs="Times New Roman"/>
          <w:b/>
          <w:i/>
          <w:color w:val="002060"/>
          <w:sz w:val="24"/>
          <w:lang w:val="ru-MD"/>
        </w:rPr>
        <w:t>Стационарная медицинская помощь была оказана в размере, контрактованном НКМС, однако финансирование должно основываться на элементах затрат на медицинские услуги.</w:t>
      </w:r>
    </w:p>
    <w:p w:rsidR="00EF5ABA" w:rsidRPr="00EF5ABA" w:rsidRDefault="00EF5ABA" w:rsidP="00EF5ABA">
      <w:pPr>
        <w:pStyle w:val="ac"/>
        <w:tabs>
          <w:tab w:val="left" w:pos="426"/>
        </w:tabs>
        <w:spacing w:line="276" w:lineRule="auto"/>
        <w:ind w:left="0" w:firstLine="709"/>
        <w:jc w:val="both"/>
        <w:rPr>
          <w:rFonts w:cs="Times New Roman"/>
          <w:sz w:val="24"/>
          <w:lang w:val="ru-MD"/>
        </w:rPr>
      </w:pPr>
      <w:r w:rsidRPr="00EF5ABA">
        <w:rPr>
          <w:rFonts w:cs="Times New Roman"/>
          <w:color w:val="002060"/>
          <w:sz w:val="24"/>
          <w:lang w:val="ru-MD"/>
        </w:rPr>
        <w:t xml:space="preserve">В </w:t>
      </w:r>
      <w:r w:rsidRPr="00EF5ABA">
        <w:rPr>
          <w:rFonts w:cs="Times New Roman"/>
          <w:sz w:val="24"/>
          <w:lang w:val="ru-MD"/>
        </w:rPr>
        <w:t xml:space="preserve">2022 году учреждение предоставило услуги для 28 581 пролеченного случая (ПС) стоимостью 339,9 </w:t>
      </w:r>
      <w:r w:rsidRPr="00EF5ABA">
        <w:rPr>
          <w:rFonts w:cs="Times New Roman"/>
          <w:sz w:val="24"/>
          <w:szCs w:val="24"/>
          <w:lang w:val="ru-MD"/>
        </w:rPr>
        <w:t>млн. леев, которые были подтверждены НКМС (</w:t>
      </w:r>
      <w:r w:rsidRPr="00EF5ABA">
        <w:rPr>
          <w:rFonts w:cs="Times New Roman"/>
          <w:i/>
          <w:sz w:val="24"/>
          <w:szCs w:val="24"/>
          <w:lang w:val="ru-MD"/>
        </w:rPr>
        <w:t>не включают платные услуги</w:t>
      </w:r>
      <w:r w:rsidRPr="00EF5ABA">
        <w:rPr>
          <w:rFonts w:cs="Times New Roman"/>
          <w:sz w:val="24"/>
          <w:szCs w:val="24"/>
          <w:lang w:val="ru-MD"/>
        </w:rPr>
        <w:t xml:space="preserve">). Согласно объему контрактованной, предоставленной и отраженной в отчетности медицинской помощи, были оплачены медицинские услуги в размере </w:t>
      </w:r>
      <w:r w:rsidRPr="00EF5ABA">
        <w:rPr>
          <w:rFonts w:cs="Times New Roman"/>
          <w:sz w:val="24"/>
          <w:lang w:val="ru-MD"/>
        </w:rPr>
        <w:t xml:space="preserve">310,9 </w:t>
      </w:r>
      <w:r w:rsidRPr="00EF5ABA">
        <w:rPr>
          <w:rFonts w:cs="Times New Roman"/>
          <w:sz w:val="24"/>
          <w:szCs w:val="24"/>
          <w:lang w:val="ru-MD"/>
        </w:rPr>
        <w:t xml:space="preserve">млн. леев или за </w:t>
      </w:r>
      <w:r w:rsidRPr="00EF5ABA">
        <w:rPr>
          <w:rFonts w:cs="Times New Roman"/>
          <w:sz w:val="24"/>
          <w:lang w:val="ru-MD"/>
        </w:rPr>
        <w:t xml:space="preserve">26 111 пролеченных случаев. Так, учреждение зарегистрировало в </w:t>
      </w:r>
      <w:r w:rsidRPr="00EF5ABA">
        <w:rPr>
          <w:rFonts w:cs="Times New Roman"/>
          <w:sz w:val="24"/>
          <w:szCs w:val="24"/>
          <w:lang w:val="ru-MD"/>
        </w:rPr>
        <w:t xml:space="preserve">Информационной системе </w:t>
      </w:r>
      <w:r w:rsidRPr="00EF5ABA">
        <w:rPr>
          <w:rFonts w:cs="Times New Roman"/>
          <w:i/>
          <w:sz w:val="24"/>
          <w:szCs w:val="24"/>
          <w:lang w:val="ru-MD"/>
        </w:rPr>
        <w:t xml:space="preserve">„Учет и отчетность медицинских услуг в системе DRG-онлайн” и другие стационарные медицинские услуги </w:t>
      </w:r>
      <w:r w:rsidRPr="00EF5ABA">
        <w:rPr>
          <w:rFonts w:cs="Times New Roman"/>
          <w:sz w:val="24"/>
          <w:szCs w:val="24"/>
          <w:lang w:val="ru-MD"/>
        </w:rPr>
        <w:t xml:space="preserve">в сумме </w:t>
      </w:r>
      <w:r w:rsidRPr="00EF5ABA">
        <w:rPr>
          <w:rFonts w:cs="Times New Roman"/>
          <w:sz w:val="24"/>
          <w:lang w:val="ru-MD"/>
        </w:rPr>
        <w:t xml:space="preserve">29,0 </w:t>
      </w:r>
      <w:r w:rsidRPr="00EF5ABA">
        <w:rPr>
          <w:rFonts w:cs="Times New Roman"/>
          <w:sz w:val="24"/>
          <w:szCs w:val="24"/>
          <w:lang w:val="ru-MD"/>
        </w:rPr>
        <w:t xml:space="preserve">млн. леев или </w:t>
      </w:r>
      <w:r w:rsidRPr="00EF5ABA">
        <w:rPr>
          <w:rFonts w:cs="Times New Roman"/>
          <w:sz w:val="24"/>
          <w:lang w:val="ru-MD"/>
        </w:rPr>
        <w:t>2 470 пролеченных случаев, которые не были оплачены (данные представлены в таблице №4).</w:t>
      </w:r>
    </w:p>
    <w:p w:rsidR="00EF5ABA" w:rsidRPr="00EF5ABA" w:rsidRDefault="00EF5ABA" w:rsidP="00EF5ABA">
      <w:pPr>
        <w:spacing w:after="0"/>
        <w:jc w:val="right"/>
        <w:rPr>
          <w:rFonts w:ascii="Times New Roman" w:hAnsi="Times New Roman" w:cs="Times New Roman"/>
          <w:lang w:val="ru-MD"/>
        </w:rPr>
      </w:pPr>
      <w:r w:rsidRPr="00EF5ABA">
        <w:rPr>
          <w:rFonts w:ascii="Times New Roman" w:eastAsia="Times New Roman" w:hAnsi="Times New Roman" w:cs="Times New Roman"/>
          <w:lang w:val="ru-MD" w:eastAsia="ru-RU"/>
        </w:rPr>
        <w:t>Таблица №</w:t>
      </w:r>
      <w:r w:rsidRPr="00EF5ABA">
        <w:rPr>
          <w:rFonts w:ascii="Times New Roman" w:hAnsi="Times New Roman" w:cs="Times New Roman"/>
          <w:lang w:val="ru-MD"/>
        </w:rPr>
        <w:t>4</w:t>
      </w:r>
    </w:p>
    <w:p w:rsidR="00EF5ABA" w:rsidRPr="00EF5ABA" w:rsidRDefault="00EF5ABA" w:rsidP="00EF5ABA">
      <w:pPr>
        <w:spacing w:after="0"/>
        <w:jc w:val="center"/>
        <w:rPr>
          <w:rFonts w:ascii="Times New Roman" w:hAnsi="Times New Roman" w:cs="Times New Roman"/>
          <w:b/>
          <w:lang w:val="ru-MD"/>
        </w:rPr>
      </w:pPr>
      <w:r w:rsidRPr="00EF5ABA">
        <w:rPr>
          <w:rFonts w:ascii="Times New Roman" w:hAnsi="Times New Roman" w:cs="Times New Roman"/>
          <w:b/>
          <w:lang w:val="ru-MD"/>
        </w:rPr>
        <w:t>Информация об объеме медицинских услуг, предоставленных ПМСУ ИО в 2022 году</w:t>
      </w:r>
    </w:p>
    <w:tbl>
      <w:tblPr>
        <w:tblStyle w:val="110"/>
        <w:tblW w:w="0" w:type="auto"/>
        <w:tblLayout w:type="fixed"/>
        <w:tblLook w:val="04A0" w:firstRow="1" w:lastRow="0" w:firstColumn="1" w:lastColumn="0" w:noHBand="0" w:noVBand="1"/>
      </w:tblPr>
      <w:tblGrid>
        <w:gridCol w:w="1512"/>
        <w:gridCol w:w="610"/>
        <w:gridCol w:w="53"/>
        <w:gridCol w:w="577"/>
        <w:gridCol w:w="790"/>
        <w:gridCol w:w="866"/>
        <w:gridCol w:w="832"/>
        <w:gridCol w:w="709"/>
        <w:gridCol w:w="709"/>
        <w:gridCol w:w="850"/>
        <w:gridCol w:w="851"/>
        <w:gridCol w:w="985"/>
      </w:tblGrid>
      <w:tr w:rsidR="00EF5ABA" w:rsidRPr="00EF5ABA" w:rsidTr="000B796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2" w:type="dxa"/>
            <w:vMerge w:val="restart"/>
            <w:noWrap/>
            <w:hideMark/>
          </w:tcPr>
          <w:p w:rsidR="00EF5ABA" w:rsidRPr="00EF5ABA" w:rsidRDefault="00EF5ABA" w:rsidP="000B796B">
            <w:pPr>
              <w:ind w:right="-2"/>
              <w:jc w:val="center"/>
              <w:rPr>
                <w:rFonts w:ascii="Times New Roman" w:hAnsi="Times New Roman" w:cs="Times New Roman"/>
                <w:sz w:val="14"/>
                <w:szCs w:val="16"/>
                <w:lang w:val="ru-MD"/>
              </w:rPr>
            </w:pPr>
            <w:r w:rsidRPr="00EF5ABA">
              <w:rPr>
                <w:rFonts w:ascii="Times New Roman" w:hAnsi="Times New Roman" w:cs="Times New Roman"/>
                <w:sz w:val="14"/>
                <w:szCs w:val="16"/>
                <w:lang w:val="ru-MD"/>
              </w:rPr>
              <w:t xml:space="preserve">Название программы </w:t>
            </w:r>
          </w:p>
        </w:tc>
        <w:tc>
          <w:tcPr>
            <w:tcW w:w="1240" w:type="dxa"/>
            <w:gridSpan w:val="3"/>
            <w:noWrap/>
            <w:hideMark/>
          </w:tcPr>
          <w:p w:rsidR="00EF5ABA" w:rsidRPr="00EF5ABA" w:rsidRDefault="00EF5ABA" w:rsidP="000B796B">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4"/>
                <w:szCs w:val="16"/>
                <w:lang w:val="ru-MD"/>
              </w:rPr>
            </w:pPr>
            <w:r w:rsidRPr="00EF5ABA">
              <w:rPr>
                <w:rFonts w:ascii="Times New Roman" w:hAnsi="Times New Roman" w:cs="Times New Roman"/>
                <w:b w:val="0"/>
                <w:bCs w:val="0"/>
                <w:sz w:val="14"/>
                <w:szCs w:val="16"/>
                <w:lang w:val="ru-MD"/>
              </w:rPr>
              <w:t>Окончательный договор 2022</w:t>
            </w:r>
          </w:p>
        </w:tc>
        <w:tc>
          <w:tcPr>
            <w:tcW w:w="1656" w:type="dxa"/>
            <w:gridSpan w:val="2"/>
            <w:hideMark/>
          </w:tcPr>
          <w:p w:rsidR="00EF5ABA" w:rsidRPr="00EF5ABA" w:rsidRDefault="00EF5ABA" w:rsidP="000B796B">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4"/>
                <w:szCs w:val="16"/>
                <w:lang w:val="ru-MD"/>
              </w:rPr>
            </w:pPr>
            <w:r w:rsidRPr="00EF5ABA">
              <w:rPr>
                <w:rFonts w:ascii="Times New Roman" w:hAnsi="Times New Roman" w:cs="Times New Roman"/>
                <w:b w:val="0"/>
                <w:bCs w:val="0"/>
                <w:sz w:val="14"/>
                <w:szCs w:val="16"/>
                <w:lang w:val="ru-MD"/>
              </w:rPr>
              <w:t>Выполнено 01.01-31.12.2022</w:t>
            </w:r>
          </w:p>
        </w:tc>
        <w:tc>
          <w:tcPr>
            <w:tcW w:w="1541" w:type="dxa"/>
            <w:gridSpan w:val="2"/>
            <w:noWrap/>
            <w:hideMark/>
          </w:tcPr>
          <w:p w:rsidR="00EF5ABA" w:rsidRPr="00EF5ABA" w:rsidRDefault="00EF5ABA" w:rsidP="000B796B">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4"/>
                <w:szCs w:val="16"/>
                <w:lang w:val="ru-MD"/>
              </w:rPr>
            </w:pPr>
            <w:r w:rsidRPr="00EF5ABA">
              <w:rPr>
                <w:rFonts w:ascii="Times New Roman" w:hAnsi="Times New Roman" w:cs="Times New Roman"/>
                <w:b w:val="0"/>
                <w:bCs w:val="0"/>
                <w:sz w:val="14"/>
                <w:szCs w:val="16"/>
                <w:lang w:val="ru-MD"/>
              </w:rPr>
              <w:t xml:space="preserve">Оплачено </w:t>
            </w:r>
          </w:p>
        </w:tc>
        <w:tc>
          <w:tcPr>
            <w:tcW w:w="3395" w:type="dxa"/>
            <w:gridSpan w:val="4"/>
            <w:noWrap/>
            <w:hideMark/>
          </w:tcPr>
          <w:p w:rsidR="00EF5ABA" w:rsidRPr="00EF5ABA" w:rsidRDefault="00EF5ABA" w:rsidP="000B796B">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6"/>
                <w:lang w:val="ru-MD"/>
              </w:rPr>
            </w:pPr>
            <w:r w:rsidRPr="00EF5ABA">
              <w:rPr>
                <w:rFonts w:ascii="Times New Roman" w:hAnsi="Times New Roman" w:cs="Times New Roman"/>
                <w:b w:val="0"/>
                <w:sz w:val="14"/>
                <w:szCs w:val="16"/>
                <w:lang w:val="ru-MD"/>
              </w:rPr>
              <w:t xml:space="preserve">Расчеты, произведенные аудитом  </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2" w:type="dxa"/>
            <w:vMerge/>
            <w:hideMark/>
          </w:tcPr>
          <w:p w:rsidR="00EF5ABA" w:rsidRPr="00EF5ABA" w:rsidRDefault="00EF5ABA" w:rsidP="000B796B">
            <w:pPr>
              <w:spacing w:line="256" w:lineRule="auto"/>
              <w:ind w:right="-2"/>
              <w:rPr>
                <w:rFonts w:ascii="Times New Roman" w:hAnsi="Times New Roman" w:cs="Times New Roman"/>
                <w:sz w:val="14"/>
                <w:szCs w:val="16"/>
                <w:lang w:val="ru-MD"/>
              </w:rPr>
            </w:pPr>
          </w:p>
        </w:tc>
        <w:tc>
          <w:tcPr>
            <w:tcW w:w="610" w:type="dxa"/>
            <w:noWrap/>
            <w:hideMark/>
          </w:tcPr>
          <w:p w:rsidR="00EF5ABA" w:rsidRPr="00EF5ABA" w:rsidRDefault="00EF5ABA" w:rsidP="000B796B">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u-MD"/>
              </w:rPr>
            </w:pPr>
            <w:r w:rsidRPr="00EF5ABA">
              <w:rPr>
                <w:rFonts w:ascii="Times New Roman" w:hAnsi="Times New Roman" w:cs="Times New Roman"/>
                <w:b/>
                <w:bCs/>
                <w:sz w:val="14"/>
                <w:szCs w:val="16"/>
                <w:lang w:val="ru-MD"/>
              </w:rPr>
              <w:t>К-во ПС</w:t>
            </w:r>
          </w:p>
        </w:tc>
        <w:tc>
          <w:tcPr>
            <w:tcW w:w="630" w:type="dxa"/>
            <w:gridSpan w:val="2"/>
            <w:noWrap/>
            <w:hideMark/>
          </w:tcPr>
          <w:p w:rsidR="00EF5ABA" w:rsidRPr="00EF5ABA" w:rsidRDefault="00EF5ABA" w:rsidP="000B796B">
            <w:pPr>
              <w:ind w:right="-2" w:hanging="13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u-MD"/>
              </w:rPr>
            </w:pPr>
            <w:r w:rsidRPr="00EF5ABA">
              <w:rPr>
                <w:rFonts w:ascii="Times New Roman" w:hAnsi="Times New Roman" w:cs="Times New Roman"/>
                <w:b/>
                <w:bCs/>
                <w:sz w:val="14"/>
                <w:szCs w:val="16"/>
                <w:lang w:val="ru-MD"/>
              </w:rPr>
              <w:t xml:space="preserve">Сумма </w:t>
            </w:r>
          </w:p>
          <w:p w:rsidR="00EF5ABA" w:rsidRPr="00EF5ABA" w:rsidRDefault="00EF5ABA" w:rsidP="000B796B">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u-MD"/>
              </w:rPr>
            </w:pPr>
            <w:r w:rsidRPr="00EF5ABA">
              <w:rPr>
                <w:rFonts w:ascii="Times New Roman" w:hAnsi="Times New Roman" w:cs="Times New Roman"/>
                <w:b/>
                <w:bCs/>
                <w:sz w:val="14"/>
                <w:szCs w:val="16"/>
                <w:lang w:val="ru-MD"/>
              </w:rPr>
              <w:t xml:space="preserve">млн. леев </w:t>
            </w:r>
          </w:p>
        </w:tc>
        <w:tc>
          <w:tcPr>
            <w:tcW w:w="790" w:type="dxa"/>
            <w:noWrap/>
            <w:hideMark/>
          </w:tcPr>
          <w:p w:rsidR="00EF5ABA" w:rsidRPr="00EF5ABA" w:rsidRDefault="00EF5ABA" w:rsidP="000B796B">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u-MD"/>
              </w:rPr>
            </w:pPr>
            <w:r w:rsidRPr="00EF5ABA">
              <w:rPr>
                <w:rFonts w:ascii="Times New Roman" w:hAnsi="Times New Roman" w:cs="Times New Roman"/>
                <w:b/>
                <w:bCs/>
                <w:sz w:val="14"/>
                <w:szCs w:val="16"/>
                <w:lang w:val="ru-MD"/>
              </w:rPr>
              <w:t xml:space="preserve">К-во подтвержденных ПС </w:t>
            </w:r>
          </w:p>
        </w:tc>
        <w:tc>
          <w:tcPr>
            <w:tcW w:w="866" w:type="dxa"/>
          </w:tcPr>
          <w:p w:rsidR="00EF5ABA" w:rsidRPr="00EF5ABA" w:rsidRDefault="00EF5ABA" w:rsidP="000B796B">
            <w:pPr>
              <w:ind w:right="-2" w:hanging="13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u-MD"/>
              </w:rPr>
            </w:pPr>
            <w:r w:rsidRPr="00EF5ABA">
              <w:rPr>
                <w:rFonts w:ascii="Times New Roman" w:hAnsi="Times New Roman" w:cs="Times New Roman"/>
                <w:b/>
                <w:bCs/>
                <w:sz w:val="14"/>
                <w:szCs w:val="16"/>
                <w:lang w:val="ru-MD"/>
              </w:rPr>
              <w:t xml:space="preserve">Сумма </w:t>
            </w:r>
          </w:p>
          <w:p w:rsidR="00EF5ABA" w:rsidRPr="00EF5ABA" w:rsidRDefault="00EF5ABA" w:rsidP="000B796B">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u-MD"/>
              </w:rPr>
            </w:pPr>
            <w:r w:rsidRPr="00EF5ABA">
              <w:rPr>
                <w:rFonts w:ascii="Times New Roman" w:hAnsi="Times New Roman" w:cs="Times New Roman"/>
                <w:b/>
                <w:bCs/>
                <w:sz w:val="14"/>
                <w:szCs w:val="16"/>
                <w:lang w:val="ru-MD"/>
              </w:rPr>
              <w:t xml:space="preserve">млн. леев </w:t>
            </w:r>
          </w:p>
          <w:p w:rsidR="00EF5ABA" w:rsidRPr="00EF5ABA" w:rsidRDefault="00EF5ABA" w:rsidP="000B796B">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u-MD"/>
              </w:rPr>
            </w:pPr>
          </w:p>
        </w:tc>
        <w:tc>
          <w:tcPr>
            <w:tcW w:w="832" w:type="dxa"/>
            <w:noWrap/>
            <w:hideMark/>
          </w:tcPr>
          <w:p w:rsidR="00EF5ABA" w:rsidRPr="00EF5ABA" w:rsidRDefault="00EF5ABA" w:rsidP="000B796B">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u-MD"/>
              </w:rPr>
            </w:pPr>
            <w:r w:rsidRPr="00EF5ABA">
              <w:rPr>
                <w:rFonts w:ascii="Times New Roman" w:hAnsi="Times New Roman" w:cs="Times New Roman"/>
                <w:b/>
                <w:bCs/>
                <w:sz w:val="14"/>
                <w:szCs w:val="16"/>
                <w:lang w:val="ru-MD"/>
              </w:rPr>
              <w:t xml:space="preserve">К-во оплачен-ных  ПС </w:t>
            </w:r>
          </w:p>
        </w:tc>
        <w:tc>
          <w:tcPr>
            <w:tcW w:w="709" w:type="dxa"/>
            <w:noWrap/>
            <w:hideMark/>
          </w:tcPr>
          <w:p w:rsidR="00EF5ABA" w:rsidRPr="00EF5ABA" w:rsidRDefault="00EF5ABA" w:rsidP="000B796B">
            <w:pPr>
              <w:ind w:right="-2" w:hanging="13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u-MD"/>
              </w:rPr>
            </w:pPr>
            <w:r w:rsidRPr="00EF5ABA">
              <w:rPr>
                <w:rFonts w:ascii="Times New Roman" w:hAnsi="Times New Roman" w:cs="Times New Roman"/>
                <w:b/>
                <w:bCs/>
                <w:sz w:val="14"/>
                <w:szCs w:val="16"/>
                <w:lang w:val="ru-MD"/>
              </w:rPr>
              <w:t xml:space="preserve">Оплачен-ная сумма млн. леев </w:t>
            </w:r>
          </w:p>
        </w:tc>
        <w:tc>
          <w:tcPr>
            <w:tcW w:w="709" w:type="dxa"/>
            <w:hideMark/>
          </w:tcPr>
          <w:p w:rsidR="00EF5ABA" w:rsidRPr="00EF5ABA" w:rsidRDefault="00EF5ABA" w:rsidP="000B796B">
            <w:pPr>
              <w:ind w:left="-137"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u-MD"/>
              </w:rPr>
            </w:pPr>
            <w:r w:rsidRPr="00EF5ABA">
              <w:rPr>
                <w:rFonts w:ascii="Times New Roman" w:hAnsi="Times New Roman" w:cs="Times New Roman"/>
                <w:b/>
                <w:bCs/>
                <w:sz w:val="14"/>
                <w:szCs w:val="16"/>
                <w:lang w:val="ru-MD"/>
              </w:rPr>
              <w:t>ПС DRG подтвер-жденные</w:t>
            </w:r>
          </w:p>
        </w:tc>
        <w:tc>
          <w:tcPr>
            <w:tcW w:w="850" w:type="dxa"/>
            <w:hideMark/>
          </w:tcPr>
          <w:p w:rsidR="00EF5ABA" w:rsidRPr="00EF5ABA" w:rsidRDefault="00EF5ABA" w:rsidP="000B796B">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u-MD"/>
              </w:rPr>
            </w:pPr>
            <w:r w:rsidRPr="00EF5ABA">
              <w:rPr>
                <w:rFonts w:ascii="Times New Roman" w:hAnsi="Times New Roman" w:cs="Times New Roman"/>
                <w:b/>
                <w:bCs/>
                <w:sz w:val="14"/>
                <w:szCs w:val="16"/>
                <w:lang w:val="ru-MD"/>
              </w:rPr>
              <w:t>Сумма  DRG</w:t>
            </w:r>
          </w:p>
          <w:p w:rsidR="00EF5ABA" w:rsidRPr="00EF5ABA" w:rsidRDefault="00EF5ABA" w:rsidP="000B796B">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u-MD"/>
              </w:rPr>
            </w:pPr>
            <w:r w:rsidRPr="00EF5ABA">
              <w:rPr>
                <w:rFonts w:ascii="Times New Roman" w:hAnsi="Times New Roman" w:cs="Times New Roman"/>
                <w:b/>
                <w:bCs/>
                <w:sz w:val="14"/>
                <w:szCs w:val="16"/>
                <w:lang w:val="ru-MD"/>
              </w:rPr>
              <w:t>млн. леев</w:t>
            </w:r>
          </w:p>
        </w:tc>
        <w:tc>
          <w:tcPr>
            <w:tcW w:w="851" w:type="dxa"/>
            <w:hideMark/>
          </w:tcPr>
          <w:p w:rsidR="00EF5ABA" w:rsidRPr="00EF5ABA" w:rsidRDefault="00EF5ABA" w:rsidP="000B796B">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u-MD"/>
              </w:rPr>
            </w:pPr>
            <w:r w:rsidRPr="00EF5ABA">
              <w:rPr>
                <w:rFonts w:ascii="Times New Roman" w:hAnsi="Times New Roman" w:cs="Times New Roman"/>
                <w:b/>
                <w:bCs/>
                <w:sz w:val="14"/>
                <w:szCs w:val="16"/>
                <w:lang w:val="ru-MD"/>
              </w:rPr>
              <w:t xml:space="preserve">Перевы-полнен-ные случаи </w:t>
            </w:r>
          </w:p>
        </w:tc>
        <w:tc>
          <w:tcPr>
            <w:tcW w:w="985" w:type="dxa"/>
            <w:hideMark/>
          </w:tcPr>
          <w:p w:rsidR="00EF5ABA" w:rsidRPr="00EF5ABA" w:rsidRDefault="00EF5ABA" w:rsidP="000B796B">
            <w:pPr>
              <w:ind w:right="-2" w:hanging="13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u-MD"/>
              </w:rPr>
            </w:pPr>
            <w:r w:rsidRPr="00EF5ABA">
              <w:rPr>
                <w:rFonts w:ascii="Times New Roman" w:hAnsi="Times New Roman" w:cs="Times New Roman"/>
                <w:b/>
                <w:bCs/>
                <w:sz w:val="14"/>
                <w:szCs w:val="16"/>
                <w:lang w:val="ru-MD"/>
              </w:rPr>
              <w:t xml:space="preserve">Дополнительно выполнен-ная суммв </w:t>
            </w:r>
          </w:p>
          <w:p w:rsidR="00EF5ABA" w:rsidRPr="00EF5ABA" w:rsidRDefault="00EF5ABA" w:rsidP="000B796B">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u-MD"/>
              </w:rPr>
            </w:pPr>
            <w:r w:rsidRPr="00EF5ABA">
              <w:rPr>
                <w:rFonts w:ascii="Times New Roman" w:hAnsi="Times New Roman" w:cs="Times New Roman"/>
                <w:b/>
                <w:bCs/>
                <w:sz w:val="14"/>
                <w:szCs w:val="16"/>
                <w:lang w:val="ru-MD"/>
              </w:rPr>
              <w:t>млн. леев</w:t>
            </w:r>
          </w:p>
        </w:tc>
      </w:tr>
      <w:tr w:rsidR="00EF5ABA" w:rsidRPr="00EF5ABA" w:rsidTr="000B796B">
        <w:trPr>
          <w:trHeight w:val="46"/>
        </w:trPr>
        <w:tc>
          <w:tcPr>
            <w:cnfStyle w:val="001000000000" w:firstRow="0" w:lastRow="0" w:firstColumn="1" w:lastColumn="0" w:oddVBand="0" w:evenVBand="0" w:oddHBand="0" w:evenHBand="0" w:firstRowFirstColumn="0" w:firstRowLastColumn="0" w:lastRowFirstColumn="0" w:lastRowLastColumn="0"/>
            <w:tcW w:w="1512" w:type="dxa"/>
            <w:noWrap/>
            <w:hideMark/>
          </w:tcPr>
          <w:p w:rsidR="00EF5ABA" w:rsidRPr="00EF5ABA" w:rsidRDefault="00EF5ABA" w:rsidP="000B796B">
            <w:pPr>
              <w:ind w:right="-2"/>
              <w:rPr>
                <w:rFonts w:ascii="Times New Roman" w:hAnsi="Times New Roman" w:cs="Times New Roman"/>
                <w:b w:val="0"/>
                <w:bCs w:val="0"/>
                <w:sz w:val="14"/>
                <w:szCs w:val="16"/>
                <w:lang w:val="ru-MD"/>
              </w:rPr>
            </w:pPr>
            <w:r w:rsidRPr="00EF5ABA">
              <w:rPr>
                <w:rFonts w:ascii="Times New Roman" w:hAnsi="Times New Roman" w:cs="Times New Roman"/>
                <w:sz w:val="14"/>
                <w:szCs w:val="16"/>
                <w:lang w:val="ru-MD"/>
              </w:rPr>
              <w:t xml:space="preserve">Общая программа </w:t>
            </w:r>
          </w:p>
        </w:tc>
        <w:tc>
          <w:tcPr>
            <w:tcW w:w="663" w:type="dxa"/>
            <w:gridSpan w:val="2"/>
            <w:noWrap/>
            <w:hideMark/>
          </w:tcPr>
          <w:p w:rsidR="00EF5ABA" w:rsidRPr="00EF5ABA" w:rsidRDefault="00EF5ABA" w:rsidP="000B796B">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24.565</w:t>
            </w:r>
          </w:p>
        </w:tc>
        <w:tc>
          <w:tcPr>
            <w:tcW w:w="577" w:type="dxa"/>
            <w:noWrap/>
            <w:hideMark/>
          </w:tcPr>
          <w:p w:rsidR="00EF5ABA" w:rsidRPr="00EF5ABA" w:rsidRDefault="00EF5ABA" w:rsidP="000B796B">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301,1</w:t>
            </w:r>
          </w:p>
        </w:tc>
        <w:tc>
          <w:tcPr>
            <w:tcW w:w="790" w:type="dxa"/>
            <w:noWrap/>
            <w:hideMark/>
          </w:tcPr>
          <w:p w:rsidR="00EF5ABA" w:rsidRPr="00EF5ABA" w:rsidRDefault="00EF5ABA" w:rsidP="000B796B">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26.702</w:t>
            </w:r>
          </w:p>
        </w:tc>
        <w:tc>
          <w:tcPr>
            <w:tcW w:w="866" w:type="dxa"/>
            <w:noWrap/>
          </w:tcPr>
          <w:p w:rsidR="00EF5ABA" w:rsidRPr="00EF5ABA" w:rsidRDefault="00EF5ABA" w:rsidP="000B796B">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328,8</w:t>
            </w:r>
          </w:p>
        </w:tc>
        <w:tc>
          <w:tcPr>
            <w:tcW w:w="832" w:type="dxa"/>
            <w:noWrap/>
            <w:hideMark/>
          </w:tcPr>
          <w:p w:rsidR="00EF5ABA" w:rsidRPr="00EF5ABA" w:rsidRDefault="00EF5ABA" w:rsidP="000B796B">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24.565</w:t>
            </w:r>
          </w:p>
        </w:tc>
        <w:tc>
          <w:tcPr>
            <w:tcW w:w="709" w:type="dxa"/>
            <w:noWrap/>
            <w:hideMark/>
          </w:tcPr>
          <w:p w:rsidR="00EF5ABA" w:rsidRPr="00EF5ABA" w:rsidRDefault="00EF5ABA" w:rsidP="000B796B">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301,1</w:t>
            </w:r>
          </w:p>
        </w:tc>
        <w:tc>
          <w:tcPr>
            <w:tcW w:w="709" w:type="dxa"/>
            <w:noWrap/>
            <w:hideMark/>
          </w:tcPr>
          <w:p w:rsidR="00EF5ABA" w:rsidRPr="00EF5ABA" w:rsidRDefault="00EF5ABA" w:rsidP="000B796B">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26.702</w:t>
            </w:r>
          </w:p>
        </w:tc>
        <w:tc>
          <w:tcPr>
            <w:tcW w:w="850" w:type="dxa"/>
            <w:noWrap/>
            <w:hideMark/>
          </w:tcPr>
          <w:p w:rsidR="00EF5ABA" w:rsidRPr="00EF5ABA" w:rsidRDefault="00EF5ABA" w:rsidP="000B796B">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328,0</w:t>
            </w:r>
          </w:p>
        </w:tc>
        <w:tc>
          <w:tcPr>
            <w:tcW w:w="851" w:type="dxa"/>
            <w:noWrap/>
            <w:hideMark/>
          </w:tcPr>
          <w:p w:rsidR="00EF5ABA" w:rsidRPr="00EF5ABA" w:rsidRDefault="00EF5ABA" w:rsidP="000B796B">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2.137</w:t>
            </w:r>
          </w:p>
        </w:tc>
        <w:tc>
          <w:tcPr>
            <w:tcW w:w="985" w:type="dxa"/>
            <w:noWrap/>
            <w:hideMark/>
          </w:tcPr>
          <w:p w:rsidR="00EF5ABA" w:rsidRPr="00EF5ABA" w:rsidRDefault="00EF5ABA" w:rsidP="000B796B">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26,9</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2" w:type="dxa"/>
            <w:noWrap/>
            <w:hideMark/>
          </w:tcPr>
          <w:p w:rsidR="00EF5ABA" w:rsidRPr="00EF5ABA" w:rsidRDefault="00EF5ABA" w:rsidP="000B796B">
            <w:pPr>
              <w:ind w:right="-2"/>
              <w:rPr>
                <w:rFonts w:ascii="Times New Roman" w:hAnsi="Times New Roman" w:cs="Times New Roman"/>
                <w:sz w:val="14"/>
                <w:szCs w:val="16"/>
                <w:lang w:val="ru-MD"/>
              </w:rPr>
            </w:pPr>
            <w:r w:rsidRPr="00EF5ABA">
              <w:rPr>
                <w:rFonts w:ascii="Times New Roman" w:hAnsi="Times New Roman" w:cs="Times New Roman"/>
                <w:sz w:val="14"/>
                <w:szCs w:val="16"/>
                <w:lang w:val="ru-MD"/>
              </w:rPr>
              <w:t xml:space="preserve">Дневная хирургия </w:t>
            </w:r>
          </w:p>
        </w:tc>
        <w:tc>
          <w:tcPr>
            <w:tcW w:w="663" w:type="dxa"/>
            <w:gridSpan w:val="2"/>
            <w:noWrap/>
            <w:hideMark/>
          </w:tcPr>
          <w:p w:rsidR="00EF5ABA" w:rsidRPr="00EF5ABA" w:rsidRDefault="00EF5ABA" w:rsidP="000B796B">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1.559</w:t>
            </w:r>
          </w:p>
        </w:tc>
        <w:tc>
          <w:tcPr>
            <w:tcW w:w="577" w:type="dxa"/>
            <w:noWrap/>
            <w:hideMark/>
          </w:tcPr>
          <w:p w:rsidR="00EF5ABA" w:rsidRPr="00EF5ABA" w:rsidRDefault="00EF5ABA" w:rsidP="000B796B">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9,8</w:t>
            </w:r>
          </w:p>
        </w:tc>
        <w:tc>
          <w:tcPr>
            <w:tcW w:w="790" w:type="dxa"/>
            <w:noWrap/>
            <w:hideMark/>
          </w:tcPr>
          <w:p w:rsidR="00EF5ABA" w:rsidRPr="00EF5ABA" w:rsidRDefault="00EF5ABA" w:rsidP="000B796B">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1.879</w:t>
            </w:r>
          </w:p>
        </w:tc>
        <w:tc>
          <w:tcPr>
            <w:tcW w:w="866" w:type="dxa"/>
            <w:noWrap/>
          </w:tcPr>
          <w:p w:rsidR="00EF5ABA" w:rsidRPr="00EF5ABA" w:rsidRDefault="00EF5ABA" w:rsidP="000B796B">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12,0</w:t>
            </w:r>
          </w:p>
        </w:tc>
        <w:tc>
          <w:tcPr>
            <w:tcW w:w="832" w:type="dxa"/>
            <w:noWrap/>
            <w:hideMark/>
          </w:tcPr>
          <w:p w:rsidR="00EF5ABA" w:rsidRPr="00EF5ABA" w:rsidRDefault="00EF5ABA" w:rsidP="000B796B">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1.546</w:t>
            </w:r>
          </w:p>
        </w:tc>
        <w:tc>
          <w:tcPr>
            <w:tcW w:w="709" w:type="dxa"/>
            <w:noWrap/>
            <w:hideMark/>
          </w:tcPr>
          <w:p w:rsidR="00EF5ABA" w:rsidRPr="00EF5ABA" w:rsidRDefault="00EF5ABA" w:rsidP="000B796B">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9,8</w:t>
            </w:r>
          </w:p>
        </w:tc>
        <w:tc>
          <w:tcPr>
            <w:tcW w:w="709" w:type="dxa"/>
            <w:noWrap/>
            <w:hideMark/>
          </w:tcPr>
          <w:p w:rsidR="00EF5ABA" w:rsidRPr="00EF5ABA" w:rsidRDefault="00EF5ABA" w:rsidP="000B796B">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1.879</w:t>
            </w:r>
          </w:p>
        </w:tc>
        <w:tc>
          <w:tcPr>
            <w:tcW w:w="850" w:type="dxa"/>
            <w:noWrap/>
            <w:hideMark/>
          </w:tcPr>
          <w:p w:rsidR="00EF5ABA" w:rsidRPr="00EF5ABA" w:rsidRDefault="00EF5ABA" w:rsidP="000B796B">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12,0</w:t>
            </w:r>
          </w:p>
        </w:tc>
        <w:tc>
          <w:tcPr>
            <w:tcW w:w="851" w:type="dxa"/>
            <w:noWrap/>
            <w:hideMark/>
          </w:tcPr>
          <w:p w:rsidR="00EF5ABA" w:rsidRPr="00EF5ABA" w:rsidRDefault="00EF5ABA" w:rsidP="000B796B">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333</w:t>
            </w:r>
          </w:p>
        </w:tc>
        <w:tc>
          <w:tcPr>
            <w:tcW w:w="985" w:type="dxa"/>
            <w:noWrap/>
            <w:hideMark/>
          </w:tcPr>
          <w:p w:rsidR="00EF5ABA" w:rsidRPr="00EF5ABA" w:rsidRDefault="00EF5ABA" w:rsidP="000B796B">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2,1</w:t>
            </w:r>
          </w:p>
        </w:tc>
      </w:tr>
      <w:tr w:rsidR="00EF5ABA" w:rsidRPr="00EF5ABA" w:rsidTr="000B796B">
        <w:trPr>
          <w:trHeight w:val="20"/>
        </w:trPr>
        <w:tc>
          <w:tcPr>
            <w:cnfStyle w:val="001000000000" w:firstRow="0" w:lastRow="0" w:firstColumn="1" w:lastColumn="0" w:oddVBand="0" w:evenVBand="0" w:oddHBand="0" w:evenHBand="0" w:firstRowFirstColumn="0" w:firstRowLastColumn="0" w:lastRowFirstColumn="0" w:lastRowLastColumn="0"/>
            <w:tcW w:w="1512" w:type="dxa"/>
            <w:noWrap/>
            <w:hideMark/>
          </w:tcPr>
          <w:p w:rsidR="00EF5ABA" w:rsidRPr="00EF5ABA" w:rsidRDefault="00EF5ABA" w:rsidP="000B796B">
            <w:pPr>
              <w:ind w:right="-2"/>
              <w:rPr>
                <w:rFonts w:ascii="Times New Roman" w:hAnsi="Times New Roman" w:cs="Times New Roman"/>
                <w:color w:val="000000"/>
                <w:sz w:val="14"/>
                <w:szCs w:val="16"/>
                <w:lang w:val="ru-MD"/>
              </w:rPr>
            </w:pPr>
            <w:r w:rsidRPr="00EF5ABA">
              <w:rPr>
                <w:rFonts w:ascii="Times New Roman" w:hAnsi="Times New Roman" w:cs="Times New Roman"/>
                <w:b w:val="0"/>
                <w:color w:val="000000"/>
                <w:sz w:val="14"/>
                <w:szCs w:val="16"/>
                <w:lang w:val="ru-MD"/>
              </w:rPr>
              <w:t xml:space="preserve">ВСЕГО </w:t>
            </w:r>
          </w:p>
        </w:tc>
        <w:tc>
          <w:tcPr>
            <w:tcW w:w="663" w:type="dxa"/>
            <w:gridSpan w:val="2"/>
            <w:noWrap/>
            <w:hideMark/>
          </w:tcPr>
          <w:p w:rsidR="00EF5ABA" w:rsidRPr="00EF5ABA" w:rsidRDefault="00EF5ABA" w:rsidP="000B796B">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26.124</w:t>
            </w:r>
          </w:p>
        </w:tc>
        <w:tc>
          <w:tcPr>
            <w:tcW w:w="577" w:type="dxa"/>
            <w:noWrap/>
            <w:hideMark/>
          </w:tcPr>
          <w:p w:rsidR="00EF5ABA" w:rsidRPr="00EF5ABA" w:rsidRDefault="00EF5ABA" w:rsidP="000B796B">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310,9</w:t>
            </w:r>
          </w:p>
        </w:tc>
        <w:tc>
          <w:tcPr>
            <w:tcW w:w="790" w:type="dxa"/>
            <w:noWrap/>
            <w:hideMark/>
          </w:tcPr>
          <w:p w:rsidR="00EF5ABA" w:rsidRPr="00EF5ABA" w:rsidRDefault="00EF5ABA" w:rsidP="000B796B">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28.581</w:t>
            </w:r>
          </w:p>
        </w:tc>
        <w:tc>
          <w:tcPr>
            <w:tcW w:w="866" w:type="dxa"/>
            <w:noWrap/>
          </w:tcPr>
          <w:p w:rsidR="00EF5ABA" w:rsidRPr="00EF5ABA" w:rsidRDefault="00EF5ABA" w:rsidP="000B796B">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339,9</w:t>
            </w:r>
          </w:p>
        </w:tc>
        <w:tc>
          <w:tcPr>
            <w:tcW w:w="832" w:type="dxa"/>
            <w:noWrap/>
            <w:hideMark/>
          </w:tcPr>
          <w:p w:rsidR="00EF5ABA" w:rsidRPr="00EF5ABA" w:rsidRDefault="00EF5ABA" w:rsidP="000B796B">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26.111</w:t>
            </w:r>
          </w:p>
        </w:tc>
        <w:tc>
          <w:tcPr>
            <w:tcW w:w="709" w:type="dxa"/>
            <w:noWrap/>
            <w:hideMark/>
          </w:tcPr>
          <w:p w:rsidR="00EF5ABA" w:rsidRPr="00EF5ABA" w:rsidRDefault="00EF5ABA" w:rsidP="000B796B">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310,9</w:t>
            </w:r>
          </w:p>
        </w:tc>
        <w:tc>
          <w:tcPr>
            <w:tcW w:w="709" w:type="dxa"/>
            <w:noWrap/>
            <w:hideMark/>
          </w:tcPr>
          <w:p w:rsidR="00EF5ABA" w:rsidRPr="00EF5ABA" w:rsidRDefault="00EF5ABA" w:rsidP="000B796B">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28.581</w:t>
            </w:r>
          </w:p>
        </w:tc>
        <w:tc>
          <w:tcPr>
            <w:tcW w:w="850" w:type="dxa"/>
            <w:noWrap/>
            <w:hideMark/>
          </w:tcPr>
          <w:p w:rsidR="00EF5ABA" w:rsidRPr="00EF5ABA" w:rsidRDefault="00EF5ABA" w:rsidP="000B796B">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339,9</w:t>
            </w:r>
          </w:p>
        </w:tc>
        <w:tc>
          <w:tcPr>
            <w:tcW w:w="851" w:type="dxa"/>
            <w:noWrap/>
            <w:hideMark/>
          </w:tcPr>
          <w:p w:rsidR="00EF5ABA" w:rsidRPr="00EF5ABA" w:rsidRDefault="00EF5ABA" w:rsidP="000B796B">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2.470</w:t>
            </w:r>
          </w:p>
        </w:tc>
        <w:tc>
          <w:tcPr>
            <w:tcW w:w="985" w:type="dxa"/>
            <w:noWrap/>
            <w:hideMark/>
          </w:tcPr>
          <w:p w:rsidR="00EF5ABA" w:rsidRPr="00EF5ABA" w:rsidRDefault="00EF5ABA" w:rsidP="000B796B">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u-MD"/>
              </w:rPr>
            </w:pPr>
            <w:r w:rsidRPr="00EF5ABA">
              <w:rPr>
                <w:rFonts w:ascii="Times New Roman" w:hAnsi="Times New Roman" w:cs="Times New Roman"/>
                <w:sz w:val="14"/>
                <w:szCs w:val="16"/>
                <w:lang w:val="ru-MD"/>
              </w:rPr>
              <w:t>29,0</w:t>
            </w:r>
          </w:p>
        </w:tc>
      </w:tr>
    </w:tbl>
    <w:p w:rsidR="00EF5ABA" w:rsidRPr="00EF5ABA" w:rsidRDefault="00EF5ABA" w:rsidP="00EF5ABA">
      <w:pPr>
        <w:spacing w:line="240" w:lineRule="auto"/>
        <w:rPr>
          <w:rFonts w:ascii="Times New Roman" w:hAnsi="Times New Roman" w:cs="Times New Roman"/>
          <w:i/>
          <w:sz w:val="20"/>
          <w:szCs w:val="20"/>
          <w:lang w:val="ru-MD"/>
        </w:rPr>
      </w:pPr>
      <w:r w:rsidRPr="00EF5ABA">
        <w:rPr>
          <w:rFonts w:ascii="Times New Roman" w:hAnsi="Times New Roman" w:cs="Times New Roman"/>
          <w:b/>
          <w:i/>
          <w:sz w:val="20"/>
          <w:szCs w:val="20"/>
          <w:lang w:val="ru-MD"/>
        </w:rPr>
        <w:t>Источник</w:t>
      </w:r>
      <w:r w:rsidRPr="00EF5ABA">
        <w:rPr>
          <w:rFonts w:ascii="Times New Roman" w:hAnsi="Times New Roman" w:cs="Times New Roman"/>
          <w:i/>
          <w:sz w:val="20"/>
          <w:szCs w:val="20"/>
          <w:lang w:val="ru-MD"/>
        </w:rPr>
        <w:t>: Разработано аудитом на основании данных из ИС „Учет и отчетность медицинских услуг в системе DRG-онлайн” и медицинских услуг, фактурированных ПМСУ ИО в рамках СМП.</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Аудит свидетельствует о том, что ПМСУ ИО предоставил и отчитался о стационарных медицинских услугах в сумме 29,0 млн. леев, которые не были оплачены, а с другой стороны, ПМСУ Институт онкологии не освоил полностью финансовые средства, зарегистрировав и отразив по состоянию на </w:t>
      </w:r>
      <w:r w:rsidRPr="00EF5ABA">
        <w:rPr>
          <w:rFonts w:ascii="Times New Roman" w:hAnsi="Times New Roman" w:cs="Times New Roman"/>
          <w:bCs/>
          <w:sz w:val="24"/>
          <w:szCs w:val="24"/>
          <w:lang w:val="ru-MD"/>
        </w:rPr>
        <w:t>31.12.2022</w:t>
      </w:r>
      <w:r w:rsidRPr="00EF5ABA">
        <w:rPr>
          <w:rStyle w:val="af5"/>
          <w:rFonts w:ascii="Times New Roman" w:hAnsi="Times New Roman" w:cs="Times New Roman"/>
          <w:bCs/>
          <w:sz w:val="24"/>
          <w:szCs w:val="24"/>
          <w:lang w:val="ru-MD"/>
        </w:rPr>
        <w:footnoteReference w:id="23"/>
      </w:r>
      <w:r w:rsidRPr="00EF5ABA">
        <w:rPr>
          <w:rFonts w:ascii="Times New Roman" w:hAnsi="Times New Roman" w:cs="Times New Roman"/>
          <w:bCs/>
          <w:sz w:val="24"/>
          <w:szCs w:val="24"/>
          <w:lang w:val="ru-MD"/>
        </w:rPr>
        <w:t xml:space="preserve"> остатки денежных средств в сумме </w:t>
      </w:r>
      <w:r w:rsidRPr="00EF5ABA">
        <w:rPr>
          <w:rFonts w:ascii="Times New Roman" w:hAnsi="Times New Roman" w:cs="Times New Roman"/>
          <w:color w:val="000000"/>
          <w:sz w:val="24"/>
          <w:szCs w:val="24"/>
          <w:shd w:val="clear" w:color="auto" w:fill="FFFFFF"/>
          <w:lang w:val="ru-MD"/>
        </w:rPr>
        <w:t xml:space="preserve">60,3 </w:t>
      </w:r>
      <w:r w:rsidRPr="00EF5ABA">
        <w:rPr>
          <w:rFonts w:ascii="Times New Roman" w:hAnsi="Times New Roman" w:cs="Times New Roman"/>
          <w:sz w:val="24"/>
          <w:szCs w:val="24"/>
          <w:lang w:val="ru-MD"/>
        </w:rPr>
        <w:t xml:space="preserve">млн. леев, из которых по предоставленным услугам за стационарную медицинскую помощь - </w:t>
      </w:r>
      <w:r w:rsidRPr="00EF5ABA">
        <w:rPr>
          <w:rFonts w:ascii="Times New Roman" w:hAnsi="Times New Roman" w:cs="Times New Roman"/>
          <w:i/>
          <w:color w:val="000000"/>
          <w:sz w:val="24"/>
          <w:szCs w:val="24"/>
          <w:shd w:val="clear" w:color="auto" w:fill="FFFFFF"/>
          <w:lang w:val="ru-MD"/>
        </w:rPr>
        <w:t xml:space="preserve">53,1 </w:t>
      </w:r>
      <w:r w:rsidRPr="00EF5ABA">
        <w:rPr>
          <w:rFonts w:ascii="Times New Roman" w:hAnsi="Times New Roman" w:cs="Times New Roman"/>
          <w:i/>
          <w:sz w:val="24"/>
          <w:szCs w:val="24"/>
          <w:lang w:val="ru-MD"/>
        </w:rPr>
        <w:t xml:space="preserve">млн. леев. </w:t>
      </w:r>
      <w:r w:rsidRPr="00EF5ABA">
        <w:rPr>
          <w:rFonts w:ascii="Times New Roman" w:hAnsi="Times New Roman" w:cs="Times New Roman"/>
          <w:sz w:val="24"/>
          <w:szCs w:val="24"/>
          <w:lang w:val="ru-MD"/>
        </w:rPr>
        <w:t>Эта ситуация может быть обусловлена превышением доходов по этим услугам по отношению к стоимости понесенных затрат, в то время как ПМСУ ИО не обеспечил раздельный учет доходов и расходов по виду предоставляемых услуг, а также приводит к неточному определению финансового результата, связанного с каждой услугой в отдельности (смотреть приложение №14).</w:t>
      </w:r>
    </w:p>
    <w:p w:rsidR="00EF5ABA" w:rsidRPr="00EF5ABA" w:rsidRDefault="00EF5ABA" w:rsidP="00EF5ABA">
      <w:pPr>
        <w:spacing w:after="0"/>
        <w:ind w:firstLine="709"/>
        <w:jc w:val="both"/>
        <w:rPr>
          <w:rFonts w:ascii="Times New Roman" w:hAnsi="Times New Roman" w:cs="Times New Roman"/>
          <w:i/>
          <w:color w:val="000000"/>
          <w:sz w:val="24"/>
          <w:szCs w:val="24"/>
          <w:shd w:val="clear" w:color="auto" w:fill="FFFFFF"/>
          <w:lang w:val="ru-MD"/>
        </w:rPr>
      </w:pPr>
      <w:r w:rsidRPr="00EF5ABA">
        <w:rPr>
          <w:rFonts w:ascii="Times New Roman" w:hAnsi="Times New Roman" w:cs="Times New Roman"/>
          <w:i/>
          <w:color w:val="000000"/>
          <w:sz w:val="24"/>
          <w:szCs w:val="24"/>
          <w:shd w:val="clear" w:color="auto" w:fill="FFFFFF"/>
          <w:lang w:val="ru-MD"/>
        </w:rPr>
        <w:t xml:space="preserve">В этих обстоятельствах, аудит отмечает, что элементы затрат, которые формируют утвержденный тариф на медицинские услуги, должны быть отражены в </w:t>
      </w:r>
      <w:r w:rsidRPr="00EF5ABA">
        <w:rPr>
          <w:rFonts w:ascii="Times New Roman" w:hAnsi="Times New Roman" w:cs="Times New Roman"/>
          <w:bCs/>
          <w:i/>
          <w:sz w:val="24"/>
          <w:szCs w:val="24"/>
          <w:lang w:val="ru-MD"/>
        </w:rPr>
        <w:t>бухгалтерском учете, оценены и тщательно проанализированы.</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В настоящее время нормативная база предусматривает 2 порядка оценки тарифов на медицинские услуги:</w:t>
      </w:r>
    </w:p>
    <w:p w:rsidR="00EF5ABA" w:rsidRPr="00EF5ABA" w:rsidRDefault="00EF5ABA" w:rsidP="00C652D1">
      <w:pPr>
        <w:pStyle w:val="ac"/>
        <w:numPr>
          <w:ilvl w:val="0"/>
          <w:numId w:val="32"/>
        </w:numPr>
        <w:tabs>
          <w:tab w:val="left" w:pos="851"/>
        </w:tabs>
        <w:spacing w:line="276" w:lineRule="auto"/>
        <w:ind w:left="0" w:firstLine="709"/>
        <w:jc w:val="both"/>
        <w:rPr>
          <w:rFonts w:cs="Times New Roman"/>
          <w:sz w:val="24"/>
          <w:szCs w:val="24"/>
          <w:lang w:val="ru-MD"/>
        </w:rPr>
      </w:pPr>
      <w:r w:rsidRPr="00EF5ABA">
        <w:rPr>
          <w:rFonts w:cs="Times New Roman"/>
          <w:sz w:val="24"/>
          <w:szCs w:val="24"/>
          <w:lang w:val="ru-MD"/>
        </w:rPr>
        <w:t xml:space="preserve"> оценка и утверждение тарифов на контрактованные и оплаченные услуги в рамках системы </w:t>
      </w:r>
      <w:r w:rsidRPr="00EF5ABA">
        <w:rPr>
          <w:rFonts w:cs="Times New Roman"/>
          <w:sz w:val="24"/>
          <w:szCs w:val="24"/>
          <w:shd w:val="clear" w:color="auto" w:fill="FFFFFF"/>
          <w:lang w:val="ru-MD"/>
        </w:rPr>
        <w:t>о</w:t>
      </w:r>
      <w:r w:rsidRPr="00EF5ABA">
        <w:rPr>
          <w:rFonts w:cs="Times New Roman"/>
          <w:sz w:val="24"/>
          <w:szCs w:val="24"/>
          <w:lang w:val="ru-MD"/>
        </w:rPr>
        <w:t>бязательного медицинского страхования (</w:t>
      </w:r>
      <w:r w:rsidRPr="00EF5ABA">
        <w:rPr>
          <w:rFonts w:cs="Times New Roman"/>
          <w:i/>
          <w:sz w:val="24"/>
          <w:szCs w:val="24"/>
          <w:lang w:val="ru-MD"/>
        </w:rPr>
        <w:t>к-во пролеченных случаев* относительная стоимость из DRG *тариф);</w:t>
      </w:r>
    </w:p>
    <w:p w:rsidR="00EF5ABA" w:rsidRPr="00EF5ABA" w:rsidRDefault="00EF5ABA" w:rsidP="00C652D1">
      <w:pPr>
        <w:pStyle w:val="ac"/>
        <w:numPr>
          <w:ilvl w:val="0"/>
          <w:numId w:val="32"/>
        </w:numPr>
        <w:tabs>
          <w:tab w:val="left" w:pos="851"/>
        </w:tabs>
        <w:spacing w:line="276" w:lineRule="auto"/>
        <w:ind w:left="0" w:firstLine="709"/>
        <w:jc w:val="both"/>
        <w:rPr>
          <w:rFonts w:cs="Times New Roman"/>
          <w:sz w:val="24"/>
          <w:szCs w:val="24"/>
          <w:lang w:val="ru-MD"/>
        </w:rPr>
      </w:pPr>
      <w:r w:rsidRPr="00EF5ABA">
        <w:rPr>
          <w:rFonts w:cs="Times New Roman"/>
          <w:sz w:val="24"/>
          <w:szCs w:val="24"/>
          <w:lang w:val="ru-MD"/>
        </w:rPr>
        <w:t>утверждение тарифов на медицинские услуги на основании тарифов, утвержденных ПП №1020/2011</w:t>
      </w:r>
      <w:r w:rsidRPr="00EF5ABA">
        <w:rPr>
          <w:rStyle w:val="af5"/>
          <w:rFonts w:cs="Times New Roman"/>
          <w:sz w:val="24"/>
          <w:szCs w:val="24"/>
          <w:lang w:val="ru-MD"/>
        </w:rPr>
        <w:footnoteReference w:id="24"/>
      </w:r>
      <w:r w:rsidRPr="00EF5ABA">
        <w:rPr>
          <w:rFonts w:cs="Times New Roman"/>
          <w:sz w:val="24"/>
          <w:szCs w:val="24"/>
          <w:lang w:val="ru-MD"/>
        </w:rPr>
        <w:t>, которое устанавливает формулу расчета и затраты, включенные при определении тарифа на медицинские услуги, в том числе платные услуги.</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В Информационной системе „Учет и отчетность медицинских услуг в системе DRG-онлайн” отражены только пролеченные случаи, </w:t>
      </w:r>
      <w:r w:rsidRPr="00EF5ABA">
        <w:rPr>
          <w:rFonts w:ascii="Times New Roman" w:hAnsi="Times New Roman" w:cs="Times New Roman"/>
          <w:i/>
          <w:sz w:val="24"/>
          <w:szCs w:val="24"/>
          <w:lang w:val="ru-MD"/>
        </w:rPr>
        <w:t>в том числе предоставленные за плату</w:t>
      </w:r>
      <w:r w:rsidRPr="00EF5ABA">
        <w:rPr>
          <w:rFonts w:ascii="Times New Roman" w:hAnsi="Times New Roman" w:cs="Times New Roman"/>
          <w:sz w:val="24"/>
          <w:szCs w:val="24"/>
          <w:lang w:val="ru-MD"/>
        </w:rPr>
        <w:t>.</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Аудит отмечает, что согласно данным из Информационной системы „</w:t>
      </w:r>
      <w:r w:rsidRPr="00EF5ABA">
        <w:rPr>
          <w:rFonts w:ascii="Times New Roman" w:hAnsi="Times New Roman" w:cs="Times New Roman"/>
          <w:i/>
          <w:sz w:val="24"/>
          <w:szCs w:val="24"/>
          <w:lang w:val="ru-MD"/>
        </w:rPr>
        <w:t>Учет и отчетность медицинских услуг в системе DRG-онлайн</w:t>
      </w:r>
      <w:r w:rsidRPr="00EF5ABA">
        <w:rPr>
          <w:rFonts w:ascii="Times New Roman" w:hAnsi="Times New Roman" w:cs="Times New Roman"/>
          <w:sz w:val="24"/>
          <w:szCs w:val="24"/>
          <w:lang w:val="ru-MD"/>
        </w:rPr>
        <w:t>”, в 2022 году было госпитализировано и пролечено за плату 594 пациента, стоимость предоставленных медицинских услуг, согласно расчетам аудита, составила 7,0 млн. леев (</w:t>
      </w:r>
      <w:r w:rsidRPr="00EF5ABA">
        <w:rPr>
          <w:rFonts w:ascii="Times New Roman" w:hAnsi="Times New Roman" w:cs="Times New Roman"/>
          <w:i/>
          <w:sz w:val="24"/>
          <w:szCs w:val="24"/>
          <w:lang w:val="ru-MD"/>
        </w:rPr>
        <w:t xml:space="preserve">к-во пролеченных случаев* относительная стоимость из DRG *тариф). </w:t>
      </w:r>
      <w:r w:rsidRPr="00EF5ABA">
        <w:rPr>
          <w:rFonts w:ascii="Times New Roman" w:hAnsi="Times New Roman" w:cs="Times New Roman"/>
          <w:sz w:val="24"/>
          <w:szCs w:val="24"/>
          <w:lang w:val="ru-MD"/>
        </w:rPr>
        <w:t>В 2023 году (9 месяцев) стационарные медицинские услуги за плату получили 447 лиц, стоимость предоставленных медицинских услуг, согласно расчетам аудита, составила 5,2 млн. леев.</w:t>
      </w:r>
    </w:p>
    <w:p w:rsidR="00EF5ABA" w:rsidRPr="00EF5ABA" w:rsidRDefault="00EF5ABA" w:rsidP="00EF5ABA">
      <w:pPr>
        <w:spacing w:after="0"/>
        <w:jc w:val="right"/>
        <w:rPr>
          <w:rFonts w:ascii="Times New Roman" w:hAnsi="Times New Roman" w:cs="Times New Roman"/>
          <w:szCs w:val="24"/>
          <w:lang w:val="ru-MD"/>
        </w:rPr>
      </w:pPr>
      <w:r w:rsidRPr="00EF5ABA">
        <w:rPr>
          <w:rFonts w:ascii="Times New Roman" w:eastAsia="Times New Roman" w:hAnsi="Times New Roman" w:cs="Times New Roman"/>
          <w:lang w:val="ru-MD" w:eastAsia="ru-RU"/>
        </w:rPr>
        <w:t>Таблица №</w:t>
      </w:r>
      <w:r w:rsidRPr="00EF5ABA">
        <w:rPr>
          <w:rFonts w:ascii="Times New Roman" w:hAnsi="Times New Roman" w:cs="Times New Roman"/>
          <w:szCs w:val="24"/>
          <w:lang w:val="ru-MD"/>
        </w:rPr>
        <w:t>5</w:t>
      </w:r>
    </w:p>
    <w:p w:rsidR="00EF5ABA" w:rsidRPr="00EF5ABA" w:rsidRDefault="00EF5ABA" w:rsidP="00EF5ABA">
      <w:pPr>
        <w:spacing w:after="0"/>
        <w:jc w:val="center"/>
        <w:rPr>
          <w:rFonts w:ascii="Times New Roman" w:hAnsi="Times New Roman" w:cs="Times New Roman"/>
          <w:szCs w:val="24"/>
          <w:lang w:val="ru-MD"/>
        </w:rPr>
      </w:pPr>
      <w:r w:rsidRPr="00EF5ABA">
        <w:rPr>
          <w:rFonts w:ascii="Times New Roman" w:hAnsi="Times New Roman" w:cs="Times New Roman"/>
          <w:b/>
          <w:lang w:val="ru-MD"/>
        </w:rPr>
        <w:t xml:space="preserve">Информация об объеме платных медицинских услуг, предоставленных ПМСУ ИО в период </w:t>
      </w:r>
      <w:r w:rsidRPr="00EF5ABA">
        <w:rPr>
          <w:rFonts w:ascii="Times New Roman" w:hAnsi="Times New Roman" w:cs="Times New Roman"/>
          <w:b/>
          <w:szCs w:val="24"/>
          <w:lang w:val="ru-MD"/>
        </w:rPr>
        <w:t>2022-2023 годов (9месяцев)</w:t>
      </w:r>
    </w:p>
    <w:tbl>
      <w:tblPr>
        <w:tblStyle w:val="110"/>
        <w:tblW w:w="4852" w:type="pct"/>
        <w:tblInd w:w="-5" w:type="dxa"/>
        <w:tblLook w:val="04A0" w:firstRow="1" w:lastRow="0" w:firstColumn="1" w:lastColumn="0" w:noHBand="0" w:noVBand="1"/>
      </w:tblPr>
      <w:tblGrid>
        <w:gridCol w:w="1865"/>
        <w:gridCol w:w="2053"/>
        <w:gridCol w:w="5370"/>
      </w:tblGrid>
      <w:tr w:rsidR="00EF5ABA" w:rsidRPr="00EF5ABA" w:rsidTr="000B7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pct"/>
          </w:tcPr>
          <w:p w:rsidR="00EF5ABA" w:rsidRPr="00EF5ABA" w:rsidRDefault="00EF5ABA" w:rsidP="000B796B">
            <w:pPr>
              <w:rPr>
                <w:rFonts w:ascii="Times New Roman" w:hAnsi="Times New Roman" w:cs="Times New Roman"/>
                <w:sz w:val="20"/>
                <w:szCs w:val="20"/>
                <w:lang w:val="ru-MD"/>
              </w:rPr>
            </w:pPr>
            <w:r w:rsidRPr="00EF5ABA">
              <w:rPr>
                <w:rFonts w:ascii="Times New Roman" w:hAnsi="Times New Roman" w:cs="Times New Roman"/>
                <w:sz w:val="20"/>
                <w:szCs w:val="20"/>
                <w:lang w:val="ru-MD"/>
              </w:rPr>
              <w:t>Год</w:t>
            </w:r>
          </w:p>
        </w:tc>
        <w:tc>
          <w:tcPr>
            <w:tcW w:w="1105" w:type="pct"/>
          </w:tcPr>
          <w:p w:rsidR="00EF5ABA" w:rsidRPr="00EF5ABA" w:rsidRDefault="00EF5ABA" w:rsidP="000B79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EF5ABA">
              <w:rPr>
                <w:rFonts w:ascii="Times New Roman" w:hAnsi="Times New Roman" w:cs="Times New Roman"/>
                <w:sz w:val="20"/>
                <w:szCs w:val="20"/>
                <w:lang w:val="ru-MD"/>
              </w:rPr>
              <w:t xml:space="preserve">Количество предоставленных медицинских услуг  </w:t>
            </w:r>
          </w:p>
        </w:tc>
        <w:tc>
          <w:tcPr>
            <w:tcW w:w="2891" w:type="pct"/>
          </w:tcPr>
          <w:p w:rsidR="00EF5ABA" w:rsidRPr="00EF5ABA" w:rsidRDefault="00EF5ABA" w:rsidP="000B79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EF5ABA">
              <w:rPr>
                <w:rFonts w:ascii="Times New Roman" w:hAnsi="Times New Roman" w:cs="Times New Roman"/>
                <w:sz w:val="20"/>
                <w:szCs w:val="20"/>
                <w:lang w:val="ru-MD"/>
              </w:rPr>
              <w:t xml:space="preserve">Объем предоставленных медицинских услуг согласно расчетам аудита (ОСDRG*ПС*Тариф), млн. леев </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pct"/>
          </w:tcPr>
          <w:p w:rsidR="00EF5ABA" w:rsidRPr="00EF5ABA" w:rsidRDefault="00EF5ABA" w:rsidP="000B796B">
            <w:pPr>
              <w:rPr>
                <w:rFonts w:ascii="Times New Roman" w:hAnsi="Times New Roman" w:cs="Times New Roman"/>
                <w:sz w:val="20"/>
                <w:szCs w:val="20"/>
                <w:lang w:val="ru-MD"/>
              </w:rPr>
            </w:pPr>
            <w:r w:rsidRPr="00EF5ABA">
              <w:rPr>
                <w:rFonts w:ascii="Times New Roman" w:hAnsi="Times New Roman" w:cs="Times New Roman"/>
                <w:sz w:val="20"/>
                <w:szCs w:val="20"/>
                <w:lang w:val="ru-MD"/>
              </w:rPr>
              <w:t>2022</w:t>
            </w:r>
          </w:p>
        </w:tc>
        <w:tc>
          <w:tcPr>
            <w:tcW w:w="1105"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MD"/>
              </w:rPr>
            </w:pPr>
            <w:r w:rsidRPr="00EF5ABA">
              <w:rPr>
                <w:rFonts w:ascii="Times New Roman" w:hAnsi="Times New Roman" w:cs="Times New Roman"/>
                <w:sz w:val="20"/>
                <w:szCs w:val="20"/>
                <w:lang w:val="ru-MD"/>
              </w:rPr>
              <w:t>594</w:t>
            </w:r>
          </w:p>
        </w:tc>
        <w:tc>
          <w:tcPr>
            <w:tcW w:w="2891"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MD"/>
              </w:rPr>
            </w:pPr>
            <w:r w:rsidRPr="00EF5ABA">
              <w:rPr>
                <w:rFonts w:ascii="Times New Roman" w:hAnsi="Times New Roman" w:cs="Times New Roman"/>
                <w:sz w:val="20"/>
                <w:szCs w:val="20"/>
                <w:lang w:val="ru-MD"/>
              </w:rPr>
              <w:t>7,0</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1004" w:type="pct"/>
          </w:tcPr>
          <w:p w:rsidR="00EF5ABA" w:rsidRPr="00EF5ABA" w:rsidRDefault="00EF5ABA" w:rsidP="000B796B">
            <w:pPr>
              <w:rPr>
                <w:rFonts w:ascii="Times New Roman" w:hAnsi="Times New Roman" w:cs="Times New Roman"/>
                <w:sz w:val="20"/>
                <w:szCs w:val="20"/>
                <w:lang w:val="ru-MD"/>
              </w:rPr>
            </w:pPr>
            <w:r w:rsidRPr="00EF5ABA">
              <w:rPr>
                <w:rFonts w:ascii="Times New Roman" w:hAnsi="Times New Roman" w:cs="Times New Roman"/>
                <w:sz w:val="20"/>
                <w:szCs w:val="20"/>
                <w:lang w:val="ru-MD"/>
              </w:rPr>
              <w:t>2023 (9 месяцев)</w:t>
            </w:r>
          </w:p>
        </w:tc>
        <w:tc>
          <w:tcPr>
            <w:tcW w:w="1105"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EF5ABA">
              <w:rPr>
                <w:rFonts w:ascii="Times New Roman" w:hAnsi="Times New Roman" w:cs="Times New Roman"/>
                <w:sz w:val="20"/>
                <w:szCs w:val="20"/>
                <w:lang w:val="ru-MD"/>
              </w:rPr>
              <w:t>447</w:t>
            </w:r>
          </w:p>
        </w:tc>
        <w:tc>
          <w:tcPr>
            <w:tcW w:w="2891"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MD"/>
              </w:rPr>
            </w:pPr>
            <w:r w:rsidRPr="00EF5ABA">
              <w:rPr>
                <w:rFonts w:ascii="Times New Roman" w:hAnsi="Times New Roman" w:cs="Times New Roman"/>
                <w:sz w:val="20"/>
                <w:szCs w:val="20"/>
                <w:lang w:val="ru-MD"/>
              </w:rPr>
              <w:t>5,2</w:t>
            </w:r>
          </w:p>
        </w:tc>
      </w:tr>
    </w:tbl>
    <w:p w:rsidR="00EF5ABA" w:rsidRPr="00EF5ABA" w:rsidRDefault="00EF5ABA" w:rsidP="00EF5ABA">
      <w:pPr>
        <w:spacing w:line="240" w:lineRule="auto"/>
        <w:rPr>
          <w:rFonts w:ascii="Times New Roman" w:hAnsi="Times New Roman" w:cs="Times New Roman"/>
          <w:b/>
          <w:i/>
          <w:sz w:val="20"/>
          <w:szCs w:val="20"/>
          <w:lang w:val="ru-MD"/>
        </w:rPr>
      </w:pPr>
      <w:r w:rsidRPr="00EF5ABA">
        <w:rPr>
          <w:rFonts w:ascii="Times New Roman" w:hAnsi="Times New Roman" w:cs="Times New Roman"/>
          <w:b/>
          <w:i/>
          <w:sz w:val="20"/>
          <w:szCs w:val="20"/>
          <w:lang w:val="ru-MD"/>
        </w:rPr>
        <w:t>Источник</w:t>
      </w:r>
      <w:r w:rsidRPr="00EF5ABA">
        <w:rPr>
          <w:rFonts w:ascii="Times New Roman" w:hAnsi="Times New Roman" w:cs="Times New Roman"/>
          <w:i/>
          <w:sz w:val="20"/>
          <w:szCs w:val="20"/>
          <w:lang w:val="ru-MD"/>
        </w:rPr>
        <w:t>: Разработано аудитом на основании данных из ИС „Учет и отчетность медицинских услуг в системе DRG-онлайн”.</w:t>
      </w:r>
    </w:p>
    <w:p w:rsidR="00EF5ABA" w:rsidRPr="00EF5ABA" w:rsidRDefault="00EF5ABA" w:rsidP="00EF5ABA">
      <w:pPr>
        <w:spacing w:after="0"/>
        <w:ind w:firstLine="709"/>
        <w:jc w:val="both"/>
        <w:rPr>
          <w:rFonts w:ascii="Times New Roman" w:hAnsi="Times New Roman" w:cs="Times New Roman"/>
          <w:i/>
          <w:sz w:val="24"/>
          <w:szCs w:val="24"/>
          <w:lang w:val="ru-MD"/>
        </w:rPr>
      </w:pPr>
      <w:r w:rsidRPr="00EF5ABA">
        <w:rPr>
          <w:rFonts w:ascii="Times New Roman" w:hAnsi="Times New Roman" w:cs="Times New Roman"/>
          <w:sz w:val="24"/>
          <w:szCs w:val="24"/>
          <w:lang w:val="ru-MD"/>
        </w:rPr>
        <w:t xml:space="preserve">Вместе с тем, аудит рассмотрел медицинские карточки стационарных больных, а также акты по предоставлению медицинских услуг 39 пациентам, пролеченным в 2022 году и, соответственно, 48 лицам, пролеченным в 2023 году (9 месяцев), </w:t>
      </w:r>
      <w:r w:rsidRPr="00EF5ABA">
        <w:rPr>
          <w:rFonts w:ascii="Times New Roman" w:hAnsi="Times New Roman" w:cs="Times New Roman"/>
          <w:i/>
          <w:sz w:val="24"/>
          <w:szCs w:val="24"/>
          <w:lang w:val="ru-MD"/>
        </w:rPr>
        <w:t>данные представлены в приложении №6 и в приложении №7 к Отчету аудита.</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Оценки аудита (по проверенной выборке) свидетельствуют о том, что в 2022 году стоимость пролеченного случая, рассчитанная ПМСУ Институт онкологии на основании тарифов, утвержденных ПП №1020, составила 427,6 тыс. леев или на 17,2 тыс. леев меньше стоимости пролеченного случая, </w:t>
      </w:r>
      <w:r w:rsidRPr="00EF5ABA">
        <w:rPr>
          <w:rFonts w:ascii="Times New Roman" w:hAnsi="Times New Roman" w:cs="Times New Roman"/>
          <w:color w:val="000000" w:themeColor="text1"/>
          <w:sz w:val="24"/>
          <w:szCs w:val="24"/>
          <w:lang w:val="ru-MD"/>
        </w:rPr>
        <w:t xml:space="preserve">зарегистрированного в ИС </w:t>
      </w:r>
      <w:r w:rsidRPr="00EF5ABA">
        <w:rPr>
          <w:rFonts w:ascii="Times New Roman" w:hAnsi="Times New Roman" w:cs="Times New Roman"/>
          <w:sz w:val="24"/>
          <w:szCs w:val="24"/>
          <w:lang w:val="ru-MD"/>
        </w:rPr>
        <w:t xml:space="preserve">„Учет и отчетность медицинских услуг в системе DRG-онлайн”, а в 2023 году (9 месяцев) – соответственно, 598,0 тыс. леев или на 175,4 тыс. леев меньше, чем стоимость пролеченного случая, </w:t>
      </w:r>
      <w:r w:rsidRPr="00EF5ABA">
        <w:rPr>
          <w:rFonts w:ascii="Times New Roman" w:hAnsi="Times New Roman" w:cs="Times New Roman"/>
          <w:color w:val="000000" w:themeColor="text1"/>
          <w:sz w:val="24"/>
          <w:szCs w:val="24"/>
          <w:lang w:val="ru-MD"/>
        </w:rPr>
        <w:t xml:space="preserve">зарегистрированного в указанной </w:t>
      </w:r>
      <w:r w:rsidRPr="00EF5ABA">
        <w:rPr>
          <w:rFonts w:ascii="Times New Roman" w:hAnsi="Times New Roman" w:cs="Times New Roman"/>
          <w:sz w:val="24"/>
          <w:szCs w:val="24"/>
          <w:lang w:val="ru-MD"/>
        </w:rPr>
        <w:t>информационной системе.</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В результате, аудит отмечает риск того, что стоимость медицинских услуг, переданная Министерству здравоохранения для оценки тарифов, применяемых при оплате услуг из ФОМС, не соответствует реальным затратам, </w:t>
      </w:r>
      <w:r w:rsidRPr="00EF5ABA">
        <w:rPr>
          <w:rFonts w:ascii="Times New Roman" w:hAnsi="Times New Roman" w:cs="Times New Roman"/>
          <w:color w:val="000000" w:themeColor="text1"/>
          <w:sz w:val="24"/>
          <w:szCs w:val="24"/>
          <w:lang w:val="ru-MD"/>
        </w:rPr>
        <w:t>зарегистрированным учреждением.</w:t>
      </w:r>
    </w:p>
    <w:p w:rsidR="00EF5ABA" w:rsidRPr="00EF5ABA" w:rsidRDefault="00EF5ABA" w:rsidP="00EF5ABA">
      <w:pPr>
        <w:spacing w:after="0"/>
        <w:ind w:firstLine="709"/>
        <w:jc w:val="both"/>
        <w:rPr>
          <w:rFonts w:ascii="Times New Roman" w:hAnsi="Times New Roman" w:cs="Times New Roman"/>
          <w:i/>
          <w:sz w:val="24"/>
          <w:szCs w:val="28"/>
          <w:lang w:val="ru-MD"/>
        </w:rPr>
      </w:pPr>
      <w:r w:rsidRPr="00EF5ABA">
        <w:rPr>
          <w:rFonts w:ascii="Times New Roman" w:hAnsi="Times New Roman" w:cs="Times New Roman"/>
          <w:sz w:val="24"/>
          <w:szCs w:val="28"/>
          <w:lang w:val="ru-MD"/>
        </w:rPr>
        <w:t>В данном контексте, МЗ проинформировало, что „</w:t>
      </w:r>
      <w:r w:rsidRPr="00EF5ABA">
        <w:rPr>
          <w:rFonts w:ascii="Times New Roman" w:hAnsi="Times New Roman" w:cs="Times New Roman"/>
          <w:i/>
          <w:sz w:val="24"/>
          <w:szCs w:val="28"/>
          <w:lang w:val="ru-MD"/>
        </w:rPr>
        <w:t>важно, чтобы в конечном итоге общие расходы больницы покрывались общими доходами больницы. Это является основным принципом DRG, и именно поэтому о финансовом положении больницы следует судить не по одному пациенту или группе пациентов, а по балансу между общими доходами и общими расходами”.</w:t>
      </w:r>
    </w:p>
    <w:p w:rsidR="00EF5ABA" w:rsidRPr="00EF5ABA" w:rsidRDefault="00EF5ABA" w:rsidP="00EF5ABA">
      <w:pPr>
        <w:spacing w:after="0"/>
        <w:ind w:firstLine="709"/>
        <w:jc w:val="both"/>
        <w:rPr>
          <w:rFonts w:ascii="Times New Roman" w:hAnsi="Times New Roman" w:cs="Times New Roman"/>
          <w:sz w:val="24"/>
          <w:szCs w:val="28"/>
          <w:lang w:val="ru-MD"/>
        </w:rPr>
      </w:pPr>
      <w:r w:rsidRPr="00EF5ABA">
        <w:rPr>
          <w:rFonts w:ascii="Times New Roman" w:hAnsi="Times New Roman" w:cs="Times New Roman"/>
          <w:sz w:val="24"/>
          <w:szCs w:val="28"/>
          <w:lang w:val="ru-MD"/>
        </w:rPr>
        <w:t xml:space="preserve">В этих условиях, аудит отмечает о необходимости анализировать учреждением составляющие элементы затрат, которые формируют тарифы на </w:t>
      </w:r>
      <w:r w:rsidRPr="00EF5ABA">
        <w:rPr>
          <w:rFonts w:ascii="Times New Roman" w:hAnsi="Times New Roman" w:cs="Times New Roman"/>
          <w:sz w:val="24"/>
          <w:szCs w:val="24"/>
          <w:lang w:val="ru-MD"/>
        </w:rPr>
        <w:t>медицинские услуги, в том числе за плату.</w:t>
      </w:r>
    </w:p>
    <w:p w:rsidR="00EF5ABA" w:rsidRPr="00EF5ABA" w:rsidRDefault="00EF5ABA" w:rsidP="00EF5ABA">
      <w:pPr>
        <w:spacing w:after="0"/>
        <w:rPr>
          <w:sz w:val="24"/>
          <w:lang w:val="ru-MD"/>
        </w:rPr>
      </w:pPr>
    </w:p>
    <w:p w:rsidR="00EF5ABA" w:rsidRPr="00EF5ABA" w:rsidRDefault="00EF5ABA" w:rsidP="00EF5ABA">
      <w:pPr>
        <w:spacing w:after="0"/>
        <w:jc w:val="both"/>
        <w:rPr>
          <w:rFonts w:ascii="Times New Roman" w:hAnsi="Times New Roman" w:cs="Times New Roman"/>
          <w:b/>
          <w:i/>
          <w:color w:val="002060"/>
          <w:sz w:val="24"/>
          <w:lang w:val="ru-MD"/>
        </w:rPr>
      </w:pPr>
      <w:r w:rsidRPr="00EF5ABA">
        <w:rPr>
          <w:rFonts w:ascii="Times New Roman" w:hAnsi="Times New Roman" w:cs="Times New Roman"/>
          <w:b/>
          <w:i/>
          <w:color w:val="002060"/>
          <w:sz w:val="24"/>
          <w:lang w:val="ru-MD"/>
        </w:rPr>
        <w:t>4.1.3. Использование лекарств, полученных от пожертвований, не было правильно отражено в бухгалтерском учете, что привело к занижению финансового результата в 2022 году на 106,5 млн. леев.</w:t>
      </w:r>
    </w:p>
    <w:p w:rsidR="00EF5ABA" w:rsidRPr="00EF5ABA" w:rsidRDefault="00EF5ABA" w:rsidP="00EF5ABA">
      <w:pPr>
        <w:pStyle w:val="ac"/>
        <w:tabs>
          <w:tab w:val="left" w:pos="297"/>
        </w:tabs>
        <w:spacing w:line="276" w:lineRule="auto"/>
        <w:ind w:left="0" w:firstLine="709"/>
        <w:jc w:val="both"/>
        <w:rPr>
          <w:rFonts w:cs="Times New Roman"/>
          <w:sz w:val="24"/>
          <w:szCs w:val="24"/>
          <w:lang w:val="ru-MD"/>
        </w:rPr>
      </w:pPr>
      <w:r w:rsidRPr="00EF5ABA">
        <w:rPr>
          <w:rFonts w:cs="Times New Roman"/>
          <w:sz w:val="24"/>
          <w:szCs w:val="24"/>
          <w:lang w:val="ru-MD"/>
        </w:rPr>
        <w:t>Согласно законодательной базе</w:t>
      </w:r>
      <w:r w:rsidRPr="00EF5ABA">
        <w:rPr>
          <w:rStyle w:val="af5"/>
          <w:rFonts w:cs="Times New Roman"/>
          <w:sz w:val="24"/>
          <w:szCs w:val="24"/>
          <w:lang w:val="ru-MD"/>
        </w:rPr>
        <w:footnoteReference w:id="25"/>
      </w:r>
      <w:r w:rsidRPr="00EF5ABA">
        <w:rPr>
          <w:rFonts w:cs="Times New Roman"/>
          <w:sz w:val="24"/>
          <w:szCs w:val="24"/>
          <w:lang w:val="ru-MD"/>
        </w:rPr>
        <w:t>, доходы и расходы, связанные с одними и теми же экономическими фактами, признаются в одном и том же отчетном периоде. Вместе с тем, согласно бухгалтерским требованиям</w:t>
      </w:r>
      <w:r w:rsidRPr="00EF5ABA">
        <w:rPr>
          <w:rFonts w:cs="Times New Roman"/>
          <w:sz w:val="24"/>
          <w:szCs w:val="24"/>
          <w:vertAlign w:val="superscript"/>
          <w:lang w:val="ru-MD"/>
        </w:rPr>
        <w:footnoteReference w:id="26"/>
      </w:r>
      <w:r w:rsidRPr="00EF5ABA">
        <w:rPr>
          <w:rFonts w:cs="Times New Roman"/>
          <w:sz w:val="24"/>
          <w:szCs w:val="24"/>
          <w:lang w:val="ru-MD"/>
        </w:rPr>
        <w:t>, бухгалтерский учет доходов обусловлен источником их получения. Относительно учета пожертвований, установлено, что после получения, текущие активы одновременно учитываются как доходы будущих периодов (счет 535). По мере использования, доходы будущих периодов в стоимости полученных бесплатно и использованных запасов переносятся на текущие доходы.</w:t>
      </w:r>
    </w:p>
    <w:p w:rsidR="00EF5ABA" w:rsidRPr="00EF5ABA" w:rsidRDefault="00EF5ABA" w:rsidP="00EF5ABA">
      <w:pPr>
        <w:pStyle w:val="cn"/>
        <w:spacing w:line="276" w:lineRule="auto"/>
        <w:ind w:firstLine="709"/>
        <w:jc w:val="both"/>
        <w:rPr>
          <w:lang w:val="ru-MD"/>
        </w:rPr>
      </w:pPr>
      <w:r w:rsidRPr="00EF5ABA">
        <w:rPr>
          <w:lang w:val="ru-MD"/>
        </w:rPr>
        <w:t xml:space="preserve">План бухгалтерских счетов ПМСУ ИО предусматривает </w:t>
      </w:r>
      <w:r w:rsidRPr="00EF5ABA">
        <w:rPr>
          <w:color w:val="000000" w:themeColor="text1"/>
          <w:lang w:val="ru-MD"/>
        </w:rPr>
        <w:t xml:space="preserve">регистрацию безвозмездно поступивших лекарств на субсчете </w:t>
      </w:r>
      <w:r w:rsidRPr="00EF5ABA">
        <w:rPr>
          <w:rStyle w:val="20"/>
          <w:rFonts w:eastAsiaTheme="minorHAnsi"/>
          <w:i/>
          <w:lang w:val="ru-MD"/>
        </w:rPr>
        <w:t xml:space="preserve">535.2 „Стоимость оборотных активов, поступивших безвозмездно”. </w:t>
      </w:r>
      <w:r w:rsidRPr="00EF5ABA">
        <w:rPr>
          <w:rStyle w:val="20"/>
          <w:rFonts w:eastAsiaTheme="minorHAnsi"/>
          <w:lang w:val="ru-MD"/>
        </w:rPr>
        <w:t xml:space="preserve">Аудит отмечает, что в нарушение </w:t>
      </w:r>
      <w:r w:rsidRPr="00EF5ABA">
        <w:rPr>
          <w:lang w:val="ru-MD"/>
        </w:rPr>
        <w:t xml:space="preserve">бухгалтерских положений, оборотные активы, полученные в качестве пожертвований и гуманитарной помощи, зарегистрированы в бухгалтерском учете ПМСУ ИО на счете </w:t>
      </w:r>
      <w:r w:rsidRPr="00EF5ABA">
        <w:rPr>
          <w:rFonts w:eastAsiaTheme="minorHAnsi"/>
          <w:i/>
          <w:lang w:val="ru-MD" w:eastAsia="en-US"/>
        </w:rPr>
        <w:t>425 „Финансирование и поступления специального назначения на долгосрочный период</w:t>
      </w:r>
      <w:r w:rsidRPr="00EF5ABA">
        <w:rPr>
          <w:rStyle w:val="20"/>
          <w:rFonts w:eastAsiaTheme="minorHAnsi"/>
          <w:i/>
          <w:lang w:val="ru-MD"/>
        </w:rPr>
        <w:t>”</w:t>
      </w:r>
      <w:r w:rsidRPr="00EF5ABA">
        <w:rPr>
          <w:rStyle w:val="20"/>
          <w:rFonts w:eastAsiaTheme="minorHAnsi"/>
          <w:lang w:val="ru-MD"/>
        </w:rPr>
        <w:t xml:space="preserve">, впоследствии были отнесены на счет </w:t>
      </w:r>
      <w:r w:rsidRPr="00EF5ABA">
        <w:rPr>
          <w:rFonts w:eastAsiaTheme="minorHAnsi"/>
          <w:i/>
          <w:lang w:val="ru-MD" w:eastAsia="en-US"/>
        </w:rPr>
        <w:t>535 „Д</w:t>
      </w:r>
      <w:r w:rsidRPr="00EF5ABA">
        <w:rPr>
          <w:i/>
          <w:lang w:val="ru-MD"/>
        </w:rPr>
        <w:t>оходы будущих периодов</w:t>
      </w:r>
      <w:r w:rsidRPr="00EF5ABA">
        <w:rPr>
          <w:rFonts w:eastAsiaTheme="minorHAnsi"/>
          <w:i/>
          <w:lang w:val="ru-MD" w:eastAsia="en-US"/>
        </w:rPr>
        <w:t>”</w:t>
      </w:r>
      <w:r w:rsidRPr="00EF5ABA">
        <w:rPr>
          <w:rFonts w:eastAsiaTheme="minorHAnsi"/>
          <w:lang w:val="ru-MD" w:eastAsia="en-US"/>
        </w:rPr>
        <w:t xml:space="preserve">, потом на счет </w:t>
      </w:r>
      <w:r w:rsidRPr="00EF5ABA">
        <w:rPr>
          <w:rFonts w:eastAsiaTheme="minorHAnsi"/>
          <w:i/>
          <w:lang w:val="ru-MD" w:eastAsia="en-US"/>
        </w:rPr>
        <w:t xml:space="preserve">611 „Текущие доходы от предоставления услуг” </w:t>
      </w:r>
      <w:r w:rsidRPr="00EF5ABA">
        <w:rPr>
          <w:rFonts w:eastAsiaTheme="minorHAnsi"/>
          <w:lang w:val="ru-MD" w:eastAsia="en-US"/>
        </w:rPr>
        <w:t xml:space="preserve">и в итоге на счет </w:t>
      </w:r>
      <w:r w:rsidRPr="00EF5ABA">
        <w:rPr>
          <w:rFonts w:eastAsiaTheme="minorHAnsi"/>
          <w:i/>
          <w:lang w:val="ru-MD" w:eastAsia="en-US"/>
        </w:rPr>
        <w:t>351 „Финансовый результат</w:t>
      </w:r>
      <w:r w:rsidRPr="00EF5ABA">
        <w:rPr>
          <w:rFonts w:eastAsiaTheme="minorHAnsi"/>
          <w:lang w:val="ru-MD" w:eastAsia="en-US"/>
        </w:rPr>
        <w:t>”.</w:t>
      </w:r>
    </w:p>
    <w:p w:rsidR="00EF5ABA" w:rsidRPr="00EF5ABA" w:rsidRDefault="00EF5ABA" w:rsidP="00EF5ABA">
      <w:pPr>
        <w:pStyle w:val="cn"/>
        <w:spacing w:line="276" w:lineRule="auto"/>
        <w:ind w:right="71" w:firstLine="709"/>
        <w:jc w:val="both"/>
        <w:rPr>
          <w:lang w:val="ru-MD"/>
        </w:rPr>
      </w:pPr>
      <w:r w:rsidRPr="00EF5ABA">
        <w:rPr>
          <w:lang w:val="ru-MD"/>
        </w:rPr>
        <w:t xml:space="preserve">Так, в 2022 году ПМСУ Институт онкологии получил лекарства и </w:t>
      </w:r>
      <w:r w:rsidRPr="00EF5ABA">
        <w:rPr>
          <w:color w:val="000000" w:themeColor="text1"/>
          <w:lang w:val="ru-MD"/>
        </w:rPr>
        <w:t>фармацевтическую продукцию безвозмездно (</w:t>
      </w:r>
      <w:r w:rsidRPr="00EF5ABA">
        <w:rPr>
          <w:lang w:val="ru-MD"/>
        </w:rPr>
        <w:t xml:space="preserve">пожертвования, гуманитарную помощь), стоимость которых, согласно бухгалтерским данным, составила </w:t>
      </w:r>
      <w:r w:rsidRPr="00EF5ABA">
        <w:rPr>
          <w:b/>
          <w:lang w:val="ru-MD"/>
        </w:rPr>
        <w:t xml:space="preserve">166,8 млн. леев </w:t>
      </w:r>
      <w:r w:rsidRPr="00EF5ABA">
        <w:rPr>
          <w:lang w:val="ru-MD"/>
        </w:rPr>
        <w:t>(Дт 211 Кт 425)</w:t>
      </w:r>
      <w:r w:rsidRPr="00EF5ABA">
        <w:rPr>
          <w:rFonts w:eastAsiaTheme="minorHAnsi"/>
          <w:lang w:val="ru-MD" w:eastAsia="en-US"/>
        </w:rPr>
        <w:t xml:space="preserve">. Они были складированы в аптеке учреждения закрытого типа (склад) или распределены прямо в медицинские отделения. Однако, в течение 2022 года из всех поступлений лекарств </w:t>
      </w:r>
      <w:r w:rsidRPr="00EF5ABA">
        <w:rPr>
          <w:b/>
          <w:lang w:val="ru-MD"/>
        </w:rPr>
        <w:t xml:space="preserve">166,8 млн. леев, </w:t>
      </w:r>
      <w:r w:rsidRPr="00EF5ABA">
        <w:rPr>
          <w:lang w:val="ru-MD"/>
        </w:rPr>
        <w:t>на</w:t>
      </w:r>
      <w:r w:rsidRPr="00EF5ABA">
        <w:rPr>
          <w:b/>
          <w:lang w:val="ru-MD"/>
        </w:rPr>
        <w:t xml:space="preserve"> </w:t>
      </w:r>
      <w:r w:rsidRPr="00EF5ABA">
        <w:rPr>
          <w:rFonts w:eastAsiaTheme="minorHAnsi"/>
          <w:lang w:val="ru-MD" w:eastAsia="en-US"/>
        </w:rPr>
        <w:t>„Прочие доходы будущих периодов” (</w:t>
      </w:r>
      <w:r w:rsidRPr="00EF5ABA">
        <w:rPr>
          <w:lang w:val="ru-MD"/>
        </w:rPr>
        <w:t>Дт</w:t>
      </w:r>
      <w:r w:rsidRPr="00EF5ABA">
        <w:rPr>
          <w:rFonts w:eastAsiaTheme="minorHAnsi"/>
          <w:lang w:val="ru-MD" w:eastAsia="en-US"/>
        </w:rPr>
        <w:t xml:space="preserve"> 425 и Кт 535.3) были отнесены лишь лекарства в сумме </w:t>
      </w:r>
      <w:r w:rsidRPr="00EF5ABA">
        <w:rPr>
          <w:rFonts w:eastAsiaTheme="minorHAnsi"/>
          <w:b/>
          <w:lang w:val="ru-MD" w:eastAsia="en-US"/>
        </w:rPr>
        <w:t xml:space="preserve">133,4 </w:t>
      </w:r>
      <w:r w:rsidRPr="00EF5ABA">
        <w:rPr>
          <w:b/>
          <w:lang w:val="ru-MD"/>
        </w:rPr>
        <w:t>млн. леев.</w:t>
      </w:r>
    </w:p>
    <w:p w:rsidR="00EF5ABA" w:rsidRPr="00EF5ABA" w:rsidRDefault="00EF5ABA" w:rsidP="00EF5ABA">
      <w:pPr>
        <w:pStyle w:val="cn"/>
        <w:spacing w:line="276" w:lineRule="auto"/>
        <w:ind w:right="71" w:firstLine="709"/>
        <w:jc w:val="both"/>
        <w:rPr>
          <w:rFonts w:eastAsiaTheme="minorHAnsi"/>
          <w:lang w:val="ru-MD" w:eastAsia="en-US"/>
        </w:rPr>
      </w:pPr>
      <w:r w:rsidRPr="00EF5ABA">
        <w:rPr>
          <w:rFonts w:eastAsiaTheme="minorHAnsi"/>
          <w:lang w:val="ru-MD" w:eastAsia="en-US"/>
        </w:rPr>
        <w:t xml:space="preserve">Также, </w:t>
      </w:r>
      <w:r w:rsidRPr="00EF5ABA">
        <w:rPr>
          <w:lang w:val="ru-MD"/>
        </w:rPr>
        <w:t xml:space="preserve">бухгалтерские данные показывают, что из всех безвозмездно полученных лекарств, в течение </w:t>
      </w:r>
      <w:r w:rsidRPr="00EF5ABA">
        <w:rPr>
          <w:rFonts w:eastAsiaTheme="minorHAnsi"/>
          <w:lang w:val="ru-MD" w:eastAsia="en-US"/>
        </w:rPr>
        <w:t>2022 года были потреблены/выписаны на лечение госпитализированных лиц или отнесены на убытки (</w:t>
      </w:r>
      <w:r w:rsidRPr="00EF5ABA">
        <w:rPr>
          <w:lang w:val="ru-MD"/>
        </w:rPr>
        <w:t>Дт</w:t>
      </w:r>
      <w:r w:rsidRPr="00EF5ABA">
        <w:rPr>
          <w:rFonts w:eastAsiaTheme="minorHAnsi"/>
          <w:lang w:val="ru-MD" w:eastAsia="en-US"/>
        </w:rPr>
        <w:t xml:space="preserve"> 811 Кт 211) лекарства в размере </w:t>
      </w:r>
      <w:r w:rsidRPr="00EF5ABA">
        <w:rPr>
          <w:rFonts w:eastAsiaTheme="minorHAnsi"/>
          <w:b/>
          <w:lang w:val="ru-MD" w:eastAsia="en-US"/>
        </w:rPr>
        <w:t xml:space="preserve">147,8 </w:t>
      </w:r>
      <w:r w:rsidRPr="00EF5ABA">
        <w:rPr>
          <w:b/>
          <w:lang w:val="ru-MD"/>
        </w:rPr>
        <w:t>млн. леев.</w:t>
      </w:r>
    </w:p>
    <w:p w:rsidR="00EF5ABA" w:rsidRPr="00EF5ABA" w:rsidRDefault="00EF5ABA" w:rsidP="00EF5ABA">
      <w:pPr>
        <w:pStyle w:val="cn"/>
        <w:ind w:right="71" w:firstLine="284"/>
        <w:jc w:val="right"/>
        <w:rPr>
          <w:rFonts w:eastAsiaTheme="minorHAnsi"/>
          <w:sz w:val="22"/>
          <w:szCs w:val="22"/>
          <w:lang w:val="ru-MD" w:eastAsia="en-US"/>
        </w:rPr>
      </w:pPr>
      <w:r w:rsidRPr="00EF5ABA">
        <w:rPr>
          <w:sz w:val="22"/>
          <w:szCs w:val="22"/>
          <w:lang w:val="ru-MD"/>
        </w:rPr>
        <w:t>Таблица №</w:t>
      </w:r>
      <w:r w:rsidRPr="00EF5ABA">
        <w:rPr>
          <w:rFonts w:eastAsiaTheme="minorHAnsi"/>
          <w:sz w:val="22"/>
          <w:szCs w:val="22"/>
          <w:lang w:val="ru-MD" w:eastAsia="en-US"/>
        </w:rPr>
        <w:t>6</w:t>
      </w:r>
    </w:p>
    <w:p w:rsidR="00EF5ABA" w:rsidRPr="00EF5ABA" w:rsidRDefault="00EF5ABA" w:rsidP="00EF5ABA">
      <w:pPr>
        <w:spacing w:after="0"/>
        <w:ind w:right="-2"/>
        <w:jc w:val="center"/>
        <w:rPr>
          <w:rFonts w:ascii="Times New Roman" w:hAnsi="Times New Roman" w:cs="Times New Roman"/>
          <w:b/>
          <w:lang w:val="ru-MD"/>
        </w:rPr>
      </w:pPr>
      <w:r w:rsidRPr="00EF5ABA">
        <w:rPr>
          <w:rFonts w:ascii="Times New Roman" w:hAnsi="Times New Roman" w:cs="Times New Roman"/>
          <w:b/>
          <w:lang w:val="ru-MD"/>
        </w:rPr>
        <w:t>Информация о запасах лекарств в некоторых отделениях ПМСУ Института онкологии в течение 2022 года</w:t>
      </w:r>
    </w:p>
    <w:tbl>
      <w:tblPr>
        <w:tblStyle w:val="110"/>
        <w:tblW w:w="0" w:type="auto"/>
        <w:tblLook w:val="04A0" w:firstRow="1" w:lastRow="0" w:firstColumn="1" w:lastColumn="0" w:noHBand="0" w:noVBand="1"/>
      </w:tblPr>
      <w:tblGrid>
        <w:gridCol w:w="3574"/>
        <w:gridCol w:w="1398"/>
        <w:gridCol w:w="1538"/>
        <w:gridCol w:w="1666"/>
        <w:gridCol w:w="1394"/>
      </w:tblGrid>
      <w:tr w:rsidR="00EF5ABA" w:rsidRPr="00EF5ABA" w:rsidTr="000B7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Pr>
          <w:p w:rsidR="00EF5ABA" w:rsidRPr="00EF5ABA" w:rsidRDefault="00EF5ABA" w:rsidP="000B796B">
            <w:pPr>
              <w:pStyle w:val="cn"/>
              <w:ind w:left="-108" w:right="-22"/>
              <w:rPr>
                <w:rFonts w:eastAsiaTheme="minorHAnsi"/>
                <w:sz w:val="18"/>
                <w:szCs w:val="18"/>
                <w:lang w:val="ru-MD" w:eastAsia="en-US"/>
              </w:rPr>
            </w:pPr>
            <w:r w:rsidRPr="00EF5ABA">
              <w:rPr>
                <w:rFonts w:eastAsiaTheme="minorHAnsi"/>
                <w:sz w:val="18"/>
                <w:szCs w:val="18"/>
                <w:lang w:val="ru-MD" w:eastAsia="en-US"/>
              </w:rPr>
              <w:t xml:space="preserve">Место хранения </w:t>
            </w:r>
          </w:p>
        </w:tc>
        <w:tc>
          <w:tcPr>
            <w:tcW w:w="1398" w:type="dxa"/>
          </w:tcPr>
          <w:p w:rsidR="00EF5ABA" w:rsidRPr="00EF5ABA" w:rsidRDefault="00EF5ABA" w:rsidP="000B796B">
            <w:pPr>
              <w:pStyle w:val="cn"/>
              <w:ind w:left="-108" w:right="-22"/>
              <w:cnfStyle w:val="100000000000" w:firstRow="1" w:lastRow="0" w:firstColumn="0" w:lastColumn="0" w:oddVBand="0" w:evenVBand="0" w:oddHBand="0" w:evenHBand="0" w:firstRowFirstColumn="0" w:firstRowLastColumn="0" w:lastRowFirstColumn="0" w:lastRowLastColumn="0"/>
              <w:rPr>
                <w:rFonts w:eastAsiaTheme="minorHAnsi"/>
                <w:sz w:val="18"/>
                <w:szCs w:val="18"/>
                <w:lang w:val="ru-MD" w:eastAsia="en-US"/>
              </w:rPr>
            </w:pPr>
            <w:r w:rsidRPr="00EF5ABA">
              <w:rPr>
                <w:rFonts w:eastAsiaTheme="minorHAnsi"/>
                <w:sz w:val="18"/>
                <w:szCs w:val="18"/>
                <w:lang w:val="ru-MD" w:eastAsia="en-US"/>
              </w:rPr>
              <w:t>Остаток на 01.01.2022</w:t>
            </w:r>
          </w:p>
        </w:tc>
        <w:tc>
          <w:tcPr>
            <w:tcW w:w="1538" w:type="dxa"/>
          </w:tcPr>
          <w:p w:rsidR="00EF5ABA" w:rsidRPr="00EF5ABA" w:rsidRDefault="00EF5ABA" w:rsidP="000B796B">
            <w:pPr>
              <w:pStyle w:val="cn"/>
              <w:ind w:left="-108" w:right="-22"/>
              <w:cnfStyle w:val="100000000000" w:firstRow="1" w:lastRow="0" w:firstColumn="0" w:lastColumn="0" w:oddVBand="0" w:evenVBand="0" w:oddHBand="0" w:evenHBand="0" w:firstRowFirstColumn="0" w:firstRowLastColumn="0" w:lastRowFirstColumn="0" w:lastRowLastColumn="0"/>
              <w:rPr>
                <w:rFonts w:eastAsiaTheme="minorHAnsi"/>
                <w:sz w:val="18"/>
                <w:szCs w:val="18"/>
                <w:lang w:val="ru-MD" w:eastAsia="en-US"/>
              </w:rPr>
            </w:pPr>
            <w:r w:rsidRPr="00EF5ABA">
              <w:rPr>
                <w:rFonts w:eastAsiaTheme="minorHAnsi"/>
                <w:sz w:val="18"/>
                <w:szCs w:val="18"/>
                <w:lang w:val="ru-MD" w:eastAsia="en-US"/>
              </w:rPr>
              <w:t xml:space="preserve">Прямое поступление </w:t>
            </w:r>
          </w:p>
          <w:p w:rsidR="00EF5ABA" w:rsidRPr="00EF5ABA" w:rsidRDefault="00EF5ABA" w:rsidP="000B796B">
            <w:pPr>
              <w:pStyle w:val="cn"/>
              <w:ind w:left="-108" w:right="-22"/>
              <w:cnfStyle w:val="100000000000" w:firstRow="1" w:lastRow="0" w:firstColumn="0" w:lastColumn="0" w:oddVBand="0" w:evenVBand="0" w:oddHBand="0" w:evenHBand="0" w:firstRowFirstColumn="0" w:firstRowLastColumn="0" w:lastRowFirstColumn="0" w:lastRowLastColumn="0"/>
              <w:rPr>
                <w:rFonts w:eastAsiaTheme="minorHAnsi"/>
                <w:sz w:val="18"/>
                <w:szCs w:val="18"/>
                <w:lang w:val="ru-MD" w:eastAsia="en-US"/>
              </w:rPr>
            </w:pPr>
            <w:r w:rsidRPr="00EF5ABA">
              <w:rPr>
                <w:sz w:val="18"/>
                <w:szCs w:val="18"/>
                <w:lang w:val="ru-MD"/>
              </w:rPr>
              <w:t>Дт 211 Кт 425</w:t>
            </w:r>
          </w:p>
        </w:tc>
        <w:tc>
          <w:tcPr>
            <w:tcW w:w="1666" w:type="dxa"/>
          </w:tcPr>
          <w:p w:rsidR="00EF5ABA" w:rsidRPr="00EF5ABA" w:rsidRDefault="00EF5ABA" w:rsidP="000B796B">
            <w:pPr>
              <w:pStyle w:val="cn"/>
              <w:ind w:right="-22"/>
              <w:cnfStyle w:val="100000000000" w:firstRow="1" w:lastRow="0" w:firstColumn="0" w:lastColumn="0" w:oddVBand="0" w:evenVBand="0" w:oddHBand="0" w:evenHBand="0" w:firstRowFirstColumn="0" w:firstRowLastColumn="0" w:lastRowFirstColumn="0" w:lastRowLastColumn="0"/>
              <w:rPr>
                <w:rFonts w:eastAsiaTheme="minorHAnsi"/>
                <w:sz w:val="18"/>
                <w:szCs w:val="18"/>
                <w:lang w:val="ru-MD" w:eastAsia="en-US"/>
              </w:rPr>
            </w:pPr>
            <w:r w:rsidRPr="00EF5ABA">
              <w:rPr>
                <w:rFonts w:eastAsiaTheme="minorHAnsi"/>
                <w:sz w:val="18"/>
                <w:szCs w:val="18"/>
                <w:lang w:val="ru-MD" w:eastAsia="en-US"/>
              </w:rPr>
              <w:t>Выбытие</w:t>
            </w:r>
          </w:p>
          <w:p w:rsidR="00EF5ABA" w:rsidRPr="00EF5ABA" w:rsidRDefault="00EF5ABA" w:rsidP="000B796B">
            <w:pPr>
              <w:pStyle w:val="cn"/>
              <w:ind w:left="-108" w:right="-22"/>
              <w:cnfStyle w:val="100000000000" w:firstRow="1" w:lastRow="0" w:firstColumn="0" w:lastColumn="0" w:oddVBand="0" w:evenVBand="0" w:oddHBand="0" w:evenHBand="0" w:firstRowFirstColumn="0" w:firstRowLastColumn="0" w:lastRowFirstColumn="0" w:lastRowLastColumn="0"/>
              <w:rPr>
                <w:rFonts w:eastAsiaTheme="minorHAnsi"/>
                <w:sz w:val="18"/>
                <w:szCs w:val="18"/>
                <w:lang w:val="ru-MD" w:eastAsia="en-US"/>
              </w:rPr>
            </w:pPr>
            <w:r w:rsidRPr="00EF5ABA">
              <w:rPr>
                <w:rFonts w:eastAsiaTheme="minorHAnsi"/>
                <w:sz w:val="18"/>
                <w:szCs w:val="18"/>
                <w:lang w:val="ru-MD" w:eastAsia="en-US"/>
              </w:rPr>
              <w:t>Дт 811 Кт 211</w:t>
            </w:r>
          </w:p>
        </w:tc>
        <w:tc>
          <w:tcPr>
            <w:tcW w:w="1394" w:type="dxa"/>
          </w:tcPr>
          <w:p w:rsidR="00EF5ABA" w:rsidRPr="00EF5ABA" w:rsidRDefault="00EF5ABA" w:rsidP="000B796B">
            <w:pPr>
              <w:pStyle w:val="cn"/>
              <w:ind w:left="-108" w:right="-22"/>
              <w:cnfStyle w:val="100000000000" w:firstRow="1" w:lastRow="0" w:firstColumn="0" w:lastColumn="0" w:oddVBand="0" w:evenVBand="0" w:oddHBand="0" w:evenHBand="0" w:firstRowFirstColumn="0" w:firstRowLastColumn="0" w:lastRowFirstColumn="0" w:lastRowLastColumn="0"/>
              <w:rPr>
                <w:rFonts w:eastAsiaTheme="minorHAnsi"/>
                <w:sz w:val="18"/>
                <w:szCs w:val="18"/>
                <w:lang w:val="ru-MD" w:eastAsia="en-US"/>
              </w:rPr>
            </w:pPr>
            <w:r w:rsidRPr="00EF5ABA">
              <w:rPr>
                <w:rFonts w:eastAsiaTheme="minorHAnsi"/>
                <w:sz w:val="18"/>
                <w:szCs w:val="18"/>
                <w:lang w:val="ru-MD" w:eastAsia="en-US"/>
              </w:rPr>
              <w:t>Остаток на 31.12.2022</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Pr>
          <w:p w:rsidR="00EF5ABA" w:rsidRPr="00EF5ABA" w:rsidRDefault="00EF5ABA" w:rsidP="000B796B">
            <w:pPr>
              <w:pStyle w:val="cn"/>
              <w:ind w:right="-22" w:firstLine="2"/>
              <w:jc w:val="left"/>
              <w:rPr>
                <w:rFonts w:eastAsiaTheme="minorHAnsi"/>
                <w:sz w:val="18"/>
                <w:szCs w:val="18"/>
                <w:lang w:val="ru-MD" w:eastAsia="en-US"/>
              </w:rPr>
            </w:pPr>
            <w:r w:rsidRPr="00EF5ABA">
              <w:rPr>
                <w:rFonts w:eastAsiaTheme="minorHAnsi"/>
                <w:sz w:val="18"/>
                <w:szCs w:val="18"/>
                <w:lang w:val="ru-MD" w:eastAsia="en-US"/>
              </w:rPr>
              <w:t>Аптека (центральный склад)</w:t>
            </w:r>
          </w:p>
        </w:tc>
        <w:tc>
          <w:tcPr>
            <w:tcW w:w="1398" w:type="dxa"/>
          </w:tcPr>
          <w:p w:rsidR="00EF5ABA" w:rsidRPr="00EF5ABA" w:rsidRDefault="00EF5ABA" w:rsidP="000B796B">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sz w:val="18"/>
                <w:szCs w:val="18"/>
                <w:lang w:val="ru-MD" w:eastAsia="en-US"/>
              </w:rPr>
            </w:pPr>
            <w:r w:rsidRPr="00EF5ABA">
              <w:rPr>
                <w:rFonts w:eastAsiaTheme="minorHAnsi"/>
                <w:sz w:val="18"/>
                <w:szCs w:val="18"/>
                <w:lang w:val="ru-MD" w:eastAsia="en-US"/>
              </w:rPr>
              <w:t>32,4</w:t>
            </w:r>
          </w:p>
        </w:tc>
        <w:tc>
          <w:tcPr>
            <w:tcW w:w="1538" w:type="dxa"/>
          </w:tcPr>
          <w:p w:rsidR="00EF5ABA" w:rsidRPr="00EF5ABA" w:rsidRDefault="00EF5ABA" w:rsidP="000B796B">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sz w:val="18"/>
                <w:szCs w:val="18"/>
                <w:lang w:val="ru-MD" w:eastAsia="en-US"/>
              </w:rPr>
            </w:pPr>
            <w:r w:rsidRPr="00EF5ABA">
              <w:rPr>
                <w:rFonts w:eastAsiaTheme="minorHAnsi"/>
                <w:sz w:val="18"/>
                <w:szCs w:val="18"/>
                <w:lang w:val="ru-MD" w:eastAsia="en-US"/>
              </w:rPr>
              <w:t>155,5</w:t>
            </w:r>
          </w:p>
        </w:tc>
        <w:tc>
          <w:tcPr>
            <w:tcW w:w="1666" w:type="dxa"/>
          </w:tcPr>
          <w:p w:rsidR="00EF5ABA" w:rsidRPr="00EF5ABA" w:rsidRDefault="00EF5ABA" w:rsidP="000B796B">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sz w:val="18"/>
                <w:szCs w:val="18"/>
                <w:lang w:val="ru-MD" w:eastAsia="en-US"/>
              </w:rPr>
            </w:pPr>
            <w:r w:rsidRPr="00EF5ABA">
              <w:rPr>
                <w:rFonts w:eastAsiaTheme="minorHAnsi"/>
                <w:sz w:val="18"/>
                <w:szCs w:val="18"/>
                <w:lang w:val="ru-MD" w:eastAsia="en-US"/>
              </w:rPr>
              <w:t>22,2</w:t>
            </w:r>
            <w:r w:rsidRPr="00EF5ABA">
              <w:rPr>
                <w:rStyle w:val="af5"/>
                <w:rFonts w:eastAsiaTheme="minorHAnsi"/>
                <w:sz w:val="18"/>
                <w:szCs w:val="18"/>
                <w:lang w:val="ru-MD" w:eastAsia="en-US"/>
              </w:rPr>
              <w:footnoteReference w:id="27"/>
            </w:r>
          </w:p>
        </w:tc>
        <w:tc>
          <w:tcPr>
            <w:tcW w:w="1394" w:type="dxa"/>
          </w:tcPr>
          <w:p w:rsidR="00EF5ABA" w:rsidRPr="00EF5ABA" w:rsidRDefault="00EF5ABA" w:rsidP="000B796B">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sz w:val="18"/>
                <w:szCs w:val="18"/>
                <w:lang w:val="ru-MD" w:eastAsia="en-US"/>
              </w:rPr>
            </w:pPr>
            <w:r w:rsidRPr="00EF5ABA">
              <w:rPr>
                <w:rFonts w:eastAsiaTheme="minorHAnsi"/>
                <w:sz w:val="18"/>
                <w:szCs w:val="18"/>
                <w:lang w:val="ru-MD" w:eastAsia="en-US"/>
              </w:rPr>
              <w:t>50,3</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3574" w:type="dxa"/>
          </w:tcPr>
          <w:p w:rsidR="00EF5ABA" w:rsidRPr="00EF5ABA" w:rsidRDefault="00EF5ABA" w:rsidP="000B796B">
            <w:pPr>
              <w:pStyle w:val="cn"/>
              <w:ind w:right="-22" w:firstLine="2"/>
              <w:jc w:val="left"/>
              <w:rPr>
                <w:rFonts w:eastAsiaTheme="minorHAnsi"/>
                <w:sz w:val="18"/>
                <w:szCs w:val="18"/>
                <w:lang w:val="ru-MD" w:eastAsia="en-US"/>
              </w:rPr>
            </w:pPr>
            <w:r w:rsidRPr="00EF5ABA">
              <w:rPr>
                <w:rFonts w:eastAsiaTheme="minorHAnsi"/>
                <w:sz w:val="18"/>
                <w:szCs w:val="18"/>
                <w:lang w:val="ru-MD" w:eastAsia="en-US"/>
              </w:rPr>
              <w:t xml:space="preserve">Отделение переливания крови </w:t>
            </w:r>
          </w:p>
        </w:tc>
        <w:tc>
          <w:tcPr>
            <w:tcW w:w="1398" w:type="dxa"/>
          </w:tcPr>
          <w:p w:rsidR="00EF5ABA" w:rsidRPr="00EF5ABA" w:rsidRDefault="00EF5ABA" w:rsidP="000B796B">
            <w:pPr>
              <w:pStyle w:val="cn"/>
              <w:ind w:left="-108" w:right="-22"/>
              <w:jc w:val="right"/>
              <w:cnfStyle w:val="000000000000" w:firstRow="0" w:lastRow="0" w:firstColumn="0" w:lastColumn="0" w:oddVBand="0" w:evenVBand="0" w:oddHBand="0" w:evenHBand="0" w:firstRowFirstColumn="0" w:firstRowLastColumn="0" w:lastRowFirstColumn="0" w:lastRowLastColumn="0"/>
              <w:rPr>
                <w:rFonts w:eastAsiaTheme="minorHAnsi"/>
                <w:sz w:val="18"/>
                <w:szCs w:val="18"/>
                <w:lang w:val="ru-MD" w:eastAsia="en-US"/>
              </w:rPr>
            </w:pPr>
            <w:r w:rsidRPr="00EF5ABA">
              <w:rPr>
                <w:rFonts w:eastAsiaTheme="minorHAnsi"/>
                <w:sz w:val="18"/>
                <w:szCs w:val="18"/>
                <w:lang w:val="ru-MD" w:eastAsia="en-US"/>
              </w:rPr>
              <w:t>0,2</w:t>
            </w:r>
          </w:p>
        </w:tc>
        <w:tc>
          <w:tcPr>
            <w:tcW w:w="1538" w:type="dxa"/>
          </w:tcPr>
          <w:p w:rsidR="00EF5ABA" w:rsidRPr="00EF5ABA" w:rsidRDefault="00EF5ABA" w:rsidP="000B796B">
            <w:pPr>
              <w:pStyle w:val="cn"/>
              <w:ind w:left="-108" w:right="-22"/>
              <w:jc w:val="right"/>
              <w:cnfStyle w:val="000000000000" w:firstRow="0" w:lastRow="0" w:firstColumn="0" w:lastColumn="0" w:oddVBand="0" w:evenVBand="0" w:oddHBand="0" w:evenHBand="0" w:firstRowFirstColumn="0" w:firstRowLastColumn="0" w:lastRowFirstColumn="0" w:lastRowLastColumn="0"/>
              <w:rPr>
                <w:rFonts w:eastAsiaTheme="minorHAnsi"/>
                <w:sz w:val="18"/>
                <w:szCs w:val="18"/>
                <w:lang w:val="ru-MD" w:eastAsia="en-US"/>
              </w:rPr>
            </w:pPr>
            <w:r w:rsidRPr="00EF5ABA">
              <w:rPr>
                <w:rFonts w:eastAsiaTheme="minorHAnsi"/>
                <w:sz w:val="18"/>
                <w:szCs w:val="18"/>
                <w:lang w:val="ru-MD" w:eastAsia="en-US"/>
              </w:rPr>
              <w:t>11,3</w:t>
            </w:r>
          </w:p>
        </w:tc>
        <w:tc>
          <w:tcPr>
            <w:tcW w:w="1666" w:type="dxa"/>
          </w:tcPr>
          <w:p w:rsidR="00EF5ABA" w:rsidRPr="00EF5ABA" w:rsidRDefault="00EF5ABA" w:rsidP="000B796B">
            <w:pPr>
              <w:pStyle w:val="cn"/>
              <w:ind w:left="-108" w:right="-22"/>
              <w:jc w:val="right"/>
              <w:cnfStyle w:val="000000000000" w:firstRow="0" w:lastRow="0" w:firstColumn="0" w:lastColumn="0" w:oddVBand="0" w:evenVBand="0" w:oddHBand="0" w:evenHBand="0" w:firstRowFirstColumn="0" w:firstRowLastColumn="0" w:lastRowFirstColumn="0" w:lastRowLastColumn="0"/>
              <w:rPr>
                <w:rFonts w:eastAsiaTheme="minorHAnsi"/>
                <w:sz w:val="18"/>
                <w:szCs w:val="18"/>
                <w:lang w:val="ru-MD" w:eastAsia="en-US"/>
              </w:rPr>
            </w:pPr>
            <w:r w:rsidRPr="00EF5ABA">
              <w:rPr>
                <w:rFonts w:eastAsiaTheme="minorHAnsi"/>
                <w:sz w:val="18"/>
                <w:szCs w:val="18"/>
                <w:lang w:val="ru-MD" w:eastAsia="en-US"/>
              </w:rPr>
              <w:t>11,3</w:t>
            </w:r>
          </w:p>
        </w:tc>
        <w:tc>
          <w:tcPr>
            <w:tcW w:w="1394" w:type="dxa"/>
          </w:tcPr>
          <w:p w:rsidR="00EF5ABA" w:rsidRPr="00EF5ABA" w:rsidRDefault="00EF5ABA" w:rsidP="000B796B">
            <w:pPr>
              <w:pStyle w:val="cn"/>
              <w:ind w:left="-108" w:right="-22"/>
              <w:jc w:val="right"/>
              <w:cnfStyle w:val="000000000000" w:firstRow="0" w:lastRow="0" w:firstColumn="0" w:lastColumn="0" w:oddVBand="0" w:evenVBand="0" w:oddHBand="0" w:evenHBand="0" w:firstRowFirstColumn="0" w:firstRowLastColumn="0" w:lastRowFirstColumn="0" w:lastRowLastColumn="0"/>
              <w:rPr>
                <w:rFonts w:eastAsiaTheme="minorHAnsi"/>
                <w:sz w:val="18"/>
                <w:szCs w:val="18"/>
                <w:lang w:val="ru-MD" w:eastAsia="en-US"/>
              </w:rPr>
            </w:pPr>
            <w:r w:rsidRPr="00EF5ABA">
              <w:rPr>
                <w:rFonts w:eastAsiaTheme="minorHAnsi"/>
                <w:sz w:val="18"/>
                <w:szCs w:val="18"/>
                <w:lang w:val="ru-MD" w:eastAsia="en-US"/>
              </w:rPr>
              <w:t>0,2</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Pr>
          <w:p w:rsidR="00EF5ABA" w:rsidRPr="00EF5ABA" w:rsidRDefault="00EF5ABA" w:rsidP="000B796B">
            <w:pPr>
              <w:pStyle w:val="cn"/>
              <w:ind w:right="-22" w:firstLine="2"/>
              <w:jc w:val="left"/>
              <w:rPr>
                <w:rFonts w:eastAsiaTheme="minorHAnsi"/>
                <w:sz w:val="18"/>
                <w:szCs w:val="18"/>
                <w:lang w:val="ru-MD" w:eastAsia="en-US"/>
              </w:rPr>
            </w:pPr>
            <w:r w:rsidRPr="00EF5ABA">
              <w:rPr>
                <w:rFonts w:eastAsiaTheme="minorHAnsi"/>
                <w:sz w:val="18"/>
                <w:szCs w:val="18"/>
                <w:lang w:val="ru-MD" w:eastAsia="en-US"/>
              </w:rPr>
              <w:t xml:space="preserve">Дневной стационар гематологии  </w:t>
            </w:r>
          </w:p>
        </w:tc>
        <w:tc>
          <w:tcPr>
            <w:tcW w:w="1398" w:type="dxa"/>
          </w:tcPr>
          <w:p w:rsidR="00EF5ABA" w:rsidRPr="00EF5ABA" w:rsidRDefault="00EF5ABA" w:rsidP="000B796B">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sz w:val="18"/>
                <w:szCs w:val="18"/>
                <w:lang w:val="ru-MD" w:eastAsia="en-US"/>
              </w:rPr>
            </w:pPr>
            <w:r w:rsidRPr="00EF5ABA">
              <w:rPr>
                <w:rFonts w:eastAsiaTheme="minorHAnsi"/>
                <w:sz w:val="18"/>
                <w:szCs w:val="18"/>
                <w:lang w:val="ru-MD" w:eastAsia="en-US"/>
              </w:rPr>
              <w:t>3,3</w:t>
            </w:r>
          </w:p>
        </w:tc>
        <w:tc>
          <w:tcPr>
            <w:tcW w:w="1538" w:type="dxa"/>
          </w:tcPr>
          <w:p w:rsidR="00EF5ABA" w:rsidRPr="00EF5ABA" w:rsidRDefault="00EF5ABA" w:rsidP="000B796B">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sz w:val="18"/>
                <w:szCs w:val="18"/>
                <w:lang w:val="ru-MD" w:eastAsia="en-US"/>
              </w:rPr>
            </w:pPr>
            <w:r w:rsidRPr="00EF5ABA">
              <w:rPr>
                <w:rFonts w:eastAsiaTheme="minorHAnsi"/>
                <w:sz w:val="18"/>
                <w:szCs w:val="18"/>
                <w:lang w:val="ru-MD" w:eastAsia="en-US"/>
              </w:rPr>
              <w:t>-</w:t>
            </w:r>
          </w:p>
        </w:tc>
        <w:tc>
          <w:tcPr>
            <w:tcW w:w="1666" w:type="dxa"/>
          </w:tcPr>
          <w:p w:rsidR="00EF5ABA" w:rsidRPr="00EF5ABA" w:rsidRDefault="00EF5ABA" w:rsidP="000B796B">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sz w:val="18"/>
                <w:szCs w:val="18"/>
                <w:lang w:val="ru-MD" w:eastAsia="en-US"/>
              </w:rPr>
            </w:pPr>
            <w:r w:rsidRPr="00EF5ABA">
              <w:rPr>
                <w:rFonts w:eastAsiaTheme="minorHAnsi"/>
                <w:sz w:val="18"/>
                <w:szCs w:val="18"/>
                <w:lang w:val="ru-MD" w:eastAsia="en-US"/>
              </w:rPr>
              <w:t>81,6</w:t>
            </w:r>
          </w:p>
        </w:tc>
        <w:tc>
          <w:tcPr>
            <w:tcW w:w="1394" w:type="dxa"/>
          </w:tcPr>
          <w:p w:rsidR="00EF5ABA" w:rsidRPr="00EF5ABA" w:rsidRDefault="00EF5ABA" w:rsidP="000B796B">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sz w:val="18"/>
                <w:szCs w:val="18"/>
                <w:lang w:val="ru-MD" w:eastAsia="en-US"/>
              </w:rPr>
            </w:pPr>
            <w:r w:rsidRPr="00EF5ABA">
              <w:rPr>
                <w:rFonts w:eastAsiaTheme="minorHAnsi"/>
                <w:sz w:val="18"/>
                <w:szCs w:val="18"/>
                <w:lang w:val="ru-MD" w:eastAsia="en-US"/>
              </w:rPr>
              <w:t>3,0</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3574" w:type="dxa"/>
          </w:tcPr>
          <w:p w:rsidR="00EF5ABA" w:rsidRPr="00EF5ABA" w:rsidRDefault="00EF5ABA" w:rsidP="000B796B">
            <w:pPr>
              <w:pStyle w:val="cn"/>
              <w:ind w:right="-22" w:firstLine="2"/>
              <w:jc w:val="left"/>
              <w:rPr>
                <w:rFonts w:eastAsiaTheme="minorHAnsi"/>
                <w:sz w:val="18"/>
                <w:szCs w:val="18"/>
                <w:lang w:val="ru-MD" w:eastAsia="en-US"/>
              </w:rPr>
            </w:pPr>
            <w:r w:rsidRPr="00EF5ABA">
              <w:rPr>
                <w:rFonts w:eastAsiaTheme="minorHAnsi"/>
                <w:sz w:val="18"/>
                <w:szCs w:val="18"/>
                <w:lang w:val="ru-MD" w:eastAsia="en-US"/>
              </w:rPr>
              <w:t xml:space="preserve">Отделения маммологии, гематологии II, онкологии и др. </w:t>
            </w:r>
          </w:p>
        </w:tc>
        <w:tc>
          <w:tcPr>
            <w:tcW w:w="1398" w:type="dxa"/>
          </w:tcPr>
          <w:p w:rsidR="00EF5ABA" w:rsidRPr="00EF5ABA" w:rsidRDefault="00EF5ABA" w:rsidP="000B796B">
            <w:pPr>
              <w:pStyle w:val="cn"/>
              <w:ind w:left="-108" w:right="-22"/>
              <w:jc w:val="right"/>
              <w:cnfStyle w:val="000000000000" w:firstRow="0" w:lastRow="0" w:firstColumn="0" w:lastColumn="0" w:oddVBand="0" w:evenVBand="0" w:oddHBand="0" w:evenHBand="0" w:firstRowFirstColumn="0" w:firstRowLastColumn="0" w:lastRowFirstColumn="0" w:lastRowLastColumn="0"/>
              <w:rPr>
                <w:rFonts w:eastAsiaTheme="minorHAnsi"/>
                <w:sz w:val="18"/>
                <w:szCs w:val="18"/>
                <w:lang w:val="ru-MD" w:eastAsia="en-US"/>
              </w:rPr>
            </w:pPr>
            <w:r w:rsidRPr="00EF5ABA">
              <w:rPr>
                <w:rFonts w:eastAsiaTheme="minorHAnsi"/>
                <w:sz w:val="18"/>
                <w:szCs w:val="18"/>
                <w:lang w:val="ru-MD" w:eastAsia="en-US"/>
              </w:rPr>
              <w:t>0,5</w:t>
            </w:r>
          </w:p>
        </w:tc>
        <w:tc>
          <w:tcPr>
            <w:tcW w:w="1538" w:type="dxa"/>
          </w:tcPr>
          <w:p w:rsidR="00EF5ABA" w:rsidRPr="00EF5ABA" w:rsidRDefault="00EF5ABA" w:rsidP="000B796B">
            <w:pPr>
              <w:pStyle w:val="cn"/>
              <w:ind w:left="-108" w:right="-22"/>
              <w:jc w:val="right"/>
              <w:cnfStyle w:val="000000000000" w:firstRow="0" w:lastRow="0" w:firstColumn="0" w:lastColumn="0" w:oddVBand="0" w:evenVBand="0" w:oddHBand="0" w:evenHBand="0" w:firstRowFirstColumn="0" w:firstRowLastColumn="0" w:lastRowFirstColumn="0" w:lastRowLastColumn="0"/>
              <w:rPr>
                <w:rFonts w:eastAsiaTheme="minorHAnsi"/>
                <w:sz w:val="18"/>
                <w:szCs w:val="18"/>
                <w:lang w:val="ru-MD" w:eastAsia="en-US"/>
              </w:rPr>
            </w:pPr>
            <w:r w:rsidRPr="00EF5ABA">
              <w:rPr>
                <w:rFonts w:eastAsiaTheme="minorHAnsi"/>
                <w:sz w:val="18"/>
                <w:szCs w:val="18"/>
                <w:lang w:val="ru-MD" w:eastAsia="en-US"/>
              </w:rPr>
              <w:t>0,06</w:t>
            </w:r>
          </w:p>
        </w:tc>
        <w:tc>
          <w:tcPr>
            <w:tcW w:w="1666" w:type="dxa"/>
          </w:tcPr>
          <w:p w:rsidR="00EF5ABA" w:rsidRPr="00EF5ABA" w:rsidRDefault="00EF5ABA" w:rsidP="000B796B">
            <w:pPr>
              <w:pStyle w:val="cn"/>
              <w:ind w:left="-108" w:right="-22"/>
              <w:jc w:val="right"/>
              <w:cnfStyle w:val="000000000000" w:firstRow="0" w:lastRow="0" w:firstColumn="0" w:lastColumn="0" w:oddVBand="0" w:evenVBand="0" w:oddHBand="0" w:evenHBand="0" w:firstRowFirstColumn="0" w:firstRowLastColumn="0" w:lastRowFirstColumn="0" w:lastRowLastColumn="0"/>
              <w:rPr>
                <w:rFonts w:eastAsiaTheme="minorHAnsi"/>
                <w:sz w:val="18"/>
                <w:szCs w:val="18"/>
                <w:lang w:val="ru-MD" w:eastAsia="en-US"/>
              </w:rPr>
            </w:pPr>
            <w:r w:rsidRPr="00EF5ABA">
              <w:rPr>
                <w:rFonts w:eastAsiaTheme="minorHAnsi"/>
                <w:sz w:val="18"/>
                <w:szCs w:val="18"/>
                <w:lang w:val="ru-MD" w:eastAsia="en-US"/>
              </w:rPr>
              <w:t>32,8</w:t>
            </w:r>
          </w:p>
        </w:tc>
        <w:tc>
          <w:tcPr>
            <w:tcW w:w="1394" w:type="dxa"/>
          </w:tcPr>
          <w:p w:rsidR="00EF5ABA" w:rsidRPr="00EF5ABA" w:rsidRDefault="00EF5ABA" w:rsidP="000B796B">
            <w:pPr>
              <w:pStyle w:val="cn"/>
              <w:ind w:left="-108" w:right="-22"/>
              <w:jc w:val="right"/>
              <w:cnfStyle w:val="000000000000" w:firstRow="0" w:lastRow="0" w:firstColumn="0" w:lastColumn="0" w:oddVBand="0" w:evenVBand="0" w:oddHBand="0" w:evenHBand="0" w:firstRowFirstColumn="0" w:firstRowLastColumn="0" w:lastRowFirstColumn="0" w:lastRowLastColumn="0"/>
              <w:rPr>
                <w:rFonts w:eastAsiaTheme="minorHAnsi"/>
                <w:sz w:val="18"/>
                <w:szCs w:val="18"/>
                <w:lang w:val="ru-MD" w:eastAsia="en-US"/>
              </w:rPr>
            </w:pPr>
            <w:r w:rsidRPr="00EF5ABA">
              <w:rPr>
                <w:rFonts w:eastAsiaTheme="minorHAnsi"/>
                <w:sz w:val="18"/>
                <w:szCs w:val="18"/>
                <w:lang w:val="ru-MD" w:eastAsia="en-US"/>
              </w:rPr>
              <w:t>1,8</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Pr>
          <w:p w:rsidR="00EF5ABA" w:rsidRPr="00EF5ABA" w:rsidRDefault="00EF5ABA" w:rsidP="000B796B">
            <w:pPr>
              <w:pStyle w:val="cn"/>
              <w:ind w:left="-108" w:right="-22"/>
              <w:jc w:val="right"/>
              <w:rPr>
                <w:rFonts w:eastAsiaTheme="minorHAnsi"/>
                <w:b w:val="0"/>
                <w:sz w:val="18"/>
                <w:szCs w:val="18"/>
                <w:lang w:val="ru-MD" w:eastAsia="en-US"/>
              </w:rPr>
            </w:pPr>
            <w:r w:rsidRPr="00EF5ABA">
              <w:rPr>
                <w:rFonts w:eastAsiaTheme="minorHAnsi"/>
                <w:sz w:val="18"/>
                <w:szCs w:val="18"/>
                <w:lang w:val="ru-MD" w:eastAsia="en-US"/>
              </w:rPr>
              <w:t>Всего (млн. леев)</w:t>
            </w:r>
          </w:p>
        </w:tc>
        <w:tc>
          <w:tcPr>
            <w:tcW w:w="1398" w:type="dxa"/>
          </w:tcPr>
          <w:p w:rsidR="00EF5ABA" w:rsidRPr="00EF5ABA" w:rsidRDefault="00EF5ABA" w:rsidP="000B796B">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b/>
                <w:sz w:val="18"/>
                <w:szCs w:val="18"/>
                <w:lang w:val="ru-MD" w:eastAsia="en-US"/>
              </w:rPr>
            </w:pPr>
            <w:r w:rsidRPr="00EF5ABA">
              <w:rPr>
                <w:rFonts w:eastAsiaTheme="minorHAnsi"/>
                <w:b/>
                <w:sz w:val="18"/>
                <w:szCs w:val="18"/>
                <w:lang w:val="ru-MD" w:eastAsia="en-US"/>
              </w:rPr>
              <w:t>36,4</w:t>
            </w:r>
          </w:p>
        </w:tc>
        <w:tc>
          <w:tcPr>
            <w:tcW w:w="1538" w:type="dxa"/>
          </w:tcPr>
          <w:p w:rsidR="00EF5ABA" w:rsidRPr="00EF5ABA" w:rsidRDefault="00EF5ABA" w:rsidP="000B796B">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b/>
                <w:sz w:val="18"/>
                <w:szCs w:val="18"/>
                <w:lang w:val="ru-MD" w:eastAsia="en-US"/>
              </w:rPr>
            </w:pPr>
            <w:r w:rsidRPr="00EF5ABA">
              <w:rPr>
                <w:rFonts w:eastAsiaTheme="minorHAnsi"/>
                <w:b/>
                <w:sz w:val="18"/>
                <w:szCs w:val="18"/>
                <w:lang w:val="ru-MD" w:eastAsia="en-US"/>
              </w:rPr>
              <w:t>166,8</w:t>
            </w:r>
          </w:p>
        </w:tc>
        <w:tc>
          <w:tcPr>
            <w:tcW w:w="1666" w:type="dxa"/>
          </w:tcPr>
          <w:p w:rsidR="00EF5ABA" w:rsidRPr="00EF5ABA" w:rsidRDefault="00EF5ABA" w:rsidP="000B796B">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b/>
                <w:sz w:val="18"/>
                <w:szCs w:val="18"/>
                <w:lang w:val="ru-MD" w:eastAsia="en-US"/>
              </w:rPr>
            </w:pPr>
            <w:r w:rsidRPr="00EF5ABA">
              <w:rPr>
                <w:rFonts w:eastAsiaTheme="minorHAnsi"/>
                <w:b/>
                <w:sz w:val="18"/>
                <w:szCs w:val="18"/>
                <w:lang w:val="ru-MD" w:eastAsia="en-US"/>
              </w:rPr>
              <w:t>147,8</w:t>
            </w:r>
          </w:p>
        </w:tc>
        <w:tc>
          <w:tcPr>
            <w:tcW w:w="1394" w:type="dxa"/>
          </w:tcPr>
          <w:p w:rsidR="00EF5ABA" w:rsidRPr="00EF5ABA" w:rsidRDefault="00EF5ABA" w:rsidP="000B796B">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b/>
                <w:sz w:val="18"/>
                <w:szCs w:val="18"/>
                <w:lang w:val="ru-MD" w:eastAsia="en-US"/>
              </w:rPr>
            </w:pPr>
            <w:r w:rsidRPr="00EF5ABA">
              <w:rPr>
                <w:rFonts w:eastAsiaTheme="minorHAnsi"/>
                <w:b/>
                <w:sz w:val="18"/>
                <w:szCs w:val="18"/>
                <w:lang w:val="ru-MD" w:eastAsia="en-US"/>
              </w:rPr>
              <w:t>55,3</w:t>
            </w:r>
          </w:p>
        </w:tc>
      </w:tr>
    </w:tbl>
    <w:p w:rsidR="00EF5ABA" w:rsidRPr="00EF5ABA" w:rsidRDefault="00EF5ABA" w:rsidP="00EF5ABA">
      <w:pPr>
        <w:pStyle w:val="cn"/>
        <w:ind w:left="142" w:right="71"/>
        <w:jc w:val="both"/>
        <w:rPr>
          <w:i/>
          <w:sz w:val="20"/>
          <w:szCs w:val="20"/>
          <w:lang w:val="ru-MD"/>
        </w:rPr>
      </w:pPr>
      <w:r w:rsidRPr="00EF5ABA">
        <w:rPr>
          <w:b/>
          <w:i/>
          <w:sz w:val="20"/>
          <w:szCs w:val="20"/>
          <w:lang w:val="ru-MD"/>
        </w:rPr>
        <w:t>Источник</w:t>
      </w:r>
      <w:r w:rsidRPr="00EF5ABA">
        <w:rPr>
          <w:i/>
          <w:sz w:val="20"/>
          <w:szCs w:val="20"/>
          <w:lang w:val="ru-MD"/>
        </w:rPr>
        <w:t>: Разработано аудитом на основании данных из бухгалтерской информационной системы.</w:t>
      </w:r>
    </w:p>
    <w:p w:rsidR="00EF5ABA" w:rsidRPr="00EF5ABA" w:rsidRDefault="00EF5ABA" w:rsidP="00EF5ABA">
      <w:pPr>
        <w:pStyle w:val="cn"/>
        <w:ind w:left="142" w:right="71"/>
        <w:jc w:val="both"/>
        <w:rPr>
          <w:rFonts w:eastAsiaTheme="minorHAnsi"/>
          <w:i/>
          <w:sz w:val="20"/>
          <w:szCs w:val="18"/>
          <w:lang w:val="ru-MD" w:eastAsia="en-US"/>
        </w:rPr>
      </w:pPr>
      <w:r w:rsidRPr="00EF5ABA">
        <w:rPr>
          <w:rFonts w:eastAsiaTheme="minorHAnsi"/>
          <w:i/>
          <w:sz w:val="20"/>
          <w:szCs w:val="18"/>
          <w:lang w:val="ru-MD" w:eastAsia="en-US"/>
        </w:rPr>
        <w:t>Справка: Поступление лекарств в другие отделения и подразделения ПМСУ производилось посредством централизованного склада Аптеки.</w:t>
      </w:r>
    </w:p>
    <w:p w:rsidR="00EF5ABA" w:rsidRPr="00EF5ABA" w:rsidRDefault="00EF5ABA" w:rsidP="00EF5ABA">
      <w:pPr>
        <w:pStyle w:val="cn"/>
        <w:ind w:left="142" w:right="71"/>
        <w:jc w:val="both"/>
        <w:rPr>
          <w:rFonts w:eastAsiaTheme="minorHAnsi"/>
          <w:sz w:val="12"/>
          <w:szCs w:val="12"/>
          <w:lang w:val="ru-MD" w:eastAsia="en-US"/>
        </w:rPr>
      </w:pPr>
    </w:p>
    <w:p w:rsidR="00EF5ABA" w:rsidRPr="00EF5ABA" w:rsidRDefault="00EF5ABA" w:rsidP="00EF5ABA">
      <w:pPr>
        <w:pStyle w:val="cn"/>
        <w:tabs>
          <w:tab w:val="left" w:pos="284"/>
        </w:tabs>
        <w:spacing w:line="276" w:lineRule="auto"/>
        <w:ind w:right="71" w:firstLine="709"/>
        <w:jc w:val="both"/>
        <w:rPr>
          <w:rFonts w:eastAsiaTheme="minorHAnsi"/>
          <w:lang w:val="ru-MD" w:eastAsia="en-US"/>
        </w:rPr>
      </w:pPr>
      <w:r w:rsidRPr="00EF5ABA">
        <w:rPr>
          <w:rFonts w:eastAsiaTheme="minorHAnsi"/>
          <w:lang w:val="ru-MD" w:eastAsia="en-US"/>
        </w:rPr>
        <w:t xml:space="preserve">В итоге, оборот полученных в качестве </w:t>
      </w:r>
      <w:r w:rsidRPr="00EF5ABA">
        <w:rPr>
          <w:lang w:val="ru-MD"/>
        </w:rPr>
        <w:t xml:space="preserve">пожертвований и гуманитарной помощи лекарств (поступление/выбытие) был отражен ПМСУ ИО на финансовые результаты за </w:t>
      </w:r>
      <w:r w:rsidRPr="00EF5ABA">
        <w:rPr>
          <w:rFonts w:eastAsiaTheme="minorHAnsi"/>
          <w:lang w:val="ru-MD" w:eastAsia="en-US"/>
        </w:rPr>
        <w:t>2022 год следующим образом:</w:t>
      </w:r>
    </w:p>
    <w:p w:rsidR="00EF5ABA" w:rsidRPr="00EF5ABA" w:rsidRDefault="00EF5ABA" w:rsidP="00C652D1">
      <w:pPr>
        <w:pStyle w:val="cn"/>
        <w:numPr>
          <w:ilvl w:val="0"/>
          <w:numId w:val="21"/>
        </w:numPr>
        <w:tabs>
          <w:tab w:val="left" w:pos="284"/>
        </w:tabs>
        <w:spacing w:line="276" w:lineRule="auto"/>
        <w:ind w:left="0" w:right="71" w:firstLine="0"/>
        <w:jc w:val="both"/>
        <w:rPr>
          <w:rFonts w:eastAsiaTheme="minorHAnsi"/>
          <w:lang w:val="ru-MD" w:eastAsia="en-US"/>
        </w:rPr>
      </w:pPr>
      <w:r w:rsidRPr="00EF5ABA">
        <w:rPr>
          <w:rFonts w:eastAsiaTheme="minorHAnsi"/>
          <w:lang w:val="ru-MD" w:eastAsia="en-US"/>
        </w:rPr>
        <w:t xml:space="preserve">на текущие доходы была отнесена сумма </w:t>
      </w:r>
      <w:r w:rsidRPr="00EF5ABA">
        <w:rPr>
          <w:rFonts w:eastAsiaTheme="minorHAnsi"/>
          <w:b/>
          <w:lang w:val="ru-MD" w:eastAsia="en-US"/>
        </w:rPr>
        <w:t>41,3</w:t>
      </w:r>
      <w:r w:rsidRPr="00EF5ABA">
        <w:rPr>
          <w:rFonts w:eastAsiaTheme="minorHAnsi"/>
          <w:lang w:val="ru-MD" w:eastAsia="en-US"/>
        </w:rPr>
        <w:t xml:space="preserve"> </w:t>
      </w:r>
      <w:r w:rsidRPr="00EF5ABA">
        <w:rPr>
          <w:b/>
          <w:lang w:val="ru-MD"/>
        </w:rPr>
        <w:t>млн. леев</w:t>
      </w:r>
      <w:r w:rsidRPr="00EF5ABA">
        <w:rPr>
          <w:rFonts w:eastAsiaTheme="minorHAnsi"/>
          <w:b/>
          <w:lang w:val="ru-MD" w:eastAsia="en-US"/>
        </w:rPr>
        <w:t xml:space="preserve"> </w:t>
      </w:r>
      <w:r w:rsidRPr="00EF5ABA">
        <w:rPr>
          <w:rFonts w:eastAsiaTheme="minorHAnsi"/>
          <w:lang w:val="ru-MD" w:eastAsia="en-US"/>
        </w:rPr>
        <w:t>(</w:t>
      </w:r>
      <w:r>
        <w:rPr>
          <w:rFonts w:eastAsiaTheme="minorHAnsi"/>
          <w:lang w:val="ru-MD" w:eastAsia="en-US"/>
        </w:rPr>
        <w:t>Дт</w:t>
      </w:r>
      <w:r w:rsidRPr="00EF5ABA">
        <w:rPr>
          <w:rFonts w:eastAsiaTheme="minorHAnsi"/>
          <w:lang w:val="ru-MD" w:eastAsia="en-US"/>
        </w:rPr>
        <w:t xml:space="preserve"> 535 Кт 611),</w:t>
      </w:r>
    </w:p>
    <w:p w:rsidR="00EF5ABA" w:rsidRPr="00EF5ABA" w:rsidRDefault="00EF5ABA" w:rsidP="00C652D1">
      <w:pPr>
        <w:pStyle w:val="cn"/>
        <w:numPr>
          <w:ilvl w:val="0"/>
          <w:numId w:val="21"/>
        </w:numPr>
        <w:tabs>
          <w:tab w:val="left" w:pos="284"/>
        </w:tabs>
        <w:spacing w:line="276" w:lineRule="auto"/>
        <w:ind w:left="0" w:right="71" w:firstLine="0"/>
        <w:jc w:val="both"/>
        <w:rPr>
          <w:rFonts w:eastAsiaTheme="minorHAnsi"/>
          <w:lang w:val="ru-MD" w:eastAsia="en-US"/>
        </w:rPr>
      </w:pPr>
      <w:r w:rsidRPr="00EF5ABA">
        <w:rPr>
          <w:rFonts w:eastAsiaTheme="minorHAnsi"/>
          <w:lang w:val="ru-MD" w:eastAsia="en-US"/>
        </w:rPr>
        <w:t xml:space="preserve">на текущие расходы была отнесена сумма </w:t>
      </w:r>
      <w:r w:rsidRPr="00EF5ABA">
        <w:rPr>
          <w:rFonts w:eastAsiaTheme="minorHAnsi"/>
          <w:b/>
          <w:lang w:val="ru-MD" w:eastAsia="en-US"/>
        </w:rPr>
        <w:t xml:space="preserve">147,8 </w:t>
      </w:r>
      <w:r w:rsidRPr="00EF5ABA">
        <w:rPr>
          <w:b/>
          <w:lang w:val="ru-MD"/>
        </w:rPr>
        <w:t>млн. леев</w:t>
      </w:r>
      <w:r w:rsidRPr="00EF5ABA">
        <w:rPr>
          <w:rFonts w:eastAsiaTheme="minorHAnsi"/>
          <w:b/>
          <w:lang w:val="ru-MD" w:eastAsia="en-US"/>
        </w:rPr>
        <w:t xml:space="preserve"> </w:t>
      </w:r>
      <w:r w:rsidRPr="00EF5ABA">
        <w:rPr>
          <w:rFonts w:eastAsiaTheme="minorHAnsi"/>
          <w:lang w:val="ru-MD" w:eastAsia="en-US"/>
        </w:rPr>
        <w:t>(</w:t>
      </w:r>
      <w:r w:rsidRPr="00EF5ABA">
        <w:rPr>
          <w:lang w:val="ru-MD"/>
        </w:rPr>
        <w:t>Дт</w:t>
      </w:r>
      <w:r w:rsidRPr="00EF5ABA">
        <w:rPr>
          <w:rFonts w:eastAsiaTheme="minorHAnsi"/>
          <w:lang w:val="ru-MD" w:eastAsia="en-US"/>
        </w:rPr>
        <w:t xml:space="preserve"> 711 Кт 351).</w:t>
      </w:r>
    </w:p>
    <w:p w:rsidR="00EF5ABA" w:rsidRPr="00EF5ABA" w:rsidRDefault="00EF5ABA" w:rsidP="00EF5ABA">
      <w:pPr>
        <w:pStyle w:val="cn"/>
        <w:tabs>
          <w:tab w:val="left" w:pos="284"/>
        </w:tabs>
        <w:spacing w:line="276" w:lineRule="auto"/>
        <w:ind w:right="71" w:firstLine="709"/>
        <w:jc w:val="both"/>
        <w:rPr>
          <w:rFonts w:eastAsiaTheme="minorHAnsi"/>
          <w:b/>
          <w:lang w:val="ru-MD" w:eastAsia="en-US"/>
        </w:rPr>
      </w:pPr>
      <w:r w:rsidRPr="00EF5ABA">
        <w:rPr>
          <w:rFonts w:eastAsiaTheme="minorHAnsi"/>
          <w:b/>
          <w:lang w:val="ru-MD" w:eastAsia="en-US"/>
        </w:rPr>
        <w:t>Аудит отмечает следующие несоответствия:</w:t>
      </w:r>
    </w:p>
    <w:p w:rsidR="00EF5ABA" w:rsidRPr="00EF5ABA" w:rsidRDefault="00EF5ABA" w:rsidP="00C652D1">
      <w:pPr>
        <w:pStyle w:val="cn"/>
        <w:numPr>
          <w:ilvl w:val="0"/>
          <w:numId w:val="21"/>
        </w:numPr>
        <w:tabs>
          <w:tab w:val="left" w:pos="284"/>
        </w:tabs>
        <w:spacing w:line="276" w:lineRule="auto"/>
        <w:ind w:left="0" w:right="71" w:firstLine="0"/>
        <w:jc w:val="both"/>
        <w:rPr>
          <w:rFonts w:eastAsiaTheme="minorHAnsi"/>
          <w:lang w:val="ru-MD" w:eastAsia="en-US"/>
        </w:rPr>
      </w:pPr>
      <w:r w:rsidRPr="00EF5ABA">
        <w:rPr>
          <w:rFonts w:eastAsiaTheme="minorHAnsi"/>
          <w:lang w:val="ru-MD" w:eastAsia="en-US"/>
        </w:rPr>
        <w:t xml:space="preserve">пожертвованные лекарства в сумме </w:t>
      </w:r>
      <w:r w:rsidRPr="00EF5ABA">
        <w:rPr>
          <w:rFonts w:eastAsiaTheme="minorHAnsi"/>
          <w:b/>
          <w:lang w:val="ru-MD" w:eastAsia="en-US"/>
        </w:rPr>
        <w:t xml:space="preserve">166,8 </w:t>
      </w:r>
      <w:r w:rsidRPr="00EF5ABA">
        <w:rPr>
          <w:b/>
          <w:lang w:val="ru-MD"/>
        </w:rPr>
        <w:t>млн. леев</w:t>
      </w:r>
      <w:r w:rsidRPr="00EF5ABA">
        <w:rPr>
          <w:rFonts w:eastAsiaTheme="minorHAnsi"/>
          <w:b/>
          <w:lang w:val="ru-MD" w:eastAsia="en-US"/>
        </w:rPr>
        <w:t xml:space="preserve"> </w:t>
      </w:r>
      <w:r w:rsidRPr="00EF5ABA">
        <w:rPr>
          <w:rFonts w:eastAsiaTheme="minorHAnsi"/>
          <w:lang w:val="ru-MD" w:eastAsia="en-US"/>
        </w:rPr>
        <w:t xml:space="preserve">были ненадлежащим образом отражены на счете 425, впоследствии стоимость их была неполностью отнесена на доходы будущих периодов (счет 535) только в сумме </w:t>
      </w:r>
      <w:r w:rsidRPr="00EF5ABA">
        <w:rPr>
          <w:rFonts w:eastAsiaTheme="minorHAnsi"/>
          <w:b/>
          <w:lang w:val="ru-MD" w:eastAsia="en-US"/>
        </w:rPr>
        <w:t>133,4</w:t>
      </w:r>
      <w:r w:rsidRPr="00EF5ABA">
        <w:rPr>
          <w:b/>
          <w:lang w:val="ru-MD"/>
        </w:rPr>
        <w:t xml:space="preserve"> млн. леев, </w:t>
      </w:r>
      <w:r w:rsidRPr="00EF5ABA">
        <w:rPr>
          <w:lang w:val="ru-MD"/>
        </w:rPr>
        <w:t xml:space="preserve">что обусловило необоснованное увеличение на </w:t>
      </w:r>
      <w:r w:rsidRPr="00EF5ABA">
        <w:rPr>
          <w:rFonts w:eastAsiaTheme="minorHAnsi"/>
          <w:b/>
          <w:lang w:val="ru-MD" w:eastAsia="en-US"/>
        </w:rPr>
        <w:t xml:space="preserve">33,4 </w:t>
      </w:r>
      <w:r w:rsidRPr="00EF5ABA">
        <w:rPr>
          <w:b/>
          <w:lang w:val="ru-MD"/>
        </w:rPr>
        <w:t xml:space="preserve">млн. леев </w:t>
      </w:r>
      <w:r w:rsidRPr="00EF5ABA">
        <w:rPr>
          <w:lang w:val="ru-MD"/>
        </w:rPr>
        <w:t xml:space="preserve">долгов, связанных с </w:t>
      </w:r>
      <w:r w:rsidRPr="00EF5ABA">
        <w:rPr>
          <w:rFonts w:eastAsiaTheme="minorHAnsi"/>
          <w:lang w:val="ru-MD" w:eastAsia="en-US"/>
        </w:rPr>
        <w:t>2022 годом (остаток счета 425);</w:t>
      </w:r>
    </w:p>
    <w:p w:rsidR="00EF5ABA" w:rsidRPr="00EF5ABA" w:rsidRDefault="00EF5ABA" w:rsidP="00C652D1">
      <w:pPr>
        <w:pStyle w:val="cn"/>
        <w:numPr>
          <w:ilvl w:val="0"/>
          <w:numId w:val="21"/>
        </w:numPr>
        <w:tabs>
          <w:tab w:val="left" w:pos="284"/>
        </w:tabs>
        <w:spacing w:line="276" w:lineRule="auto"/>
        <w:ind w:left="0" w:right="71" w:firstLine="0"/>
        <w:jc w:val="both"/>
        <w:rPr>
          <w:rFonts w:eastAsiaTheme="minorHAnsi"/>
          <w:lang w:val="ru-MD" w:eastAsia="en-US"/>
        </w:rPr>
      </w:pPr>
      <w:r w:rsidRPr="00EF5ABA">
        <w:rPr>
          <w:rFonts w:eastAsiaTheme="minorHAnsi"/>
          <w:lang w:val="ru-MD" w:eastAsia="en-US"/>
        </w:rPr>
        <w:t xml:space="preserve">неполное отнесение на доходы будущих периодов (счет 535) бесплатных лекарств лишь в сумме </w:t>
      </w:r>
      <w:r w:rsidRPr="00EF5ABA">
        <w:rPr>
          <w:rFonts w:eastAsiaTheme="minorHAnsi"/>
          <w:b/>
          <w:lang w:val="ru-MD" w:eastAsia="en-US"/>
        </w:rPr>
        <w:t xml:space="preserve">133,4 </w:t>
      </w:r>
      <w:r w:rsidRPr="00EF5ABA">
        <w:rPr>
          <w:b/>
          <w:lang w:val="ru-MD"/>
        </w:rPr>
        <w:t xml:space="preserve">млн. леев, </w:t>
      </w:r>
      <w:r w:rsidRPr="00EF5ABA">
        <w:rPr>
          <w:lang w:val="ru-MD"/>
        </w:rPr>
        <w:t>в то время как</w:t>
      </w:r>
      <w:r w:rsidRPr="00EF5ABA">
        <w:rPr>
          <w:b/>
          <w:lang w:val="ru-MD"/>
        </w:rPr>
        <w:t xml:space="preserve"> </w:t>
      </w:r>
      <w:r w:rsidRPr="00EF5ABA">
        <w:rPr>
          <w:lang w:val="ru-MD"/>
        </w:rPr>
        <w:t xml:space="preserve">стоимость их, отнесенная на потребление/ убытки, составила </w:t>
      </w:r>
      <w:r w:rsidRPr="00EF5ABA">
        <w:rPr>
          <w:rFonts w:eastAsiaTheme="minorHAnsi"/>
          <w:b/>
          <w:lang w:val="ru-MD" w:eastAsia="en-US"/>
        </w:rPr>
        <w:t xml:space="preserve">147,8 </w:t>
      </w:r>
      <w:r w:rsidRPr="00EF5ABA">
        <w:rPr>
          <w:b/>
          <w:lang w:val="ru-MD"/>
        </w:rPr>
        <w:t xml:space="preserve">млн. леев </w:t>
      </w:r>
      <w:r w:rsidRPr="00EF5ABA">
        <w:rPr>
          <w:lang w:val="ru-MD"/>
        </w:rPr>
        <w:t xml:space="preserve">или на </w:t>
      </w:r>
      <w:r w:rsidRPr="00EF5ABA">
        <w:rPr>
          <w:rFonts w:eastAsiaTheme="minorHAnsi"/>
          <w:b/>
          <w:lang w:val="ru-MD" w:eastAsia="en-US"/>
        </w:rPr>
        <w:t xml:space="preserve">14,4 </w:t>
      </w:r>
      <w:r w:rsidRPr="00EF5ABA">
        <w:rPr>
          <w:b/>
          <w:lang w:val="ru-MD"/>
        </w:rPr>
        <w:t xml:space="preserve">млн. леев </w:t>
      </w:r>
      <w:r w:rsidRPr="00EF5ABA">
        <w:rPr>
          <w:lang w:val="ru-MD"/>
        </w:rPr>
        <w:t>больше;</w:t>
      </w:r>
    </w:p>
    <w:p w:rsidR="00EF5ABA" w:rsidRPr="00EF5ABA" w:rsidRDefault="00EF5ABA" w:rsidP="00C652D1">
      <w:pPr>
        <w:pStyle w:val="cn"/>
        <w:numPr>
          <w:ilvl w:val="0"/>
          <w:numId w:val="21"/>
        </w:numPr>
        <w:tabs>
          <w:tab w:val="left" w:pos="284"/>
        </w:tabs>
        <w:spacing w:line="276" w:lineRule="auto"/>
        <w:ind w:left="0" w:right="71" w:firstLine="0"/>
        <w:jc w:val="both"/>
        <w:rPr>
          <w:rFonts w:eastAsiaTheme="minorHAnsi"/>
          <w:lang w:val="ru-MD" w:eastAsia="en-US"/>
        </w:rPr>
      </w:pPr>
      <w:r w:rsidRPr="00EF5ABA">
        <w:rPr>
          <w:rFonts w:eastAsiaTheme="minorHAnsi"/>
          <w:lang w:val="ru-MD" w:eastAsia="en-US"/>
        </w:rPr>
        <w:t>с доходов будущих периодов (счет 535) на текущие доходы (счет 611) была отнесена лишь стоимость лекарств в сумме</w:t>
      </w:r>
      <w:r w:rsidRPr="00EF5ABA">
        <w:rPr>
          <w:rFonts w:eastAsiaTheme="minorHAnsi"/>
          <w:b/>
          <w:lang w:val="ru-MD" w:eastAsia="en-US"/>
        </w:rPr>
        <w:t xml:space="preserve">41,3 </w:t>
      </w:r>
      <w:r w:rsidRPr="00EF5ABA">
        <w:rPr>
          <w:b/>
          <w:lang w:val="ru-MD"/>
        </w:rPr>
        <w:t xml:space="preserve">млн. леев </w:t>
      </w:r>
      <w:r w:rsidRPr="00EF5ABA">
        <w:rPr>
          <w:i/>
          <w:lang w:val="ru-MD"/>
        </w:rPr>
        <w:t>(бухгалтерская справка п</w:t>
      </w:r>
      <w:r>
        <w:rPr>
          <w:i/>
          <w:lang w:val="ru-MD"/>
        </w:rPr>
        <w:t>о списанию л</w:t>
      </w:r>
      <w:r w:rsidRPr="00EF5ABA">
        <w:rPr>
          <w:i/>
          <w:lang w:val="ru-MD"/>
        </w:rPr>
        <w:t xml:space="preserve">екарств </w:t>
      </w:r>
      <w:r w:rsidRPr="00EF5ABA">
        <w:rPr>
          <w:rFonts w:eastAsiaTheme="minorHAnsi"/>
          <w:i/>
          <w:lang w:val="ru-MD" w:eastAsia="en-US"/>
        </w:rPr>
        <w:t>(Д</w:t>
      </w:r>
      <w:r>
        <w:rPr>
          <w:rFonts w:eastAsiaTheme="minorHAnsi"/>
          <w:i/>
          <w:lang w:val="ru-MD" w:eastAsia="en-US"/>
        </w:rPr>
        <w:t>т</w:t>
      </w:r>
      <w:r w:rsidRPr="00EF5ABA">
        <w:rPr>
          <w:rFonts w:eastAsiaTheme="minorHAnsi"/>
          <w:i/>
          <w:lang w:val="ru-MD" w:eastAsia="en-US"/>
        </w:rPr>
        <w:t xml:space="preserve"> 535 Кт 611) для периода 01.01.2022-30.06.2022), </w:t>
      </w:r>
      <w:r w:rsidRPr="00EF5ABA">
        <w:rPr>
          <w:rFonts w:eastAsiaTheme="minorHAnsi"/>
          <w:lang w:val="ru-MD" w:eastAsia="en-US"/>
        </w:rPr>
        <w:t xml:space="preserve">в то время как потребление бесплатно полученных лекарств составило </w:t>
      </w:r>
      <w:r w:rsidRPr="00EF5ABA">
        <w:rPr>
          <w:rFonts w:eastAsiaTheme="minorHAnsi"/>
          <w:b/>
          <w:lang w:val="ru-MD" w:eastAsia="en-US"/>
        </w:rPr>
        <w:t xml:space="preserve">147,8 </w:t>
      </w:r>
      <w:r w:rsidRPr="00EF5ABA">
        <w:rPr>
          <w:b/>
          <w:lang w:val="ru-MD"/>
        </w:rPr>
        <w:t xml:space="preserve">млн. леев </w:t>
      </w:r>
      <w:r w:rsidRPr="00EF5ABA">
        <w:rPr>
          <w:lang w:val="ru-MD"/>
        </w:rPr>
        <w:t>или на</w:t>
      </w:r>
      <w:r w:rsidRPr="00EF5ABA">
        <w:rPr>
          <w:b/>
          <w:lang w:val="ru-MD"/>
        </w:rPr>
        <w:t xml:space="preserve"> </w:t>
      </w:r>
      <w:r w:rsidRPr="00EF5ABA">
        <w:rPr>
          <w:rFonts w:eastAsiaTheme="minorHAnsi"/>
          <w:b/>
          <w:lang w:val="ru-MD" w:eastAsia="en-US"/>
        </w:rPr>
        <w:t xml:space="preserve">106,5 </w:t>
      </w:r>
      <w:r w:rsidRPr="00EF5ABA">
        <w:rPr>
          <w:b/>
          <w:lang w:val="ru-MD"/>
        </w:rPr>
        <w:t xml:space="preserve">млн. леев </w:t>
      </w:r>
      <w:r w:rsidRPr="00EF5ABA">
        <w:rPr>
          <w:lang w:val="ru-MD"/>
        </w:rPr>
        <w:t>больше, чем доходы</w:t>
      </w:r>
      <w:r w:rsidRPr="00EF5ABA">
        <w:rPr>
          <w:b/>
          <w:lang w:val="ru-MD"/>
        </w:rPr>
        <w:t>.</w:t>
      </w:r>
    </w:p>
    <w:p w:rsidR="00EF5ABA" w:rsidRPr="00EF5ABA" w:rsidRDefault="00EF5ABA" w:rsidP="00EF5ABA">
      <w:pPr>
        <w:pStyle w:val="cn"/>
        <w:spacing w:line="276" w:lineRule="auto"/>
        <w:ind w:right="71" w:firstLine="709"/>
        <w:jc w:val="both"/>
        <w:rPr>
          <w:bCs/>
          <w:lang w:val="ru-MD"/>
        </w:rPr>
      </w:pPr>
      <w:r w:rsidRPr="00EF5ABA">
        <w:rPr>
          <w:bCs/>
          <w:lang w:val="ru-MD"/>
        </w:rPr>
        <w:t>Аудит установил, что хотя расходы, связан</w:t>
      </w:r>
      <w:r>
        <w:rPr>
          <w:bCs/>
          <w:lang w:val="ru-MD"/>
        </w:rPr>
        <w:t>н</w:t>
      </w:r>
      <w:r w:rsidRPr="00EF5ABA">
        <w:rPr>
          <w:bCs/>
          <w:lang w:val="ru-MD"/>
        </w:rPr>
        <w:t xml:space="preserve">ые с </w:t>
      </w:r>
      <w:r w:rsidRPr="00EF5ABA">
        <w:rPr>
          <w:rFonts w:eastAsiaTheme="minorHAnsi"/>
          <w:lang w:val="ru-MD" w:eastAsia="en-US"/>
        </w:rPr>
        <w:t>пожертвованными лекарствами признаются ежемесячно, они не были отражены ПМСУ ИО одновременно на доходы будущих периодов и не отнесены полностью на текущие доходы, что привело к неправильному определению финансового результата (прибыли/убытков) за 2022 год.</w:t>
      </w:r>
    </w:p>
    <w:p w:rsidR="00EF5ABA" w:rsidRPr="00EF5ABA" w:rsidRDefault="00EF5ABA" w:rsidP="00EF5ABA">
      <w:pPr>
        <w:pStyle w:val="cn"/>
        <w:spacing w:line="276" w:lineRule="auto"/>
        <w:ind w:right="71" w:firstLine="709"/>
        <w:jc w:val="both"/>
        <w:rPr>
          <w:rFonts w:eastAsiaTheme="minorHAnsi"/>
          <w:lang w:val="ru-MD" w:eastAsia="en-US"/>
        </w:rPr>
      </w:pPr>
      <w:r w:rsidRPr="00EF5ABA">
        <w:rPr>
          <w:rFonts w:eastAsiaTheme="minorHAnsi"/>
          <w:lang w:val="ru-MD" w:eastAsia="en-US"/>
        </w:rPr>
        <w:t xml:space="preserve">Так, несоответствующее отражение в </w:t>
      </w:r>
      <w:r w:rsidRPr="00EF5ABA">
        <w:rPr>
          <w:bCs/>
          <w:lang w:val="ru-MD"/>
        </w:rPr>
        <w:t xml:space="preserve">бухгалтерском учете доходов, связанных с полученными безвозмездно лекарствами и необоснованное занижение их на </w:t>
      </w:r>
      <w:r w:rsidRPr="00EF5ABA">
        <w:rPr>
          <w:rFonts w:eastAsiaTheme="minorHAnsi"/>
          <w:b/>
          <w:lang w:val="ru-MD" w:eastAsia="en-US"/>
        </w:rPr>
        <w:t xml:space="preserve">106,5 </w:t>
      </w:r>
      <w:r w:rsidRPr="00EF5ABA">
        <w:rPr>
          <w:b/>
          <w:lang w:val="ru-MD"/>
        </w:rPr>
        <w:t xml:space="preserve">млн. леев, </w:t>
      </w:r>
      <w:r w:rsidRPr="00EF5ABA">
        <w:rPr>
          <w:lang w:val="ru-MD"/>
        </w:rPr>
        <w:t xml:space="preserve">привело к искажению </w:t>
      </w:r>
      <w:r w:rsidRPr="00EF5ABA">
        <w:rPr>
          <w:bCs/>
          <w:lang w:val="ru-MD"/>
        </w:rPr>
        <w:t xml:space="preserve">бухгалтерских данных путем необоснованного увеличения остатка счетов </w:t>
      </w:r>
      <w:r w:rsidRPr="00EF5ABA">
        <w:rPr>
          <w:rFonts w:eastAsiaTheme="minorHAnsi"/>
          <w:lang w:val="ru-MD" w:eastAsia="en-US"/>
        </w:rPr>
        <w:t xml:space="preserve">425 и 535, что повлияло на годовой финансовый результат. </w:t>
      </w:r>
      <w:r w:rsidRPr="00EF5ABA">
        <w:rPr>
          <w:rFonts w:eastAsiaTheme="minorHAnsi"/>
          <w:b/>
          <w:i/>
          <w:lang w:val="ru-MD" w:eastAsia="en-US"/>
        </w:rPr>
        <w:t xml:space="preserve">Аудит </w:t>
      </w:r>
      <w:r w:rsidRPr="00EF5ABA">
        <w:rPr>
          <w:b/>
          <w:i/>
          <w:lang w:val="ru-MD"/>
        </w:rPr>
        <w:t xml:space="preserve">свидетельствует о том, что согласно данным из </w:t>
      </w:r>
      <w:r w:rsidRPr="00EF5ABA">
        <w:rPr>
          <w:b/>
          <w:bCs/>
          <w:i/>
          <w:lang w:val="ru-MD"/>
        </w:rPr>
        <w:t xml:space="preserve">бухгалтерского учета, в </w:t>
      </w:r>
      <w:r w:rsidRPr="00EF5ABA">
        <w:rPr>
          <w:b/>
          <w:i/>
          <w:lang w:val="ru-MD"/>
        </w:rPr>
        <w:t xml:space="preserve">2022 году ПМСУ Институт онкологии зарегистрировал доходы в сумме </w:t>
      </w:r>
      <w:r w:rsidRPr="00EF5ABA">
        <w:rPr>
          <w:b/>
          <w:bCs/>
          <w:i/>
          <w:color w:val="000000"/>
          <w:lang w:val="ru-MD"/>
        </w:rPr>
        <w:t xml:space="preserve">545,8 млн. леев и расходы в сумме 644,0 млн. леев. </w:t>
      </w:r>
      <w:r w:rsidRPr="00EF5ABA">
        <w:rPr>
          <w:bCs/>
          <w:color w:val="000000"/>
          <w:lang w:val="ru-MD"/>
        </w:rPr>
        <w:t xml:space="preserve">В результате, в финансовом отчете за </w:t>
      </w:r>
      <w:r w:rsidRPr="00EF5ABA">
        <w:rPr>
          <w:rFonts w:eastAsiaTheme="minorHAnsi"/>
          <w:lang w:val="ru-MD" w:eastAsia="en-US"/>
        </w:rPr>
        <w:t xml:space="preserve">2022 год ПМСУ ИО показал </w:t>
      </w:r>
      <w:r w:rsidRPr="00EF5ABA">
        <w:rPr>
          <w:rFonts w:eastAsiaTheme="minorHAnsi"/>
          <w:b/>
          <w:lang w:val="ru-MD" w:eastAsia="en-US"/>
        </w:rPr>
        <w:t>убытки в сумме</w:t>
      </w:r>
      <w:r w:rsidRPr="00EF5ABA">
        <w:rPr>
          <w:rFonts w:eastAsiaTheme="minorHAnsi"/>
          <w:lang w:val="ru-MD" w:eastAsia="en-US"/>
        </w:rPr>
        <w:t xml:space="preserve"> </w:t>
      </w:r>
      <w:r w:rsidRPr="00EF5ABA">
        <w:rPr>
          <w:rFonts w:eastAsiaTheme="minorHAnsi"/>
          <w:b/>
          <w:lang w:val="ru-MD" w:eastAsia="en-US"/>
        </w:rPr>
        <w:t xml:space="preserve">98,2 </w:t>
      </w:r>
      <w:r w:rsidRPr="00EF5ABA">
        <w:rPr>
          <w:b/>
          <w:lang w:val="ru-MD"/>
        </w:rPr>
        <w:t xml:space="preserve">млн. леев, </w:t>
      </w:r>
      <w:r w:rsidRPr="00EF5ABA">
        <w:rPr>
          <w:lang w:val="ru-MD"/>
        </w:rPr>
        <w:t xml:space="preserve">в то время как, согласно аудиту, </w:t>
      </w:r>
      <w:r w:rsidRPr="00EF5ABA">
        <w:rPr>
          <w:bCs/>
          <w:lang w:val="ru-MD"/>
        </w:rPr>
        <w:t xml:space="preserve">медицинское учреждение должно было отразить </w:t>
      </w:r>
      <w:r w:rsidRPr="00EF5ABA">
        <w:rPr>
          <w:b/>
          <w:bCs/>
          <w:lang w:val="ru-MD"/>
        </w:rPr>
        <w:t>на финансовый результат прибыль в сумме минимум</w:t>
      </w:r>
      <w:r w:rsidRPr="00EF5ABA">
        <w:rPr>
          <w:bCs/>
          <w:lang w:val="ru-MD"/>
        </w:rPr>
        <w:t xml:space="preserve"> </w:t>
      </w:r>
      <w:r w:rsidRPr="00EF5ABA">
        <w:rPr>
          <w:rFonts w:eastAsiaTheme="minorHAnsi"/>
          <w:b/>
          <w:lang w:val="ru-MD" w:eastAsia="en-US"/>
        </w:rPr>
        <w:t xml:space="preserve">8,2 </w:t>
      </w:r>
      <w:r w:rsidRPr="00EF5ABA">
        <w:rPr>
          <w:b/>
          <w:lang w:val="ru-MD"/>
        </w:rPr>
        <w:t>млн. леев.</w:t>
      </w:r>
    </w:p>
    <w:p w:rsidR="00EF5ABA" w:rsidRPr="00EF5ABA" w:rsidRDefault="00EF5ABA" w:rsidP="00EF5ABA">
      <w:pPr>
        <w:pStyle w:val="cn"/>
        <w:spacing w:line="276" w:lineRule="auto"/>
        <w:ind w:right="71" w:firstLine="709"/>
        <w:jc w:val="both"/>
        <w:rPr>
          <w:rFonts w:eastAsiaTheme="minorHAnsi"/>
          <w:lang w:val="ru-MD" w:eastAsia="en-US"/>
        </w:rPr>
      </w:pPr>
      <w:r w:rsidRPr="00EF5ABA">
        <w:rPr>
          <w:rFonts w:eastAsiaTheme="minorHAnsi"/>
          <w:lang w:val="ru-MD" w:eastAsia="en-US"/>
        </w:rPr>
        <w:t xml:space="preserve">Аналогичная ситуация несоответствия отмечается и за период 9 месяцев 2023 года, так как ПМСУ Институт онкологии зарегистрировал поступление бесплатных лекарств в размере </w:t>
      </w:r>
      <w:r w:rsidRPr="00EF5ABA">
        <w:rPr>
          <w:lang w:val="ru-MD"/>
        </w:rPr>
        <w:t xml:space="preserve">124,5 млн. леев (Дт 211 </w:t>
      </w:r>
      <w:r w:rsidRPr="00EF5ABA">
        <w:rPr>
          <w:rFonts w:eastAsiaTheme="minorHAnsi"/>
          <w:lang w:val="ru-MD" w:eastAsia="en-US"/>
        </w:rPr>
        <w:t>Кт</w:t>
      </w:r>
      <w:r w:rsidRPr="00EF5ABA">
        <w:rPr>
          <w:lang w:val="ru-MD"/>
        </w:rPr>
        <w:t xml:space="preserve"> 425), а отнес на доходы будущих периодов только </w:t>
      </w:r>
      <w:r w:rsidRPr="00EF5ABA">
        <w:rPr>
          <w:rFonts w:eastAsiaTheme="minorHAnsi"/>
          <w:lang w:val="ru-MD" w:eastAsia="en-US"/>
        </w:rPr>
        <w:t>36,5 тыс. леев (</w:t>
      </w:r>
      <w:r w:rsidRPr="00EF5ABA">
        <w:rPr>
          <w:lang w:val="ru-MD"/>
        </w:rPr>
        <w:t>Дт</w:t>
      </w:r>
      <w:r w:rsidRPr="00EF5ABA">
        <w:rPr>
          <w:rFonts w:eastAsiaTheme="minorHAnsi"/>
          <w:lang w:val="ru-MD" w:eastAsia="en-US"/>
        </w:rPr>
        <w:t xml:space="preserve"> 425 и Кт 535), даже если стоимость потребленных лекарств в течение этого периода составила 127,4 </w:t>
      </w:r>
      <w:r w:rsidRPr="00EF5ABA">
        <w:rPr>
          <w:lang w:val="ru-MD"/>
        </w:rPr>
        <w:t xml:space="preserve">млн. леев </w:t>
      </w:r>
      <w:r w:rsidRPr="00EF5ABA">
        <w:rPr>
          <w:rFonts w:eastAsiaTheme="minorHAnsi"/>
          <w:lang w:val="ru-MD" w:eastAsia="en-US"/>
        </w:rPr>
        <w:t>(</w:t>
      </w:r>
      <w:r w:rsidRPr="00EF5ABA">
        <w:rPr>
          <w:lang w:val="ru-MD"/>
        </w:rPr>
        <w:t>Дт</w:t>
      </w:r>
      <w:r w:rsidRPr="00EF5ABA">
        <w:rPr>
          <w:rFonts w:eastAsiaTheme="minorHAnsi"/>
          <w:lang w:val="ru-MD" w:eastAsia="en-US"/>
        </w:rPr>
        <w:t xml:space="preserve"> 811 Кт 211). В результате, ПМСУ нерегламентировано увеличило остаток счета 425 на 124,6 </w:t>
      </w:r>
      <w:r w:rsidRPr="00EF5ABA">
        <w:rPr>
          <w:lang w:val="ru-MD"/>
        </w:rPr>
        <w:t xml:space="preserve">млн. леев и не отразило на текущие доходы </w:t>
      </w:r>
      <w:r w:rsidRPr="00EF5ABA">
        <w:rPr>
          <w:rFonts w:eastAsiaTheme="minorHAnsi"/>
          <w:lang w:val="ru-MD" w:eastAsia="en-US"/>
        </w:rPr>
        <w:t xml:space="preserve">эквивалентную стоимость потребленных лекарств в сумме 127,4 </w:t>
      </w:r>
      <w:r w:rsidRPr="00EF5ABA">
        <w:rPr>
          <w:lang w:val="ru-MD"/>
        </w:rPr>
        <w:t>млн. леев.</w:t>
      </w:r>
    </w:p>
    <w:p w:rsidR="00EF5ABA" w:rsidRPr="00EF5ABA" w:rsidRDefault="00EF5ABA" w:rsidP="00EF5ABA">
      <w:pPr>
        <w:pStyle w:val="cn"/>
        <w:tabs>
          <w:tab w:val="left" w:pos="284"/>
        </w:tabs>
        <w:spacing w:line="276" w:lineRule="auto"/>
        <w:ind w:right="71" w:firstLine="709"/>
        <w:jc w:val="both"/>
        <w:rPr>
          <w:rFonts w:eastAsiaTheme="minorHAnsi"/>
          <w:lang w:val="ru-MD" w:eastAsia="en-US"/>
        </w:rPr>
      </w:pPr>
      <w:r w:rsidRPr="00EF5ABA">
        <w:rPr>
          <w:rFonts w:eastAsiaTheme="minorHAnsi"/>
          <w:lang w:val="ru-MD" w:eastAsia="en-US"/>
        </w:rPr>
        <w:t xml:space="preserve">Учитывая наличие финансовых средств ПМСУ ИО в банковских учреждениях (бухгалтерские счета 242, 243), соответственно, в 2022 году в сумме 66,4 млн. леев и по состоянию на 01.10.2023 в сумме 98,3 млн. леев, аудит отмечает, что отражение в неполной мере и неправильно доходов в </w:t>
      </w:r>
      <w:r w:rsidRPr="00EF5ABA">
        <w:rPr>
          <w:bCs/>
          <w:lang w:val="ru-MD"/>
        </w:rPr>
        <w:t xml:space="preserve">бухгалтерском учете и в финансовых отчетах за период </w:t>
      </w:r>
      <w:r w:rsidRPr="00EF5ABA">
        <w:rPr>
          <w:rFonts w:eastAsiaTheme="minorHAnsi"/>
          <w:lang w:val="ru-MD" w:eastAsia="en-US"/>
        </w:rPr>
        <w:t xml:space="preserve">2022 года – 9 месяцев 2023 года обусловило запрос и получение дополнительных ассигнований от учредителя - </w:t>
      </w:r>
      <w:r w:rsidRPr="00EF5ABA">
        <w:rPr>
          <w:lang w:val="ru-MD"/>
        </w:rPr>
        <w:t>Министерства здравоохранения</w:t>
      </w:r>
      <w:r w:rsidRPr="00EF5ABA">
        <w:rPr>
          <w:rStyle w:val="af5"/>
          <w:rFonts w:eastAsiaTheme="minorHAnsi"/>
          <w:lang w:val="ru-MD" w:eastAsia="en-US"/>
        </w:rPr>
        <w:footnoteReference w:id="28"/>
      </w:r>
      <w:r w:rsidRPr="00EF5ABA">
        <w:rPr>
          <w:lang w:val="ru-MD"/>
        </w:rPr>
        <w:t xml:space="preserve"> и контрактацию и выделение финансовых средств НКМС.</w:t>
      </w:r>
    </w:p>
    <w:p w:rsidR="00EF5ABA" w:rsidRPr="00EF5ABA" w:rsidRDefault="00EF5ABA" w:rsidP="00EF5ABA">
      <w:pPr>
        <w:pStyle w:val="cn"/>
        <w:tabs>
          <w:tab w:val="left" w:pos="284"/>
        </w:tabs>
        <w:spacing w:line="276" w:lineRule="auto"/>
        <w:ind w:right="71" w:firstLine="709"/>
        <w:jc w:val="both"/>
        <w:rPr>
          <w:rFonts w:eastAsiaTheme="minorHAnsi"/>
          <w:i/>
          <w:lang w:val="ru-MD" w:eastAsia="en-US"/>
        </w:rPr>
      </w:pPr>
      <w:r w:rsidRPr="00EF5ABA">
        <w:rPr>
          <w:rFonts w:eastAsiaTheme="minorHAnsi"/>
          <w:b/>
          <w:i/>
          <w:lang w:val="ru-MD" w:eastAsia="en-US"/>
        </w:rPr>
        <w:t>Справка:</w:t>
      </w:r>
      <w:r w:rsidRPr="00EF5ABA">
        <w:rPr>
          <w:rFonts w:eastAsiaTheme="minorHAnsi"/>
          <w:i/>
          <w:lang w:val="ru-MD" w:eastAsia="en-US"/>
        </w:rPr>
        <w:t xml:space="preserve"> В ходе аудиторской миссии учреждение произвело бухгалтерские операции по уточнению финансовых результатов, зарегистрированных по состоянию на 31.12.2022, путем отнесения суммы 106,5 млн. леев на счет 331 „Корректировка результатов предыдущих периодов” и отражения на текущих доходах 2023 года (счет 611) стоимости лекарств, потребленных в течение соответствующего года.</w:t>
      </w:r>
    </w:p>
    <w:p w:rsidR="00EF5ABA" w:rsidRPr="00EF5ABA" w:rsidRDefault="00EF5ABA" w:rsidP="00EF5ABA">
      <w:pPr>
        <w:ind w:firstLine="709"/>
        <w:jc w:val="both"/>
        <w:rPr>
          <w:rFonts w:ascii="Times New Roman" w:hAnsi="Times New Roman" w:cs="Times New Roman"/>
          <w:sz w:val="24"/>
          <w:szCs w:val="24"/>
          <w:lang w:val="ru-MD"/>
        </w:rPr>
      </w:pPr>
      <w:r w:rsidRPr="00EF5ABA">
        <w:rPr>
          <w:rFonts w:ascii="Times New Roman" w:hAnsi="Times New Roman" w:cs="Times New Roman"/>
          <w:b/>
          <w:sz w:val="24"/>
          <w:szCs w:val="24"/>
          <w:lang w:val="ru-MD"/>
        </w:rPr>
        <w:t xml:space="preserve">Необходимо отметить, что при управлении контрактованными и оплаченными НКМС финансовыми средствами, ПМСУ Институт онкологии не освоил в полной мере финансовые средства, так как по состоянию на </w:t>
      </w:r>
      <w:r w:rsidRPr="00EF5ABA">
        <w:rPr>
          <w:rFonts w:ascii="Times New Roman" w:hAnsi="Times New Roman" w:cs="Times New Roman"/>
          <w:b/>
          <w:bCs/>
          <w:sz w:val="24"/>
          <w:szCs w:val="24"/>
          <w:lang w:val="ru-MD"/>
        </w:rPr>
        <w:t xml:space="preserve">31.12.2022 зарегистрировал и отчитался об остатках денежных средств в сумме </w:t>
      </w:r>
      <w:r w:rsidRPr="00EF5ABA">
        <w:rPr>
          <w:rFonts w:ascii="Times New Roman" w:hAnsi="Times New Roman" w:cs="Times New Roman"/>
          <w:b/>
          <w:color w:val="000000"/>
          <w:sz w:val="24"/>
          <w:szCs w:val="24"/>
          <w:shd w:val="clear" w:color="auto" w:fill="FFFFFF"/>
          <w:lang w:val="ru-MD"/>
        </w:rPr>
        <w:t xml:space="preserve">60,3 млн. леев, </w:t>
      </w:r>
      <w:r w:rsidRPr="00EF5ABA">
        <w:rPr>
          <w:rFonts w:ascii="Times New Roman" w:hAnsi="Times New Roman" w:cs="Times New Roman"/>
          <w:color w:val="000000"/>
          <w:sz w:val="24"/>
          <w:szCs w:val="24"/>
          <w:shd w:val="clear" w:color="auto" w:fill="FFFFFF"/>
          <w:lang w:val="ru-MD"/>
        </w:rPr>
        <w:t xml:space="preserve">из которых: </w:t>
      </w:r>
      <w:r w:rsidRPr="00EF5ABA">
        <w:rPr>
          <w:rFonts w:ascii="Times New Roman" w:hAnsi="Times New Roman" w:cs="Times New Roman"/>
          <w:i/>
          <w:color w:val="000000"/>
          <w:sz w:val="24"/>
          <w:szCs w:val="24"/>
          <w:shd w:val="clear" w:color="auto" w:fill="FFFFFF"/>
          <w:lang w:val="ru-MD"/>
        </w:rPr>
        <w:t>стационарная медицинская помощь</w:t>
      </w:r>
      <w:r w:rsidRPr="00EF5ABA">
        <w:rPr>
          <w:rFonts w:ascii="Times New Roman" w:hAnsi="Times New Roman" w:cs="Times New Roman"/>
          <w:color w:val="000000"/>
          <w:sz w:val="24"/>
          <w:szCs w:val="24"/>
          <w:shd w:val="clear" w:color="auto" w:fill="FFFFFF"/>
          <w:lang w:val="ru-MD"/>
        </w:rPr>
        <w:t xml:space="preserve"> - </w:t>
      </w:r>
      <w:r w:rsidRPr="00EF5ABA">
        <w:rPr>
          <w:rFonts w:ascii="Times New Roman" w:hAnsi="Times New Roman" w:cs="Times New Roman"/>
          <w:i/>
          <w:color w:val="000000"/>
          <w:sz w:val="24"/>
          <w:szCs w:val="24"/>
          <w:shd w:val="clear" w:color="auto" w:fill="FFFFFF"/>
          <w:lang w:val="ru-MD"/>
        </w:rPr>
        <w:t>53,1 млн. леев, специализированная амбулаторная медицинская помощь – 3,6 млн. леев, фонд профилактических мероприятий (скрининг молочных желез) – 2,4 млн. леев, высокоэффективные медицинские услуги</w:t>
      </w:r>
      <w:r w:rsidRPr="00EF5ABA">
        <w:rPr>
          <w:rFonts w:ascii="Times New Roman" w:hAnsi="Times New Roman" w:cs="Times New Roman"/>
          <w:sz w:val="24"/>
          <w:szCs w:val="24"/>
          <w:lang w:val="ru-MD"/>
        </w:rPr>
        <w:t xml:space="preserve"> </w:t>
      </w:r>
      <w:r w:rsidRPr="00EF5ABA">
        <w:rPr>
          <w:rFonts w:ascii="Times New Roman" w:hAnsi="Times New Roman" w:cs="Times New Roman"/>
          <w:i/>
          <w:color w:val="000000"/>
          <w:sz w:val="24"/>
          <w:szCs w:val="24"/>
          <w:shd w:val="clear" w:color="auto" w:fill="FFFFFF"/>
          <w:lang w:val="ru-MD"/>
        </w:rPr>
        <w:t>– 1,2 млн. леев и паллиативные медицинские услуги – 48,3 тыс. леев.</w:t>
      </w:r>
    </w:p>
    <w:p w:rsidR="00EF5ABA" w:rsidRPr="00EF5ABA" w:rsidRDefault="00EF5ABA" w:rsidP="00EF5ABA">
      <w:pPr>
        <w:pStyle w:val="cn"/>
        <w:tabs>
          <w:tab w:val="left" w:pos="284"/>
        </w:tabs>
        <w:spacing w:line="276" w:lineRule="auto"/>
        <w:ind w:right="71" w:firstLine="709"/>
        <w:jc w:val="both"/>
        <w:rPr>
          <w:rFonts w:eastAsiaTheme="minorHAnsi"/>
          <w:lang w:val="ru-MD" w:eastAsia="en-US"/>
        </w:rPr>
      </w:pPr>
      <w:r w:rsidRPr="00EF5ABA">
        <w:rPr>
          <w:rFonts w:eastAsiaTheme="minorHAnsi"/>
          <w:lang w:val="ru-MD" w:eastAsia="en-US"/>
        </w:rPr>
        <w:t xml:space="preserve">Другая установленная аудитом ситуация относится к несоответствующему учету и отражению в </w:t>
      </w:r>
      <w:r w:rsidRPr="00EF5ABA">
        <w:rPr>
          <w:bCs/>
          <w:lang w:val="ru-MD"/>
        </w:rPr>
        <w:t xml:space="preserve">бухгалтерском учете выбытия (отнесение на убытки или передача другим субъектам) лекарств и медицинских расходных материалов, полученных безвозмездно из </w:t>
      </w:r>
      <w:r w:rsidRPr="00EF5ABA">
        <w:rPr>
          <w:lang w:val="ru-MD"/>
        </w:rPr>
        <w:t xml:space="preserve">пожертвований в размере </w:t>
      </w:r>
      <w:r w:rsidRPr="00EF5ABA">
        <w:rPr>
          <w:rFonts w:eastAsiaTheme="minorHAnsi"/>
          <w:b/>
          <w:lang w:val="ru-MD" w:eastAsia="en-US"/>
        </w:rPr>
        <w:t xml:space="preserve">22,0 </w:t>
      </w:r>
      <w:r w:rsidRPr="00EF5ABA">
        <w:rPr>
          <w:b/>
          <w:lang w:val="ru-MD"/>
        </w:rPr>
        <w:t xml:space="preserve">млн. леев. </w:t>
      </w:r>
      <w:r w:rsidRPr="00EF5ABA">
        <w:rPr>
          <w:lang w:val="ru-MD"/>
        </w:rPr>
        <w:t>Так,</w:t>
      </w:r>
    </w:p>
    <w:p w:rsidR="00EF5ABA" w:rsidRPr="00EF5ABA" w:rsidRDefault="00EF5ABA" w:rsidP="00C652D1">
      <w:pPr>
        <w:pStyle w:val="cn"/>
        <w:numPr>
          <w:ilvl w:val="0"/>
          <w:numId w:val="22"/>
        </w:numPr>
        <w:tabs>
          <w:tab w:val="left" w:pos="284"/>
          <w:tab w:val="left" w:pos="993"/>
        </w:tabs>
        <w:spacing w:line="276" w:lineRule="auto"/>
        <w:ind w:left="0" w:right="71" w:firstLine="709"/>
        <w:jc w:val="both"/>
        <w:rPr>
          <w:rFonts w:eastAsiaTheme="minorHAnsi"/>
          <w:lang w:val="ru-MD" w:eastAsia="en-US"/>
        </w:rPr>
      </w:pPr>
      <w:r w:rsidRPr="00EF5ABA">
        <w:rPr>
          <w:rFonts w:eastAsiaTheme="minorHAnsi"/>
          <w:lang w:val="ru-MD" w:eastAsia="en-US"/>
        </w:rPr>
        <w:t xml:space="preserve">лекарство Нинтеданиб в сумме </w:t>
      </w:r>
      <w:r w:rsidRPr="00EF5ABA">
        <w:rPr>
          <w:rFonts w:eastAsiaTheme="minorHAnsi"/>
          <w:b/>
          <w:lang w:val="ru-MD" w:eastAsia="en-US"/>
        </w:rPr>
        <w:t xml:space="preserve">1,6 </w:t>
      </w:r>
      <w:r w:rsidRPr="00EF5ABA">
        <w:rPr>
          <w:b/>
          <w:lang w:val="ru-MD"/>
        </w:rPr>
        <w:t xml:space="preserve">млн. леев, </w:t>
      </w:r>
      <w:r w:rsidRPr="00EF5ABA">
        <w:rPr>
          <w:lang w:val="ru-MD"/>
        </w:rPr>
        <w:t>полученное</w:t>
      </w:r>
      <w:r w:rsidRPr="00EF5ABA">
        <w:rPr>
          <w:b/>
          <w:lang w:val="ru-MD"/>
        </w:rPr>
        <w:t xml:space="preserve"> </w:t>
      </w:r>
      <w:r w:rsidRPr="00EF5ABA">
        <w:rPr>
          <w:lang w:val="ru-MD"/>
        </w:rPr>
        <w:t>в результате</w:t>
      </w:r>
      <w:r w:rsidRPr="00EF5ABA">
        <w:rPr>
          <w:b/>
          <w:lang w:val="ru-MD"/>
        </w:rPr>
        <w:t xml:space="preserve"> </w:t>
      </w:r>
      <w:r w:rsidRPr="00EF5ABA">
        <w:rPr>
          <w:lang w:val="ru-MD"/>
        </w:rPr>
        <w:t>пожертвования,</w:t>
      </w:r>
      <w:r w:rsidRPr="00EF5ABA">
        <w:rPr>
          <w:b/>
          <w:lang w:val="ru-MD"/>
        </w:rPr>
        <w:t xml:space="preserve"> </w:t>
      </w:r>
      <w:r w:rsidRPr="00EF5ABA">
        <w:rPr>
          <w:lang w:val="ru-MD"/>
        </w:rPr>
        <w:t xml:space="preserve">было перераспределено другому </w:t>
      </w:r>
      <w:r w:rsidRPr="00EF5ABA">
        <w:rPr>
          <w:bCs/>
          <w:lang w:val="ru-MD"/>
        </w:rPr>
        <w:t>медицинскому учреждению</w:t>
      </w:r>
      <w:r w:rsidRPr="00EF5ABA">
        <w:rPr>
          <w:rStyle w:val="af5"/>
          <w:rFonts w:eastAsiaTheme="minorHAnsi"/>
          <w:lang w:val="ru-MD" w:eastAsia="en-US"/>
        </w:rPr>
        <w:footnoteReference w:id="29"/>
      </w:r>
      <w:r w:rsidRPr="00EF5ABA">
        <w:rPr>
          <w:rFonts w:eastAsiaTheme="minorHAnsi"/>
          <w:lang w:val="ru-MD" w:eastAsia="en-US"/>
        </w:rPr>
        <w:t>;</w:t>
      </w:r>
    </w:p>
    <w:p w:rsidR="00EF5ABA" w:rsidRPr="00EF5ABA" w:rsidRDefault="00EF5ABA" w:rsidP="00C652D1">
      <w:pPr>
        <w:pStyle w:val="cn"/>
        <w:numPr>
          <w:ilvl w:val="0"/>
          <w:numId w:val="22"/>
        </w:numPr>
        <w:tabs>
          <w:tab w:val="left" w:pos="284"/>
          <w:tab w:val="left" w:pos="993"/>
        </w:tabs>
        <w:spacing w:line="276" w:lineRule="auto"/>
        <w:ind w:left="0" w:right="71" w:firstLine="709"/>
        <w:jc w:val="both"/>
        <w:rPr>
          <w:rFonts w:eastAsiaTheme="minorHAnsi"/>
          <w:lang w:val="ru-MD" w:eastAsia="en-US"/>
        </w:rPr>
      </w:pPr>
      <w:r w:rsidRPr="00EF5ABA">
        <w:rPr>
          <w:rFonts w:eastAsiaTheme="minorHAnsi"/>
          <w:lang w:val="ru-MD" w:eastAsia="en-US"/>
        </w:rPr>
        <w:t xml:space="preserve">то же лекарство Нинтеданиб, </w:t>
      </w:r>
      <w:r w:rsidRPr="00EF5ABA">
        <w:rPr>
          <w:lang w:val="ru-MD"/>
        </w:rPr>
        <w:t>полученное</w:t>
      </w:r>
      <w:r w:rsidRPr="00EF5ABA">
        <w:rPr>
          <w:b/>
          <w:lang w:val="ru-MD"/>
        </w:rPr>
        <w:t xml:space="preserve"> </w:t>
      </w:r>
      <w:r w:rsidRPr="00EF5ABA">
        <w:rPr>
          <w:lang w:val="ru-MD"/>
        </w:rPr>
        <w:t>в результате</w:t>
      </w:r>
      <w:r w:rsidRPr="00EF5ABA">
        <w:rPr>
          <w:b/>
          <w:lang w:val="ru-MD"/>
        </w:rPr>
        <w:t xml:space="preserve"> </w:t>
      </w:r>
      <w:r w:rsidRPr="00EF5ABA">
        <w:rPr>
          <w:lang w:val="ru-MD"/>
        </w:rPr>
        <w:t>пожертвования</w:t>
      </w:r>
      <w:r w:rsidRPr="00EF5ABA">
        <w:rPr>
          <w:rFonts w:eastAsiaTheme="minorHAnsi"/>
          <w:lang w:val="ru-MD" w:eastAsia="en-US"/>
        </w:rPr>
        <w:t xml:space="preserve"> в сумме </w:t>
      </w:r>
      <w:r w:rsidRPr="00EF5ABA">
        <w:rPr>
          <w:rFonts w:eastAsiaTheme="minorHAnsi"/>
          <w:b/>
          <w:lang w:val="ru-MD" w:eastAsia="en-US"/>
        </w:rPr>
        <w:t xml:space="preserve">20,3 </w:t>
      </w:r>
      <w:r w:rsidRPr="00EF5ABA">
        <w:rPr>
          <w:b/>
          <w:lang w:val="ru-MD"/>
        </w:rPr>
        <w:t xml:space="preserve">млн. леев, </w:t>
      </w:r>
      <w:r w:rsidRPr="00EF5ABA">
        <w:rPr>
          <w:lang w:val="ru-MD"/>
        </w:rPr>
        <w:t>было отнесено на убытки в результате истечения срока годности и направлено</w:t>
      </w:r>
      <w:r w:rsidRPr="00EF5ABA">
        <w:rPr>
          <w:rStyle w:val="af5"/>
          <w:rFonts w:eastAsiaTheme="minorHAnsi"/>
          <w:lang w:val="ru-MD" w:eastAsia="en-US"/>
        </w:rPr>
        <w:footnoteReference w:id="30"/>
      </w:r>
      <w:r w:rsidRPr="00EF5ABA">
        <w:rPr>
          <w:rFonts w:eastAsiaTheme="minorHAnsi"/>
          <w:lang w:val="ru-MD" w:eastAsia="en-US"/>
        </w:rPr>
        <w:t xml:space="preserve"> </w:t>
      </w:r>
      <w:r w:rsidRPr="00EF5ABA">
        <w:rPr>
          <w:color w:val="000000"/>
          <w:lang w:val="ru-MD"/>
        </w:rPr>
        <w:t xml:space="preserve">АЛМИ для процедуры безвредного уничтожения </w:t>
      </w:r>
      <w:r w:rsidRPr="00EF5ABA">
        <w:rPr>
          <w:rFonts w:eastAsiaTheme="minorHAnsi"/>
          <w:lang w:val="ru-MD" w:eastAsia="en-US"/>
        </w:rPr>
        <w:t>(249 коробок лекарств, 14940 капсул);</w:t>
      </w:r>
    </w:p>
    <w:p w:rsidR="00EF5ABA" w:rsidRPr="00EF5ABA" w:rsidRDefault="00EF5ABA" w:rsidP="00C652D1">
      <w:pPr>
        <w:pStyle w:val="cn"/>
        <w:numPr>
          <w:ilvl w:val="0"/>
          <w:numId w:val="22"/>
        </w:numPr>
        <w:tabs>
          <w:tab w:val="left" w:pos="284"/>
          <w:tab w:val="left" w:pos="993"/>
        </w:tabs>
        <w:spacing w:line="276" w:lineRule="auto"/>
        <w:ind w:left="0" w:right="71" w:firstLine="709"/>
        <w:jc w:val="both"/>
        <w:rPr>
          <w:rFonts w:eastAsiaTheme="minorHAnsi"/>
          <w:lang w:val="ru-MD" w:eastAsia="en-US"/>
        </w:rPr>
      </w:pPr>
      <w:r w:rsidRPr="00EF5ABA">
        <w:rPr>
          <w:rFonts w:eastAsiaTheme="minorHAnsi"/>
          <w:lang w:val="ru-MD" w:eastAsia="en-US"/>
        </w:rPr>
        <w:t xml:space="preserve">4 грудных импланта в сумме </w:t>
      </w:r>
      <w:r w:rsidRPr="00EF5ABA">
        <w:rPr>
          <w:rFonts w:eastAsiaTheme="minorHAnsi"/>
          <w:b/>
          <w:lang w:val="ru-MD" w:eastAsia="en-US"/>
        </w:rPr>
        <w:t xml:space="preserve">69,7 </w:t>
      </w:r>
      <w:r w:rsidRPr="00EF5ABA">
        <w:rPr>
          <w:b/>
          <w:lang w:val="ru-MD"/>
        </w:rPr>
        <w:t xml:space="preserve">тыс. леев </w:t>
      </w:r>
      <w:r w:rsidRPr="00EF5ABA">
        <w:rPr>
          <w:rFonts w:eastAsiaTheme="minorHAnsi"/>
          <w:lang w:val="ru-MD" w:eastAsia="en-US"/>
        </w:rPr>
        <w:t xml:space="preserve">(полученные в качестве </w:t>
      </w:r>
      <w:r w:rsidRPr="00EF5ABA">
        <w:rPr>
          <w:lang w:val="ru-MD"/>
        </w:rPr>
        <w:t xml:space="preserve">пожертвования еще в </w:t>
      </w:r>
      <w:r w:rsidRPr="00EF5ABA">
        <w:rPr>
          <w:rFonts w:eastAsiaTheme="minorHAnsi"/>
          <w:lang w:val="ru-MD" w:eastAsia="en-US"/>
        </w:rPr>
        <w:t>2017 году) были отнесены на убытки в результате истечения срока их годности в августе и октябре 2022 года;</w:t>
      </w:r>
    </w:p>
    <w:p w:rsidR="00EF5ABA" w:rsidRPr="00EF5ABA" w:rsidRDefault="00EF5ABA" w:rsidP="00C652D1">
      <w:pPr>
        <w:pStyle w:val="cn"/>
        <w:numPr>
          <w:ilvl w:val="0"/>
          <w:numId w:val="22"/>
        </w:numPr>
        <w:tabs>
          <w:tab w:val="left" w:pos="284"/>
          <w:tab w:val="left" w:pos="993"/>
        </w:tabs>
        <w:spacing w:line="276" w:lineRule="auto"/>
        <w:ind w:left="0" w:right="71" w:firstLine="709"/>
        <w:jc w:val="both"/>
        <w:rPr>
          <w:rFonts w:eastAsiaTheme="minorHAnsi"/>
          <w:lang w:val="ru-MD" w:eastAsia="en-US"/>
        </w:rPr>
      </w:pPr>
      <w:r w:rsidRPr="00EF5ABA">
        <w:rPr>
          <w:rFonts w:eastAsiaTheme="minorHAnsi"/>
          <w:lang w:val="ru-MD" w:eastAsia="en-US"/>
        </w:rPr>
        <w:t xml:space="preserve">300 защитных масок в сумме 2,1 </w:t>
      </w:r>
      <w:r w:rsidRPr="00EF5ABA">
        <w:rPr>
          <w:lang w:val="ru-MD"/>
        </w:rPr>
        <w:t xml:space="preserve">тыс. леев, полученные безвозмездно, были списаны для потребностей в работе сотрудников из аптеки </w:t>
      </w:r>
      <w:r w:rsidRPr="00EF5ABA">
        <w:rPr>
          <w:bCs/>
          <w:lang w:val="ru-MD"/>
        </w:rPr>
        <w:t>медицинского учреждения.</w:t>
      </w:r>
    </w:p>
    <w:p w:rsidR="00EF5ABA" w:rsidRPr="00EF5ABA" w:rsidRDefault="00EF5ABA" w:rsidP="00EF5ABA">
      <w:pPr>
        <w:pStyle w:val="cn"/>
        <w:tabs>
          <w:tab w:val="left" w:pos="284"/>
          <w:tab w:val="left" w:pos="993"/>
        </w:tabs>
        <w:spacing w:line="276" w:lineRule="auto"/>
        <w:ind w:right="71" w:firstLine="709"/>
        <w:jc w:val="both"/>
        <w:rPr>
          <w:rFonts w:eastAsiaTheme="minorHAnsi"/>
          <w:lang w:val="ru-MD" w:eastAsia="en-US"/>
        </w:rPr>
      </w:pPr>
      <w:r w:rsidRPr="00EF5ABA">
        <w:rPr>
          <w:bCs/>
          <w:lang w:val="ru-MD"/>
        </w:rPr>
        <w:t>Так, ПМСУ ИО не обеспечил согласно внутренним положениям</w:t>
      </w:r>
      <w:r w:rsidRPr="00EF5ABA">
        <w:rPr>
          <w:rStyle w:val="af5"/>
          <w:lang w:val="ru-MD"/>
        </w:rPr>
        <w:footnoteReference w:id="31"/>
      </w:r>
      <w:r w:rsidRPr="00EF5ABA">
        <w:rPr>
          <w:bCs/>
          <w:lang w:val="ru-MD"/>
        </w:rPr>
        <w:t xml:space="preserve"> отражение в бухгалтерском учете этих операций путем </w:t>
      </w:r>
      <w:r w:rsidRPr="00EF5ABA">
        <w:rPr>
          <w:b/>
          <w:bCs/>
          <w:i/>
          <w:lang w:val="ru-MD"/>
        </w:rPr>
        <w:t>снижения задолженности (ожидаемых доходов</w:t>
      </w:r>
      <w:r w:rsidRPr="00EF5ABA">
        <w:rPr>
          <w:bCs/>
          <w:lang w:val="ru-MD"/>
        </w:rPr>
        <w:t>)</w:t>
      </w:r>
      <w:r w:rsidRPr="00EF5ABA">
        <w:rPr>
          <w:rStyle w:val="af5"/>
          <w:lang w:val="ru-MD"/>
        </w:rPr>
        <w:footnoteReference w:id="32"/>
      </w:r>
      <w:r w:rsidRPr="00EF5ABA">
        <w:rPr>
          <w:lang w:val="ru-MD"/>
        </w:rPr>
        <w:t xml:space="preserve"> одновременно с </w:t>
      </w:r>
      <w:r w:rsidRPr="00EF5ABA">
        <w:rPr>
          <w:b/>
          <w:i/>
          <w:lang w:val="ru-MD"/>
        </w:rPr>
        <w:t>увеличением расходов</w:t>
      </w:r>
      <w:r w:rsidRPr="00EF5ABA">
        <w:rPr>
          <w:rStyle w:val="af5"/>
          <w:b/>
          <w:i/>
          <w:lang w:val="ru-MD"/>
        </w:rPr>
        <w:footnoteReference w:id="33"/>
      </w:r>
      <w:r w:rsidRPr="00EF5ABA">
        <w:rPr>
          <w:lang w:val="ru-MD"/>
        </w:rPr>
        <w:t xml:space="preserve"> и</w:t>
      </w:r>
      <w:r w:rsidRPr="00EF5ABA">
        <w:rPr>
          <w:bCs/>
          <w:lang w:val="ru-MD"/>
        </w:rPr>
        <w:t xml:space="preserve"> </w:t>
      </w:r>
      <w:r w:rsidRPr="00EF5ABA">
        <w:rPr>
          <w:b/>
          <w:bCs/>
          <w:i/>
          <w:lang w:val="ru-MD"/>
        </w:rPr>
        <w:t>текущих расходов</w:t>
      </w:r>
      <w:r w:rsidRPr="00EF5ABA">
        <w:rPr>
          <w:rStyle w:val="af5"/>
          <w:b/>
          <w:i/>
          <w:lang w:val="ru-MD"/>
        </w:rPr>
        <w:footnoteReference w:id="34"/>
      </w:r>
      <w:r w:rsidRPr="00EF5ABA">
        <w:rPr>
          <w:b/>
          <w:i/>
          <w:lang w:val="ru-MD"/>
        </w:rPr>
        <w:t xml:space="preserve">. </w:t>
      </w:r>
      <w:r w:rsidRPr="00EF5ABA">
        <w:rPr>
          <w:lang w:val="ru-MD"/>
        </w:rPr>
        <w:t xml:space="preserve">При </w:t>
      </w:r>
      <w:r w:rsidRPr="00EF5ABA">
        <w:rPr>
          <w:bCs/>
          <w:lang w:val="ru-MD"/>
        </w:rPr>
        <w:t xml:space="preserve">отражении в бухгалтерском учете операций по </w:t>
      </w:r>
      <w:r w:rsidRPr="00EF5ABA">
        <w:rPr>
          <w:bCs/>
          <w:i/>
          <w:lang w:val="ru-MD"/>
        </w:rPr>
        <w:t xml:space="preserve">последующей передаче, потреблению или уничтожению </w:t>
      </w:r>
      <w:r w:rsidRPr="00EF5ABA">
        <w:rPr>
          <w:bCs/>
          <w:lang w:val="ru-MD"/>
        </w:rPr>
        <w:t xml:space="preserve">лекарств, </w:t>
      </w:r>
      <w:r w:rsidRPr="00EF5ABA">
        <w:rPr>
          <w:rFonts w:eastAsiaTheme="minorHAnsi"/>
          <w:lang w:val="ru-MD" w:eastAsia="en-US"/>
        </w:rPr>
        <w:t xml:space="preserve">полученных в качестве </w:t>
      </w:r>
      <w:r w:rsidRPr="00EF5ABA">
        <w:rPr>
          <w:lang w:val="ru-MD"/>
        </w:rPr>
        <w:t>пожертвований, ПМСУ ИО отнес не</w:t>
      </w:r>
      <w:r w:rsidRPr="00EF5ABA">
        <w:rPr>
          <w:bCs/>
          <w:lang w:val="ru-MD"/>
        </w:rPr>
        <w:t xml:space="preserve">соответствующим образом затраты на счета </w:t>
      </w:r>
      <w:r w:rsidRPr="00EF5ABA">
        <w:rPr>
          <w:i/>
          <w:lang w:val="ru-MD"/>
        </w:rPr>
        <w:t xml:space="preserve">811 „Расчетный счет” и 711 „Себестоимость предоставленных услуг” </w:t>
      </w:r>
      <w:r w:rsidRPr="00EF5ABA">
        <w:rPr>
          <w:lang w:val="ru-MD"/>
        </w:rPr>
        <w:t xml:space="preserve">и не </w:t>
      </w:r>
      <w:r w:rsidRPr="00EF5ABA">
        <w:rPr>
          <w:color w:val="000000" w:themeColor="text1"/>
          <w:lang w:val="ru-MD"/>
        </w:rPr>
        <w:t xml:space="preserve">зарегистрировал связанные с ними доходы, отразив лишь сумму </w:t>
      </w:r>
      <w:r w:rsidRPr="00EF5ABA">
        <w:rPr>
          <w:lang w:val="ru-MD"/>
        </w:rPr>
        <w:t xml:space="preserve">2,1 тыс. леев на </w:t>
      </w:r>
      <w:r w:rsidRPr="00EF5ABA">
        <w:rPr>
          <w:i/>
          <w:lang w:val="ru-MD"/>
        </w:rPr>
        <w:t>счете</w:t>
      </w:r>
      <w:r w:rsidRPr="00EF5ABA">
        <w:rPr>
          <w:lang w:val="ru-MD"/>
        </w:rPr>
        <w:t xml:space="preserve"> </w:t>
      </w:r>
      <w:r w:rsidRPr="00EF5ABA">
        <w:rPr>
          <w:i/>
          <w:lang w:val="ru-MD"/>
        </w:rPr>
        <w:t>611.8 „Прочие доходы от продаж”</w:t>
      </w:r>
      <w:r w:rsidRPr="00EF5ABA">
        <w:rPr>
          <w:lang w:val="ru-MD"/>
        </w:rPr>
        <w:t xml:space="preserve">. Эта ситуация не обеспечивает соблюдение внутренних норм по </w:t>
      </w:r>
      <w:r w:rsidRPr="00EF5ABA">
        <w:rPr>
          <w:bCs/>
          <w:lang w:val="ru-MD"/>
        </w:rPr>
        <w:t>бухгалтерскому учету</w:t>
      </w:r>
      <w:r w:rsidRPr="00EF5ABA">
        <w:rPr>
          <w:vertAlign w:val="superscript"/>
          <w:lang w:val="ru-MD"/>
        </w:rPr>
        <w:footnoteReference w:id="35"/>
      </w:r>
      <w:r w:rsidRPr="00EF5ABA">
        <w:rPr>
          <w:bCs/>
          <w:lang w:val="ru-MD"/>
        </w:rPr>
        <w:t xml:space="preserve"> и национальных положений по бухгалтерскому учету</w:t>
      </w:r>
      <w:r w:rsidRPr="00EF5ABA">
        <w:rPr>
          <w:vertAlign w:val="superscript"/>
          <w:lang w:val="ru-MD"/>
        </w:rPr>
        <w:footnoteReference w:id="36"/>
      </w:r>
      <w:r w:rsidRPr="00EF5ABA">
        <w:rPr>
          <w:bCs/>
          <w:lang w:val="ru-MD"/>
        </w:rPr>
        <w:t xml:space="preserve"> и искажает финансовые результаты ПМСУ ИО.</w:t>
      </w:r>
    </w:p>
    <w:p w:rsidR="00EF5ABA" w:rsidRPr="00EF5ABA" w:rsidRDefault="00EF5ABA" w:rsidP="00EF5ABA">
      <w:pPr>
        <w:pStyle w:val="cn"/>
        <w:spacing w:line="276" w:lineRule="auto"/>
        <w:ind w:right="71" w:firstLine="709"/>
        <w:jc w:val="both"/>
        <w:rPr>
          <w:lang w:val="ru-MD"/>
        </w:rPr>
      </w:pPr>
      <w:r w:rsidRPr="00EF5ABA">
        <w:rPr>
          <w:lang w:val="ru-MD"/>
        </w:rPr>
        <w:t xml:space="preserve">Аудит отмечает, что ненадлежащее </w:t>
      </w:r>
      <w:r w:rsidRPr="00EF5ABA">
        <w:rPr>
          <w:bCs/>
          <w:lang w:val="ru-MD"/>
        </w:rPr>
        <w:t xml:space="preserve">отражение в бухгалтерском учете полученных бесплатно лекарств и последующее их перераспределение, потребление или отнесение на убытки в результате истечения срока годности, было связано с недостатком действий внутреннего управленческого контроля, что привело к несоблюдению требований и бухгалтерских норм. Так, были искажены бухгалтерские данные и финансовые результаты как по расходной части, так и по доходной части, влияя на достоверность данных, переданных учредителю - </w:t>
      </w:r>
      <w:r w:rsidRPr="00EF5ABA">
        <w:rPr>
          <w:lang w:val="ru-MD"/>
        </w:rPr>
        <w:t xml:space="preserve">Министерству здравоохранения, </w:t>
      </w:r>
      <w:r w:rsidRPr="00EF5ABA">
        <w:rPr>
          <w:i/>
          <w:lang w:val="ru-MD"/>
        </w:rPr>
        <w:t>в том числе в части, связанной с определением затрат для тарифов на предоставляемые медицинские услуги</w:t>
      </w:r>
      <w:r w:rsidRPr="00EF5ABA">
        <w:rPr>
          <w:lang w:val="ru-MD"/>
        </w:rPr>
        <w:t>.</w:t>
      </w:r>
    </w:p>
    <w:p w:rsidR="00EF5ABA" w:rsidRPr="00EF5ABA" w:rsidRDefault="00EF5ABA" w:rsidP="00EF5ABA">
      <w:pPr>
        <w:pStyle w:val="cn"/>
        <w:spacing w:line="276" w:lineRule="auto"/>
        <w:ind w:right="71" w:firstLine="709"/>
        <w:jc w:val="both"/>
        <w:rPr>
          <w:i/>
          <w:lang w:val="ru-MD"/>
        </w:rPr>
      </w:pPr>
      <w:r w:rsidRPr="00EF5ABA">
        <w:rPr>
          <w:b/>
          <w:i/>
          <w:lang w:val="ru-MD"/>
        </w:rPr>
        <w:t>Справка:</w:t>
      </w:r>
      <w:r w:rsidRPr="00EF5ABA">
        <w:rPr>
          <w:i/>
          <w:lang w:val="ru-MD"/>
        </w:rPr>
        <w:t xml:space="preserve"> В ходе аудиторской миссии учреждение представило мотивации и приняло меры по устранению путем корректировки в этой связи регистраций.</w:t>
      </w:r>
    </w:p>
    <w:p w:rsidR="00EF5ABA" w:rsidRPr="00EF5ABA" w:rsidRDefault="00EF5ABA" w:rsidP="00EF5ABA">
      <w:pPr>
        <w:pStyle w:val="cn"/>
        <w:spacing w:line="276" w:lineRule="auto"/>
        <w:ind w:right="71" w:firstLine="426"/>
        <w:jc w:val="both"/>
        <w:rPr>
          <w:i/>
          <w:lang w:val="ru-MD"/>
        </w:rPr>
      </w:pPr>
    </w:p>
    <w:p w:rsidR="00EF5ABA" w:rsidRPr="00EF5ABA" w:rsidRDefault="00EF5ABA" w:rsidP="00EF5ABA">
      <w:pPr>
        <w:spacing w:after="0"/>
        <w:jc w:val="both"/>
        <w:rPr>
          <w:rFonts w:ascii="Times New Roman" w:hAnsi="Times New Roman" w:cs="Times New Roman"/>
          <w:b/>
          <w:i/>
          <w:color w:val="002060"/>
          <w:sz w:val="24"/>
          <w:shd w:val="clear" w:color="auto" w:fill="FFFFFF"/>
          <w:lang w:val="ru-MD"/>
        </w:rPr>
      </w:pPr>
      <w:r w:rsidRPr="00EF5ABA">
        <w:rPr>
          <w:rFonts w:ascii="Times New Roman" w:hAnsi="Times New Roman" w:cs="Times New Roman"/>
          <w:b/>
          <w:i/>
          <w:color w:val="002060"/>
          <w:sz w:val="24"/>
          <w:shd w:val="clear" w:color="auto" w:fill="FFFFFF"/>
          <w:lang w:val="ru-MD"/>
        </w:rPr>
        <w:t>4.1.4. Некоторые лекарства были ввезены в страну, имея срок годности менее 12 месяцев, а в некоторых случаях не были соблюдены исключения, предусмотренные для онкологических лекарств.</w:t>
      </w:r>
    </w:p>
    <w:p w:rsidR="00EF5ABA" w:rsidRPr="00EF5ABA" w:rsidRDefault="00EF5ABA" w:rsidP="00EF5ABA">
      <w:pPr>
        <w:pStyle w:val="aa"/>
        <w:shd w:val="clear" w:color="auto" w:fill="FFFFFF"/>
        <w:tabs>
          <w:tab w:val="left" w:pos="142"/>
        </w:tabs>
        <w:spacing w:before="0" w:beforeAutospacing="0" w:after="0" w:afterAutospacing="0" w:line="276" w:lineRule="auto"/>
        <w:ind w:firstLine="709"/>
        <w:jc w:val="both"/>
        <w:rPr>
          <w:rStyle w:val="af4"/>
          <w:b w:val="0"/>
          <w:lang w:val="ru-MD"/>
        </w:rPr>
      </w:pPr>
      <w:r w:rsidRPr="00EF5ABA">
        <w:rPr>
          <w:rStyle w:val="af4"/>
          <w:b w:val="0"/>
          <w:lang w:val="ru-MD"/>
        </w:rPr>
        <w:t xml:space="preserve">Закон №1491 от 28.11.2002 </w:t>
      </w:r>
      <w:r w:rsidRPr="00EF5ABA">
        <w:rPr>
          <w:rStyle w:val="af4"/>
          <w:b w:val="0"/>
          <w:i/>
          <w:lang w:val="ru-MD"/>
        </w:rPr>
        <w:t>„О гуманитарной помощи, предоставляемой Республике Молдова</w:t>
      </w:r>
      <w:r w:rsidRPr="00EF5ABA">
        <w:rPr>
          <w:rStyle w:val="af4"/>
          <w:i/>
          <w:lang w:val="ru-MD"/>
        </w:rPr>
        <w:t xml:space="preserve">” </w:t>
      </w:r>
      <w:r w:rsidRPr="00EF5ABA">
        <w:rPr>
          <w:rStyle w:val="af4"/>
          <w:b w:val="0"/>
          <w:lang w:val="ru-MD"/>
        </w:rPr>
        <w:t xml:space="preserve">устанавливает, что ввоз в страну лекарств, расходных материалов со сроком действия менее 12 месяцев запрещается, однако в исключительных случаях или в случае, когда пожертвованы </w:t>
      </w:r>
      <w:r w:rsidRPr="00EF5ABA">
        <w:rPr>
          <w:rStyle w:val="af4"/>
          <w:b w:val="0"/>
          <w:i/>
          <w:lang w:val="ru-MD"/>
        </w:rPr>
        <w:t>лекарства, включенные в перечень жизненно важных и необходимых, в том числе</w:t>
      </w:r>
      <w:r w:rsidRPr="00EF5ABA">
        <w:rPr>
          <w:i/>
          <w:lang w:val="ru-MD"/>
        </w:rPr>
        <w:t xml:space="preserve"> </w:t>
      </w:r>
      <w:r w:rsidRPr="00EF5ABA">
        <w:rPr>
          <w:rStyle w:val="af4"/>
          <w:b w:val="0"/>
          <w:i/>
          <w:lang w:val="ru-MD"/>
        </w:rPr>
        <w:t>онкологические</w:t>
      </w:r>
      <w:r w:rsidRPr="00EF5ABA">
        <w:rPr>
          <w:rStyle w:val="af4"/>
          <w:b w:val="0"/>
          <w:lang w:val="ru-MD"/>
        </w:rPr>
        <w:t xml:space="preserve">, противодиабетические, противотуберкулезные лекарства, </w:t>
      </w:r>
      <w:r w:rsidRPr="00EF5ABA">
        <w:rPr>
          <w:lang w:val="ru-MD"/>
        </w:rPr>
        <w:t xml:space="preserve">Министерство здравоохранения дает согласие для ввоза их в страну только в том случае, если срок их годности меньше 12 месяцев, </w:t>
      </w:r>
      <w:r w:rsidRPr="00EF5ABA">
        <w:rPr>
          <w:i/>
          <w:lang w:val="ru-MD"/>
        </w:rPr>
        <w:t>но не меньше 6 месяцев</w:t>
      </w:r>
      <w:r w:rsidRPr="00EF5ABA">
        <w:rPr>
          <w:lang w:val="ru-MD"/>
        </w:rPr>
        <w:t xml:space="preserve">. </w:t>
      </w:r>
    </w:p>
    <w:p w:rsidR="00EF5ABA" w:rsidRPr="00EF5ABA" w:rsidRDefault="00EF5ABA" w:rsidP="00EF5ABA">
      <w:pPr>
        <w:pStyle w:val="aa"/>
        <w:shd w:val="clear" w:color="auto" w:fill="FFFFFF"/>
        <w:spacing w:before="0" w:beforeAutospacing="0" w:after="0" w:afterAutospacing="0" w:line="276" w:lineRule="auto"/>
        <w:ind w:firstLine="709"/>
        <w:jc w:val="both"/>
        <w:rPr>
          <w:rStyle w:val="af4"/>
          <w:b w:val="0"/>
          <w:lang w:val="ru-MD"/>
        </w:rPr>
      </w:pPr>
      <w:r w:rsidRPr="00EF5ABA">
        <w:rPr>
          <w:rStyle w:val="af4"/>
          <w:b w:val="0"/>
          <w:lang w:val="ru-MD"/>
        </w:rPr>
        <w:t xml:space="preserve">Аудит оценил по некоторым видам лекарств информацию (представленную далее) относительно срока годности пожертвований на день ввоза их в страну, приема лекарств, которые были ввезены в страну в качестве гуманитарной помощи и распределены ПМСУ </w:t>
      </w:r>
      <w:r w:rsidRPr="00EF5ABA">
        <w:rPr>
          <w:lang w:val="ru-MD"/>
        </w:rPr>
        <w:t>Институт онкологии</w:t>
      </w:r>
      <w:r w:rsidRPr="00EF5ABA">
        <w:rPr>
          <w:rStyle w:val="af4"/>
          <w:b w:val="0"/>
          <w:lang w:val="ru-MD"/>
        </w:rPr>
        <w:t xml:space="preserve"> со склада АО </w:t>
      </w:r>
      <w:r w:rsidRPr="00EF5ABA">
        <w:rPr>
          <w:lang w:val="ru-MD" w:eastAsia="ru-RU"/>
        </w:rPr>
        <w:t xml:space="preserve">SanFarm-Prim распоряжениями </w:t>
      </w:r>
      <w:r w:rsidRPr="00EF5ABA">
        <w:rPr>
          <w:lang w:val="ru-MD"/>
        </w:rPr>
        <w:t>Министерства здравоохранения.</w:t>
      </w:r>
    </w:p>
    <w:p w:rsidR="00EF5ABA" w:rsidRPr="00EF5ABA" w:rsidRDefault="00EF5ABA" w:rsidP="00EF5ABA">
      <w:pPr>
        <w:pStyle w:val="aa"/>
        <w:shd w:val="clear" w:color="auto" w:fill="FFFFFF"/>
        <w:spacing w:before="0" w:beforeAutospacing="0" w:after="0" w:afterAutospacing="0" w:line="276" w:lineRule="auto"/>
        <w:ind w:right="-2"/>
        <w:jc w:val="right"/>
        <w:rPr>
          <w:color w:val="333333"/>
          <w:sz w:val="22"/>
          <w:shd w:val="clear" w:color="auto" w:fill="FFFFFF"/>
          <w:lang w:val="ru-MD" w:eastAsia="ru-RU"/>
        </w:rPr>
      </w:pPr>
      <w:r w:rsidRPr="00EF5ABA">
        <w:rPr>
          <w:sz w:val="22"/>
          <w:szCs w:val="22"/>
          <w:shd w:val="clear" w:color="auto" w:fill="FFFFFF"/>
          <w:lang w:val="ru-MD"/>
        </w:rPr>
        <w:t>Таблица №</w:t>
      </w:r>
      <w:r w:rsidRPr="00EF5ABA">
        <w:rPr>
          <w:color w:val="333333"/>
          <w:sz w:val="22"/>
          <w:shd w:val="clear" w:color="auto" w:fill="FFFFFF"/>
          <w:lang w:val="ru-MD" w:eastAsia="ru-RU"/>
        </w:rPr>
        <w:t>7</w:t>
      </w:r>
    </w:p>
    <w:p w:rsidR="00EF5ABA" w:rsidRPr="00EF5ABA" w:rsidRDefault="00EF5ABA" w:rsidP="00EF5ABA">
      <w:pPr>
        <w:spacing w:after="0"/>
        <w:ind w:right="-2"/>
        <w:jc w:val="center"/>
        <w:rPr>
          <w:rFonts w:ascii="Times New Roman" w:hAnsi="Times New Roman" w:cs="Times New Roman"/>
          <w:b/>
          <w:color w:val="333333"/>
          <w:shd w:val="clear" w:color="auto" w:fill="FFFFFF"/>
          <w:lang w:val="ru-MD"/>
        </w:rPr>
      </w:pPr>
      <w:r w:rsidRPr="00EF5ABA">
        <w:rPr>
          <w:rFonts w:ascii="Times New Roman" w:hAnsi="Times New Roman" w:cs="Times New Roman"/>
          <w:b/>
          <w:color w:val="333333"/>
          <w:shd w:val="clear" w:color="auto" w:fill="FFFFFF"/>
          <w:lang w:val="ru-MD"/>
        </w:rPr>
        <w:t>Информация о проверке факта, если лекарства, поступившие от внешнего пожертвования, имеются в Национальном перечне важнейших лекарственных средств в РМ и в Фармакотерапевтическом формуляре ПМСУ Института онкологии</w:t>
      </w:r>
    </w:p>
    <w:tbl>
      <w:tblPr>
        <w:tblStyle w:val="110"/>
        <w:tblW w:w="9267" w:type="dxa"/>
        <w:tblLayout w:type="fixed"/>
        <w:tblLook w:val="04A0" w:firstRow="1" w:lastRow="0" w:firstColumn="1" w:lastColumn="0" w:noHBand="0" w:noVBand="1"/>
      </w:tblPr>
      <w:tblGrid>
        <w:gridCol w:w="421"/>
        <w:gridCol w:w="2268"/>
        <w:gridCol w:w="1599"/>
        <w:gridCol w:w="952"/>
        <w:gridCol w:w="1199"/>
        <w:gridCol w:w="850"/>
        <w:gridCol w:w="993"/>
        <w:gridCol w:w="985"/>
      </w:tblGrid>
      <w:tr w:rsidR="00EF5ABA" w:rsidRPr="00EF5ABA" w:rsidTr="000B796B">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21" w:type="dxa"/>
          </w:tcPr>
          <w:p w:rsidR="00EF5ABA" w:rsidRPr="00EF5ABA" w:rsidRDefault="00EF5ABA" w:rsidP="000B796B">
            <w:pPr>
              <w:ind w:right="-2"/>
              <w:contextualSpacing/>
              <w:jc w:val="center"/>
              <w:rPr>
                <w:rFonts w:ascii="Times New Roman" w:hAnsi="Times New Roman" w:cs="Times New Roman"/>
                <w:sz w:val="16"/>
                <w:szCs w:val="16"/>
                <w:lang w:val="ru-MD"/>
              </w:rPr>
            </w:pPr>
            <w:r w:rsidRPr="00EF5ABA">
              <w:rPr>
                <w:rFonts w:ascii="Times New Roman" w:hAnsi="Times New Roman" w:cs="Times New Roman"/>
                <w:sz w:val="16"/>
                <w:szCs w:val="16"/>
                <w:lang w:val="ru-MD"/>
              </w:rPr>
              <w:t>№ п/п</w:t>
            </w:r>
          </w:p>
        </w:tc>
        <w:tc>
          <w:tcPr>
            <w:tcW w:w="2268" w:type="dxa"/>
            <w:noWrap/>
          </w:tcPr>
          <w:p w:rsidR="00EF5ABA" w:rsidRPr="00EF5ABA" w:rsidRDefault="00EF5ABA" w:rsidP="000B796B">
            <w:pPr>
              <w:ind w:right="-2"/>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lang w:val="ru-MD"/>
              </w:rPr>
            </w:pPr>
            <w:r w:rsidRPr="00EF5ABA">
              <w:rPr>
                <w:rFonts w:ascii="Times New Roman" w:hAnsi="Times New Roman" w:cs="Times New Roman"/>
                <w:b w:val="0"/>
                <w:sz w:val="16"/>
                <w:szCs w:val="16"/>
                <w:lang w:val="ru-MD"/>
              </w:rPr>
              <w:t xml:space="preserve">Название лекарства </w:t>
            </w:r>
          </w:p>
        </w:tc>
        <w:tc>
          <w:tcPr>
            <w:tcW w:w="1599" w:type="dxa"/>
          </w:tcPr>
          <w:p w:rsidR="00EF5ABA" w:rsidRPr="00EF5ABA" w:rsidRDefault="00EF5ABA" w:rsidP="000B796B">
            <w:pPr>
              <w:ind w:right="-2"/>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lang w:val="ru-MD"/>
              </w:rPr>
            </w:pPr>
            <w:r w:rsidRPr="00EF5ABA">
              <w:rPr>
                <w:rFonts w:ascii="Times New Roman" w:hAnsi="Times New Roman" w:cs="Times New Roman"/>
                <w:b w:val="0"/>
                <w:sz w:val="16"/>
                <w:szCs w:val="16"/>
                <w:lang w:val="ru-MD"/>
              </w:rPr>
              <w:t>Общее международное название,</w:t>
            </w:r>
          </w:p>
          <w:p w:rsidR="00EF5ABA" w:rsidRPr="00EF5ABA" w:rsidRDefault="00EF5ABA" w:rsidP="000B796B">
            <w:pPr>
              <w:ind w:right="-2"/>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lang w:val="ru-MD"/>
              </w:rPr>
            </w:pPr>
            <w:r w:rsidRPr="00EF5ABA">
              <w:rPr>
                <w:rFonts w:ascii="Times New Roman" w:hAnsi="Times New Roman" w:cs="Times New Roman"/>
                <w:b w:val="0"/>
                <w:sz w:val="16"/>
                <w:szCs w:val="16"/>
                <w:lang w:val="ru-MD"/>
              </w:rPr>
              <w:t xml:space="preserve">Активное вещество </w:t>
            </w:r>
          </w:p>
        </w:tc>
        <w:tc>
          <w:tcPr>
            <w:tcW w:w="952" w:type="dxa"/>
          </w:tcPr>
          <w:p w:rsidR="00EF5ABA" w:rsidRPr="00EF5ABA" w:rsidRDefault="00EF5ABA" w:rsidP="000B796B">
            <w:pPr>
              <w:ind w:right="-2"/>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lang w:val="ru-MD"/>
              </w:rPr>
            </w:pPr>
            <w:r w:rsidRPr="00EF5ABA">
              <w:rPr>
                <w:rFonts w:ascii="Times New Roman" w:hAnsi="Times New Roman" w:cs="Times New Roman"/>
                <w:b w:val="0"/>
                <w:sz w:val="16"/>
                <w:szCs w:val="16"/>
                <w:lang w:val="ru-MD"/>
              </w:rPr>
              <w:t>Включено в Нацио-нальный перечень важней-ших лекарств</w:t>
            </w:r>
          </w:p>
        </w:tc>
        <w:tc>
          <w:tcPr>
            <w:tcW w:w="1199" w:type="dxa"/>
          </w:tcPr>
          <w:p w:rsidR="00EF5ABA" w:rsidRPr="00EF5ABA" w:rsidRDefault="00EF5ABA" w:rsidP="000B796B">
            <w:pPr>
              <w:ind w:right="-2"/>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lang w:val="ru-MD"/>
              </w:rPr>
            </w:pPr>
            <w:r w:rsidRPr="00EF5ABA">
              <w:rPr>
                <w:rFonts w:ascii="Times New Roman" w:hAnsi="Times New Roman" w:cs="Times New Roman"/>
                <w:b w:val="0"/>
                <w:sz w:val="16"/>
                <w:szCs w:val="16"/>
                <w:lang w:val="ru-MD"/>
              </w:rPr>
              <w:t xml:space="preserve">Фармакотера-певтический формуляр ПМСУ Института онкологии </w:t>
            </w:r>
          </w:p>
        </w:tc>
        <w:tc>
          <w:tcPr>
            <w:tcW w:w="850" w:type="dxa"/>
          </w:tcPr>
          <w:p w:rsidR="00EF5ABA" w:rsidRPr="00EF5ABA" w:rsidRDefault="00EF5ABA" w:rsidP="000B796B">
            <w:pPr>
              <w:ind w:right="-2"/>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6"/>
                <w:szCs w:val="16"/>
                <w:lang w:val="ru-MD"/>
              </w:rPr>
            </w:pPr>
            <w:r w:rsidRPr="00EF5ABA">
              <w:rPr>
                <w:rFonts w:ascii="Times New Roman" w:eastAsia="Times New Roman" w:hAnsi="Times New Roman" w:cs="Times New Roman"/>
                <w:b w:val="0"/>
                <w:sz w:val="16"/>
                <w:szCs w:val="16"/>
                <w:lang w:val="ru-MD"/>
              </w:rPr>
              <w:t>Дата ввоза в страну,</w:t>
            </w:r>
          </w:p>
          <w:p w:rsidR="00EF5ABA" w:rsidRPr="00EF5ABA" w:rsidRDefault="00EF5ABA" w:rsidP="000B796B">
            <w:pPr>
              <w:ind w:right="-157"/>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6"/>
                <w:szCs w:val="16"/>
                <w:lang w:val="ru-MD"/>
              </w:rPr>
            </w:pPr>
            <w:r w:rsidRPr="00EF5ABA">
              <w:rPr>
                <w:rFonts w:ascii="Times New Roman" w:eastAsia="Times New Roman" w:hAnsi="Times New Roman" w:cs="Times New Roman"/>
                <w:b w:val="0"/>
                <w:sz w:val="16"/>
                <w:szCs w:val="16"/>
                <w:lang w:val="ru-MD"/>
              </w:rPr>
              <w:t>таможен-ная деклара-ция</w:t>
            </w:r>
          </w:p>
        </w:tc>
        <w:tc>
          <w:tcPr>
            <w:tcW w:w="993" w:type="dxa"/>
          </w:tcPr>
          <w:p w:rsidR="00EF5ABA" w:rsidRPr="00EF5ABA" w:rsidRDefault="00EF5ABA" w:rsidP="000B796B">
            <w:pPr>
              <w:ind w:right="-2"/>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6"/>
                <w:szCs w:val="16"/>
                <w:lang w:val="ru-MD"/>
              </w:rPr>
            </w:pPr>
            <w:r w:rsidRPr="00EF5ABA">
              <w:rPr>
                <w:rFonts w:ascii="Times New Roman" w:eastAsia="Times New Roman" w:hAnsi="Times New Roman" w:cs="Times New Roman"/>
                <w:b w:val="0"/>
                <w:sz w:val="16"/>
                <w:szCs w:val="16"/>
                <w:lang w:val="ru-MD"/>
              </w:rPr>
              <w:t xml:space="preserve">Срок годности </w:t>
            </w:r>
          </w:p>
        </w:tc>
        <w:tc>
          <w:tcPr>
            <w:tcW w:w="985" w:type="dxa"/>
          </w:tcPr>
          <w:p w:rsidR="00EF5ABA" w:rsidRPr="00EF5ABA" w:rsidRDefault="00EF5ABA" w:rsidP="000B796B">
            <w:pPr>
              <w:ind w:right="-2"/>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6"/>
                <w:szCs w:val="16"/>
                <w:lang w:val="ru-MD"/>
              </w:rPr>
            </w:pPr>
            <w:r w:rsidRPr="00EF5ABA">
              <w:rPr>
                <w:rFonts w:ascii="Times New Roman" w:eastAsia="Times New Roman" w:hAnsi="Times New Roman" w:cs="Times New Roman"/>
                <w:b w:val="0"/>
                <w:sz w:val="16"/>
                <w:szCs w:val="16"/>
                <w:lang w:val="ru-MD"/>
              </w:rPr>
              <w:t xml:space="preserve">Срок годности до даты ввоза в страну </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21" w:type="dxa"/>
          </w:tcPr>
          <w:p w:rsidR="00EF5ABA" w:rsidRPr="00EF5ABA" w:rsidRDefault="00EF5ABA" w:rsidP="000B796B">
            <w:pPr>
              <w:ind w:right="-2"/>
              <w:contextualSpacing/>
              <w:jc w:val="center"/>
              <w:rPr>
                <w:rFonts w:ascii="Times New Roman" w:hAnsi="Times New Roman" w:cs="Times New Roman"/>
                <w:sz w:val="16"/>
                <w:szCs w:val="16"/>
                <w:lang w:val="ru-MD"/>
              </w:rPr>
            </w:pPr>
            <w:r w:rsidRPr="00EF5ABA">
              <w:rPr>
                <w:rFonts w:ascii="Times New Roman" w:hAnsi="Times New Roman" w:cs="Times New Roman"/>
                <w:sz w:val="16"/>
                <w:szCs w:val="16"/>
                <w:lang w:val="ru-MD"/>
              </w:rPr>
              <w:t>1</w:t>
            </w:r>
          </w:p>
        </w:tc>
        <w:tc>
          <w:tcPr>
            <w:tcW w:w="2268" w:type="dxa"/>
            <w:noWrap/>
            <w:hideMark/>
          </w:tcPr>
          <w:p w:rsidR="00EF5ABA" w:rsidRPr="00EF5ABA" w:rsidRDefault="00EF5ABA" w:rsidP="000B796B">
            <w:pPr>
              <w:ind w:right="-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Allopurinol 100 мг N100 compr.</w:t>
            </w:r>
          </w:p>
        </w:tc>
        <w:tc>
          <w:tcPr>
            <w:tcW w:w="1599"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Allopurinolum</w:t>
            </w:r>
          </w:p>
        </w:tc>
        <w:tc>
          <w:tcPr>
            <w:tcW w:w="952"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ДА</w:t>
            </w:r>
          </w:p>
        </w:tc>
        <w:tc>
          <w:tcPr>
            <w:tcW w:w="1199"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 xml:space="preserve">Важный </w:t>
            </w:r>
          </w:p>
        </w:tc>
        <w:tc>
          <w:tcPr>
            <w:tcW w:w="850"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ru-MD"/>
              </w:rPr>
            </w:pPr>
            <w:r w:rsidRPr="00EF5ABA">
              <w:rPr>
                <w:rFonts w:ascii="Times New Roman" w:eastAsia="Times New Roman" w:hAnsi="Times New Roman" w:cs="Times New Roman"/>
                <w:sz w:val="16"/>
                <w:szCs w:val="16"/>
                <w:lang w:val="ru-MD"/>
              </w:rPr>
              <w:t>06.04.22</w:t>
            </w:r>
          </w:p>
        </w:tc>
        <w:tc>
          <w:tcPr>
            <w:tcW w:w="993"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30.09.22</w:t>
            </w:r>
          </w:p>
        </w:tc>
        <w:tc>
          <w:tcPr>
            <w:tcW w:w="985"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 xml:space="preserve">6 месяцев </w:t>
            </w:r>
          </w:p>
        </w:tc>
      </w:tr>
      <w:tr w:rsidR="00EF5ABA" w:rsidRPr="00EF5ABA" w:rsidTr="000B796B">
        <w:trPr>
          <w:trHeight w:val="50"/>
        </w:trPr>
        <w:tc>
          <w:tcPr>
            <w:cnfStyle w:val="001000000000" w:firstRow="0" w:lastRow="0" w:firstColumn="1" w:lastColumn="0" w:oddVBand="0" w:evenVBand="0" w:oddHBand="0" w:evenHBand="0" w:firstRowFirstColumn="0" w:firstRowLastColumn="0" w:lastRowFirstColumn="0" w:lastRowLastColumn="0"/>
            <w:tcW w:w="421" w:type="dxa"/>
          </w:tcPr>
          <w:p w:rsidR="00EF5ABA" w:rsidRPr="00EF5ABA" w:rsidRDefault="00EF5ABA" w:rsidP="000B796B">
            <w:pPr>
              <w:ind w:right="-2"/>
              <w:contextualSpacing/>
              <w:jc w:val="center"/>
              <w:rPr>
                <w:rFonts w:ascii="Times New Roman" w:hAnsi="Times New Roman" w:cs="Times New Roman"/>
                <w:sz w:val="16"/>
                <w:szCs w:val="16"/>
                <w:lang w:val="ru-MD"/>
              </w:rPr>
            </w:pPr>
            <w:r w:rsidRPr="00EF5ABA">
              <w:rPr>
                <w:rFonts w:ascii="Times New Roman" w:hAnsi="Times New Roman" w:cs="Times New Roman"/>
                <w:sz w:val="16"/>
                <w:szCs w:val="16"/>
                <w:lang w:val="ru-MD"/>
              </w:rPr>
              <w:t>2</w:t>
            </w:r>
          </w:p>
        </w:tc>
        <w:tc>
          <w:tcPr>
            <w:tcW w:w="2268" w:type="dxa"/>
            <w:noWrap/>
            <w:hideMark/>
          </w:tcPr>
          <w:p w:rsidR="00EF5ABA" w:rsidRPr="00EF5ABA" w:rsidRDefault="00EF5ABA" w:rsidP="000B796B">
            <w:pPr>
              <w:ind w:right="-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Calcitriol 0.25mcg N100 caps. </w:t>
            </w:r>
          </w:p>
        </w:tc>
        <w:tc>
          <w:tcPr>
            <w:tcW w:w="1599"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Cholecalciferolum</w:t>
            </w:r>
          </w:p>
        </w:tc>
        <w:tc>
          <w:tcPr>
            <w:tcW w:w="952"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ДА</w:t>
            </w:r>
          </w:p>
        </w:tc>
        <w:tc>
          <w:tcPr>
            <w:tcW w:w="1199"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НЕТ</w:t>
            </w:r>
            <w:r w:rsidRPr="00EF5ABA">
              <w:rPr>
                <w:rFonts w:ascii="Times New Roman" w:hAnsi="Times New Roman" w:cs="Times New Roman"/>
                <w:b/>
                <w:sz w:val="16"/>
                <w:szCs w:val="16"/>
                <w:lang w:val="ru-MD"/>
              </w:rPr>
              <w:t xml:space="preserve"> </w:t>
            </w:r>
          </w:p>
        </w:tc>
        <w:tc>
          <w:tcPr>
            <w:tcW w:w="850"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ru-MD"/>
              </w:rPr>
            </w:pPr>
            <w:r w:rsidRPr="00EF5ABA">
              <w:rPr>
                <w:rFonts w:ascii="Times New Roman" w:eastAsia="Times New Roman" w:hAnsi="Times New Roman" w:cs="Times New Roman"/>
                <w:sz w:val="16"/>
                <w:szCs w:val="16"/>
                <w:lang w:val="ru-MD"/>
              </w:rPr>
              <w:t>06.04.22</w:t>
            </w:r>
          </w:p>
        </w:tc>
        <w:tc>
          <w:tcPr>
            <w:tcW w:w="993"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30.10.22</w:t>
            </w:r>
          </w:p>
        </w:tc>
        <w:tc>
          <w:tcPr>
            <w:tcW w:w="985"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8 месяцев</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21" w:type="dxa"/>
          </w:tcPr>
          <w:p w:rsidR="00EF5ABA" w:rsidRPr="00EF5ABA" w:rsidRDefault="00EF5ABA" w:rsidP="000B796B">
            <w:pPr>
              <w:ind w:right="-2"/>
              <w:contextualSpacing/>
              <w:jc w:val="center"/>
              <w:rPr>
                <w:rFonts w:ascii="Times New Roman" w:hAnsi="Times New Roman" w:cs="Times New Roman"/>
                <w:sz w:val="16"/>
                <w:szCs w:val="16"/>
                <w:lang w:val="ru-MD"/>
              </w:rPr>
            </w:pPr>
            <w:r w:rsidRPr="00EF5ABA">
              <w:rPr>
                <w:rFonts w:ascii="Times New Roman" w:hAnsi="Times New Roman" w:cs="Times New Roman"/>
                <w:sz w:val="16"/>
                <w:szCs w:val="16"/>
                <w:lang w:val="ru-MD"/>
              </w:rPr>
              <w:t>3</w:t>
            </w:r>
          </w:p>
        </w:tc>
        <w:tc>
          <w:tcPr>
            <w:tcW w:w="2268" w:type="dxa"/>
            <w:noWrap/>
            <w:hideMark/>
          </w:tcPr>
          <w:p w:rsidR="00EF5ABA" w:rsidRPr="00EF5ABA" w:rsidRDefault="00EF5ABA" w:rsidP="000B796B">
            <w:pPr>
              <w:ind w:right="-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Calcitriol 0.5mcg N100 caps. </w:t>
            </w:r>
          </w:p>
        </w:tc>
        <w:tc>
          <w:tcPr>
            <w:tcW w:w="1599"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shd w:val="clear" w:color="auto" w:fill="FFFFFF"/>
                <w:lang w:val="ru-MD"/>
              </w:rPr>
              <w:t>Cholecalciferolum</w:t>
            </w:r>
          </w:p>
        </w:tc>
        <w:tc>
          <w:tcPr>
            <w:tcW w:w="952"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ДА</w:t>
            </w:r>
          </w:p>
        </w:tc>
        <w:tc>
          <w:tcPr>
            <w:tcW w:w="1199"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НЕТ</w:t>
            </w:r>
            <w:r w:rsidRPr="00EF5ABA">
              <w:rPr>
                <w:rFonts w:ascii="Times New Roman" w:hAnsi="Times New Roman" w:cs="Times New Roman"/>
                <w:b/>
                <w:sz w:val="16"/>
                <w:szCs w:val="16"/>
                <w:lang w:val="ru-MD"/>
              </w:rPr>
              <w:t xml:space="preserve"> </w:t>
            </w:r>
          </w:p>
        </w:tc>
        <w:tc>
          <w:tcPr>
            <w:tcW w:w="850"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ru-MD"/>
              </w:rPr>
            </w:pPr>
            <w:r w:rsidRPr="00EF5ABA">
              <w:rPr>
                <w:rFonts w:ascii="Times New Roman" w:eastAsia="Times New Roman" w:hAnsi="Times New Roman" w:cs="Times New Roman"/>
                <w:sz w:val="16"/>
                <w:szCs w:val="16"/>
                <w:lang w:val="ru-MD"/>
              </w:rPr>
              <w:t>06.04.22</w:t>
            </w:r>
          </w:p>
        </w:tc>
        <w:tc>
          <w:tcPr>
            <w:tcW w:w="993"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31.10.22</w:t>
            </w:r>
          </w:p>
        </w:tc>
        <w:tc>
          <w:tcPr>
            <w:tcW w:w="985"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8 месяцев</w:t>
            </w:r>
          </w:p>
        </w:tc>
      </w:tr>
      <w:tr w:rsidR="00EF5ABA" w:rsidRPr="00EF5ABA" w:rsidTr="000B796B">
        <w:trPr>
          <w:trHeight w:val="50"/>
        </w:trPr>
        <w:tc>
          <w:tcPr>
            <w:cnfStyle w:val="001000000000" w:firstRow="0" w:lastRow="0" w:firstColumn="1" w:lastColumn="0" w:oddVBand="0" w:evenVBand="0" w:oddHBand="0" w:evenHBand="0" w:firstRowFirstColumn="0" w:firstRowLastColumn="0" w:lastRowFirstColumn="0" w:lastRowLastColumn="0"/>
            <w:tcW w:w="421" w:type="dxa"/>
          </w:tcPr>
          <w:p w:rsidR="00EF5ABA" w:rsidRPr="00EF5ABA" w:rsidRDefault="00EF5ABA" w:rsidP="000B796B">
            <w:pPr>
              <w:ind w:right="-2"/>
              <w:contextualSpacing/>
              <w:jc w:val="center"/>
              <w:rPr>
                <w:rFonts w:ascii="Times New Roman" w:hAnsi="Times New Roman" w:cs="Times New Roman"/>
                <w:sz w:val="16"/>
                <w:szCs w:val="16"/>
                <w:lang w:val="ru-MD"/>
              </w:rPr>
            </w:pPr>
            <w:r w:rsidRPr="00EF5ABA">
              <w:rPr>
                <w:rFonts w:ascii="Times New Roman" w:hAnsi="Times New Roman" w:cs="Times New Roman"/>
                <w:sz w:val="16"/>
                <w:szCs w:val="16"/>
                <w:lang w:val="ru-MD"/>
              </w:rPr>
              <w:t>4</w:t>
            </w:r>
          </w:p>
        </w:tc>
        <w:tc>
          <w:tcPr>
            <w:tcW w:w="2268" w:type="dxa"/>
            <w:noWrap/>
            <w:hideMark/>
          </w:tcPr>
          <w:p w:rsidR="00EF5ABA" w:rsidRPr="00EF5ABA" w:rsidRDefault="00EF5ABA" w:rsidP="000B796B">
            <w:pPr>
              <w:ind w:right="-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b/>
                <w:sz w:val="16"/>
                <w:szCs w:val="16"/>
                <w:lang w:val="ru-MD"/>
              </w:rPr>
              <w:t>Celecoxib 200mg N100 caps. </w:t>
            </w:r>
          </w:p>
        </w:tc>
        <w:tc>
          <w:tcPr>
            <w:tcW w:w="1599"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b/>
                <w:sz w:val="16"/>
                <w:szCs w:val="16"/>
                <w:lang w:val="ru-MD"/>
              </w:rPr>
              <w:t>Celecoxibul</w:t>
            </w:r>
          </w:p>
        </w:tc>
        <w:tc>
          <w:tcPr>
            <w:tcW w:w="952"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b/>
                <w:sz w:val="16"/>
                <w:szCs w:val="16"/>
                <w:lang w:val="ru-MD"/>
              </w:rPr>
              <w:t xml:space="preserve">НЕТ </w:t>
            </w:r>
          </w:p>
        </w:tc>
        <w:tc>
          <w:tcPr>
            <w:tcW w:w="1199"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b/>
                <w:sz w:val="16"/>
                <w:szCs w:val="16"/>
                <w:lang w:val="ru-MD"/>
              </w:rPr>
              <w:t xml:space="preserve">НЕТ </w:t>
            </w:r>
          </w:p>
        </w:tc>
        <w:tc>
          <w:tcPr>
            <w:tcW w:w="850"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ru-MD"/>
              </w:rPr>
            </w:pPr>
            <w:r w:rsidRPr="00EF5ABA">
              <w:rPr>
                <w:rFonts w:ascii="Times New Roman" w:eastAsia="Times New Roman" w:hAnsi="Times New Roman" w:cs="Times New Roman"/>
                <w:sz w:val="16"/>
                <w:szCs w:val="16"/>
                <w:lang w:val="ru-MD"/>
              </w:rPr>
              <w:t>06.04.22</w:t>
            </w:r>
          </w:p>
        </w:tc>
        <w:tc>
          <w:tcPr>
            <w:tcW w:w="993"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30.10.22</w:t>
            </w:r>
          </w:p>
        </w:tc>
        <w:tc>
          <w:tcPr>
            <w:tcW w:w="985"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8 месяцев</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21" w:type="dxa"/>
          </w:tcPr>
          <w:p w:rsidR="00EF5ABA" w:rsidRPr="00EF5ABA" w:rsidRDefault="00EF5ABA" w:rsidP="000B796B">
            <w:pPr>
              <w:ind w:right="-2"/>
              <w:contextualSpacing/>
              <w:jc w:val="center"/>
              <w:rPr>
                <w:rFonts w:ascii="Times New Roman" w:hAnsi="Times New Roman" w:cs="Times New Roman"/>
                <w:sz w:val="16"/>
                <w:szCs w:val="16"/>
                <w:lang w:val="ru-MD"/>
              </w:rPr>
            </w:pPr>
            <w:r w:rsidRPr="00EF5ABA">
              <w:rPr>
                <w:rFonts w:ascii="Times New Roman" w:hAnsi="Times New Roman" w:cs="Times New Roman"/>
                <w:sz w:val="16"/>
                <w:szCs w:val="16"/>
                <w:lang w:val="ru-MD"/>
              </w:rPr>
              <w:t>5</w:t>
            </w:r>
          </w:p>
        </w:tc>
        <w:tc>
          <w:tcPr>
            <w:tcW w:w="2268" w:type="dxa"/>
            <w:noWrap/>
            <w:hideMark/>
          </w:tcPr>
          <w:p w:rsidR="00EF5ABA" w:rsidRPr="00EF5ABA" w:rsidRDefault="00EF5ABA" w:rsidP="000B796B">
            <w:pPr>
              <w:ind w:right="-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b/>
                <w:sz w:val="16"/>
                <w:szCs w:val="16"/>
                <w:lang w:val="ru-MD"/>
              </w:rPr>
              <w:t>Celecoxid 100mg N100caps. </w:t>
            </w:r>
          </w:p>
        </w:tc>
        <w:tc>
          <w:tcPr>
            <w:tcW w:w="1599"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b/>
                <w:sz w:val="16"/>
                <w:szCs w:val="16"/>
                <w:lang w:val="ru-MD"/>
              </w:rPr>
              <w:t>Celecoxibul</w:t>
            </w:r>
          </w:p>
        </w:tc>
        <w:tc>
          <w:tcPr>
            <w:tcW w:w="952"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b/>
                <w:sz w:val="16"/>
                <w:szCs w:val="16"/>
                <w:lang w:val="ru-MD"/>
              </w:rPr>
              <w:t xml:space="preserve">НЕТ </w:t>
            </w:r>
          </w:p>
        </w:tc>
        <w:tc>
          <w:tcPr>
            <w:tcW w:w="1199"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b/>
                <w:sz w:val="16"/>
                <w:szCs w:val="16"/>
                <w:lang w:val="ru-MD"/>
              </w:rPr>
              <w:t xml:space="preserve">НЕТ </w:t>
            </w:r>
          </w:p>
        </w:tc>
        <w:tc>
          <w:tcPr>
            <w:tcW w:w="850"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ru-MD"/>
              </w:rPr>
            </w:pPr>
            <w:r w:rsidRPr="00EF5ABA">
              <w:rPr>
                <w:rFonts w:ascii="Times New Roman" w:eastAsia="Times New Roman" w:hAnsi="Times New Roman" w:cs="Times New Roman"/>
                <w:sz w:val="16"/>
                <w:szCs w:val="16"/>
                <w:lang w:val="ru-MD"/>
              </w:rPr>
              <w:t>06.04.22</w:t>
            </w:r>
          </w:p>
        </w:tc>
        <w:tc>
          <w:tcPr>
            <w:tcW w:w="993"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31.10.22</w:t>
            </w:r>
          </w:p>
        </w:tc>
        <w:tc>
          <w:tcPr>
            <w:tcW w:w="985"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8 месяцев</w:t>
            </w:r>
          </w:p>
        </w:tc>
      </w:tr>
      <w:tr w:rsidR="00EF5ABA" w:rsidRPr="00EF5ABA" w:rsidTr="000B796B">
        <w:trPr>
          <w:trHeight w:val="50"/>
        </w:trPr>
        <w:tc>
          <w:tcPr>
            <w:cnfStyle w:val="001000000000" w:firstRow="0" w:lastRow="0" w:firstColumn="1" w:lastColumn="0" w:oddVBand="0" w:evenVBand="0" w:oddHBand="0" w:evenHBand="0" w:firstRowFirstColumn="0" w:firstRowLastColumn="0" w:lastRowFirstColumn="0" w:lastRowLastColumn="0"/>
            <w:tcW w:w="421" w:type="dxa"/>
          </w:tcPr>
          <w:p w:rsidR="00EF5ABA" w:rsidRPr="00EF5ABA" w:rsidRDefault="00EF5ABA" w:rsidP="000B796B">
            <w:pPr>
              <w:ind w:right="-2"/>
              <w:contextualSpacing/>
              <w:jc w:val="center"/>
              <w:rPr>
                <w:rFonts w:ascii="Times New Roman" w:hAnsi="Times New Roman" w:cs="Times New Roman"/>
                <w:sz w:val="16"/>
                <w:szCs w:val="16"/>
                <w:lang w:val="ru-MD"/>
              </w:rPr>
            </w:pPr>
            <w:r w:rsidRPr="00EF5ABA">
              <w:rPr>
                <w:rFonts w:ascii="Times New Roman" w:hAnsi="Times New Roman" w:cs="Times New Roman"/>
                <w:sz w:val="16"/>
                <w:szCs w:val="16"/>
                <w:lang w:val="ru-MD"/>
              </w:rPr>
              <w:t>6</w:t>
            </w:r>
          </w:p>
        </w:tc>
        <w:tc>
          <w:tcPr>
            <w:tcW w:w="2268" w:type="dxa"/>
            <w:noWrap/>
            <w:hideMark/>
          </w:tcPr>
          <w:p w:rsidR="00EF5ABA" w:rsidRPr="002826F5" w:rsidRDefault="00EF5ABA" w:rsidP="000B796B">
            <w:pPr>
              <w:ind w:right="-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26F5">
              <w:rPr>
                <w:rFonts w:ascii="Times New Roman" w:hAnsi="Times New Roman" w:cs="Times New Roman"/>
                <w:sz w:val="16"/>
                <w:szCs w:val="16"/>
              </w:rPr>
              <w:t xml:space="preserve">Duloxetine h/chlor.60mg N30 </w:t>
            </w:r>
          </w:p>
        </w:tc>
        <w:tc>
          <w:tcPr>
            <w:tcW w:w="1599"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shd w:val="clear" w:color="auto" w:fill="FFFFFF"/>
                <w:lang w:val="ru-MD"/>
              </w:rPr>
              <w:t>Duloxetinum</w:t>
            </w:r>
          </w:p>
        </w:tc>
        <w:tc>
          <w:tcPr>
            <w:tcW w:w="952"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ДА</w:t>
            </w:r>
          </w:p>
        </w:tc>
        <w:tc>
          <w:tcPr>
            <w:tcW w:w="1199"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НЕТ</w:t>
            </w:r>
            <w:r w:rsidRPr="00EF5ABA">
              <w:rPr>
                <w:rFonts w:ascii="Times New Roman" w:hAnsi="Times New Roman" w:cs="Times New Roman"/>
                <w:b/>
                <w:sz w:val="16"/>
                <w:szCs w:val="16"/>
                <w:lang w:val="ru-MD"/>
              </w:rPr>
              <w:t xml:space="preserve"> </w:t>
            </w:r>
          </w:p>
        </w:tc>
        <w:tc>
          <w:tcPr>
            <w:tcW w:w="850"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ru-MD"/>
              </w:rPr>
            </w:pPr>
            <w:r w:rsidRPr="00EF5ABA">
              <w:rPr>
                <w:rFonts w:ascii="Times New Roman" w:eastAsia="Times New Roman" w:hAnsi="Times New Roman" w:cs="Times New Roman"/>
                <w:sz w:val="16"/>
                <w:szCs w:val="16"/>
                <w:lang w:val="ru-MD"/>
              </w:rPr>
              <w:t>06.04.22</w:t>
            </w:r>
          </w:p>
        </w:tc>
        <w:tc>
          <w:tcPr>
            <w:tcW w:w="993"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31.10.22</w:t>
            </w:r>
          </w:p>
        </w:tc>
        <w:tc>
          <w:tcPr>
            <w:tcW w:w="985"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8 месяцев</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21" w:type="dxa"/>
          </w:tcPr>
          <w:p w:rsidR="00EF5ABA" w:rsidRPr="00EF5ABA" w:rsidRDefault="00EF5ABA" w:rsidP="000B796B">
            <w:pPr>
              <w:ind w:right="-2"/>
              <w:contextualSpacing/>
              <w:jc w:val="center"/>
              <w:rPr>
                <w:rFonts w:ascii="Times New Roman" w:hAnsi="Times New Roman" w:cs="Times New Roman"/>
                <w:sz w:val="16"/>
                <w:szCs w:val="16"/>
                <w:lang w:val="ru-MD"/>
              </w:rPr>
            </w:pPr>
            <w:r w:rsidRPr="00EF5ABA">
              <w:rPr>
                <w:rFonts w:ascii="Times New Roman" w:hAnsi="Times New Roman" w:cs="Times New Roman"/>
                <w:sz w:val="16"/>
                <w:szCs w:val="16"/>
                <w:lang w:val="ru-MD"/>
              </w:rPr>
              <w:t>7</w:t>
            </w:r>
          </w:p>
        </w:tc>
        <w:tc>
          <w:tcPr>
            <w:tcW w:w="2268" w:type="dxa"/>
            <w:noWrap/>
            <w:hideMark/>
          </w:tcPr>
          <w:p w:rsidR="00EF5ABA" w:rsidRPr="00EF5ABA" w:rsidRDefault="00EF5ABA" w:rsidP="000B796B">
            <w:pPr>
              <w:ind w:right="-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Lansoprazol caps. 15 mg N10x3 </w:t>
            </w:r>
          </w:p>
        </w:tc>
        <w:tc>
          <w:tcPr>
            <w:tcW w:w="1599"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lansoprazolul</w:t>
            </w:r>
          </w:p>
        </w:tc>
        <w:tc>
          <w:tcPr>
            <w:tcW w:w="952"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sz w:val="16"/>
                <w:szCs w:val="16"/>
                <w:lang w:val="ru-MD"/>
              </w:rPr>
              <w:t>ДА</w:t>
            </w:r>
          </w:p>
        </w:tc>
        <w:tc>
          <w:tcPr>
            <w:tcW w:w="1199"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 xml:space="preserve">Незначимый </w:t>
            </w:r>
          </w:p>
        </w:tc>
        <w:tc>
          <w:tcPr>
            <w:tcW w:w="850"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ru-MD"/>
              </w:rPr>
            </w:pPr>
            <w:r w:rsidRPr="00EF5ABA">
              <w:rPr>
                <w:rFonts w:ascii="Times New Roman" w:eastAsia="Times New Roman" w:hAnsi="Times New Roman" w:cs="Times New Roman"/>
                <w:sz w:val="16"/>
                <w:szCs w:val="16"/>
                <w:lang w:val="ru-MD"/>
              </w:rPr>
              <w:t>06.04.22</w:t>
            </w:r>
          </w:p>
        </w:tc>
        <w:tc>
          <w:tcPr>
            <w:tcW w:w="993"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31.10.22</w:t>
            </w:r>
          </w:p>
        </w:tc>
        <w:tc>
          <w:tcPr>
            <w:tcW w:w="985"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8 месяцев</w:t>
            </w:r>
          </w:p>
        </w:tc>
      </w:tr>
      <w:tr w:rsidR="00EF5ABA" w:rsidRPr="00EF5ABA" w:rsidTr="000B796B">
        <w:trPr>
          <w:trHeight w:val="171"/>
        </w:trPr>
        <w:tc>
          <w:tcPr>
            <w:cnfStyle w:val="001000000000" w:firstRow="0" w:lastRow="0" w:firstColumn="1" w:lastColumn="0" w:oddVBand="0" w:evenVBand="0" w:oddHBand="0" w:evenHBand="0" w:firstRowFirstColumn="0" w:firstRowLastColumn="0" w:lastRowFirstColumn="0" w:lastRowLastColumn="0"/>
            <w:tcW w:w="421" w:type="dxa"/>
          </w:tcPr>
          <w:p w:rsidR="00EF5ABA" w:rsidRPr="00EF5ABA" w:rsidRDefault="00EF5ABA" w:rsidP="000B796B">
            <w:pPr>
              <w:ind w:right="-2"/>
              <w:contextualSpacing/>
              <w:jc w:val="center"/>
              <w:rPr>
                <w:rFonts w:ascii="Times New Roman" w:hAnsi="Times New Roman" w:cs="Times New Roman"/>
                <w:sz w:val="16"/>
                <w:szCs w:val="16"/>
                <w:lang w:val="ru-MD"/>
              </w:rPr>
            </w:pPr>
            <w:r w:rsidRPr="00EF5ABA">
              <w:rPr>
                <w:rFonts w:ascii="Times New Roman" w:hAnsi="Times New Roman" w:cs="Times New Roman"/>
                <w:sz w:val="16"/>
                <w:szCs w:val="16"/>
                <w:lang w:val="ru-MD"/>
              </w:rPr>
              <w:t>8</w:t>
            </w:r>
          </w:p>
        </w:tc>
        <w:tc>
          <w:tcPr>
            <w:tcW w:w="2268" w:type="dxa"/>
            <w:noWrap/>
            <w:hideMark/>
          </w:tcPr>
          <w:p w:rsidR="00EF5ABA" w:rsidRPr="00EF5ABA" w:rsidRDefault="00EF5ABA" w:rsidP="000B796B">
            <w:pPr>
              <w:ind w:right="-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Levothyroxine sodium 100mcg N1000comp. </w:t>
            </w:r>
          </w:p>
        </w:tc>
        <w:tc>
          <w:tcPr>
            <w:tcW w:w="1599"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Levothyroxinum</w:t>
            </w:r>
          </w:p>
        </w:tc>
        <w:tc>
          <w:tcPr>
            <w:tcW w:w="952"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ДА</w:t>
            </w:r>
          </w:p>
        </w:tc>
        <w:tc>
          <w:tcPr>
            <w:tcW w:w="1199"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Важный</w:t>
            </w:r>
          </w:p>
        </w:tc>
        <w:tc>
          <w:tcPr>
            <w:tcW w:w="850"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ru-MD"/>
              </w:rPr>
            </w:pPr>
            <w:r w:rsidRPr="00EF5ABA">
              <w:rPr>
                <w:rFonts w:ascii="Times New Roman" w:eastAsia="Times New Roman" w:hAnsi="Times New Roman" w:cs="Times New Roman"/>
                <w:sz w:val="16"/>
                <w:szCs w:val="16"/>
                <w:lang w:val="ru-MD"/>
              </w:rPr>
              <w:t>06.04.22</w:t>
            </w:r>
          </w:p>
        </w:tc>
        <w:tc>
          <w:tcPr>
            <w:tcW w:w="993"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30.10.22</w:t>
            </w:r>
          </w:p>
        </w:tc>
        <w:tc>
          <w:tcPr>
            <w:tcW w:w="985"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8 месяцев</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421" w:type="dxa"/>
          </w:tcPr>
          <w:p w:rsidR="00EF5ABA" w:rsidRPr="00EF5ABA" w:rsidRDefault="00EF5ABA" w:rsidP="000B796B">
            <w:pPr>
              <w:ind w:right="-2"/>
              <w:contextualSpacing/>
              <w:jc w:val="center"/>
              <w:rPr>
                <w:rFonts w:ascii="Times New Roman" w:hAnsi="Times New Roman" w:cs="Times New Roman"/>
                <w:sz w:val="16"/>
                <w:szCs w:val="16"/>
                <w:lang w:val="ru-MD"/>
              </w:rPr>
            </w:pPr>
            <w:r w:rsidRPr="00EF5ABA">
              <w:rPr>
                <w:rFonts w:ascii="Times New Roman" w:hAnsi="Times New Roman" w:cs="Times New Roman"/>
                <w:sz w:val="16"/>
                <w:szCs w:val="16"/>
                <w:lang w:val="ru-MD"/>
              </w:rPr>
              <w:t>9</w:t>
            </w:r>
          </w:p>
        </w:tc>
        <w:tc>
          <w:tcPr>
            <w:tcW w:w="2268" w:type="dxa"/>
            <w:noWrap/>
            <w:hideMark/>
          </w:tcPr>
          <w:p w:rsidR="00EF5ABA" w:rsidRPr="00EF5ABA" w:rsidRDefault="00EF5ABA" w:rsidP="000B796B">
            <w:pPr>
              <w:ind w:right="-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Levothyroxine sodium 50mcg N90compr. </w:t>
            </w:r>
          </w:p>
        </w:tc>
        <w:tc>
          <w:tcPr>
            <w:tcW w:w="1599"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Levothyroxinum</w:t>
            </w:r>
          </w:p>
        </w:tc>
        <w:tc>
          <w:tcPr>
            <w:tcW w:w="952"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ДА</w:t>
            </w:r>
          </w:p>
        </w:tc>
        <w:tc>
          <w:tcPr>
            <w:tcW w:w="1199"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Важный</w:t>
            </w:r>
          </w:p>
        </w:tc>
        <w:tc>
          <w:tcPr>
            <w:tcW w:w="850"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ru-MD"/>
              </w:rPr>
            </w:pPr>
            <w:r w:rsidRPr="00EF5ABA">
              <w:rPr>
                <w:rFonts w:ascii="Times New Roman" w:eastAsia="Times New Roman" w:hAnsi="Times New Roman" w:cs="Times New Roman"/>
                <w:sz w:val="16"/>
                <w:szCs w:val="16"/>
                <w:lang w:val="ru-MD"/>
              </w:rPr>
              <w:t>06.04.22</w:t>
            </w:r>
          </w:p>
        </w:tc>
        <w:tc>
          <w:tcPr>
            <w:tcW w:w="993"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30.10.22</w:t>
            </w:r>
          </w:p>
        </w:tc>
        <w:tc>
          <w:tcPr>
            <w:tcW w:w="985"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8 месяцев</w:t>
            </w:r>
          </w:p>
        </w:tc>
      </w:tr>
      <w:tr w:rsidR="00EF5ABA" w:rsidRPr="00EF5ABA" w:rsidTr="000B796B">
        <w:trPr>
          <w:trHeight w:val="50"/>
        </w:trPr>
        <w:tc>
          <w:tcPr>
            <w:cnfStyle w:val="001000000000" w:firstRow="0" w:lastRow="0" w:firstColumn="1" w:lastColumn="0" w:oddVBand="0" w:evenVBand="0" w:oddHBand="0" w:evenHBand="0" w:firstRowFirstColumn="0" w:firstRowLastColumn="0" w:lastRowFirstColumn="0" w:lastRowLastColumn="0"/>
            <w:tcW w:w="421" w:type="dxa"/>
          </w:tcPr>
          <w:p w:rsidR="00EF5ABA" w:rsidRPr="00EF5ABA" w:rsidRDefault="00EF5ABA" w:rsidP="000B796B">
            <w:pPr>
              <w:ind w:right="-2"/>
              <w:contextualSpacing/>
              <w:jc w:val="center"/>
              <w:rPr>
                <w:rFonts w:ascii="Times New Roman" w:hAnsi="Times New Roman" w:cs="Times New Roman"/>
                <w:sz w:val="16"/>
                <w:szCs w:val="16"/>
                <w:lang w:val="ru-MD"/>
              </w:rPr>
            </w:pPr>
            <w:r w:rsidRPr="00EF5ABA">
              <w:rPr>
                <w:rFonts w:ascii="Times New Roman" w:hAnsi="Times New Roman" w:cs="Times New Roman"/>
                <w:sz w:val="16"/>
                <w:szCs w:val="16"/>
                <w:lang w:val="ru-MD"/>
              </w:rPr>
              <w:t>10</w:t>
            </w:r>
          </w:p>
        </w:tc>
        <w:tc>
          <w:tcPr>
            <w:tcW w:w="2268" w:type="dxa"/>
            <w:noWrap/>
            <w:hideMark/>
          </w:tcPr>
          <w:p w:rsidR="00EF5ABA" w:rsidRPr="002826F5" w:rsidRDefault="00EF5ABA" w:rsidP="000B796B">
            <w:pPr>
              <w:ind w:right="-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26F5">
              <w:rPr>
                <w:rFonts w:ascii="Times New Roman" w:hAnsi="Times New Roman" w:cs="Times New Roman"/>
                <w:sz w:val="16"/>
                <w:szCs w:val="16"/>
              </w:rPr>
              <w:t>Methotrexate sodium 10mg N30 comp. </w:t>
            </w:r>
          </w:p>
        </w:tc>
        <w:tc>
          <w:tcPr>
            <w:tcW w:w="1599"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Methotrexatum</w:t>
            </w:r>
          </w:p>
        </w:tc>
        <w:tc>
          <w:tcPr>
            <w:tcW w:w="952"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ДА</w:t>
            </w:r>
          </w:p>
        </w:tc>
        <w:tc>
          <w:tcPr>
            <w:tcW w:w="1199"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 xml:space="preserve">Незначимый </w:t>
            </w:r>
          </w:p>
        </w:tc>
        <w:tc>
          <w:tcPr>
            <w:tcW w:w="850"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ru-MD"/>
              </w:rPr>
            </w:pPr>
            <w:r w:rsidRPr="00EF5ABA">
              <w:rPr>
                <w:rFonts w:ascii="Times New Roman" w:eastAsia="Times New Roman" w:hAnsi="Times New Roman" w:cs="Times New Roman"/>
                <w:sz w:val="16"/>
                <w:szCs w:val="16"/>
                <w:lang w:val="ru-MD"/>
              </w:rPr>
              <w:t>06.04.22</w:t>
            </w:r>
          </w:p>
        </w:tc>
        <w:tc>
          <w:tcPr>
            <w:tcW w:w="993"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30.09.22</w:t>
            </w:r>
          </w:p>
        </w:tc>
        <w:tc>
          <w:tcPr>
            <w:tcW w:w="985"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7 месяцев</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21" w:type="dxa"/>
          </w:tcPr>
          <w:p w:rsidR="00EF5ABA" w:rsidRPr="00EF5ABA" w:rsidRDefault="00EF5ABA" w:rsidP="000B796B">
            <w:pPr>
              <w:ind w:right="-2"/>
              <w:contextualSpacing/>
              <w:jc w:val="center"/>
              <w:rPr>
                <w:rFonts w:ascii="Times New Roman" w:hAnsi="Times New Roman" w:cs="Times New Roman"/>
                <w:sz w:val="16"/>
                <w:szCs w:val="16"/>
                <w:lang w:val="ru-MD"/>
              </w:rPr>
            </w:pPr>
            <w:r w:rsidRPr="00EF5ABA">
              <w:rPr>
                <w:rFonts w:ascii="Times New Roman" w:hAnsi="Times New Roman" w:cs="Times New Roman"/>
                <w:sz w:val="16"/>
                <w:szCs w:val="16"/>
                <w:lang w:val="ru-MD"/>
              </w:rPr>
              <w:t>11</w:t>
            </w:r>
          </w:p>
        </w:tc>
        <w:tc>
          <w:tcPr>
            <w:tcW w:w="2268" w:type="dxa"/>
            <w:noWrap/>
            <w:hideMark/>
          </w:tcPr>
          <w:p w:rsidR="00EF5ABA" w:rsidRPr="00EF5ABA" w:rsidRDefault="00EF5ABA" w:rsidP="000B796B">
            <w:pPr>
              <w:ind w:right="-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Methotrexate sodium 2.5mg N100comp. </w:t>
            </w:r>
          </w:p>
        </w:tc>
        <w:tc>
          <w:tcPr>
            <w:tcW w:w="1599"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Methotrexatum</w:t>
            </w:r>
          </w:p>
        </w:tc>
        <w:tc>
          <w:tcPr>
            <w:tcW w:w="952"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ДА</w:t>
            </w:r>
          </w:p>
        </w:tc>
        <w:tc>
          <w:tcPr>
            <w:tcW w:w="1199"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 xml:space="preserve">Незначимый </w:t>
            </w:r>
          </w:p>
        </w:tc>
        <w:tc>
          <w:tcPr>
            <w:tcW w:w="850"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ru-MD"/>
              </w:rPr>
            </w:pPr>
            <w:r w:rsidRPr="00EF5ABA">
              <w:rPr>
                <w:rFonts w:ascii="Times New Roman" w:eastAsia="Times New Roman" w:hAnsi="Times New Roman" w:cs="Times New Roman"/>
                <w:sz w:val="16"/>
                <w:szCs w:val="16"/>
                <w:lang w:val="ru-MD"/>
              </w:rPr>
              <w:t>06.04.22</w:t>
            </w:r>
          </w:p>
        </w:tc>
        <w:tc>
          <w:tcPr>
            <w:tcW w:w="993"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31.10.22</w:t>
            </w:r>
          </w:p>
        </w:tc>
        <w:tc>
          <w:tcPr>
            <w:tcW w:w="985"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8 месяцев</w:t>
            </w:r>
          </w:p>
        </w:tc>
      </w:tr>
      <w:tr w:rsidR="00EF5ABA" w:rsidRPr="00EF5ABA" w:rsidTr="000B796B">
        <w:trPr>
          <w:trHeight w:val="50"/>
        </w:trPr>
        <w:tc>
          <w:tcPr>
            <w:cnfStyle w:val="001000000000" w:firstRow="0" w:lastRow="0" w:firstColumn="1" w:lastColumn="0" w:oddVBand="0" w:evenVBand="0" w:oddHBand="0" w:evenHBand="0" w:firstRowFirstColumn="0" w:firstRowLastColumn="0" w:lastRowFirstColumn="0" w:lastRowLastColumn="0"/>
            <w:tcW w:w="421" w:type="dxa"/>
          </w:tcPr>
          <w:p w:rsidR="00EF5ABA" w:rsidRPr="00EF5ABA" w:rsidRDefault="00EF5ABA" w:rsidP="000B796B">
            <w:pPr>
              <w:ind w:right="-2"/>
              <w:contextualSpacing/>
              <w:jc w:val="center"/>
              <w:rPr>
                <w:rFonts w:ascii="Times New Roman" w:hAnsi="Times New Roman" w:cs="Times New Roman"/>
                <w:sz w:val="16"/>
                <w:szCs w:val="16"/>
                <w:lang w:val="ru-MD"/>
              </w:rPr>
            </w:pPr>
            <w:r w:rsidRPr="00EF5ABA">
              <w:rPr>
                <w:rFonts w:ascii="Times New Roman" w:hAnsi="Times New Roman" w:cs="Times New Roman"/>
                <w:sz w:val="16"/>
                <w:szCs w:val="16"/>
                <w:lang w:val="ru-MD"/>
              </w:rPr>
              <w:t>12</w:t>
            </w:r>
          </w:p>
        </w:tc>
        <w:tc>
          <w:tcPr>
            <w:tcW w:w="2268" w:type="dxa"/>
            <w:noWrap/>
            <w:hideMark/>
          </w:tcPr>
          <w:p w:rsidR="00EF5ABA" w:rsidRPr="00EF5ABA" w:rsidRDefault="00EF5ABA" w:rsidP="000B796B">
            <w:pPr>
              <w:ind w:right="-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b/>
                <w:sz w:val="16"/>
                <w:szCs w:val="16"/>
                <w:lang w:val="ru-MD"/>
              </w:rPr>
              <w:t>Methotrexate sodium 7.5mg N30comp. </w:t>
            </w:r>
          </w:p>
        </w:tc>
        <w:tc>
          <w:tcPr>
            <w:tcW w:w="1599"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b/>
                <w:sz w:val="16"/>
                <w:szCs w:val="16"/>
                <w:lang w:val="ru-MD"/>
              </w:rPr>
              <w:t>Methotrexatum</w:t>
            </w:r>
          </w:p>
        </w:tc>
        <w:tc>
          <w:tcPr>
            <w:tcW w:w="952"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b/>
                <w:sz w:val="16"/>
                <w:szCs w:val="16"/>
                <w:lang w:val="ru-MD"/>
              </w:rPr>
              <w:t>НЕТ</w:t>
            </w:r>
          </w:p>
        </w:tc>
        <w:tc>
          <w:tcPr>
            <w:tcW w:w="1199"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b/>
                <w:sz w:val="16"/>
                <w:szCs w:val="16"/>
                <w:lang w:val="ru-MD"/>
              </w:rPr>
              <w:t xml:space="preserve">Незначимый </w:t>
            </w:r>
          </w:p>
        </w:tc>
        <w:tc>
          <w:tcPr>
            <w:tcW w:w="850"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ru-MD"/>
              </w:rPr>
            </w:pPr>
            <w:r w:rsidRPr="00EF5ABA">
              <w:rPr>
                <w:rFonts w:ascii="Times New Roman" w:eastAsia="Times New Roman" w:hAnsi="Times New Roman" w:cs="Times New Roman"/>
                <w:sz w:val="16"/>
                <w:szCs w:val="16"/>
                <w:lang w:val="ru-MD"/>
              </w:rPr>
              <w:t>06.04.22</w:t>
            </w:r>
          </w:p>
        </w:tc>
        <w:tc>
          <w:tcPr>
            <w:tcW w:w="993"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31.10.22</w:t>
            </w:r>
          </w:p>
        </w:tc>
        <w:tc>
          <w:tcPr>
            <w:tcW w:w="985"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8 месяцев</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421" w:type="dxa"/>
          </w:tcPr>
          <w:p w:rsidR="00EF5ABA" w:rsidRPr="00EF5ABA" w:rsidRDefault="00EF5ABA" w:rsidP="000B796B">
            <w:pPr>
              <w:ind w:right="-2"/>
              <w:contextualSpacing/>
              <w:jc w:val="center"/>
              <w:rPr>
                <w:rFonts w:ascii="Times New Roman" w:hAnsi="Times New Roman" w:cs="Times New Roman"/>
                <w:sz w:val="16"/>
                <w:szCs w:val="16"/>
                <w:lang w:val="ru-MD"/>
              </w:rPr>
            </w:pPr>
            <w:r w:rsidRPr="00EF5ABA">
              <w:rPr>
                <w:rFonts w:ascii="Times New Roman" w:hAnsi="Times New Roman" w:cs="Times New Roman"/>
                <w:sz w:val="16"/>
                <w:szCs w:val="16"/>
                <w:lang w:val="ru-MD"/>
              </w:rPr>
              <w:t>13</w:t>
            </w:r>
          </w:p>
        </w:tc>
        <w:tc>
          <w:tcPr>
            <w:tcW w:w="2268" w:type="dxa"/>
            <w:noWrap/>
            <w:hideMark/>
          </w:tcPr>
          <w:p w:rsidR="00EF5ABA" w:rsidRPr="00EF5ABA" w:rsidRDefault="00EF5ABA" w:rsidP="000B796B">
            <w:pPr>
              <w:ind w:right="-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b/>
                <w:sz w:val="16"/>
                <w:szCs w:val="16"/>
                <w:lang w:val="ru-MD"/>
              </w:rPr>
              <w:t>Nintedanib 150mg N60caps. </w:t>
            </w:r>
          </w:p>
        </w:tc>
        <w:tc>
          <w:tcPr>
            <w:tcW w:w="1599"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b/>
                <w:sz w:val="16"/>
                <w:szCs w:val="16"/>
                <w:lang w:val="ru-MD"/>
              </w:rPr>
              <w:t>Nintedanib</w:t>
            </w:r>
          </w:p>
        </w:tc>
        <w:tc>
          <w:tcPr>
            <w:tcW w:w="952"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b/>
                <w:sz w:val="16"/>
                <w:szCs w:val="16"/>
                <w:lang w:val="ru-MD"/>
              </w:rPr>
              <w:t>НЕТ</w:t>
            </w:r>
          </w:p>
        </w:tc>
        <w:tc>
          <w:tcPr>
            <w:tcW w:w="1199"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b/>
                <w:sz w:val="16"/>
                <w:szCs w:val="16"/>
                <w:lang w:val="ru-MD"/>
              </w:rPr>
              <w:t xml:space="preserve">НЕТ </w:t>
            </w:r>
          </w:p>
        </w:tc>
        <w:tc>
          <w:tcPr>
            <w:tcW w:w="850"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ru-MD"/>
              </w:rPr>
            </w:pPr>
            <w:r w:rsidRPr="00EF5ABA">
              <w:rPr>
                <w:rFonts w:ascii="Times New Roman" w:eastAsia="Times New Roman" w:hAnsi="Times New Roman" w:cs="Times New Roman"/>
                <w:sz w:val="16"/>
                <w:szCs w:val="16"/>
                <w:lang w:val="ru-MD"/>
              </w:rPr>
              <w:t>06.04.22</w:t>
            </w:r>
          </w:p>
        </w:tc>
        <w:tc>
          <w:tcPr>
            <w:tcW w:w="993"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30.11.22</w:t>
            </w:r>
          </w:p>
        </w:tc>
        <w:tc>
          <w:tcPr>
            <w:tcW w:w="985"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9 месяцев</w:t>
            </w:r>
          </w:p>
        </w:tc>
      </w:tr>
      <w:tr w:rsidR="00EF5ABA" w:rsidRPr="00EF5ABA" w:rsidTr="000B796B">
        <w:trPr>
          <w:trHeight w:val="50"/>
        </w:trPr>
        <w:tc>
          <w:tcPr>
            <w:cnfStyle w:val="001000000000" w:firstRow="0" w:lastRow="0" w:firstColumn="1" w:lastColumn="0" w:oddVBand="0" w:evenVBand="0" w:oddHBand="0" w:evenHBand="0" w:firstRowFirstColumn="0" w:firstRowLastColumn="0" w:lastRowFirstColumn="0" w:lastRowLastColumn="0"/>
            <w:tcW w:w="421" w:type="dxa"/>
          </w:tcPr>
          <w:p w:rsidR="00EF5ABA" w:rsidRPr="00EF5ABA" w:rsidRDefault="00EF5ABA" w:rsidP="000B796B">
            <w:pPr>
              <w:ind w:right="-2"/>
              <w:contextualSpacing/>
              <w:jc w:val="center"/>
              <w:rPr>
                <w:rFonts w:ascii="Times New Roman" w:hAnsi="Times New Roman" w:cs="Times New Roman"/>
                <w:sz w:val="16"/>
                <w:szCs w:val="16"/>
                <w:lang w:val="ru-MD"/>
              </w:rPr>
            </w:pPr>
            <w:r w:rsidRPr="00EF5ABA">
              <w:rPr>
                <w:rFonts w:ascii="Times New Roman" w:hAnsi="Times New Roman" w:cs="Times New Roman"/>
                <w:sz w:val="16"/>
                <w:szCs w:val="16"/>
                <w:lang w:val="ru-MD"/>
              </w:rPr>
              <w:t>14</w:t>
            </w:r>
          </w:p>
        </w:tc>
        <w:tc>
          <w:tcPr>
            <w:tcW w:w="2268" w:type="dxa"/>
            <w:noWrap/>
            <w:hideMark/>
          </w:tcPr>
          <w:p w:rsidR="00EF5ABA" w:rsidRPr="00EF5ABA" w:rsidRDefault="00EF5ABA" w:rsidP="000B796B">
            <w:pPr>
              <w:ind w:right="-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b/>
                <w:sz w:val="16"/>
                <w:szCs w:val="16"/>
                <w:lang w:val="ru-MD"/>
              </w:rPr>
              <w:t>Nitroglycerin 0.4mg N100 comp. </w:t>
            </w:r>
          </w:p>
        </w:tc>
        <w:tc>
          <w:tcPr>
            <w:tcW w:w="1599"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b/>
                <w:sz w:val="16"/>
                <w:szCs w:val="16"/>
                <w:lang w:val="ru-MD"/>
              </w:rPr>
              <w:t>Nitroglycerinum</w:t>
            </w:r>
          </w:p>
        </w:tc>
        <w:tc>
          <w:tcPr>
            <w:tcW w:w="952"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b/>
                <w:sz w:val="16"/>
                <w:szCs w:val="16"/>
                <w:lang w:val="ru-MD"/>
              </w:rPr>
              <w:t>НЕТ</w:t>
            </w:r>
          </w:p>
        </w:tc>
        <w:tc>
          <w:tcPr>
            <w:tcW w:w="1199"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b/>
                <w:sz w:val="16"/>
                <w:szCs w:val="16"/>
                <w:lang w:val="ru-MD"/>
              </w:rPr>
              <w:t>Незначимый</w:t>
            </w:r>
          </w:p>
        </w:tc>
        <w:tc>
          <w:tcPr>
            <w:tcW w:w="850"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ru-MD"/>
              </w:rPr>
            </w:pPr>
            <w:r w:rsidRPr="00EF5ABA">
              <w:rPr>
                <w:rFonts w:ascii="Times New Roman" w:eastAsia="Times New Roman" w:hAnsi="Times New Roman" w:cs="Times New Roman"/>
                <w:sz w:val="16"/>
                <w:szCs w:val="16"/>
                <w:lang w:val="ru-MD"/>
              </w:rPr>
              <w:t>06.04.22</w:t>
            </w:r>
          </w:p>
        </w:tc>
        <w:tc>
          <w:tcPr>
            <w:tcW w:w="993"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31.10.22</w:t>
            </w:r>
          </w:p>
        </w:tc>
        <w:tc>
          <w:tcPr>
            <w:tcW w:w="985"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8 месяцев</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21" w:type="dxa"/>
          </w:tcPr>
          <w:p w:rsidR="00EF5ABA" w:rsidRPr="00EF5ABA" w:rsidRDefault="00EF5ABA" w:rsidP="000B796B">
            <w:pPr>
              <w:ind w:right="-2"/>
              <w:contextualSpacing/>
              <w:jc w:val="center"/>
              <w:rPr>
                <w:rFonts w:ascii="Times New Roman" w:hAnsi="Times New Roman" w:cs="Times New Roman"/>
                <w:sz w:val="16"/>
                <w:szCs w:val="16"/>
                <w:lang w:val="ru-MD"/>
              </w:rPr>
            </w:pPr>
            <w:r w:rsidRPr="00EF5ABA">
              <w:rPr>
                <w:rFonts w:ascii="Times New Roman" w:hAnsi="Times New Roman" w:cs="Times New Roman"/>
                <w:sz w:val="16"/>
                <w:szCs w:val="16"/>
                <w:lang w:val="ru-MD"/>
              </w:rPr>
              <w:t>15</w:t>
            </w:r>
          </w:p>
        </w:tc>
        <w:tc>
          <w:tcPr>
            <w:tcW w:w="2268" w:type="dxa"/>
            <w:noWrap/>
            <w:hideMark/>
          </w:tcPr>
          <w:p w:rsidR="00EF5ABA" w:rsidRPr="00EF5ABA" w:rsidRDefault="00EF5ABA" w:rsidP="000B796B">
            <w:pPr>
              <w:ind w:right="-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Paclitaxel 6mg/ml 50ml </w:t>
            </w:r>
          </w:p>
        </w:tc>
        <w:tc>
          <w:tcPr>
            <w:tcW w:w="1599"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Paclitaxelum</w:t>
            </w:r>
          </w:p>
        </w:tc>
        <w:tc>
          <w:tcPr>
            <w:tcW w:w="952"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ДА</w:t>
            </w:r>
          </w:p>
        </w:tc>
        <w:tc>
          <w:tcPr>
            <w:tcW w:w="1199"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Важный</w:t>
            </w:r>
          </w:p>
        </w:tc>
        <w:tc>
          <w:tcPr>
            <w:tcW w:w="850"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ru-MD"/>
              </w:rPr>
            </w:pPr>
            <w:r w:rsidRPr="00EF5ABA">
              <w:rPr>
                <w:rFonts w:ascii="Times New Roman" w:eastAsia="Times New Roman" w:hAnsi="Times New Roman" w:cs="Times New Roman"/>
                <w:sz w:val="16"/>
                <w:szCs w:val="16"/>
                <w:lang w:val="ru-MD"/>
              </w:rPr>
              <w:t>06.04.22</w:t>
            </w:r>
          </w:p>
        </w:tc>
        <w:tc>
          <w:tcPr>
            <w:tcW w:w="993"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30.11.22</w:t>
            </w:r>
          </w:p>
        </w:tc>
        <w:tc>
          <w:tcPr>
            <w:tcW w:w="985"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9 месяцев</w:t>
            </w:r>
          </w:p>
        </w:tc>
      </w:tr>
      <w:tr w:rsidR="00EF5ABA" w:rsidRPr="00EF5ABA" w:rsidTr="000B796B">
        <w:trPr>
          <w:trHeight w:val="50"/>
        </w:trPr>
        <w:tc>
          <w:tcPr>
            <w:cnfStyle w:val="001000000000" w:firstRow="0" w:lastRow="0" w:firstColumn="1" w:lastColumn="0" w:oddVBand="0" w:evenVBand="0" w:oddHBand="0" w:evenHBand="0" w:firstRowFirstColumn="0" w:firstRowLastColumn="0" w:lastRowFirstColumn="0" w:lastRowLastColumn="0"/>
            <w:tcW w:w="421" w:type="dxa"/>
          </w:tcPr>
          <w:p w:rsidR="00EF5ABA" w:rsidRPr="00EF5ABA" w:rsidRDefault="00EF5ABA" w:rsidP="000B796B">
            <w:pPr>
              <w:ind w:right="-2"/>
              <w:contextualSpacing/>
              <w:jc w:val="center"/>
              <w:rPr>
                <w:rFonts w:ascii="Times New Roman" w:hAnsi="Times New Roman" w:cs="Times New Roman"/>
                <w:sz w:val="16"/>
                <w:szCs w:val="16"/>
                <w:lang w:val="ru-MD"/>
              </w:rPr>
            </w:pPr>
            <w:r w:rsidRPr="00EF5ABA">
              <w:rPr>
                <w:rFonts w:ascii="Times New Roman" w:hAnsi="Times New Roman" w:cs="Times New Roman"/>
                <w:sz w:val="16"/>
                <w:szCs w:val="16"/>
                <w:lang w:val="ru-MD"/>
              </w:rPr>
              <w:t>16</w:t>
            </w:r>
          </w:p>
        </w:tc>
        <w:tc>
          <w:tcPr>
            <w:tcW w:w="2268" w:type="dxa"/>
            <w:noWrap/>
            <w:hideMark/>
          </w:tcPr>
          <w:p w:rsidR="00EF5ABA" w:rsidRPr="002826F5" w:rsidRDefault="00EF5ABA" w:rsidP="000B796B">
            <w:pPr>
              <w:ind w:right="-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26F5">
              <w:rPr>
                <w:rFonts w:ascii="Times New Roman" w:hAnsi="Times New Roman" w:cs="Times New Roman"/>
                <w:sz w:val="16"/>
                <w:szCs w:val="16"/>
              </w:rPr>
              <w:t>Sodium Nitroprusside 25mg/ml 2ml,sing.</w:t>
            </w:r>
          </w:p>
        </w:tc>
        <w:tc>
          <w:tcPr>
            <w:tcW w:w="1599"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Natrii nitroprussias</w:t>
            </w:r>
          </w:p>
        </w:tc>
        <w:tc>
          <w:tcPr>
            <w:tcW w:w="952"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ДА</w:t>
            </w:r>
          </w:p>
        </w:tc>
        <w:tc>
          <w:tcPr>
            <w:tcW w:w="1199"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sz w:val="16"/>
                <w:szCs w:val="16"/>
                <w:lang w:val="ru-MD"/>
              </w:rPr>
              <w:t xml:space="preserve">Незначимый </w:t>
            </w:r>
          </w:p>
        </w:tc>
        <w:tc>
          <w:tcPr>
            <w:tcW w:w="850"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ru-MD"/>
              </w:rPr>
            </w:pPr>
            <w:r w:rsidRPr="00EF5ABA">
              <w:rPr>
                <w:rFonts w:ascii="Times New Roman" w:eastAsia="Times New Roman" w:hAnsi="Times New Roman" w:cs="Times New Roman"/>
                <w:sz w:val="16"/>
                <w:szCs w:val="16"/>
                <w:lang w:val="ru-MD"/>
              </w:rPr>
              <w:t>06.04.22</w:t>
            </w:r>
          </w:p>
        </w:tc>
        <w:tc>
          <w:tcPr>
            <w:tcW w:w="993"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31.10.22</w:t>
            </w:r>
          </w:p>
        </w:tc>
        <w:tc>
          <w:tcPr>
            <w:tcW w:w="985" w:type="dxa"/>
          </w:tcPr>
          <w:p w:rsidR="00EF5ABA" w:rsidRPr="00EF5ABA" w:rsidRDefault="00EF5ABA" w:rsidP="000B796B">
            <w:pPr>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u-MD"/>
              </w:rPr>
            </w:pPr>
            <w:r w:rsidRPr="00EF5ABA">
              <w:rPr>
                <w:rFonts w:ascii="Times New Roman" w:eastAsia="Times New Roman" w:hAnsi="Times New Roman" w:cs="Times New Roman"/>
                <w:bCs/>
                <w:sz w:val="16"/>
                <w:szCs w:val="16"/>
                <w:lang w:val="ru-MD"/>
              </w:rPr>
              <w:t>8 месяцев</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21" w:type="dxa"/>
          </w:tcPr>
          <w:p w:rsidR="00EF5ABA" w:rsidRPr="00EF5ABA" w:rsidRDefault="00EF5ABA" w:rsidP="000B796B">
            <w:pPr>
              <w:ind w:right="-2"/>
              <w:jc w:val="center"/>
              <w:rPr>
                <w:rFonts w:ascii="Times New Roman" w:hAnsi="Times New Roman" w:cs="Times New Roman"/>
                <w:sz w:val="16"/>
                <w:szCs w:val="16"/>
                <w:lang w:val="ru-MD"/>
              </w:rPr>
            </w:pPr>
            <w:r w:rsidRPr="00EF5ABA">
              <w:rPr>
                <w:rFonts w:ascii="Times New Roman" w:hAnsi="Times New Roman" w:cs="Times New Roman"/>
                <w:sz w:val="16"/>
                <w:szCs w:val="16"/>
                <w:lang w:val="ru-MD"/>
              </w:rPr>
              <w:t>17</w:t>
            </w:r>
          </w:p>
        </w:tc>
        <w:tc>
          <w:tcPr>
            <w:tcW w:w="2268" w:type="dxa"/>
            <w:noWrap/>
          </w:tcPr>
          <w:p w:rsidR="00EF5ABA" w:rsidRPr="00EF5ABA" w:rsidRDefault="00EF5ABA" w:rsidP="000B796B">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Klavunat 1000 mg N10 comp. </w:t>
            </w:r>
          </w:p>
        </w:tc>
        <w:tc>
          <w:tcPr>
            <w:tcW w:w="1599" w:type="dxa"/>
          </w:tcPr>
          <w:p w:rsidR="00EF5ABA" w:rsidRPr="00EF5ABA" w:rsidRDefault="00EF5ABA" w:rsidP="000B796B">
            <w:pPr>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Amoxicillinum+acidum clavulanicum</w:t>
            </w:r>
          </w:p>
        </w:tc>
        <w:tc>
          <w:tcPr>
            <w:tcW w:w="952" w:type="dxa"/>
          </w:tcPr>
          <w:p w:rsidR="00EF5ABA" w:rsidRPr="00EF5ABA" w:rsidRDefault="00EF5ABA" w:rsidP="000B796B">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ДА</w:t>
            </w:r>
          </w:p>
        </w:tc>
        <w:tc>
          <w:tcPr>
            <w:tcW w:w="1199" w:type="dxa"/>
          </w:tcPr>
          <w:p w:rsidR="00EF5ABA" w:rsidRPr="00EF5ABA" w:rsidRDefault="00EF5ABA" w:rsidP="000B796B">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 xml:space="preserve">Важный </w:t>
            </w:r>
          </w:p>
        </w:tc>
        <w:tc>
          <w:tcPr>
            <w:tcW w:w="850" w:type="dxa"/>
          </w:tcPr>
          <w:p w:rsidR="00EF5ABA" w:rsidRPr="00EF5ABA" w:rsidRDefault="00EF5ABA" w:rsidP="000B796B">
            <w:pPr>
              <w:ind w:right="-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ru-MD" w:eastAsia="ru-RU"/>
              </w:rPr>
            </w:pPr>
            <w:r w:rsidRPr="00EF5ABA">
              <w:rPr>
                <w:rFonts w:ascii="Times New Roman" w:eastAsia="Times New Roman" w:hAnsi="Times New Roman" w:cs="Times New Roman"/>
                <w:sz w:val="16"/>
                <w:szCs w:val="16"/>
                <w:lang w:val="ru-MD" w:eastAsia="ru-RU"/>
              </w:rPr>
              <w:t>08.04.22</w:t>
            </w:r>
          </w:p>
        </w:tc>
        <w:tc>
          <w:tcPr>
            <w:tcW w:w="993" w:type="dxa"/>
          </w:tcPr>
          <w:p w:rsidR="00EF5ABA" w:rsidRPr="00EF5ABA" w:rsidRDefault="00EF5ABA" w:rsidP="000B796B">
            <w:pPr>
              <w:ind w:right="-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ru-MD" w:eastAsia="ru-RU"/>
              </w:rPr>
            </w:pPr>
            <w:r w:rsidRPr="00EF5ABA">
              <w:rPr>
                <w:rFonts w:ascii="Times New Roman" w:eastAsia="Times New Roman" w:hAnsi="Times New Roman" w:cs="Times New Roman"/>
                <w:bCs/>
                <w:sz w:val="16"/>
                <w:szCs w:val="16"/>
                <w:lang w:val="ru-MD" w:eastAsia="ru-RU"/>
              </w:rPr>
              <w:t>31.01.23</w:t>
            </w:r>
          </w:p>
        </w:tc>
        <w:tc>
          <w:tcPr>
            <w:tcW w:w="985" w:type="dxa"/>
          </w:tcPr>
          <w:p w:rsidR="00EF5ABA" w:rsidRPr="00EF5ABA" w:rsidRDefault="00EF5ABA" w:rsidP="000B796B">
            <w:pPr>
              <w:ind w:right="-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u-MD" w:eastAsia="ru-RU"/>
              </w:rPr>
            </w:pPr>
            <w:r w:rsidRPr="00EF5ABA">
              <w:rPr>
                <w:rFonts w:ascii="Times New Roman" w:eastAsia="Times New Roman" w:hAnsi="Times New Roman" w:cs="Times New Roman"/>
                <w:bCs/>
                <w:sz w:val="16"/>
                <w:szCs w:val="16"/>
                <w:lang w:val="ru-MD" w:eastAsia="ru-RU"/>
              </w:rPr>
              <w:t xml:space="preserve">10 </w:t>
            </w:r>
            <w:r w:rsidRPr="00EF5ABA">
              <w:rPr>
                <w:rFonts w:ascii="Times New Roman" w:eastAsia="Times New Roman" w:hAnsi="Times New Roman" w:cs="Times New Roman"/>
                <w:bCs/>
                <w:sz w:val="16"/>
                <w:szCs w:val="16"/>
                <w:lang w:val="ru-MD"/>
              </w:rPr>
              <w:t>месяцев</w:t>
            </w:r>
          </w:p>
        </w:tc>
      </w:tr>
      <w:tr w:rsidR="00EF5ABA" w:rsidRPr="00EF5ABA" w:rsidTr="000B796B">
        <w:trPr>
          <w:trHeight w:val="55"/>
        </w:trPr>
        <w:tc>
          <w:tcPr>
            <w:cnfStyle w:val="001000000000" w:firstRow="0" w:lastRow="0" w:firstColumn="1" w:lastColumn="0" w:oddVBand="0" w:evenVBand="0" w:oddHBand="0" w:evenHBand="0" w:firstRowFirstColumn="0" w:firstRowLastColumn="0" w:lastRowFirstColumn="0" w:lastRowLastColumn="0"/>
            <w:tcW w:w="421" w:type="dxa"/>
          </w:tcPr>
          <w:p w:rsidR="00EF5ABA" w:rsidRPr="00EF5ABA" w:rsidRDefault="00EF5ABA" w:rsidP="000B796B">
            <w:pPr>
              <w:ind w:right="-2"/>
              <w:jc w:val="center"/>
              <w:rPr>
                <w:rFonts w:ascii="Times New Roman" w:hAnsi="Times New Roman" w:cs="Times New Roman"/>
                <w:sz w:val="16"/>
                <w:szCs w:val="16"/>
                <w:lang w:val="ru-MD"/>
              </w:rPr>
            </w:pPr>
            <w:r w:rsidRPr="00EF5ABA">
              <w:rPr>
                <w:rFonts w:ascii="Times New Roman" w:hAnsi="Times New Roman" w:cs="Times New Roman"/>
                <w:sz w:val="16"/>
                <w:szCs w:val="16"/>
                <w:lang w:val="ru-MD"/>
              </w:rPr>
              <w:t>18</w:t>
            </w:r>
          </w:p>
        </w:tc>
        <w:tc>
          <w:tcPr>
            <w:tcW w:w="2268" w:type="dxa"/>
            <w:noWrap/>
          </w:tcPr>
          <w:p w:rsidR="00EF5ABA" w:rsidRPr="002826F5" w:rsidRDefault="00EF5ABA" w:rsidP="000B796B">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2826F5">
              <w:rPr>
                <w:rFonts w:ascii="Times New Roman" w:hAnsi="Times New Roman" w:cs="Times New Roman"/>
                <w:b/>
                <w:sz w:val="16"/>
                <w:szCs w:val="16"/>
              </w:rPr>
              <w:t>Tiotropium bromide 2.5mcg/d 4g (60 inhal.spray) </w:t>
            </w:r>
          </w:p>
        </w:tc>
        <w:tc>
          <w:tcPr>
            <w:tcW w:w="1599" w:type="dxa"/>
          </w:tcPr>
          <w:p w:rsidR="00EF5ABA" w:rsidRPr="00EF5ABA" w:rsidRDefault="00EF5ABA" w:rsidP="000B796B">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b/>
                <w:sz w:val="16"/>
                <w:szCs w:val="16"/>
                <w:lang w:val="ru-MD"/>
              </w:rPr>
              <w:t>Tiotropii bromidum</w:t>
            </w:r>
          </w:p>
        </w:tc>
        <w:tc>
          <w:tcPr>
            <w:tcW w:w="952" w:type="dxa"/>
          </w:tcPr>
          <w:p w:rsidR="00EF5ABA" w:rsidRPr="00EF5ABA" w:rsidRDefault="00EF5ABA" w:rsidP="000B796B">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b/>
                <w:sz w:val="16"/>
                <w:szCs w:val="16"/>
                <w:lang w:val="ru-MD"/>
              </w:rPr>
              <w:t>НЕТ</w:t>
            </w:r>
          </w:p>
        </w:tc>
        <w:tc>
          <w:tcPr>
            <w:tcW w:w="1199" w:type="dxa"/>
          </w:tcPr>
          <w:p w:rsidR="00EF5ABA" w:rsidRPr="00EF5ABA" w:rsidRDefault="00EF5ABA" w:rsidP="000B796B">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u-MD"/>
              </w:rPr>
            </w:pPr>
            <w:r w:rsidRPr="00EF5ABA">
              <w:rPr>
                <w:rFonts w:ascii="Times New Roman" w:hAnsi="Times New Roman" w:cs="Times New Roman"/>
                <w:b/>
                <w:sz w:val="16"/>
                <w:szCs w:val="16"/>
                <w:lang w:val="ru-MD"/>
              </w:rPr>
              <w:t xml:space="preserve">Незначимый </w:t>
            </w:r>
          </w:p>
        </w:tc>
        <w:tc>
          <w:tcPr>
            <w:tcW w:w="850" w:type="dxa"/>
          </w:tcPr>
          <w:p w:rsidR="00EF5ABA" w:rsidRPr="00EF5ABA" w:rsidRDefault="00EF5ABA" w:rsidP="000B796B">
            <w:pPr>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ru-MD" w:eastAsia="ru-RU"/>
              </w:rPr>
            </w:pPr>
            <w:r w:rsidRPr="00EF5ABA">
              <w:rPr>
                <w:rFonts w:ascii="Times New Roman" w:eastAsia="Times New Roman" w:hAnsi="Times New Roman" w:cs="Times New Roman"/>
                <w:sz w:val="16"/>
                <w:szCs w:val="16"/>
                <w:lang w:val="ru-MD" w:eastAsia="ru-RU"/>
              </w:rPr>
              <w:t>19.04.22</w:t>
            </w:r>
          </w:p>
        </w:tc>
        <w:tc>
          <w:tcPr>
            <w:tcW w:w="993" w:type="dxa"/>
          </w:tcPr>
          <w:p w:rsidR="00EF5ABA" w:rsidRPr="00EF5ABA" w:rsidRDefault="00EF5ABA" w:rsidP="000B796B">
            <w:pPr>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u-MD" w:eastAsia="ru-RU"/>
              </w:rPr>
            </w:pPr>
            <w:r w:rsidRPr="00EF5ABA">
              <w:rPr>
                <w:rFonts w:ascii="Times New Roman" w:eastAsia="Times New Roman" w:hAnsi="Times New Roman" w:cs="Times New Roman"/>
                <w:bCs/>
                <w:sz w:val="16"/>
                <w:szCs w:val="16"/>
                <w:lang w:val="ru-MD" w:eastAsia="ru-RU"/>
              </w:rPr>
              <w:t>01.03.23</w:t>
            </w:r>
          </w:p>
        </w:tc>
        <w:tc>
          <w:tcPr>
            <w:tcW w:w="985" w:type="dxa"/>
          </w:tcPr>
          <w:p w:rsidR="00EF5ABA" w:rsidRPr="00EF5ABA" w:rsidRDefault="00EF5ABA" w:rsidP="000B796B">
            <w:pPr>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u-MD" w:eastAsia="ru-RU"/>
              </w:rPr>
            </w:pPr>
            <w:r w:rsidRPr="00EF5ABA">
              <w:rPr>
                <w:rFonts w:ascii="Times New Roman" w:eastAsia="Times New Roman" w:hAnsi="Times New Roman" w:cs="Times New Roman"/>
                <w:bCs/>
                <w:sz w:val="16"/>
                <w:szCs w:val="16"/>
                <w:lang w:val="ru-MD" w:eastAsia="ru-RU"/>
              </w:rPr>
              <w:t xml:space="preserve">11 </w:t>
            </w:r>
            <w:r w:rsidRPr="00EF5ABA">
              <w:rPr>
                <w:rFonts w:ascii="Times New Roman" w:eastAsia="Times New Roman" w:hAnsi="Times New Roman" w:cs="Times New Roman"/>
                <w:bCs/>
                <w:sz w:val="16"/>
                <w:szCs w:val="16"/>
                <w:lang w:val="ru-MD"/>
              </w:rPr>
              <w:t>месяцев</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21" w:type="dxa"/>
          </w:tcPr>
          <w:p w:rsidR="00EF5ABA" w:rsidRPr="00EF5ABA" w:rsidRDefault="00EF5ABA" w:rsidP="000B796B">
            <w:pPr>
              <w:ind w:right="-2"/>
              <w:jc w:val="center"/>
              <w:rPr>
                <w:rFonts w:ascii="Times New Roman" w:hAnsi="Times New Roman" w:cs="Times New Roman"/>
                <w:sz w:val="16"/>
                <w:szCs w:val="16"/>
                <w:lang w:val="ru-MD"/>
              </w:rPr>
            </w:pPr>
            <w:r w:rsidRPr="00EF5ABA">
              <w:rPr>
                <w:rFonts w:ascii="Times New Roman" w:hAnsi="Times New Roman" w:cs="Times New Roman"/>
                <w:sz w:val="16"/>
                <w:szCs w:val="16"/>
                <w:lang w:val="ru-MD"/>
              </w:rPr>
              <w:t>19</w:t>
            </w:r>
          </w:p>
        </w:tc>
        <w:tc>
          <w:tcPr>
            <w:tcW w:w="2268" w:type="dxa"/>
            <w:noWrap/>
          </w:tcPr>
          <w:p w:rsidR="00EF5ABA" w:rsidRPr="00EF5ABA" w:rsidRDefault="00EF5ABA" w:rsidP="000B796B">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Etoposide 100mg/5ml inj. </w:t>
            </w:r>
          </w:p>
        </w:tc>
        <w:tc>
          <w:tcPr>
            <w:tcW w:w="1599" w:type="dxa"/>
          </w:tcPr>
          <w:p w:rsidR="00EF5ABA" w:rsidRPr="00EF5ABA" w:rsidRDefault="00EF5ABA" w:rsidP="000B796B">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Etoposidum</w:t>
            </w:r>
          </w:p>
        </w:tc>
        <w:tc>
          <w:tcPr>
            <w:tcW w:w="952" w:type="dxa"/>
          </w:tcPr>
          <w:p w:rsidR="00EF5ABA" w:rsidRPr="00EF5ABA" w:rsidRDefault="00EF5ABA" w:rsidP="000B796B">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ДА</w:t>
            </w:r>
          </w:p>
        </w:tc>
        <w:tc>
          <w:tcPr>
            <w:tcW w:w="1199" w:type="dxa"/>
          </w:tcPr>
          <w:p w:rsidR="00EF5ABA" w:rsidRPr="00EF5ABA" w:rsidRDefault="00EF5ABA" w:rsidP="000B796B">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Важный</w:t>
            </w:r>
          </w:p>
        </w:tc>
        <w:tc>
          <w:tcPr>
            <w:tcW w:w="850" w:type="dxa"/>
          </w:tcPr>
          <w:p w:rsidR="00EF5ABA" w:rsidRPr="00EF5ABA" w:rsidRDefault="00EF5ABA" w:rsidP="000B796B">
            <w:pPr>
              <w:ind w:right="-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ru-MD" w:eastAsia="ru-RU"/>
              </w:rPr>
            </w:pPr>
            <w:r w:rsidRPr="00EF5ABA">
              <w:rPr>
                <w:rFonts w:ascii="Times New Roman" w:eastAsia="Times New Roman" w:hAnsi="Times New Roman" w:cs="Times New Roman"/>
                <w:sz w:val="16"/>
                <w:szCs w:val="16"/>
                <w:lang w:val="ru-MD" w:eastAsia="ru-RU"/>
              </w:rPr>
              <w:t>16.11.22</w:t>
            </w:r>
          </w:p>
        </w:tc>
        <w:tc>
          <w:tcPr>
            <w:tcW w:w="993" w:type="dxa"/>
          </w:tcPr>
          <w:p w:rsidR="00EF5ABA" w:rsidRPr="00EF5ABA" w:rsidRDefault="00EF5ABA" w:rsidP="000B796B">
            <w:pPr>
              <w:ind w:right="-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u-MD" w:eastAsia="ru-RU"/>
              </w:rPr>
            </w:pPr>
            <w:r w:rsidRPr="00EF5ABA">
              <w:rPr>
                <w:rFonts w:ascii="Times New Roman" w:eastAsia="Times New Roman" w:hAnsi="Times New Roman" w:cs="Times New Roman"/>
                <w:bCs/>
                <w:sz w:val="16"/>
                <w:szCs w:val="16"/>
                <w:lang w:val="ru-MD" w:eastAsia="ru-RU"/>
              </w:rPr>
              <w:t>30.06.23</w:t>
            </w:r>
          </w:p>
        </w:tc>
        <w:tc>
          <w:tcPr>
            <w:tcW w:w="985" w:type="dxa"/>
          </w:tcPr>
          <w:p w:rsidR="00EF5ABA" w:rsidRPr="00EF5ABA" w:rsidRDefault="00EF5ABA" w:rsidP="000B796B">
            <w:pPr>
              <w:ind w:right="-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u-MD" w:eastAsia="ru-RU"/>
              </w:rPr>
            </w:pPr>
            <w:r w:rsidRPr="00EF5ABA">
              <w:rPr>
                <w:rFonts w:ascii="Times New Roman" w:eastAsia="Times New Roman" w:hAnsi="Times New Roman" w:cs="Times New Roman"/>
                <w:bCs/>
                <w:sz w:val="16"/>
                <w:szCs w:val="16"/>
                <w:lang w:val="ru-MD" w:eastAsia="ru-RU"/>
              </w:rPr>
              <w:t xml:space="preserve">8 </w:t>
            </w:r>
            <w:r w:rsidRPr="00EF5ABA">
              <w:rPr>
                <w:rFonts w:ascii="Times New Roman" w:eastAsia="Times New Roman" w:hAnsi="Times New Roman" w:cs="Times New Roman"/>
                <w:bCs/>
                <w:sz w:val="16"/>
                <w:szCs w:val="16"/>
                <w:lang w:val="ru-MD"/>
              </w:rPr>
              <w:t>месяцев</w:t>
            </w:r>
          </w:p>
        </w:tc>
      </w:tr>
      <w:tr w:rsidR="00EF5ABA" w:rsidRPr="00EF5ABA" w:rsidTr="000B796B">
        <w:trPr>
          <w:trHeight w:val="54"/>
        </w:trPr>
        <w:tc>
          <w:tcPr>
            <w:cnfStyle w:val="001000000000" w:firstRow="0" w:lastRow="0" w:firstColumn="1" w:lastColumn="0" w:oddVBand="0" w:evenVBand="0" w:oddHBand="0" w:evenHBand="0" w:firstRowFirstColumn="0" w:firstRowLastColumn="0" w:lastRowFirstColumn="0" w:lastRowLastColumn="0"/>
            <w:tcW w:w="421" w:type="dxa"/>
          </w:tcPr>
          <w:p w:rsidR="00EF5ABA" w:rsidRPr="00EF5ABA" w:rsidRDefault="00EF5ABA" w:rsidP="000B796B">
            <w:pPr>
              <w:ind w:right="-2"/>
              <w:jc w:val="center"/>
              <w:rPr>
                <w:rFonts w:ascii="Times New Roman" w:hAnsi="Times New Roman" w:cs="Times New Roman"/>
                <w:sz w:val="16"/>
                <w:szCs w:val="16"/>
                <w:lang w:val="ru-MD"/>
              </w:rPr>
            </w:pPr>
            <w:r w:rsidRPr="00EF5ABA">
              <w:rPr>
                <w:rFonts w:ascii="Times New Roman" w:hAnsi="Times New Roman" w:cs="Times New Roman"/>
                <w:sz w:val="16"/>
                <w:szCs w:val="16"/>
                <w:lang w:val="ru-MD"/>
              </w:rPr>
              <w:t>20</w:t>
            </w:r>
          </w:p>
        </w:tc>
        <w:tc>
          <w:tcPr>
            <w:tcW w:w="2268" w:type="dxa"/>
            <w:noWrap/>
          </w:tcPr>
          <w:p w:rsidR="00EF5ABA" w:rsidRPr="00EF5ABA" w:rsidRDefault="00EF5ABA" w:rsidP="000B796B">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Etoposide 100mg/5ml inj. </w:t>
            </w:r>
          </w:p>
        </w:tc>
        <w:tc>
          <w:tcPr>
            <w:tcW w:w="1599" w:type="dxa"/>
          </w:tcPr>
          <w:p w:rsidR="00EF5ABA" w:rsidRPr="00EF5ABA" w:rsidRDefault="00EF5ABA" w:rsidP="000B796B">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Etoposidum</w:t>
            </w:r>
          </w:p>
        </w:tc>
        <w:tc>
          <w:tcPr>
            <w:tcW w:w="952" w:type="dxa"/>
          </w:tcPr>
          <w:p w:rsidR="00EF5ABA" w:rsidRPr="00EF5ABA" w:rsidRDefault="00EF5ABA" w:rsidP="000B796B">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ДА</w:t>
            </w:r>
          </w:p>
        </w:tc>
        <w:tc>
          <w:tcPr>
            <w:tcW w:w="1199" w:type="dxa"/>
          </w:tcPr>
          <w:p w:rsidR="00EF5ABA" w:rsidRPr="00EF5ABA" w:rsidRDefault="00EF5ABA" w:rsidP="000B796B">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u-MD"/>
              </w:rPr>
            </w:pPr>
            <w:r w:rsidRPr="00EF5ABA">
              <w:rPr>
                <w:rFonts w:ascii="Times New Roman" w:hAnsi="Times New Roman" w:cs="Times New Roman"/>
                <w:sz w:val="16"/>
                <w:szCs w:val="16"/>
                <w:lang w:val="ru-MD"/>
              </w:rPr>
              <w:t>Важный</w:t>
            </w:r>
          </w:p>
        </w:tc>
        <w:tc>
          <w:tcPr>
            <w:tcW w:w="850" w:type="dxa"/>
          </w:tcPr>
          <w:p w:rsidR="00EF5ABA" w:rsidRPr="00EF5ABA" w:rsidRDefault="00EF5ABA" w:rsidP="000B796B">
            <w:pPr>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ru-MD" w:eastAsia="ru-RU"/>
              </w:rPr>
            </w:pPr>
            <w:r w:rsidRPr="00EF5ABA">
              <w:rPr>
                <w:rFonts w:ascii="Times New Roman" w:eastAsia="Times New Roman" w:hAnsi="Times New Roman" w:cs="Times New Roman"/>
                <w:sz w:val="16"/>
                <w:szCs w:val="16"/>
                <w:lang w:val="ru-MD" w:eastAsia="ru-RU"/>
              </w:rPr>
              <w:t>30.01.23</w:t>
            </w:r>
          </w:p>
        </w:tc>
        <w:tc>
          <w:tcPr>
            <w:tcW w:w="993" w:type="dxa"/>
          </w:tcPr>
          <w:p w:rsidR="00EF5ABA" w:rsidRPr="00EF5ABA" w:rsidRDefault="00EF5ABA" w:rsidP="000B796B">
            <w:pPr>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u-MD" w:eastAsia="ru-RU"/>
              </w:rPr>
            </w:pPr>
            <w:r w:rsidRPr="00EF5ABA">
              <w:rPr>
                <w:rFonts w:ascii="Times New Roman" w:eastAsia="Times New Roman" w:hAnsi="Times New Roman" w:cs="Times New Roman"/>
                <w:bCs/>
                <w:sz w:val="16"/>
                <w:szCs w:val="16"/>
                <w:lang w:val="ru-MD" w:eastAsia="ru-RU"/>
              </w:rPr>
              <w:t>30.06.23</w:t>
            </w:r>
          </w:p>
        </w:tc>
        <w:tc>
          <w:tcPr>
            <w:tcW w:w="985" w:type="dxa"/>
          </w:tcPr>
          <w:p w:rsidR="00EF5ABA" w:rsidRPr="00EF5ABA" w:rsidRDefault="00EF5ABA" w:rsidP="000B796B">
            <w:pPr>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u-MD" w:eastAsia="ru-RU"/>
              </w:rPr>
            </w:pPr>
            <w:r w:rsidRPr="00EF5ABA">
              <w:rPr>
                <w:rFonts w:ascii="Times New Roman" w:eastAsia="Times New Roman" w:hAnsi="Times New Roman" w:cs="Times New Roman"/>
                <w:bCs/>
                <w:sz w:val="16"/>
                <w:szCs w:val="16"/>
                <w:lang w:val="ru-MD" w:eastAsia="ru-RU"/>
              </w:rPr>
              <w:t>5</w:t>
            </w:r>
            <w:r w:rsidRPr="00EF5ABA">
              <w:rPr>
                <w:rFonts w:ascii="Times New Roman" w:eastAsia="Times New Roman" w:hAnsi="Times New Roman" w:cs="Times New Roman"/>
                <w:bCs/>
                <w:sz w:val="16"/>
                <w:szCs w:val="16"/>
                <w:lang w:val="ru-MD"/>
              </w:rPr>
              <w:t xml:space="preserve"> месяцев</w:t>
            </w:r>
            <w:r w:rsidRPr="00EF5ABA">
              <w:rPr>
                <w:rFonts w:ascii="Times New Roman" w:eastAsia="Times New Roman" w:hAnsi="Times New Roman" w:cs="Times New Roman"/>
                <w:bCs/>
                <w:sz w:val="16"/>
                <w:szCs w:val="16"/>
                <w:lang w:val="ru-MD" w:eastAsia="ru-RU"/>
              </w:rPr>
              <w:t xml:space="preserve"> </w:t>
            </w:r>
          </w:p>
        </w:tc>
      </w:tr>
    </w:tbl>
    <w:p w:rsidR="00EF5ABA" w:rsidRPr="00EF5ABA" w:rsidRDefault="00EF5ABA" w:rsidP="00EF5ABA">
      <w:pPr>
        <w:ind w:right="-2"/>
        <w:jc w:val="both"/>
        <w:rPr>
          <w:rFonts w:ascii="Times New Roman" w:hAnsi="Times New Roman" w:cs="Times New Roman"/>
          <w:color w:val="333333"/>
          <w:sz w:val="18"/>
          <w:szCs w:val="18"/>
          <w:shd w:val="clear" w:color="auto" w:fill="FFFFFF"/>
          <w:lang w:val="ru-MD"/>
        </w:rPr>
      </w:pPr>
      <w:r w:rsidRPr="00EF5ABA">
        <w:rPr>
          <w:rFonts w:ascii="Times New Roman" w:hAnsi="Times New Roman" w:cs="Times New Roman"/>
          <w:b/>
          <w:i/>
          <w:color w:val="333333"/>
          <w:sz w:val="18"/>
          <w:szCs w:val="18"/>
          <w:shd w:val="clear" w:color="auto" w:fill="FFFFFF"/>
          <w:lang w:val="ru-MD"/>
        </w:rPr>
        <w:t>Источник:</w:t>
      </w:r>
      <w:r w:rsidRPr="00EF5ABA">
        <w:rPr>
          <w:rFonts w:ascii="Times New Roman" w:hAnsi="Times New Roman" w:cs="Times New Roman"/>
          <w:color w:val="333333"/>
          <w:sz w:val="18"/>
          <w:szCs w:val="18"/>
          <w:shd w:val="clear" w:color="auto" w:fill="FFFFFF"/>
          <w:lang w:val="ru-MD"/>
        </w:rPr>
        <w:t xml:space="preserve"> </w:t>
      </w:r>
      <w:r w:rsidRPr="00EF5ABA">
        <w:rPr>
          <w:rFonts w:ascii="Times New Roman" w:hAnsi="Times New Roman" w:cs="Times New Roman"/>
          <w:i/>
          <w:color w:val="333333"/>
          <w:sz w:val="18"/>
          <w:szCs w:val="18"/>
          <w:shd w:val="clear" w:color="auto" w:fill="FFFFFF"/>
          <w:lang w:val="ru-MD"/>
        </w:rPr>
        <w:t>Составлено</w:t>
      </w:r>
      <w:r w:rsidRPr="00EF5ABA">
        <w:rPr>
          <w:rFonts w:ascii="Times New Roman" w:hAnsi="Times New Roman" w:cs="Times New Roman"/>
          <w:color w:val="333333"/>
          <w:sz w:val="18"/>
          <w:szCs w:val="18"/>
          <w:shd w:val="clear" w:color="auto" w:fill="FFFFFF"/>
          <w:lang w:val="ru-MD"/>
        </w:rPr>
        <w:t xml:space="preserve"> </w:t>
      </w:r>
      <w:r w:rsidRPr="00EF5ABA">
        <w:rPr>
          <w:rFonts w:ascii="Times New Roman" w:hAnsi="Times New Roman" w:cs="Times New Roman"/>
          <w:i/>
          <w:color w:val="333333"/>
          <w:sz w:val="18"/>
          <w:szCs w:val="18"/>
          <w:shd w:val="clear" w:color="auto" w:fill="FFFFFF"/>
          <w:lang w:val="ru-MD"/>
        </w:rPr>
        <w:t xml:space="preserve">аудитом на основании Актов бесплатной передачи ценностей, Распоряжений  Министерства здравоохранения, накладных, составленных АО </w:t>
      </w:r>
      <w:r w:rsidRPr="00EF5ABA">
        <w:rPr>
          <w:rFonts w:ascii="Times New Roman" w:hAnsi="Times New Roman" w:cs="Times New Roman"/>
          <w:i/>
          <w:sz w:val="18"/>
          <w:szCs w:val="18"/>
          <w:lang w:val="ru-MD"/>
        </w:rPr>
        <w:t xml:space="preserve">SanFarm-Prim для распределения ценностей, актов Комиссии по приему гуманитарной помощи в рамках ПМСУ Института онкологии и </w:t>
      </w:r>
      <w:r w:rsidRPr="00EF5ABA">
        <w:rPr>
          <w:rFonts w:ascii="Times New Roman" w:hAnsi="Times New Roman" w:cs="Times New Roman"/>
          <w:b/>
          <w:i/>
          <w:sz w:val="18"/>
          <w:szCs w:val="18"/>
          <w:lang w:val="ru-MD"/>
        </w:rPr>
        <w:t>Национального перечня важнейших лекарственных средств, Фармакотерапевтического формуляря ПМСУ Института онкологии за 2022-2023 годы</w:t>
      </w:r>
      <w:r w:rsidRPr="00EF5ABA">
        <w:rPr>
          <w:rFonts w:ascii="Times New Roman" w:hAnsi="Times New Roman" w:cs="Times New Roman"/>
          <w:i/>
          <w:sz w:val="18"/>
          <w:szCs w:val="18"/>
          <w:lang w:val="ru-MD"/>
        </w:rPr>
        <w:t>.</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Анализ аудита, отраженный в таблице, свидетельствует о том, что 6 видов лекарств в сумме </w:t>
      </w:r>
      <w:r w:rsidRPr="00EF5ABA">
        <w:rPr>
          <w:rFonts w:ascii="Times New Roman" w:hAnsi="Times New Roman" w:cs="Times New Roman"/>
          <w:sz w:val="24"/>
          <w:szCs w:val="16"/>
          <w:lang w:val="ru-MD"/>
        </w:rPr>
        <w:t xml:space="preserve">30,3 </w:t>
      </w:r>
      <w:r w:rsidRPr="00EF5ABA">
        <w:rPr>
          <w:rFonts w:ascii="Times New Roman" w:hAnsi="Times New Roman" w:cs="Times New Roman"/>
          <w:color w:val="000000" w:themeColor="text1"/>
          <w:sz w:val="24"/>
          <w:szCs w:val="24"/>
          <w:lang w:val="ru-MD"/>
        </w:rPr>
        <w:t xml:space="preserve">млн. леев, которые были пожертвованы и распределены ПМСУ </w:t>
      </w:r>
      <w:r w:rsidRPr="00EF5ABA">
        <w:rPr>
          <w:rFonts w:ascii="Times New Roman" w:hAnsi="Times New Roman" w:cs="Times New Roman"/>
          <w:sz w:val="24"/>
          <w:szCs w:val="24"/>
          <w:lang w:val="ru-MD"/>
        </w:rPr>
        <w:t>Институту онкологии</w:t>
      </w:r>
      <w:r w:rsidRPr="00EF5ABA">
        <w:rPr>
          <w:rFonts w:ascii="Times New Roman" w:hAnsi="Times New Roman" w:cs="Times New Roman"/>
          <w:i/>
          <w:sz w:val="24"/>
          <w:lang w:val="ru-MD"/>
        </w:rPr>
        <w:t xml:space="preserve"> (Celecoxib 200 mg N100 капсулы), Celecoxid (100mg N100 капсулы), Methotrexate sodium (7.5mg N30 таблетки), Nintedanib (150mg N60 капсулы), Nitroglycerin (0.4mg N100 таблетки), Tiotropium bromide 2.5mcg/d 4g (60 ингаляторов-спрей), </w:t>
      </w:r>
      <w:r w:rsidRPr="00EF5ABA">
        <w:rPr>
          <w:rFonts w:ascii="Times New Roman" w:hAnsi="Times New Roman" w:cs="Times New Roman"/>
          <w:sz w:val="24"/>
          <w:lang w:val="ru-MD"/>
        </w:rPr>
        <w:t>отсутствуют в Национальном перечне важнейших лекарственных средств в РМ и, соответственно, по этому критерию не вписываются в исключение, предусмотренное Законом №</w:t>
      </w:r>
      <w:r w:rsidRPr="00EF5ABA">
        <w:rPr>
          <w:rStyle w:val="af4"/>
          <w:rFonts w:ascii="Times New Roman" w:hAnsi="Times New Roman" w:cs="Times New Roman"/>
          <w:b w:val="0"/>
          <w:sz w:val="24"/>
          <w:lang w:val="ru-MD"/>
        </w:rPr>
        <w:t xml:space="preserve">1491 от 28.11.2002. Эта ситуация показывает, что при ввозе в страну, лекарства должны иметь срок годности не менее 12 месяцев. </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i/>
          <w:sz w:val="24"/>
          <w:szCs w:val="24"/>
          <w:lang w:val="ru-MD"/>
        </w:rPr>
        <w:t>Министерство здравоохранения мотивировало это тем, что</w:t>
      </w:r>
      <w:r w:rsidRPr="00EF5ABA">
        <w:rPr>
          <w:rFonts w:ascii="Times New Roman" w:hAnsi="Times New Roman" w:cs="Times New Roman"/>
          <w:sz w:val="24"/>
          <w:szCs w:val="24"/>
          <w:lang w:val="ru-MD"/>
        </w:rPr>
        <w:t xml:space="preserve"> </w:t>
      </w:r>
      <w:r w:rsidRPr="00EF5ABA">
        <w:rPr>
          <w:rFonts w:ascii="Times New Roman" w:hAnsi="Times New Roman" w:cs="Times New Roman"/>
          <w:i/>
          <w:sz w:val="24"/>
          <w:szCs w:val="24"/>
          <w:lang w:val="ru-MD"/>
        </w:rPr>
        <w:t xml:space="preserve">„предусмотренное законом исключение применяется и для других категорий лекарств, с условием, что </w:t>
      </w:r>
      <w:r w:rsidRPr="00EF5ABA">
        <w:rPr>
          <w:rFonts w:ascii="Times New Roman" w:hAnsi="Times New Roman" w:cs="Times New Roman"/>
          <w:i/>
          <w:color w:val="000000" w:themeColor="text1"/>
          <w:sz w:val="24"/>
          <w:szCs w:val="24"/>
          <w:lang w:val="ru-MD"/>
        </w:rPr>
        <w:t>пожертвование будет иметь место в чрезвычайной ситуации</w:t>
      </w:r>
      <w:r w:rsidRPr="00EF5ABA">
        <w:rPr>
          <w:rFonts w:ascii="Times New Roman" w:hAnsi="Times New Roman" w:cs="Times New Roman"/>
          <w:i/>
          <w:sz w:val="24"/>
          <w:szCs w:val="24"/>
          <w:lang w:val="ru-MD"/>
        </w:rPr>
        <w:t xml:space="preserve">”. </w:t>
      </w:r>
      <w:r w:rsidRPr="00EF5ABA">
        <w:rPr>
          <w:rFonts w:ascii="Times New Roman" w:hAnsi="Times New Roman" w:cs="Times New Roman"/>
          <w:sz w:val="24"/>
          <w:szCs w:val="24"/>
          <w:lang w:val="ru-MD"/>
        </w:rPr>
        <w:t>Относительно этого аспекта, аудит отмечает, что нормативная база</w:t>
      </w:r>
      <w:r w:rsidRPr="00EF5ABA">
        <w:rPr>
          <w:rStyle w:val="af5"/>
          <w:rFonts w:ascii="Times New Roman" w:hAnsi="Times New Roman" w:cs="Times New Roman"/>
          <w:sz w:val="24"/>
          <w:szCs w:val="24"/>
          <w:lang w:val="ru-MD"/>
        </w:rPr>
        <w:footnoteReference w:id="37"/>
      </w:r>
      <w:r w:rsidRPr="00EF5ABA">
        <w:rPr>
          <w:rFonts w:ascii="Times New Roman" w:hAnsi="Times New Roman" w:cs="Times New Roman"/>
          <w:sz w:val="24"/>
          <w:szCs w:val="24"/>
          <w:lang w:val="ru-MD"/>
        </w:rPr>
        <w:t xml:space="preserve"> предусматривает согласование для гуманитарной помощи лекарств, которые зарегистрированы в стране–получателе и являются частью Национального перечня важнейших лекарственных средств, за исключением случаев, когда получатель обращается со специальным заявлением по некоторым названиям лекарств, </w:t>
      </w:r>
      <w:r w:rsidRPr="00EF5ABA">
        <w:rPr>
          <w:rFonts w:ascii="Times New Roman" w:hAnsi="Times New Roman" w:cs="Times New Roman"/>
          <w:i/>
          <w:sz w:val="24"/>
          <w:szCs w:val="24"/>
          <w:lang w:val="ru-MD"/>
        </w:rPr>
        <w:t>которые не включены в Перечень важнейших лекарственных средств</w:t>
      </w:r>
      <w:r w:rsidRPr="00EF5ABA">
        <w:rPr>
          <w:rFonts w:ascii="Times New Roman" w:hAnsi="Times New Roman" w:cs="Times New Roman"/>
          <w:sz w:val="24"/>
          <w:szCs w:val="24"/>
          <w:lang w:val="ru-MD"/>
        </w:rPr>
        <w:t>, а также учитывая общую заболеваемость населения, реальные потребности страны, включенные в Перечень потребностей в лекарствах и расходных материалах</w:t>
      </w:r>
      <w:r w:rsidRPr="00EF5ABA">
        <w:rPr>
          <w:rFonts w:ascii="Times New Roman" w:hAnsi="Times New Roman" w:cs="Times New Roman"/>
          <w:color w:val="000000" w:themeColor="text1"/>
          <w:sz w:val="24"/>
          <w:szCs w:val="24"/>
          <w:lang w:val="ru-MD"/>
        </w:rPr>
        <w:t xml:space="preserve"> п</w:t>
      </w:r>
      <w:r w:rsidRPr="00EF5ABA">
        <w:rPr>
          <w:rFonts w:ascii="Times New Roman" w:hAnsi="Times New Roman" w:cs="Times New Roman"/>
          <w:sz w:val="24"/>
          <w:szCs w:val="24"/>
          <w:lang w:val="ru-MD"/>
        </w:rPr>
        <w:t>убличных медико-санитарных учреждений.</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Ссылаясь на необходимость согласования лекарств, которые не являются частью Национального перечня важнейших лекарственных средств, аудиту не была представлена информация относительно показателей заболеваемости населения или Перечень потребностей в лекарствах медицинских учреждений. В данном контексте, аудит отмечает, что лекарство </w:t>
      </w:r>
      <w:r w:rsidRPr="00EF5ABA">
        <w:rPr>
          <w:rFonts w:ascii="Times New Roman" w:hAnsi="Times New Roman" w:cs="Times New Roman"/>
          <w:i/>
          <w:sz w:val="24"/>
          <w:szCs w:val="24"/>
          <w:lang w:val="ru-MD"/>
        </w:rPr>
        <w:t>Nintedanib (150 мг N60 капсулы)</w:t>
      </w:r>
      <w:r w:rsidRPr="00EF5ABA">
        <w:rPr>
          <w:rFonts w:ascii="Times New Roman" w:hAnsi="Times New Roman" w:cs="Times New Roman"/>
          <w:sz w:val="24"/>
          <w:szCs w:val="24"/>
          <w:lang w:val="ru-MD"/>
        </w:rPr>
        <w:t xml:space="preserve"> не было использовано в период его годности и отнесено на убытки, в том числе понеся расходы для его безвредного уничтожения.</w:t>
      </w:r>
    </w:p>
    <w:p w:rsidR="00EF5ABA" w:rsidRPr="00EF5ABA" w:rsidRDefault="00EF5ABA" w:rsidP="00EF5ABA">
      <w:pPr>
        <w:spacing w:after="0"/>
        <w:ind w:firstLine="709"/>
        <w:jc w:val="both"/>
        <w:rPr>
          <w:rFonts w:ascii="Times New Roman" w:hAnsi="Times New Roman" w:cs="Times New Roman"/>
          <w:sz w:val="24"/>
          <w:szCs w:val="28"/>
          <w:lang w:val="ru-MD"/>
        </w:rPr>
      </w:pPr>
      <w:r w:rsidRPr="00EF5ABA">
        <w:rPr>
          <w:rFonts w:ascii="Times New Roman" w:hAnsi="Times New Roman" w:cs="Times New Roman"/>
          <w:sz w:val="24"/>
          <w:szCs w:val="28"/>
          <w:lang w:val="ru-MD"/>
        </w:rPr>
        <w:t xml:space="preserve">Также, аудит отмечает, что эти 6 видов лекарств, наряду с тем, что не были включены в </w:t>
      </w:r>
      <w:r w:rsidRPr="00EF5ABA">
        <w:rPr>
          <w:rFonts w:ascii="Times New Roman" w:hAnsi="Times New Roman" w:cs="Times New Roman"/>
          <w:i/>
          <w:sz w:val="24"/>
          <w:szCs w:val="24"/>
          <w:lang w:val="ru-MD"/>
        </w:rPr>
        <w:t>Национальный перечень важнейших лекарственных средств в РМ,</w:t>
      </w:r>
      <w:r w:rsidRPr="00EF5ABA">
        <w:rPr>
          <w:rFonts w:ascii="Times New Roman" w:hAnsi="Times New Roman" w:cs="Times New Roman"/>
          <w:sz w:val="24"/>
          <w:szCs w:val="24"/>
          <w:lang w:val="ru-MD"/>
        </w:rPr>
        <w:t xml:space="preserve"> не являются значимыми или жизненно важными лекарствами для ПМСУ Института онкологии, исходя из </w:t>
      </w:r>
      <w:r w:rsidRPr="00EF5ABA">
        <w:rPr>
          <w:rFonts w:ascii="Times New Roman" w:hAnsi="Times New Roman" w:cs="Times New Roman"/>
          <w:i/>
          <w:sz w:val="24"/>
          <w:szCs w:val="24"/>
          <w:lang w:val="ru-MD"/>
        </w:rPr>
        <w:t>институционального Фармакотерапевтического формуляра</w:t>
      </w:r>
      <w:r w:rsidRPr="00EF5ABA">
        <w:rPr>
          <w:rFonts w:ascii="Times New Roman" w:hAnsi="Times New Roman" w:cs="Times New Roman"/>
          <w:sz w:val="24"/>
          <w:szCs w:val="24"/>
          <w:lang w:val="ru-MD"/>
        </w:rPr>
        <w:t>.</w:t>
      </w:r>
    </w:p>
    <w:p w:rsidR="00EF5ABA" w:rsidRPr="00EF5ABA" w:rsidRDefault="00EF5ABA" w:rsidP="00EF5ABA">
      <w:pPr>
        <w:spacing w:after="0"/>
        <w:ind w:firstLine="709"/>
        <w:jc w:val="both"/>
        <w:rPr>
          <w:rFonts w:ascii="Times New Roman" w:hAnsi="Times New Roman" w:cs="Times New Roman"/>
          <w:sz w:val="16"/>
          <w:szCs w:val="16"/>
          <w:lang w:val="ru-MD"/>
        </w:rPr>
      </w:pPr>
    </w:p>
    <w:p w:rsidR="00EF5ABA" w:rsidRPr="00EF5ABA" w:rsidRDefault="00EF5ABA" w:rsidP="00C652D1">
      <w:pPr>
        <w:pStyle w:val="ac"/>
        <w:numPr>
          <w:ilvl w:val="0"/>
          <w:numId w:val="31"/>
        </w:numPr>
        <w:tabs>
          <w:tab w:val="left" w:pos="284"/>
        </w:tabs>
        <w:spacing w:line="276" w:lineRule="auto"/>
        <w:ind w:left="0" w:firstLine="360"/>
        <w:jc w:val="both"/>
        <w:rPr>
          <w:rFonts w:cs="Times New Roman"/>
          <w:sz w:val="24"/>
          <w:shd w:val="clear" w:color="auto" w:fill="FFFFFF"/>
          <w:lang w:val="ru-MD"/>
        </w:rPr>
      </w:pPr>
      <w:r w:rsidRPr="00EF5ABA">
        <w:rPr>
          <w:rFonts w:cs="Times New Roman"/>
          <w:sz w:val="24"/>
          <w:shd w:val="clear" w:color="auto" w:fill="FFFFFF"/>
          <w:lang w:val="ru-MD"/>
        </w:rPr>
        <w:t xml:space="preserve">Что касается противоопухолевого препарата </w:t>
      </w:r>
      <w:r w:rsidRPr="00EF5ABA">
        <w:rPr>
          <w:rFonts w:cs="Times New Roman"/>
          <w:b/>
          <w:i/>
          <w:sz w:val="24"/>
          <w:lang w:val="ru-MD"/>
        </w:rPr>
        <w:t>- Etoposide 100mg/5ml injectabilă</w:t>
      </w:r>
      <w:r w:rsidRPr="00EF5ABA">
        <w:rPr>
          <w:rFonts w:cs="Times New Roman"/>
          <w:sz w:val="24"/>
          <w:lang w:val="ru-MD"/>
        </w:rPr>
        <w:t xml:space="preserve">, отмечается, что он используется в лечении </w:t>
      </w:r>
      <w:r w:rsidRPr="00EF5ABA">
        <w:rPr>
          <w:rFonts w:cs="Times New Roman"/>
          <w:sz w:val="24"/>
          <w:szCs w:val="24"/>
          <w:lang w:val="ru-MD"/>
        </w:rPr>
        <w:t xml:space="preserve">онкологических заболеваний и включен в </w:t>
      </w:r>
      <w:r w:rsidRPr="00EF5ABA">
        <w:rPr>
          <w:rFonts w:cs="Times New Roman"/>
          <w:b/>
          <w:i/>
          <w:sz w:val="24"/>
          <w:szCs w:val="24"/>
          <w:lang w:val="ru-MD"/>
        </w:rPr>
        <w:t>Национальный перечень важнейших лекарственных средств</w:t>
      </w:r>
      <w:r w:rsidRPr="00EF5ABA">
        <w:rPr>
          <w:rStyle w:val="af5"/>
          <w:rFonts w:cs="Times New Roman"/>
          <w:b/>
          <w:sz w:val="24"/>
          <w:shd w:val="clear" w:color="auto" w:fill="FFFFFF"/>
          <w:lang w:val="ru-MD"/>
        </w:rPr>
        <w:footnoteReference w:id="38"/>
      </w:r>
      <w:r w:rsidRPr="00EF5ABA">
        <w:rPr>
          <w:rFonts w:cs="Times New Roman"/>
          <w:sz w:val="24"/>
          <w:shd w:val="clear" w:color="auto" w:fill="FFFFFF"/>
          <w:lang w:val="ru-MD"/>
        </w:rPr>
        <w:t xml:space="preserve">. Так, 3072 единицы лекарства (218,4 тыс. леев) были ввезены в страну со сроком годности 8 месяцев, что соответствует требованиям. В то же время, 168 единиц лекарства </w:t>
      </w:r>
      <w:r w:rsidRPr="00EF5ABA">
        <w:rPr>
          <w:rFonts w:cs="Times New Roman"/>
          <w:i/>
          <w:sz w:val="24"/>
          <w:lang w:val="ru-MD"/>
        </w:rPr>
        <w:t>Etoposide 100mg/5ml injectabilă</w:t>
      </w:r>
      <w:r w:rsidRPr="00EF5ABA">
        <w:rPr>
          <w:rFonts w:cs="Times New Roman"/>
          <w:sz w:val="24"/>
          <w:shd w:val="clear" w:color="auto" w:fill="FFFFFF"/>
          <w:lang w:val="ru-MD"/>
        </w:rPr>
        <w:t xml:space="preserve"> (11,7 тыс. леев) были ввезены в страну 30.01.2023 (</w:t>
      </w:r>
      <w:r w:rsidRPr="00EF5ABA">
        <w:rPr>
          <w:rFonts w:cs="Times New Roman"/>
          <w:i/>
          <w:sz w:val="24"/>
          <w:shd w:val="clear" w:color="auto" w:fill="FFFFFF"/>
          <w:lang w:val="ru-MD"/>
        </w:rPr>
        <w:t>таможенная декларация от этого же числа</w:t>
      </w:r>
      <w:r w:rsidRPr="00EF5ABA">
        <w:rPr>
          <w:rFonts w:cs="Times New Roman"/>
          <w:sz w:val="24"/>
          <w:shd w:val="clear" w:color="auto" w:fill="FFFFFF"/>
          <w:lang w:val="ru-MD"/>
        </w:rPr>
        <w:t>), а срок действия его был до 30.06.2023. В результате, на день ввоза в страну срок его годности составлял лишь 5 месяцев, этот препарат не вписывался в исключение, предусмотренное законодательной базой.</w:t>
      </w:r>
    </w:p>
    <w:p w:rsidR="00EF5ABA" w:rsidRPr="00EF5ABA" w:rsidRDefault="00EF5ABA" w:rsidP="00EF5ABA">
      <w:pPr>
        <w:pStyle w:val="ac"/>
        <w:tabs>
          <w:tab w:val="left" w:pos="284"/>
        </w:tabs>
        <w:spacing w:line="276" w:lineRule="auto"/>
        <w:ind w:left="0" w:firstLine="709"/>
        <w:jc w:val="both"/>
        <w:rPr>
          <w:rFonts w:cs="Times New Roman"/>
          <w:sz w:val="24"/>
          <w:shd w:val="clear" w:color="auto" w:fill="FFFFFF"/>
          <w:lang w:val="ru-MD"/>
        </w:rPr>
      </w:pPr>
      <w:r w:rsidRPr="00EF5ABA">
        <w:rPr>
          <w:rFonts w:cs="Times New Roman"/>
          <w:i/>
          <w:sz w:val="24"/>
          <w:shd w:val="clear" w:color="auto" w:fill="FFFFFF"/>
          <w:lang w:val="ru-MD"/>
        </w:rPr>
        <w:t xml:space="preserve">Передача </w:t>
      </w:r>
      <w:r w:rsidRPr="00EF5ABA">
        <w:rPr>
          <w:rFonts w:cs="Times New Roman"/>
          <w:bCs/>
          <w:i/>
          <w:sz w:val="24"/>
          <w:szCs w:val="24"/>
          <w:lang w:val="ru-MD"/>
        </w:rPr>
        <w:t>медицинским учреждениям лекарств с оставшимся сроком годности менее 12 месяцев, предусмотренная Законом №</w:t>
      </w:r>
      <w:r w:rsidRPr="00EF5ABA">
        <w:rPr>
          <w:rFonts w:cs="Times New Roman"/>
          <w:i/>
          <w:sz w:val="24"/>
          <w:szCs w:val="16"/>
          <w:lang w:val="ru-MD"/>
        </w:rPr>
        <w:t>1491/2002, которые не являются значимыми/</w:t>
      </w:r>
      <w:r w:rsidRPr="00EF5ABA">
        <w:rPr>
          <w:rFonts w:cs="Times New Roman"/>
          <w:i/>
          <w:sz w:val="24"/>
          <w:szCs w:val="24"/>
          <w:lang w:val="ru-MD"/>
        </w:rPr>
        <w:t xml:space="preserve"> жизненно важными для </w:t>
      </w:r>
      <w:r w:rsidRPr="00EF5ABA">
        <w:rPr>
          <w:rFonts w:cs="Times New Roman"/>
          <w:bCs/>
          <w:i/>
          <w:sz w:val="24"/>
          <w:szCs w:val="24"/>
          <w:lang w:val="ru-MD"/>
        </w:rPr>
        <w:t xml:space="preserve">соответствующих учреждений, может обусловить их низкое использование или даже генерировать риск </w:t>
      </w:r>
      <w:r w:rsidRPr="00EF5ABA">
        <w:rPr>
          <w:rFonts w:cs="Times New Roman"/>
          <w:i/>
          <w:sz w:val="24"/>
          <w:shd w:val="clear" w:color="auto" w:fill="FFFFFF"/>
          <w:lang w:val="ru-MD"/>
        </w:rPr>
        <w:t>неприменения лекарственных препаратов до истечения срока годности, в том числе потому, что медицинские учреждения не могут точно оценить потребности пациентов в лечении теми или иными специфическими препаратами</w:t>
      </w:r>
      <w:r w:rsidRPr="00EF5ABA">
        <w:rPr>
          <w:rFonts w:cs="Times New Roman"/>
          <w:sz w:val="24"/>
          <w:shd w:val="clear" w:color="auto" w:fill="FFFFFF"/>
          <w:lang w:val="ru-MD"/>
        </w:rPr>
        <w:t>.</w:t>
      </w:r>
    </w:p>
    <w:p w:rsidR="00EF5ABA" w:rsidRPr="00EF5ABA" w:rsidRDefault="00EF5ABA" w:rsidP="00EF5ABA">
      <w:pPr>
        <w:spacing w:after="0"/>
        <w:ind w:firstLine="709"/>
        <w:jc w:val="both"/>
        <w:rPr>
          <w:rFonts w:ascii="Times New Roman" w:hAnsi="Times New Roman" w:cs="Times New Roman"/>
          <w:sz w:val="24"/>
          <w:lang w:val="ru-MD"/>
        </w:rPr>
      </w:pPr>
      <w:r w:rsidRPr="00EF5ABA">
        <w:rPr>
          <w:rFonts w:ascii="Times New Roman" w:hAnsi="Times New Roman" w:cs="Times New Roman"/>
          <w:sz w:val="24"/>
          <w:lang w:val="ru-MD"/>
        </w:rPr>
        <w:t xml:space="preserve">По мнению аудита, для рационального использования пожертвований лекарств необходимо, чтобы специализированная Комиссия </w:t>
      </w:r>
      <w:r w:rsidRPr="00EF5ABA">
        <w:rPr>
          <w:rFonts w:ascii="Times New Roman" w:hAnsi="Times New Roman" w:cs="Times New Roman"/>
          <w:sz w:val="24"/>
          <w:szCs w:val="24"/>
          <w:lang w:val="ru-MD"/>
        </w:rPr>
        <w:t>Министерства здравоохранения вела учет потребностей медицинских учреждений и оставшийся срок годности лекарств, поступивших в качестве гуманитарной помощи, как на этапе ввоза их в страну (</w:t>
      </w:r>
      <w:r w:rsidRPr="00EF5ABA">
        <w:rPr>
          <w:rFonts w:ascii="Times New Roman" w:hAnsi="Times New Roman" w:cs="Times New Roman"/>
          <w:i/>
          <w:sz w:val="24"/>
          <w:szCs w:val="24"/>
          <w:lang w:val="ru-MD"/>
        </w:rPr>
        <w:t>с учетом положений Закона №</w:t>
      </w:r>
      <w:r w:rsidRPr="00EF5ABA">
        <w:rPr>
          <w:rFonts w:ascii="Times New Roman" w:hAnsi="Times New Roman" w:cs="Times New Roman"/>
          <w:i/>
          <w:sz w:val="24"/>
          <w:lang w:val="ru-MD"/>
        </w:rPr>
        <w:t xml:space="preserve">1491/2002), </w:t>
      </w:r>
      <w:r w:rsidRPr="00EF5ABA">
        <w:rPr>
          <w:rFonts w:ascii="Times New Roman" w:hAnsi="Times New Roman" w:cs="Times New Roman"/>
          <w:sz w:val="24"/>
          <w:lang w:val="ru-MD"/>
        </w:rPr>
        <w:t xml:space="preserve">так и на этапе распределения их </w:t>
      </w:r>
      <w:r w:rsidRPr="00EF5ABA">
        <w:rPr>
          <w:rFonts w:ascii="Times New Roman" w:hAnsi="Times New Roman" w:cs="Times New Roman"/>
          <w:sz w:val="24"/>
          <w:szCs w:val="24"/>
          <w:lang w:val="ru-MD"/>
        </w:rPr>
        <w:t>медицинским учреждениям.</w:t>
      </w:r>
    </w:p>
    <w:p w:rsidR="00EF5ABA" w:rsidRPr="00EF5ABA" w:rsidRDefault="00EF5ABA" w:rsidP="00EF5ABA">
      <w:pPr>
        <w:spacing w:after="0"/>
        <w:rPr>
          <w:sz w:val="16"/>
          <w:szCs w:val="16"/>
          <w:lang w:val="ru-MD"/>
        </w:rPr>
      </w:pPr>
    </w:p>
    <w:p w:rsidR="00EF5ABA" w:rsidRPr="00EF5ABA" w:rsidRDefault="00EF5ABA" w:rsidP="00EF5ABA">
      <w:pPr>
        <w:spacing w:after="0"/>
        <w:jc w:val="both"/>
        <w:rPr>
          <w:rFonts w:ascii="Times New Roman" w:hAnsi="Times New Roman" w:cs="Times New Roman"/>
          <w:b/>
          <w:i/>
          <w:color w:val="002060"/>
          <w:sz w:val="24"/>
          <w:lang w:val="ru-MD"/>
        </w:rPr>
      </w:pPr>
      <w:r w:rsidRPr="00EF5ABA">
        <w:rPr>
          <w:rFonts w:ascii="Times New Roman" w:hAnsi="Times New Roman" w:cs="Times New Roman"/>
          <w:b/>
          <w:i/>
          <w:color w:val="002060"/>
          <w:sz w:val="24"/>
          <w:lang w:val="ru-MD"/>
        </w:rPr>
        <w:t xml:space="preserve">4.1.5. Онкологические лекарственные препараты в сумме </w:t>
      </w:r>
      <w:r w:rsidRPr="00EF5ABA">
        <w:rPr>
          <w:rFonts w:ascii="Times New Roman" w:hAnsi="Times New Roman" w:cs="Times New Roman"/>
          <w:b/>
          <w:i/>
          <w:color w:val="002060"/>
          <w:sz w:val="24"/>
          <w:shd w:val="clear" w:color="auto" w:fill="FFFFFF"/>
          <w:lang w:val="ru-MD"/>
        </w:rPr>
        <w:t>71,5 млн. леев, полученные ПМСУ ИО в качестве пожертвования,</w:t>
      </w:r>
      <w:r w:rsidRPr="00EF5ABA">
        <w:rPr>
          <w:lang w:val="ru-MD"/>
        </w:rPr>
        <w:t xml:space="preserve"> </w:t>
      </w:r>
      <w:r w:rsidRPr="00EF5ABA">
        <w:rPr>
          <w:rFonts w:ascii="Times New Roman" w:hAnsi="Times New Roman" w:cs="Times New Roman"/>
          <w:b/>
          <w:i/>
          <w:color w:val="002060"/>
          <w:sz w:val="24"/>
          <w:shd w:val="clear" w:color="auto" w:fill="FFFFFF"/>
          <w:lang w:val="ru-MD"/>
        </w:rPr>
        <w:t>не были подвергнуты государственному контролю качества по мотиву, что медицинское учреждение в этой связи не направило регламентировано заявление.</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ПМСУ Институт онкологии получает пожертвования лекарствами, предназначенными для лиц с онкологическими заболеваниями, в рамках </w:t>
      </w:r>
      <w:r w:rsidRPr="00EF5ABA">
        <w:rPr>
          <w:rFonts w:ascii="Times New Roman" w:hAnsi="Times New Roman" w:cs="Times New Roman"/>
          <w:i/>
          <w:sz w:val="24"/>
          <w:szCs w:val="24"/>
          <w:lang w:val="ru-MD"/>
        </w:rPr>
        <w:t>Международной программы помощи онкологическим пациентам, предоставленной фондом</w:t>
      </w:r>
      <w:r w:rsidRPr="00EF5ABA">
        <w:rPr>
          <w:rFonts w:ascii="Times New Roman" w:hAnsi="Times New Roman" w:cs="Times New Roman"/>
          <w:sz w:val="24"/>
          <w:szCs w:val="24"/>
          <w:lang w:val="ru-MD"/>
        </w:rPr>
        <w:t xml:space="preserve"> </w:t>
      </w:r>
      <w:r w:rsidRPr="00EF5ABA">
        <w:rPr>
          <w:rFonts w:ascii="Times New Roman" w:hAnsi="Times New Roman" w:cs="Times New Roman"/>
          <w:color w:val="000000"/>
          <w:sz w:val="24"/>
          <w:szCs w:val="24"/>
          <w:shd w:val="clear" w:color="auto" w:fill="FFFFFF"/>
          <w:lang w:val="ru-MD"/>
        </w:rPr>
        <w:t xml:space="preserve">MAX AID (The Max Foundation), посредством Tanner Pharma Group UK Limited. </w:t>
      </w:r>
      <w:r w:rsidRPr="00EF5ABA">
        <w:rPr>
          <w:rFonts w:ascii="Times New Roman" w:hAnsi="Times New Roman" w:cs="Times New Roman"/>
          <w:i/>
          <w:sz w:val="24"/>
          <w:szCs w:val="24"/>
          <w:lang w:val="ru-MD"/>
        </w:rPr>
        <w:t>Коммерческое название лекарств, распределение, фармацевтическая форма и их стоимость представлены в следующей таблице</w:t>
      </w:r>
      <w:r w:rsidRPr="00EF5ABA">
        <w:rPr>
          <w:rFonts w:ascii="Times New Roman" w:hAnsi="Times New Roman" w:cs="Times New Roman"/>
          <w:sz w:val="24"/>
          <w:szCs w:val="24"/>
          <w:lang w:val="ru-MD"/>
        </w:rPr>
        <w:t>.</w:t>
      </w:r>
    </w:p>
    <w:p w:rsidR="00EF5ABA" w:rsidRPr="00EF5ABA" w:rsidRDefault="00EF5ABA" w:rsidP="00EF5ABA">
      <w:pPr>
        <w:spacing w:after="0"/>
        <w:jc w:val="right"/>
        <w:rPr>
          <w:rFonts w:ascii="Times New Roman" w:hAnsi="Times New Roman" w:cs="Times New Roman"/>
          <w:b/>
          <w:color w:val="000000"/>
          <w:shd w:val="clear" w:color="auto" w:fill="FFFFFF"/>
          <w:lang w:val="ru-MD"/>
        </w:rPr>
      </w:pPr>
      <w:r w:rsidRPr="00EF5ABA">
        <w:rPr>
          <w:rFonts w:ascii="Times New Roman" w:hAnsi="Times New Roman" w:cs="Times New Roman"/>
          <w:b/>
          <w:color w:val="000000"/>
          <w:shd w:val="clear" w:color="auto" w:fill="FFFFFF"/>
          <w:lang w:val="ru-MD"/>
        </w:rPr>
        <w:t>Таблица №8</w:t>
      </w:r>
    </w:p>
    <w:p w:rsidR="00EF5ABA" w:rsidRPr="00EF5ABA" w:rsidRDefault="00EF5ABA" w:rsidP="00EF5ABA">
      <w:pPr>
        <w:spacing w:after="0"/>
        <w:jc w:val="center"/>
        <w:rPr>
          <w:rFonts w:ascii="Times New Roman" w:hAnsi="Times New Roman" w:cs="Times New Roman"/>
          <w:b/>
          <w:color w:val="000000"/>
          <w:szCs w:val="24"/>
          <w:shd w:val="clear" w:color="auto" w:fill="FFFFFF"/>
          <w:lang w:val="ru-MD"/>
        </w:rPr>
      </w:pPr>
      <w:r w:rsidRPr="00EF5ABA">
        <w:rPr>
          <w:rFonts w:ascii="Times New Roman" w:hAnsi="Times New Roman" w:cs="Times New Roman"/>
          <w:b/>
          <w:color w:val="000000"/>
          <w:szCs w:val="24"/>
          <w:shd w:val="clear" w:color="auto" w:fill="FFFFFF"/>
          <w:lang w:val="ru-MD"/>
        </w:rPr>
        <w:t>Противоопухолевые, гормональные и антигормональные лекарства, полученные в качестве гуманитарной помощи посредством программы MAX AID в 2022-2023 годах (9 месяцев)</w:t>
      </w:r>
    </w:p>
    <w:tbl>
      <w:tblPr>
        <w:tblStyle w:val="-611"/>
        <w:tblW w:w="5000" w:type="pct"/>
        <w:tblLook w:val="04A0" w:firstRow="1" w:lastRow="0" w:firstColumn="1" w:lastColumn="0" w:noHBand="0" w:noVBand="1"/>
      </w:tblPr>
      <w:tblGrid>
        <w:gridCol w:w="4194"/>
        <w:gridCol w:w="2222"/>
        <w:gridCol w:w="3155"/>
      </w:tblGrid>
      <w:tr w:rsidR="00EF5ABA" w:rsidRPr="00EF5ABA" w:rsidTr="000B796B">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191" w:type="pct"/>
            <w:hideMark/>
          </w:tcPr>
          <w:p w:rsidR="00EF5ABA" w:rsidRPr="00EF5ABA" w:rsidRDefault="00EF5ABA" w:rsidP="000B796B">
            <w:pPr>
              <w:contextualSpacing/>
              <w:jc w:val="center"/>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 xml:space="preserve">Коммерческое название лекарства </w:t>
            </w:r>
          </w:p>
        </w:tc>
        <w:tc>
          <w:tcPr>
            <w:tcW w:w="1161" w:type="pct"/>
            <w:hideMark/>
          </w:tcPr>
          <w:p w:rsidR="00EF5ABA" w:rsidRPr="00EF5ABA" w:rsidRDefault="00EF5ABA" w:rsidP="000B796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 xml:space="preserve">Количество, коробок </w:t>
            </w:r>
          </w:p>
        </w:tc>
        <w:tc>
          <w:tcPr>
            <w:tcW w:w="1648" w:type="pct"/>
            <w:noWrap/>
            <w:hideMark/>
          </w:tcPr>
          <w:p w:rsidR="00EF5ABA" w:rsidRPr="00EF5ABA" w:rsidRDefault="00EF5ABA" w:rsidP="000B796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 xml:space="preserve">Сумма, тыс. леев </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2191" w:type="pct"/>
            <w:hideMark/>
          </w:tcPr>
          <w:p w:rsidR="00EF5ABA" w:rsidRPr="00EF5ABA" w:rsidRDefault="00EF5ABA" w:rsidP="000B796B">
            <w:pPr>
              <w:contextualSpacing/>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Босулифт 100 мг N120</w:t>
            </w:r>
          </w:p>
        </w:tc>
        <w:tc>
          <w:tcPr>
            <w:tcW w:w="1161" w:type="pct"/>
            <w:noWrap/>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2400</w:t>
            </w:r>
          </w:p>
        </w:tc>
        <w:tc>
          <w:tcPr>
            <w:tcW w:w="1648" w:type="pct"/>
            <w:noWrap/>
            <w:vAlign w:val="center"/>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23,0</w:t>
            </w:r>
          </w:p>
        </w:tc>
      </w:tr>
      <w:tr w:rsidR="00EF5ABA" w:rsidRPr="00EF5ABA" w:rsidTr="000B796B">
        <w:trPr>
          <w:trHeight w:val="46"/>
        </w:trPr>
        <w:tc>
          <w:tcPr>
            <w:cnfStyle w:val="001000000000" w:firstRow="0" w:lastRow="0" w:firstColumn="1" w:lastColumn="0" w:oddVBand="0" w:evenVBand="0" w:oddHBand="0" w:evenHBand="0" w:firstRowFirstColumn="0" w:firstRowLastColumn="0" w:lastRowFirstColumn="0" w:lastRowLastColumn="0"/>
            <w:tcW w:w="2191" w:type="pct"/>
            <w:hideMark/>
          </w:tcPr>
          <w:p w:rsidR="00EF5ABA" w:rsidRPr="00EF5ABA" w:rsidRDefault="00EF5ABA" w:rsidP="000B796B">
            <w:pPr>
              <w:contextualSpacing/>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Гливек 100 мг N120</w:t>
            </w:r>
          </w:p>
        </w:tc>
        <w:tc>
          <w:tcPr>
            <w:tcW w:w="1161" w:type="pct"/>
            <w:noWrap/>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2100</w:t>
            </w:r>
          </w:p>
        </w:tc>
        <w:tc>
          <w:tcPr>
            <w:tcW w:w="1648" w:type="pct"/>
            <w:noWrap/>
            <w:vAlign w:val="center"/>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105 647,5</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191" w:type="pct"/>
            <w:hideMark/>
          </w:tcPr>
          <w:p w:rsidR="00EF5ABA" w:rsidRPr="00EF5ABA" w:rsidRDefault="00EF5ABA" w:rsidP="000B796B">
            <w:pPr>
              <w:contextualSpacing/>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 xml:space="preserve">Инлусиг </w:t>
            </w:r>
            <w:r w:rsidRPr="00EF5ABA">
              <w:rPr>
                <w:rFonts w:ascii="Times New Roman" w:hAnsi="Times New Roman" w:cs="Times New Roman"/>
                <w:color w:val="000000"/>
                <w:sz w:val="18"/>
                <w:szCs w:val="20"/>
                <w:u w:val="single"/>
                <w:lang w:val="ru-MD"/>
              </w:rPr>
              <w:t>15 мг/45 мг N30</w:t>
            </w:r>
          </w:p>
        </w:tc>
        <w:tc>
          <w:tcPr>
            <w:tcW w:w="1161" w:type="pct"/>
            <w:noWrap/>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831</w:t>
            </w:r>
          </w:p>
        </w:tc>
        <w:tc>
          <w:tcPr>
            <w:tcW w:w="1648" w:type="pct"/>
            <w:noWrap/>
            <w:vAlign w:val="center"/>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54 354,8</w:t>
            </w:r>
          </w:p>
        </w:tc>
      </w:tr>
      <w:tr w:rsidR="00EF5ABA" w:rsidRPr="00EF5ABA" w:rsidTr="000B796B">
        <w:trPr>
          <w:trHeight w:val="46"/>
        </w:trPr>
        <w:tc>
          <w:tcPr>
            <w:cnfStyle w:val="001000000000" w:firstRow="0" w:lastRow="0" w:firstColumn="1" w:lastColumn="0" w:oddVBand="0" w:evenVBand="0" w:oddHBand="0" w:evenHBand="0" w:firstRowFirstColumn="0" w:firstRowLastColumn="0" w:lastRowFirstColumn="0" w:lastRowLastColumn="0"/>
            <w:tcW w:w="2191" w:type="pct"/>
            <w:noWrap/>
            <w:hideMark/>
          </w:tcPr>
          <w:p w:rsidR="00EF5ABA" w:rsidRPr="00EF5ABA" w:rsidRDefault="00EF5ABA" w:rsidP="000B796B">
            <w:pPr>
              <w:contextualSpacing/>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Инлута 5 мг N60 </w:t>
            </w:r>
          </w:p>
        </w:tc>
        <w:tc>
          <w:tcPr>
            <w:tcW w:w="1161" w:type="pct"/>
            <w:noWrap/>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9378</w:t>
            </w:r>
          </w:p>
        </w:tc>
        <w:tc>
          <w:tcPr>
            <w:tcW w:w="1648" w:type="pct"/>
            <w:noWrap/>
            <w:vAlign w:val="center"/>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6 583,0</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191" w:type="pct"/>
            <w:noWrap/>
            <w:hideMark/>
          </w:tcPr>
          <w:p w:rsidR="00EF5ABA" w:rsidRPr="00EF5ABA" w:rsidRDefault="00EF5ABA" w:rsidP="000B796B">
            <w:pPr>
              <w:contextualSpacing/>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Сутент 50 мг табл. N28</w:t>
            </w:r>
          </w:p>
        </w:tc>
        <w:tc>
          <w:tcPr>
            <w:tcW w:w="1161" w:type="pct"/>
            <w:noWrap/>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19796</w:t>
            </w:r>
          </w:p>
        </w:tc>
        <w:tc>
          <w:tcPr>
            <w:tcW w:w="1648" w:type="pct"/>
            <w:noWrap/>
            <w:vAlign w:val="center"/>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11 795,0</w:t>
            </w:r>
          </w:p>
        </w:tc>
      </w:tr>
      <w:tr w:rsidR="00EF5ABA" w:rsidRPr="00EF5ABA" w:rsidTr="000B796B">
        <w:trPr>
          <w:trHeight w:val="46"/>
        </w:trPr>
        <w:tc>
          <w:tcPr>
            <w:cnfStyle w:val="001000000000" w:firstRow="0" w:lastRow="0" w:firstColumn="1" w:lastColumn="0" w:oddVBand="0" w:evenVBand="0" w:oddHBand="0" w:evenHBand="0" w:firstRowFirstColumn="0" w:firstRowLastColumn="0" w:lastRowFirstColumn="0" w:lastRowLastColumn="0"/>
            <w:tcW w:w="2191" w:type="pct"/>
            <w:hideMark/>
          </w:tcPr>
          <w:p w:rsidR="00EF5ABA" w:rsidRPr="00EF5ABA" w:rsidRDefault="00EF5ABA" w:rsidP="000B796B">
            <w:pPr>
              <w:contextualSpacing/>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Тасигна 200 мг N112</w:t>
            </w:r>
          </w:p>
        </w:tc>
        <w:tc>
          <w:tcPr>
            <w:tcW w:w="1161" w:type="pct"/>
            <w:noWrap/>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384</w:t>
            </w:r>
          </w:p>
        </w:tc>
        <w:tc>
          <w:tcPr>
            <w:tcW w:w="1648" w:type="pct"/>
            <w:noWrap/>
            <w:vAlign w:val="center"/>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33 764,4</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191" w:type="pct"/>
            <w:noWrap/>
            <w:hideMark/>
          </w:tcPr>
          <w:p w:rsidR="00EF5ABA" w:rsidRPr="00EF5ABA" w:rsidRDefault="00EF5ABA" w:rsidP="000B796B">
            <w:pPr>
              <w:contextualSpacing/>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Халкори 250 мг N60</w:t>
            </w:r>
          </w:p>
        </w:tc>
        <w:tc>
          <w:tcPr>
            <w:tcW w:w="1161" w:type="pct"/>
            <w:noWrap/>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4200</w:t>
            </w:r>
          </w:p>
        </w:tc>
        <w:tc>
          <w:tcPr>
            <w:tcW w:w="1648" w:type="pct"/>
            <w:noWrap/>
            <w:vAlign w:val="center"/>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21,5</w:t>
            </w:r>
          </w:p>
        </w:tc>
      </w:tr>
      <w:tr w:rsidR="00EF5ABA" w:rsidRPr="00EF5ABA" w:rsidTr="000B796B">
        <w:trPr>
          <w:trHeight w:val="46"/>
        </w:trPr>
        <w:tc>
          <w:tcPr>
            <w:cnfStyle w:val="001000000000" w:firstRow="0" w:lastRow="0" w:firstColumn="1" w:lastColumn="0" w:oddVBand="0" w:evenVBand="0" w:oddHBand="0" w:evenHBand="0" w:firstRowFirstColumn="0" w:firstRowLastColumn="0" w:lastRowFirstColumn="0" w:lastRowLastColumn="0"/>
            <w:tcW w:w="2191" w:type="pct"/>
            <w:noWrap/>
            <w:hideMark/>
          </w:tcPr>
          <w:p w:rsidR="00EF5ABA" w:rsidRPr="00EF5ABA" w:rsidRDefault="00EF5ABA" w:rsidP="000B796B">
            <w:pPr>
              <w:contextualSpacing/>
              <w:rPr>
                <w:rFonts w:ascii="Times New Roman" w:hAnsi="Times New Roman" w:cs="Times New Roman"/>
                <w:color w:val="000000"/>
                <w:sz w:val="18"/>
                <w:szCs w:val="20"/>
                <w:lang w:val="ru-MD"/>
              </w:rPr>
            </w:pPr>
            <w:r w:rsidRPr="00EF5ABA">
              <w:rPr>
                <w:rFonts w:ascii="Times New Roman" w:hAnsi="Times New Roman" w:cs="Times New Roman"/>
                <w:color w:val="000000"/>
                <w:sz w:val="18"/>
                <w:szCs w:val="20"/>
                <w:lang w:val="ru-MD"/>
              </w:rPr>
              <w:t>Всего:</w:t>
            </w:r>
          </w:p>
        </w:tc>
        <w:tc>
          <w:tcPr>
            <w:tcW w:w="1161" w:type="pct"/>
            <w:noWrap/>
            <w:vAlign w:val="center"/>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20"/>
                <w:lang w:val="ru-MD"/>
              </w:rPr>
            </w:pPr>
            <w:r w:rsidRPr="00EF5ABA">
              <w:rPr>
                <w:rFonts w:ascii="Times New Roman" w:hAnsi="Times New Roman" w:cs="Times New Roman"/>
                <w:b/>
                <w:color w:val="000000"/>
                <w:sz w:val="18"/>
                <w:szCs w:val="20"/>
                <w:lang w:val="ru-MD"/>
              </w:rPr>
              <w:t>39 089</w:t>
            </w:r>
          </w:p>
        </w:tc>
        <w:tc>
          <w:tcPr>
            <w:tcW w:w="1648" w:type="pct"/>
            <w:noWrap/>
            <w:vAlign w:val="center"/>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20"/>
                <w:lang w:val="ru-MD"/>
              </w:rPr>
            </w:pPr>
            <w:r w:rsidRPr="00EF5ABA">
              <w:rPr>
                <w:rFonts w:ascii="Times New Roman" w:hAnsi="Times New Roman" w:cs="Times New Roman"/>
                <w:b/>
                <w:color w:val="000000"/>
                <w:sz w:val="18"/>
                <w:szCs w:val="20"/>
                <w:lang w:val="ru-MD"/>
              </w:rPr>
              <w:t>212 189,3</w:t>
            </w:r>
          </w:p>
        </w:tc>
      </w:tr>
    </w:tbl>
    <w:p w:rsidR="00EF5ABA" w:rsidRPr="00EF5ABA" w:rsidRDefault="00EF5ABA" w:rsidP="00EF5ABA">
      <w:pPr>
        <w:spacing w:after="0"/>
        <w:ind w:right="-2"/>
        <w:jc w:val="both"/>
        <w:rPr>
          <w:rFonts w:ascii="Times New Roman" w:hAnsi="Times New Roman" w:cs="Times New Roman"/>
          <w:i/>
          <w:color w:val="333333"/>
          <w:sz w:val="18"/>
          <w:szCs w:val="20"/>
          <w:shd w:val="clear" w:color="auto" w:fill="FFFFFF"/>
          <w:lang w:val="ru-MD"/>
        </w:rPr>
      </w:pPr>
      <w:r w:rsidRPr="00EF5ABA">
        <w:rPr>
          <w:rFonts w:ascii="Times New Roman" w:hAnsi="Times New Roman" w:cs="Times New Roman"/>
          <w:b/>
          <w:i/>
          <w:color w:val="333333"/>
          <w:sz w:val="18"/>
          <w:szCs w:val="20"/>
          <w:shd w:val="clear" w:color="auto" w:fill="FFFFFF"/>
          <w:lang w:val="ru-MD"/>
        </w:rPr>
        <w:t>Источник:</w:t>
      </w:r>
      <w:r w:rsidRPr="00EF5ABA">
        <w:rPr>
          <w:rFonts w:ascii="Times New Roman" w:hAnsi="Times New Roman" w:cs="Times New Roman"/>
          <w:color w:val="333333"/>
          <w:sz w:val="18"/>
          <w:szCs w:val="20"/>
          <w:shd w:val="clear" w:color="auto" w:fill="FFFFFF"/>
          <w:lang w:val="ru-MD"/>
        </w:rPr>
        <w:t xml:space="preserve"> </w:t>
      </w:r>
      <w:r w:rsidRPr="00EF5ABA">
        <w:rPr>
          <w:rFonts w:ascii="Times New Roman" w:hAnsi="Times New Roman" w:cs="Times New Roman"/>
          <w:i/>
          <w:color w:val="333333"/>
          <w:sz w:val="18"/>
          <w:szCs w:val="20"/>
          <w:shd w:val="clear" w:color="auto" w:fill="FFFFFF"/>
          <w:lang w:val="ru-MD"/>
        </w:rPr>
        <w:t>Составлено аудитом на основании Таможенных деклараций, Инвойсов, Заключений Министерства здравоохранения относительно квалификации права гуманитарной помощи и разрешений на ввоз в страну, Заключений ПМСУ ИО, Писем ПМСУ ИО в МЗ и Плана распределения.</w:t>
      </w:r>
    </w:p>
    <w:p w:rsidR="00EF5ABA" w:rsidRPr="00EF5ABA" w:rsidRDefault="00EF5ABA" w:rsidP="00EF5ABA">
      <w:pPr>
        <w:spacing w:after="0"/>
        <w:ind w:firstLine="709"/>
        <w:jc w:val="both"/>
        <w:rPr>
          <w:rFonts w:ascii="Times New Roman" w:hAnsi="Times New Roman" w:cs="Times New Roman"/>
          <w:color w:val="000000"/>
          <w:sz w:val="24"/>
          <w:shd w:val="clear" w:color="auto" w:fill="FFFFFF"/>
          <w:lang w:val="ru-MD"/>
        </w:rPr>
      </w:pPr>
      <w:r w:rsidRPr="00EF5ABA">
        <w:rPr>
          <w:rFonts w:ascii="Times New Roman" w:hAnsi="Times New Roman" w:cs="Times New Roman"/>
          <w:color w:val="000000"/>
          <w:sz w:val="24"/>
          <w:shd w:val="clear" w:color="auto" w:fill="FFFFFF"/>
          <w:lang w:val="ru-MD"/>
        </w:rPr>
        <w:t xml:space="preserve">Ссылаясь на соблюдение требований по качеству </w:t>
      </w:r>
      <w:r w:rsidRPr="00EF5ABA">
        <w:rPr>
          <w:rFonts w:ascii="Times New Roman" w:hAnsi="Times New Roman" w:cs="Times New Roman"/>
          <w:sz w:val="24"/>
          <w:szCs w:val="24"/>
          <w:lang w:val="ru-MD"/>
        </w:rPr>
        <w:t xml:space="preserve">лекарств, полученных от пожертвований, включенных в лечение пациентов с онкологическими заболеваниями, установлено, что некоторые лекарства, принятые в качестве гуманитарной помощи, не подлежали </w:t>
      </w:r>
      <w:r w:rsidRPr="00EF5ABA">
        <w:rPr>
          <w:rFonts w:ascii="Times New Roman" w:hAnsi="Times New Roman" w:cs="Times New Roman"/>
          <w:b/>
          <w:sz w:val="24"/>
          <w:szCs w:val="24"/>
          <w:lang w:val="ru-MD"/>
        </w:rPr>
        <w:t>предварительному государственному контролю</w:t>
      </w:r>
      <w:r w:rsidRPr="00EF5ABA">
        <w:rPr>
          <w:rFonts w:ascii="Times New Roman" w:hAnsi="Times New Roman" w:cs="Times New Roman"/>
          <w:sz w:val="24"/>
          <w:szCs w:val="24"/>
          <w:lang w:val="ru-MD"/>
        </w:rPr>
        <w:t xml:space="preserve">, который предполагает </w:t>
      </w:r>
      <w:r w:rsidRPr="00EF5ABA">
        <w:rPr>
          <w:rFonts w:ascii="Times New Roman" w:hAnsi="Times New Roman" w:cs="Times New Roman"/>
          <w:b/>
          <w:sz w:val="24"/>
          <w:szCs w:val="24"/>
          <w:lang w:val="ru-MD"/>
        </w:rPr>
        <w:t>проверку серии – с – серией соответствия с требованиями НАД</w:t>
      </w:r>
      <w:r w:rsidRPr="00EF5ABA">
        <w:rPr>
          <w:rFonts w:ascii="Times New Roman" w:hAnsi="Times New Roman" w:cs="Times New Roman"/>
          <w:sz w:val="24"/>
          <w:szCs w:val="24"/>
          <w:lang w:val="ru-MD"/>
        </w:rPr>
        <w:t>, согласно п.17 (</w:t>
      </w:r>
      <w:r w:rsidRPr="00EF5ABA">
        <w:rPr>
          <w:rFonts w:ascii="Times New Roman" w:hAnsi="Times New Roman" w:cs="Times New Roman"/>
          <w:i/>
          <w:color w:val="333333"/>
          <w:sz w:val="24"/>
          <w:shd w:val="clear" w:color="auto" w:fill="FFFFFF"/>
          <w:lang w:val="ru-MD"/>
        </w:rPr>
        <w:t xml:space="preserve">5) из Положения о </w:t>
      </w:r>
      <w:r w:rsidRPr="00EF5ABA">
        <w:rPr>
          <w:rFonts w:ascii="Times New Roman" w:hAnsi="Times New Roman" w:cs="Times New Roman"/>
          <w:i/>
          <w:sz w:val="24"/>
          <w:szCs w:val="24"/>
          <w:lang w:val="ru-MD"/>
        </w:rPr>
        <w:t>государственном контроле качества лекарства, утвержденного Приказом МЗ №</w:t>
      </w:r>
      <w:r w:rsidRPr="00EF5ABA">
        <w:rPr>
          <w:rFonts w:ascii="Times New Roman" w:hAnsi="Times New Roman" w:cs="Times New Roman"/>
          <w:i/>
          <w:color w:val="333333"/>
          <w:sz w:val="24"/>
          <w:shd w:val="clear" w:color="auto" w:fill="FFFFFF"/>
          <w:lang w:val="ru-MD"/>
        </w:rPr>
        <w:t>521 от 01.06.2012.</w:t>
      </w:r>
    </w:p>
    <w:p w:rsidR="00EF5ABA" w:rsidRPr="00EF5ABA" w:rsidRDefault="00EF5ABA" w:rsidP="00EF5ABA">
      <w:pPr>
        <w:spacing w:after="0"/>
        <w:ind w:firstLine="709"/>
        <w:jc w:val="both"/>
        <w:rPr>
          <w:rFonts w:ascii="Times New Roman" w:hAnsi="Times New Roman" w:cs="Times New Roman"/>
          <w:color w:val="000000"/>
          <w:sz w:val="24"/>
          <w:shd w:val="clear" w:color="auto" w:fill="FFFFFF"/>
          <w:lang w:val="ru-MD"/>
        </w:rPr>
      </w:pPr>
      <w:r w:rsidRPr="00EF5ABA">
        <w:rPr>
          <w:rFonts w:ascii="Times New Roman" w:hAnsi="Times New Roman" w:cs="Times New Roman"/>
          <w:color w:val="000000"/>
          <w:sz w:val="24"/>
          <w:shd w:val="clear" w:color="auto" w:fill="FFFFFF"/>
          <w:lang w:val="ru-MD"/>
        </w:rPr>
        <w:t xml:space="preserve">Аудит проверил каждую серию из указанных лекарств и установил, что ПМСУ ИО не внес заявление о проведении государственного контроля качества для всех серий принятых лекарств в качестве </w:t>
      </w:r>
      <w:r w:rsidRPr="00EF5ABA">
        <w:rPr>
          <w:rFonts w:ascii="Times New Roman" w:hAnsi="Times New Roman" w:cs="Times New Roman"/>
          <w:sz w:val="24"/>
          <w:szCs w:val="24"/>
          <w:lang w:val="ru-MD"/>
        </w:rPr>
        <w:t>пожертвований в рамках программы помощи лекарствами (данные представлены ниже в таблице).</w:t>
      </w:r>
      <w:r w:rsidRPr="00EF5ABA">
        <w:rPr>
          <w:rFonts w:ascii="Times New Roman" w:hAnsi="Times New Roman" w:cs="Times New Roman"/>
          <w:color w:val="000000"/>
          <w:sz w:val="24"/>
          <w:shd w:val="clear" w:color="auto" w:fill="FFFFFF"/>
          <w:lang w:val="ru-MD"/>
        </w:rPr>
        <w:t xml:space="preserve"> </w:t>
      </w:r>
    </w:p>
    <w:p w:rsidR="00EF5ABA" w:rsidRPr="00EF5ABA" w:rsidRDefault="00EF5ABA" w:rsidP="00EF5ABA">
      <w:pPr>
        <w:spacing w:after="0"/>
        <w:jc w:val="right"/>
        <w:rPr>
          <w:rFonts w:ascii="Times New Roman" w:hAnsi="Times New Roman" w:cs="Times New Roman"/>
          <w:color w:val="000000"/>
          <w:shd w:val="clear" w:color="auto" w:fill="FFFFFF"/>
          <w:lang w:val="ru-MD"/>
        </w:rPr>
      </w:pPr>
      <w:r w:rsidRPr="00EF5ABA">
        <w:rPr>
          <w:rFonts w:ascii="Times New Roman" w:hAnsi="Times New Roman" w:cs="Times New Roman"/>
          <w:b/>
          <w:color w:val="000000"/>
          <w:shd w:val="clear" w:color="auto" w:fill="FFFFFF"/>
          <w:lang w:val="ru-MD"/>
        </w:rPr>
        <w:t>Таблица №9</w:t>
      </w:r>
    </w:p>
    <w:p w:rsidR="00EF5ABA" w:rsidRPr="00EF5ABA" w:rsidRDefault="00EF5ABA" w:rsidP="00EF5ABA">
      <w:pPr>
        <w:spacing w:after="0"/>
        <w:ind w:right="-2"/>
        <w:jc w:val="center"/>
        <w:rPr>
          <w:rFonts w:ascii="Times New Roman" w:hAnsi="Times New Roman" w:cs="Times New Roman"/>
          <w:b/>
          <w:color w:val="000000"/>
          <w:shd w:val="clear" w:color="auto" w:fill="FFFFFF"/>
          <w:lang w:val="ru-MD"/>
        </w:rPr>
      </w:pPr>
      <w:r w:rsidRPr="00EF5ABA">
        <w:rPr>
          <w:rFonts w:ascii="Times New Roman" w:hAnsi="Times New Roman" w:cs="Times New Roman"/>
          <w:b/>
          <w:color w:val="333333"/>
          <w:shd w:val="clear" w:color="auto" w:fill="FFFFFF"/>
          <w:lang w:val="ru-MD"/>
        </w:rPr>
        <w:t>Информация о</w:t>
      </w:r>
      <w:r w:rsidRPr="00EF5ABA">
        <w:rPr>
          <w:rFonts w:ascii="Times New Roman" w:hAnsi="Times New Roman" w:cs="Times New Roman"/>
          <w:b/>
          <w:color w:val="000000"/>
          <w:shd w:val="clear" w:color="auto" w:fill="FFFFFF"/>
          <w:lang w:val="ru-MD"/>
        </w:rPr>
        <w:t xml:space="preserve"> лекарствах, для которых не были внесены заявления по контролю качества</w:t>
      </w:r>
    </w:p>
    <w:tbl>
      <w:tblPr>
        <w:tblStyle w:val="110"/>
        <w:tblW w:w="5000" w:type="pct"/>
        <w:tblLook w:val="04A0" w:firstRow="1" w:lastRow="0" w:firstColumn="1" w:lastColumn="0" w:noHBand="0" w:noVBand="1"/>
      </w:tblPr>
      <w:tblGrid>
        <w:gridCol w:w="1772"/>
        <w:gridCol w:w="2307"/>
        <w:gridCol w:w="1342"/>
        <w:gridCol w:w="1482"/>
        <w:gridCol w:w="1426"/>
        <w:gridCol w:w="1242"/>
      </w:tblGrid>
      <w:tr w:rsidR="00EF5ABA" w:rsidRPr="00EF5ABA" w:rsidTr="000B796B">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926" w:type="pct"/>
            <w:hideMark/>
          </w:tcPr>
          <w:p w:rsidR="00EF5ABA" w:rsidRPr="00EF5ABA" w:rsidRDefault="00EF5ABA" w:rsidP="000B796B">
            <w:pPr>
              <w:jc w:val="center"/>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Донор</w:t>
            </w:r>
          </w:p>
        </w:tc>
        <w:tc>
          <w:tcPr>
            <w:tcW w:w="1205" w:type="pct"/>
            <w:hideMark/>
          </w:tcPr>
          <w:p w:rsidR="00EF5ABA" w:rsidRPr="00EF5ABA" w:rsidRDefault="00EF5ABA" w:rsidP="000B79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 xml:space="preserve">Пожертвованная ценность </w:t>
            </w:r>
          </w:p>
        </w:tc>
        <w:tc>
          <w:tcPr>
            <w:tcW w:w="701" w:type="pct"/>
            <w:hideMark/>
          </w:tcPr>
          <w:p w:rsidR="00EF5ABA" w:rsidRPr="00EF5ABA" w:rsidRDefault="00EF5ABA" w:rsidP="000B79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bCs w:val="0"/>
                <w:color w:val="000000"/>
                <w:sz w:val="20"/>
                <w:szCs w:val="20"/>
                <w:lang w:val="ru-MD"/>
              </w:rPr>
              <w:t>Количество/ коробки</w:t>
            </w:r>
          </w:p>
        </w:tc>
        <w:tc>
          <w:tcPr>
            <w:tcW w:w="774" w:type="pct"/>
            <w:hideMark/>
          </w:tcPr>
          <w:p w:rsidR="00EF5ABA" w:rsidRPr="00EF5ABA" w:rsidRDefault="00EF5ABA" w:rsidP="000B79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Сумма</w:t>
            </w:r>
            <w:r w:rsidRPr="00EF5ABA">
              <w:rPr>
                <w:rFonts w:ascii="Times New Roman" w:hAnsi="Times New Roman" w:cs="Times New Roman"/>
                <w:bCs w:val="0"/>
                <w:color w:val="000000"/>
                <w:sz w:val="20"/>
                <w:szCs w:val="20"/>
                <w:lang w:val="ru-MD"/>
              </w:rPr>
              <w:t xml:space="preserve">,  млн. леев </w:t>
            </w:r>
          </w:p>
        </w:tc>
        <w:tc>
          <w:tcPr>
            <w:tcW w:w="745" w:type="pct"/>
            <w:hideMark/>
          </w:tcPr>
          <w:p w:rsidR="00EF5ABA" w:rsidRPr="00EF5ABA" w:rsidRDefault="00EF5ABA" w:rsidP="000B79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 xml:space="preserve">Дата приема ПМСУ ИО  </w:t>
            </w:r>
          </w:p>
        </w:tc>
        <w:tc>
          <w:tcPr>
            <w:tcW w:w="650" w:type="pct"/>
            <w:hideMark/>
          </w:tcPr>
          <w:p w:rsidR="00EF5ABA" w:rsidRPr="00EF5ABA" w:rsidRDefault="00EF5ABA" w:rsidP="000B79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 xml:space="preserve">Лот/серия </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926" w:type="pct"/>
            <w:vMerge w:val="restart"/>
            <w:noWrap/>
            <w:hideMark/>
          </w:tcPr>
          <w:p w:rsidR="00EF5ABA" w:rsidRPr="00EF5ABA" w:rsidRDefault="00EF5ABA" w:rsidP="000B796B">
            <w:pPr>
              <w:jc w:val="center"/>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MAX AID</w:t>
            </w:r>
          </w:p>
          <w:p w:rsidR="00EF5ABA" w:rsidRPr="00EF5ABA" w:rsidRDefault="00EF5ABA" w:rsidP="000B796B">
            <w:pPr>
              <w:jc w:val="center"/>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 xml:space="preserve">посредством </w:t>
            </w:r>
          </w:p>
          <w:p w:rsidR="00EF5ABA" w:rsidRPr="00EF5ABA" w:rsidRDefault="00EF5ABA" w:rsidP="000B796B">
            <w:pPr>
              <w:jc w:val="center"/>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Tanner Pharma</w:t>
            </w:r>
          </w:p>
          <w:p w:rsidR="00EF5ABA" w:rsidRPr="00EF5ABA" w:rsidRDefault="00EF5ABA" w:rsidP="000B796B">
            <w:pPr>
              <w:jc w:val="center"/>
              <w:rPr>
                <w:rFonts w:ascii="Times New Roman" w:hAnsi="Times New Roman" w:cs="Times New Roman"/>
                <w:color w:val="000000"/>
                <w:sz w:val="20"/>
                <w:szCs w:val="20"/>
                <w:lang w:val="ru-MD"/>
              </w:rPr>
            </w:pPr>
          </w:p>
        </w:tc>
        <w:tc>
          <w:tcPr>
            <w:tcW w:w="1205" w:type="pct"/>
            <w:noWrap/>
            <w:hideMark/>
          </w:tcPr>
          <w:p w:rsidR="00EF5ABA" w:rsidRPr="00EF5ABA" w:rsidRDefault="00EF5ABA" w:rsidP="000B79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18"/>
                <w:szCs w:val="20"/>
                <w:lang w:val="ru-MD"/>
              </w:rPr>
              <w:t>Инлута</w:t>
            </w:r>
            <w:r w:rsidRPr="00EF5ABA">
              <w:rPr>
                <w:rFonts w:ascii="Times New Roman" w:hAnsi="Times New Roman" w:cs="Times New Roman"/>
                <w:color w:val="000000"/>
                <w:sz w:val="20"/>
                <w:szCs w:val="20"/>
                <w:lang w:val="ru-MD"/>
              </w:rPr>
              <w:t xml:space="preserve"> 5мг N60</w:t>
            </w:r>
          </w:p>
        </w:tc>
        <w:tc>
          <w:tcPr>
            <w:tcW w:w="701" w:type="pct"/>
            <w:noWrap/>
            <w:hideMark/>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18</w:t>
            </w:r>
          </w:p>
        </w:tc>
        <w:tc>
          <w:tcPr>
            <w:tcW w:w="774" w:type="pct"/>
            <w:noWrap/>
            <w:hideMark/>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1,7</w:t>
            </w:r>
          </w:p>
        </w:tc>
        <w:tc>
          <w:tcPr>
            <w:tcW w:w="745" w:type="pct"/>
            <w:noWrap/>
            <w:hideMark/>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14.06.2022</w:t>
            </w:r>
          </w:p>
        </w:tc>
        <w:tc>
          <w:tcPr>
            <w:tcW w:w="650" w:type="pct"/>
            <w:noWrap/>
            <w:hideMark/>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lang w:val="ru-MD"/>
              </w:rPr>
            </w:pPr>
            <w:r w:rsidRPr="00EF5ABA">
              <w:rPr>
                <w:rFonts w:ascii="Times New Roman" w:hAnsi="Times New Roman" w:cs="Times New Roman"/>
                <w:b/>
                <w:color w:val="000000"/>
                <w:sz w:val="20"/>
                <w:szCs w:val="20"/>
                <w:lang w:val="ru-MD"/>
              </w:rPr>
              <w:t>FC6862</w:t>
            </w:r>
          </w:p>
        </w:tc>
      </w:tr>
      <w:tr w:rsidR="00EF5ABA" w:rsidRPr="00EF5ABA" w:rsidTr="000B796B">
        <w:trPr>
          <w:trHeight w:val="290"/>
        </w:trPr>
        <w:tc>
          <w:tcPr>
            <w:cnfStyle w:val="001000000000" w:firstRow="0" w:lastRow="0" w:firstColumn="1" w:lastColumn="0" w:oddVBand="0" w:evenVBand="0" w:oddHBand="0" w:evenHBand="0" w:firstRowFirstColumn="0" w:firstRowLastColumn="0" w:lastRowFirstColumn="0" w:lastRowLastColumn="0"/>
            <w:tcW w:w="926" w:type="pct"/>
            <w:vMerge/>
            <w:noWrap/>
          </w:tcPr>
          <w:p w:rsidR="00EF5ABA" w:rsidRPr="00EF5ABA" w:rsidRDefault="00EF5ABA" w:rsidP="000B796B">
            <w:pPr>
              <w:jc w:val="center"/>
              <w:rPr>
                <w:rFonts w:ascii="Times New Roman" w:hAnsi="Times New Roman" w:cs="Times New Roman"/>
                <w:color w:val="000000"/>
                <w:sz w:val="20"/>
                <w:szCs w:val="20"/>
                <w:lang w:val="ru-MD"/>
              </w:rPr>
            </w:pPr>
          </w:p>
        </w:tc>
        <w:tc>
          <w:tcPr>
            <w:tcW w:w="1205" w:type="pct"/>
            <w:noWrap/>
            <w:hideMark/>
          </w:tcPr>
          <w:p w:rsidR="00EF5ABA" w:rsidRPr="00EF5ABA" w:rsidRDefault="00EF5ABA" w:rsidP="000B79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18"/>
                <w:szCs w:val="20"/>
                <w:lang w:val="ru-MD"/>
              </w:rPr>
              <w:t>Сутент</w:t>
            </w:r>
            <w:r w:rsidRPr="00EF5ABA">
              <w:rPr>
                <w:rFonts w:ascii="Times New Roman" w:hAnsi="Times New Roman" w:cs="Times New Roman"/>
                <w:color w:val="000000"/>
                <w:sz w:val="20"/>
                <w:szCs w:val="20"/>
                <w:lang w:val="ru-MD"/>
              </w:rPr>
              <w:t xml:space="preserve"> 50 мг табл.N28</w:t>
            </w:r>
          </w:p>
        </w:tc>
        <w:tc>
          <w:tcPr>
            <w:tcW w:w="701" w:type="pct"/>
            <w:noWrap/>
            <w:hideMark/>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225</w:t>
            </w:r>
          </w:p>
        </w:tc>
        <w:tc>
          <w:tcPr>
            <w:tcW w:w="774" w:type="pct"/>
            <w:noWrap/>
            <w:hideMark/>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0,44</w:t>
            </w:r>
          </w:p>
        </w:tc>
        <w:tc>
          <w:tcPr>
            <w:tcW w:w="745" w:type="pct"/>
            <w:noWrap/>
            <w:hideMark/>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02.09.2022</w:t>
            </w:r>
          </w:p>
        </w:tc>
        <w:tc>
          <w:tcPr>
            <w:tcW w:w="650" w:type="pct"/>
            <w:noWrap/>
            <w:hideMark/>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lang w:val="ru-MD"/>
              </w:rPr>
            </w:pPr>
            <w:r w:rsidRPr="00EF5ABA">
              <w:rPr>
                <w:rFonts w:ascii="Times New Roman" w:hAnsi="Times New Roman" w:cs="Times New Roman"/>
                <w:b/>
                <w:color w:val="000000"/>
                <w:sz w:val="20"/>
                <w:szCs w:val="20"/>
                <w:lang w:val="ru-MD"/>
              </w:rPr>
              <w:t>FH1726</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26" w:type="pct"/>
            <w:vMerge/>
            <w:noWrap/>
          </w:tcPr>
          <w:p w:rsidR="00EF5ABA" w:rsidRPr="00EF5ABA" w:rsidRDefault="00EF5ABA" w:rsidP="000B796B">
            <w:pPr>
              <w:jc w:val="center"/>
              <w:rPr>
                <w:rFonts w:ascii="Times New Roman" w:hAnsi="Times New Roman" w:cs="Times New Roman"/>
                <w:color w:val="000000"/>
                <w:sz w:val="20"/>
                <w:szCs w:val="20"/>
                <w:lang w:val="ru-MD"/>
              </w:rPr>
            </w:pPr>
          </w:p>
        </w:tc>
        <w:tc>
          <w:tcPr>
            <w:tcW w:w="1205" w:type="pct"/>
            <w:noWrap/>
            <w:hideMark/>
          </w:tcPr>
          <w:p w:rsidR="00EF5ABA" w:rsidRPr="00EF5ABA" w:rsidRDefault="00EF5ABA" w:rsidP="000B79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18"/>
                <w:szCs w:val="20"/>
                <w:lang w:val="ru-MD"/>
              </w:rPr>
              <w:t>Босулифт</w:t>
            </w:r>
            <w:r w:rsidRPr="00EF5ABA">
              <w:rPr>
                <w:rFonts w:ascii="Times New Roman" w:hAnsi="Times New Roman" w:cs="Times New Roman"/>
                <w:color w:val="000000"/>
                <w:sz w:val="20"/>
                <w:szCs w:val="20"/>
                <w:lang w:val="ru-MD"/>
              </w:rPr>
              <w:t xml:space="preserve"> 100 мг N120</w:t>
            </w:r>
          </w:p>
        </w:tc>
        <w:tc>
          <w:tcPr>
            <w:tcW w:w="701" w:type="pct"/>
            <w:noWrap/>
            <w:hideMark/>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6</w:t>
            </w:r>
          </w:p>
        </w:tc>
        <w:tc>
          <w:tcPr>
            <w:tcW w:w="774" w:type="pct"/>
            <w:noWrap/>
            <w:hideMark/>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0,007</w:t>
            </w:r>
          </w:p>
        </w:tc>
        <w:tc>
          <w:tcPr>
            <w:tcW w:w="745" w:type="pct"/>
            <w:noWrap/>
            <w:hideMark/>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04.09.2022</w:t>
            </w:r>
          </w:p>
        </w:tc>
        <w:tc>
          <w:tcPr>
            <w:tcW w:w="650" w:type="pct"/>
            <w:noWrap/>
            <w:hideMark/>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lang w:val="ru-MD"/>
              </w:rPr>
            </w:pPr>
            <w:r w:rsidRPr="00EF5ABA">
              <w:rPr>
                <w:rFonts w:ascii="Times New Roman" w:hAnsi="Times New Roman" w:cs="Times New Roman"/>
                <w:b/>
                <w:color w:val="000000"/>
                <w:sz w:val="20"/>
                <w:szCs w:val="20"/>
                <w:lang w:val="ru-MD"/>
              </w:rPr>
              <w:t>FJ5036</w:t>
            </w:r>
          </w:p>
        </w:tc>
      </w:tr>
      <w:tr w:rsidR="00EF5ABA" w:rsidRPr="00EF5ABA" w:rsidTr="000B796B">
        <w:trPr>
          <w:trHeight w:val="290"/>
        </w:trPr>
        <w:tc>
          <w:tcPr>
            <w:cnfStyle w:val="001000000000" w:firstRow="0" w:lastRow="0" w:firstColumn="1" w:lastColumn="0" w:oddVBand="0" w:evenVBand="0" w:oddHBand="0" w:evenHBand="0" w:firstRowFirstColumn="0" w:firstRowLastColumn="0" w:lastRowFirstColumn="0" w:lastRowLastColumn="0"/>
            <w:tcW w:w="926" w:type="pct"/>
            <w:vMerge/>
            <w:noWrap/>
          </w:tcPr>
          <w:p w:rsidR="00EF5ABA" w:rsidRPr="00EF5ABA" w:rsidRDefault="00EF5ABA" w:rsidP="000B796B">
            <w:pPr>
              <w:jc w:val="center"/>
              <w:rPr>
                <w:rFonts w:ascii="Times New Roman" w:hAnsi="Times New Roman" w:cs="Times New Roman"/>
                <w:color w:val="000000"/>
                <w:sz w:val="20"/>
                <w:szCs w:val="20"/>
                <w:lang w:val="ru-MD"/>
              </w:rPr>
            </w:pPr>
          </w:p>
        </w:tc>
        <w:tc>
          <w:tcPr>
            <w:tcW w:w="1205" w:type="pct"/>
            <w:noWrap/>
            <w:hideMark/>
          </w:tcPr>
          <w:p w:rsidR="00EF5ABA" w:rsidRPr="00EF5ABA" w:rsidRDefault="00EF5ABA" w:rsidP="000B79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18"/>
                <w:szCs w:val="20"/>
                <w:lang w:val="ru-MD"/>
              </w:rPr>
              <w:t>Гливек</w:t>
            </w:r>
            <w:r w:rsidRPr="00EF5ABA">
              <w:rPr>
                <w:rFonts w:ascii="Times New Roman" w:hAnsi="Times New Roman" w:cs="Times New Roman"/>
                <w:color w:val="000000"/>
                <w:sz w:val="20"/>
                <w:szCs w:val="20"/>
                <w:lang w:val="ru-MD"/>
              </w:rPr>
              <w:t xml:space="preserve"> 100 мг N120</w:t>
            </w:r>
          </w:p>
        </w:tc>
        <w:tc>
          <w:tcPr>
            <w:tcW w:w="701" w:type="pct"/>
            <w:noWrap/>
            <w:hideMark/>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1050</w:t>
            </w:r>
          </w:p>
        </w:tc>
        <w:tc>
          <w:tcPr>
            <w:tcW w:w="774" w:type="pct"/>
            <w:noWrap/>
            <w:hideMark/>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52,5</w:t>
            </w:r>
          </w:p>
        </w:tc>
        <w:tc>
          <w:tcPr>
            <w:tcW w:w="745" w:type="pct"/>
            <w:noWrap/>
            <w:hideMark/>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13.02.2023</w:t>
            </w:r>
          </w:p>
        </w:tc>
        <w:tc>
          <w:tcPr>
            <w:tcW w:w="650" w:type="pct"/>
            <w:noWrap/>
            <w:hideMark/>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lang w:val="ru-MD"/>
              </w:rPr>
            </w:pPr>
            <w:r w:rsidRPr="00EF5ABA">
              <w:rPr>
                <w:rFonts w:ascii="Times New Roman" w:hAnsi="Times New Roman" w:cs="Times New Roman"/>
                <w:b/>
                <w:color w:val="000000"/>
                <w:sz w:val="20"/>
                <w:szCs w:val="20"/>
                <w:lang w:val="ru-MD"/>
              </w:rPr>
              <w:t>MD9135</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26" w:type="pct"/>
            <w:vMerge/>
            <w:noWrap/>
          </w:tcPr>
          <w:p w:rsidR="00EF5ABA" w:rsidRPr="00EF5ABA" w:rsidRDefault="00EF5ABA" w:rsidP="000B796B">
            <w:pPr>
              <w:jc w:val="center"/>
              <w:rPr>
                <w:rFonts w:ascii="Times New Roman" w:hAnsi="Times New Roman" w:cs="Times New Roman"/>
                <w:color w:val="000000"/>
                <w:sz w:val="20"/>
                <w:szCs w:val="20"/>
                <w:lang w:val="ru-MD"/>
              </w:rPr>
            </w:pPr>
          </w:p>
        </w:tc>
        <w:tc>
          <w:tcPr>
            <w:tcW w:w="1205" w:type="pct"/>
            <w:noWrap/>
            <w:hideMark/>
          </w:tcPr>
          <w:p w:rsidR="00EF5ABA" w:rsidRPr="00EF5ABA" w:rsidRDefault="00EF5ABA" w:rsidP="000B79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18"/>
                <w:szCs w:val="20"/>
                <w:lang w:val="ru-MD"/>
              </w:rPr>
              <w:t>Тасигна</w:t>
            </w:r>
            <w:r w:rsidRPr="00EF5ABA">
              <w:rPr>
                <w:rFonts w:ascii="Times New Roman" w:hAnsi="Times New Roman" w:cs="Times New Roman"/>
                <w:color w:val="000000"/>
                <w:sz w:val="20"/>
                <w:szCs w:val="20"/>
                <w:lang w:val="ru-MD"/>
              </w:rPr>
              <w:t xml:space="preserve"> 200 мг N112</w:t>
            </w:r>
          </w:p>
        </w:tc>
        <w:tc>
          <w:tcPr>
            <w:tcW w:w="701" w:type="pct"/>
            <w:noWrap/>
            <w:hideMark/>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192</w:t>
            </w:r>
          </w:p>
        </w:tc>
        <w:tc>
          <w:tcPr>
            <w:tcW w:w="774" w:type="pct"/>
            <w:noWrap/>
            <w:hideMark/>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16,8</w:t>
            </w:r>
          </w:p>
        </w:tc>
        <w:tc>
          <w:tcPr>
            <w:tcW w:w="745" w:type="pct"/>
            <w:noWrap/>
            <w:hideMark/>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13.02.2023</w:t>
            </w:r>
          </w:p>
        </w:tc>
        <w:tc>
          <w:tcPr>
            <w:tcW w:w="650" w:type="pct"/>
            <w:noWrap/>
            <w:hideMark/>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lang w:val="ru-MD"/>
              </w:rPr>
            </w:pPr>
            <w:r w:rsidRPr="00EF5ABA">
              <w:rPr>
                <w:rFonts w:ascii="Times New Roman" w:hAnsi="Times New Roman" w:cs="Times New Roman"/>
                <w:b/>
                <w:color w:val="000000"/>
                <w:sz w:val="20"/>
                <w:szCs w:val="20"/>
                <w:lang w:val="ru-MD"/>
              </w:rPr>
              <w:t>SFTV3</w:t>
            </w:r>
          </w:p>
        </w:tc>
      </w:tr>
      <w:tr w:rsidR="00EF5ABA" w:rsidRPr="00EF5ABA" w:rsidTr="000B796B">
        <w:trPr>
          <w:trHeight w:val="60"/>
        </w:trPr>
        <w:tc>
          <w:tcPr>
            <w:cnfStyle w:val="001000000000" w:firstRow="0" w:lastRow="0" w:firstColumn="1" w:lastColumn="0" w:oddVBand="0" w:evenVBand="0" w:oddHBand="0" w:evenHBand="0" w:firstRowFirstColumn="0" w:firstRowLastColumn="0" w:lastRowFirstColumn="0" w:lastRowLastColumn="0"/>
            <w:tcW w:w="926" w:type="pct"/>
            <w:noWrap/>
          </w:tcPr>
          <w:p w:rsidR="00EF5ABA" w:rsidRPr="00EF5ABA" w:rsidRDefault="00EF5ABA" w:rsidP="000B796B">
            <w:pPr>
              <w:jc w:val="center"/>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Всего:</w:t>
            </w:r>
          </w:p>
        </w:tc>
        <w:tc>
          <w:tcPr>
            <w:tcW w:w="1205" w:type="pct"/>
            <w:noWrap/>
          </w:tcPr>
          <w:p w:rsidR="00EF5ABA" w:rsidRPr="00EF5ABA" w:rsidRDefault="00EF5ABA" w:rsidP="000B79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w:t>
            </w:r>
          </w:p>
        </w:tc>
        <w:tc>
          <w:tcPr>
            <w:tcW w:w="701" w:type="pct"/>
            <w:noWrap/>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lang w:val="ru-MD"/>
              </w:rPr>
            </w:pPr>
            <w:r w:rsidRPr="00EF5ABA">
              <w:rPr>
                <w:rFonts w:ascii="Times New Roman" w:hAnsi="Times New Roman" w:cs="Times New Roman"/>
                <w:b/>
                <w:color w:val="000000"/>
                <w:sz w:val="20"/>
                <w:szCs w:val="20"/>
                <w:lang w:val="ru-MD"/>
              </w:rPr>
              <w:t>1491</w:t>
            </w:r>
          </w:p>
        </w:tc>
        <w:tc>
          <w:tcPr>
            <w:tcW w:w="774" w:type="pct"/>
            <w:noWrap/>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71,5</w:t>
            </w:r>
          </w:p>
        </w:tc>
        <w:tc>
          <w:tcPr>
            <w:tcW w:w="745" w:type="pct"/>
            <w:noWrap/>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u-MD"/>
              </w:rPr>
            </w:pPr>
            <w:r w:rsidRPr="00EF5ABA">
              <w:rPr>
                <w:rFonts w:ascii="Times New Roman" w:hAnsi="Times New Roman" w:cs="Times New Roman"/>
                <w:color w:val="000000"/>
                <w:sz w:val="20"/>
                <w:szCs w:val="20"/>
                <w:lang w:val="ru-MD"/>
              </w:rPr>
              <w:t>-</w:t>
            </w:r>
          </w:p>
        </w:tc>
        <w:tc>
          <w:tcPr>
            <w:tcW w:w="650" w:type="pct"/>
            <w:noWrap/>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lang w:val="ru-MD"/>
              </w:rPr>
            </w:pPr>
            <w:r w:rsidRPr="00EF5ABA">
              <w:rPr>
                <w:rFonts w:ascii="Times New Roman" w:hAnsi="Times New Roman" w:cs="Times New Roman"/>
                <w:b/>
                <w:color w:val="000000"/>
                <w:sz w:val="20"/>
                <w:szCs w:val="20"/>
                <w:lang w:val="ru-MD"/>
              </w:rPr>
              <w:t>-</w:t>
            </w:r>
          </w:p>
        </w:tc>
      </w:tr>
    </w:tbl>
    <w:p w:rsidR="00EF5ABA" w:rsidRPr="00EF5ABA" w:rsidRDefault="00EF5ABA" w:rsidP="00EF5ABA">
      <w:pPr>
        <w:spacing w:after="0"/>
        <w:ind w:right="-2"/>
        <w:jc w:val="both"/>
        <w:rPr>
          <w:rFonts w:ascii="Times New Roman" w:hAnsi="Times New Roman" w:cs="Times New Roman"/>
          <w:i/>
          <w:color w:val="333333"/>
          <w:sz w:val="18"/>
          <w:szCs w:val="20"/>
          <w:shd w:val="clear" w:color="auto" w:fill="FFFFFF"/>
          <w:lang w:val="ru-MD"/>
        </w:rPr>
      </w:pPr>
      <w:r w:rsidRPr="00EF5ABA">
        <w:rPr>
          <w:rFonts w:ascii="Times New Roman" w:hAnsi="Times New Roman" w:cs="Times New Roman"/>
          <w:b/>
          <w:i/>
          <w:color w:val="333333"/>
          <w:sz w:val="18"/>
          <w:szCs w:val="20"/>
          <w:shd w:val="clear" w:color="auto" w:fill="FFFFFF"/>
          <w:lang w:val="ru-MD"/>
        </w:rPr>
        <w:t>Источник:</w:t>
      </w:r>
      <w:r w:rsidRPr="00EF5ABA">
        <w:rPr>
          <w:rFonts w:ascii="Times New Roman" w:hAnsi="Times New Roman" w:cs="Times New Roman"/>
          <w:color w:val="333333"/>
          <w:sz w:val="18"/>
          <w:szCs w:val="20"/>
          <w:shd w:val="clear" w:color="auto" w:fill="FFFFFF"/>
          <w:lang w:val="ru-MD"/>
        </w:rPr>
        <w:t xml:space="preserve"> </w:t>
      </w:r>
      <w:r w:rsidRPr="00EF5ABA">
        <w:rPr>
          <w:rFonts w:ascii="Times New Roman" w:hAnsi="Times New Roman" w:cs="Times New Roman"/>
          <w:i/>
          <w:color w:val="333333"/>
          <w:sz w:val="18"/>
          <w:szCs w:val="20"/>
          <w:shd w:val="clear" w:color="auto" w:fill="FFFFFF"/>
          <w:lang w:val="ru-MD"/>
        </w:rPr>
        <w:t>Составлено аудитом на основании Таможенных деклараций, Инвойсов, Заключений Министерства здравоохранения относительно квалификации права гуманитарной помощи и разрешений на ввоз в страну лекарств, Писем ПМСУ ИО и Плана распределения.</w:t>
      </w:r>
    </w:p>
    <w:p w:rsidR="00EF5ABA" w:rsidRPr="00EF5ABA" w:rsidRDefault="00EF5ABA" w:rsidP="00EF5ABA">
      <w:pPr>
        <w:spacing w:after="0"/>
        <w:ind w:right="-2"/>
        <w:jc w:val="both"/>
        <w:rPr>
          <w:rFonts w:ascii="Times New Roman" w:hAnsi="Times New Roman" w:cs="Times New Roman"/>
          <w:i/>
          <w:color w:val="333333"/>
          <w:sz w:val="18"/>
          <w:szCs w:val="20"/>
          <w:shd w:val="clear" w:color="auto" w:fill="FFFFFF"/>
          <w:lang w:val="ru-MD"/>
        </w:rPr>
      </w:pPr>
    </w:p>
    <w:p w:rsidR="00EF5ABA" w:rsidRPr="00EF5ABA" w:rsidRDefault="00EF5ABA" w:rsidP="00EF5ABA">
      <w:pPr>
        <w:spacing w:after="0"/>
        <w:ind w:firstLine="709"/>
        <w:jc w:val="both"/>
        <w:rPr>
          <w:rFonts w:ascii="Times New Roman" w:hAnsi="Times New Roman" w:cs="Times New Roman"/>
          <w:color w:val="000000"/>
          <w:sz w:val="24"/>
          <w:shd w:val="clear" w:color="auto" w:fill="FFFFFF"/>
          <w:lang w:val="ru-MD"/>
        </w:rPr>
      </w:pPr>
      <w:r w:rsidRPr="00EF5ABA">
        <w:rPr>
          <w:rFonts w:ascii="Times New Roman" w:hAnsi="Times New Roman" w:cs="Times New Roman"/>
          <w:color w:val="000000"/>
          <w:sz w:val="24"/>
          <w:shd w:val="clear" w:color="auto" w:fill="FFFFFF"/>
          <w:lang w:val="ru-MD"/>
        </w:rPr>
        <w:t>Так,</w:t>
      </w:r>
      <w:r w:rsidRPr="00EF5ABA">
        <w:rPr>
          <w:rFonts w:ascii="Times New Roman" w:hAnsi="Times New Roman" w:cs="Times New Roman"/>
          <w:sz w:val="24"/>
          <w:szCs w:val="24"/>
          <w:lang w:val="ru-MD"/>
        </w:rPr>
        <w:t xml:space="preserve"> ПМСУ Институт онкологии получает гуманитарную помощь в виде лекарств в контексте доступа к международным программам помощи лекарственными препаратами, однако </w:t>
      </w:r>
      <w:r w:rsidRPr="00EF5ABA">
        <w:rPr>
          <w:rFonts w:ascii="Times New Roman" w:hAnsi="Times New Roman" w:cs="Times New Roman"/>
          <w:color w:val="000000"/>
          <w:sz w:val="24"/>
          <w:shd w:val="clear" w:color="auto" w:fill="FFFFFF"/>
          <w:lang w:val="ru-MD"/>
        </w:rPr>
        <w:t xml:space="preserve">1491 коробка с </w:t>
      </w:r>
      <w:r w:rsidRPr="00EF5ABA">
        <w:rPr>
          <w:rFonts w:ascii="Times New Roman" w:hAnsi="Times New Roman" w:cs="Times New Roman"/>
          <w:sz w:val="24"/>
          <w:szCs w:val="24"/>
          <w:lang w:val="ru-MD"/>
        </w:rPr>
        <w:t xml:space="preserve">лекарствами, необходимыми пациентам с онкологическими заболеваниями, в сумме </w:t>
      </w:r>
      <w:r w:rsidRPr="00EF5ABA">
        <w:rPr>
          <w:rFonts w:ascii="Times New Roman" w:hAnsi="Times New Roman" w:cs="Times New Roman"/>
          <w:color w:val="000000"/>
          <w:sz w:val="24"/>
          <w:shd w:val="clear" w:color="auto" w:fill="FFFFFF"/>
          <w:lang w:val="ru-MD"/>
        </w:rPr>
        <w:t xml:space="preserve">71,5 </w:t>
      </w:r>
      <w:r w:rsidRPr="00EF5ABA">
        <w:rPr>
          <w:rFonts w:ascii="Times New Roman" w:hAnsi="Times New Roman" w:cs="Times New Roman"/>
          <w:color w:val="000000" w:themeColor="text1"/>
          <w:sz w:val="24"/>
          <w:szCs w:val="24"/>
          <w:lang w:val="ru-MD"/>
        </w:rPr>
        <w:t xml:space="preserve">млн. леев, хотя повысила доступ к лечению, не была направлена для </w:t>
      </w:r>
      <w:r w:rsidRPr="00EF5ABA">
        <w:rPr>
          <w:rFonts w:ascii="Times New Roman" w:hAnsi="Times New Roman" w:cs="Times New Roman"/>
          <w:color w:val="000000"/>
          <w:sz w:val="24"/>
          <w:shd w:val="clear" w:color="auto" w:fill="FFFFFF"/>
          <w:lang w:val="ru-MD"/>
        </w:rPr>
        <w:t>государственного контроля качества АЛМИ. Этот процесс выдачи АЛМИ сертификата о качестве и соответствии медицинских препаратов предусмотрен нормативной базой.</w:t>
      </w:r>
    </w:p>
    <w:p w:rsidR="00EF5ABA" w:rsidRPr="00EF5ABA" w:rsidRDefault="002826F5" w:rsidP="00EF5ABA">
      <w:pPr>
        <w:spacing w:after="0"/>
        <w:ind w:firstLine="709"/>
        <w:jc w:val="both"/>
        <w:rPr>
          <w:rFonts w:ascii="Times New Roman" w:hAnsi="Times New Roman" w:cs="Times New Roman"/>
          <w:sz w:val="24"/>
          <w:lang w:val="ru-MD"/>
        </w:rPr>
      </w:pPr>
      <w:r>
        <w:rPr>
          <w:rFonts w:ascii="Times New Roman" w:hAnsi="Times New Roman" w:cs="Times New Roman"/>
          <w:i/>
          <w:color w:val="000000"/>
          <w:sz w:val="24"/>
          <w:shd w:val="clear" w:color="auto" w:fill="FFFFFF"/>
          <w:lang w:val="ru-MD"/>
        </w:rPr>
        <w:t xml:space="preserve">Важно </w:t>
      </w:r>
      <w:r w:rsidR="00EF5ABA" w:rsidRPr="00EF5ABA">
        <w:rPr>
          <w:rFonts w:ascii="Times New Roman" w:hAnsi="Times New Roman" w:cs="Times New Roman"/>
          <w:i/>
          <w:color w:val="000000"/>
          <w:sz w:val="24"/>
          <w:shd w:val="clear" w:color="auto" w:fill="FFFFFF"/>
          <w:lang w:val="ru-MD"/>
        </w:rPr>
        <w:t>отметить, что наличие сертификата качества производителя не заменяет необходимость проведения государственного контроля качества лекарств. Более того, он является необходимым документом для представления на этапе реализации государственного контроля качества, исходя из требований п.36 Положения о государственном контроле качества лекарства, утвержденного Приказом МЗ №</w:t>
      </w:r>
      <w:r w:rsidR="00EF5ABA" w:rsidRPr="00EF5ABA">
        <w:rPr>
          <w:rFonts w:ascii="Times New Roman" w:hAnsi="Times New Roman" w:cs="Times New Roman"/>
          <w:i/>
          <w:color w:val="333333"/>
          <w:sz w:val="24"/>
          <w:shd w:val="clear" w:color="auto" w:fill="FFFFFF"/>
          <w:lang w:val="ru-MD"/>
        </w:rPr>
        <w:t>521 от 01.06.2012.</w:t>
      </w:r>
    </w:p>
    <w:p w:rsidR="00EF5ABA" w:rsidRPr="00EF5ABA" w:rsidRDefault="00EF5ABA" w:rsidP="00EF5ABA">
      <w:pPr>
        <w:spacing w:after="0"/>
        <w:ind w:firstLine="709"/>
        <w:jc w:val="both"/>
        <w:rPr>
          <w:rFonts w:ascii="Times New Roman" w:hAnsi="Times New Roman" w:cs="Times New Roman"/>
          <w:color w:val="000000"/>
          <w:sz w:val="24"/>
          <w:shd w:val="clear" w:color="auto" w:fill="FFFFFF"/>
          <w:lang w:val="ru-MD"/>
        </w:rPr>
      </w:pPr>
      <w:r w:rsidRPr="00EF5ABA">
        <w:rPr>
          <w:rFonts w:ascii="Times New Roman" w:hAnsi="Times New Roman" w:cs="Times New Roman"/>
          <w:color w:val="333333"/>
          <w:sz w:val="24"/>
          <w:shd w:val="clear" w:color="auto" w:fill="FFFFFF"/>
          <w:lang w:val="ru-MD"/>
        </w:rPr>
        <w:t xml:space="preserve">Вместе с тем, неизвестно назначение некоторых лекарств, принятых </w:t>
      </w:r>
      <w:r w:rsidRPr="00EF5ABA">
        <w:rPr>
          <w:rFonts w:ascii="Times New Roman" w:hAnsi="Times New Roman" w:cs="Times New Roman"/>
          <w:sz w:val="24"/>
          <w:szCs w:val="24"/>
          <w:lang w:val="ru-MD"/>
        </w:rPr>
        <w:t xml:space="preserve">ПМСУ Институтом онкологии </w:t>
      </w:r>
      <w:r w:rsidRPr="00EF5ABA">
        <w:rPr>
          <w:rFonts w:ascii="Times New Roman" w:hAnsi="Times New Roman" w:cs="Times New Roman"/>
          <w:i/>
          <w:sz w:val="24"/>
          <w:lang w:val="ru-MD"/>
        </w:rPr>
        <w:t xml:space="preserve">(446,8 тыс. леев), </w:t>
      </w:r>
      <w:r w:rsidRPr="00EF5ABA">
        <w:rPr>
          <w:rFonts w:ascii="Times New Roman" w:hAnsi="Times New Roman" w:cs="Times New Roman"/>
          <w:sz w:val="24"/>
          <w:lang w:val="ru-MD"/>
        </w:rPr>
        <w:t xml:space="preserve">так как на этапе ввоза их в страну в разделе </w:t>
      </w:r>
      <w:r w:rsidRPr="00EF5ABA">
        <w:rPr>
          <w:rFonts w:ascii="Times New Roman" w:hAnsi="Times New Roman" w:cs="Times New Roman"/>
          <w:i/>
          <w:sz w:val="24"/>
          <w:lang w:val="ru-MD"/>
        </w:rPr>
        <w:t xml:space="preserve">„описание товара” </w:t>
      </w:r>
      <w:r w:rsidRPr="00EF5ABA">
        <w:rPr>
          <w:rFonts w:ascii="Times New Roman" w:hAnsi="Times New Roman" w:cs="Times New Roman"/>
          <w:sz w:val="24"/>
          <w:lang w:val="ru-MD"/>
        </w:rPr>
        <w:t xml:space="preserve">из таможенной декларации (XR130432241 от 21.02.2022) отмечено, что </w:t>
      </w:r>
      <w:r w:rsidRPr="00EF5ABA">
        <w:rPr>
          <w:rFonts w:ascii="Times New Roman" w:hAnsi="Times New Roman" w:cs="Times New Roman"/>
          <w:i/>
          <w:sz w:val="24"/>
          <w:lang w:val="ru-MD"/>
        </w:rPr>
        <w:t xml:space="preserve">„лекарства не </w:t>
      </w:r>
      <w:r w:rsidRPr="00EF5ABA">
        <w:rPr>
          <w:rFonts w:ascii="Times New Roman" w:hAnsi="Times New Roman" w:cs="Times New Roman"/>
          <w:i/>
          <w:color w:val="000000" w:themeColor="text1"/>
          <w:sz w:val="24"/>
          <w:szCs w:val="24"/>
          <w:lang w:val="ru-MD"/>
        </w:rPr>
        <w:t>зарегистрированы, использованы для клинического изучения в лаборатории в форме таблеток</w:t>
      </w:r>
      <w:r w:rsidRPr="00EF5ABA">
        <w:rPr>
          <w:rFonts w:ascii="Times New Roman" w:hAnsi="Times New Roman" w:cs="Times New Roman"/>
          <w:i/>
          <w:sz w:val="24"/>
          <w:lang w:val="ru-MD"/>
        </w:rPr>
        <w:t xml:space="preserve">”, </w:t>
      </w:r>
      <w:r w:rsidRPr="00EF5ABA">
        <w:rPr>
          <w:rFonts w:ascii="Times New Roman" w:hAnsi="Times New Roman" w:cs="Times New Roman"/>
          <w:sz w:val="24"/>
          <w:lang w:val="ru-MD"/>
        </w:rPr>
        <w:t xml:space="preserve">а именно, </w:t>
      </w:r>
      <w:r w:rsidRPr="00EF5ABA">
        <w:rPr>
          <w:rFonts w:ascii="Times New Roman" w:hAnsi="Times New Roman" w:cs="Times New Roman"/>
          <w:i/>
          <w:sz w:val="24"/>
          <w:lang w:val="ru-MD"/>
        </w:rPr>
        <w:t xml:space="preserve">Сутент 50 мг табл.N28 – 212 коробок, Халкори 250 мг N60 – 16 коробок, Босулифт 100 мг N120 – 8 коробок, </w:t>
      </w:r>
      <w:r w:rsidRPr="00EF5ABA">
        <w:rPr>
          <w:rFonts w:ascii="Times New Roman" w:hAnsi="Times New Roman" w:cs="Times New Roman"/>
          <w:sz w:val="24"/>
          <w:lang w:val="ru-MD"/>
        </w:rPr>
        <w:t xml:space="preserve">хотя они были включены в лечение лиц с </w:t>
      </w:r>
      <w:r w:rsidRPr="00EF5ABA">
        <w:rPr>
          <w:rFonts w:ascii="Times New Roman" w:hAnsi="Times New Roman" w:cs="Times New Roman"/>
          <w:sz w:val="24"/>
          <w:szCs w:val="24"/>
          <w:lang w:val="ru-MD"/>
        </w:rPr>
        <w:t>онкологическими заболеваниями.</w:t>
      </w:r>
    </w:p>
    <w:p w:rsidR="00EF5ABA" w:rsidRPr="00EF5ABA" w:rsidRDefault="00EF5ABA" w:rsidP="00EF5ABA">
      <w:pPr>
        <w:spacing w:after="0"/>
        <w:jc w:val="both"/>
        <w:rPr>
          <w:rFonts w:ascii="Times New Roman" w:hAnsi="Times New Roman" w:cs="Times New Roman"/>
          <w:color w:val="000000"/>
          <w:sz w:val="16"/>
          <w:szCs w:val="16"/>
          <w:shd w:val="clear" w:color="auto" w:fill="FFFFFF"/>
          <w:lang w:val="ru-MD"/>
        </w:rPr>
      </w:pPr>
    </w:p>
    <w:p w:rsidR="00EF5ABA" w:rsidRPr="00EF5ABA" w:rsidRDefault="00EF5ABA" w:rsidP="00EF5ABA">
      <w:pPr>
        <w:spacing w:after="0"/>
        <w:jc w:val="both"/>
        <w:rPr>
          <w:rFonts w:ascii="Times New Roman" w:hAnsi="Times New Roman" w:cs="Times New Roman"/>
          <w:b/>
          <w:i/>
          <w:color w:val="002060"/>
          <w:sz w:val="24"/>
          <w:lang w:val="ru-MD"/>
        </w:rPr>
      </w:pPr>
      <w:r w:rsidRPr="00EF5ABA">
        <w:rPr>
          <w:rFonts w:ascii="Times New Roman" w:hAnsi="Times New Roman" w:cs="Times New Roman"/>
          <w:b/>
          <w:i/>
          <w:color w:val="002060"/>
          <w:sz w:val="24"/>
          <w:lang w:val="ru-MD"/>
        </w:rPr>
        <w:t>4.1.6. Медицинское учреждение получило из пожертвования некоторые лекарства, которые не были использованы в период их годности (20,7 млн. леев), что обусловило понесение расходов, в том числе для их безвредного уничтожения.</w:t>
      </w:r>
    </w:p>
    <w:p w:rsidR="00EF5ABA" w:rsidRPr="00EF5ABA" w:rsidRDefault="00EF5ABA" w:rsidP="00EF5ABA">
      <w:pPr>
        <w:shd w:val="clear" w:color="auto" w:fill="FFFFFF"/>
        <w:spacing w:after="0"/>
        <w:ind w:firstLine="709"/>
        <w:jc w:val="both"/>
        <w:rPr>
          <w:rFonts w:ascii="Times New Roman" w:hAnsi="Times New Roman" w:cs="Times New Roman"/>
          <w:i/>
          <w:sz w:val="24"/>
          <w:szCs w:val="24"/>
          <w:lang w:val="ru-MD"/>
        </w:rPr>
      </w:pPr>
      <w:r w:rsidRPr="00EF5ABA">
        <w:rPr>
          <w:rFonts w:ascii="Times New Roman" w:hAnsi="Times New Roman" w:cs="Times New Roman"/>
          <w:sz w:val="24"/>
          <w:szCs w:val="24"/>
          <w:lang w:val="ru-MD"/>
        </w:rPr>
        <w:t>04.05.2022, на основании Распоряжения Министерства здравоохранения</w:t>
      </w:r>
      <w:r w:rsidRPr="00EF5ABA">
        <w:rPr>
          <w:rStyle w:val="af5"/>
          <w:rFonts w:ascii="Times New Roman" w:hAnsi="Times New Roman" w:cs="Times New Roman"/>
          <w:color w:val="000000"/>
          <w:sz w:val="24"/>
          <w:szCs w:val="24"/>
          <w:lang w:val="ru-MD"/>
        </w:rPr>
        <w:footnoteReference w:id="39"/>
      </w:r>
      <w:r w:rsidRPr="00EF5ABA">
        <w:rPr>
          <w:rFonts w:ascii="Times New Roman" w:hAnsi="Times New Roman" w:cs="Times New Roman"/>
          <w:color w:val="000000"/>
          <w:sz w:val="24"/>
          <w:szCs w:val="24"/>
          <w:lang w:val="ru-MD"/>
        </w:rPr>
        <w:t>,</w:t>
      </w:r>
      <w:r w:rsidRPr="00EF5ABA">
        <w:rPr>
          <w:rFonts w:ascii="Times New Roman" w:hAnsi="Times New Roman" w:cs="Times New Roman"/>
          <w:sz w:val="24"/>
          <w:szCs w:val="24"/>
          <w:lang w:val="ru-MD"/>
        </w:rPr>
        <w:t xml:space="preserve"> ПМСУ Институт онкологии получил пожертвование в виде лекарств и фармацевтической продукции, которые были распределены со склада АО SanFarm-Prim. В списке пожертвованных лекарств находилось лекарство Просулф, </w:t>
      </w:r>
      <w:r w:rsidRPr="00EF5ABA">
        <w:rPr>
          <w:rFonts w:ascii="Times New Roman" w:hAnsi="Times New Roman" w:cs="Times New Roman"/>
          <w:i/>
          <w:sz w:val="24"/>
          <w:szCs w:val="24"/>
          <w:lang w:val="ru-MD"/>
        </w:rPr>
        <w:t xml:space="preserve">10 мг/1 мл 5 мл N10 sol.inj (активное вещество этого лекарства - Сульфат протамина, который используется для противодействия антикоагулянтному эффекту гепарина), в количестве </w:t>
      </w:r>
      <w:r w:rsidRPr="00EF5ABA">
        <w:rPr>
          <w:rFonts w:ascii="Times New Roman" w:hAnsi="Times New Roman" w:cs="Times New Roman"/>
          <w:b/>
          <w:i/>
          <w:color w:val="000000"/>
          <w:sz w:val="24"/>
          <w:szCs w:val="24"/>
          <w:lang w:val="ru-MD"/>
        </w:rPr>
        <w:t>2160 ампул, со сроком действия до 30.11.2023, стоимостью 424,0 ты</w:t>
      </w:r>
      <w:r>
        <w:rPr>
          <w:rFonts w:ascii="Times New Roman" w:hAnsi="Times New Roman" w:cs="Times New Roman"/>
          <w:b/>
          <w:i/>
          <w:color w:val="000000"/>
          <w:sz w:val="24"/>
          <w:szCs w:val="24"/>
          <w:lang w:val="ru-MD"/>
        </w:rPr>
        <w:t>с</w:t>
      </w:r>
      <w:r w:rsidRPr="00EF5ABA">
        <w:rPr>
          <w:rFonts w:ascii="Times New Roman" w:hAnsi="Times New Roman" w:cs="Times New Roman"/>
          <w:b/>
          <w:i/>
          <w:color w:val="000000"/>
          <w:sz w:val="24"/>
          <w:szCs w:val="24"/>
          <w:lang w:val="ru-MD"/>
        </w:rPr>
        <w:t>. леев.</w:t>
      </w:r>
    </w:p>
    <w:p w:rsidR="00EF5ABA" w:rsidRPr="00EF5ABA" w:rsidRDefault="00EF5ABA" w:rsidP="00EF5ABA">
      <w:pPr>
        <w:shd w:val="clear" w:color="auto" w:fill="FFFFFF"/>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Аудит установил, что начиная с даты приема </w:t>
      </w:r>
      <w:r w:rsidRPr="00EF5ABA">
        <w:rPr>
          <w:rFonts w:ascii="Times New Roman" w:hAnsi="Times New Roman" w:cs="Times New Roman"/>
          <w:color w:val="000000"/>
          <w:sz w:val="24"/>
          <w:szCs w:val="24"/>
          <w:lang w:val="ru-MD"/>
        </w:rPr>
        <w:t xml:space="preserve">(04.05.2022), в течение года с половиной </w:t>
      </w:r>
      <w:r w:rsidRPr="00EF5ABA">
        <w:rPr>
          <w:rFonts w:ascii="Times New Roman" w:hAnsi="Times New Roman" w:cs="Times New Roman"/>
          <w:sz w:val="24"/>
          <w:szCs w:val="24"/>
          <w:lang w:val="ru-MD"/>
        </w:rPr>
        <w:t>медицинское учреждение не использовало ни одну ампулу из принятого количества выданного лекарства.</w:t>
      </w:r>
    </w:p>
    <w:p w:rsidR="00EF5ABA" w:rsidRPr="00EF5ABA" w:rsidRDefault="00EF5ABA" w:rsidP="00EF5ABA">
      <w:pPr>
        <w:shd w:val="clear" w:color="auto" w:fill="FFFFFF"/>
        <w:spacing w:after="0"/>
        <w:ind w:firstLine="709"/>
        <w:jc w:val="both"/>
        <w:rPr>
          <w:rFonts w:ascii="Times New Roman" w:hAnsi="Times New Roman" w:cs="Times New Roman"/>
          <w:color w:val="000000"/>
          <w:sz w:val="24"/>
          <w:szCs w:val="24"/>
          <w:lang w:val="ru-MD"/>
        </w:rPr>
      </w:pPr>
      <w:r w:rsidRPr="00EF5ABA">
        <w:rPr>
          <w:rFonts w:ascii="Times New Roman" w:hAnsi="Times New Roman" w:cs="Times New Roman"/>
          <w:color w:val="000000"/>
          <w:sz w:val="24"/>
          <w:szCs w:val="24"/>
          <w:lang w:val="ru-MD"/>
        </w:rPr>
        <w:t xml:space="preserve">21.09.2023 (примерно за 2 месяца до истечения срока годности) </w:t>
      </w:r>
      <w:r w:rsidRPr="00EF5ABA">
        <w:rPr>
          <w:rFonts w:ascii="Times New Roman" w:hAnsi="Times New Roman" w:cs="Times New Roman"/>
          <w:sz w:val="24"/>
          <w:szCs w:val="24"/>
          <w:lang w:val="ru-MD"/>
        </w:rPr>
        <w:t xml:space="preserve">ПМСУ Институт онкологии обратился в Министерство здравоохранения для перераспределения 2160 ампул лекарства Просулф </w:t>
      </w:r>
      <w:r w:rsidRPr="00EF5ABA">
        <w:rPr>
          <w:rFonts w:ascii="Times New Roman" w:hAnsi="Times New Roman" w:cs="Times New Roman"/>
          <w:i/>
          <w:sz w:val="24"/>
          <w:szCs w:val="24"/>
          <w:lang w:val="ru-MD"/>
        </w:rPr>
        <w:t xml:space="preserve">(10 мг/1 мл 5мл N10 sol.inj.) </w:t>
      </w:r>
      <w:r w:rsidRPr="00EF5ABA">
        <w:rPr>
          <w:rFonts w:ascii="Times New Roman" w:hAnsi="Times New Roman" w:cs="Times New Roman"/>
          <w:sz w:val="24"/>
          <w:szCs w:val="24"/>
          <w:lang w:val="ru-MD"/>
        </w:rPr>
        <w:t>другим медицинским учреждениям, учитывая, что срок годности должен истекать 30.11.2023.</w:t>
      </w:r>
    </w:p>
    <w:p w:rsidR="00EF5ABA" w:rsidRPr="00EF5ABA" w:rsidRDefault="00EF5ABA" w:rsidP="00EF5ABA">
      <w:pPr>
        <w:shd w:val="clear" w:color="auto" w:fill="FFFFFF"/>
        <w:spacing w:after="0"/>
        <w:ind w:firstLine="709"/>
        <w:jc w:val="both"/>
        <w:rPr>
          <w:rFonts w:ascii="Times New Roman" w:hAnsi="Times New Roman" w:cs="Times New Roman"/>
          <w:color w:val="000000"/>
          <w:sz w:val="24"/>
          <w:szCs w:val="24"/>
          <w:lang w:val="ru-MD"/>
        </w:rPr>
      </w:pPr>
      <w:r w:rsidRPr="00EF5ABA">
        <w:rPr>
          <w:rFonts w:ascii="Times New Roman" w:hAnsi="Times New Roman" w:cs="Times New Roman"/>
          <w:color w:val="000000"/>
          <w:sz w:val="24"/>
          <w:szCs w:val="24"/>
          <w:lang w:val="ru-MD"/>
        </w:rPr>
        <w:t xml:space="preserve">Отмечается, что </w:t>
      </w:r>
      <w:r w:rsidRPr="00EF5ABA">
        <w:rPr>
          <w:rFonts w:ascii="Times New Roman" w:hAnsi="Times New Roman" w:cs="Times New Roman"/>
          <w:sz w:val="24"/>
          <w:szCs w:val="24"/>
          <w:lang w:val="ru-MD"/>
        </w:rPr>
        <w:t>Распоряжением Министерства здравоохранения №</w:t>
      </w:r>
      <w:r w:rsidRPr="00EF5ABA">
        <w:rPr>
          <w:rFonts w:ascii="Times New Roman" w:hAnsi="Times New Roman" w:cs="Times New Roman"/>
          <w:color w:val="000000"/>
          <w:sz w:val="24"/>
          <w:szCs w:val="24"/>
          <w:lang w:val="ru-MD"/>
        </w:rPr>
        <w:t xml:space="preserve">507-d от 29 сентября 2023 года, был изменен список распределения лекарств </w:t>
      </w:r>
      <w:r w:rsidRPr="00EF5ABA">
        <w:rPr>
          <w:rFonts w:cs="Times New Roman"/>
          <w:color w:val="000000" w:themeColor="text1"/>
          <w:sz w:val="24"/>
          <w:szCs w:val="24"/>
          <w:lang w:val="ru-MD"/>
        </w:rPr>
        <w:t>п</w:t>
      </w:r>
      <w:r w:rsidRPr="00EF5ABA">
        <w:rPr>
          <w:rFonts w:ascii="Times New Roman" w:hAnsi="Times New Roman" w:cs="Times New Roman"/>
          <w:sz w:val="24"/>
          <w:szCs w:val="24"/>
          <w:lang w:val="ru-MD"/>
        </w:rPr>
        <w:t>убличным медико-санитарным учреждениям (</w:t>
      </w:r>
      <w:r w:rsidRPr="00EF5ABA">
        <w:rPr>
          <w:rFonts w:ascii="Times New Roman" w:hAnsi="Times New Roman" w:cs="Times New Roman"/>
          <w:i/>
          <w:sz w:val="24"/>
          <w:szCs w:val="24"/>
          <w:lang w:val="ru-MD"/>
        </w:rPr>
        <w:t>приложение к исходящему письму №</w:t>
      </w:r>
      <w:r w:rsidRPr="00EF5ABA">
        <w:rPr>
          <w:rFonts w:ascii="Times New Roman" w:hAnsi="Times New Roman" w:cs="Times New Roman"/>
          <w:i/>
          <w:color w:val="000000"/>
          <w:sz w:val="24"/>
          <w:szCs w:val="24"/>
          <w:lang w:val="ru-MD"/>
        </w:rPr>
        <w:t>18/3417 от 22.09.2023),</w:t>
      </w:r>
      <w:r w:rsidRPr="00EF5ABA">
        <w:rPr>
          <w:rFonts w:ascii="Times New Roman" w:hAnsi="Times New Roman" w:cs="Times New Roman"/>
          <w:sz w:val="24"/>
          <w:szCs w:val="24"/>
          <w:lang w:val="ru-MD"/>
        </w:rPr>
        <w:t xml:space="preserve"> лекарство Просулф было распределено ПМСУ КБ Бэлць. В свою очередь, ПМСУ КБ Бэлць</w:t>
      </w:r>
      <w:r w:rsidRPr="00EF5ABA">
        <w:rPr>
          <w:rStyle w:val="af5"/>
          <w:rFonts w:ascii="Times New Roman" w:hAnsi="Times New Roman" w:cs="Times New Roman"/>
          <w:color w:val="000000"/>
          <w:sz w:val="24"/>
          <w:szCs w:val="24"/>
          <w:lang w:val="ru-MD"/>
        </w:rPr>
        <w:footnoteReference w:id="40"/>
      </w:r>
      <w:r w:rsidRPr="00EF5ABA">
        <w:rPr>
          <w:rFonts w:ascii="Times New Roman" w:hAnsi="Times New Roman" w:cs="Times New Roman"/>
          <w:sz w:val="24"/>
          <w:szCs w:val="24"/>
          <w:lang w:val="ru-MD"/>
        </w:rPr>
        <w:t xml:space="preserve"> запросило Министерство здравоохранения о согласии возврата лекарства Просулф </w:t>
      </w:r>
      <w:r w:rsidRPr="00EF5ABA">
        <w:rPr>
          <w:rFonts w:ascii="Times New Roman" w:hAnsi="Times New Roman" w:cs="Times New Roman"/>
          <w:i/>
          <w:color w:val="000000"/>
          <w:sz w:val="24"/>
          <w:szCs w:val="24"/>
          <w:lang w:val="ru-MD"/>
        </w:rPr>
        <w:t>„в связи с отсутствием необходимости в его администрировании в зависимости от срока действия”.</w:t>
      </w:r>
    </w:p>
    <w:p w:rsidR="00EF5ABA" w:rsidRPr="00EF5ABA" w:rsidRDefault="00EF5ABA" w:rsidP="00EF5ABA">
      <w:pPr>
        <w:shd w:val="clear" w:color="auto" w:fill="FFFFFF"/>
        <w:spacing w:after="0"/>
        <w:ind w:firstLine="709"/>
        <w:jc w:val="both"/>
        <w:rPr>
          <w:rFonts w:ascii="Times New Roman" w:hAnsi="Times New Roman" w:cs="Times New Roman"/>
          <w:color w:val="000000"/>
          <w:sz w:val="24"/>
          <w:szCs w:val="24"/>
          <w:lang w:val="ru-MD"/>
        </w:rPr>
      </w:pPr>
      <w:r w:rsidRPr="00EF5ABA">
        <w:rPr>
          <w:rFonts w:ascii="Times New Roman" w:hAnsi="Times New Roman" w:cs="Times New Roman"/>
          <w:color w:val="000000"/>
          <w:sz w:val="24"/>
          <w:szCs w:val="24"/>
          <w:lang w:val="ru-MD"/>
        </w:rPr>
        <w:t xml:space="preserve">В результате, на дату проведения процедуры инвентаризации в рамках </w:t>
      </w:r>
      <w:r w:rsidRPr="00EF5ABA">
        <w:rPr>
          <w:rFonts w:ascii="Times New Roman" w:hAnsi="Times New Roman" w:cs="Times New Roman"/>
          <w:sz w:val="24"/>
          <w:szCs w:val="24"/>
          <w:lang w:val="ru-MD"/>
        </w:rPr>
        <w:t xml:space="preserve">ПМСУ Института онкологии </w:t>
      </w:r>
      <w:r w:rsidRPr="00EF5ABA">
        <w:rPr>
          <w:rFonts w:ascii="Times New Roman" w:hAnsi="Times New Roman" w:cs="Times New Roman"/>
          <w:color w:val="000000"/>
          <w:sz w:val="24"/>
          <w:szCs w:val="24"/>
          <w:lang w:val="ru-MD"/>
        </w:rPr>
        <w:t xml:space="preserve">(22.11.2023), установлено наличие </w:t>
      </w:r>
      <w:r w:rsidRPr="00EF5ABA">
        <w:rPr>
          <w:rFonts w:ascii="Times New Roman" w:hAnsi="Times New Roman" w:cs="Times New Roman"/>
          <w:sz w:val="24"/>
          <w:szCs w:val="24"/>
          <w:lang w:val="ru-MD"/>
        </w:rPr>
        <w:t xml:space="preserve">лекарства Просулф в количестве </w:t>
      </w:r>
      <w:r w:rsidRPr="00EF5ABA">
        <w:rPr>
          <w:rFonts w:ascii="Times New Roman" w:hAnsi="Times New Roman" w:cs="Times New Roman"/>
          <w:i/>
          <w:color w:val="000000"/>
          <w:sz w:val="24"/>
          <w:szCs w:val="24"/>
          <w:lang w:val="ru-MD"/>
        </w:rPr>
        <w:t xml:space="preserve">2160 ампул </w:t>
      </w:r>
      <w:r w:rsidRPr="00EF5ABA">
        <w:rPr>
          <w:rFonts w:ascii="Times New Roman" w:hAnsi="Times New Roman" w:cs="Times New Roman"/>
          <w:color w:val="000000"/>
          <w:sz w:val="24"/>
          <w:szCs w:val="24"/>
          <w:lang w:val="ru-MD"/>
        </w:rPr>
        <w:t xml:space="preserve">в запасах </w:t>
      </w:r>
      <w:r w:rsidRPr="00EF5ABA">
        <w:rPr>
          <w:rFonts w:ascii="Times New Roman" w:hAnsi="Times New Roman" w:cs="Times New Roman"/>
          <w:sz w:val="24"/>
          <w:szCs w:val="24"/>
          <w:lang w:val="ru-MD"/>
        </w:rPr>
        <w:t xml:space="preserve">медицинского учреждения, срок годности которого впоследствии истек </w:t>
      </w:r>
      <w:r w:rsidRPr="00EF5ABA">
        <w:rPr>
          <w:rFonts w:ascii="Times New Roman" w:hAnsi="Times New Roman" w:cs="Times New Roman"/>
          <w:color w:val="000000"/>
          <w:sz w:val="24"/>
          <w:szCs w:val="24"/>
          <w:lang w:val="ru-MD"/>
        </w:rPr>
        <w:t>30.11.2023.</w:t>
      </w:r>
    </w:p>
    <w:p w:rsidR="00EF5ABA" w:rsidRPr="00EF5ABA" w:rsidRDefault="00EF5ABA" w:rsidP="00EF5ABA">
      <w:pPr>
        <w:shd w:val="clear" w:color="auto" w:fill="FFFFFF"/>
        <w:tabs>
          <w:tab w:val="left" w:pos="284"/>
        </w:tabs>
        <w:spacing w:after="0"/>
        <w:ind w:firstLine="709"/>
        <w:jc w:val="both"/>
        <w:rPr>
          <w:rFonts w:ascii="Times New Roman" w:hAnsi="Times New Roman" w:cs="Times New Roman"/>
          <w:i/>
          <w:sz w:val="24"/>
          <w:szCs w:val="24"/>
          <w:lang w:val="ru-MD"/>
        </w:rPr>
      </w:pPr>
      <w:r w:rsidRPr="00EF5ABA">
        <w:rPr>
          <w:rFonts w:ascii="Times New Roman" w:hAnsi="Times New Roman" w:cs="Times New Roman"/>
          <w:i/>
          <w:color w:val="000000"/>
          <w:sz w:val="24"/>
          <w:szCs w:val="24"/>
          <w:lang w:val="ru-MD"/>
        </w:rPr>
        <w:t xml:space="preserve">В описанной ситуации </w:t>
      </w:r>
      <w:r w:rsidRPr="00EF5ABA">
        <w:rPr>
          <w:rFonts w:ascii="Times New Roman" w:hAnsi="Times New Roman" w:cs="Times New Roman"/>
          <w:i/>
          <w:sz w:val="24"/>
          <w:szCs w:val="24"/>
          <w:lang w:val="ru-MD"/>
        </w:rPr>
        <w:t>медицинское учреждение должно понести расходы для безвредного уничтожения лекарств с истекшим сроком годности. ПМСУ ИО представил аудиту заявление, направленное АЛМИ для проведения процедуры безвредного уничтожения лекарств.</w:t>
      </w:r>
    </w:p>
    <w:p w:rsidR="00EF5ABA" w:rsidRPr="00EF5ABA" w:rsidRDefault="00EF5ABA" w:rsidP="00EF5ABA">
      <w:pPr>
        <w:shd w:val="clear" w:color="auto" w:fill="FFFFFF"/>
        <w:tabs>
          <w:tab w:val="left" w:pos="284"/>
        </w:tabs>
        <w:spacing w:after="0"/>
        <w:ind w:firstLine="709"/>
        <w:jc w:val="both"/>
        <w:rPr>
          <w:rFonts w:ascii="Times New Roman" w:hAnsi="Times New Roman" w:cs="Times New Roman"/>
          <w:i/>
          <w:color w:val="000000"/>
          <w:sz w:val="12"/>
          <w:szCs w:val="12"/>
          <w:lang w:val="ru-MD"/>
        </w:rPr>
      </w:pPr>
    </w:p>
    <w:p w:rsidR="00EF5ABA" w:rsidRPr="00EF5ABA" w:rsidRDefault="00EF5ABA" w:rsidP="00EF5ABA">
      <w:pPr>
        <w:shd w:val="clear" w:color="auto" w:fill="FFFFFF"/>
        <w:tabs>
          <w:tab w:val="left" w:pos="284"/>
        </w:tabs>
        <w:spacing w:after="0"/>
        <w:ind w:firstLine="709"/>
        <w:jc w:val="both"/>
        <w:rPr>
          <w:rFonts w:ascii="Times New Roman" w:hAnsi="Times New Roman" w:cs="Times New Roman"/>
          <w:sz w:val="24"/>
          <w:shd w:val="clear" w:color="auto" w:fill="FFFFFF"/>
          <w:lang w:val="ru-MD"/>
        </w:rPr>
      </w:pPr>
      <w:r w:rsidRPr="00EF5ABA">
        <w:rPr>
          <w:rFonts w:ascii="Times New Roman" w:hAnsi="Times New Roman" w:cs="Times New Roman"/>
          <w:sz w:val="24"/>
          <w:szCs w:val="24"/>
          <w:lang w:val="ru-MD"/>
        </w:rPr>
        <w:t>На основании Распоряжения Министерства здравоохранения</w:t>
      </w:r>
      <w:r w:rsidRPr="00EF5ABA">
        <w:rPr>
          <w:rStyle w:val="af5"/>
          <w:rFonts w:ascii="Times New Roman" w:hAnsi="Times New Roman" w:cs="Times New Roman"/>
          <w:sz w:val="24"/>
          <w:szCs w:val="24"/>
          <w:lang w:val="ru-MD"/>
        </w:rPr>
        <w:footnoteReference w:id="41"/>
      </w:r>
      <w:r w:rsidRPr="00EF5ABA">
        <w:rPr>
          <w:rFonts w:ascii="Times New Roman" w:hAnsi="Times New Roman" w:cs="Times New Roman"/>
          <w:sz w:val="24"/>
          <w:szCs w:val="24"/>
          <w:lang w:val="ru-MD"/>
        </w:rPr>
        <w:t xml:space="preserve">, медицинский препарат с коммерческим названием Нинтеданиб, стоимостью </w:t>
      </w:r>
      <w:r w:rsidRPr="00EF5ABA">
        <w:rPr>
          <w:rFonts w:ascii="Times New Roman" w:hAnsi="Times New Roman" w:cs="Times New Roman"/>
          <w:b/>
          <w:sz w:val="24"/>
          <w:szCs w:val="24"/>
          <w:lang w:val="ru-MD"/>
        </w:rPr>
        <w:t xml:space="preserve">30,1 млн. леев </w:t>
      </w:r>
      <w:r w:rsidRPr="00EF5ABA">
        <w:rPr>
          <w:rFonts w:ascii="Times New Roman" w:hAnsi="Times New Roman" w:cs="Times New Roman"/>
          <w:sz w:val="24"/>
          <w:szCs w:val="24"/>
          <w:lang w:val="ru-MD"/>
        </w:rPr>
        <w:t>(370 коробок или 22.200 капсул) был получен ПМСУ ИО в качестве пожертвования от АО SanFarm-Prim</w:t>
      </w:r>
      <w:r w:rsidRPr="00EF5ABA">
        <w:rPr>
          <w:rStyle w:val="af5"/>
          <w:rFonts w:ascii="Times New Roman" w:hAnsi="Times New Roman" w:cs="Times New Roman"/>
          <w:sz w:val="24"/>
          <w:szCs w:val="24"/>
          <w:lang w:val="ru-MD"/>
        </w:rPr>
        <w:footnoteReference w:id="42"/>
      </w:r>
      <w:r w:rsidRPr="00EF5ABA">
        <w:rPr>
          <w:rFonts w:ascii="Times New Roman" w:hAnsi="Times New Roman" w:cs="Times New Roman"/>
          <w:sz w:val="24"/>
          <w:szCs w:val="24"/>
          <w:lang w:val="ru-MD"/>
        </w:rPr>
        <w:t xml:space="preserve">. Отмечается, что этот медицинский препарат не является значимым/ жизненно важным согласно </w:t>
      </w:r>
      <w:r w:rsidRPr="00EF5ABA">
        <w:rPr>
          <w:rFonts w:ascii="Times New Roman" w:hAnsi="Times New Roman" w:cs="Times New Roman"/>
          <w:i/>
          <w:sz w:val="24"/>
          <w:szCs w:val="24"/>
          <w:lang w:val="ru-MD"/>
        </w:rPr>
        <w:t xml:space="preserve">Фармакотерапевтическому формуляру ПМСУ Института онкологии, </w:t>
      </w:r>
      <w:r w:rsidRPr="00EF5ABA">
        <w:rPr>
          <w:rFonts w:ascii="Times New Roman" w:hAnsi="Times New Roman" w:cs="Times New Roman"/>
          <w:sz w:val="24"/>
          <w:shd w:val="clear" w:color="auto" w:fill="FFFFFF"/>
          <w:lang w:val="ru-MD"/>
        </w:rPr>
        <w:t xml:space="preserve">имеет узкий спектр показаний для </w:t>
      </w:r>
      <w:r w:rsidRPr="00EF5ABA">
        <w:rPr>
          <w:rFonts w:ascii="Times New Roman" w:hAnsi="Times New Roman" w:cs="Times New Roman"/>
          <w:i/>
          <w:sz w:val="24"/>
          <w:shd w:val="clear" w:color="auto" w:fill="FFFFFF"/>
          <w:lang w:val="ru-MD"/>
        </w:rPr>
        <w:t>аденосаркомы легких с отрицательными мутациями EGFR</w:t>
      </w:r>
      <w:r w:rsidRPr="00EF5ABA">
        <w:rPr>
          <w:rFonts w:ascii="Times New Roman" w:hAnsi="Times New Roman" w:cs="Times New Roman"/>
          <w:sz w:val="24"/>
          <w:shd w:val="clear" w:color="auto" w:fill="FFFFFF"/>
          <w:lang w:val="ru-MD"/>
        </w:rPr>
        <w:t>, а госпитализированных пациентов с соответствующими показаниями незначительное количество.</w:t>
      </w:r>
    </w:p>
    <w:p w:rsidR="00EF5ABA" w:rsidRPr="00EF5ABA" w:rsidRDefault="00EF5ABA" w:rsidP="00EF5ABA">
      <w:pPr>
        <w:pStyle w:val="cn"/>
        <w:spacing w:line="276" w:lineRule="auto"/>
        <w:ind w:right="71" w:firstLine="709"/>
        <w:jc w:val="both"/>
        <w:rPr>
          <w:rFonts w:eastAsiaTheme="minorHAnsi"/>
          <w:lang w:val="ru-MD" w:eastAsia="en-US"/>
        </w:rPr>
      </w:pPr>
      <w:r w:rsidRPr="00EF5ABA">
        <w:rPr>
          <w:rFonts w:eastAsiaTheme="minorHAnsi"/>
          <w:lang w:val="ru-MD" w:eastAsia="en-US"/>
        </w:rPr>
        <w:t xml:space="preserve">Отмечается, что часть </w:t>
      </w:r>
      <w:r w:rsidRPr="00EF5ABA">
        <w:rPr>
          <w:lang w:val="ru-MD"/>
        </w:rPr>
        <w:t xml:space="preserve">медицинского препарата Нинтеданиб, поступившего от пожертвования, в сумме 1,6 млн. леев (20 коробок или 1200 капсул), со сроком годности около двух месяцев, был перераспределен другому медицинскому учреждению. Впоследствии, оставшееся в ПМСУ Институте онкологии количество медицинского препарата Нинтеданиб, поступившего от пожертвования </w:t>
      </w:r>
      <w:r w:rsidRPr="00EF5ABA">
        <w:rPr>
          <w:rFonts w:eastAsiaTheme="minorHAnsi"/>
          <w:lang w:val="ru-MD" w:eastAsia="en-US"/>
        </w:rPr>
        <w:t xml:space="preserve">(249 коробок или 14 940 капсул), в сумме 20,3 </w:t>
      </w:r>
      <w:r w:rsidRPr="00EF5ABA">
        <w:rPr>
          <w:lang w:val="ru-MD"/>
        </w:rPr>
        <w:t xml:space="preserve">млн. леев были отнесены на убытки в результате истечения срока годности. На основании обращения начальника Отдела аптеки от </w:t>
      </w:r>
      <w:r w:rsidRPr="00EF5ABA">
        <w:rPr>
          <w:rFonts w:eastAsiaTheme="minorHAnsi"/>
          <w:lang w:val="ru-MD" w:eastAsia="en-US"/>
        </w:rPr>
        <w:t xml:space="preserve">02.12.2022, </w:t>
      </w:r>
      <w:r w:rsidRPr="00EF5ABA">
        <w:rPr>
          <w:lang w:val="ru-MD"/>
        </w:rPr>
        <w:t>медицинский препарат Нинтеданиб был передан для безвредного уничтожения актом приемки №</w:t>
      </w:r>
      <w:r w:rsidRPr="00EF5ABA">
        <w:rPr>
          <w:rFonts w:eastAsiaTheme="minorHAnsi"/>
          <w:lang w:val="ru-MD" w:eastAsia="en-US"/>
        </w:rPr>
        <w:t>134 от 11.09.2023</w:t>
      </w:r>
      <w:r w:rsidRPr="00EF5ABA">
        <w:rPr>
          <w:rFonts w:eastAsiaTheme="minorHAnsi"/>
          <w:b/>
          <w:lang w:val="ru-MD" w:eastAsia="en-US"/>
        </w:rPr>
        <w:t xml:space="preserve"> </w:t>
      </w:r>
      <w:r w:rsidRPr="00EF5ABA">
        <w:rPr>
          <w:bCs/>
          <w:lang w:val="ru-MD"/>
        </w:rPr>
        <w:t>Агентству по лекарствам и медицинским изделиям</w:t>
      </w:r>
      <w:r w:rsidRPr="00EF5ABA">
        <w:rPr>
          <w:rStyle w:val="af5"/>
          <w:rFonts w:eastAsiaTheme="minorHAnsi"/>
          <w:lang w:val="ru-MD" w:eastAsia="en-US"/>
        </w:rPr>
        <w:footnoteReference w:id="43"/>
      </w:r>
      <w:r w:rsidRPr="00EF5ABA">
        <w:rPr>
          <w:rFonts w:eastAsiaTheme="minorHAnsi"/>
          <w:lang w:val="ru-MD" w:eastAsia="en-US"/>
        </w:rPr>
        <w:t>, на основании Приказа ПМСУ ИО №71 от 20.06.2023 и платежного поручения от 22.08.2023 в сумме 3,1 тыс. леев.</w:t>
      </w:r>
    </w:p>
    <w:p w:rsidR="00EF5ABA" w:rsidRPr="00EF5ABA" w:rsidRDefault="00EF5ABA" w:rsidP="00EF5ABA">
      <w:pPr>
        <w:pStyle w:val="cn"/>
        <w:spacing w:line="276" w:lineRule="auto"/>
        <w:ind w:right="71" w:firstLine="709"/>
        <w:jc w:val="both"/>
        <w:rPr>
          <w:rFonts w:eastAsiaTheme="minorHAnsi"/>
          <w:lang w:val="ru-MD" w:eastAsia="en-US"/>
        </w:rPr>
      </w:pPr>
    </w:p>
    <w:p w:rsidR="00EF5ABA" w:rsidRPr="00EF5ABA" w:rsidRDefault="00EF5ABA" w:rsidP="00EF5ABA">
      <w:pPr>
        <w:pStyle w:val="cn"/>
        <w:spacing w:line="276" w:lineRule="auto"/>
        <w:jc w:val="both"/>
        <w:rPr>
          <w:b/>
          <w:i/>
          <w:color w:val="002060"/>
          <w:lang w:val="ru-MD"/>
        </w:rPr>
      </w:pPr>
      <w:r w:rsidRPr="00EF5ABA">
        <w:rPr>
          <w:b/>
          <w:i/>
          <w:color w:val="002060"/>
          <w:lang w:val="ru-MD"/>
        </w:rPr>
        <w:t>4.1.7. Процесс приема и управления внутренними пожертвованиями не регламентирован, что обуславливает риски в управлении ими, в том числе ПМСУ Институтом онкологии</w:t>
      </w:r>
    </w:p>
    <w:p w:rsidR="00EF5ABA" w:rsidRPr="00EF5ABA" w:rsidRDefault="00EF5ABA" w:rsidP="00EF5ABA">
      <w:pPr>
        <w:spacing w:after="0"/>
        <w:ind w:firstLine="709"/>
        <w:jc w:val="both"/>
        <w:rPr>
          <w:rFonts w:ascii="Times New Roman" w:hAnsi="Times New Roman" w:cs="Times New Roman"/>
          <w:color w:val="000000"/>
          <w:sz w:val="24"/>
          <w:szCs w:val="24"/>
          <w:shd w:val="clear" w:color="auto" w:fill="FFFFFF"/>
          <w:lang w:val="ru-MD"/>
        </w:rPr>
      </w:pPr>
      <w:r w:rsidRPr="00EF5ABA">
        <w:rPr>
          <w:rFonts w:ascii="Times New Roman" w:hAnsi="Times New Roman" w:cs="Times New Roman"/>
          <w:color w:val="000000"/>
          <w:sz w:val="24"/>
          <w:szCs w:val="24"/>
          <w:shd w:val="clear" w:color="auto" w:fill="FFFFFF"/>
          <w:lang w:val="ru-MD"/>
        </w:rPr>
        <w:t>Предоставление гуманитарной помощи регламентировано Законом №</w:t>
      </w:r>
      <w:r w:rsidRPr="00EF5ABA">
        <w:rPr>
          <w:rStyle w:val="af4"/>
          <w:rFonts w:ascii="Times New Roman" w:hAnsi="Times New Roman" w:cs="Times New Roman"/>
          <w:b w:val="0"/>
          <w:sz w:val="24"/>
          <w:szCs w:val="24"/>
          <w:lang w:val="ru-MD"/>
        </w:rPr>
        <w:t>1491/2002 „О</w:t>
      </w:r>
      <w:r w:rsidRPr="00EF5ABA">
        <w:rPr>
          <w:rFonts w:ascii="Times New Roman" w:hAnsi="Times New Roman" w:cs="Times New Roman"/>
          <w:color w:val="000000"/>
          <w:sz w:val="24"/>
          <w:szCs w:val="24"/>
          <w:shd w:val="clear" w:color="auto" w:fill="FFFFFF"/>
          <w:lang w:val="ru-MD"/>
        </w:rPr>
        <w:t xml:space="preserve"> гуманитарной помощи, предоставляемой Республике Молдова</w:t>
      </w:r>
      <w:r w:rsidRPr="00EF5ABA">
        <w:rPr>
          <w:rStyle w:val="af4"/>
          <w:rFonts w:ascii="Times New Roman" w:hAnsi="Times New Roman" w:cs="Times New Roman"/>
          <w:b w:val="0"/>
          <w:sz w:val="24"/>
          <w:szCs w:val="24"/>
          <w:lang w:val="ru-MD"/>
        </w:rPr>
        <w:t xml:space="preserve">” и Постановлениями Правительства №663/2003 и №653/2003, положения которых применяются для ввоза, приема, хранения, распределения и учета </w:t>
      </w:r>
      <w:r w:rsidRPr="00EF5ABA">
        <w:rPr>
          <w:rFonts w:ascii="Times New Roman" w:hAnsi="Times New Roman" w:cs="Times New Roman"/>
          <w:color w:val="000000"/>
          <w:sz w:val="24"/>
          <w:szCs w:val="24"/>
          <w:shd w:val="clear" w:color="auto" w:fill="FFFFFF"/>
          <w:lang w:val="ru-MD"/>
        </w:rPr>
        <w:t xml:space="preserve">гуманитарной помощи, </w:t>
      </w:r>
      <w:r w:rsidRPr="00EF5ABA">
        <w:rPr>
          <w:rFonts w:ascii="Times New Roman" w:hAnsi="Times New Roman" w:cs="Times New Roman"/>
          <w:b/>
          <w:i/>
          <w:color w:val="000000"/>
          <w:sz w:val="24"/>
          <w:szCs w:val="24"/>
          <w:shd w:val="clear" w:color="auto" w:fill="FFFFFF"/>
          <w:lang w:val="ru-MD"/>
        </w:rPr>
        <w:t>предоставляемой Республике Молдова из-за рубежа</w:t>
      </w:r>
      <w:r w:rsidRPr="00EF5ABA">
        <w:rPr>
          <w:rFonts w:ascii="Times New Roman" w:hAnsi="Times New Roman" w:cs="Times New Roman"/>
          <w:color w:val="000000"/>
          <w:sz w:val="24"/>
          <w:szCs w:val="24"/>
          <w:shd w:val="clear" w:color="auto" w:fill="FFFFFF"/>
          <w:lang w:val="ru-MD"/>
        </w:rPr>
        <w:t xml:space="preserve">. Так, </w:t>
      </w:r>
      <w:r w:rsidRPr="00EF5ABA">
        <w:rPr>
          <w:rFonts w:ascii="Times New Roman" w:hAnsi="Times New Roman" w:cs="Times New Roman"/>
          <w:i/>
          <w:color w:val="000000"/>
          <w:sz w:val="24"/>
          <w:szCs w:val="24"/>
          <w:shd w:val="clear" w:color="auto" w:fill="FFFFFF"/>
          <w:lang w:val="ru-MD"/>
        </w:rPr>
        <w:t>донорами гуманитарной помощи</w:t>
      </w:r>
      <w:r w:rsidRPr="00EF5ABA">
        <w:rPr>
          <w:rFonts w:ascii="Times New Roman" w:hAnsi="Times New Roman" w:cs="Times New Roman"/>
          <w:color w:val="000000"/>
          <w:sz w:val="24"/>
          <w:szCs w:val="24"/>
          <w:shd w:val="clear" w:color="auto" w:fill="FFFFFF"/>
          <w:lang w:val="ru-MD"/>
        </w:rPr>
        <w:t xml:space="preserve"> являются </w:t>
      </w:r>
      <w:r w:rsidRPr="00EF5ABA">
        <w:rPr>
          <w:rFonts w:ascii="Times New Roman" w:hAnsi="Times New Roman" w:cs="Times New Roman"/>
          <w:b/>
          <w:i/>
          <w:color w:val="000000"/>
          <w:sz w:val="24"/>
          <w:szCs w:val="24"/>
          <w:shd w:val="clear" w:color="auto" w:fill="FFFFFF"/>
          <w:lang w:val="ru-MD"/>
        </w:rPr>
        <w:t>иностранные физические или юридические лица</w:t>
      </w:r>
      <w:r w:rsidRPr="00EF5ABA">
        <w:rPr>
          <w:rFonts w:ascii="Times New Roman" w:hAnsi="Times New Roman" w:cs="Times New Roman"/>
          <w:color w:val="000000"/>
          <w:sz w:val="24"/>
          <w:szCs w:val="24"/>
          <w:shd w:val="clear" w:color="auto" w:fill="FFFFFF"/>
          <w:lang w:val="ru-MD"/>
        </w:rPr>
        <w:t>, которые оказывают гуманитарную помощь, осуществляя деятельность в соответствии с законодательством страны, где они проживают или находится местонахождение их постоянного органа.</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color w:val="000000"/>
          <w:sz w:val="24"/>
          <w:szCs w:val="24"/>
          <w:shd w:val="clear" w:color="auto" w:fill="FFFFFF"/>
          <w:lang w:val="ru-MD"/>
        </w:rPr>
        <w:t xml:space="preserve">Что касается пожертвований, поступающих от </w:t>
      </w:r>
      <w:r w:rsidRPr="00EF5ABA">
        <w:rPr>
          <w:rFonts w:ascii="Times New Roman" w:hAnsi="Times New Roman" w:cs="Times New Roman"/>
          <w:b/>
          <w:i/>
          <w:color w:val="000000"/>
          <w:sz w:val="24"/>
          <w:szCs w:val="24"/>
          <w:shd w:val="clear" w:color="auto" w:fill="FFFFFF"/>
          <w:lang w:val="ru-MD"/>
        </w:rPr>
        <w:t>местных</w:t>
      </w:r>
      <w:r w:rsidRPr="00EF5ABA">
        <w:rPr>
          <w:rFonts w:ascii="Times New Roman" w:hAnsi="Times New Roman" w:cs="Times New Roman"/>
          <w:color w:val="000000"/>
          <w:sz w:val="24"/>
          <w:szCs w:val="24"/>
          <w:shd w:val="clear" w:color="auto" w:fill="FFFFFF"/>
          <w:lang w:val="ru-MD"/>
        </w:rPr>
        <w:t xml:space="preserve"> общественных ассоциаций, неправительственных организаций или экономических агентов (</w:t>
      </w:r>
      <w:r w:rsidRPr="00EF5ABA">
        <w:rPr>
          <w:rFonts w:ascii="Times New Roman" w:hAnsi="Times New Roman" w:cs="Times New Roman"/>
          <w:i/>
          <w:color w:val="000000"/>
          <w:sz w:val="24"/>
          <w:szCs w:val="24"/>
          <w:shd w:val="clear" w:color="auto" w:fill="FFFFFF"/>
          <w:lang w:val="ru-MD"/>
        </w:rPr>
        <w:t>производителей, заготовителей, импортеров</w:t>
      </w:r>
      <w:r w:rsidRPr="00EF5ABA">
        <w:rPr>
          <w:rFonts w:ascii="Times New Roman" w:hAnsi="Times New Roman" w:cs="Times New Roman"/>
          <w:color w:val="000000"/>
          <w:sz w:val="24"/>
          <w:szCs w:val="24"/>
          <w:shd w:val="clear" w:color="auto" w:fill="FFFFFF"/>
          <w:lang w:val="ru-MD"/>
        </w:rPr>
        <w:t xml:space="preserve">), отмечается, что отсутствуют нормативные акты, регламентирующие процессы, связанные с приемом, хранением, распределением и учетом пожертвований, предоставленных донорами из </w:t>
      </w:r>
      <w:r w:rsidRPr="00EF5ABA">
        <w:rPr>
          <w:rFonts w:ascii="Times New Roman" w:hAnsi="Times New Roman" w:cs="Times New Roman"/>
          <w:sz w:val="24"/>
          <w:szCs w:val="24"/>
          <w:lang w:val="ru-MD"/>
        </w:rPr>
        <w:t>Республики Молдова (</w:t>
      </w:r>
      <w:r w:rsidRPr="00EF5ABA">
        <w:rPr>
          <w:rFonts w:ascii="Times New Roman" w:hAnsi="Times New Roman" w:cs="Times New Roman"/>
          <w:i/>
          <w:sz w:val="24"/>
          <w:szCs w:val="24"/>
          <w:lang w:val="ru-MD"/>
        </w:rPr>
        <w:t>например</w:t>
      </w:r>
      <w:r w:rsidRPr="00EF5ABA">
        <w:rPr>
          <w:rFonts w:ascii="Times New Roman" w:hAnsi="Times New Roman" w:cs="Times New Roman"/>
          <w:sz w:val="24"/>
          <w:szCs w:val="24"/>
          <w:lang w:val="ru-MD"/>
        </w:rPr>
        <w:t>, акты, необходимые при бесплатной передаче товаров, документы, подтверждающие качество продукции (</w:t>
      </w:r>
      <w:r w:rsidRPr="00EF5ABA">
        <w:rPr>
          <w:rFonts w:ascii="Times New Roman" w:hAnsi="Times New Roman" w:cs="Times New Roman"/>
          <w:i/>
          <w:sz w:val="24"/>
          <w:szCs w:val="24"/>
          <w:lang w:val="ru-MD"/>
        </w:rPr>
        <w:t>сертификат качества, санитарный сертификат и др.</w:t>
      </w:r>
      <w:r w:rsidRPr="00EF5ABA">
        <w:rPr>
          <w:rFonts w:ascii="Times New Roman" w:hAnsi="Times New Roman" w:cs="Times New Roman"/>
          <w:sz w:val="24"/>
          <w:szCs w:val="24"/>
          <w:lang w:val="ru-MD"/>
        </w:rPr>
        <w:t>) и безвредность (</w:t>
      </w:r>
      <w:r w:rsidRPr="00EF5ABA">
        <w:rPr>
          <w:rFonts w:ascii="Times New Roman" w:hAnsi="Times New Roman" w:cs="Times New Roman"/>
          <w:i/>
          <w:sz w:val="24"/>
          <w:szCs w:val="24"/>
          <w:lang w:val="ru-MD"/>
        </w:rPr>
        <w:t>в случае лекарств и другой продукции</w:t>
      </w:r>
      <w:r w:rsidRPr="00EF5ABA">
        <w:rPr>
          <w:rFonts w:ascii="Times New Roman" w:hAnsi="Times New Roman" w:cs="Times New Roman"/>
          <w:sz w:val="24"/>
          <w:szCs w:val="24"/>
          <w:lang w:val="ru-MD"/>
        </w:rPr>
        <w:t>).</w:t>
      </w:r>
    </w:p>
    <w:p w:rsidR="00EF5ABA" w:rsidRPr="00EF5ABA" w:rsidRDefault="00EF5ABA" w:rsidP="00EF5ABA">
      <w:pPr>
        <w:spacing w:after="0"/>
        <w:ind w:firstLine="709"/>
        <w:jc w:val="both"/>
        <w:rPr>
          <w:rFonts w:ascii="Times New Roman" w:hAnsi="Times New Roman" w:cs="Times New Roman"/>
          <w:color w:val="000000"/>
          <w:sz w:val="24"/>
          <w:szCs w:val="24"/>
          <w:shd w:val="clear" w:color="auto" w:fill="FFFFFF"/>
          <w:lang w:val="ru-MD"/>
        </w:rPr>
      </w:pPr>
      <w:r w:rsidRPr="00EF5ABA">
        <w:rPr>
          <w:rFonts w:ascii="Times New Roman" w:hAnsi="Times New Roman" w:cs="Times New Roman"/>
          <w:sz w:val="24"/>
          <w:szCs w:val="24"/>
          <w:lang w:val="ru-MD"/>
        </w:rPr>
        <w:t>Так, при оценке</w:t>
      </w:r>
      <w:r w:rsidRPr="00EF5ABA">
        <w:rPr>
          <w:rFonts w:ascii="Times New Roman" w:hAnsi="Times New Roman" w:cs="Times New Roman"/>
          <w:color w:val="000000"/>
          <w:sz w:val="24"/>
          <w:szCs w:val="24"/>
          <w:shd w:val="clear" w:color="auto" w:fill="FFFFFF"/>
          <w:lang w:val="ru-MD"/>
        </w:rPr>
        <w:t xml:space="preserve"> пожертвований, полученных ПМСУ </w:t>
      </w:r>
      <w:r w:rsidRPr="00EF5ABA">
        <w:rPr>
          <w:rFonts w:ascii="Times New Roman" w:hAnsi="Times New Roman" w:cs="Times New Roman"/>
          <w:sz w:val="24"/>
          <w:szCs w:val="24"/>
          <w:lang w:val="ru-MD"/>
        </w:rPr>
        <w:t xml:space="preserve">Институтом онкологии от </w:t>
      </w:r>
      <w:r w:rsidRPr="00EF5ABA">
        <w:rPr>
          <w:rFonts w:ascii="Times New Roman" w:hAnsi="Times New Roman" w:cs="Times New Roman"/>
          <w:color w:val="000000"/>
          <w:sz w:val="24"/>
          <w:szCs w:val="24"/>
          <w:shd w:val="clear" w:color="auto" w:fill="FFFFFF"/>
          <w:lang w:val="ru-MD"/>
        </w:rPr>
        <w:t>местных общественных ассоциаций, неправительственных организаций или экономических агентов (производителей, заготовителей, импортеров), установлено следующее:</w:t>
      </w:r>
    </w:p>
    <w:p w:rsidR="00EF5ABA" w:rsidRPr="00EF5ABA" w:rsidRDefault="00EF5ABA" w:rsidP="00EF5ABA">
      <w:pPr>
        <w:pStyle w:val="ac"/>
        <w:numPr>
          <w:ilvl w:val="0"/>
          <w:numId w:val="7"/>
        </w:numPr>
        <w:tabs>
          <w:tab w:val="left" w:pos="284"/>
          <w:tab w:val="left" w:pos="993"/>
        </w:tabs>
        <w:spacing w:line="276" w:lineRule="auto"/>
        <w:ind w:left="0" w:firstLine="567"/>
        <w:jc w:val="both"/>
        <w:rPr>
          <w:rFonts w:cs="Times New Roman"/>
          <w:color w:val="000000"/>
          <w:sz w:val="24"/>
          <w:szCs w:val="24"/>
          <w:lang w:val="ru-MD"/>
        </w:rPr>
      </w:pPr>
      <w:r w:rsidRPr="00EF5ABA">
        <w:rPr>
          <w:rFonts w:cs="Times New Roman"/>
          <w:color w:val="000000"/>
          <w:sz w:val="24"/>
          <w:szCs w:val="24"/>
          <w:lang w:val="ru-MD"/>
        </w:rPr>
        <w:t xml:space="preserve">одна </w:t>
      </w:r>
      <w:r w:rsidRPr="00EF5ABA">
        <w:rPr>
          <w:rFonts w:cs="Times New Roman"/>
          <w:color w:val="000000"/>
          <w:sz w:val="24"/>
          <w:szCs w:val="24"/>
          <w:shd w:val="clear" w:color="auto" w:fill="FFFFFF"/>
          <w:lang w:val="ru-MD"/>
        </w:rPr>
        <w:t xml:space="preserve">общественная ассоциация пожертвовала ПМСУ ИО экзопротезы молочной железы различных размеров в сумме </w:t>
      </w:r>
      <w:r w:rsidRPr="00EF5ABA">
        <w:rPr>
          <w:rFonts w:cs="Times New Roman"/>
          <w:color w:val="000000"/>
          <w:sz w:val="24"/>
          <w:szCs w:val="24"/>
          <w:lang w:val="ru-MD"/>
        </w:rPr>
        <w:t xml:space="preserve">31,5 тыс. леев, которые были взяты на учет на основании акта приема-передачи, не будучи представлена накладная по ним. Вследствие того, что отсутствуют специфические требования для </w:t>
      </w:r>
      <w:r w:rsidRPr="00EF5ABA">
        <w:rPr>
          <w:rFonts w:cs="Times New Roman"/>
          <w:color w:val="000000"/>
          <w:sz w:val="24"/>
          <w:szCs w:val="24"/>
          <w:shd w:val="clear" w:color="auto" w:fill="FFFFFF"/>
          <w:lang w:val="ru-MD"/>
        </w:rPr>
        <w:t>пожертвований, предоставленных местными донорами, для этой продукции не были запрошены/представлены документы, сертифицирующие качество экзопротезов молочной железы (</w:t>
      </w:r>
      <w:r w:rsidRPr="00EF5ABA">
        <w:rPr>
          <w:rFonts w:cs="Times New Roman"/>
          <w:i/>
          <w:color w:val="000000"/>
          <w:sz w:val="24"/>
          <w:szCs w:val="24"/>
          <w:shd w:val="clear" w:color="auto" w:fill="FFFFFF"/>
          <w:lang w:val="ru-MD"/>
        </w:rPr>
        <w:t>например: Декларация соответствия ЕС, выданная производителем, и Сертификат соответствия ЕС для них или доказательство регистрации их в Государственном регистре медицинских изделий</w:t>
      </w:r>
      <w:r w:rsidRPr="00EF5ABA">
        <w:rPr>
          <w:rFonts w:cs="Times New Roman"/>
          <w:color w:val="000000"/>
          <w:sz w:val="24"/>
          <w:szCs w:val="24"/>
          <w:shd w:val="clear" w:color="auto" w:fill="FFFFFF"/>
          <w:lang w:val="ru-MD"/>
        </w:rPr>
        <w:t xml:space="preserve">); </w:t>
      </w:r>
    </w:p>
    <w:p w:rsidR="00EF5ABA" w:rsidRPr="00EF5ABA" w:rsidRDefault="00EF5ABA" w:rsidP="00EF5ABA">
      <w:pPr>
        <w:pStyle w:val="ac"/>
        <w:numPr>
          <w:ilvl w:val="0"/>
          <w:numId w:val="7"/>
        </w:numPr>
        <w:tabs>
          <w:tab w:val="left" w:pos="284"/>
        </w:tabs>
        <w:spacing w:line="276" w:lineRule="auto"/>
        <w:ind w:left="0" w:firstLine="426"/>
        <w:jc w:val="both"/>
        <w:rPr>
          <w:rFonts w:cs="Times New Roman"/>
          <w:color w:val="000000"/>
          <w:sz w:val="24"/>
          <w:szCs w:val="24"/>
          <w:lang w:val="ru-MD"/>
        </w:rPr>
      </w:pPr>
      <w:r w:rsidRPr="00EF5ABA">
        <w:rPr>
          <w:rFonts w:cs="Times New Roman"/>
          <w:color w:val="000000"/>
          <w:sz w:val="24"/>
          <w:szCs w:val="24"/>
          <w:lang w:val="ru-MD"/>
        </w:rPr>
        <w:t xml:space="preserve">другой </w:t>
      </w:r>
      <w:r w:rsidRPr="00EF5ABA">
        <w:rPr>
          <w:rFonts w:cs="Times New Roman"/>
          <w:color w:val="000000"/>
          <w:sz w:val="24"/>
          <w:szCs w:val="24"/>
          <w:shd w:val="clear" w:color="auto" w:fill="FFFFFF"/>
          <w:lang w:val="ru-MD"/>
        </w:rPr>
        <w:t xml:space="preserve">экономический оператор </w:t>
      </w:r>
      <w:r w:rsidRPr="00EF5ABA">
        <w:rPr>
          <w:rFonts w:cs="Times New Roman"/>
          <w:sz w:val="24"/>
          <w:szCs w:val="24"/>
          <w:lang w:val="ru-MD"/>
        </w:rPr>
        <w:t xml:space="preserve">31.03.2022 </w:t>
      </w:r>
      <w:r w:rsidRPr="00EF5ABA">
        <w:rPr>
          <w:rFonts w:cs="Times New Roman"/>
          <w:color w:val="000000"/>
          <w:sz w:val="24"/>
          <w:szCs w:val="24"/>
          <w:shd w:val="clear" w:color="auto" w:fill="FFFFFF"/>
          <w:lang w:val="ru-MD"/>
        </w:rPr>
        <w:t xml:space="preserve">пожертвовал некоторые виды лекарств в сумме </w:t>
      </w:r>
      <w:r w:rsidRPr="00EF5ABA">
        <w:rPr>
          <w:rFonts w:cs="Times New Roman"/>
          <w:sz w:val="24"/>
          <w:szCs w:val="24"/>
          <w:lang w:val="ru-MD"/>
        </w:rPr>
        <w:t xml:space="preserve">295,7 </w:t>
      </w:r>
      <w:r w:rsidRPr="00EF5ABA">
        <w:rPr>
          <w:rFonts w:cs="Times New Roman"/>
          <w:color w:val="000000"/>
          <w:sz w:val="24"/>
          <w:szCs w:val="24"/>
          <w:lang w:val="ru-MD"/>
        </w:rPr>
        <w:t xml:space="preserve">тыс. леев, которые были приняты на склад АО </w:t>
      </w:r>
      <w:r w:rsidRPr="00EF5ABA">
        <w:rPr>
          <w:rFonts w:cs="Times New Roman"/>
          <w:sz w:val="24"/>
          <w:szCs w:val="24"/>
          <w:lang w:val="ru-MD"/>
        </w:rPr>
        <w:t xml:space="preserve">SanFarm-Prim. Так, Распоряжением Министерства здравоохранения №326-d от 13 апреля 2022 года, ПМСУ Институт онкологии получил 500 коробок </w:t>
      </w:r>
      <w:r w:rsidRPr="00EF5ABA">
        <w:rPr>
          <w:rFonts w:cs="Times New Roman"/>
          <w:b/>
          <w:i/>
          <w:sz w:val="24"/>
          <w:szCs w:val="24"/>
          <w:lang w:val="ru-MD"/>
        </w:rPr>
        <w:t>Винкамакс 1 мг/мл</w:t>
      </w:r>
      <w:r w:rsidRPr="00EF5ABA">
        <w:rPr>
          <w:rFonts w:cs="Times New Roman"/>
          <w:sz w:val="24"/>
          <w:szCs w:val="24"/>
          <w:lang w:val="ru-MD"/>
        </w:rPr>
        <w:t xml:space="preserve">, полученных на основании акта приема-передачи №2 от 14.04.2022. На день составления акта о бесплатной передаче ценностей (31.03.2022), это лекарство имело оставшийся срок годности 3 месяца, а на дату распределения ПМСУ Институту онкологии (14.04.2022) </w:t>
      </w:r>
      <w:r w:rsidRPr="00EF5ABA">
        <w:rPr>
          <w:rFonts w:cs="Times New Roman"/>
          <w:b/>
          <w:i/>
          <w:sz w:val="24"/>
          <w:szCs w:val="24"/>
          <w:lang w:val="ru-MD"/>
        </w:rPr>
        <w:t>500 коробок</w:t>
      </w:r>
      <w:r w:rsidRPr="00EF5ABA">
        <w:rPr>
          <w:rFonts w:cs="Times New Roman"/>
          <w:sz w:val="24"/>
          <w:szCs w:val="24"/>
          <w:lang w:val="ru-MD"/>
        </w:rPr>
        <w:t xml:space="preserve"> </w:t>
      </w:r>
      <w:r w:rsidRPr="00EF5ABA">
        <w:rPr>
          <w:rFonts w:cs="Times New Roman"/>
          <w:b/>
          <w:i/>
          <w:sz w:val="24"/>
          <w:szCs w:val="24"/>
          <w:lang w:val="ru-MD"/>
        </w:rPr>
        <w:t>Винкамакс 1 мг/мл, лекарство имело срок годности лишь 2,5 месяца.</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Также, были установлены и другие ситуации по распределению продукции с оставшимся небольшим сроком годности. </w:t>
      </w:r>
      <w:r w:rsidRPr="00EF5ABA">
        <w:rPr>
          <w:rFonts w:ascii="Times New Roman" w:hAnsi="Times New Roman" w:cs="Times New Roman"/>
          <w:i/>
          <w:sz w:val="24"/>
          <w:szCs w:val="24"/>
          <w:lang w:val="ru-MD"/>
        </w:rPr>
        <w:t>Например</w:t>
      </w:r>
      <w:r w:rsidRPr="00EF5ABA">
        <w:rPr>
          <w:rFonts w:ascii="Times New Roman" w:hAnsi="Times New Roman" w:cs="Times New Roman"/>
          <w:sz w:val="24"/>
          <w:szCs w:val="24"/>
          <w:lang w:val="ru-MD"/>
        </w:rPr>
        <w:t xml:space="preserve">, одна общественная ассоциация пожертвовала ПМСУ ИО дезинфицирующее средство для рук в количестве 400 единиц по 500 мл. Дезинфицирующее средство было принято </w:t>
      </w:r>
      <w:r w:rsidRPr="00EF5ABA">
        <w:rPr>
          <w:rFonts w:ascii="Times New Roman" w:hAnsi="Times New Roman" w:cs="Times New Roman"/>
          <w:color w:val="000000"/>
          <w:sz w:val="24"/>
          <w:szCs w:val="24"/>
          <w:lang w:val="ru-MD"/>
        </w:rPr>
        <w:t xml:space="preserve">09.02.2022, имея срок годности до </w:t>
      </w:r>
      <w:r w:rsidRPr="00EF5ABA">
        <w:rPr>
          <w:rFonts w:ascii="Times New Roman" w:hAnsi="Times New Roman" w:cs="Times New Roman"/>
          <w:sz w:val="24"/>
          <w:szCs w:val="24"/>
          <w:lang w:val="ru-MD"/>
        </w:rPr>
        <w:t>25.05.2022, что свидетельствует о том, что ПМСУ Институт онкологии должен использовать все количество дезинфицирующего средства в течение только 4 месяцев, начиная с даты его получения.</w:t>
      </w:r>
    </w:p>
    <w:p w:rsidR="00EF5ABA" w:rsidRPr="00EF5ABA" w:rsidRDefault="00EF5ABA" w:rsidP="00EF5ABA">
      <w:pPr>
        <w:spacing w:after="0"/>
        <w:ind w:firstLine="709"/>
        <w:jc w:val="both"/>
        <w:rPr>
          <w:rFonts w:ascii="Times New Roman" w:hAnsi="Times New Roman" w:cs="Times New Roman"/>
          <w:i/>
          <w:sz w:val="24"/>
          <w:szCs w:val="24"/>
          <w:lang w:val="ru-MD"/>
        </w:rPr>
      </w:pPr>
      <w:r w:rsidRPr="00EF5ABA">
        <w:rPr>
          <w:rFonts w:ascii="Times New Roman" w:hAnsi="Times New Roman" w:cs="Times New Roman"/>
          <w:i/>
          <w:sz w:val="24"/>
          <w:szCs w:val="24"/>
          <w:lang w:val="ru-MD"/>
        </w:rPr>
        <w:t xml:space="preserve">Внешний публичный аудит отмечает о необходимости регламентирования </w:t>
      </w:r>
      <w:r w:rsidRPr="00EF5ABA">
        <w:rPr>
          <w:rFonts w:ascii="Times New Roman" w:hAnsi="Times New Roman" w:cs="Times New Roman"/>
          <w:i/>
          <w:color w:val="000000"/>
          <w:sz w:val="24"/>
          <w:szCs w:val="24"/>
          <w:shd w:val="clear" w:color="auto" w:fill="FFFFFF"/>
          <w:lang w:val="ru-MD"/>
        </w:rPr>
        <w:t xml:space="preserve">пожертвований, предоставленных физическими и юридическими лицами с территории </w:t>
      </w:r>
      <w:r w:rsidRPr="00EF5ABA">
        <w:rPr>
          <w:rFonts w:ascii="Times New Roman" w:hAnsi="Times New Roman" w:cs="Times New Roman"/>
          <w:i/>
          <w:sz w:val="24"/>
          <w:szCs w:val="24"/>
          <w:lang w:val="ru-MD"/>
        </w:rPr>
        <w:t xml:space="preserve">Республики Молдова (например, местными </w:t>
      </w:r>
      <w:r w:rsidRPr="00EF5ABA">
        <w:rPr>
          <w:rFonts w:ascii="Times New Roman" w:hAnsi="Times New Roman" w:cs="Times New Roman"/>
          <w:i/>
          <w:color w:val="000000"/>
          <w:sz w:val="24"/>
          <w:szCs w:val="24"/>
          <w:shd w:val="clear" w:color="auto" w:fill="FFFFFF"/>
          <w:lang w:val="ru-MD"/>
        </w:rPr>
        <w:t>общественными ассоциациями, неправительственными организациями или экономическими агентами), что снизит риск истечения срока годности/частичного использования принятых ценностей в качестве местных</w:t>
      </w:r>
      <w:r w:rsidRPr="00EF5ABA">
        <w:rPr>
          <w:rFonts w:ascii="Times New Roman" w:hAnsi="Times New Roman" w:cs="Times New Roman"/>
          <w:color w:val="000000"/>
          <w:sz w:val="24"/>
          <w:szCs w:val="24"/>
          <w:shd w:val="clear" w:color="auto" w:fill="FFFFFF"/>
          <w:lang w:val="ru-MD"/>
        </w:rPr>
        <w:t xml:space="preserve"> </w:t>
      </w:r>
      <w:r w:rsidRPr="00EF5ABA">
        <w:rPr>
          <w:rFonts w:ascii="Times New Roman" w:hAnsi="Times New Roman" w:cs="Times New Roman"/>
          <w:i/>
          <w:color w:val="000000"/>
          <w:sz w:val="24"/>
          <w:szCs w:val="24"/>
          <w:shd w:val="clear" w:color="auto" w:fill="FFFFFF"/>
          <w:lang w:val="ru-MD"/>
        </w:rPr>
        <w:t xml:space="preserve">пожертвований и предотвратит использование их в случае несоответствия их требованиям по качеству. </w:t>
      </w:r>
      <w:r w:rsidRPr="00EF5ABA">
        <w:rPr>
          <w:rFonts w:ascii="Times New Roman" w:hAnsi="Times New Roman" w:cs="Times New Roman"/>
          <w:color w:val="000000"/>
          <w:sz w:val="24"/>
          <w:szCs w:val="24"/>
          <w:shd w:val="clear" w:color="auto" w:fill="FFFFFF"/>
          <w:lang w:val="ru-MD"/>
        </w:rPr>
        <w:t xml:space="preserve"> </w:t>
      </w:r>
    </w:p>
    <w:p w:rsidR="00EF5ABA" w:rsidRPr="00EF5ABA" w:rsidRDefault="00EF5ABA" w:rsidP="00EF5ABA">
      <w:pPr>
        <w:spacing w:after="0"/>
        <w:jc w:val="both"/>
        <w:rPr>
          <w:rFonts w:ascii="Times New Roman" w:hAnsi="Times New Roman" w:cs="Times New Roman"/>
          <w:i/>
          <w:sz w:val="24"/>
          <w:szCs w:val="24"/>
          <w:lang w:val="ru-MD"/>
        </w:rPr>
      </w:pPr>
    </w:p>
    <w:p w:rsidR="00EF5ABA" w:rsidRPr="00EF5ABA" w:rsidRDefault="00EF5ABA" w:rsidP="00EF5ABA">
      <w:pPr>
        <w:spacing w:after="0"/>
        <w:jc w:val="both"/>
        <w:rPr>
          <w:rFonts w:ascii="Times New Roman" w:hAnsi="Times New Roman" w:cs="Times New Roman"/>
          <w:b/>
          <w:i/>
          <w:color w:val="002060"/>
          <w:sz w:val="24"/>
          <w:szCs w:val="28"/>
          <w:lang w:val="ru-MD"/>
        </w:rPr>
      </w:pPr>
      <w:bookmarkStart w:id="34" w:name="_Toc128495788"/>
      <w:r w:rsidRPr="00EF5ABA">
        <w:rPr>
          <w:rFonts w:ascii="Times New Roman" w:hAnsi="Times New Roman" w:cs="Times New Roman"/>
          <w:b/>
          <w:i/>
          <w:color w:val="002060"/>
          <w:sz w:val="24"/>
          <w:lang w:val="ru-MD"/>
        </w:rPr>
        <w:t xml:space="preserve">4.1.8. </w:t>
      </w:r>
      <w:bookmarkEnd w:id="34"/>
      <w:r w:rsidRPr="00EF5ABA">
        <w:rPr>
          <w:rFonts w:ascii="Times New Roman" w:hAnsi="Times New Roman" w:cs="Times New Roman"/>
          <w:b/>
          <w:i/>
          <w:color w:val="002060"/>
          <w:sz w:val="24"/>
          <w:lang w:val="ru-MD"/>
        </w:rPr>
        <w:t>ПМСУ Институт онкологии не располагал некоторыми значимыми лекарствами для лечения лиц с онкологическими заболеваниями по причине того, что некоторые экономические операторы не поставили лекарства согласно договорам закупок.</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Относительно исполнения договоров государственных закупок, проводимых </w:t>
      </w:r>
      <w:r w:rsidRPr="00EF5ABA">
        <w:rPr>
          <w:rFonts w:ascii="Times New Roman" w:hAnsi="Times New Roman" w:cs="Times New Roman"/>
          <w:iCs/>
          <w:sz w:val="24"/>
          <w:szCs w:val="24"/>
          <w:lang w:val="ru-MD"/>
        </w:rPr>
        <w:t xml:space="preserve">ЦЦГЗЗ, аудит отмечает, что в </w:t>
      </w:r>
      <w:r w:rsidRPr="00EF5ABA">
        <w:rPr>
          <w:rFonts w:ascii="Times New Roman" w:hAnsi="Times New Roman" w:cs="Times New Roman"/>
          <w:sz w:val="24"/>
          <w:szCs w:val="24"/>
          <w:lang w:val="ru-MD"/>
        </w:rPr>
        <w:t>2022 году (согласно предоставленным данным)</w:t>
      </w:r>
      <w:r w:rsidRPr="00EF5ABA">
        <w:rPr>
          <w:rStyle w:val="af5"/>
          <w:rFonts w:ascii="Times New Roman" w:hAnsi="Times New Roman" w:cs="Times New Roman"/>
          <w:sz w:val="24"/>
          <w:szCs w:val="24"/>
          <w:lang w:val="ru-MD"/>
        </w:rPr>
        <w:footnoteReference w:id="44"/>
      </w:r>
      <w:r w:rsidRPr="00EF5ABA">
        <w:rPr>
          <w:rFonts w:ascii="Times New Roman" w:hAnsi="Times New Roman" w:cs="Times New Roman"/>
          <w:sz w:val="24"/>
          <w:szCs w:val="24"/>
          <w:lang w:val="ru-MD"/>
        </w:rPr>
        <w:t xml:space="preserve"> </w:t>
      </w:r>
      <w:r w:rsidRPr="00EF5ABA">
        <w:rPr>
          <w:rFonts w:ascii="Times New Roman" w:hAnsi="Times New Roman" w:cs="Times New Roman"/>
          <w:iCs/>
          <w:sz w:val="24"/>
          <w:szCs w:val="24"/>
          <w:lang w:val="ru-MD"/>
        </w:rPr>
        <w:t>ЦЦГЗЗ контрактовал ценности (</w:t>
      </w:r>
      <w:r w:rsidRPr="00EF5ABA">
        <w:rPr>
          <w:rFonts w:ascii="Times New Roman" w:hAnsi="Times New Roman" w:cs="Times New Roman"/>
          <w:i/>
          <w:iCs/>
          <w:sz w:val="24"/>
          <w:szCs w:val="24"/>
          <w:lang w:val="ru-MD"/>
        </w:rPr>
        <w:t>медицинские изделия,</w:t>
      </w:r>
      <w:r w:rsidRPr="00EF5ABA">
        <w:rPr>
          <w:rFonts w:ascii="Times New Roman" w:hAnsi="Times New Roman" w:cs="Times New Roman"/>
          <w:iCs/>
          <w:sz w:val="24"/>
          <w:szCs w:val="24"/>
          <w:lang w:val="ru-MD"/>
        </w:rPr>
        <w:t xml:space="preserve"> </w:t>
      </w:r>
      <w:r w:rsidRPr="00EF5ABA">
        <w:rPr>
          <w:rFonts w:ascii="Times New Roman" w:hAnsi="Times New Roman" w:cs="Times New Roman"/>
          <w:i/>
          <w:iCs/>
          <w:sz w:val="24"/>
          <w:szCs w:val="24"/>
          <w:lang w:val="ru-MD"/>
        </w:rPr>
        <w:t>пара</w:t>
      </w:r>
      <w:r w:rsidRPr="00EF5ABA">
        <w:rPr>
          <w:rFonts w:ascii="Times New Roman" w:hAnsi="Times New Roman" w:cs="Times New Roman"/>
          <w:i/>
          <w:color w:val="000000" w:themeColor="text1"/>
          <w:sz w:val="24"/>
          <w:szCs w:val="24"/>
          <w:lang w:val="ru-MD"/>
        </w:rPr>
        <w:t>фармацевтические изделия и лекарства</w:t>
      </w:r>
      <w:r w:rsidRPr="00EF5ABA">
        <w:rPr>
          <w:rFonts w:ascii="Times New Roman" w:hAnsi="Times New Roman" w:cs="Times New Roman"/>
          <w:color w:val="000000" w:themeColor="text1"/>
          <w:sz w:val="24"/>
          <w:szCs w:val="24"/>
          <w:lang w:val="ru-MD"/>
        </w:rPr>
        <w:t xml:space="preserve">) стоимостью </w:t>
      </w:r>
      <w:r w:rsidRPr="00EF5ABA">
        <w:rPr>
          <w:rFonts w:ascii="Times New Roman" w:hAnsi="Times New Roman" w:cs="Times New Roman"/>
          <w:sz w:val="24"/>
          <w:szCs w:val="24"/>
          <w:lang w:val="ru-MD"/>
        </w:rPr>
        <w:t xml:space="preserve">149,1 </w:t>
      </w:r>
      <w:r w:rsidRPr="00EF5ABA">
        <w:rPr>
          <w:rFonts w:ascii="Times New Roman" w:hAnsi="Times New Roman" w:cs="Times New Roman"/>
          <w:color w:val="000000" w:themeColor="text1"/>
          <w:sz w:val="24"/>
          <w:szCs w:val="24"/>
          <w:lang w:val="ru-MD"/>
        </w:rPr>
        <w:t xml:space="preserve">млн. леев для потребностей ПМСУ Института онкологии. Отмечается, что контрактованные экономические операторы поставили указанному медицинскому учреждению ценности в общей стоимости </w:t>
      </w:r>
      <w:r w:rsidRPr="00EF5ABA">
        <w:rPr>
          <w:rFonts w:ascii="Times New Roman" w:hAnsi="Times New Roman" w:cs="Times New Roman"/>
          <w:sz w:val="24"/>
          <w:szCs w:val="24"/>
          <w:lang w:val="ru-MD"/>
        </w:rPr>
        <w:t xml:space="preserve">133,9 </w:t>
      </w:r>
      <w:r w:rsidRPr="00EF5ABA">
        <w:rPr>
          <w:rFonts w:ascii="Times New Roman" w:hAnsi="Times New Roman" w:cs="Times New Roman"/>
          <w:color w:val="000000" w:themeColor="text1"/>
          <w:sz w:val="24"/>
          <w:szCs w:val="24"/>
          <w:lang w:val="ru-MD"/>
        </w:rPr>
        <w:t xml:space="preserve">млн. леев (что составляет </w:t>
      </w:r>
      <w:r w:rsidRPr="00EF5ABA">
        <w:rPr>
          <w:rFonts w:ascii="Times New Roman" w:hAnsi="Times New Roman" w:cs="Times New Roman"/>
          <w:sz w:val="24"/>
          <w:szCs w:val="24"/>
          <w:lang w:val="ru-MD"/>
        </w:rPr>
        <w:t xml:space="preserve">90% от общей стоимости </w:t>
      </w:r>
      <w:r w:rsidRPr="00EF5ABA">
        <w:rPr>
          <w:rFonts w:ascii="Times New Roman" w:hAnsi="Times New Roman" w:cs="Times New Roman"/>
          <w:color w:val="000000" w:themeColor="text1"/>
          <w:sz w:val="24"/>
          <w:szCs w:val="24"/>
          <w:lang w:val="ru-MD"/>
        </w:rPr>
        <w:t>контрактованных ценностей).</w:t>
      </w:r>
    </w:p>
    <w:p w:rsidR="00EF5ABA" w:rsidRPr="00EF5ABA" w:rsidRDefault="00EF5ABA" w:rsidP="00EF5ABA">
      <w:pPr>
        <w:spacing w:after="0"/>
        <w:ind w:firstLine="709"/>
        <w:jc w:val="both"/>
        <w:rPr>
          <w:rFonts w:ascii="Times New Roman" w:hAnsi="Times New Roman" w:cs="Times New Roman"/>
          <w:i/>
          <w:sz w:val="24"/>
          <w:szCs w:val="24"/>
          <w:lang w:val="ru-MD"/>
        </w:rPr>
      </w:pPr>
      <w:r w:rsidRPr="00EF5ABA">
        <w:rPr>
          <w:rFonts w:ascii="Times New Roman" w:hAnsi="Times New Roman" w:cs="Times New Roman"/>
          <w:sz w:val="24"/>
          <w:szCs w:val="24"/>
          <w:lang w:val="ru-MD"/>
        </w:rPr>
        <w:t xml:space="preserve">В 2023 году, согласно потребности, направленной ПМСУ Институтом онкологии, </w:t>
      </w:r>
      <w:r w:rsidRPr="00EF5ABA">
        <w:rPr>
          <w:rFonts w:ascii="Times New Roman" w:hAnsi="Times New Roman" w:cs="Times New Roman"/>
          <w:iCs/>
          <w:sz w:val="24"/>
          <w:szCs w:val="24"/>
          <w:lang w:val="ru-MD"/>
        </w:rPr>
        <w:t>ЦЦГЗЗ закупил ценности (</w:t>
      </w:r>
      <w:r w:rsidRPr="00EF5ABA">
        <w:rPr>
          <w:rFonts w:ascii="Times New Roman" w:hAnsi="Times New Roman" w:cs="Times New Roman"/>
          <w:i/>
          <w:iCs/>
          <w:sz w:val="24"/>
          <w:szCs w:val="24"/>
          <w:lang w:val="ru-MD"/>
        </w:rPr>
        <w:t>медицинские изделия, пара</w:t>
      </w:r>
      <w:r w:rsidRPr="00EF5ABA">
        <w:rPr>
          <w:rFonts w:ascii="Times New Roman" w:hAnsi="Times New Roman" w:cs="Times New Roman"/>
          <w:i/>
          <w:color w:val="000000" w:themeColor="text1"/>
          <w:sz w:val="24"/>
          <w:szCs w:val="24"/>
          <w:lang w:val="ru-MD"/>
        </w:rPr>
        <w:t>фармацевтические изделия и лекарства</w:t>
      </w:r>
      <w:r w:rsidRPr="00EF5ABA">
        <w:rPr>
          <w:rFonts w:ascii="Times New Roman" w:hAnsi="Times New Roman" w:cs="Times New Roman"/>
          <w:color w:val="000000" w:themeColor="text1"/>
          <w:sz w:val="24"/>
          <w:szCs w:val="24"/>
          <w:lang w:val="ru-MD"/>
        </w:rPr>
        <w:t xml:space="preserve">) в размере </w:t>
      </w:r>
      <w:r w:rsidRPr="00EF5ABA">
        <w:rPr>
          <w:rFonts w:ascii="Times New Roman" w:hAnsi="Times New Roman" w:cs="Times New Roman"/>
          <w:sz w:val="24"/>
          <w:szCs w:val="24"/>
          <w:lang w:val="ru-MD"/>
        </w:rPr>
        <w:t xml:space="preserve">168,6 </w:t>
      </w:r>
      <w:r w:rsidRPr="00EF5ABA">
        <w:rPr>
          <w:rFonts w:ascii="Times New Roman" w:hAnsi="Times New Roman" w:cs="Times New Roman"/>
          <w:color w:val="000000" w:themeColor="text1"/>
          <w:sz w:val="24"/>
          <w:szCs w:val="24"/>
          <w:lang w:val="ru-MD"/>
        </w:rPr>
        <w:t xml:space="preserve">млн. леев. По состоянию на </w:t>
      </w:r>
      <w:r w:rsidRPr="00EF5ABA">
        <w:rPr>
          <w:rFonts w:ascii="Times New Roman" w:hAnsi="Times New Roman" w:cs="Times New Roman"/>
          <w:sz w:val="24"/>
          <w:szCs w:val="24"/>
          <w:lang w:val="ru-MD"/>
        </w:rPr>
        <w:t xml:space="preserve">30.09.2023, общая сумма исполнения договоров составила 124,6 </w:t>
      </w:r>
      <w:r w:rsidRPr="00EF5ABA">
        <w:rPr>
          <w:rFonts w:ascii="Times New Roman" w:hAnsi="Times New Roman" w:cs="Times New Roman"/>
          <w:color w:val="000000" w:themeColor="text1"/>
          <w:sz w:val="24"/>
          <w:szCs w:val="24"/>
          <w:lang w:val="ru-MD"/>
        </w:rPr>
        <w:t xml:space="preserve">млн. леев </w:t>
      </w:r>
      <w:r w:rsidRPr="00EF5ABA">
        <w:rPr>
          <w:rFonts w:ascii="Times New Roman" w:hAnsi="Times New Roman" w:cs="Times New Roman"/>
          <w:sz w:val="24"/>
          <w:szCs w:val="24"/>
          <w:lang w:val="ru-MD"/>
        </w:rPr>
        <w:t>(</w:t>
      </w:r>
      <w:r w:rsidRPr="00EF5ABA">
        <w:rPr>
          <w:rFonts w:ascii="Times New Roman" w:hAnsi="Times New Roman" w:cs="Times New Roman"/>
          <w:i/>
          <w:sz w:val="24"/>
          <w:szCs w:val="24"/>
          <w:lang w:val="ru-MD"/>
        </w:rPr>
        <w:t xml:space="preserve">74 % от общей стоимости </w:t>
      </w:r>
      <w:r w:rsidRPr="00EF5ABA">
        <w:rPr>
          <w:rFonts w:ascii="Times New Roman" w:hAnsi="Times New Roman" w:cs="Times New Roman"/>
          <w:i/>
          <w:color w:val="000000" w:themeColor="text1"/>
          <w:sz w:val="24"/>
          <w:szCs w:val="24"/>
          <w:lang w:val="ru-MD"/>
        </w:rPr>
        <w:t xml:space="preserve">контрактованных ценностей) </w:t>
      </w:r>
      <w:r w:rsidRPr="00EF5ABA">
        <w:rPr>
          <w:rFonts w:ascii="Times New Roman" w:hAnsi="Times New Roman" w:cs="Times New Roman"/>
          <w:color w:val="000000" w:themeColor="text1"/>
          <w:sz w:val="24"/>
          <w:szCs w:val="24"/>
          <w:lang w:val="ru-MD"/>
        </w:rPr>
        <w:t>Информация, связанная с указанным, представлена в следующей таблице.</w:t>
      </w:r>
      <w:r w:rsidRPr="00EF5ABA">
        <w:rPr>
          <w:rFonts w:ascii="Times New Roman" w:hAnsi="Times New Roman" w:cs="Times New Roman"/>
          <w:i/>
          <w:color w:val="000000" w:themeColor="text1"/>
          <w:sz w:val="24"/>
          <w:szCs w:val="24"/>
          <w:lang w:val="ru-MD"/>
        </w:rPr>
        <w:t xml:space="preserve"> </w:t>
      </w:r>
      <w:r w:rsidRPr="00EF5ABA">
        <w:rPr>
          <w:rFonts w:ascii="Times New Roman" w:hAnsi="Times New Roman" w:cs="Times New Roman"/>
          <w:i/>
          <w:sz w:val="24"/>
          <w:szCs w:val="24"/>
          <w:lang w:val="ru-MD"/>
        </w:rPr>
        <w:t xml:space="preserve"> </w:t>
      </w:r>
    </w:p>
    <w:p w:rsidR="00EF5ABA" w:rsidRPr="00EF5ABA" w:rsidRDefault="00EF5ABA" w:rsidP="00EF5ABA">
      <w:pPr>
        <w:spacing w:after="0"/>
        <w:ind w:right="-2" w:firstLine="709"/>
        <w:jc w:val="right"/>
        <w:rPr>
          <w:rFonts w:ascii="Times New Roman" w:hAnsi="Times New Roman" w:cs="Times New Roman"/>
          <w:sz w:val="24"/>
          <w:szCs w:val="24"/>
          <w:lang w:val="ru-MD"/>
        </w:rPr>
      </w:pPr>
      <w:r w:rsidRPr="00EF5ABA">
        <w:rPr>
          <w:rFonts w:ascii="Times New Roman" w:hAnsi="Times New Roman" w:cs="Times New Roman"/>
          <w:lang w:val="ru-MD"/>
        </w:rPr>
        <w:t>Таблица №10</w:t>
      </w:r>
    </w:p>
    <w:p w:rsidR="00EF5ABA" w:rsidRPr="00EF5ABA" w:rsidRDefault="00EF5ABA" w:rsidP="00EF5ABA">
      <w:pPr>
        <w:spacing w:after="0"/>
        <w:ind w:right="-2"/>
        <w:jc w:val="center"/>
        <w:rPr>
          <w:rFonts w:ascii="Times New Roman" w:hAnsi="Times New Roman" w:cs="Times New Roman"/>
          <w:b/>
          <w:lang w:val="ru-MD"/>
        </w:rPr>
      </w:pPr>
      <w:r w:rsidRPr="00EF5ABA">
        <w:rPr>
          <w:rFonts w:ascii="Times New Roman" w:hAnsi="Times New Roman" w:cs="Times New Roman"/>
          <w:b/>
          <w:lang w:val="ru-MD"/>
        </w:rPr>
        <w:t>Обобщенная информация об исполнении договоров государственных закупок, проводимых ЦЦГЗЗ для потребностей ПМСУ Института онкологии в период 2022-2023 годов (9 месяцев)</w:t>
      </w:r>
    </w:p>
    <w:p w:rsidR="00EF5ABA" w:rsidRPr="00EF5ABA" w:rsidRDefault="00EF5ABA" w:rsidP="00EF5ABA">
      <w:pPr>
        <w:spacing w:after="0"/>
        <w:ind w:right="-2"/>
        <w:jc w:val="right"/>
        <w:rPr>
          <w:rFonts w:ascii="Times New Roman" w:hAnsi="Times New Roman" w:cs="Times New Roman"/>
          <w:b/>
          <w:lang w:val="ru-MD"/>
        </w:rPr>
      </w:pPr>
      <w:r w:rsidRPr="00EF5ABA">
        <w:rPr>
          <w:rFonts w:ascii="Times New Roman" w:hAnsi="Times New Roman" w:cs="Times New Roman"/>
          <w:b/>
          <w:lang w:val="ru-MD"/>
        </w:rPr>
        <w:t xml:space="preserve">млн. леев </w:t>
      </w:r>
    </w:p>
    <w:tbl>
      <w:tblPr>
        <w:tblStyle w:val="110"/>
        <w:tblW w:w="5000" w:type="pct"/>
        <w:tblLook w:val="04A0" w:firstRow="1" w:lastRow="0" w:firstColumn="1" w:lastColumn="0" w:noHBand="0" w:noVBand="1"/>
      </w:tblPr>
      <w:tblGrid>
        <w:gridCol w:w="1071"/>
        <w:gridCol w:w="2748"/>
        <w:gridCol w:w="1700"/>
        <w:gridCol w:w="1735"/>
        <w:gridCol w:w="2317"/>
      </w:tblGrid>
      <w:tr w:rsidR="00EF5ABA" w:rsidRPr="00EF5ABA" w:rsidTr="000B7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tcPr>
          <w:p w:rsidR="00EF5ABA" w:rsidRPr="00EF5ABA" w:rsidRDefault="00EF5ABA" w:rsidP="000B796B">
            <w:pPr>
              <w:jc w:val="center"/>
              <w:rPr>
                <w:rFonts w:ascii="Times New Roman" w:hAnsi="Times New Roman" w:cs="Times New Roman"/>
                <w:sz w:val="18"/>
                <w:szCs w:val="18"/>
                <w:lang w:val="ru-MD"/>
              </w:rPr>
            </w:pPr>
            <w:r w:rsidRPr="00EF5ABA">
              <w:rPr>
                <w:rFonts w:ascii="Times New Roman" w:hAnsi="Times New Roman" w:cs="Times New Roman"/>
                <w:sz w:val="18"/>
                <w:szCs w:val="18"/>
                <w:lang w:val="ru-MD"/>
              </w:rPr>
              <w:t>Период</w:t>
            </w:r>
          </w:p>
        </w:tc>
        <w:tc>
          <w:tcPr>
            <w:tcW w:w="1462" w:type="pct"/>
          </w:tcPr>
          <w:p w:rsidR="00EF5ABA" w:rsidRPr="00EF5ABA" w:rsidRDefault="00EF5ABA" w:rsidP="000B79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ru-MD"/>
              </w:rPr>
            </w:pPr>
            <w:r w:rsidRPr="00EF5ABA">
              <w:rPr>
                <w:rFonts w:ascii="Times New Roman" w:hAnsi="Times New Roman" w:cs="Times New Roman"/>
                <w:sz w:val="18"/>
                <w:szCs w:val="18"/>
                <w:lang w:val="ru-MD"/>
              </w:rPr>
              <w:t xml:space="preserve">Контрактованные ценности </w:t>
            </w:r>
          </w:p>
        </w:tc>
        <w:tc>
          <w:tcPr>
            <w:tcW w:w="782" w:type="pct"/>
          </w:tcPr>
          <w:p w:rsidR="00EF5ABA" w:rsidRPr="00EF5ABA" w:rsidRDefault="00EF5ABA" w:rsidP="000B79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ru-MD"/>
              </w:rPr>
            </w:pPr>
            <w:r w:rsidRPr="00EF5ABA">
              <w:rPr>
                <w:rFonts w:ascii="Times New Roman" w:hAnsi="Times New Roman" w:cs="Times New Roman"/>
                <w:sz w:val="18"/>
                <w:szCs w:val="18"/>
                <w:lang w:val="ru-MD"/>
              </w:rPr>
              <w:t>Стоимость контрактованных ценностей</w:t>
            </w:r>
          </w:p>
        </w:tc>
        <w:tc>
          <w:tcPr>
            <w:tcW w:w="933" w:type="pct"/>
          </w:tcPr>
          <w:p w:rsidR="00EF5ABA" w:rsidRPr="00EF5ABA" w:rsidRDefault="00EF5ABA" w:rsidP="000B79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 xml:space="preserve">Стоимость поставленных ценностей  </w:t>
            </w:r>
          </w:p>
        </w:tc>
        <w:tc>
          <w:tcPr>
            <w:tcW w:w="1237" w:type="pct"/>
          </w:tcPr>
          <w:p w:rsidR="00EF5ABA" w:rsidRPr="00EF5ABA" w:rsidRDefault="00EF5ABA" w:rsidP="000B79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ru-MD"/>
              </w:rPr>
            </w:pPr>
            <w:r w:rsidRPr="00EF5ABA">
              <w:rPr>
                <w:rFonts w:ascii="Times New Roman" w:hAnsi="Times New Roman" w:cs="Times New Roman"/>
                <w:sz w:val="18"/>
                <w:szCs w:val="18"/>
                <w:lang w:val="ru-MD"/>
              </w:rPr>
              <w:t xml:space="preserve">Уровень исполнения договоров </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vMerge w:val="restart"/>
          </w:tcPr>
          <w:p w:rsidR="00EF5ABA" w:rsidRPr="00EF5ABA" w:rsidRDefault="00EF5ABA" w:rsidP="000B796B">
            <w:pPr>
              <w:jc w:val="center"/>
              <w:rPr>
                <w:rFonts w:ascii="Times New Roman" w:hAnsi="Times New Roman" w:cs="Times New Roman"/>
                <w:sz w:val="18"/>
                <w:szCs w:val="18"/>
                <w:lang w:val="ru-MD"/>
              </w:rPr>
            </w:pPr>
            <w:r w:rsidRPr="00EF5ABA">
              <w:rPr>
                <w:rFonts w:ascii="Times New Roman" w:hAnsi="Times New Roman" w:cs="Times New Roman"/>
                <w:sz w:val="18"/>
                <w:szCs w:val="18"/>
                <w:lang w:val="ru-MD"/>
              </w:rPr>
              <w:t>2022</w:t>
            </w:r>
          </w:p>
        </w:tc>
        <w:tc>
          <w:tcPr>
            <w:tcW w:w="1462" w:type="pct"/>
          </w:tcPr>
          <w:p w:rsidR="00EF5ABA" w:rsidRPr="00EF5ABA" w:rsidRDefault="00EF5ABA" w:rsidP="000B79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 xml:space="preserve">Медицинские изделия </w:t>
            </w:r>
          </w:p>
        </w:tc>
        <w:tc>
          <w:tcPr>
            <w:tcW w:w="782" w:type="pct"/>
          </w:tcPr>
          <w:p w:rsidR="00EF5ABA" w:rsidRPr="00EF5ABA" w:rsidRDefault="00EF5ABA" w:rsidP="000B796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17,7</w:t>
            </w:r>
          </w:p>
        </w:tc>
        <w:tc>
          <w:tcPr>
            <w:tcW w:w="933" w:type="pct"/>
          </w:tcPr>
          <w:p w:rsidR="00EF5ABA" w:rsidRPr="00EF5ABA" w:rsidRDefault="00EF5ABA" w:rsidP="000B796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15,8</w:t>
            </w:r>
          </w:p>
        </w:tc>
        <w:tc>
          <w:tcPr>
            <w:tcW w:w="1237"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89,7%</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586" w:type="pct"/>
            <w:vMerge/>
          </w:tcPr>
          <w:p w:rsidR="00EF5ABA" w:rsidRPr="00EF5ABA" w:rsidRDefault="00EF5ABA" w:rsidP="000B796B">
            <w:pPr>
              <w:rPr>
                <w:rFonts w:ascii="Times New Roman" w:hAnsi="Times New Roman" w:cs="Times New Roman"/>
                <w:sz w:val="18"/>
                <w:szCs w:val="18"/>
                <w:lang w:val="ru-MD"/>
              </w:rPr>
            </w:pPr>
          </w:p>
        </w:tc>
        <w:tc>
          <w:tcPr>
            <w:tcW w:w="1462" w:type="pct"/>
          </w:tcPr>
          <w:p w:rsidR="00EF5ABA" w:rsidRPr="00EF5ABA" w:rsidRDefault="00EF5ABA" w:rsidP="000B79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 xml:space="preserve">Парафармацевтические изделия </w:t>
            </w:r>
          </w:p>
        </w:tc>
        <w:tc>
          <w:tcPr>
            <w:tcW w:w="782" w:type="pct"/>
          </w:tcPr>
          <w:p w:rsidR="00EF5ABA" w:rsidRPr="00EF5ABA" w:rsidRDefault="00EF5ABA" w:rsidP="000B796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3,1</w:t>
            </w:r>
          </w:p>
        </w:tc>
        <w:tc>
          <w:tcPr>
            <w:tcW w:w="933" w:type="pct"/>
          </w:tcPr>
          <w:p w:rsidR="00EF5ABA" w:rsidRPr="00EF5ABA" w:rsidRDefault="00EF5ABA" w:rsidP="000B796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2,1</w:t>
            </w:r>
          </w:p>
        </w:tc>
        <w:tc>
          <w:tcPr>
            <w:tcW w:w="1237"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65,5%</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vMerge/>
          </w:tcPr>
          <w:p w:rsidR="00EF5ABA" w:rsidRPr="00EF5ABA" w:rsidRDefault="00EF5ABA" w:rsidP="000B796B">
            <w:pPr>
              <w:rPr>
                <w:rFonts w:ascii="Times New Roman" w:hAnsi="Times New Roman" w:cs="Times New Roman"/>
                <w:sz w:val="18"/>
                <w:szCs w:val="18"/>
                <w:lang w:val="ru-MD"/>
              </w:rPr>
            </w:pPr>
          </w:p>
        </w:tc>
        <w:tc>
          <w:tcPr>
            <w:tcW w:w="1462" w:type="pct"/>
          </w:tcPr>
          <w:p w:rsidR="00EF5ABA" w:rsidRPr="00EF5ABA" w:rsidRDefault="00EF5ABA" w:rsidP="000B79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 xml:space="preserve">Лекарства </w:t>
            </w:r>
          </w:p>
        </w:tc>
        <w:tc>
          <w:tcPr>
            <w:tcW w:w="782" w:type="pct"/>
          </w:tcPr>
          <w:p w:rsidR="00EF5ABA" w:rsidRPr="00EF5ABA" w:rsidRDefault="00EF5ABA" w:rsidP="000B796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128,4</w:t>
            </w:r>
          </w:p>
        </w:tc>
        <w:tc>
          <w:tcPr>
            <w:tcW w:w="933" w:type="pct"/>
          </w:tcPr>
          <w:p w:rsidR="00EF5ABA" w:rsidRPr="00EF5ABA" w:rsidRDefault="00EF5ABA" w:rsidP="000B796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116,0</w:t>
            </w:r>
          </w:p>
        </w:tc>
        <w:tc>
          <w:tcPr>
            <w:tcW w:w="1237"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90,4%</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2048" w:type="pct"/>
            <w:gridSpan w:val="2"/>
          </w:tcPr>
          <w:p w:rsidR="00EF5ABA" w:rsidRPr="00EF5ABA" w:rsidRDefault="00EF5ABA" w:rsidP="000B796B">
            <w:pPr>
              <w:jc w:val="center"/>
              <w:rPr>
                <w:rFonts w:ascii="Times New Roman" w:hAnsi="Times New Roman" w:cs="Times New Roman"/>
                <w:b w:val="0"/>
                <w:sz w:val="18"/>
                <w:szCs w:val="18"/>
                <w:lang w:val="ru-MD"/>
              </w:rPr>
            </w:pPr>
            <w:r w:rsidRPr="00EF5ABA">
              <w:rPr>
                <w:rFonts w:ascii="Times New Roman" w:hAnsi="Times New Roman" w:cs="Times New Roman"/>
                <w:b w:val="0"/>
                <w:sz w:val="18"/>
                <w:szCs w:val="18"/>
                <w:lang w:val="ru-MD"/>
              </w:rPr>
              <w:t>Всего, 2022</w:t>
            </w:r>
          </w:p>
        </w:tc>
        <w:tc>
          <w:tcPr>
            <w:tcW w:w="782" w:type="pct"/>
          </w:tcPr>
          <w:p w:rsidR="00EF5ABA" w:rsidRPr="00EF5ABA" w:rsidRDefault="00EF5ABA" w:rsidP="000B796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ru-MD"/>
              </w:rPr>
            </w:pPr>
            <w:r w:rsidRPr="00EF5ABA">
              <w:rPr>
                <w:rFonts w:ascii="Times New Roman" w:hAnsi="Times New Roman" w:cs="Times New Roman"/>
                <w:b/>
                <w:sz w:val="18"/>
                <w:szCs w:val="18"/>
                <w:lang w:val="ru-MD"/>
              </w:rPr>
              <w:t>149,2</w:t>
            </w:r>
          </w:p>
        </w:tc>
        <w:tc>
          <w:tcPr>
            <w:tcW w:w="933" w:type="pct"/>
          </w:tcPr>
          <w:p w:rsidR="00EF5ABA" w:rsidRPr="00EF5ABA" w:rsidRDefault="00EF5ABA" w:rsidP="000B796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ru-MD"/>
              </w:rPr>
            </w:pPr>
            <w:r w:rsidRPr="00EF5ABA">
              <w:rPr>
                <w:rFonts w:ascii="Times New Roman" w:hAnsi="Times New Roman" w:cs="Times New Roman"/>
                <w:b/>
                <w:sz w:val="18"/>
                <w:szCs w:val="18"/>
                <w:lang w:val="ru-MD"/>
              </w:rPr>
              <w:t>133,9</w:t>
            </w:r>
          </w:p>
        </w:tc>
        <w:tc>
          <w:tcPr>
            <w:tcW w:w="1237"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ru-MD"/>
              </w:rPr>
            </w:pPr>
            <w:r w:rsidRPr="00EF5ABA">
              <w:rPr>
                <w:rFonts w:ascii="Times New Roman" w:hAnsi="Times New Roman" w:cs="Times New Roman"/>
                <w:b/>
                <w:sz w:val="18"/>
                <w:szCs w:val="18"/>
                <w:lang w:val="ru-MD"/>
              </w:rPr>
              <w:t>89,8%</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vMerge w:val="restart"/>
          </w:tcPr>
          <w:p w:rsidR="00EF5ABA" w:rsidRPr="00EF5ABA" w:rsidRDefault="00EF5ABA" w:rsidP="000B796B">
            <w:pPr>
              <w:jc w:val="center"/>
              <w:rPr>
                <w:rFonts w:ascii="Times New Roman" w:hAnsi="Times New Roman" w:cs="Times New Roman"/>
                <w:sz w:val="18"/>
                <w:szCs w:val="18"/>
                <w:lang w:val="ru-MD"/>
              </w:rPr>
            </w:pPr>
            <w:r w:rsidRPr="00EF5ABA">
              <w:rPr>
                <w:rFonts w:ascii="Times New Roman" w:hAnsi="Times New Roman" w:cs="Times New Roman"/>
                <w:sz w:val="18"/>
                <w:szCs w:val="18"/>
                <w:lang w:val="ru-MD"/>
              </w:rPr>
              <w:t xml:space="preserve">2023 </w:t>
            </w:r>
          </w:p>
        </w:tc>
        <w:tc>
          <w:tcPr>
            <w:tcW w:w="1462" w:type="pct"/>
          </w:tcPr>
          <w:p w:rsidR="00EF5ABA" w:rsidRPr="00EF5ABA" w:rsidRDefault="00EF5ABA" w:rsidP="000B79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 xml:space="preserve">Медицинские изделия </w:t>
            </w:r>
          </w:p>
        </w:tc>
        <w:tc>
          <w:tcPr>
            <w:tcW w:w="782" w:type="pct"/>
          </w:tcPr>
          <w:p w:rsidR="00EF5ABA" w:rsidRPr="00EF5ABA" w:rsidRDefault="00EF5ABA" w:rsidP="000B796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11,9</w:t>
            </w:r>
          </w:p>
        </w:tc>
        <w:tc>
          <w:tcPr>
            <w:tcW w:w="933" w:type="pct"/>
          </w:tcPr>
          <w:p w:rsidR="00EF5ABA" w:rsidRPr="00EF5ABA" w:rsidRDefault="00EF5ABA" w:rsidP="000B796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val="ru-MD"/>
              </w:rPr>
            </w:pPr>
            <w:r w:rsidRPr="00EF5ABA">
              <w:rPr>
                <w:rFonts w:ascii="Times New Roman" w:hAnsi="Times New Roman" w:cs="Times New Roman"/>
                <w:i/>
                <w:sz w:val="18"/>
                <w:szCs w:val="18"/>
                <w:lang w:val="ru-MD"/>
              </w:rPr>
              <w:t>8,0*</w:t>
            </w:r>
          </w:p>
        </w:tc>
        <w:tc>
          <w:tcPr>
            <w:tcW w:w="1237"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val="ru-MD"/>
              </w:rPr>
            </w:pPr>
            <w:r w:rsidRPr="00EF5ABA">
              <w:rPr>
                <w:rFonts w:ascii="Times New Roman" w:hAnsi="Times New Roman" w:cs="Times New Roman"/>
                <w:i/>
                <w:sz w:val="18"/>
                <w:szCs w:val="18"/>
                <w:lang w:val="ru-MD"/>
              </w:rPr>
              <w:t>67,2%*</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586" w:type="pct"/>
            <w:vMerge/>
          </w:tcPr>
          <w:p w:rsidR="00EF5ABA" w:rsidRPr="00EF5ABA" w:rsidRDefault="00EF5ABA" w:rsidP="000B796B">
            <w:pPr>
              <w:rPr>
                <w:rFonts w:ascii="Times New Roman" w:hAnsi="Times New Roman" w:cs="Times New Roman"/>
                <w:sz w:val="18"/>
                <w:szCs w:val="18"/>
                <w:lang w:val="ru-MD"/>
              </w:rPr>
            </w:pPr>
          </w:p>
        </w:tc>
        <w:tc>
          <w:tcPr>
            <w:tcW w:w="1462" w:type="pct"/>
          </w:tcPr>
          <w:p w:rsidR="00EF5ABA" w:rsidRPr="00EF5ABA" w:rsidRDefault="00EF5ABA" w:rsidP="000B79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 xml:space="preserve">Парафармацевтические изделия </w:t>
            </w:r>
          </w:p>
        </w:tc>
        <w:tc>
          <w:tcPr>
            <w:tcW w:w="782" w:type="pct"/>
          </w:tcPr>
          <w:p w:rsidR="00EF5ABA" w:rsidRPr="00EF5ABA" w:rsidRDefault="00EF5ABA" w:rsidP="000B796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4,7</w:t>
            </w:r>
          </w:p>
        </w:tc>
        <w:tc>
          <w:tcPr>
            <w:tcW w:w="933" w:type="pct"/>
          </w:tcPr>
          <w:p w:rsidR="00EF5ABA" w:rsidRPr="00EF5ABA" w:rsidRDefault="00EF5ABA" w:rsidP="000B796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val="ru-MD"/>
              </w:rPr>
            </w:pPr>
            <w:r w:rsidRPr="00EF5ABA">
              <w:rPr>
                <w:rFonts w:ascii="Times New Roman" w:hAnsi="Times New Roman" w:cs="Times New Roman"/>
                <w:i/>
                <w:sz w:val="18"/>
                <w:szCs w:val="18"/>
                <w:lang w:val="ru-MD"/>
              </w:rPr>
              <w:t>2,4*</w:t>
            </w:r>
          </w:p>
        </w:tc>
        <w:tc>
          <w:tcPr>
            <w:tcW w:w="1237"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val="ru-MD"/>
              </w:rPr>
            </w:pPr>
            <w:r w:rsidRPr="00EF5ABA">
              <w:rPr>
                <w:rFonts w:ascii="Times New Roman" w:hAnsi="Times New Roman" w:cs="Times New Roman"/>
                <w:i/>
                <w:sz w:val="18"/>
                <w:szCs w:val="18"/>
                <w:lang w:val="ru-MD"/>
              </w:rPr>
              <w:t>50,7%*</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vMerge/>
          </w:tcPr>
          <w:p w:rsidR="00EF5ABA" w:rsidRPr="00EF5ABA" w:rsidRDefault="00EF5ABA" w:rsidP="000B796B">
            <w:pPr>
              <w:rPr>
                <w:rFonts w:ascii="Times New Roman" w:hAnsi="Times New Roman" w:cs="Times New Roman"/>
                <w:sz w:val="18"/>
                <w:szCs w:val="18"/>
                <w:lang w:val="ru-MD"/>
              </w:rPr>
            </w:pPr>
          </w:p>
        </w:tc>
        <w:tc>
          <w:tcPr>
            <w:tcW w:w="1462" w:type="pct"/>
          </w:tcPr>
          <w:p w:rsidR="00EF5ABA" w:rsidRPr="00EF5ABA" w:rsidRDefault="00EF5ABA" w:rsidP="000B79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 xml:space="preserve">Лекарства </w:t>
            </w:r>
          </w:p>
        </w:tc>
        <w:tc>
          <w:tcPr>
            <w:tcW w:w="782" w:type="pct"/>
          </w:tcPr>
          <w:p w:rsidR="00EF5ABA" w:rsidRPr="00EF5ABA" w:rsidRDefault="00EF5ABA" w:rsidP="000B796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152,0</w:t>
            </w:r>
          </w:p>
        </w:tc>
        <w:tc>
          <w:tcPr>
            <w:tcW w:w="933" w:type="pct"/>
          </w:tcPr>
          <w:p w:rsidR="00EF5ABA" w:rsidRPr="00EF5ABA" w:rsidRDefault="00EF5ABA" w:rsidP="000B796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val="ru-MD"/>
              </w:rPr>
            </w:pPr>
            <w:r w:rsidRPr="00EF5ABA">
              <w:rPr>
                <w:rFonts w:ascii="Times New Roman" w:hAnsi="Times New Roman" w:cs="Times New Roman"/>
                <w:i/>
                <w:sz w:val="18"/>
                <w:szCs w:val="18"/>
                <w:lang w:val="ru-MD"/>
              </w:rPr>
              <w:t>114,3*</w:t>
            </w:r>
          </w:p>
        </w:tc>
        <w:tc>
          <w:tcPr>
            <w:tcW w:w="1237" w:type="pct"/>
          </w:tcPr>
          <w:p w:rsidR="00EF5ABA" w:rsidRPr="00EF5ABA" w:rsidRDefault="00EF5ABA" w:rsidP="000B7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val="ru-MD"/>
              </w:rPr>
            </w:pPr>
            <w:r w:rsidRPr="00EF5ABA">
              <w:rPr>
                <w:rFonts w:ascii="Times New Roman" w:hAnsi="Times New Roman" w:cs="Times New Roman"/>
                <w:i/>
                <w:sz w:val="18"/>
                <w:szCs w:val="18"/>
                <w:lang w:val="ru-MD"/>
              </w:rPr>
              <w:t>75,2%*</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2048" w:type="pct"/>
            <w:gridSpan w:val="2"/>
          </w:tcPr>
          <w:p w:rsidR="00EF5ABA" w:rsidRPr="00EF5ABA" w:rsidRDefault="00EF5ABA" w:rsidP="000B796B">
            <w:pPr>
              <w:jc w:val="center"/>
              <w:rPr>
                <w:rFonts w:ascii="Times New Roman" w:hAnsi="Times New Roman" w:cs="Times New Roman"/>
                <w:b w:val="0"/>
                <w:sz w:val="18"/>
                <w:szCs w:val="18"/>
                <w:lang w:val="ru-MD"/>
              </w:rPr>
            </w:pPr>
            <w:r w:rsidRPr="00EF5ABA">
              <w:rPr>
                <w:rFonts w:ascii="Times New Roman" w:hAnsi="Times New Roman" w:cs="Times New Roman"/>
                <w:b w:val="0"/>
                <w:sz w:val="18"/>
                <w:szCs w:val="18"/>
                <w:lang w:val="ru-MD"/>
              </w:rPr>
              <w:t xml:space="preserve">Всего, 2023 </w:t>
            </w:r>
          </w:p>
        </w:tc>
        <w:tc>
          <w:tcPr>
            <w:tcW w:w="782" w:type="pct"/>
          </w:tcPr>
          <w:p w:rsidR="00EF5ABA" w:rsidRPr="00EF5ABA" w:rsidRDefault="00EF5ABA" w:rsidP="000B796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ru-MD"/>
              </w:rPr>
            </w:pPr>
            <w:r w:rsidRPr="00EF5ABA">
              <w:rPr>
                <w:rFonts w:ascii="Times New Roman" w:hAnsi="Times New Roman" w:cs="Times New Roman"/>
                <w:b/>
                <w:sz w:val="18"/>
                <w:szCs w:val="18"/>
                <w:lang w:val="ru-MD"/>
              </w:rPr>
              <w:t>168,6</w:t>
            </w:r>
          </w:p>
        </w:tc>
        <w:tc>
          <w:tcPr>
            <w:tcW w:w="933" w:type="pct"/>
          </w:tcPr>
          <w:p w:rsidR="00EF5ABA" w:rsidRPr="00EF5ABA" w:rsidRDefault="00EF5ABA" w:rsidP="000B796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8"/>
                <w:szCs w:val="18"/>
                <w:lang w:val="ru-MD"/>
              </w:rPr>
            </w:pPr>
            <w:r w:rsidRPr="00EF5ABA">
              <w:rPr>
                <w:rFonts w:ascii="Times New Roman" w:hAnsi="Times New Roman" w:cs="Times New Roman"/>
                <w:b/>
                <w:i/>
                <w:sz w:val="18"/>
                <w:szCs w:val="18"/>
                <w:lang w:val="ru-MD"/>
              </w:rPr>
              <w:t>124,7*</w:t>
            </w:r>
          </w:p>
        </w:tc>
        <w:tc>
          <w:tcPr>
            <w:tcW w:w="1237" w:type="pct"/>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8"/>
                <w:szCs w:val="18"/>
                <w:lang w:val="ru-MD"/>
              </w:rPr>
            </w:pPr>
            <w:r w:rsidRPr="00EF5ABA">
              <w:rPr>
                <w:rFonts w:ascii="Times New Roman" w:hAnsi="Times New Roman" w:cs="Times New Roman"/>
                <w:b/>
                <w:i/>
                <w:sz w:val="18"/>
                <w:szCs w:val="18"/>
                <w:lang w:val="ru-MD"/>
              </w:rPr>
              <w:t>73,9%*</w:t>
            </w:r>
          </w:p>
        </w:tc>
      </w:tr>
    </w:tbl>
    <w:p w:rsidR="00EF5ABA" w:rsidRPr="00EF5ABA" w:rsidRDefault="00EF5ABA" w:rsidP="00EF5ABA">
      <w:pPr>
        <w:spacing w:after="0"/>
        <w:rPr>
          <w:rFonts w:ascii="Times New Roman" w:hAnsi="Times New Roman" w:cs="Times New Roman"/>
          <w:i/>
          <w:sz w:val="16"/>
          <w:lang w:val="ru-MD"/>
        </w:rPr>
      </w:pPr>
      <w:r w:rsidRPr="00EF5ABA">
        <w:rPr>
          <w:rFonts w:ascii="Times New Roman" w:hAnsi="Times New Roman" w:cs="Times New Roman"/>
          <w:b/>
          <w:i/>
          <w:sz w:val="16"/>
          <w:lang w:val="ru-MD"/>
        </w:rPr>
        <w:t>Источник:</w:t>
      </w:r>
      <w:r w:rsidRPr="00EF5ABA">
        <w:rPr>
          <w:rFonts w:ascii="Times New Roman" w:hAnsi="Times New Roman" w:cs="Times New Roman"/>
          <w:i/>
          <w:sz w:val="16"/>
          <w:lang w:val="ru-MD"/>
        </w:rPr>
        <w:t xml:space="preserve"> Согласно данным, предоставленным ЦЦГЗЗ.</w:t>
      </w:r>
    </w:p>
    <w:p w:rsidR="00EF5ABA" w:rsidRPr="00EF5ABA" w:rsidRDefault="00EF5ABA" w:rsidP="00EF5ABA">
      <w:pPr>
        <w:spacing w:after="0"/>
        <w:jc w:val="both"/>
        <w:rPr>
          <w:rFonts w:ascii="Times New Roman" w:hAnsi="Times New Roman" w:cs="Times New Roman"/>
          <w:i/>
          <w:sz w:val="16"/>
          <w:lang w:val="ru-MD"/>
        </w:rPr>
      </w:pPr>
      <w:r w:rsidRPr="00EF5ABA">
        <w:rPr>
          <w:rFonts w:ascii="Times New Roman" w:hAnsi="Times New Roman" w:cs="Times New Roman"/>
          <w:b/>
          <w:i/>
          <w:sz w:val="16"/>
          <w:lang w:val="ru-MD"/>
        </w:rPr>
        <w:t>Справка*:</w:t>
      </w:r>
      <w:r w:rsidRPr="00EF5ABA">
        <w:rPr>
          <w:rFonts w:ascii="Times New Roman" w:hAnsi="Times New Roman" w:cs="Times New Roman"/>
          <w:i/>
          <w:sz w:val="16"/>
          <w:lang w:val="ru-MD"/>
        </w:rPr>
        <w:t xml:space="preserve"> Стоимость поставленных ценностей и уровень исполнения договоров, указанных выше в таблице, с ссылкой на 2023 год, отражают ситуацию по состоянию на 30.09.2023. Стоимость контрактованных ценностей на 2023 год представляет общую контрактованную сумму на 2023 год.</w:t>
      </w:r>
    </w:p>
    <w:p w:rsidR="00EF5ABA" w:rsidRPr="00EF5ABA" w:rsidRDefault="00EF5ABA" w:rsidP="00EF5ABA">
      <w:pPr>
        <w:spacing w:after="0"/>
        <w:ind w:firstLine="709"/>
        <w:jc w:val="both"/>
        <w:rPr>
          <w:rFonts w:ascii="Times New Roman" w:eastAsia="Calibri" w:hAnsi="Times New Roman" w:cs="Times New Roman"/>
          <w:sz w:val="24"/>
          <w:szCs w:val="24"/>
          <w:lang w:val="ru-MD"/>
        </w:rPr>
      </w:pPr>
      <w:r w:rsidRPr="00EF5ABA">
        <w:rPr>
          <w:rFonts w:ascii="Times New Roman" w:eastAsia="Calibri" w:hAnsi="Times New Roman" w:cs="Times New Roman"/>
          <w:sz w:val="24"/>
          <w:szCs w:val="24"/>
          <w:lang w:val="ru-MD"/>
        </w:rPr>
        <w:t xml:space="preserve">Исходя из оценки аудитом уровня исполнения </w:t>
      </w:r>
      <w:r w:rsidRPr="00EF5ABA">
        <w:rPr>
          <w:rFonts w:ascii="Times New Roman" w:hAnsi="Times New Roman" w:cs="Times New Roman"/>
          <w:sz w:val="24"/>
          <w:szCs w:val="24"/>
          <w:lang w:val="ru-MD"/>
        </w:rPr>
        <w:t xml:space="preserve">договоров государственных закупок лекарств, заключенных на </w:t>
      </w:r>
      <w:r w:rsidRPr="00EF5ABA">
        <w:rPr>
          <w:rFonts w:ascii="Times New Roman" w:eastAsia="Calibri" w:hAnsi="Times New Roman" w:cs="Times New Roman"/>
          <w:sz w:val="24"/>
          <w:szCs w:val="24"/>
          <w:lang w:val="ru-MD"/>
        </w:rPr>
        <w:t xml:space="preserve">2022 год (в результате организации </w:t>
      </w:r>
      <w:r w:rsidRPr="00EF5ABA">
        <w:rPr>
          <w:rFonts w:ascii="Times New Roman" w:hAnsi="Times New Roman" w:cs="Times New Roman"/>
          <w:iCs/>
          <w:sz w:val="24"/>
          <w:szCs w:val="24"/>
          <w:lang w:val="ru-MD"/>
        </w:rPr>
        <w:t>ЦЦГЗЗ</w:t>
      </w:r>
      <w:r w:rsidRPr="00EF5ABA">
        <w:rPr>
          <w:rFonts w:ascii="Times New Roman" w:eastAsia="Calibri" w:hAnsi="Times New Roman" w:cs="Times New Roman"/>
          <w:sz w:val="24"/>
          <w:szCs w:val="24"/>
          <w:lang w:val="ru-MD"/>
        </w:rPr>
        <w:t xml:space="preserve"> процедур </w:t>
      </w:r>
      <w:r w:rsidRPr="00EF5ABA">
        <w:rPr>
          <w:rFonts w:ascii="Times New Roman" w:hAnsi="Times New Roman" w:cs="Times New Roman"/>
          <w:sz w:val="24"/>
          <w:szCs w:val="24"/>
          <w:lang w:val="ru-MD"/>
        </w:rPr>
        <w:t xml:space="preserve">государственных закупок в соответствии с потребностями, направленными ПМСУ Институтом онкологии), установлено, что не были поставлены </w:t>
      </w:r>
      <w:r w:rsidRPr="00EF5ABA">
        <w:rPr>
          <w:rFonts w:ascii="Times New Roman" w:eastAsia="Calibri" w:hAnsi="Times New Roman" w:cs="Times New Roman"/>
          <w:sz w:val="24"/>
          <w:szCs w:val="24"/>
          <w:lang w:val="ru-MD"/>
        </w:rPr>
        <w:t xml:space="preserve">медицинские изделия в размере </w:t>
      </w:r>
      <w:r w:rsidRPr="00EF5ABA">
        <w:rPr>
          <w:rFonts w:ascii="Times New Roman" w:hAnsi="Times New Roman" w:cs="Times New Roman"/>
          <w:sz w:val="24"/>
          <w:szCs w:val="24"/>
          <w:lang w:val="ru-MD"/>
        </w:rPr>
        <w:t xml:space="preserve">1,8 </w:t>
      </w:r>
      <w:r w:rsidRPr="00EF5ABA">
        <w:rPr>
          <w:rFonts w:ascii="Times New Roman" w:hAnsi="Times New Roman" w:cs="Times New Roman"/>
          <w:color w:val="000000" w:themeColor="text1"/>
          <w:sz w:val="24"/>
          <w:szCs w:val="24"/>
          <w:lang w:val="ru-MD"/>
        </w:rPr>
        <w:t xml:space="preserve">млн. леев, </w:t>
      </w:r>
      <w:r w:rsidRPr="00EF5ABA">
        <w:rPr>
          <w:rFonts w:ascii="Times New Roman" w:eastAsia="Calibri" w:hAnsi="Times New Roman" w:cs="Times New Roman"/>
          <w:sz w:val="24"/>
          <w:szCs w:val="24"/>
          <w:lang w:val="ru-MD"/>
        </w:rPr>
        <w:t xml:space="preserve">парафармацевтические изделия - </w:t>
      </w:r>
      <w:r w:rsidRPr="00EF5ABA">
        <w:rPr>
          <w:rFonts w:ascii="Times New Roman" w:hAnsi="Times New Roman" w:cs="Times New Roman"/>
          <w:sz w:val="24"/>
          <w:szCs w:val="24"/>
          <w:lang w:val="ru-MD"/>
        </w:rPr>
        <w:t xml:space="preserve">1,1 </w:t>
      </w:r>
      <w:r w:rsidRPr="00EF5ABA">
        <w:rPr>
          <w:rFonts w:ascii="Times New Roman" w:hAnsi="Times New Roman" w:cs="Times New Roman"/>
          <w:color w:val="000000" w:themeColor="text1"/>
          <w:sz w:val="24"/>
          <w:szCs w:val="24"/>
          <w:lang w:val="ru-MD"/>
        </w:rPr>
        <w:t>млн. леев и</w:t>
      </w:r>
      <w:r w:rsidRPr="00EF5ABA">
        <w:rPr>
          <w:rFonts w:ascii="Times New Roman" w:eastAsia="Calibri" w:hAnsi="Times New Roman" w:cs="Times New Roman"/>
          <w:sz w:val="24"/>
          <w:szCs w:val="24"/>
          <w:lang w:val="ru-MD"/>
        </w:rPr>
        <w:t xml:space="preserve"> лекарства </w:t>
      </w:r>
      <w:r w:rsidRPr="00EF5ABA">
        <w:rPr>
          <w:rFonts w:ascii="Times New Roman" w:hAnsi="Times New Roman" w:cs="Times New Roman"/>
          <w:sz w:val="24"/>
          <w:szCs w:val="24"/>
          <w:lang w:val="ru-MD"/>
        </w:rPr>
        <w:t xml:space="preserve">– 12,4 </w:t>
      </w:r>
      <w:r w:rsidRPr="00EF5ABA">
        <w:rPr>
          <w:rFonts w:ascii="Times New Roman" w:hAnsi="Times New Roman" w:cs="Times New Roman"/>
          <w:color w:val="000000" w:themeColor="text1"/>
          <w:sz w:val="24"/>
          <w:szCs w:val="24"/>
          <w:lang w:val="ru-MD"/>
        </w:rPr>
        <w:t>млн. леев.</w:t>
      </w:r>
    </w:p>
    <w:p w:rsidR="00EF5ABA" w:rsidRPr="00EF5ABA" w:rsidRDefault="00EF5ABA" w:rsidP="00C652D1">
      <w:pPr>
        <w:pStyle w:val="ac"/>
        <w:numPr>
          <w:ilvl w:val="0"/>
          <w:numId w:val="30"/>
        </w:numPr>
        <w:tabs>
          <w:tab w:val="left" w:pos="284"/>
          <w:tab w:val="left" w:pos="993"/>
        </w:tabs>
        <w:spacing w:line="276" w:lineRule="auto"/>
        <w:ind w:left="0" w:firstLine="709"/>
        <w:jc w:val="both"/>
        <w:rPr>
          <w:rFonts w:eastAsia="Calibri" w:cs="Times New Roman"/>
          <w:b/>
          <w:i/>
          <w:sz w:val="24"/>
          <w:lang w:val="ru-MD"/>
        </w:rPr>
      </w:pPr>
      <w:r w:rsidRPr="00EF5ABA">
        <w:rPr>
          <w:rFonts w:eastAsia="Calibri" w:cs="Times New Roman"/>
          <w:b/>
          <w:i/>
          <w:sz w:val="24"/>
          <w:lang w:val="ru-MD"/>
        </w:rPr>
        <w:t xml:space="preserve">Оценки аудита </w:t>
      </w:r>
      <w:r w:rsidRPr="00EF5ABA">
        <w:rPr>
          <w:rFonts w:cs="Times New Roman"/>
          <w:b/>
          <w:i/>
          <w:sz w:val="24"/>
          <w:szCs w:val="24"/>
          <w:lang w:val="ru-MD"/>
        </w:rPr>
        <w:t xml:space="preserve">свидетельствуют о том, что ПМСУ Институт онкологии сталкивался с трудностями по обеспечению больницы некоторыми лекарствами, классифицированными как значимые и </w:t>
      </w:r>
      <w:r w:rsidRPr="00EF5ABA">
        <w:rPr>
          <w:rFonts w:eastAsia="Calibri" w:cs="Times New Roman"/>
          <w:b/>
          <w:i/>
          <w:sz w:val="24"/>
          <w:lang w:val="ru-MD"/>
        </w:rPr>
        <w:t>„</w:t>
      </w:r>
      <w:r w:rsidRPr="00EF5ABA">
        <w:rPr>
          <w:rFonts w:cs="Times New Roman"/>
          <w:b/>
          <w:i/>
          <w:sz w:val="24"/>
          <w:szCs w:val="24"/>
          <w:lang w:val="ru-MD"/>
        </w:rPr>
        <w:t>жизненно необходимые</w:t>
      </w:r>
      <w:r w:rsidRPr="00EF5ABA">
        <w:rPr>
          <w:rFonts w:eastAsia="Calibri" w:cs="Times New Roman"/>
          <w:b/>
          <w:i/>
          <w:sz w:val="24"/>
          <w:lang w:val="ru-MD"/>
        </w:rPr>
        <w:t>”,</w:t>
      </w:r>
      <w:r w:rsidRPr="00EF5ABA">
        <w:rPr>
          <w:rFonts w:cs="Times New Roman"/>
          <w:b/>
          <w:i/>
          <w:sz w:val="24"/>
          <w:szCs w:val="24"/>
          <w:lang w:val="ru-MD"/>
        </w:rPr>
        <w:t xml:space="preserve"> так как экономические операторы отказывались поставлять их или поставляли с задержкой. </w:t>
      </w:r>
    </w:p>
    <w:p w:rsidR="00EF5ABA" w:rsidRPr="00EF5ABA" w:rsidRDefault="00EF5ABA" w:rsidP="00EF5ABA">
      <w:pPr>
        <w:spacing w:after="0"/>
        <w:ind w:firstLine="709"/>
        <w:jc w:val="both"/>
        <w:rPr>
          <w:rFonts w:ascii="Times New Roman" w:eastAsia="Calibri" w:hAnsi="Times New Roman" w:cs="Times New Roman"/>
          <w:sz w:val="24"/>
          <w:szCs w:val="24"/>
          <w:lang w:val="ru-MD"/>
        </w:rPr>
      </w:pPr>
      <w:r w:rsidRPr="00EF5ABA">
        <w:rPr>
          <w:rFonts w:ascii="Times New Roman" w:eastAsia="Calibri" w:hAnsi="Times New Roman" w:cs="Times New Roman"/>
          <w:sz w:val="24"/>
          <w:szCs w:val="24"/>
          <w:lang w:val="ru-MD"/>
        </w:rPr>
        <w:t>Отмечается, что путем 13 процедур закупок</w:t>
      </w:r>
      <w:r w:rsidRPr="00EF5ABA">
        <w:rPr>
          <w:rStyle w:val="af5"/>
          <w:rFonts w:ascii="Times New Roman" w:eastAsia="Calibri" w:hAnsi="Times New Roman" w:cs="Times New Roman"/>
          <w:sz w:val="24"/>
          <w:szCs w:val="24"/>
          <w:lang w:val="ru-MD"/>
        </w:rPr>
        <w:footnoteReference w:id="45"/>
      </w:r>
      <w:r w:rsidRPr="00EF5ABA">
        <w:rPr>
          <w:rFonts w:ascii="Times New Roman" w:eastAsia="Calibri" w:hAnsi="Times New Roman" w:cs="Times New Roman"/>
          <w:sz w:val="24"/>
          <w:szCs w:val="24"/>
          <w:lang w:val="ru-MD"/>
        </w:rPr>
        <w:t xml:space="preserve"> (выборка отобрана аудитом) были контрактованы 20 позиций лекарств в сумме 6,2 </w:t>
      </w:r>
      <w:r w:rsidRPr="00EF5ABA">
        <w:rPr>
          <w:rFonts w:ascii="Times New Roman" w:hAnsi="Times New Roman" w:cs="Times New Roman"/>
          <w:color w:val="000000" w:themeColor="text1"/>
          <w:sz w:val="24"/>
          <w:szCs w:val="24"/>
          <w:lang w:val="ru-MD"/>
        </w:rPr>
        <w:t>млн. леев</w:t>
      </w:r>
      <w:r w:rsidRPr="00EF5ABA">
        <w:rPr>
          <w:rStyle w:val="af5"/>
          <w:rFonts w:ascii="Times New Roman" w:eastAsia="Calibri" w:hAnsi="Times New Roman" w:cs="Times New Roman"/>
          <w:sz w:val="24"/>
          <w:szCs w:val="24"/>
          <w:lang w:val="ru-MD"/>
        </w:rPr>
        <w:footnoteReference w:id="46"/>
      </w:r>
      <w:r w:rsidRPr="00EF5ABA">
        <w:rPr>
          <w:rFonts w:ascii="Times New Roman" w:eastAsia="Calibri" w:hAnsi="Times New Roman" w:cs="Times New Roman"/>
          <w:sz w:val="24"/>
          <w:szCs w:val="24"/>
          <w:lang w:val="ru-MD"/>
        </w:rPr>
        <w:t xml:space="preserve">, которые были включены в </w:t>
      </w:r>
      <w:r w:rsidRPr="00EF5ABA">
        <w:rPr>
          <w:rFonts w:ascii="Times New Roman" w:hAnsi="Times New Roman" w:cs="Times New Roman"/>
          <w:sz w:val="24"/>
          <w:szCs w:val="24"/>
          <w:lang w:val="ru-MD"/>
        </w:rPr>
        <w:t xml:space="preserve">институциональный Фармакотерапевтический формуляр ПМСУ Института онкологии. Отмечается, что экономические операторы поставили лекарства стоимостью </w:t>
      </w:r>
      <w:r w:rsidRPr="00EF5ABA">
        <w:rPr>
          <w:rFonts w:ascii="Times New Roman" w:eastAsia="Calibri" w:hAnsi="Times New Roman" w:cs="Times New Roman"/>
          <w:sz w:val="24"/>
          <w:szCs w:val="24"/>
          <w:lang w:val="ru-MD"/>
        </w:rPr>
        <w:t xml:space="preserve">313,7 </w:t>
      </w:r>
      <w:r w:rsidRPr="00EF5ABA">
        <w:rPr>
          <w:rFonts w:ascii="Times New Roman" w:hAnsi="Times New Roman" w:cs="Times New Roman"/>
          <w:sz w:val="24"/>
          <w:szCs w:val="24"/>
          <w:lang w:val="ru-MD"/>
        </w:rPr>
        <w:t xml:space="preserve">тыс. леев </w:t>
      </w:r>
      <w:r w:rsidRPr="00EF5ABA">
        <w:rPr>
          <w:rFonts w:ascii="Times New Roman" w:eastAsia="Calibri" w:hAnsi="Times New Roman" w:cs="Times New Roman"/>
          <w:sz w:val="24"/>
          <w:szCs w:val="24"/>
          <w:lang w:val="ru-MD"/>
        </w:rPr>
        <w:t xml:space="preserve">(в 2022 году –15,1 </w:t>
      </w:r>
      <w:r w:rsidRPr="00EF5ABA">
        <w:rPr>
          <w:rFonts w:ascii="Times New Roman" w:hAnsi="Times New Roman" w:cs="Times New Roman"/>
          <w:sz w:val="24"/>
          <w:szCs w:val="24"/>
          <w:lang w:val="ru-MD"/>
        </w:rPr>
        <w:t>тыс. леев</w:t>
      </w:r>
      <w:r w:rsidRPr="00EF5ABA">
        <w:rPr>
          <w:rFonts w:ascii="Times New Roman" w:eastAsia="Calibri" w:hAnsi="Times New Roman" w:cs="Times New Roman"/>
          <w:sz w:val="24"/>
          <w:szCs w:val="24"/>
          <w:lang w:val="ru-MD"/>
        </w:rPr>
        <w:t xml:space="preserve">; в 2023 году –298,6 </w:t>
      </w:r>
      <w:r w:rsidRPr="00EF5ABA">
        <w:rPr>
          <w:rFonts w:ascii="Times New Roman" w:hAnsi="Times New Roman" w:cs="Times New Roman"/>
          <w:sz w:val="24"/>
          <w:szCs w:val="24"/>
          <w:lang w:val="ru-MD"/>
        </w:rPr>
        <w:t xml:space="preserve">тыс. леев) или </w:t>
      </w:r>
      <w:r w:rsidRPr="00EF5ABA">
        <w:rPr>
          <w:rFonts w:ascii="Times New Roman" w:eastAsia="Calibri" w:hAnsi="Times New Roman" w:cs="Times New Roman"/>
          <w:sz w:val="24"/>
          <w:szCs w:val="24"/>
          <w:lang w:val="ru-MD"/>
        </w:rPr>
        <w:t>5,1% от контрактованной стоимости (</w:t>
      </w:r>
      <w:r w:rsidRPr="00EF5ABA">
        <w:rPr>
          <w:rFonts w:ascii="Times New Roman" w:eastAsia="Calibri" w:hAnsi="Times New Roman" w:cs="Times New Roman"/>
          <w:i/>
          <w:sz w:val="24"/>
          <w:szCs w:val="24"/>
          <w:lang w:val="ru-MD"/>
        </w:rPr>
        <w:t xml:space="preserve">подробная информация </w:t>
      </w:r>
      <w:r w:rsidRPr="00EF5ABA">
        <w:rPr>
          <w:rFonts w:ascii="Times New Roman" w:eastAsia="Times New Roman" w:hAnsi="Times New Roman" w:cs="Times New Roman"/>
          <w:i/>
          <w:sz w:val="24"/>
          <w:szCs w:val="24"/>
          <w:lang w:val="ru-MD"/>
        </w:rPr>
        <w:t>представлена в приложении №8 и в приложении №9 к Отчету аудита).</w:t>
      </w:r>
    </w:p>
    <w:p w:rsidR="00EF5ABA" w:rsidRPr="00EF5ABA" w:rsidRDefault="00EF5ABA" w:rsidP="00EF5ABA">
      <w:pPr>
        <w:spacing w:after="0"/>
        <w:ind w:firstLine="709"/>
        <w:jc w:val="both"/>
        <w:rPr>
          <w:rFonts w:ascii="Times New Roman" w:hAnsi="Times New Roman" w:cs="Times New Roman"/>
          <w:b/>
          <w:i/>
          <w:sz w:val="24"/>
          <w:szCs w:val="24"/>
          <w:lang w:val="ru-MD"/>
        </w:rPr>
      </w:pPr>
      <w:r w:rsidRPr="00EF5ABA">
        <w:rPr>
          <w:rFonts w:ascii="Times New Roman" w:eastAsia="Calibri" w:hAnsi="Times New Roman" w:cs="Times New Roman"/>
          <w:b/>
          <w:i/>
          <w:sz w:val="24"/>
          <w:szCs w:val="24"/>
          <w:lang w:val="ru-MD"/>
        </w:rPr>
        <w:t xml:space="preserve">По некоторым </w:t>
      </w:r>
      <w:r w:rsidRPr="00EF5ABA">
        <w:rPr>
          <w:rFonts w:ascii="Times New Roman" w:hAnsi="Times New Roman" w:cs="Times New Roman"/>
          <w:b/>
          <w:i/>
          <w:sz w:val="24"/>
          <w:szCs w:val="24"/>
          <w:lang w:val="ru-MD"/>
        </w:rPr>
        <w:t>лекарствам процесс закупок затягивался из-за отсутствия оферт, что привело к недостатку лекарств и другой фармацевтической продукции, необходимой для оказания медицинской помощи ПМСУ Институтом онкологии.</w:t>
      </w:r>
    </w:p>
    <w:p w:rsidR="00EF5ABA" w:rsidRPr="00EF5ABA" w:rsidRDefault="00EF5ABA" w:rsidP="00EF5ABA">
      <w:pPr>
        <w:spacing w:after="0"/>
        <w:ind w:firstLine="709"/>
        <w:jc w:val="both"/>
        <w:rPr>
          <w:rFonts w:ascii="Times New Roman" w:eastAsia="Calibri" w:hAnsi="Times New Roman" w:cs="Times New Roman"/>
          <w:sz w:val="24"/>
          <w:szCs w:val="24"/>
          <w:lang w:val="ru-MD"/>
        </w:rPr>
      </w:pPr>
      <w:r w:rsidRPr="00EF5ABA">
        <w:rPr>
          <w:rFonts w:ascii="Times New Roman" w:eastAsia="Calibri" w:hAnsi="Times New Roman" w:cs="Times New Roman"/>
          <w:sz w:val="24"/>
          <w:szCs w:val="24"/>
          <w:lang w:val="ru-MD"/>
        </w:rPr>
        <w:t xml:space="preserve">Так, в 2022 году 8823,14 единиц Кислородного газа стоимостью 266,1 </w:t>
      </w:r>
      <w:r w:rsidRPr="00EF5ABA">
        <w:rPr>
          <w:rFonts w:ascii="Times New Roman" w:hAnsi="Times New Roman" w:cs="Times New Roman"/>
          <w:sz w:val="24"/>
          <w:szCs w:val="24"/>
          <w:lang w:val="ru-MD"/>
        </w:rPr>
        <w:t xml:space="preserve">тыс. леев были </w:t>
      </w:r>
      <w:r w:rsidRPr="00EF5ABA">
        <w:rPr>
          <w:rFonts w:ascii="Times New Roman" w:eastAsia="Calibri" w:hAnsi="Times New Roman" w:cs="Times New Roman"/>
          <w:sz w:val="24"/>
          <w:szCs w:val="24"/>
          <w:lang w:val="ru-MD"/>
        </w:rPr>
        <w:t>контрактованы после повторного проведения 3 процедур закупок медицинского газа на 2022 год</w:t>
      </w:r>
      <w:r w:rsidRPr="00EF5ABA">
        <w:rPr>
          <w:rFonts w:ascii="Times New Roman" w:eastAsia="Calibri" w:hAnsi="Times New Roman" w:cs="Times New Roman"/>
          <w:sz w:val="24"/>
          <w:szCs w:val="24"/>
          <w:vertAlign w:val="superscript"/>
          <w:lang w:val="ru-MD"/>
        </w:rPr>
        <w:footnoteReference w:id="47"/>
      </w:r>
      <w:r w:rsidRPr="00EF5ABA">
        <w:rPr>
          <w:rFonts w:ascii="Times New Roman" w:eastAsia="Calibri" w:hAnsi="Times New Roman" w:cs="Times New Roman"/>
          <w:sz w:val="24"/>
          <w:szCs w:val="24"/>
          <w:lang w:val="ru-MD"/>
        </w:rPr>
        <w:t xml:space="preserve">. Также отмечается, что 2400 единиц препарата Диазепекс® </w:t>
      </w:r>
      <w:r w:rsidRPr="00EF5ABA">
        <w:rPr>
          <w:rFonts w:ascii="Times New Roman" w:eastAsia="Calibri" w:hAnsi="Times New Roman" w:cs="Times New Roman"/>
          <w:i/>
          <w:sz w:val="24"/>
          <w:szCs w:val="24"/>
          <w:lang w:val="ru-MD"/>
        </w:rPr>
        <w:t xml:space="preserve">(10 мг/2 мл, р-р ин.) стоимостью </w:t>
      </w:r>
      <w:r w:rsidRPr="00EF5ABA">
        <w:rPr>
          <w:rFonts w:ascii="Times New Roman" w:eastAsia="Calibri" w:hAnsi="Times New Roman" w:cs="Times New Roman"/>
          <w:sz w:val="24"/>
          <w:szCs w:val="24"/>
          <w:lang w:val="ru-MD"/>
        </w:rPr>
        <w:t xml:space="preserve">89,9 </w:t>
      </w:r>
      <w:r w:rsidRPr="00EF5ABA">
        <w:rPr>
          <w:rFonts w:ascii="Times New Roman" w:hAnsi="Times New Roman" w:cs="Times New Roman"/>
          <w:sz w:val="24"/>
          <w:szCs w:val="24"/>
          <w:lang w:val="ru-MD"/>
        </w:rPr>
        <w:t xml:space="preserve">тыс. леев и </w:t>
      </w:r>
      <w:r w:rsidRPr="00EF5ABA">
        <w:rPr>
          <w:rFonts w:ascii="Times New Roman" w:eastAsia="Calibri" w:hAnsi="Times New Roman" w:cs="Times New Roman"/>
          <w:sz w:val="24"/>
          <w:szCs w:val="24"/>
          <w:lang w:val="ru-MD"/>
        </w:rPr>
        <w:t xml:space="preserve">300 единиц препарата Морфин Кальцекс </w:t>
      </w:r>
      <w:r w:rsidRPr="00EF5ABA">
        <w:rPr>
          <w:rFonts w:ascii="Times New Roman" w:eastAsia="Calibri" w:hAnsi="Times New Roman" w:cs="Times New Roman"/>
          <w:i/>
          <w:sz w:val="24"/>
          <w:szCs w:val="24"/>
          <w:lang w:val="ru-MD"/>
        </w:rPr>
        <w:t xml:space="preserve">(1% 1 мл,N10) </w:t>
      </w:r>
      <w:r w:rsidRPr="00EF5ABA">
        <w:rPr>
          <w:rFonts w:ascii="Times New Roman" w:eastAsia="Calibri" w:hAnsi="Times New Roman" w:cs="Times New Roman"/>
          <w:sz w:val="24"/>
          <w:szCs w:val="24"/>
          <w:lang w:val="ru-MD"/>
        </w:rPr>
        <w:t xml:space="preserve">стоимостью 21,4 </w:t>
      </w:r>
      <w:r w:rsidRPr="00EF5ABA">
        <w:rPr>
          <w:rFonts w:ascii="Times New Roman" w:hAnsi="Times New Roman" w:cs="Times New Roman"/>
          <w:sz w:val="24"/>
          <w:szCs w:val="24"/>
          <w:lang w:val="ru-MD"/>
        </w:rPr>
        <w:t xml:space="preserve">тыс. леев были </w:t>
      </w:r>
      <w:r w:rsidRPr="00EF5ABA">
        <w:rPr>
          <w:rFonts w:ascii="Times New Roman" w:eastAsia="Calibri" w:hAnsi="Times New Roman" w:cs="Times New Roman"/>
          <w:sz w:val="24"/>
          <w:szCs w:val="24"/>
          <w:lang w:val="ru-MD"/>
        </w:rPr>
        <w:t>контрактованы после повторного проведения 4 процедур государственных закупок</w:t>
      </w:r>
      <w:r w:rsidRPr="00EF5ABA">
        <w:rPr>
          <w:rFonts w:ascii="Times New Roman" w:eastAsia="Calibri" w:hAnsi="Times New Roman" w:cs="Times New Roman"/>
          <w:sz w:val="24"/>
          <w:szCs w:val="24"/>
          <w:vertAlign w:val="superscript"/>
          <w:lang w:val="ru-MD"/>
        </w:rPr>
        <w:footnoteReference w:id="48"/>
      </w:r>
      <w:r w:rsidRPr="00EF5ABA">
        <w:rPr>
          <w:rFonts w:ascii="Times New Roman" w:eastAsia="Calibri" w:hAnsi="Times New Roman" w:cs="Times New Roman"/>
          <w:sz w:val="24"/>
          <w:szCs w:val="24"/>
          <w:lang w:val="ru-MD"/>
        </w:rPr>
        <w:t>.</w:t>
      </w:r>
    </w:p>
    <w:p w:rsidR="00EF5ABA" w:rsidRPr="00EF5ABA" w:rsidRDefault="00EF5ABA" w:rsidP="00EF5ABA">
      <w:pPr>
        <w:spacing w:after="0"/>
        <w:ind w:firstLine="709"/>
        <w:jc w:val="both"/>
        <w:rPr>
          <w:rFonts w:ascii="Times New Roman" w:eastAsia="Calibri" w:hAnsi="Times New Roman" w:cs="Times New Roman"/>
          <w:sz w:val="24"/>
          <w:szCs w:val="24"/>
          <w:lang w:val="ru-MD"/>
        </w:rPr>
      </w:pPr>
      <w:r w:rsidRPr="00EF5ABA">
        <w:rPr>
          <w:rFonts w:ascii="Times New Roman" w:eastAsia="Calibri" w:hAnsi="Times New Roman" w:cs="Times New Roman"/>
          <w:sz w:val="24"/>
          <w:szCs w:val="24"/>
          <w:lang w:val="ru-MD"/>
        </w:rPr>
        <w:t xml:space="preserve">Аналогично, в 2023 году 600 единиц препарата Доксорубицин BP 2 мг/мл, 5 мл, N10, стоимостью 204,0 </w:t>
      </w:r>
      <w:r w:rsidRPr="00EF5ABA">
        <w:rPr>
          <w:rFonts w:ascii="Times New Roman" w:hAnsi="Times New Roman" w:cs="Times New Roman"/>
          <w:sz w:val="24"/>
          <w:szCs w:val="24"/>
          <w:lang w:val="ru-MD"/>
        </w:rPr>
        <w:t xml:space="preserve">тыс. леев были </w:t>
      </w:r>
      <w:r w:rsidRPr="00EF5ABA">
        <w:rPr>
          <w:rFonts w:ascii="Times New Roman" w:eastAsia="Calibri" w:hAnsi="Times New Roman" w:cs="Times New Roman"/>
          <w:sz w:val="24"/>
          <w:szCs w:val="24"/>
          <w:lang w:val="ru-MD"/>
        </w:rPr>
        <w:t>контрактованы после повторного проведения 9 процедур закупок</w:t>
      </w:r>
      <w:r w:rsidRPr="00EF5ABA">
        <w:rPr>
          <w:rStyle w:val="af5"/>
          <w:rFonts w:ascii="Times New Roman" w:eastAsia="Calibri" w:hAnsi="Times New Roman" w:cs="Times New Roman"/>
          <w:sz w:val="24"/>
          <w:szCs w:val="24"/>
          <w:lang w:val="ru-MD"/>
        </w:rPr>
        <w:footnoteReference w:id="49"/>
      </w:r>
      <w:r w:rsidRPr="00EF5ABA">
        <w:rPr>
          <w:rFonts w:ascii="Times New Roman" w:eastAsia="Calibri" w:hAnsi="Times New Roman" w:cs="Times New Roman"/>
          <w:sz w:val="24"/>
          <w:szCs w:val="24"/>
          <w:lang w:val="ru-MD"/>
        </w:rPr>
        <w:t xml:space="preserve">, а 600 единиц препарата Леупролида ацетата стоимостью 209,4 </w:t>
      </w:r>
      <w:r w:rsidRPr="00EF5ABA">
        <w:rPr>
          <w:rFonts w:ascii="Times New Roman" w:hAnsi="Times New Roman" w:cs="Times New Roman"/>
          <w:sz w:val="24"/>
          <w:szCs w:val="24"/>
          <w:lang w:val="ru-MD"/>
        </w:rPr>
        <w:t xml:space="preserve">тыс. леев были </w:t>
      </w:r>
      <w:r w:rsidRPr="00EF5ABA">
        <w:rPr>
          <w:rFonts w:ascii="Times New Roman" w:eastAsia="Calibri" w:hAnsi="Times New Roman" w:cs="Times New Roman"/>
          <w:sz w:val="24"/>
          <w:szCs w:val="24"/>
          <w:lang w:val="ru-MD"/>
        </w:rPr>
        <w:t>контрактованы после повторного проведения 10 процедур закупок</w:t>
      </w:r>
      <w:r w:rsidRPr="00EF5ABA">
        <w:rPr>
          <w:rStyle w:val="af5"/>
          <w:rFonts w:ascii="Times New Roman" w:eastAsia="Calibri" w:hAnsi="Times New Roman" w:cs="Times New Roman"/>
          <w:sz w:val="24"/>
          <w:szCs w:val="24"/>
          <w:lang w:val="ru-MD"/>
        </w:rPr>
        <w:footnoteReference w:id="50"/>
      </w:r>
      <w:r w:rsidRPr="00EF5ABA">
        <w:rPr>
          <w:rFonts w:ascii="Times New Roman" w:eastAsia="Calibri" w:hAnsi="Times New Roman" w:cs="Times New Roman"/>
          <w:sz w:val="24"/>
          <w:szCs w:val="24"/>
          <w:lang w:val="ru-MD"/>
        </w:rPr>
        <w:t>.</w:t>
      </w:r>
    </w:p>
    <w:p w:rsidR="00EF5ABA" w:rsidRPr="00EF5ABA" w:rsidRDefault="00EF5ABA" w:rsidP="00EF5ABA">
      <w:pPr>
        <w:spacing w:after="0"/>
        <w:ind w:firstLine="709"/>
        <w:jc w:val="both"/>
        <w:rPr>
          <w:rFonts w:ascii="Times New Roman" w:eastAsia="Calibri" w:hAnsi="Times New Roman" w:cs="Times New Roman"/>
          <w:i/>
          <w:sz w:val="24"/>
          <w:szCs w:val="24"/>
          <w:lang w:val="ru-MD"/>
        </w:rPr>
      </w:pPr>
      <w:r w:rsidRPr="00EF5ABA">
        <w:rPr>
          <w:rFonts w:ascii="Times New Roman" w:eastAsia="Calibri" w:hAnsi="Times New Roman" w:cs="Times New Roman"/>
          <w:i/>
          <w:sz w:val="24"/>
          <w:szCs w:val="24"/>
          <w:lang w:val="ru-MD"/>
        </w:rPr>
        <w:t>По некоторым договорам аудиторская группа запросила объяснения в отношении низкого уровня выполнения договоров государственных закупок (</w:t>
      </w:r>
      <w:r w:rsidRPr="00EF5ABA">
        <w:rPr>
          <w:rFonts w:ascii="Times New Roman" w:eastAsia="Times New Roman" w:hAnsi="Times New Roman" w:cs="Times New Roman"/>
          <w:i/>
          <w:sz w:val="24"/>
          <w:szCs w:val="24"/>
          <w:lang w:val="ru-MD"/>
        </w:rPr>
        <w:t xml:space="preserve">приложение №8 и приложение №9 к Отчету аудита), а </w:t>
      </w:r>
      <w:r w:rsidRPr="00EF5ABA">
        <w:rPr>
          <w:rFonts w:ascii="Times New Roman" w:hAnsi="Times New Roman" w:cs="Times New Roman"/>
          <w:i/>
          <w:sz w:val="24"/>
          <w:szCs w:val="24"/>
          <w:lang w:val="ru-MD"/>
        </w:rPr>
        <w:t>ПМСУ Институт онкологии информировал, что некоторые лекарства не были получены по следующим мотивам:</w:t>
      </w:r>
    </w:p>
    <w:p w:rsidR="00EF5ABA" w:rsidRPr="00EF5ABA" w:rsidRDefault="00EF5ABA" w:rsidP="00C652D1">
      <w:pPr>
        <w:numPr>
          <w:ilvl w:val="0"/>
          <w:numId w:val="28"/>
        </w:numPr>
        <w:spacing w:after="0"/>
        <w:ind w:left="0" w:firstLine="567"/>
        <w:contextualSpacing/>
        <w:jc w:val="both"/>
        <w:rPr>
          <w:rFonts w:ascii="Times New Roman" w:hAnsi="Times New Roman" w:cs="Times New Roman"/>
          <w:sz w:val="24"/>
          <w:szCs w:val="24"/>
          <w:lang w:val="ru-MD"/>
        </w:rPr>
      </w:pPr>
      <w:r w:rsidRPr="00EF5ABA">
        <w:rPr>
          <w:rFonts w:ascii="Times New Roman" w:hAnsi="Times New Roman" w:cs="Times New Roman"/>
          <w:b/>
          <w:i/>
          <w:sz w:val="24"/>
          <w:szCs w:val="24"/>
          <w:lang w:val="ru-MD"/>
        </w:rPr>
        <w:t>экономические операторы не выполнили договорные обязательства, не были поставлены лекарства в размере 7,1</w:t>
      </w:r>
      <w:r w:rsidRPr="00EF5ABA">
        <w:rPr>
          <w:rFonts w:ascii="Times New Roman" w:hAnsi="Times New Roman" w:cs="Times New Roman"/>
          <w:color w:val="000000" w:themeColor="text1"/>
          <w:sz w:val="24"/>
          <w:szCs w:val="24"/>
          <w:lang w:val="ru-MD"/>
        </w:rPr>
        <w:t xml:space="preserve"> </w:t>
      </w:r>
      <w:r w:rsidRPr="00EF5ABA">
        <w:rPr>
          <w:rFonts w:ascii="Times New Roman" w:hAnsi="Times New Roman" w:cs="Times New Roman"/>
          <w:b/>
          <w:i/>
          <w:color w:val="000000" w:themeColor="text1"/>
          <w:sz w:val="24"/>
          <w:szCs w:val="24"/>
          <w:lang w:val="ru-MD"/>
        </w:rPr>
        <w:t>млн. леев (</w:t>
      </w:r>
      <w:r w:rsidRPr="00EF5ABA">
        <w:rPr>
          <w:rFonts w:ascii="Times New Roman" w:hAnsi="Times New Roman" w:cs="Times New Roman"/>
          <w:color w:val="000000" w:themeColor="text1"/>
          <w:sz w:val="24"/>
          <w:szCs w:val="24"/>
          <w:lang w:val="ru-MD"/>
        </w:rPr>
        <w:t xml:space="preserve">например, </w:t>
      </w:r>
      <w:r w:rsidRPr="00EF5ABA">
        <w:rPr>
          <w:rFonts w:ascii="Times New Roman" w:hAnsi="Times New Roman" w:cs="Times New Roman"/>
          <w:sz w:val="24"/>
          <w:szCs w:val="24"/>
          <w:lang w:val="ru-MD"/>
        </w:rPr>
        <w:t xml:space="preserve">Эпирубицин 10 мг, Pulb./р-р ин. N1 - 0,5 </w:t>
      </w:r>
      <w:r w:rsidRPr="00EF5ABA">
        <w:rPr>
          <w:rFonts w:ascii="Times New Roman" w:hAnsi="Times New Roman" w:cs="Times New Roman"/>
          <w:color w:val="000000" w:themeColor="text1"/>
          <w:sz w:val="24"/>
          <w:szCs w:val="24"/>
          <w:lang w:val="ru-MD"/>
        </w:rPr>
        <w:t xml:space="preserve">млн. леев, Каннера </w:t>
      </w:r>
      <w:r w:rsidRPr="00EF5ABA">
        <w:rPr>
          <w:rFonts w:ascii="Times New Roman" w:hAnsi="Times New Roman" w:cs="Times New Roman"/>
          <w:sz w:val="24"/>
          <w:szCs w:val="24"/>
          <w:lang w:val="ru-MD"/>
        </w:rPr>
        <w:t xml:space="preserve">- 150 мг, N1 – 3,2 </w:t>
      </w:r>
      <w:r w:rsidRPr="00EF5ABA">
        <w:rPr>
          <w:rFonts w:ascii="Times New Roman" w:hAnsi="Times New Roman" w:cs="Times New Roman"/>
          <w:color w:val="000000" w:themeColor="text1"/>
          <w:sz w:val="24"/>
          <w:szCs w:val="24"/>
          <w:lang w:val="ru-MD"/>
        </w:rPr>
        <w:t>млн. леев);</w:t>
      </w:r>
    </w:p>
    <w:p w:rsidR="00EF5ABA" w:rsidRPr="00EF5ABA" w:rsidRDefault="00EF5ABA" w:rsidP="00C652D1">
      <w:pPr>
        <w:numPr>
          <w:ilvl w:val="0"/>
          <w:numId w:val="28"/>
        </w:numPr>
        <w:spacing w:after="0"/>
        <w:ind w:left="0" w:firstLine="567"/>
        <w:contextualSpacing/>
        <w:jc w:val="both"/>
        <w:rPr>
          <w:rFonts w:ascii="Times New Roman" w:hAnsi="Times New Roman" w:cs="Times New Roman"/>
          <w:b/>
          <w:i/>
          <w:sz w:val="24"/>
          <w:szCs w:val="24"/>
          <w:lang w:val="ru-MD"/>
        </w:rPr>
      </w:pPr>
      <w:r w:rsidRPr="00EF5ABA">
        <w:rPr>
          <w:rFonts w:ascii="Times New Roman" w:hAnsi="Times New Roman" w:cs="Times New Roman"/>
          <w:b/>
          <w:i/>
          <w:sz w:val="24"/>
          <w:szCs w:val="24"/>
          <w:lang w:val="ru-MD"/>
        </w:rPr>
        <w:t xml:space="preserve">ПМСУ Институт онкологии не запросил лекарства в сумме 145,1 тыс. леев, которые были </w:t>
      </w:r>
      <w:r w:rsidRPr="00EF5ABA">
        <w:rPr>
          <w:rFonts w:ascii="Times New Roman" w:eastAsia="Calibri" w:hAnsi="Times New Roman" w:cs="Times New Roman"/>
          <w:b/>
          <w:i/>
          <w:sz w:val="24"/>
          <w:szCs w:val="24"/>
          <w:lang w:val="ru-MD"/>
        </w:rPr>
        <w:t xml:space="preserve">контрактованы согласно потребностям, направленным медицинским учреждением, так как в течение года </w:t>
      </w:r>
      <w:r w:rsidRPr="00EF5ABA">
        <w:rPr>
          <w:rFonts w:ascii="Times New Roman" w:hAnsi="Times New Roman" w:cs="Times New Roman"/>
          <w:b/>
          <w:i/>
          <w:sz w:val="24"/>
          <w:szCs w:val="24"/>
          <w:lang w:val="ru-MD"/>
        </w:rPr>
        <w:t>„не было необходимости в этих лекарствах”</w:t>
      </w:r>
      <w:r w:rsidRPr="00EF5ABA">
        <w:rPr>
          <w:rFonts w:ascii="Times New Roman" w:hAnsi="Times New Roman" w:cs="Times New Roman"/>
          <w:sz w:val="24"/>
          <w:szCs w:val="24"/>
          <w:lang w:val="ru-MD"/>
        </w:rPr>
        <w:t xml:space="preserve"> (например, Сандиммун Неорал® (50 мг, N50) – 23,5 тыс. леев; Идарубицин Кемекс 5 мг – 110,8 тыс. леев);</w:t>
      </w:r>
    </w:p>
    <w:p w:rsidR="00EF5ABA" w:rsidRPr="00EF5ABA" w:rsidRDefault="00EF5ABA" w:rsidP="00C652D1">
      <w:pPr>
        <w:numPr>
          <w:ilvl w:val="0"/>
          <w:numId w:val="28"/>
        </w:numPr>
        <w:spacing w:after="0"/>
        <w:ind w:left="0" w:firstLine="567"/>
        <w:contextualSpacing/>
        <w:jc w:val="both"/>
        <w:rPr>
          <w:rFonts w:ascii="Times New Roman" w:hAnsi="Times New Roman" w:cs="Times New Roman"/>
          <w:b/>
          <w:i/>
          <w:sz w:val="24"/>
          <w:szCs w:val="24"/>
          <w:lang w:val="ru-MD"/>
        </w:rPr>
      </w:pPr>
      <w:r w:rsidRPr="00EF5ABA">
        <w:rPr>
          <w:rFonts w:ascii="Times New Roman" w:hAnsi="Times New Roman" w:cs="Times New Roman"/>
          <w:b/>
          <w:i/>
          <w:sz w:val="24"/>
          <w:szCs w:val="24"/>
          <w:lang w:val="ru-MD"/>
        </w:rPr>
        <w:t>некоторые лекарства стоимостью1,2 млн. леев были поставлены не в соответствии с договорными условиями (</w:t>
      </w:r>
      <w:r w:rsidRPr="00EF5ABA">
        <w:rPr>
          <w:rFonts w:ascii="Times New Roman" w:hAnsi="Times New Roman" w:cs="Times New Roman"/>
          <w:sz w:val="24"/>
          <w:szCs w:val="24"/>
          <w:lang w:val="ru-MD"/>
        </w:rPr>
        <w:t>например: Интер2A,3 MUI - 787,2 тыс. леев; Омнопон (1 мг/мл 1мл, N5) – 66,6 тыс. леев; Промедол (20 мг/мл 1 млN10) -  301,9 тыс. леев);</w:t>
      </w:r>
    </w:p>
    <w:p w:rsidR="00EF5ABA" w:rsidRPr="00EF5ABA" w:rsidRDefault="00EF5ABA" w:rsidP="00C652D1">
      <w:pPr>
        <w:numPr>
          <w:ilvl w:val="0"/>
          <w:numId w:val="28"/>
        </w:numPr>
        <w:spacing w:after="0"/>
        <w:ind w:left="0" w:firstLine="567"/>
        <w:contextualSpacing/>
        <w:jc w:val="both"/>
        <w:rPr>
          <w:rFonts w:ascii="Times New Roman" w:hAnsi="Times New Roman" w:cs="Times New Roman"/>
          <w:b/>
          <w:i/>
          <w:sz w:val="24"/>
          <w:szCs w:val="24"/>
          <w:lang w:val="ru-MD"/>
        </w:rPr>
      </w:pPr>
      <w:r w:rsidRPr="00EF5ABA">
        <w:rPr>
          <w:rFonts w:ascii="Times New Roman" w:hAnsi="Times New Roman" w:cs="Times New Roman"/>
          <w:b/>
          <w:i/>
          <w:sz w:val="24"/>
          <w:szCs w:val="24"/>
          <w:lang w:val="ru-MD"/>
        </w:rPr>
        <w:t xml:space="preserve">ПМСУ Институт онкологии не запросил лекарства в сумме 130,5 тыс. леев, которые были </w:t>
      </w:r>
      <w:r w:rsidRPr="00EF5ABA">
        <w:rPr>
          <w:rFonts w:ascii="Times New Roman" w:eastAsia="Calibri" w:hAnsi="Times New Roman" w:cs="Times New Roman"/>
          <w:b/>
          <w:i/>
          <w:sz w:val="24"/>
          <w:szCs w:val="24"/>
          <w:lang w:val="ru-MD"/>
        </w:rPr>
        <w:t xml:space="preserve">контрактованы согласно потребностям, направленным для закупки, так как имел в запасе достаточное количество лекарств </w:t>
      </w:r>
      <w:r w:rsidRPr="00EF5ABA">
        <w:rPr>
          <w:rFonts w:ascii="Times New Roman" w:hAnsi="Times New Roman" w:cs="Times New Roman"/>
          <w:b/>
          <w:i/>
          <w:sz w:val="24"/>
          <w:szCs w:val="24"/>
          <w:lang w:val="ru-MD"/>
        </w:rPr>
        <w:t>(</w:t>
      </w:r>
      <w:r w:rsidRPr="00EF5ABA">
        <w:rPr>
          <w:rFonts w:ascii="Times New Roman" w:hAnsi="Times New Roman" w:cs="Times New Roman"/>
          <w:sz w:val="24"/>
          <w:szCs w:val="24"/>
          <w:lang w:val="ru-MD"/>
        </w:rPr>
        <w:t xml:space="preserve">например: Адреналина Терапия (1 мг/мл) – 173 флакона в запасе; Пентоксифиллин (100 мг/5 мл) – 2 930 флаконов в запасе; </w:t>
      </w:r>
      <w:r w:rsidRPr="00EF5ABA">
        <w:rPr>
          <w:rFonts w:ascii="Times New Roman" w:eastAsia="Calibri" w:hAnsi="Times New Roman" w:cs="Times New Roman"/>
          <w:sz w:val="24"/>
          <w:szCs w:val="24"/>
          <w:lang w:val="ru-MD"/>
        </w:rPr>
        <w:t xml:space="preserve">Диазепекс® </w:t>
      </w:r>
      <w:r w:rsidRPr="00EF5ABA">
        <w:rPr>
          <w:rFonts w:ascii="Times New Roman" w:eastAsia="Calibri" w:hAnsi="Times New Roman" w:cs="Times New Roman"/>
          <w:i/>
          <w:sz w:val="24"/>
          <w:szCs w:val="24"/>
          <w:lang w:val="ru-MD"/>
        </w:rPr>
        <w:t>(10 мг/2 мл, р-р ин.)</w:t>
      </w:r>
      <w:r w:rsidRPr="00EF5ABA">
        <w:rPr>
          <w:rFonts w:ascii="Times New Roman" w:hAnsi="Times New Roman" w:cs="Times New Roman"/>
          <w:sz w:val="24"/>
          <w:szCs w:val="24"/>
          <w:lang w:val="ru-MD"/>
        </w:rPr>
        <w:t xml:space="preserve"> – 5 620 флаконов.</w:t>
      </w:r>
    </w:p>
    <w:p w:rsidR="00EF5ABA" w:rsidRPr="00EF5ABA" w:rsidRDefault="00EF5ABA" w:rsidP="00EF5ABA">
      <w:pPr>
        <w:pStyle w:val="ac"/>
        <w:spacing w:line="276" w:lineRule="auto"/>
        <w:ind w:left="0" w:firstLine="567"/>
        <w:jc w:val="both"/>
        <w:rPr>
          <w:rFonts w:eastAsia="Calibri" w:cs="Times New Roman"/>
          <w:b/>
          <w:i/>
          <w:sz w:val="24"/>
          <w:szCs w:val="24"/>
          <w:lang w:val="ru-MD"/>
        </w:rPr>
      </w:pPr>
      <w:r w:rsidRPr="00EF5ABA">
        <w:rPr>
          <w:rFonts w:eastAsia="Calibri" w:cs="Times New Roman"/>
          <w:sz w:val="24"/>
          <w:szCs w:val="24"/>
          <w:lang w:val="ru-MD"/>
        </w:rPr>
        <w:t>Вместе с тем, в некоторых случаях отмечалось (</w:t>
      </w:r>
      <w:r w:rsidRPr="00EF5ABA">
        <w:rPr>
          <w:rFonts w:eastAsia="Calibri" w:cs="Times New Roman"/>
          <w:i/>
          <w:sz w:val="24"/>
          <w:szCs w:val="24"/>
          <w:lang w:val="ru-MD"/>
        </w:rPr>
        <w:t xml:space="preserve">например, лекарства: Доксорубицина гидрохлорид, 10 мг, pulb./р-р ин., Меснум 400 мг/4 мл, р-р ин., Эпирубицин 10 мг/5 мл, р-р ин.) </w:t>
      </w:r>
      <w:r w:rsidRPr="00EF5ABA">
        <w:rPr>
          <w:rFonts w:eastAsia="Calibri" w:cs="Times New Roman"/>
          <w:sz w:val="24"/>
          <w:szCs w:val="24"/>
          <w:lang w:val="ru-MD"/>
        </w:rPr>
        <w:t xml:space="preserve">несоответствующее выполнение контрактованными </w:t>
      </w:r>
      <w:r w:rsidRPr="00EF5ABA">
        <w:rPr>
          <w:rFonts w:cs="Times New Roman"/>
          <w:sz w:val="24"/>
          <w:szCs w:val="24"/>
          <w:lang w:val="ru-MD"/>
        </w:rPr>
        <w:t xml:space="preserve">экономическими операторами договорных условий, которое завершилось разрешением договоров о </w:t>
      </w:r>
      <w:r w:rsidRPr="00EF5ABA">
        <w:rPr>
          <w:rFonts w:eastAsia="Calibri" w:cs="Times New Roman"/>
          <w:sz w:val="24"/>
          <w:szCs w:val="24"/>
          <w:lang w:val="ru-MD"/>
        </w:rPr>
        <w:t xml:space="preserve">государственных закупкам, что привело к необходимости организации повторных процедур государственных закупок. </w:t>
      </w:r>
      <w:r w:rsidRPr="00EF5ABA">
        <w:rPr>
          <w:rFonts w:eastAsia="Calibri" w:cs="Times New Roman"/>
          <w:b/>
          <w:i/>
          <w:sz w:val="24"/>
          <w:szCs w:val="24"/>
          <w:lang w:val="ru-MD"/>
        </w:rPr>
        <w:t xml:space="preserve">В этом периоде, </w:t>
      </w:r>
      <w:r w:rsidRPr="00EF5ABA">
        <w:rPr>
          <w:rFonts w:cs="Times New Roman"/>
          <w:b/>
          <w:i/>
          <w:sz w:val="24"/>
          <w:szCs w:val="24"/>
          <w:lang w:val="ru-MD"/>
        </w:rPr>
        <w:t xml:space="preserve">ПМСУ Институт онкологии не располагал достаточными запасами или даже был лишен определенных значимых/ жизненно важных лекарств для предоставления медицинской помощи пациентам в рамках </w:t>
      </w:r>
      <w:r w:rsidRPr="00EF5ABA">
        <w:rPr>
          <w:rFonts w:cs="Times New Roman"/>
          <w:b/>
          <w:bCs/>
          <w:i/>
          <w:sz w:val="24"/>
          <w:szCs w:val="24"/>
          <w:lang w:val="ru-MD"/>
        </w:rPr>
        <w:t>медицинского учреждения</w:t>
      </w:r>
      <w:r w:rsidRPr="00EF5ABA">
        <w:rPr>
          <w:rFonts w:cs="Times New Roman"/>
          <w:bCs/>
          <w:sz w:val="24"/>
          <w:szCs w:val="24"/>
          <w:lang w:val="ru-MD"/>
        </w:rPr>
        <w:t xml:space="preserve">. Так, </w:t>
      </w:r>
    </w:p>
    <w:p w:rsidR="00EF5ABA" w:rsidRPr="00EF5ABA" w:rsidRDefault="00EF5ABA" w:rsidP="00C652D1">
      <w:pPr>
        <w:numPr>
          <w:ilvl w:val="0"/>
          <w:numId w:val="29"/>
        </w:numPr>
        <w:tabs>
          <w:tab w:val="left" w:pos="142"/>
          <w:tab w:val="left" w:pos="284"/>
          <w:tab w:val="left" w:pos="993"/>
        </w:tabs>
        <w:spacing w:after="0"/>
        <w:ind w:left="0" w:firstLine="567"/>
        <w:contextualSpacing/>
        <w:jc w:val="both"/>
        <w:rPr>
          <w:rFonts w:ascii="Times New Roman" w:hAnsi="Times New Roman" w:cs="Times New Roman"/>
          <w:b/>
          <w:i/>
          <w:sz w:val="24"/>
          <w:szCs w:val="24"/>
          <w:lang w:val="ru-MD"/>
        </w:rPr>
      </w:pPr>
      <w:r w:rsidRPr="00EF5ABA">
        <w:rPr>
          <w:rFonts w:ascii="Times New Roman" w:hAnsi="Times New Roman" w:cs="Times New Roman"/>
          <w:b/>
          <w:i/>
          <w:sz w:val="24"/>
          <w:szCs w:val="24"/>
          <w:lang w:val="ru-MD"/>
        </w:rPr>
        <w:t>Доксорубицина гидрохлорид (</w:t>
      </w:r>
      <w:r w:rsidRPr="00EF5ABA">
        <w:rPr>
          <w:rFonts w:ascii="Times New Roman" w:eastAsia="Calibri" w:hAnsi="Times New Roman" w:cs="Times New Roman"/>
          <w:b/>
          <w:i/>
          <w:sz w:val="24"/>
          <w:szCs w:val="24"/>
          <w:lang w:val="ru-MD"/>
        </w:rPr>
        <w:t xml:space="preserve">10 мг, pulb./р-р для инъекций), контрактованный в сумме </w:t>
      </w:r>
      <w:r w:rsidRPr="00EF5ABA">
        <w:rPr>
          <w:rFonts w:ascii="Times New Roman" w:hAnsi="Times New Roman" w:cs="Times New Roman"/>
          <w:b/>
          <w:i/>
          <w:sz w:val="24"/>
          <w:szCs w:val="24"/>
          <w:lang w:val="ru-MD"/>
        </w:rPr>
        <w:t xml:space="preserve">675,0 тыс. леев. </w:t>
      </w:r>
      <w:r w:rsidRPr="00EF5ABA">
        <w:rPr>
          <w:rFonts w:ascii="Times New Roman" w:hAnsi="Times New Roman" w:cs="Times New Roman"/>
          <w:sz w:val="24"/>
          <w:szCs w:val="24"/>
          <w:lang w:val="ru-MD"/>
        </w:rPr>
        <w:t xml:space="preserve">Экономический оператор не поставил лекарство на основании трехстороннего договора №3-2/4162 от </w:t>
      </w:r>
      <w:r w:rsidRPr="00EF5ABA">
        <w:rPr>
          <w:rFonts w:ascii="Times New Roman" w:hAnsi="Times New Roman" w:cs="Times New Roman"/>
          <w:b/>
          <w:sz w:val="24"/>
          <w:szCs w:val="24"/>
          <w:lang w:val="ru-MD"/>
        </w:rPr>
        <w:t>03.01.2023</w:t>
      </w:r>
      <w:r w:rsidRPr="00EF5ABA">
        <w:rPr>
          <w:rFonts w:ascii="Times New Roman" w:hAnsi="Times New Roman" w:cs="Times New Roman"/>
          <w:sz w:val="24"/>
          <w:szCs w:val="24"/>
          <w:lang w:val="ru-MD"/>
        </w:rPr>
        <w:t xml:space="preserve">, контрактующий публичный орган – </w:t>
      </w:r>
      <w:r w:rsidRPr="00EF5ABA">
        <w:rPr>
          <w:rFonts w:ascii="Times New Roman" w:hAnsi="Times New Roman" w:cs="Times New Roman"/>
          <w:iCs/>
          <w:sz w:val="24"/>
          <w:szCs w:val="24"/>
          <w:lang w:val="ru-MD"/>
        </w:rPr>
        <w:t xml:space="preserve">ЦЦГЗЗ, был информирован </w:t>
      </w:r>
      <w:r w:rsidRPr="00EF5ABA">
        <w:rPr>
          <w:rFonts w:ascii="Times New Roman" w:hAnsi="Times New Roman" w:cs="Times New Roman"/>
          <w:sz w:val="24"/>
          <w:szCs w:val="24"/>
          <w:lang w:val="ru-MD"/>
        </w:rPr>
        <w:t xml:space="preserve">26.04.2023 и 23.05.2023, а тот, в свою очередь, расторг договор с экономическим оператором. Впоследствии, контрактующий публичный орган инициировал новую процедуру закупки указанного лекарства, победителем стал другой экономический оператор, который произвел первую поставку </w:t>
      </w:r>
      <w:r w:rsidRPr="00EF5ABA">
        <w:rPr>
          <w:rFonts w:ascii="Times New Roman" w:hAnsi="Times New Roman" w:cs="Times New Roman"/>
          <w:b/>
          <w:sz w:val="24"/>
          <w:szCs w:val="24"/>
          <w:lang w:val="ru-MD"/>
        </w:rPr>
        <w:t>24.08.2023.</w:t>
      </w:r>
    </w:p>
    <w:p w:rsidR="00EF5ABA" w:rsidRPr="00EF5ABA" w:rsidRDefault="00EF5ABA" w:rsidP="00C652D1">
      <w:pPr>
        <w:numPr>
          <w:ilvl w:val="0"/>
          <w:numId w:val="29"/>
        </w:numPr>
        <w:tabs>
          <w:tab w:val="left" w:pos="142"/>
          <w:tab w:val="left" w:pos="284"/>
          <w:tab w:val="left" w:pos="993"/>
        </w:tabs>
        <w:spacing w:after="0"/>
        <w:ind w:left="0" w:firstLine="567"/>
        <w:contextualSpacing/>
        <w:jc w:val="both"/>
        <w:rPr>
          <w:rFonts w:ascii="Times New Roman" w:hAnsi="Times New Roman" w:cs="Times New Roman"/>
          <w:b/>
          <w:i/>
          <w:sz w:val="24"/>
          <w:szCs w:val="24"/>
          <w:lang w:val="ru-MD"/>
        </w:rPr>
      </w:pPr>
      <w:r w:rsidRPr="00EF5ABA">
        <w:rPr>
          <w:rFonts w:ascii="Times New Roman" w:hAnsi="Times New Roman" w:cs="Times New Roman"/>
          <w:b/>
          <w:i/>
          <w:sz w:val="24"/>
          <w:szCs w:val="24"/>
          <w:lang w:val="ru-MD"/>
        </w:rPr>
        <w:t>Интерферон альфа (2a3mlnUI/0,5 мл), в сумме 1,0 млн. леев.</w:t>
      </w:r>
      <w:r w:rsidRPr="00EF5ABA">
        <w:rPr>
          <w:rFonts w:ascii="Times New Roman" w:hAnsi="Times New Roman" w:cs="Times New Roman"/>
          <w:sz w:val="24"/>
          <w:szCs w:val="24"/>
          <w:lang w:val="ru-MD"/>
        </w:rPr>
        <w:t xml:space="preserve"> Экономический оператор путем договора, подписанного 03.01.2023, произвел первую поставку 17.05.2023 в количестве 2490 флаконов, потом 29.09.2023 поставил 9 флаконов, а 13.10.2023 - еще 3059 флаконов. Всего было поставлено 5558 флаконов в сумме 580,4 тыс. леев (56% от общего количества) из 10 000 контрактованных флаконов, отметив, что 1000 флаконов должны быть поставлены до 15.12.2023.</w:t>
      </w:r>
    </w:p>
    <w:p w:rsidR="00EF5ABA" w:rsidRPr="00EF5ABA" w:rsidRDefault="00EF5ABA" w:rsidP="00C652D1">
      <w:pPr>
        <w:numPr>
          <w:ilvl w:val="0"/>
          <w:numId w:val="29"/>
        </w:numPr>
        <w:tabs>
          <w:tab w:val="left" w:pos="142"/>
          <w:tab w:val="left" w:pos="284"/>
          <w:tab w:val="left" w:pos="993"/>
        </w:tabs>
        <w:spacing w:after="0"/>
        <w:ind w:left="0" w:firstLine="567"/>
        <w:contextualSpacing/>
        <w:jc w:val="both"/>
        <w:rPr>
          <w:rFonts w:ascii="Times New Roman" w:hAnsi="Times New Roman" w:cs="Times New Roman"/>
          <w:b/>
          <w:i/>
          <w:sz w:val="24"/>
          <w:szCs w:val="24"/>
          <w:lang w:val="ru-MD"/>
        </w:rPr>
      </w:pPr>
      <w:r w:rsidRPr="00EF5ABA">
        <w:rPr>
          <w:rFonts w:ascii="Times New Roman" w:hAnsi="Times New Roman" w:cs="Times New Roman"/>
          <w:b/>
          <w:i/>
          <w:sz w:val="24"/>
          <w:szCs w:val="24"/>
          <w:lang w:val="ru-MD"/>
        </w:rPr>
        <w:t>Глюкоза</w:t>
      </w:r>
      <w:r w:rsidRPr="00EF5ABA">
        <w:rPr>
          <w:rFonts w:ascii="Times New Roman" w:hAnsi="Times New Roman" w:cs="Times New Roman"/>
          <w:sz w:val="24"/>
          <w:szCs w:val="24"/>
          <w:lang w:val="ru-MD"/>
        </w:rPr>
        <w:t xml:space="preserve"> </w:t>
      </w:r>
      <w:r w:rsidRPr="00EF5ABA">
        <w:rPr>
          <w:rFonts w:ascii="Times New Roman" w:hAnsi="Times New Roman" w:cs="Times New Roman"/>
          <w:b/>
          <w:i/>
          <w:sz w:val="24"/>
          <w:szCs w:val="24"/>
          <w:lang w:val="ru-MD"/>
        </w:rPr>
        <w:t>5% 500 мл, контрактована в размере 1,2</w:t>
      </w:r>
      <w:r w:rsidRPr="00EF5ABA">
        <w:rPr>
          <w:rFonts w:ascii="Times New Roman" w:hAnsi="Times New Roman" w:cs="Times New Roman"/>
          <w:b/>
          <w:i/>
          <w:color w:val="000000" w:themeColor="text1"/>
          <w:sz w:val="24"/>
          <w:szCs w:val="24"/>
          <w:lang w:val="ru-MD"/>
        </w:rPr>
        <w:t xml:space="preserve"> млн. леев. </w:t>
      </w:r>
      <w:r w:rsidRPr="00EF5ABA">
        <w:rPr>
          <w:rFonts w:ascii="Times New Roman" w:hAnsi="Times New Roman" w:cs="Times New Roman"/>
          <w:sz w:val="24"/>
          <w:szCs w:val="24"/>
          <w:lang w:val="ru-MD"/>
        </w:rPr>
        <w:t xml:space="preserve">Договор был подписан 24.01.2023, а первая поставка имела место 26.06.2023 в количестве 15 630 флаконов, стоимостью 189,9 тыс. леев (16% от общего количества) из 100 000 контрактованных флаконов. </w:t>
      </w:r>
    </w:p>
    <w:p w:rsidR="00EF5ABA" w:rsidRPr="00EF5ABA" w:rsidRDefault="00EF5ABA" w:rsidP="00C652D1">
      <w:pPr>
        <w:numPr>
          <w:ilvl w:val="0"/>
          <w:numId w:val="29"/>
        </w:numPr>
        <w:tabs>
          <w:tab w:val="left" w:pos="142"/>
          <w:tab w:val="left" w:pos="284"/>
          <w:tab w:val="left" w:pos="993"/>
        </w:tabs>
        <w:spacing w:after="0"/>
        <w:ind w:left="0" w:firstLine="567"/>
        <w:contextualSpacing/>
        <w:jc w:val="both"/>
        <w:rPr>
          <w:rFonts w:ascii="Times New Roman" w:hAnsi="Times New Roman" w:cs="Times New Roman"/>
          <w:b/>
          <w:i/>
          <w:sz w:val="24"/>
          <w:szCs w:val="24"/>
          <w:lang w:val="ru-MD"/>
        </w:rPr>
      </w:pPr>
      <w:r w:rsidRPr="00EF5ABA">
        <w:rPr>
          <w:rFonts w:ascii="Times New Roman" w:hAnsi="Times New Roman" w:cs="Times New Roman"/>
          <w:b/>
          <w:i/>
          <w:sz w:val="24"/>
          <w:szCs w:val="24"/>
          <w:lang w:val="ru-MD"/>
        </w:rPr>
        <w:t xml:space="preserve">Бендамустина гидрохлорид </w:t>
      </w:r>
      <w:r w:rsidRPr="00EF5ABA">
        <w:rPr>
          <w:rFonts w:ascii="Times New Roman" w:hAnsi="Times New Roman" w:cs="Times New Roman"/>
          <w:i/>
          <w:sz w:val="24"/>
          <w:szCs w:val="24"/>
          <w:lang w:val="ru-MD"/>
        </w:rPr>
        <w:t xml:space="preserve">(2,5 мг/мл, N1, pulb./конц. раств. перф.), </w:t>
      </w:r>
      <w:r w:rsidRPr="00EF5ABA">
        <w:rPr>
          <w:rFonts w:ascii="Times New Roman" w:hAnsi="Times New Roman" w:cs="Times New Roman"/>
          <w:sz w:val="24"/>
          <w:szCs w:val="24"/>
          <w:lang w:val="ru-MD"/>
        </w:rPr>
        <w:t xml:space="preserve">контрактован в сумме 1,8 </w:t>
      </w:r>
      <w:r w:rsidRPr="00EF5ABA">
        <w:rPr>
          <w:rFonts w:ascii="Times New Roman" w:hAnsi="Times New Roman" w:cs="Times New Roman"/>
          <w:color w:val="000000" w:themeColor="text1"/>
          <w:sz w:val="24"/>
          <w:szCs w:val="24"/>
          <w:lang w:val="ru-MD"/>
        </w:rPr>
        <w:t>млн. леев, поставка произведена 4 траншами</w:t>
      </w:r>
      <w:r w:rsidRPr="00EF5ABA">
        <w:rPr>
          <w:rFonts w:ascii="Calibri" w:eastAsia="Calibri" w:hAnsi="Calibri" w:cs="Times New Roman"/>
          <w:sz w:val="24"/>
          <w:szCs w:val="24"/>
          <w:vertAlign w:val="superscript"/>
          <w:lang w:val="ru-MD"/>
        </w:rPr>
        <w:footnoteReference w:id="51"/>
      </w:r>
      <w:r w:rsidRPr="00EF5ABA">
        <w:rPr>
          <w:rFonts w:ascii="Times New Roman" w:hAnsi="Times New Roman" w:cs="Times New Roman"/>
          <w:sz w:val="24"/>
          <w:szCs w:val="24"/>
          <w:lang w:val="ru-MD"/>
        </w:rPr>
        <w:t xml:space="preserve">. Так, было поставлено лишь 540 флаконов в сумме 1,1 </w:t>
      </w:r>
      <w:r w:rsidRPr="00EF5ABA">
        <w:rPr>
          <w:rFonts w:ascii="Times New Roman" w:hAnsi="Times New Roman" w:cs="Times New Roman"/>
          <w:color w:val="000000" w:themeColor="text1"/>
          <w:sz w:val="24"/>
          <w:szCs w:val="24"/>
          <w:lang w:val="ru-MD"/>
        </w:rPr>
        <w:t xml:space="preserve">млн. леев </w:t>
      </w:r>
      <w:r w:rsidRPr="00EF5ABA">
        <w:rPr>
          <w:rFonts w:ascii="Times New Roman" w:hAnsi="Times New Roman" w:cs="Times New Roman"/>
          <w:sz w:val="24"/>
          <w:szCs w:val="24"/>
          <w:lang w:val="ru-MD"/>
        </w:rPr>
        <w:t>(60% от общего количества) из 900 контрактованных флаконов.</w:t>
      </w:r>
    </w:p>
    <w:p w:rsidR="00EF5ABA" w:rsidRPr="00EF5ABA" w:rsidRDefault="00EF5ABA" w:rsidP="00C652D1">
      <w:pPr>
        <w:numPr>
          <w:ilvl w:val="0"/>
          <w:numId w:val="29"/>
        </w:numPr>
        <w:tabs>
          <w:tab w:val="left" w:pos="142"/>
          <w:tab w:val="left" w:pos="284"/>
          <w:tab w:val="left" w:pos="993"/>
          <w:tab w:val="left" w:pos="1701"/>
        </w:tabs>
        <w:spacing w:after="0"/>
        <w:ind w:left="0" w:firstLine="567"/>
        <w:contextualSpacing/>
        <w:jc w:val="both"/>
        <w:rPr>
          <w:rFonts w:ascii="Times New Roman" w:hAnsi="Times New Roman" w:cs="Times New Roman"/>
          <w:b/>
          <w:i/>
          <w:sz w:val="24"/>
          <w:szCs w:val="24"/>
          <w:lang w:val="ru-MD"/>
        </w:rPr>
      </w:pPr>
      <w:r w:rsidRPr="00EF5ABA">
        <w:rPr>
          <w:rFonts w:ascii="Times New Roman" w:hAnsi="Times New Roman" w:cs="Times New Roman"/>
          <w:b/>
          <w:i/>
          <w:sz w:val="24"/>
          <w:szCs w:val="24"/>
          <w:lang w:val="ru-MD"/>
        </w:rPr>
        <w:t>Меснум</w:t>
      </w:r>
      <w:r w:rsidRPr="00EF5ABA">
        <w:rPr>
          <w:rFonts w:ascii="Times New Roman" w:hAnsi="Times New Roman" w:cs="Times New Roman"/>
          <w:sz w:val="24"/>
          <w:szCs w:val="24"/>
          <w:lang w:val="ru-MD"/>
        </w:rPr>
        <w:t xml:space="preserve"> (400 мг/4 мл), контрактован в сумме 164,4 тыс. леев; </w:t>
      </w:r>
      <w:r w:rsidRPr="00EF5ABA">
        <w:rPr>
          <w:rFonts w:ascii="Times New Roman" w:hAnsi="Times New Roman" w:cs="Times New Roman"/>
          <w:b/>
          <w:i/>
          <w:sz w:val="24"/>
          <w:szCs w:val="24"/>
          <w:lang w:val="ru-MD"/>
        </w:rPr>
        <w:t xml:space="preserve">Эпирубицин </w:t>
      </w:r>
      <w:r w:rsidRPr="00EF5ABA">
        <w:rPr>
          <w:rFonts w:ascii="Times New Roman" w:hAnsi="Times New Roman" w:cs="Times New Roman"/>
          <w:sz w:val="24"/>
          <w:szCs w:val="24"/>
          <w:lang w:val="ru-MD"/>
        </w:rPr>
        <w:t xml:space="preserve">(10 мг/5 мл), контрактован в сумме 535,8 тыс. леев и </w:t>
      </w:r>
      <w:r w:rsidRPr="00EF5ABA">
        <w:rPr>
          <w:rFonts w:ascii="Times New Roman" w:hAnsi="Times New Roman" w:cs="Times New Roman"/>
          <w:b/>
          <w:i/>
          <w:sz w:val="24"/>
          <w:szCs w:val="24"/>
          <w:lang w:val="ru-MD"/>
        </w:rPr>
        <w:t>Леупролид</w:t>
      </w:r>
      <w:r w:rsidRPr="00EF5ABA">
        <w:rPr>
          <w:rFonts w:ascii="Times New Roman" w:hAnsi="Times New Roman" w:cs="Times New Roman"/>
          <w:sz w:val="24"/>
          <w:szCs w:val="24"/>
          <w:lang w:val="ru-MD"/>
        </w:rPr>
        <w:t xml:space="preserve"> </w:t>
      </w:r>
      <w:r w:rsidRPr="00EF5ABA">
        <w:rPr>
          <w:rFonts w:ascii="Times New Roman" w:hAnsi="Times New Roman" w:cs="Times New Roman"/>
          <w:b/>
          <w:i/>
          <w:sz w:val="24"/>
          <w:szCs w:val="24"/>
          <w:lang w:val="ru-MD"/>
        </w:rPr>
        <w:t xml:space="preserve">(3.75 мг), </w:t>
      </w:r>
      <w:r w:rsidRPr="00EF5ABA">
        <w:rPr>
          <w:rFonts w:ascii="Times New Roman" w:hAnsi="Times New Roman" w:cs="Times New Roman"/>
          <w:sz w:val="24"/>
          <w:szCs w:val="24"/>
          <w:lang w:val="ru-MD"/>
        </w:rPr>
        <w:t xml:space="preserve">контрактован в размере 333,1 тыс. леев. Контрактованные экономические операторы не выполнили договорные обязательства, о чем ПМСУ Институт онкологии информировал </w:t>
      </w:r>
      <w:r w:rsidRPr="00EF5ABA">
        <w:rPr>
          <w:rFonts w:ascii="Times New Roman" w:hAnsi="Times New Roman" w:cs="Times New Roman"/>
          <w:iCs/>
          <w:sz w:val="24"/>
          <w:szCs w:val="24"/>
          <w:lang w:val="ru-MD"/>
        </w:rPr>
        <w:t xml:space="preserve">ЦЦГЗЗ </w:t>
      </w:r>
      <w:r w:rsidRPr="00EF5ABA">
        <w:rPr>
          <w:rFonts w:ascii="Times New Roman" w:hAnsi="Times New Roman" w:cs="Times New Roman"/>
          <w:sz w:val="24"/>
          <w:szCs w:val="24"/>
          <w:lang w:val="ru-MD"/>
        </w:rPr>
        <w:t>(23.05.2023). Впоследствии, договора были расторгнуты и инициированы процедуры закупок, в которых победителями были названы другие экономические операторы.</w:t>
      </w:r>
    </w:p>
    <w:p w:rsidR="00EF5ABA" w:rsidRPr="00EF5ABA" w:rsidRDefault="00EF5ABA" w:rsidP="00C652D1">
      <w:pPr>
        <w:pStyle w:val="ac"/>
        <w:numPr>
          <w:ilvl w:val="0"/>
          <w:numId w:val="29"/>
        </w:numPr>
        <w:tabs>
          <w:tab w:val="left" w:pos="284"/>
          <w:tab w:val="left" w:pos="993"/>
        </w:tabs>
        <w:spacing w:line="276" w:lineRule="auto"/>
        <w:ind w:left="0" w:firstLine="709"/>
        <w:jc w:val="both"/>
        <w:rPr>
          <w:rFonts w:cs="Times New Roman"/>
          <w:b/>
          <w:i/>
          <w:sz w:val="24"/>
          <w:szCs w:val="24"/>
          <w:lang w:val="ru-MD"/>
        </w:rPr>
      </w:pPr>
      <w:r w:rsidRPr="00EF5ABA">
        <w:rPr>
          <w:rFonts w:cs="Times New Roman"/>
          <w:b/>
          <w:i/>
          <w:sz w:val="24"/>
          <w:szCs w:val="24"/>
          <w:lang w:val="ru-MD"/>
        </w:rPr>
        <w:t xml:space="preserve">Паклитаксел для инъекций USP </w:t>
      </w:r>
      <w:r w:rsidRPr="00EF5ABA">
        <w:rPr>
          <w:rFonts w:cs="Times New Roman"/>
          <w:sz w:val="24"/>
          <w:szCs w:val="24"/>
          <w:lang w:val="ru-MD"/>
        </w:rPr>
        <w:t>(30 мг/5 мл N1, конц./р-р перф.), контрактован в сумме</w:t>
      </w:r>
      <w:r w:rsidRPr="00EF5ABA">
        <w:rPr>
          <w:rFonts w:cs="Times New Roman"/>
          <w:b/>
          <w:i/>
          <w:sz w:val="24"/>
          <w:szCs w:val="24"/>
          <w:lang w:val="ru-MD"/>
        </w:rPr>
        <w:t xml:space="preserve"> </w:t>
      </w:r>
      <w:r w:rsidRPr="00EF5ABA">
        <w:rPr>
          <w:rFonts w:cs="Times New Roman"/>
          <w:sz w:val="24"/>
          <w:szCs w:val="24"/>
          <w:lang w:val="ru-MD"/>
        </w:rPr>
        <w:t>69,0 тыс. леев. Контрактованный экономический оператор не поставил ни одно лекарство в течение 2023 года.</w:t>
      </w:r>
    </w:p>
    <w:p w:rsidR="00EF5ABA" w:rsidRPr="00EF5ABA" w:rsidRDefault="00EF5ABA" w:rsidP="00EF5ABA">
      <w:pPr>
        <w:spacing w:after="0"/>
        <w:ind w:firstLine="709"/>
        <w:jc w:val="both"/>
        <w:rPr>
          <w:rFonts w:ascii="Times New Roman" w:eastAsia="Calibri" w:hAnsi="Times New Roman" w:cs="Times New Roman"/>
          <w:sz w:val="24"/>
          <w:szCs w:val="24"/>
          <w:lang w:val="ru-MD"/>
        </w:rPr>
      </w:pPr>
      <w:r w:rsidRPr="00EF5ABA">
        <w:rPr>
          <w:rFonts w:ascii="Times New Roman" w:eastAsia="Calibri" w:hAnsi="Times New Roman" w:cs="Times New Roman"/>
          <w:sz w:val="24"/>
          <w:szCs w:val="24"/>
          <w:lang w:val="ru-MD"/>
        </w:rPr>
        <w:t xml:space="preserve">Более того, отмечается, что недостаток этих препаратов может генерировать невозможность выписки других </w:t>
      </w:r>
      <w:r w:rsidRPr="00EF5ABA">
        <w:rPr>
          <w:rFonts w:ascii="Times New Roman" w:hAnsi="Times New Roman" w:cs="Times New Roman"/>
          <w:sz w:val="24"/>
          <w:szCs w:val="24"/>
          <w:lang w:val="ru-MD"/>
        </w:rPr>
        <w:t>лекарств, которые используются в комбинации.</w:t>
      </w:r>
    </w:p>
    <w:p w:rsidR="00EF5ABA" w:rsidRPr="00EF5ABA" w:rsidRDefault="00EF5ABA" w:rsidP="00EF5ABA">
      <w:pPr>
        <w:tabs>
          <w:tab w:val="left" w:pos="284"/>
        </w:tabs>
        <w:spacing w:after="0"/>
        <w:ind w:firstLine="709"/>
        <w:contextualSpacing/>
        <w:jc w:val="both"/>
        <w:rPr>
          <w:rFonts w:ascii="Times New Roman" w:eastAsia="Calibri" w:hAnsi="Times New Roman" w:cs="Times New Roman"/>
          <w:sz w:val="24"/>
          <w:szCs w:val="24"/>
          <w:lang w:val="ru-MD"/>
        </w:rPr>
      </w:pPr>
      <w:r w:rsidRPr="00EF5ABA">
        <w:rPr>
          <w:rFonts w:ascii="Times New Roman" w:eastAsia="Calibri" w:hAnsi="Times New Roman" w:cs="Times New Roman"/>
          <w:sz w:val="24"/>
          <w:szCs w:val="24"/>
          <w:lang w:val="ru-MD"/>
        </w:rPr>
        <w:t xml:space="preserve">Аудит отмечает, что </w:t>
      </w:r>
      <w:r w:rsidRPr="00EF5ABA">
        <w:rPr>
          <w:rFonts w:ascii="Times New Roman" w:eastAsia="Calibri" w:hAnsi="Times New Roman" w:cs="Times New Roman"/>
          <w:i/>
          <w:sz w:val="24"/>
          <w:szCs w:val="24"/>
          <w:lang w:val="ru-MD"/>
        </w:rPr>
        <w:t xml:space="preserve">на область </w:t>
      </w:r>
      <w:r w:rsidRPr="00EF5ABA">
        <w:rPr>
          <w:rFonts w:ascii="Times New Roman" w:hAnsi="Times New Roman" w:cs="Times New Roman"/>
          <w:i/>
          <w:sz w:val="24"/>
          <w:szCs w:val="24"/>
          <w:lang w:val="ru-MD"/>
        </w:rPr>
        <w:t>здравоохранения влияют системные трудности, связанные с ежегодной закупкой лекарств, которые влияют на</w:t>
      </w:r>
      <w:r w:rsidRPr="00EF5ABA">
        <w:rPr>
          <w:rFonts w:ascii="Times New Roman" w:hAnsi="Times New Roman" w:cs="Times New Roman"/>
          <w:sz w:val="24"/>
          <w:szCs w:val="24"/>
          <w:lang w:val="ru-MD"/>
        </w:rPr>
        <w:t xml:space="preserve"> </w:t>
      </w:r>
      <w:r w:rsidRPr="00EF5ABA">
        <w:rPr>
          <w:rFonts w:ascii="Times New Roman" w:eastAsia="Calibri" w:hAnsi="Times New Roman" w:cs="Times New Roman"/>
          <w:i/>
          <w:sz w:val="24"/>
          <w:szCs w:val="24"/>
          <w:lang w:val="ru-MD"/>
        </w:rPr>
        <w:t xml:space="preserve">непрерывное снабжение ими, необходимыми для оказания медицинских услуг, ситуация констатирована и в предыдущей миссии аудита от </w:t>
      </w:r>
      <w:r w:rsidRPr="00EF5ABA">
        <w:rPr>
          <w:rFonts w:ascii="Times New Roman" w:hAnsi="Times New Roman" w:cs="Times New Roman"/>
          <w:i/>
          <w:color w:val="000000"/>
          <w:sz w:val="24"/>
          <w:szCs w:val="24"/>
          <w:lang w:val="ru-MD"/>
        </w:rPr>
        <w:t>2023 года</w:t>
      </w:r>
      <w:r w:rsidRPr="00EF5ABA">
        <w:rPr>
          <w:rStyle w:val="af5"/>
          <w:rFonts w:ascii="Times New Roman" w:hAnsi="Times New Roman" w:cs="Times New Roman"/>
          <w:i/>
          <w:color w:val="000000"/>
          <w:sz w:val="24"/>
          <w:szCs w:val="24"/>
          <w:lang w:val="ru-MD"/>
        </w:rPr>
        <w:footnoteReference w:id="52"/>
      </w:r>
      <w:r w:rsidRPr="00EF5ABA">
        <w:rPr>
          <w:rFonts w:ascii="Times New Roman" w:hAnsi="Times New Roman" w:cs="Times New Roman"/>
          <w:i/>
          <w:color w:val="000000"/>
          <w:sz w:val="24"/>
          <w:szCs w:val="24"/>
          <w:lang w:val="ru-MD"/>
        </w:rPr>
        <w:t xml:space="preserve">. </w:t>
      </w:r>
      <w:r w:rsidRPr="00EF5ABA">
        <w:rPr>
          <w:rFonts w:ascii="Times New Roman" w:hAnsi="Times New Roman" w:cs="Times New Roman"/>
          <w:color w:val="000000"/>
          <w:sz w:val="24"/>
          <w:szCs w:val="24"/>
          <w:lang w:val="ru-MD"/>
        </w:rPr>
        <w:t xml:space="preserve">Недостатки этого процесса были обусловлены затягиванием проведения процедур </w:t>
      </w:r>
      <w:r w:rsidRPr="00EF5ABA">
        <w:rPr>
          <w:rFonts w:ascii="Times New Roman" w:eastAsia="Calibri" w:hAnsi="Times New Roman" w:cs="Times New Roman"/>
          <w:sz w:val="24"/>
          <w:szCs w:val="24"/>
          <w:lang w:val="ru-MD"/>
        </w:rPr>
        <w:t xml:space="preserve">государственных закупок, неосвоением медицинскими учреждениями контрактованных ценностей, несоблюдением </w:t>
      </w:r>
      <w:r w:rsidRPr="00EF5ABA">
        <w:rPr>
          <w:rFonts w:ascii="Times New Roman" w:hAnsi="Times New Roman" w:cs="Times New Roman"/>
          <w:sz w:val="24"/>
          <w:szCs w:val="24"/>
          <w:lang w:val="ru-MD"/>
        </w:rPr>
        <w:t>экономическими операторами сроков и условий поставки.</w:t>
      </w:r>
    </w:p>
    <w:p w:rsidR="00EF5ABA" w:rsidRPr="00EF5ABA" w:rsidRDefault="00EF5ABA" w:rsidP="00EF5ABA">
      <w:pPr>
        <w:spacing w:after="0"/>
        <w:jc w:val="both"/>
        <w:rPr>
          <w:rFonts w:ascii="Times New Roman" w:hAnsi="Times New Roman" w:cs="Times New Roman"/>
          <w:sz w:val="24"/>
          <w:szCs w:val="24"/>
          <w:lang w:val="ru-MD"/>
        </w:rPr>
      </w:pPr>
    </w:p>
    <w:p w:rsidR="00EF5ABA" w:rsidRPr="00EF5ABA" w:rsidRDefault="00EF5ABA" w:rsidP="00EF5ABA">
      <w:pPr>
        <w:spacing w:after="0"/>
        <w:jc w:val="both"/>
        <w:rPr>
          <w:rFonts w:ascii="Times New Roman" w:hAnsi="Times New Roman" w:cs="Times New Roman"/>
          <w:b/>
          <w:i/>
          <w:color w:val="002060"/>
          <w:sz w:val="24"/>
          <w:lang w:val="ru-MD"/>
        </w:rPr>
      </w:pPr>
      <w:r w:rsidRPr="00EF5ABA">
        <w:rPr>
          <w:rFonts w:ascii="Times New Roman" w:hAnsi="Times New Roman" w:cs="Times New Roman"/>
          <w:b/>
          <w:i/>
          <w:color w:val="002060"/>
          <w:sz w:val="24"/>
          <w:lang w:val="ru-MD"/>
        </w:rPr>
        <w:t>4.1.9. Необходимые медицинским отделениям лекарства в некоторых случаях не были в наличии в аптеке учреждения.</w:t>
      </w:r>
    </w:p>
    <w:p w:rsidR="00EF5ABA" w:rsidRPr="00EF5ABA" w:rsidRDefault="00EF5ABA" w:rsidP="00EF5ABA">
      <w:pPr>
        <w:tabs>
          <w:tab w:val="left" w:pos="360"/>
        </w:tabs>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Согласно договорным положениям</w:t>
      </w:r>
      <w:r w:rsidRPr="00EF5ABA">
        <w:rPr>
          <w:rStyle w:val="af5"/>
          <w:rFonts w:ascii="Times New Roman" w:hAnsi="Times New Roman" w:cs="Times New Roman"/>
          <w:sz w:val="24"/>
          <w:szCs w:val="24"/>
          <w:lang w:val="ru-MD"/>
        </w:rPr>
        <w:footnoteReference w:id="53"/>
      </w:r>
      <w:r w:rsidRPr="00EF5ABA">
        <w:rPr>
          <w:rFonts w:ascii="Times New Roman" w:hAnsi="Times New Roman" w:cs="Times New Roman"/>
          <w:sz w:val="24"/>
          <w:szCs w:val="24"/>
          <w:lang w:val="ru-MD"/>
        </w:rPr>
        <w:t>, ПМСУ ИО обязан обеспечить наличие в запасе лекарств, парафармацевтических изделий и расходных материалов, необходимых для предоставления медицинских услуг, предусмотренных в Единой программе. Так, положения</w:t>
      </w:r>
      <w:r w:rsidRPr="00EF5ABA">
        <w:rPr>
          <w:rStyle w:val="af5"/>
          <w:rFonts w:ascii="Times New Roman" w:hAnsi="Times New Roman" w:cs="Times New Roman"/>
          <w:sz w:val="24"/>
          <w:szCs w:val="24"/>
          <w:lang w:val="ru-MD"/>
        </w:rPr>
        <w:footnoteReference w:id="54"/>
      </w:r>
      <w:r w:rsidRPr="00EF5ABA">
        <w:rPr>
          <w:rFonts w:ascii="Times New Roman" w:hAnsi="Times New Roman" w:cs="Times New Roman"/>
          <w:sz w:val="24"/>
          <w:szCs w:val="24"/>
          <w:lang w:val="ru-MD"/>
        </w:rPr>
        <w:t xml:space="preserve"> устанавливают, что госпитализированные пациенты обеспечиваются лекарствами, перевязочными материалами, другой фармацевтической и парафармацевтической продукцией из аптеки больницы. Аудит установил </w:t>
      </w:r>
      <w:r w:rsidRPr="00EF5ABA">
        <w:rPr>
          <w:rFonts w:ascii="Times New Roman" w:hAnsi="Times New Roman" w:cs="Times New Roman"/>
          <w:b/>
          <w:i/>
          <w:sz w:val="24"/>
          <w:szCs w:val="24"/>
          <w:lang w:val="ru-MD"/>
        </w:rPr>
        <w:t>допущение, в некоторых случаях, отклонений количества выданных лекарств по отношению к потребностям, заказанным медицинскими отделениями, занижение или невыдачу количеств запрашиваемых лекарств</w:t>
      </w:r>
      <w:r w:rsidRPr="00EF5ABA">
        <w:rPr>
          <w:rFonts w:ascii="Times New Roman" w:hAnsi="Times New Roman" w:cs="Times New Roman"/>
          <w:sz w:val="24"/>
          <w:szCs w:val="24"/>
          <w:lang w:val="ru-MD"/>
        </w:rPr>
        <w:t xml:space="preserve"> </w:t>
      </w:r>
      <w:r w:rsidRPr="00EF5ABA">
        <w:rPr>
          <w:rFonts w:ascii="Times New Roman" w:hAnsi="Times New Roman" w:cs="Times New Roman"/>
          <w:iCs/>
          <w:sz w:val="24"/>
          <w:szCs w:val="24"/>
          <w:lang w:val="ru-MD" w:eastAsia="ro-RO"/>
        </w:rPr>
        <w:t>(в декабре 2022 года и в январе 2023 года)</w:t>
      </w:r>
      <w:r w:rsidRPr="00EF5ABA">
        <w:rPr>
          <w:rFonts w:ascii="Times New Roman" w:hAnsi="Times New Roman"/>
          <w:sz w:val="24"/>
          <w:szCs w:val="24"/>
          <w:lang w:val="ru-MD"/>
        </w:rPr>
        <w:t xml:space="preserve">. </w:t>
      </w:r>
      <w:r w:rsidRPr="00EF5ABA">
        <w:rPr>
          <w:rFonts w:ascii="Times New Roman" w:hAnsi="Times New Roman"/>
          <w:b/>
          <w:i/>
          <w:sz w:val="24"/>
          <w:szCs w:val="24"/>
          <w:lang w:val="ru-MD"/>
        </w:rPr>
        <w:t>Так, установлено</w:t>
      </w:r>
      <w:r w:rsidRPr="00EF5ABA">
        <w:rPr>
          <w:rFonts w:ascii="Times New Roman" w:hAnsi="Times New Roman"/>
          <w:sz w:val="24"/>
          <w:szCs w:val="24"/>
          <w:lang w:val="ru-MD"/>
        </w:rPr>
        <w:t>:</w:t>
      </w:r>
    </w:p>
    <w:p w:rsidR="00EF5ABA" w:rsidRPr="00EF5ABA" w:rsidRDefault="00EF5ABA" w:rsidP="00C652D1">
      <w:pPr>
        <w:pStyle w:val="ac"/>
        <w:numPr>
          <w:ilvl w:val="0"/>
          <w:numId w:val="15"/>
        </w:numPr>
        <w:tabs>
          <w:tab w:val="left" w:pos="360"/>
          <w:tab w:val="left" w:pos="993"/>
        </w:tabs>
        <w:spacing w:line="276" w:lineRule="auto"/>
        <w:ind w:left="0" w:firstLine="709"/>
        <w:jc w:val="both"/>
        <w:rPr>
          <w:rFonts w:cs="Times New Roman"/>
          <w:i/>
          <w:sz w:val="24"/>
          <w:szCs w:val="24"/>
          <w:lang w:val="ru-MD"/>
        </w:rPr>
      </w:pPr>
      <w:r w:rsidRPr="00EF5ABA">
        <w:rPr>
          <w:rFonts w:cs="Times New Roman"/>
          <w:i/>
          <w:sz w:val="24"/>
          <w:szCs w:val="24"/>
          <w:lang w:val="ru-MD"/>
        </w:rPr>
        <w:t xml:space="preserve">отсутствие на складе аптеки, на дату запроса, 18 позиций лекарств в сумме </w:t>
      </w:r>
      <w:r w:rsidRPr="00EF5ABA">
        <w:rPr>
          <w:rFonts w:cs="Times New Roman"/>
          <w:i/>
          <w:iCs/>
          <w:sz w:val="24"/>
          <w:szCs w:val="24"/>
          <w:lang w:val="ru-MD" w:eastAsia="ro-RO"/>
        </w:rPr>
        <w:t>17,5 тыс. леев</w:t>
      </w:r>
      <w:r w:rsidRPr="00EF5ABA">
        <w:rPr>
          <w:rStyle w:val="af5"/>
          <w:rFonts w:cs="Times New Roman"/>
          <w:i/>
          <w:iCs/>
          <w:sz w:val="24"/>
          <w:szCs w:val="24"/>
          <w:lang w:val="ru-MD" w:eastAsia="ro-RO"/>
        </w:rPr>
        <w:footnoteReference w:id="55"/>
      </w:r>
      <w:r w:rsidRPr="00EF5ABA">
        <w:rPr>
          <w:rFonts w:cs="Times New Roman"/>
          <w:sz w:val="24"/>
          <w:szCs w:val="24"/>
          <w:lang w:val="ru-MD"/>
        </w:rPr>
        <w:t>;</w:t>
      </w:r>
    </w:p>
    <w:p w:rsidR="00EF5ABA" w:rsidRPr="00EF5ABA" w:rsidRDefault="00EF5ABA" w:rsidP="00C652D1">
      <w:pPr>
        <w:pStyle w:val="ac"/>
        <w:numPr>
          <w:ilvl w:val="0"/>
          <w:numId w:val="15"/>
        </w:numPr>
        <w:tabs>
          <w:tab w:val="left" w:pos="360"/>
          <w:tab w:val="left" w:pos="993"/>
        </w:tabs>
        <w:spacing w:line="276" w:lineRule="auto"/>
        <w:ind w:left="0" w:firstLine="709"/>
        <w:jc w:val="both"/>
        <w:rPr>
          <w:rFonts w:cs="Times New Roman"/>
          <w:i/>
          <w:sz w:val="24"/>
          <w:szCs w:val="24"/>
          <w:lang w:val="ru-MD"/>
        </w:rPr>
      </w:pPr>
      <w:r w:rsidRPr="00EF5ABA">
        <w:rPr>
          <w:rFonts w:cs="Times New Roman"/>
          <w:i/>
          <w:sz w:val="24"/>
          <w:szCs w:val="24"/>
          <w:lang w:val="ru-MD"/>
        </w:rPr>
        <w:t xml:space="preserve">частичная выдача </w:t>
      </w:r>
      <w:r w:rsidRPr="00EF5ABA">
        <w:rPr>
          <w:rFonts w:cs="Times New Roman"/>
          <w:i/>
          <w:iCs/>
          <w:sz w:val="24"/>
          <w:szCs w:val="24"/>
          <w:lang w:val="ru-MD" w:eastAsia="ro-RO"/>
        </w:rPr>
        <w:t>67 лекарств и фармацевтической продукции в сумме 605,0 тыс. леев</w:t>
      </w:r>
      <w:r w:rsidRPr="00EF5ABA">
        <w:rPr>
          <w:rStyle w:val="af5"/>
          <w:rFonts w:cs="Times New Roman"/>
          <w:i/>
          <w:iCs/>
          <w:sz w:val="24"/>
          <w:szCs w:val="24"/>
          <w:lang w:val="ru-MD" w:eastAsia="ro-RO"/>
        </w:rPr>
        <w:footnoteReference w:id="56"/>
      </w:r>
      <w:r w:rsidRPr="00EF5ABA">
        <w:rPr>
          <w:rFonts w:cs="Times New Roman"/>
          <w:i/>
          <w:iCs/>
          <w:sz w:val="24"/>
          <w:szCs w:val="24"/>
          <w:lang w:val="ru-MD" w:eastAsia="ro-RO"/>
        </w:rPr>
        <w:t>.</w:t>
      </w:r>
    </w:p>
    <w:p w:rsidR="00EF5ABA" w:rsidRPr="00EF5ABA" w:rsidRDefault="00EF5ABA" w:rsidP="00EF5ABA">
      <w:pPr>
        <w:tabs>
          <w:tab w:val="left" w:pos="360"/>
        </w:tabs>
        <w:spacing w:after="0"/>
        <w:ind w:firstLine="709"/>
        <w:jc w:val="both"/>
        <w:rPr>
          <w:rFonts w:ascii="Times New Roman" w:hAnsi="Times New Roman" w:cs="Times New Roman"/>
          <w:iCs/>
          <w:sz w:val="24"/>
          <w:szCs w:val="24"/>
          <w:lang w:val="ru-MD" w:eastAsia="ro-RO"/>
        </w:rPr>
      </w:pPr>
      <w:r w:rsidRPr="00EF5ABA">
        <w:rPr>
          <w:rFonts w:ascii="Times New Roman" w:hAnsi="Times New Roman" w:cs="Times New Roman"/>
          <w:iCs/>
          <w:sz w:val="24"/>
          <w:szCs w:val="24"/>
          <w:lang w:val="ru-MD" w:eastAsia="ro-RO"/>
        </w:rPr>
        <w:t xml:space="preserve">Эта ситуация была обусловлена недостаточностью имеющихся запасов лекарств и </w:t>
      </w:r>
      <w:r w:rsidRPr="00EF5ABA">
        <w:rPr>
          <w:rFonts w:ascii="Times New Roman" w:hAnsi="Times New Roman" w:cs="Times New Roman"/>
          <w:sz w:val="24"/>
          <w:szCs w:val="24"/>
          <w:lang w:val="ru-MD"/>
        </w:rPr>
        <w:t>фармацевтической продукции как в аптеке, так и в больничных отделениях ПМСУ ИО, которая в свою очередь определена неполной поставкой лекарств экономическими операторами.</w:t>
      </w:r>
    </w:p>
    <w:p w:rsidR="00EF5ABA" w:rsidRPr="00EF5ABA" w:rsidRDefault="00EF5ABA" w:rsidP="00EF5ABA">
      <w:pPr>
        <w:tabs>
          <w:tab w:val="left" w:pos="360"/>
        </w:tabs>
        <w:spacing w:after="0"/>
        <w:ind w:firstLine="709"/>
        <w:jc w:val="both"/>
        <w:rPr>
          <w:rFonts w:ascii="Times New Roman" w:hAnsi="Times New Roman" w:cs="Times New Roman"/>
          <w:iCs/>
          <w:sz w:val="24"/>
          <w:szCs w:val="24"/>
          <w:lang w:val="ru-MD" w:eastAsia="ro-RO"/>
        </w:rPr>
      </w:pPr>
      <w:r w:rsidRPr="00EF5ABA">
        <w:rPr>
          <w:rFonts w:ascii="Times New Roman" w:hAnsi="Times New Roman" w:cs="Times New Roman"/>
          <w:i/>
          <w:iCs/>
          <w:sz w:val="24"/>
          <w:szCs w:val="24"/>
          <w:lang w:val="ru-MD" w:eastAsia="ro-RO"/>
        </w:rPr>
        <w:t xml:space="preserve">В результате, частичное обеспечение лекарствами и </w:t>
      </w:r>
      <w:r w:rsidRPr="00EF5ABA">
        <w:rPr>
          <w:rFonts w:ascii="Times New Roman" w:hAnsi="Times New Roman" w:cs="Times New Roman"/>
          <w:i/>
          <w:sz w:val="24"/>
          <w:szCs w:val="24"/>
          <w:lang w:val="ru-MD"/>
        </w:rPr>
        <w:t>фармацевтической продукцией больничных отделений учреждения</w:t>
      </w:r>
      <w:r w:rsidRPr="00EF5ABA">
        <w:rPr>
          <w:rFonts w:ascii="Times New Roman" w:hAnsi="Times New Roman" w:cs="Times New Roman"/>
          <w:sz w:val="24"/>
          <w:szCs w:val="24"/>
          <w:lang w:val="ru-MD"/>
        </w:rPr>
        <w:t xml:space="preserve"> </w:t>
      </w:r>
      <w:r w:rsidRPr="00EF5ABA">
        <w:rPr>
          <w:rFonts w:ascii="Times New Roman" w:hAnsi="Times New Roman" w:cs="Times New Roman"/>
          <w:i/>
          <w:iCs/>
          <w:sz w:val="24"/>
          <w:szCs w:val="24"/>
          <w:lang w:val="ru-MD" w:eastAsia="ro-RO"/>
        </w:rPr>
        <w:t xml:space="preserve">предполагает возможное понесение пациентами некоторых расходов для полного получения установленного лечения, без влияния на уменьшение размера финансовых средств, выплачиваемых из ФОМС. </w:t>
      </w:r>
      <w:r w:rsidRPr="00EF5ABA">
        <w:rPr>
          <w:rFonts w:ascii="Times New Roman" w:hAnsi="Times New Roman" w:cs="Times New Roman"/>
          <w:iCs/>
          <w:sz w:val="24"/>
          <w:szCs w:val="24"/>
          <w:lang w:val="ru-MD" w:eastAsia="ro-RO"/>
        </w:rPr>
        <w:t>Учреждение сообщило, что запасы аптеки не могут быть пополнены некоторыми товарами, но в то же время существует широкий ассортимент других товаров того же фармацевтического класса, которые могут их заменить.</w:t>
      </w:r>
    </w:p>
    <w:p w:rsidR="00EF5ABA" w:rsidRPr="00EF5ABA" w:rsidRDefault="00EF5ABA" w:rsidP="00EF5ABA">
      <w:pPr>
        <w:tabs>
          <w:tab w:val="left" w:pos="360"/>
        </w:tabs>
        <w:spacing w:after="0"/>
        <w:jc w:val="both"/>
        <w:rPr>
          <w:rFonts w:ascii="Times New Roman" w:hAnsi="Times New Roman" w:cs="Times New Roman"/>
          <w:iCs/>
          <w:sz w:val="24"/>
          <w:szCs w:val="24"/>
          <w:lang w:val="ru-MD" w:eastAsia="ro-RO"/>
        </w:rPr>
      </w:pPr>
    </w:p>
    <w:p w:rsidR="00EF5ABA" w:rsidRPr="00EF5ABA" w:rsidRDefault="00EF5ABA" w:rsidP="00EF5ABA">
      <w:pPr>
        <w:spacing w:after="0"/>
        <w:jc w:val="both"/>
        <w:rPr>
          <w:rFonts w:ascii="Times New Roman" w:hAnsi="Times New Roman" w:cs="Times New Roman"/>
          <w:b/>
          <w:i/>
          <w:color w:val="002060"/>
          <w:sz w:val="24"/>
          <w:lang w:val="ru-MD"/>
        </w:rPr>
      </w:pPr>
      <w:r w:rsidRPr="00EF5ABA">
        <w:rPr>
          <w:rFonts w:ascii="Times New Roman" w:hAnsi="Times New Roman" w:cs="Times New Roman"/>
          <w:b/>
          <w:i/>
          <w:color w:val="002060"/>
          <w:sz w:val="24"/>
          <w:lang w:val="ru-MD"/>
        </w:rPr>
        <w:t>4.1.10. Стимулирующие платежи в сумме 32,9 млн. леев были начислены и выплачены на основании показателей, которые не носят характер</w:t>
      </w:r>
      <w:r w:rsidRPr="00EF5ABA">
        <w:rPr>
          <w:lang w:val="ru-MD"/>
        </w:rPr>
        <w:t xml:space="preserve"> </w:t>
      </w:r>
      <w:r w:rsidRPr="00EF5ABA">
        <w:rPr>
          <w:rFonts w:ascii="Times New Roman" w:hAnsi="Times New Roman" w:cs="Times New Roman"/>
          <w:b/>
          <w:i/>
          <w:color w:val="002060"/>
          <w:sz w:val="24"/>
          <w:lang w:val="ru-MD"/>
        </w:rPr>
        <w:t>эффективности.</w:t>
      </w:r>
    </w:p>
    <w:p w:rsidR="00EF5ABA" w:rsidRPr="00EF5ABA" w:rsidRDefault="00EF5ABA" w:rsidP="00EF5ABA">
      <w:pPr>
        <w:spacing w:after="0"/>
        <w:ind w:right="-2"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Положение об оплате труда работников публичных медико-санитарных учреждений, включенных в систему ОМС, предусматривает, что ПМСУ регламентируют размер надбавки за индивидуальные профессиональные достижения в труде на основании </w:t>
      </w:r>
      <w:r w:rsidRPr="00EF5ABA">
        <w:rPr>
          <w:rFonts w:ascii="Times New Roman" w:hAnsi="Times New Roman" w:cs="Times New Roman"/>
          <w:i/>
          <w:sz w:val="24"/>
          <w:szCs w:val="24"/>
          <w:lang w:val="ru-MD"/>
        </w:rPr>
        <w:t>Типовых показателей индивидуальной профессиональной эффективности в труде</w:t>
      </w:r>
      <w:r w:rsidRPr="00EF5ABA">
        <w:rPr>
          <w:rFonts w:ascii="Times New Roman" w:hAnsi="Times New Roman" w:cs="Times New Roman"/>
          <w:sz w:val="24"/>
          <w:szCs w:val="24"/>
          <w:lang w:val="ru-MD"/>
        </w:rPr>
        <w:t xml:space="preserve">, утвержденных Министерством здравоохранения, для которых медицинское учреждение </w:t>
      </w:r>
      <w:r w:rsidRPr="00EF5ABA">
        <w:rPr>
          <w:rFonts w:ascii="Times New Roman" w:hAnsi="Times New Roman" w:cs="Times New Roman"/>
          <w:b/>
          <w:i/>
          <w:sz w:val="24"/>
          <w:szCs w:val="24"/>
          <w:lang w:val="ru-MD"/>
        </w:rPr>
        <w:t>будет планировать финансовые средства в сумме минимум</w:t>
      </w:r>
      <w:r w:rsidRPr="00EF5ABA">
        <w:rPr>
          <w:rFonts w:ascii="Times New Roman" w:hAnsi="Times New Roman" w:cs="Times New Roman"/>
          <w:sz w:val="24"/>
          <w:szCs w:val="24"/>
          <w:lang w:val="ru-MD"/>
        </w:rPr>
        <w:t xml:space="preserve"> </w:t>
      </w:r>
      <w:r w:rsidRPr="00EF5ABA">
        <w:rPr>
          <w:rFonts w:ascii="Times New Roman" w:hAnsi="Times New Roman" w:cs="Times New Roman"/>
          <w:b/>
          <w:i/>
          <w:sz w:val="24"/>
          <w:szCs w:val="24"/>
          <w:lang w:val="ru-MD"/>
        </w:rPr>
        <w:t>15% от общего должностного оклада, рассчитанного по учреждению.</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В то же время, при утверждении Приказа МЗ №</w:t>
      </w:r>
      <w:r w:rsidRPr="00EF5ABA">
        <w:rPr>
          <w:rFonts w:ascii="Times New Roman" w:hAnsi="Times New Roman" w:cs="Times New Roman"/>
          <w:color w:val="000000"/>
          <w:sz w:val="24"/>
          <w:szCs w:val="24"/>
          <w:lang w:val="ru-MD"/>
        </w:rPr>
        <w:t xml:space="preserve">588 от 18.07.2016, центральный публичный специализированный орган предусмотрел оценку </w:t>
      </w:r>
      <w:r w:rsidRPr="00EF5ABA">
        <w:rPr>
          <w:rFonts w:ascii="Times New Roman" w:hAnsi="Times New Roman" w:cs="Times New Roman"/>
          <w:sz w:val="24"/>
          <w:szCs w:val="24"/>
          <w:lang w:val="ru-MD"/>
        </w:rPr>
        <w:t xml:space="preserve">индивидуальной профессиональной эффективности в труде на основании 2 показателей эффективности. </w:t>
      </w:r>
      <w:r w:rsidRPr="00EF5ABA">
        <w:rPr>
          <w:rFonts w:ascii="Times New Roman" w:hAnsi="Times New Roman" w:cs="Times New Roman"/>
          <w:i/>
          <w:sz w:val="24"/>
          <w:szCs w:val="24"/>
          <w:lang w:val="ru-MD"/>
        </w:rPr>
        <w:t>Связанные с этими Положения представлены в следующей таблице</w:t>
      </w:r>
      <w:r w:rsidRPr="00EF5ABA">
        <w:rPr>
          <w:rFonts w:ascii="Times New Roman" w:hAnsi="Times New Roman" w:cs="Times New Roman"/>
          <w:sz w:val="24"/>
          <w:szCs w:val="24"/>
          <w:lang w:val="ru-MD"/>
        </w:rPr>
        <w:t>.</w:t>
      </w:r>
    </w:p>
    <w:p w:rsidR="00EF5ABA" w:rsidRPr="00EF5ABA" w:rsidRDefault="00EF5ABA" w:rsidP="00EF5ABA">
      <w:pPr>
        <w:spacing w:after="0"/>
        <w:ind w:firstLine="709"/>
        <w:jc w:val="right"/>
        <w:rPr>
          <w:rFonts w:ascii="Times New Roman" w:hAnsi="Times New Roman" w:cs="Times New Roman"/>
          <w:sz w:val="24"/>
          <w:szCs w:val="24"/>
          <w:lang w:val="ru-MD"/>
        </w:rPr>
      </w:pPr>
      <w:r w:rsidRPr="00EF5ABA">
        <w:rPr>
          <w:rFonts w:ascii="Times New Roman" w:hAnsi="Times New Roman" w:cs="Times New Roman"/>
          <w:lang w:val="ru-MD"/>
        </w:rPr>
        <w:t>Таблица №11</w:t>
      </w:r>
    </w:p>
    <w:p w:rsidR="00EF5ABA" w:rsidRPr="00EF5ABA" w:rsidRDefault="00EF5ABA" w:rsidP="00EF5ABA">
      <w:pPr>
        <w:spacing w:after="0"/>
        <w:ind w:firstLine="709"/>
        <w:jc w:val="center"/>
        <w:rPr>
          <w:rFonts w:ascii="Times New Roman" w:hAnsi="Times New Roman" w:cs="Times New Roman"/>
          <w:b/>
          <w:lang w:val="ru-MD"/>
        </w:rPr>
      </w:pPr>
      <w:r w:rsidRPr="00EF5ABA">
        <w:rPr>
          <w:rFonts w:ascii="Times New Roman" w:hAnsi="Times New Roman" w:cs="Times New Roman"/>
          <w:b/>
          <w:lang w:val="ru-MD"/>
        </w:rPr>
        <w:t>Положения, связанные с оплатой труда работников из медико-санитарных учреждений, включенных в систему обязательного медицинского страхования</w:t>
      </w:r>
    </w:p>
    <w:tbl>
      <w:tblPr>
        <w:tblStyle w:val="-111"/>
        <w:tblpPr w:leftFromText="180" w:rightFromText="180" w:vertAnchor="text" w:horzAnchor="margin" w:tblpY="322"/>
        <w:tblW w:w="5000" w:type="pct"/>
        <w:tblLook w:val="04A0" w:firstRow="1" w:lastRow="0" w:firstColumn="1" w:lastColumn="0" w:noHBand="0" w:noVBand="1"/>
      </w:tblPr>
      <w:tblGrid>
        <w:gridCol w:w="4759"/>
        <w:gridCol w:w="4812"/>
      </w:tblGrid>
      <w:tr w:rsidR="00EF5ABA" w:rsidRPr="00EF5ABA" w:rsidTr="000B796B">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486" w:type="pct"/>
          </w:tcPr>
          <w:p w:rsidR="00EF5ABA" w:rsidRPr="00EF5ABA" w:rsidRDefault="00EF5ABA" w:rsidP="000B796B">
            <w:pPr>
              <w:shd w:val="clear" w:color="auto" w:fill="FFFFFF"/>
              <w:jc w:val="both"/>
              <w:rPr>
                <w:rFonts w:ascii="Times New Roman" w:hAnsi="Times New Roman" w:cs="Times New Roman"/>
                <w:sz w:val="18"/>
                <w:szCs w:val="18"/>
                <w:lang w:val="ru-MD"/>
              </w:rPr>
            </w:pPr>
            <w:r w:rsidRPr="00EF5ABA">
              <w:rPr>
                <w:rFonts w:ascii="Times New Roman" w:hAnsi="Times New Roman" w:cs="Times New Roman"/>
                <w:sz w:val="18"/>
                <w:szCs w:val="18"/>
                <w:lang w:val="ru-MD"/>
              </w:rPr>
              <w:t>Постановление Правительства №837 от 06.07.2016</w:t>
            </w:r>
          </w:p>
          <w:p w:rsidR="00EF5ABA" w:rsidRPr="00EF5ABA" w:rsidRDefault="00EF5ABA" w:rsidP="000B796B">
            <w:pPr>
              <w:shd w:val="clear" w:color="auto" w:fill="FFFFFF"/>
              <w:jc w:val="both"/>
              <w:rPr>
                <w:rFonts w:ascii="Times New Roman" w:hAnsi="Times New Roman" w:cs="Times New Roman"/>
                <w:sz w:val="18"/>
                <w:szCs w:val="18"/>
                <w:lang w:val="ru-MD"/>
              </w:rPr>
            </w:pPr>
            <w:r w:rsidRPr="00EF5ABA">
              <w:rPr>
                <w:rFonts w:ascii="Times New Roman" w:hAnsi="Times New Roman" w:cs="Times New Roman"/>
                <w:sz w:val="18"/>
                <w:szCs w:val="18"/>
                <w:lang w:val="ru-MD"/>
              </w:rPr>
              <w:t xml:space="preserve">Положение об оплате труда работников публичных медико-санитарных учреждений, включенных в систему обязательного медицинского </w:t>
            </w:r>
            <w:r>
              <w:rPr>
                <w:rFonts w:ascii="Times New Roman" w:hAnsi="Times New Roman" w:cs="Times New Roman"/>
                <w:sz w:val="18"/>
                <w:szCs w:val="18"/>
                <w:lang w:val="ru-MD"/>
              </w:rPr>
              <w:t>с</w:t>
            </w:r>
            <w:r w:rsidRPr="00EF5ABA">
              <w:rPr>
                <w:rFonts w:ascii="Times New Roman" w:hAnsi="Times New Roman" w:cs="Times New Roman"/>
                <w:sz w:val="18"/>
                <w:szCs w:val="18"/>
                <w:lang w:val="ru-MD"/>
              </w:rPr>
              <w:t>трахования</w:t>
            </w:r>
          </w:p>
          <w:p w:rsidR="00EF5ABA" w:rsidRPr="00EF5ABA" w:rsidRDefault="00EF5ABA" w:rsidP="000B796B">
            <w:pPr>
              <w:shd w:val="clear" w:color="auto" w:fill="FFFFFF"/>
              <w:jc w:val="both"/>
              <w:rPr>
                <w:rFonts w:ascii="Times New Roman" w:hAnsi="Times New Roman" w:cs="Times New Roman"/>
                <w:b w:val="0"/>
                <w:sz w:val="18"/>
                <w:szCs w:val="18"/>
                <w:lang w:val="ru-MD"/>
              </w:rPr>
            </w:pPr>
          </w:p>
        </w:tc>
        <w:tc>
          <w:tcPr>
            <w:tcW w:w="2514" w:type="pct"/>
          </w:tcPr>
          <w:p w:rsidR="00EF5ABA" w:rsidRPr="00EF5ABA" w:rsidRDefault="00EF5ABA" w:rsidP="000B796B">
            <w:pPr>
              <w:shd w:val="clear" w:color="auto" w:fill="FFFFFF"/>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Приказ МЗ №588 от 18.07.2016 „О внедрении  Постановления Правительства №837 от 06.07.2016”</w:t>
            </w:r>
          </w:p>
          <w:p w:rsidR="00EF5ABA" w:rsidRPr="00EF5ABA" w:rsidRDefault="00EF5ABA" w:rsidP="000B796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Положение об оценке и подтверждении показателей индивидуальной профессиональной эффективности в труде для медицинского персонала  публичных медико-санитарных учреждений, предоставляющих услуги стационарной медицинской помощи</w:t>
            </w:r>
          </w:p>
          <w:p w:rsidR="00EF5ABA" w:rsidRPr="00EF5ABA" w:rsidRDefault="00EF5ABA" w:rsidP="000B796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ru-MD"/>
              </w:rPr>
            </w:pP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2486" w:type="pct"/>
          </w:tcPr>
          <w:p w:rsidR="00EF5ABA" w:rsidRPr="00EF5ABA" w:rsidRDefault="00EF5ABA" w:rsidP="000B796B">
            <w:pPr>
              <w:jc w:val="both"/>
              <w:rPr>
                <w:rFonts w:ascii="Times New Roman" w:hAnsi="Times New Roman" w:cs="Times New Roman"/>
                <w:sz w:val="18"/>
                <w:szCs w:val="18"/>
                <w:shd w:val="clear" w:color="auto" w:fill="FFFFFF"/>
                <w:lang w:val="ru-MD"/>
              </w:rPr>
            </w:pPr>
            <w:r w:rsidRPr="00EF5ABA">
              <w:rPr>
                <w:rFonts w:ascii="Times New Roman" w:hAnsi="Times New Roman" w:cs="Times New Roman"/>
                <w:sz w:val="18"/>
                <w:szCs w:val="18"/>
                <w:lang w:val="ru-MD"/>
              </w:rPr>
              <w:t xml:space="preserve">Публичные медико-санитарные учреждения, индивидуально, согласно специфике деятельности, регламентируют размер надбавки за индивидуальную профессиональную эффективность в труде по категориям персонала на основании Типовых показателей индивидуальной профессиональной эффективности в труде, утвержденных Министерством здравоохранения.  </w:t>
            </w:r>
          </w:p>
          <w:p w:rsidR="00EF5ABA" w:rsidRPr="00EF5ABA" w:rsidRDefault="00EF5ABA" w:rsidP="000B796B">
            <w:pPr>
              <w:jc w:val="both"/>
              <w:rPr>
                <w:rFonts w:ascii="Times New Roman" w:hAnsi="Times New Roman" w:cs="Times New Roman"/>
                <w:sz w:val="18"/>
                <w:szCs w:val="18"/>
                <w:shd w:val="clear" w:color="auto" w:fill="FFFFFF"/>
                <w:lang w:val="ru-MD"/>
              </w:rPr>
            </w:pPr>
            <w:r w:rsidRPr="00EF5ABA">
              <w:rPr>
                <w:rFonts w:ascii="Times New Roman" w:hAnsi="Times New Roman" w:cs="Times New Roman"/>
                <w:sz w:val="18"/>
                <w:szCs w:val="18"/>
                <w:shd w:val="clear" w:color="auto" w:fill="FFFFFF"/>
                <w:lang w:val="ru-MD"/>
              </w:rPr>
              <w:t>Для оплаты реализованных показателей будут использоваться финансовые средства, запланированные в размере минимум 15% от общего должностного оклада, рассчитанного по учреждению.</w:t>
            </w:r>
          </w:p>
          <w:p w:rsidR="00EF5ABA" w:rsidRPr="00EF5ABA" w:rsidRDefault="00EF5ABA" w:rsidP="000B796B">
            <w:pPr>
              <w:jc w:val="both"/>
              <w:rPr>
                <w:rFonts w:ascii="Times New Roman" w:hAnsi="Times New Roman" w:cs="Times New Roman"/>
                <w:b w:val="0"/>
                <w:sz w:val="18"/>
                <w:szCs w:val="18"/>
                <w:shd w:val="clear" w:color="auto" w:fill="FFFFFF"/>
                <w:lang w:val="ru-MD"/>
              </w:rPr>
            </w:pPr>
          </w:p>
        </w:tc>
        <w:tc>
          <w:tcPr>
            <w:tcW w:w="2514" w:type="pct"/>
          </w:tcPr>
          <w:p w:rsidR="00EF5ABA" w:rsidRPr="00EF5ABA" w:rsidRDefault="00EF5ABA" w:rsidP="000B796B">
            <w:pPr>
              <w:tabs>
                <w:tab w:val="left" w:pos="17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shd w:val="clear" w:color="auto" w:fill="FFFFFF"/>
                <w:lang w:val="ru-MD"/>
              </w:rPr>
            </w:pPr>
            <w:r w:rsidRPr="00EF5ABA">
              <w:rPr>
                <w:rFonts w:ascii="Times New Roman" w:hAnsi="Times New Roman" w:cs="Times New Roman"/>
                <w:b/>
                <w:sz w:val="18"/>
                <w:szCs w:val="18"/>
                <w:shd w:val="clear" w:color="auto" w:fill="FFFFFF"/>
                <w:lang w:val="ru-MD"/>
              </w:rPr>
              <w:t>П.11</w:t>
            </w:r>
            <w:r w:rsidRPr="00EF5ABA">
              <w:rPr>
                <w:rFonts w:ascii="Times New Roman" w:hAnsi="Times New Roman" w:cs="Times New Roman"/>
                <w:sz w:val="18"/>
                <w:szCs w:val="18"/>
                <w:shd w:val="clear" w:color="auto" w:fill="FFFFFF"/>
                <w:lang w:val="ru-MD"/>
              </w:rPr>
              <w:t xml:space="preserve"> – Оценка индивидуальной профессиональной эффективности в труде производится на основании </w:t>
            </w:r>
            <w:r w:rsidRPr="00EF5ABA">
              <w:rPr>
                <w:rFonts w:ascii="Times New Roman" w:hAnsi="Times New Roman" w:cs="Times New Roman"/>
                <w:b/>
                <w:sz w:val="18"/>
                <w:szCs w:val="18"/>
                <w:shd w:val="clear" w:color="auto" w:fill="FFFFFF"/>
                <w:lang w:val="ru-MD"/>
              </w:rPr>
              <w:t>2 показателей эффективности.</w:t>
            </w:r>
          </w:p>
          <w:p w:rsidR="00EF5ABA" w:rsidRPr="00EF5ABA" w:rsidRDefault="00EF5ABA" w:rsidP="000B796B">
            <w:pPr>
              <w:numPr>
                <w:ilvl w:val="0"/>
                <w:numId w:val="8"/>
              </w:numPr>
              <w:tabs>
                <w:tab w:val="left" w:pos="179"/>
              </w:tabs>
              <w:spacing w:line="259" w:lineRule="auto"/>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shd w:val="clear" w:color="auto" w:fill="FFFFFF"/>
                <w:lang w:val="ru-MD"/>
              </w:rPr>
            </w:pPr>
            <w:r w:rsidRPr="00EF5ABA">
              <w:rPr>
                <w:rFonts w:ascii="Times New Roman" w:eastAsia="Times New Roman" w:hAnsi="Times New Roman" w:cs="Times New Roman"/>
                <w:b/>
                <w:sz w:val="18"/>
                <w:szCs w:val="18"/>
                <w:shd w:val="clear" w:color="auto" w:fill="FFFFFF"/>
                <w:lang w:val="ru-MD" w:eastAsia="ru-RU"/>
              </w:rPr>
              <w:t xml:space="preserve">П.13 - </w:t>
            </w:r>
            <w:r w:rsidRPr="00EF5ABA">
              <w:rPr>
                <w:rFonts w:ascii="Times New Roman" w:eastAsia="Times New Roman" w:hAnsi="Times New Roman" w:cs="Times New Roman"/>
                <w:sz w:val="18"/>
                <w:szCs w:val="18"/>
                <w:shd w:val="clear" w:color="auto" w:fill="FFFFFF"/>
                <w:lang w:val="ru-MD" w:eastAsia="ru-RU"/>
              </w:rPr>
              <w:t>показатели</w:t>
            </w:r>
            <w:r w:rsidRPr="00EF5ABA">
              <w:rPr>
                <w:rFonts w:ascii="Times New Roman" w:eastAsia="Times New Roman" w:hAnsi="Times New Roman" w:cs="Times New Roman"/>
                <w:b/>
                <w:sz w:val="18"/>
                <w:szCs w:val="18"/>
                <w:shd w:val="clear" w:color="auto" w:fill="FFFFFF"/>
                <w:lang w:val="ru-MD" w:eastAsia="ru-RU"/>
              </w:rPr>
              <w:t xml:space="preserve"> </w:t>
            </w:r>
            <w:r w:rsidRPr="00EF5ABA">
              <w:rPr>
                <w:rFonts w:ascii="Times New Roman" w:hAnsi="Times New Roman" w:cs="Times New Roman"/>
                <w:sz w:val="18"/>
                <w:szCs w:val="18"/>
                <w:shd w:val="clear" w:color="auto" w:fill="FFFFFF"/>
                <w:lang w:val="ru-MD"/>
              </w:rPr>
              <w:t xml:space="preserve"> индивидуальной профессиональной эффективности в труде </w:t>
            </w:r>
            <w:r w:rsidRPr="00EF5ABA">
              <w:rPr>
                <w:rFonts w:ascii="Times New Roman" w:hAnsi="Times New Roman" w:cs="Times New Roman"/>
                <w:b/>
                <w:sz w:val="18"/>
                <w:szCs w:val="18"/>
                <w:shd w:val="clear" w:color="auto" w:fill="FFFFFF"/>
                <w:lang w:val="ru-MD"/>
              </w:rPr>
              <w:t>составляют 15% от должностного оклада медицинского работника;</w:t>
            </w:r>
          </w:p>
          <w:p w:rsidR="00EF5ABA" w:rsidRPr="00EF5ABA" w:rsidRDefault="00EF5ABA" w:rsidP="000B796B">
            <w:pPr>
              <w:numPr>
                <w:ilvl w:val="0"/>
                <w:numId w:val="8"/>
              </w:numPr>
              <w:tabs>
                <w:tab w:val="left" w:pos="179"/>
              </w:tabs>
              <w:spacing w:line="259" w:lineRule="auto"/>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eastAsia="ru-RU"/>
              </w:rPr>
            </w:pPr>
            <w:r w:rsidRPr="00EF5ABA">
              <w:rPr>
                <w:rFonts w:ascii="Times New Roman" w:eastAsia="Times New Roman" w:hAnsi="Times New Roman" w:cs="Times New Roman"/>
                <w:b/>
                <w:sz w:val="18"/>
                <w:szCs w:val="18"/>
                <w:shd w:val="clear" w:color="auto" w:fill="FFFFFF"/>
                <w:lang w:val="ru-MD" w:eastAsia="ru-RU"/>
              </w:rPr>
              <w:t xml:space="preserve">П.14 – </w:t>
            </w:r>
            <w:r w:rsidRPr="00EF5ABA">
              <w:rPr>
                <w:rFonts w:ascii="Times New Roman" w:eastAsia="Times New Roman" w:hAnsi="Times New Roman" w:cs="Times New Roman"/>
                <w:sz w:val="18"/>
                <w:szCs w:val="18"/>
                <w:shd w:val="clear" w:color="auto" w:fill="FFFFFF"/>
                <w:lang w:val="ru-MD" w:eastAsia="ru-RU"/>
              </w:rPr>
              <w:t xml:space="preserve"> показатели</w:t>
            </w:r>
            <w:r w:rsidRPr="00EF5ABA">
              <w:rPr>
                <w:rFonts w:ascii="Times New Roman" w:eastAsia="Times New Roman" w:hAnsi="Times New Roman" w:cs="Times New Roman"/>
                <w:b/>
                <w:sz w:val="18"/>
                <w:szCs w:val="18"/>
                <w:shd w:val="clear" w:color="auto" w:fill="FFFFFF"/>
                <w:lang w:val="ru-MD" w:eastAsia="ru-RU"/>
              </w:rPr>
              <w:t xml:space="preserve"> </w:t>
            </w:r>
            <w:r w:rsidRPr="00EF5ABA">
              <w:rPr>
                <w:rFonts w:ascii="Times New Roman" w:hAnsi="Times New Roman" w:cs="Times New Roman"/>
                <w:sz w:val="18"/>
                <w:szCs w:val="18"/>
                <w:shd w:val="clear" w:color="auto" w:fill="FFFFFF"/>
                <w:lang w:val="ru-MD"/>
              </w:rPr>
              <w:t xml:space="preserve">индивидуальной профессиональной эффективности в труде </w:t>
            </w:r>
            <w:r w:rsidRPr="00EF5ABA">
              <w:rPr>
                <w:rFonts w:ascii="Times New Roman" w:hAnsi="Times New Roman" w:cs="Times New Roman"/>
                <w:b/>
                <w:sz w:val="18"/>
                <w:szCs w:val="18"/>
                <w:shd w:val="clear" w:color="auto" w:fill="FFFFFF"/>
                <w:lang w:val="ru-MD"/>
              </w:rPr>
              <w:t>свыше</w:t>
            </w:r>
            <w:r w:rsidRPr="00EF5ABA">
              <w:rPr>
                <w:rFonts w:ascii="Times New Roman" w:hAnsi="Times New Roman" w:cs="Times New Roman"/>
                <w:sz w:val="18"/>
                <w:szCs w:val="18"/>
                <w:shd w:val="clear" w:color="auto" w:fill="FFFFFF"/>
                <w:lang w:val="ru-MD"/>
              </w:rPr>
              <w:t xml:space="preserve"> </w:t>
            </w:r>
            <w:r w:rsidRPr="00EF5ABA">
              <w:rPr>
                <w:rFonts w:ascii="Times New Roman" w:hAnsi="Times New Roman" w:cs="Times New Roman"/>
                <w:b/>
                <w:sz w:val="18"/>
                <w:szCs w:val="18"/>
                <w:shd w:val="clear" w:color="auto" w:fill="FFFFFF"/>
                <w:lang w:val="ru-MD"/>
              </w:rPr>
              <w:t xml:space="preserve">15% от должностного оклада медицинского работника, </w:t>
            </w:r>
            <w:r w:rsidRPr="00EF5ABA">
              <w:rPr>
                <w:rFonts w:ascii="Times New Roman" w:hAnsi="Times New Roman" w:cs="Times New Roman"/>
                <w:sz w:val="18"/>
                <w:szCs w:val="18"/>
                <w:shd w:val="clear" w:color="auto" w:fill="FFFFFF"/>
                <w:lang w:val="ru-MD"/>
              </w:rPr>
              <w:t xml:space="preserve">в пределах имеющихся финансовых средств, реализуются на основании </w:t>
            </w:r>
            <w:r w:rsidRPr="00EF5ABA">
              <w:rPr>
                <w:rFonts w:ascii="Times New Roman" w:hAnsi="Times New Roman" w:cs="Times New Roman"/>
                <w:b/>
                <w:sz w:val="18"/>
                <w:szCs w:val="18"/>
                <w:shd w:val="clear" w:color="auto" w:fill="FFFFFF"/>
                <w:lang w:val="ru-MD"/>
              </w:rPr>
              <w:t>показателей, установленных руководителем учреждения</w:t>
            </w:r>
            <w:r w:rsidRPr="00EF5ABA">
              <w:rPr>
                <w:rFonts w:ascii="Times New Roman" w:hAnsi="Times New Roman" w:cs="Times New Roman"/>
                <w:sz w:val="18"/>
                <w:szCs w:val="18"/>
                <w:shd w:val="clear" w:color="auto" w:fill="FFFFFF"/>
                <w:lang w:val="ru-MD"/>
              </w:rPr>
              <w:t>.</w:t>
            </w:r>
          </w:p>
          <w:p w:rsidR="00EF5ABA" w:rsidRPr="00EF5ABA" w:rsidRDefault="00EF5ABA" w:rsidP="000B796B">
            <w:pPr>
              <w:tabs>
                <w:tab w:val="left" w:pos="179"/>
              </w:tabs>
              <w:spacing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eastAsia="ru-RU"/>
              </w:rPr>
            </w:pPr>
          </w:p>
        </w:tc>
      </w:tr>
    </w:tbl>
    <w:p w:rsidR="00EF5ABA" w:rsidRPr="00EF5ABA" w:rsidRDefault="00EF5ABA" w:rsidP="00EF5ABA">
      <w:pPr>
        <w:spacing w:after="0"/>
        <w:ind w:right="-279"/>
        <w:contextualSpacing/>
        <w:jc w:val="both"/>
        <w:rPr>
          <w:rFonts w:ascii="Times New Roman" w:eastAsia="Times New Roman" w:hAnsi="Times New Roman" w:cs="Times New Roman"/>
          <w:sz w:val="24"/>
          <w:szCs w:val="24"/>
          <w:lang w:val="ru-MD" w:eastAsia="ru-RU"/>
        </w:rPr>
      </w:pPr>
      <w:r w:rsidRPr="00EF5ABA">
        <w:rPr>
          <w:rFonts w:ascii="Times New Roman" w:eastAsia="Times New Roman" w:hAnsi="Times New Roman" w:cs="Times New Roman"/>
          <w:b/>
          <w:i/>
          <w:sz w:val="20"/>
          <w:szCs w:val="24"/>
          <w:lang w:val="ru-MD" w:eastAsia="ru-RU"/>
        </w:rPr>
        <w:t>Источник:</w:t>
      </w:r>
      <w:r w:rsidRPr="00EF5ABA">
        <w:rPr>
          <w:rFonts w:ascii="Times New Roman" w:eastAsia="Times New Roman" w:hAnsi="Times New Roman" w:cs="Times New Roman"/>
          <w:i/>
          <w:sz w:val="20"/>
          <w:szCs w:val="24"/>
          <w:lang w:val="ru-MD" w:eastAsia="ru-RU"/>
        </w:rPr>
        <w:t xml:space="preserve"> Разработано аудитом.</w:t>
      </w:r>
    </w:p>
    <w:p w:rsidR="00EF5ABA" w:rsidRPr="00EF5ABA" w:rsidRDefault="00EF5ABA" w:rsidP="00EF5ABA">
      <w:pPr>
        <w:spacing w:after="0"/>
        <w:ind w:right="-2"/>
        <w:contextualSpacing/>
        <w:jc w:val="both"/>
        <w:rPr>
          <w:rFonts w:ascii="Times New Roman" w:eastAsia="Times New Roman" w:hAnsi="Times New Roman" w:cs="Times New Roman"/>
          <w:sz w:val="16"/>
          <w:szCs w:val="16"/>
          <w:lang w:val="ru-MD" w:eastAsia="ru-RU"/>
        </w:rPr>
      </w:pPr>
    </w:p>
    <w:p w:rsidR="00EF5ABA" w:rsidRPr="00EF5ABA" w:rsidRDefault="00EF5ABA" w:rsidP="00EF5ABA">
      <w:pPr>
        <w:spacing w:after="0"/>
        <w:ind w:right="-2" w:firstLine="709"/>
        <w:contextualSpacing/>
        <w:jc w:val="both"/>
        <w:rPr>
          <w:rFonts w:ascii="Times New Roman" w:eastAsia="Times New Roman" w:hAnsi="Times New Roman" w:cs="Times New Roman"/>
          <w:sz w:val="24"/>
          <w:szCs w:val="24"/>
          <w:lang w:val="ru-MD" w:eastAsia="ru-RU"/>
        </w:rPr>
      </w:pPr>
      <w:r w:rsidRPr="00EF5ABA">
        <w:rPr>
          <w:rFonts w:ascii="Times New Roman" w:eastAsia="Times New Roman" w:hAnsi="Times New Roman" w:cs="Times New Roman"/>
          <w:sz w:val="24"/>
          <w:szCs w:val="24"/>
          <w:lang w:val="ru-MD" w:eastAsia="ru-RU"/>
        </w:rPr>
        <w:t>Так, согласно п.13 Положения,</w:t>
      </w:r>
      <w:r w:rsidRPr="00EF5ABA">
        <w:rPr>
          <w:rFonts w:ascii="Times New Roman" w:eastAsia="Times New Roman" w:hAnsi="Times New Roman" w:cs="Times New Roman"/>
          <w:i/>
          <w:sz w:val="24"/>
          <w:szCs w:val="24"/>
          <w:lang w:val="ru-MD" w:eastAsia="ru-RU"/>
        </w:rPr>
        <w:t xml:space="preserve"> „оплата стимулирующего характера за выполнение показателей индивидуальной профессиональной эффективности в труде составляет 15% от должностного оклада медицинского работника </w:t>
      </w:r>
      <w:r w:rsidRPr="00EF5ABA">
        <w:rPr>
          <w:rFonts w:ascii="Times New Roman" w:eastAsia="Times New Roman" w:hAnsi="Times New Roman" w:cs="Times New Roman"/>
          <w:sz w:val="24"/>
          <w:szCs w:val="24"/>
          <w:lang w:val="ru-MD" w:eastAsia="ru-RU"/>
        </w:rPr>
        <w:t>и производится на основании типовых показателей, установленных в приложении №3 к Приказу №588/2016”.</w:t>
      </w:r>
    </w:p>
    <w:p w:rsidR="00EF5ABA" w:rsidRPr="00EF5ABA" w:rsidRDefault="00EF5ABA" w:rsidP="00EF5ABA">
      <w:pPr>
        <w:spacing w:after="0"/>
        <w:ind w:right="-2" w:firstLine="709"/>
        <w:contextualSpacing/>
        <w:jc w:val="both"/>
        <w:rPr>
          <w:rFonts w:ascii="Times New Roman" w:eastAsia="Times New Roman" w:hAnsi="Times New Roman" w:cs="Times New Roman"/>
          <w:sz w:val="24"/>
          <w:szCs w:val="24"/>
          <w:lang w:val="ru-MD" w:eastAsia="ru-RU"/>
        </w:rPr>
      </w:pPr>
      <w:r w:rsidRPr="00EF5ABA">
        <w:rPr>
          <w:rFonts w:ascii="Times New Roman" w:eastAsia="Times New Roman" w:hAnsi="Times New Roman" w:cs="Times New Roman"/>
          <w:sz w:val="24"/>
          <w:szCs w:val="24"/>
          <w:lang w:val="ru-MD" w:eastAsia="ru-RU"/>
        </w:rPr>
        <w:t>В то время как п.14 Положения указывает, что „</w:t>
      </w:r>
      <w:r w:rsidRPr="00EF5ABA">
        <w:rPr>
          <w:rFonts w:ascii="Times New Roman" w:eastAsia="Times New Roman" w:hAnsi="Times New Roman" w:cs="Times New Roman"/>
          <w:i/>
          <w:sz w:val="24"/>
          <w:szCs w:val="24"/>
          <w:lang w:val="ru-MD" w:eastAsia="ru-RU"/>
        </w:rPr>
        <w:t>оплата стимулирующего характера за выполнение показателей индивидуальной профессиональной эффективности в труде свыше 15% от должностного оклада медицинского работника, в пределах имеющихся финансовых средств, производится на основании показателей, установленных руководителем”</w:t>
      </w:r>
      <w:r w:rsidRPr="00EF5ABA">
        <w:rPr>
          <w:rFonts w:ascii="Times New Roman" w:eastAsia="Times New Roman" w:hAnsi="Times New Roman" w:cs="Times New Roman"/>
          <w:sz w:val="24"/>
          <w:szCs w:val="24"/>
          <w:lang w:val="ru-MD" w:eastAsia="ru-RU"/>
        </w:rPr>
        <w:t>.</w:t>
      </w:r>
    </w:p>
    <w:p w:rsidR="00EF5ABA" w:rsidRPr="00EF5ABA" w:rsidRDefault="00EF5ABA" w:rsidP="00EF5ABA">
      <w:pPr>
        <w:spacing w:after="0"/>
        <w:ind w:right="-2" w:firstLine="709"/>
        <w:contextualSpacing/>
        <w:jc w:val="both"/>
        <w:rPr>
          <w:rFonts w:ascii="Times New Roman" w:eastAsia="Times New Roman" w:hAnsi="Times New Roman" w:cs="Times New Roman"/>
          <w:sz w:val="24"/>
          <w:szCs w:val="24"/>
          <w:lang w:val="ru-MD" w:eastAsia="ru-RU"/>
        </w:rPr>
      </w:pPr>
      <w:r w:rsidRPr="00EF5ABA">
        <w:rPr>
          <w:rFonts w:ascii="Times New Roman" w:eastAsia="Times New Roman" w:hAnsi="Times New Roman" w:cs="Times New Roman"/>
          <w:sz w:val="24"/>
          <w:szCs w:val="24"/>
          <w:lang w:val="ru-MD" w:eastAsia="ru-RU"/>
        </w:rPr>
        <w:t xml:space="preserve">В результате, указанное Положение устанавливает, что оценка индивидуальной профессиональной эффективности в труде производится на основании 2 показателей эффективности, не будучи предусмотрен в этой связи размер, а в другом случае - на основании показателей, установленных руководителем. </w:t>
      </w:r>
      <w:r w:rsidRPr="00EF5ABA">
        <w:rPr>
          <w:rFonts w:ascii="Times New Roman" w:eastAsia="Times New Roman" w:hAnsi="Times New Roman" w:cs="Times New Roman"/>
          <w:b/>
          <w:i/>
          <w:sz w:val="24"/>
          <w:szCs w:val="24"/>
          <w:lang w:val="ru-MD" w:eastAsia="ru-RU"/>
        </w:rPr>
        <w:t>Анализируя отраженные в таблице положения, констатируем, что некоторые нормы являются неоднозначными и противоречивыми, что генерирует неопределенность относительно установления и оценки показателей эффективности, порядка их оценки, в том числе формулы расчета</w:t>
      </w:r>
      <w:r w:rsidRPr="00EF5ABA">
        <w:rPr>
          <w:rFonts w:ascii="Times New Roman" w:eastAsia="Times New Roman" w:hAnsi="Times New Roman" w:cs="Times New Roman"/>
          <w:sz w:val="24"/>
          <w:szCs w:val="24"/>
          <w:lang w:val="ru-MD" w:eastAsia="ru-RU"/>
        </w:rPr>
        <w:t xml:space="preserve">. </w:t>
      </w:r>
    </w:p>
    <w:p w:rsidR="00EF5ABA" w:rsidRPr="00EF5ABA" w:rsidRDefault="00EF5ABA" w:rsidP="00EF5ABA">
      <w:pPr>
        <w:spacing w:after="0"/>
        <w:ind w:right="-2" w:firstLine="709"/>
        <w:contextualSpacing/>
        <w:jc w:val="both"/>
        <w:rPr>
          <w:rFonts w:ascii="Times New Roman" w:eastAsia="Times New Roman" w:hAnsi="Times New Roman" w:cs="Times New Roman"/>
          <w:i/>
          <w:sz w:val="24"/>
          <w:szCs w:val="24"/>
          <w:lang w:val="ru-MD" w:eastAsia="ru-RU"/>
        </w:rPr>
      </w:pPr>
      <w:r w:rsidRPr="00EF5ABA">
        <w:rPr>
          <w:rFonts w:ascii="Times New Roman" w:eastAsia="Times New Roman" w:hAnsi="Times New Roman" w:cs="Times New Roman"/>
          <w:i/>
          <w:sz w:val="24"/>
          <w:szCs w:val="24"/>
          <w:lang w:val="ru-MD" w:eastAsia="ru-RU"/>
        </w:rPr>
        <w:t>Оценки аудита свидетельствуют о том, что ПМСУ Институт онкологии рассчитывал и оплачивал 2 вида показателей эффективности: основные показатели эффективности и дополнительные показатели эффективности. Так,</w:t>
      </w:r>
    </w:p>
    <w:p w:rsidR="00EF5ABA" w:rsidRPr="00EF5ABA" w:rsidRDefault="00EF5ABA" w:rsidP="00EF5ABA">
      <w:pPr>
        <w:numPr>
          <w:ilvl w:val="0"/>
          <w:numId w:val="8"/>
        </w:numPr>
        <w:tabs>
          <w:tab w:val="left" w:pos="1134"/>
        </w:tabs>
        <w:spacing w:after="0"/>
        <w:ind w:left="0" w:right="-2" w:firstLine="709"/>
        <w:contextualSpacing/>
        <w:jc w:val="both"/>
        <w:rPr>
          <w:rFonts w:ascii="Times New Roman" w:eastAsia="Times New Roman" w:hAnsi="Times New Roman" w:cs="Times New Roman"/>
          <w:b/>
          <w:sz w:val="24"/>
          <w:szCs w:val="24"/>
          <w:lang w:val="ru-MD" w:eastAsia="ru-RU"/>
        </w:rPr>
      </w:pPr>
      <w:r w:rsidRPr="00EF5ABA">
        <w:rPr>
          <w:rFonts w:ascii="Times New Roman" w:eastAsia="Times New Roman" w:hAnsi="Times New Roman" w:cs="Times New Roman"/>
          <w:b/>
          <w:sz w:val="24"/>
          <w:szCs w:val="24"/>
          <w:lang w:val="ru-MD" w:eastAsia="ru-RU"/>
        </w:rPr>
        <w:t>Показатели индивидуальной профессиональной эффективности в труде, использованные для стимулирующей выплаты в размере 15% от должностного оклада, не имеют стимулирующего характера, основанного на вкладе и профессионализме каждого работника.</w:t>
      </w:r>
    </w:p>
    <w:p w:rsidR="00EF5ABA" w:rsidRPr="00EF5ABA" w:rsidRDefault="00EF5ABA" w:rsidP="00EF5ABA">
      <w:pPr>
        <w:tabs>
          <w:tab w:val="left" w:pos="1134"/>
        </w:tabs>
        <w:spacing w:after="0"/>
        <w:ind w:right="-2" w:firstLine="709"/>
        <w:contextualSpacing/>
        <w:jc w:val="both"/>
        <w:rPr>
          <w:rFonts w:ascii="Times New Roman" w:hAnsi="Times New Roman" w:cs="Times New Roman"/>
          <w:sz w:val="24"/>
          <w:lang w:val="ru-MD"/>
        </w:rPr>
      </w:pPr>
      <w:r w:rsidRPr="00EF5ABA">
        <w:rPr>
          <w:rFonts w:ascii="Times New Roman" w:hAnsi="Times New Roman" w:cs="Times New Roman"/>
          <w:sz w:val="24"/>
          <w:lang w:val="ru-MD"/>
        </w:rPr>
        <w:t xml:space="preserve">Эта надбавка к заработной плате была оценена, рассчитана и выплачена в сумме </w:t>
      </w:r>
      <w:r w:rsidRPr="00EF5ABA">
        <w:rPr>
          <w:rFonts w:ascii="Times New Roman" w:eastAsia="Times New Roman" w:hAnsi="Times New Roman" w:cs="Times New Roman"/>
          <w:b/>
          <w:bCs/>
          <w:sz w:val="24"/>
          <w:szCs w:val="24"/>
          <w:lang w:val="ru-MD"/>
        </w:rPr>
        <w:t xml:space="preserve">14,5 млн. леев </w:t>
      </w:r>
      <w:r w:rsidRPr="00EF5ABA">
        <w:rPr>
          <w:rFonts w:ascii="Times New Roman" w:eastAsia="Times New Roman" w:hAnsi="Times New Roman" w:cs="Times New Roman"/>
          <w:bCs/>
          <w:sz w:val="24"/>
          <w:szCs w:val="24"/>
          <w:lang w:val="ru-MD"/>
        </w:rPr>
        <w:t xml:space="preserve">на основании </w:t>
      </w:r>
      <w:r w:rsidRPr="00EF5ABA">
        <w:rPr>
          <w:rFonts w:ascii="Times New Roman" w:eastAsia="Times New Roman" w:hAnsi="Times New Roman" w:cs="Times New Roman"/>
          <w:bCs/>
          <w:i/>
          <w:sz w:val="24"/>
          <w:szCs w:val="24"/>
          <w:lang w:val="ru-MD"/>
        </w:rPr>
        <w:t>Типовых показателей индивидуальной профессиональной эффективности в труде, утвержденных МЗ.</w:t>
      </w:r>
      <w:r w:rsidRPr="00EF5ABA">
        <w:rPr>
          <w:rFonts w:ascii="Times New Roman" w:eastAsia="Times New Roman" w:hAnsi="Times New Roman" w:cs="Times New Roman"/>
          <w:bCs/>
          <w:sz w:val="24"/>
          <w:szCs w:val="24"/>
          <w:lang w:val="ru-MD"/>
        </w:rPr>
        <w:t xml:space="preserve">  </w:t>
      </w:r>
    </w:p>
    <w:p w:rsidR="00EF5ABA" w:rsidRPr="00EF5ABA" w:rsidRDefault="00EF5ABA" w:rsidP="00EF5ABA">
      <w:pPr>
        <w:spacing w:after="0"/>
        <w:ind w:right="-2" w:firstLine="709"/>
        <w:jc w:val="both"/>
        <w:rPr>
          <w:rFonts w:ascii="Times New Roman" w:hAnsi="Times New Roman" w:cs="Times New Roman"/>
          <w:sz w:val="24"/>
          <w:lang w:val="ru-MD"/>
        </w:rPr>
      </w:pPr>
      <w:r w:rsidRPr="00EF5ABA">
        <w:rPr>
          <w:rFonts w:ascii="Times New Roman" w:hAnsi="Times New Roman" w:cs="Times New Roman"/>
          <w:sz w:val="24"/>
          <w:lang w:val="ru-MD"/>
        </w:rPr>
        <w:t xml:space="preserve">Проведенные аудитом проверки установили, что каждый работник ПМСУ ИО получил надбавку к заработной плате за </w:t>
      </w:r>
      <w:r w:rsidRPr="00EF5ABA">
        <w:rPr>
          <w:rFonts w:ascii="Times New Roman" w:eastAsia="Times New Roman" w:hAnsi="Times New Roman" w:cs="Times New Roman"/>
          <w:sz w:val="24"/>
          <w:szCs w:val="24"/>
          <w:lang w:val="ru-MD" w:eastAsia="ru-RU"/>
        </w:rPr>
        <w:t xml:space="preserve">эффективность в размере </w:t>
      </w:r>
      <w:r w:rsidRPr="00EF5ABA">
        <w:rPr>
          <w:rFonts w:ascii="Times New Roman" w:hAnsi="Times New Roman" w:cs="Times New Roman"/>
          <w:sz w:val="24"/>
          <w:szCs w:val="24"/>
          <w:lang w:val="ru-MD"/>
        </w:rPr>
        <w:t>15%, хотя Положение, утвержденное ПП №837 от 06.07.2016, устанавливает, что выплата этой надба</w:t>
      </w:r>
      <w:r>
        <w:rPr>
          <w:rFonts w:ascii="Times New Roman" w:hAnsi="Times New Roman" w:cs="Times New Roman"/>
          <w:sz w:val="24"/>
          <w:szCs w:val="24"/>
          <w:lang w:val="ru-MD"/>
        </w:rPr>
        <w:t>в</w:t>
      </w:r>
      <w:r w:rsidRPr="00EF5ABA">
        <w:rPr>
          <w:rFonts w:ascii="Times New Roman" w:hAnsi="Times New Roman" w:cs="Times New Roman"/>
          <w:sz w:val="24"/>
          <w:szCs w:val="24"/>
          <w:lang w:val="ru-MD"/>
        </w:rPr>
        <w:t xml:space="preserve">ки к </w:t>
      </w:r>
      <w:r w:rsidRPr="00EF5ABA">
        <w:rPr>
          <w:rFonts w:ascii="Times New Roman" w:hAnsi="Times New Roman" w:cs="Times New Roman"/>
          <w:sz w:val="24"/>
          <w:lang w:val="ru-MD"/>
        </w:rPr>
        <w:t xml:space="preserve">заработной плате имеет </w:t>
      </w:r>
      <w:r w:rsidRPr="00EF5ABA">
        <w:rPr>
          <w:rFonts w:ascii="Times New Roman" w:eastAsia="Times New Roman" w:hAnsi="Times New Roman" w:cs="Times New Roman"/>
          <w:sz w:val="24"/>
          <w:szCs w:val="24"/>
          <w:lang w:val="ru-MD" w:eastAsia="ru-RU"/>
        </w:rPr>
        <w:t>стимулирующий характер и основана на качестве труда, вкладе и профессионализме работника.</w:t>
      </w:r>
    </w:p>
    <w:p w:rsidR="00EF5ABA" w:rsidRPr="00EF5ABA" w:rsidRDefault="00EF5ABA" w:rsidP="00EF5ABA">
      <w:pPr>
        <w:spacing w:after="0"/>
        <w:ind w:right="-2" w:firstLine="709"/>
        <w:jc w:val="both"/>
        <w:rPr>
          <w:rFonts w:ascii="Times New Roman" w:hAnsi="Times New Roman" w:cs="Times New Roman"/>
          <w:sz w:val="24"/>
          <w:lang w:val="ru-MD"/>
        </w:rPr>
      </w:pPr>
      <w:r w:rsidRPr="00EF5ABA">
        <w:rPr>
          <w:rFonts w:ascii="Times New Roman" w:hAnsi="Times New Roman" w:cs="Times New Roman"/>
          <w:sz w:val="24"/>
          <w:lang w:val="ru-MD"/>
        </w:rPr>
        <w:t xml:space="preserve">Согласно протоколам Комиссии по оценке </w:t>
      </w:r>
      <w:r w:rsidRPr="00EF5ABA">
        <w:rPr>
          <w:rFonts w:ascii="Times New Roman" w:eastAsia="Times New Roman" w:hAnsi="Times New Roman" w:cs="Times New Roman"/>
          <w:bCs/>
          <w:sz w:val="24"/>
          <w:szCs w:val="24"/>
          <w:lang w:val="ru-MD"/>
        </w:rPr>
        <w:t xml:space="preserve">профессиональной эффективности труда, показатели индивидуальной профессиональной эффективности в труде в течение </w:t>
      </w:r>
      <w:r w:rsidRPr="00EF5ABA">
        <w:rPr>
          <w:rFonts w:ascii="Times New Roman" w:hAnsi="Times New Roman" w:cs="Times New Roman"/>
          <w:sz w:val="24"/>
          <w:lang w:val="ru-MD"/>
        </w:rPr>
        <w:t xml:space="preserve">2022 года применялись ежемесячно ко всем работникам учреждения в пропорции 100%. </w:t>
      </w:r>
      <w:r w:rsidRPr="00EF5ABA">
        <w:rPr>
          <w:rFonts w:ascii="Times New Roman" w:hAnsi="Times New Roman" w:cs="Times New Roman"/>
          <w:i/>
          <w:sz w:val="24"/>
          <w:lang w:val="ru-MD"/>
        </w:rPr>
        <w:t>Пример в этой связи представлен в следующей таблице</w:t>
      </w:r>
      <w:r w:rsidRPr="00EF5ABA">
        <w:rPr>
          <w:rFonts w:ascii="Times New Roman" w:hAnsi="Times New Roman" w:cs="Times New Roman"/>
          <w:sz w:val="24"/>
          <w:lang w:val="ru-MD"/>
        </w:rPr>
        <w:t>.</w:t>
      </w:r>
    </w:p>
    <w:p w:rsidR="00EF5ABA" w:rsidRPr="00EF5ABA" w:rsidRDefault="00EF5ABA" w:rsidP="00EF5ABA">
      <w:pPr>
        <w:spacing w:after="0"/>
        <w:ind w:right="-2"/>
        <w:jc w:val="right"/>
        <w:rPr>
          <w:rFonts w:ascii="Times New Roman" w:hAnsi="Times New Roman" w:cs="Times New Roman"/>
          <w:szCs w:val="20"/>
          <w:lang w:val="ru-MD"/>
        </w:rPr>
      </w:pPr>
      <w:r w:rsidRPr="00EF5ABA">
        <w:rPr>
          <w:rFonts w:ascii="Times New Roman" w:hAnsi="Times New Roman" w:cs="Times New Roman"/>
          <w:szCs w:val="18"/>
          <w:lang w:val="ru-MD"/>
        </w:rPr>
        <w:t>Таблица №</w:t>
      </w:r>
      <w:r w:rsidRPr="00EF5ABA">
        <w:rPr>
          <w:rFonts w:ascii="Times New Roman" w:hAnsi="Times New Roman" w:cs="Times New Roman"/>
          <w:szCs w:val="20"/>
          <w:lang w:val="ru-MD"/>
        </w:rPr>
        <w:t>12</w:t>
      </w:r>
    </w:p>
    <w:p w:rsidR="00EF5ABA" w:rsidRPr="00EF5ABA" w:rsidRDefault="00EF5ABA" w:rsidP="00EF5ABA">
      <w:pPr>
        <w:spacing w:after="0"/>
        <w:ind w:right="-2"/>
        <w:jc w:val="center"/>
        <w:rPr>
          <w:rFonts w:ascii="Times New Roman" w:hAnsi="Times New Roman" w:cs="Times New Roman"/>
          <w:b/>
          <w:szCs w:val="20"/>
          <w:lang w:val="ru-MD"/>
        </w:rPr>
      </w:pPr>
      <w:r w:rsidRPr="00EF5ABA">
        <w:rPr>
          <w:rFonts w:ascii="Times New Roman" w:hAnsi="Times New Roman" w:cs="Times New Roman"/>
          <w:b/>
          <w:szCs w:val="20"/>
          <w:lang w:val="ru-MD"/>
        </w:rPr>
        <w:t>Информация об оценке профессиональной эффективности труда по некоторым работникам ПМСУ Института онкологии в 2022 году</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3"/>
        <w:gridCol w:w="567"/>
        <w:gridCol w:w="708"/>
        <w:gridCol w:w="567"/>
        <w:gridCol w:w="567"/>
        <w:gridCol w:w="426"/>
        <w:gridCol w:w="567"/>
        <w:gridCol w:w="567"/>
        <w:gridCol w:w="708"/>
        <w:gridCol w:w="709"/>
        <w:gridCol w:w="992"/>
        <w:gridCol w:w="709"/>
        <w:gridCol w:w="709"/>
      </w:tblGrid>
      <w:tr w:rsidR="00EF5ABA" w:rsidRPr="00EF5ABA" w:rsidTr="000B796B">
        <w:trPr>
          <w:trHeight w:val="20"/>
        </w:trPr>
        <w:tc>
          <w:tcPr>
            <w:tcW w:w="851" w:type="dxa"/>
            <w:vMerge w:val="restart"/>
            <w:shd w:val="clear" w:color="000000" w:fill="5B9BD5"/>
            <w:vAlign w:val="center"/>
            <w:hideMark/>
          </w:tcPr>
          <w:p w:rsidR="00EF5ABA" w:rsidRPr="00EF5ABA" w:rsidRDefault="00EF5ABA" w:rsidP="000B796B">
            <w:pPr>
              <w:spacing w:after="0" w:line="240" w:lineRule="auto"/>
              <w:jc w:val="both"/>
              <w:rPr>
                <w:rFonts w:ascii="Times New Roman" w:eastAsia="Times New Roman" w:hAnsi="Times New Roman" w:cs="Times New Roman"/>
                <w:b/>
                <w:bCs/>
                <w:color w:val="000000"/>
                <w:sz w:val="14"/>
                <w:szCs w:val="12"/>
                <w:lang w:val="ru-MD"/>
              </w:rPr>
            </w:pPr>
            <w:r w:rsidRPr="00EF5ABA">
              <w:rPr>
                <w:rFonts w:ascii="Times New Roman" w:eastAsia="Times New Roman" w:hAnsi="Times New Roman" w:cs="Times New Roman"/>
                <w:b/>
                <w:bCs/>
                <w:color w:val="000000"/>
                <w:sz w:val="14"/>
                <w:szCs w:val="12"/>
                <w:lang w:val="ru-MD"/>
              </w:rPr>
              <w:t>Имя/</w:t>
            </w:r>
          </w:p>
          <w:p w:rsidR="00EF5ABA" w:rsidRPr="00EF5ABA" w:rsidRDefault="00EF5ABA" w:rsidP="00EF5ABA">
            <w:pPr>
              <w:spacing w:after="0" w:line="240" w:lineRule="auto"/>
              <w:jc w:val="both"/>
              <w:rPr>
                <w:rFonts w:ascii="Times New Roman" w:eastAsia="Times New Roman" w:hAnsi="Times New Roman" w:cs="Times New Roman"/>
                <w:b/>
                <w:bCs/>
                <w:color w:val="000000"/>
                <w:sz w:val="14"/>
                <w:szCs w:val="12"/>
                <w:lang w:val="ru-MD"/>
              </w:rPr>
            </w:pPr>
            <w:r w:rsidRPr="00EF5ABA">
              <w:rPr>
                <w:rFonts w:ascii="Times New Roman" w:eastAsia="Times New Roman" w:hAnsi="Times New Roman" w:cs="Times New Roman"/>
                <w:b/>
                <w:bCs/>
                <w:color w:val="000000"/>
                <w:sz w:val="14"/>
                <w:szCs w:val="12"/>
                <w:lang w:val="ru-MD"/>
              </w:rPr>
              <w:t>Фамили</w:t>
            </w:r>
            <w:r>
              <w:rPr>
                <w:rFonts w:ascii="Times New Roman" w:eastAsia="Times New Roman" w:hAnsi="Times New Roman" w:cs="Times New Roman"/>
                <w:b/>
                <w:bCs/>
                <w:color w:val="000000"/>
                <w:sz w:val="14"/>
                <w:szCs w:val="12"/>
                <w:lang w:val="ru-MD"/>
              </w:rPr>
              <w:t>я</w:t>
            </w:r>
            <w:r w:rsidRPr="00EF5ABA">
              <w:rPr>
                <w:rFonts w:ascii="Times New Roman" w:eastAsia="Times New Roman" w:hAnsi="Times New Roman" w:cs="Times New Roman"/>
                <w:b/>
                <w:bCs/>
                <w:color w:val="000000"/>
                <w:sz w:val="14"/>
                <w:szCs w:val="12"/>
                <w:lang w:val="ru-MD"/>
              </w:rPr>
              <w:t xml:space="preserve"> </w:t>
            </w:r>
          </w:p>
        </w:tc>
        <w:tc>
          <w:tcPr>
            <w:tcW w:w="993" w:type="dxa"/>
            <w:vMerge w:val="restart"/>
            <w:shd w:val="clear" w:color="000000" w:fill="5B9BD5"/>
            <w:vAlign w:val="center"/>
            <w:hideMark/>
          </w:tcPr>
          <w:p w:rsidR="00EF5ABA" w:rsidRPr="00EF5ABA" w:rsidRDefault="00EF5ABA" w:rsidP="000B796B">
            <w:pPr>
              <w:spacing w:after="0" w:line="240" w:lineRule="auto"/>
              <w:jc w:val="center"/>
              <w:rPr>
                <w:rFonts w:ascii="Times New Roman" w:eastAsia="Times New Roman" w:hAnsi="Times New Roman" w:cs="Times New Roman"/>
                <w:b/>
                <w:bCs/>
                <w:color w:val="000000"/>
                <w:sz w:val="14"/>
                <w:szCs w:val="12"/>
                <w:lang w:val="ru-MD"/>
              </w:rPr>
            </w:pPr>
            <w:r w:rsidRPr="00EF5ABA">
              <w:rPr>
                <w:rFonts w:ascii="Times New Roman" w:eastAsia="Times New Roman" w:hAnsi="Times New Roman" w:cs="Times New Roman"/>
                <w:b/>
                <w:bCs/>
                <w:color w:val="000000"/>
                <w:sz w:val="14"/>
                <w:szCs w:val="12"/>
                <w:lang w:val="ru-MD"/>
              </w:rPr>
              <w:t xml:space="preserve">Показатель, установлен-ный руководителем  </w:t>
            </w:r>
          </w:p>
        </w:tc>
        <w:tc>
          <w:tcPr>
            <w:tcW w:w="7796" w:type="dxa"/>
            <w:gridSpan w:val="12"/>
            <w:shd w:val="clear" w:color="000000" w:fill="5B9BD5"/>
            <w:noWrap/>
            <w:vAlign w:val="center"/>
          </w:tcPr>
          <w:p w:rsidR="00EF5ABA" w:rsidRPr="00EF5ABA" w:rsidRDefault="00EF5ABA" w:rsidP="000B796B">
            <w:pPr>
              <w:spacing w:after="0" w:line="240" w:lineRule="auto"/>
              <w:jc w:val="center"/>
              <w:rPr>
                <w:rFonts w:ascii="Times New Roman" w:eastAsia="Times New Roman" w:hAnsi="Times New Roman" w:cs="Times New Roman"/>
                <w:b/>
                <w:bCs/>
                <w:color w:val="000000"/>
                <w:sz w:val="14"/>
                <w:szCs w:val="12"/>
                <w:lang w:val="ru-MD"/>
              </w:rPr>
            </w:pPr>
            <w:r w:rsidRPr="00EF5ABA">
              <w:rPr>
                <w:rFonts w:ascii="Times New Roman" w:eastAsia="Times New Roman" w:hAnsi="Times New Roman" w:cs="Times New Roman"/>
                <w:b/>
                <w:color w:val="000000"/>
                <w:sz w:val="14"/>
                <w:szCs w:val="12"/>
                <w:lang w:val="ru-MD"/>
              </w:rPr>
              <w:t xml:space="preserve">Выполненный объем </w:t>
            </w:r>
            <w:r w:rsidRPr="00EF5ABA" w:rsidDel="00341D54">
              <w:rPr>
                <w:rFonts w:ascii="Times New Roman" w:eastAsia="Times New Roman" w:hAnsi="Times New Roman" w:cs="Times New Roman"/>
                <w:b/>
                <w:bCs/>
                <w:color w:val="000000"/>
                <w:sz w:val="14"/>
                <w:szCs w:val="12"/>
                <w:lang w:val="ru-MD"/>
              </w:rPr>
              <w:t xml:space="preserve"> </w:t>
            </w:r>
          </w:p>
        </w:tc>
      </w:tr>
      <w:tr w:rsidR="00EF5ABA" w:rsidRPr="00EF5ABA" w:rsidTr="000B796B">
        <w:trPr>
          <w:trHeight w:val="20"/>
        </w:trPr>
        <w:tc>
          <w:tcPr>
            <w:tcW w:w="851" w:type="dxa"/>
            <w:vMerge/>
            <w:vAlign w:val="center"/>
          </w:tcPr>
          <w:p w:rsidR="00EF5ABA" w:rsidRPr="00EF5ABA" w:rsidRDefault="00EF5ABA" w:rsidP="000B796B">
            <w:pPr>
              <w:spacing w:after="0" w:line="240" w:lineRule="auto"/>
              <w:jc w:val="both"/>
              <w:rPr>
                <w:rFonts w:ascii="Times New Roman" w:eastAsia="Times New Roman" w:hAnsi="Times New Roman" w:cs="Times New Roman"/>
                <w:b/>
                <w:bCs/>
                <w:color w:val="000000"/>
                <w:sz w:val="14"/>
                <w:szCs w:val="12"/>
                <w:lang w:val="ru-MD"/>
              </w:rPr>
            </w:pPr>
          </w:p>
        </w:tc>
        <w:tc>
          <w:tcPr>
            <w:tcW w:w="993" w:type="dxa"/>
            <w:vMerge/>
            <w:vAlign w:val="center"/>
          </w:tcPr>
          <w:p w:rsidR="00EF5ABA" w:rsidRPr="00EF5ABA" w:rsidRDefault="00EF5ABA" w:rsidP="000B796B">
            <w:pPr>
              <w:spacing w:after="0" w:line="240" w:lineRule="auto"/>
              <w:jc w:val="center"/>
              <w:rPr>
                <w:rFonts w:ascii="Times New Roman" w:eastAsia="Times New Roman" w:hAnsi="Times New Roman" w:cs="Times New Roman"/>
                <w:b/>
                <w:bCs/>
                <w:color w:val="000000"/>
                <w:sz w:val="14"/>
                <w:szCs w:val="12"/>
                <w:lang w:val="ru-MD"/>
              </w:rPr>
            </w:pPr>
          </w:p>
        </w:tc>
        <w:tc>
          <w:tcPr>
            <w:tcW w:w="567" w:type="dxa"/>
            <w:shd w:val="clear" w:color="auto" w:fill="auto"/>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b/>
                <w:color w:val="000000"/>
                <w:sz w:val="14"/>
                <w:szCs w:val="12"/>
                <w:lang w:val="ru-MD"/>
              </w:rPr>
            </w:pPr>
            <w:r w:rsidRPr="00EF5ABA">
              <w:rPr>
                <w:rFonts w:ascii="Times New Roman" w:eastAsia="Times New Roman" w:hAnsi="Times New Roman" w:cs="Times New Roman"/>
                <w:b/>
                <w:color w:val="000000"/>
                <w:sz w:val="14"/>
                <w:szCs w:val="12"/>
                <w:lang w:val="ru-MD"/>
              </w:rPr>
              <w:t>Январь</w:t>
            </w:r>
          </w:p>
        </w:tc>
        <w:tc>
          <w:tcPr>
            <w:tcW w:w="708" w:type="dxa"/>
            <w:shd w:val="clear" w:color="auto" w:fill="auto"/>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b/>
                <w:color w:val="000000"/>
                <w:sz w:val="14"/>
                <w:szCs w:val="12"/>
                <w:lang w:val="ru-MD"/>
              </w:rPr>
            </w:pPr>
            <w:r w:rsidRPr="00EF5ABA">
              <w:rPr>
                <w:rFonts w:ascii="Times New Roman" w:eastAsia="Times New Roman" w:hAnsi="Times New Roman" w:cs="Times New Roman"/>
                <w:b/>
                <w:color w:val="000000"/>
                <w:sz w:val="14"/>
                <w:szCs w:val="12"/>
                <w:lang w:val="ru-MD"/>
              </w:rPr>
              <w:t>Февраль</w:t>
            </w:r>
          </w:p>
        </w:tc>
        <w:tc>
          <w:tcPr>
            <w:tcW w:w="567" w:type="dxa"/>
            <w:shd w:val="clear" w:color="auto" w:fill="auto"/>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b/>
                <w:color w:val="000000"/>
                <w:sz w:val="14"/>
                <w:szCs w:val="12"/>
                <w:lang w:val="ru-MD"/>
              </w:rPr>
            </w:pPr>
            <w:r w:rsidRPr="00EF5ABA">
              <w:rPr>
                <w:rFonts w:ascii="Times New Roman" w:eastAsia="Times New Roman" w:hAnsi="Times New Roman" w:cs="Times New Roman"/>
                <w:b/>
                <w:color w:val="000000"/>
                <w:sz w:val="14"/>
                <w:szCs w:val="12"/>
                <w:lang w:val="ru-MD"/>
              </w:rPr>
              <w:t>Март</w:t>
            </w:r>
          </w:p>
        </w:tc>
        <w:tc>
          <w:tcPr>
            <w:tcW w:w="567" w:type="dxa"/>
            <w:shd w:val="clear" w:color="auto" w:fill="auto"/>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b/>
                <w:color w:val="000000"/>
                <w:sz w:val="14"/>
                <w:szCs w:val="12"/>
                <w:lang w:val="ru-MD"/>
              </w:rPr>
            </w:pPr>
            <w:r w:rsidRPr="00EF5ABA">
              <w:rPr>
                <w:rFonts w:ascii="Times New Roman" w:eastAsia="Times New Roman" w:hAnsi="Times New Roman" w:cs="Times New Roman"/>
                <w:b/>
                <w:color w:val="000000"/>
                <w:sz w:val="14"/>
                <w:szCs w:val="12"/>
                <w:lang w:val="ru-MD"/>
              </w:rPr>
              <w:t>Апрель</w:t>
            </w:r>
          </w:p>
        </w:tc>
        <w:tc>
          <w:tcPr>
            <w:tcW w:w="426" w:type="dxa"/>
            <w:shd w:val="clear" w:color="auto" w:fill="auto"/>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b/>
                <w:color w:val="000000"/>
                <w:sz w:val="14"/>
                <w:szCs w:val="12"/>
                <w:lang w:val="ru-MD"/>
              </w:rPr>
            </w:pPr>
            <w:r w:rsidRPr="00EF5ABA">
              <w:rPr>
                <w:rFonts w:ascii="Times New Roman" w:eastAsia="Times New Roman" w:hAnsi="Times New Roman" w:cs="Times New Roman"/>
                <w:b/>
                <w:color w:val="000000"/>
                <w:sz w:val="14"/>
                <w:szCs w:val="12"/>
                <w:lang w:val="ru-MD"/>
              </w:rPr>
              <w:t>Май</w:t>
            </w:r>
          </w:p>
        </w:tc>
        <w:tc>
          <w:tcPr>
            <w:tcW w:w="567"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b/>
                <w:color w:val="000000"/>
                <w:sz w:val="14"/>
                <w:szCs w:val="12"/>
                <w:lang w:val="ru-MD"/>
              </w:rPr>
            </w:pPr>
            <w:r w:rsidRPr="00EF5ABA">
              <w:rPr>
                <w:rFonts w:ascii="Times New Roman" w:eastAsia="Times New Roman" w:hAnsi="Times New Roman" w:cs="Times New Roman"/>
                <w:b/>
                <w:color w:val="000000"/>
                <w:sz w:val="14"/>
                <w:szCs w:val="12"/>
                <w:lang w:val="ru-MD"/>
              </w:rPr>
              <w:t>Июнь</w:t>
            </w:r>
          </w:p>
        </w:tc>
        <w:tc>
          <w:tcPr>
            <w:tcW w:w="567"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b/>
                <w:color w:val="000000"/>
                <w:sz w:val="14"/>
                <w:szCs w:val="12"/>
                <w:lang w:val="ru-MD"/>
              </w:rPr>
            </w:pPr>
            <w:r w:rsidRPr="00EF5ABA">
              <w:rPr>
                <w:rFonts w:ascii="Times New Roman" w:eastAsia="Times New Roman" w:hAnsi="Times New Roman" w:cs="Times New Roman"/>
                <w:b/>
                <w:color w:val="000000"/>
                <w:sz w:val="14"/>
                <w:szCs w:val="12"/>
                <w:lang w:val="ru-MD"/>
              </w:rPr>
              <w:t>Июль</w:t>
            </w:r>
          </w:p>
        </w:tc>
        <w:tc>
          <w:tcPr>
            <w:tcW w:w="708"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b/>
                <w:color w:val="000000"/>
                <w:sz w:val="14"/>
                <w:szCs w:val="12"/>
                <w:lang w:val="ru-MD"/>
              </w:rPr>
            </w:pPr>
            <w:r w:rsidRPr="00EF5ABA">
              <w:rPr>
                <w:rFonts w:ascii="Times New Roman" w:eastAsia="Times New Roman" w:hAnsi="Times New Roman" w:cs="Times New Roman"/>
                <w:b/>
                <w:color w:val="000000"/>
                <w:sz w:val="14"/>
                <w:szCs w:val="12"/>
                <w:lang w:val="ru-MD"/>
              </w:rPr>
              <w:t>Август</w:t>
            </w:r>
          </w:p>
        </w:tc>
        <w:tc>
          <w:tcPr>
            <w:tcW w:w="709"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b/>
                <w:color w:val="000000"/>
                <w:sz w:val="14"/>
                <w:szCs w:val="12"/>
                <w:lang w:val="ru-MD"/>
              </w:rPr>
            </w:pPr>
            <w:r w:rsidRPr="00EF5ABA">
              <w:rPr>
                <w:rFonts w:ascii="Times New Roman" w:eastAsia="Times New Roman" w:hAnsi="Times New Roman" w:cs="Times New Roman"/>
                <w:b/>
                <w:color w:val="000000"/>
                <w:sz w:val="14"/>
                <w:szCs w:val="12"/>
                <w:lang w:val="ru-MD"/>
              </w:rPr>
              <w:t>Сентябрь</w:t>
            </w:r>
          </w:p>
        </w:tc>
        <w:tc>
          <w:tcPr>
            <w:tcW w:w="992"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b/>
                <w:color w:val="000000"/>
                <w:sz w:val="14"/>
                <w:szCs w:val="12"/>
                <w:lang w:val="ru-MD"/>
              </w:rPr>
            </w:pPr>
            <w:r w:rsidRPr="00EF5ABA">
              <w:rPr>
                <w:rFonts w:ascii="Times New Roman" w:eastAsia="Times New Roman" w:hAnsi="Times New Roman" w:cs="Times New Roman"/>
                <w:b/>
                <w:color w:val="000000"/>
                <w:sz w:val="14"/>
                <w:szCs w:val="12"/>
                <w:lang w:val="ru-MD"/>
              </w:rPr>
              <w:t>Октябрь</w:t>
            </w:r>
          </w:p>
        </w:tc>
        <w:tc>
          <w:tcPr>
            <w:tcW w:w="709"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b/>
                <w:color w:val="000000"/>
                <w:sz w:val="14"/>
                <w:szCs w:val="12"/>
                <w:lang w:val="ru-MD"/>
              </w:rPr>
            </w:pPr>
            <w:r w:rsidRPr="00EF5ABA">
              <w:rPr>
                <w:rFonts w:ascii="Times New Roman" w:eastAsia="Times New Roman" w:hAnsi="Times New Roman" w:cs="Times New Roman"/>
                <w:b/>
                <w:color w:val="000000"/>
                <w:sz w:val="14"/>
                <w:szCs w:val="12"/>
                <w:lang w:val="ru-MD"/>
              </w:rPr>
              <w:t>Ноябрь</w:t>
            </w:r>
          </w:p>
        </w:tc>
        <w:tc>
          <w:tcPr>
            <w:tcW w:w="709"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b/>
                <w:color w:val="000000"/>
                <w:sz w:val="14"/>
                <w:szCs w:val="12"/>
                <w:lang w:val="ru-MD"/>
              </w:rPr>
            </w:pPr>
            <w:r w:rsidRPr="00EF5ABA">
              <w:rPr>
                <w:rFonts w:ascii="Times New Roman" w:eastAsia="Times New Roman" w:hAnsi="Times New Roman" w:cs="Times New Roman"/>
                <w:b/>
                <w:color w:val="000000"/>
                <w:sz w:val="14"/>
                <w:szCs w:val="12"/>
                <w:lang w:val="ru-MD"/>
              </w:rPr>
              <w:t>Декабрь</w:t>
            </w:r>
          </w:p>
        </w:tc>
      </w:tr>
      <w:tr w:rsidR="00EF5ABA" w:rsidRPr="00EF5ABA" w:rsidTr="000B796B">
        <w:trPr>
          <w:trHeight w:val="20"/>
        </w:trPr>
        <w:tc>
          <w:tcPr>
            <w:tcW w:w="851" w:type="dxa"/>
            <w:vMerge/>
            <w:vAlign w:val="center"/>
            <w:hideMark/>
          </w:tcPr>
          <w:p w:rsidR="00EF5ABA" w:rsidRPr="00EF5ABA" w:rsidRDefault="00EF5ABA" w:rsidP="000B796B">
            <w:pPr>
              <w:spacing w:after="0" w:line="240" w:lineRule="auto"/>
              <w:jc w:val="both"/>
              <w:rPr>
                <w:rFonts w:ascii="Times New Roman" w:eastAsia="Times New Roman" w:hAnsi="Times New Roman" w:cs="Times New Roman"/>
                <w:b/>
                <w:bCs/>
                <w:color w:val="000000"/>
                <w:sz w:val="14"/>
                <w:szCs w:val="12"/>
                <w:lang w:val="ru-MD"/>
              </w:rPr>
            </w:pPr>
          </w:p>
        </w:tc>
        <w:tc>
          <w:tcPr>
            <w:tcW w:w="993" w:type="dxa"/>
            <w:vMerge/>
            <w:vAlign w:val="center"/>
            <w:hideMark/>
          </w:tcPr>
          <w:p w:rsidR="00EF5ABA" w:rsidRPr="00EF5ABA" w:rsidRDefault="00EF5ABA" w:rsidP="000B796B">
            <w:pPr>
              <w:spacing w:after="0" w:line="240" w:lineRule="auto"/>
              <w:jc w:val="center"/>
              <w:rPr>
                <w:rFonts w:ascii="Times New Roman" w:eastAsia="Times New Roman" w:hAnsi="Times New Roman" w:cs="Times New Roman"/>
                <w:b/>
                <w:bCs/>
                <w:color w:val="000000"/>
                <w:sz w:val="14"/>
                <w:szCs w:val="12"/>
                <w:lang w:val="ru-MD"/>
              </w:rPr>
            </w:pPr>
          </w:p>
        </w:tc>
        <w:tc>
          <w:tcPr>
            <w:tcW w:w="567" w:type="dxa"/>
            <w:shd w:val="clear" w:color="auto" w:fill="auto"/>
            <w:vAlign w:val="center"/>
            <w:hideMark/>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p>
        </w:tc>
        <w:tc>
          <w:tcPr>
            <w:tcW w:w="708" w:type="dxa"/>
            <w:shd w:val="clear" w:color="auto" w:fill="auto"/>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p>
        </w:tc>
        <w:tc>
          <w:tcPr>
            <w:tcW w:w="567" w:type="dxa"/>
            <w:shd w:val="clear" w:color="auto" w:fill="auto"/>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p>
        </w:tc>
        <w:tc>
          <w:tcPr>
            <w:tcW w:w="567" w:type="dxa"/>
            <w:shd w:val="clear" w:color="auto" w:fill="auto"/>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p>
        </w:tc>
        <w:tc>
          <w:tcPr>
            <w:tcW w:w="426" w:type="dxa"/>
            <w:shd w:val="clear" w:color="auto" w:fill="auto"/>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p>
        </w:tc>
        <w:tc>
          <w:tcPr>
            <w:tcW w:w="567"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p>
        </w:tc>
        <w:tc>
          <w:tcPr>
            <w:tcW w:w="567"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p>
        </w:tc>
        <w:tc>
          <w:tcPr>
            <w:tcW w:w="708"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p>
        </w:tc>
        <w:tc>
          <w:tcPr>
            <w:tcW w:w="709"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p>
        </w:tc>
        <w:tc>
          <w:tcPr>
            <w:tcW w:w="992"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p>
        </w:tc>
        <w:tc>
          <w:tcPr>
            <w:tcW w:w="709"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p>
        </w:tc>
        <w:tc>
          <w:tcPr>
            <w:tcW w:w="709"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p>
        </w:tc>
      </w:tr>
      <w:tr w:rsidR="00EF5ABA" w:rsidRPr="00EF5ABA" w:rsidTr="000B796B">
        <w:trPr>
          <w:trHeight w:val="20"/>
        </w:trPr>
        <w:tc>
          <w:tcPr>
            <w:tcW w:w="851" w:type="dxa"/>
            <w:shd w:val="clear" w:color="auto" w:fill="auto"/>
            <w:vAlign w:val="center"/>
            <w:hideMark/>
          </w:tcPr>
          <w:p w:rsidR="00EF5ABA" w:rsidRPr="00EF5ABA" w:rsidRDefault="00EF5ABA" w:rsidP="000B796B">
            <w:pPr>
              <w:spacing w:after="0" w:line="240" w:lineRule="auto"/>
              <w:jc w:val="both"/>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Лицо №1</w:t>
            </w:r>
          </w:p>
        </w:tc>
        <w:tc>
          <w:tcPr>
            <w:tcW w:w="993" w:type="dxa"/>
            <w:shd w:val="clear" w:color="auto" w:fill="auto"/>
            <w:vAlign w:val="center"/>
            <w:hideMark/>
          </w:tcPr>
          <w:p w:rsidR="00EF5ABA" w:rsidRPr="00EF5ABA" w:rsidRDefault="00EF5ABA" w:rsidP="000B796B">
            <w:pPr>
              <w:spacing w:after="0" w:line="240" w:lineRule="auto"/>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 xml:space="preserve">Не был установлен </w:t>
            </w:r>
          </w:p>
        </w:tc>
        <w:tc>
          <w:tcPr>
            <w:tcW w:w="567" w:type="dxa"/>
            <w:shd w:val="clear" w:color="auto" w:fill="auto"/>
            <w:noWrap/>
            <w:vAlign w:val="center"/>
            <w:hideMark/>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708" w:type="dxa"/>
            <w:shd w:val="clear" w:color="auto" w:fill="auto"/>
            <w:noWrap/>
            <w:vAlign w:val="center"/>
            <w:hideMark/>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567" w:type="dxa"/>
            <w:shd w:val="clear" w:color="auto" w:fill="auto"/>
            <w:noWrap/>
            <w:vAlign w:val="center"/>
            <w:hideMark/>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567" w:type="dxa"/>
            <w:shd w:val="clear" w:color="auto" w:fill="auto"/>
            <w:noWrap/>
            <w:vAlign w:val="center"/>
            <w:hideMark/>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426" w:type="dxa"/>
            <w:shd w:val="clear" w:color="auto" w:fill="auto"/>
            <w:noWrap/>
            <w:vAlign w:val="center"/>
            <w:hideMark/>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567"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567"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708"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709"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992"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709"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709"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r>
      <w:tr w:rsidR="00EF5ABA" w:rsidRPr="00EF5ABA" w:rsidTr="000B796B">
        <w:trPr>
          <w:trHeight w:val="20"/>
        </w:trPr>
        <w:tc>
          <w:tcPr>
            <w:tcW w:w="851" w:type="dxa"/>
            <w:shd w:val="clear" w:color="auto" w:fill="auto"/>
            <w:vAlign w:val="center"/>
            <w:hideMark/>
          </w:tcPr>
          <w:p w:rsidR="00EF5ABA" w:rsidRPr="00EF5ABA" w:rsidRDefault="00EF5ABA" w:rsidP="000B796B">
            <w:pPr>
              <w:spacing w:after="0" w:line="240" w:lineRule="auto"/>
              <w:jc w:val="both"/>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Лицо №2</w:t>
            </w:r>
          </w:p>
        </w:tc>
        <w:tc>
          <w:tcPr>
            <w:tcW w:w="993" w:type="dxa"/>
            <w:shd w:val="clear" w:color="auto" w:fill="auto"/>
            <w:vAlign w:val="center"/>
          </w:tcPr>
          <w:p w:rsidR="00EF5ABA" w:rsidRPr="00EF5ABA" w:rsidRDefault="00EF5ABA" w:rsidP="000B796B">
            <w:pPr>
              <w:spacing w:after="0" w:line="240" w:lineRule="auto"/>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Не был установлен</w:t>
            </w:r>
          </w:p>
        </w:tc>
        <w:tc>
          <w:tcPr>
            <w:tcW w:w="567" w:type="dxa"/>
            <w:shd w:val="clear" w:color="auto" w:fill="auto"/>
            <w:noWrap/>
            <w:vAlign w:val="center"/>
            <w:hideMark/>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708" w:type="dxa"/>
            <w:shd w:val="clear" w:color="auto" w:fill="auto"/>
            <w:noWrap/>
            <w:vAlign w:val="center"/>
            <w:hideMark/>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567" w:type="dxa"/>
            <w:shd w:val="clear" w:color="auto" w:fill="auto"/>
            <w:noWrap/>
            <w:vAlign w:val="center"/>
            <w:hideMark/>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567" w:type="dxa"/>
            <w:shd w:val="clear" w:color="auto" w:fill="auto"/>
            <w:noWrap/>
            <w:vAlign w:val="center"/>
            <w:hideMark/>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426" w:type="dxa"/>
            <w:shd w:val="clear" w:color="auto" w:fill="auto"/>
            <w:noWrap/>
            <w:vAlign w:val="center"/>
            <w:hideMark/>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567"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567"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708"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709"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992"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709"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709"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r>
      <w:tr w:rsidR="00EF5ABA" w:rsidRPr="00EF5ABA" w:rsidTr="000B796B">
        <w:trPr>
          <w:trHeight w:val="20"/>
        </w:trPr>
        <w:tc>
          <w:tcPr>
            <w:tcW w:w="851" w:type="dxa"/>
            <w:shd w:val="clear" w:color="auto" w:fill="auto"/>
            <w:vAlign w:val="center"/>
            <w:hideMark/>
          </w:tcPr>
          <w:p w:rsidR="00EF5ABA" w:rsidRPr="00EF5ABA" w:rsidRDefault="00EF5ABA" w:rsidP="000B796B">
            <w:pPr>
              <w:spacing w:after="0" w:line="240" w:lineRule="auto"/>
              <w:jc w:val="both"/>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Лицо №3</w:t>
            </w:r>
          </w:p>
        </w:tc>
        <w:tc>
          <w:tcPr>
            <w:tcW w:w="993" w:type="dxa"/>
            <w:shd w:val="clear" w:color="auto" w:fill="auto"/>
            <w:vAlign w:val="center"/>
          </w:tcPr>
          <w:p w:rsidR="00EF5ABA" w:rsidRPr="00EF5ABA" w:rsidRDefault="00EF5ABA" w:rsidP="000B796B">
            <w:pPr>
              <w:spacing w:after="0" w:line="240" w:lineRule="auto"/>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Не был установлен</w:t>
            </w:r>
          </w:p>
        </w:tc>
        <w:tc>
          <w:tcPr>
            <w:tcW w:w="567" w:type="dxa"/>
            <w:shd w:val="clear" w:color="auto" w:fill="auto"/>
            <w:noWrap/>
            <w:vAlign w:val="center"/>
            <w:hideMark/>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708" w:type="dxa"/>
            <w:shd w:val="clear" w:color="auto" w:fill="auto"/>
            <w:noWrap/>
            <w:vAlign w:val="center"/>
            <w:hideMark/>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567" w:type="dxa"/>
            <w:shd w:val="clear" w:color="auto" w:fill="auto"/>
            <w:noWrap/>
            <w:vAlign w:val="center"/>
            <w:hideMark/>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567" w:type="dxa"/>
            <w:shd w:val="clear" w:color="auto" w:fill="auto"/>
            <w:noWrap/>
            <w:vAlign w:val="center"/>
            <w:hideMark/>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426" w:type="dxa"/>
            <w:shd w:val="clear" w:color="auto" w:fill="auto"/>
            <w:noWrap/>
            <w:vAlign w:val="center"/>
            <w:hideMark/>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567"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567"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708"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709"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992"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709"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c>
          <w:tcPr>
            <w:tcW w:w="709" w:type="dxa"/>
            <w:vAlign w:val="center"/>
          </w:tcPr>
          <w:p w:rsidR="00EF5ABA" w:rsidRPr="00EF5ABA" w:rsidRDefault="00EF5ABA" w:rsidP="000B796B">
            <w:pPr>
              <w:spacing w:after="0" w:line="240" w:lineRule="auto"/>
              <w:ind w:left="-107" w:right="-108"/>
              <w:jc w:val="center"/>
              <w:rPr>
                <w:rFonts w:ascii="Times New Roman" w:eastAsia="Times New Roman" w:hAnsi="Times New Roman" w:cs="Times New Roman"/>
                <w:color w:val="000000"/>
                <w:sz w:val="14"/>
                <w:szCs w:val="12"/>
                <w:lang w:val="ru-MD"/>
              </w:rPr>
            </w:pPr>
            <w:r w:rsidRPr="00EF5ABA">
              <w:rPr>
                <w:rFonts w:ascii="Times New Roman" w:eastAsia="Times New Roman" w:hAnsi="Times New Roman" w:cs="Times New Roman"/>
                <w:color w:val="000000"/>
                <w:sz w:val="14"/>
                <w:szCs w:val="12"/>
                <w:lang w:val="ru-MD"/>
              </w:rPr>
              <w:t>100</w:t>
            </w:r>
          </w:p>
        </w:tc>
      </w:tr>
    </w:tbl>
    <w:p w:rsidR="00EF5ABA" w:rsidRPr="00EF5ABA" w:rsidRDefault="00EF5ABA" w:rsidP="00EF5ABA">
      <w:pPr>
        <w:spacing w:after="160"/>
        <w:jc w:val="both"/>
        <w:rPr>
          <w:rFonts w:ascii="Times New Roman" w:hAnsi="Times New Roman" w:cs="Times New Roman"/>
          <w:i/>
          <w:color w:val="000000"/>
          <w:sz w:val="18"/>
          <w:shd w:val="clear" w:color="auto" w:fill="FFFFFF"/>
          <w:lang w:val="ru-MD"/>
        </w:rPr>
      </w:pPr>
      <w:r w:rsidRPr="00EF5ABA">
        <w:rPr>
          <w:rFonts w:ascii="Times New Roman" w:hAnsi="Times New Roman" w:cs="Times New Roman"/>
          <w:b/>
          <w:i/>
          <w:color w:val="000000"/>
          <w:sz w:val="18"/>
          <w:shd w:val="clear" w:color="auto" w:fill="FFFFFF"/>
          <w:lang w:val="ru-MD"/>
        </w:rPr>
        <w:t>Источник</w:t>
      </w:r>
      <w:r w:rsidRPr="00EF5ABA">
        <w:rPr>
          <w:rFonts w:ascii="Times New Roman" w:hAnsi="Times New Roman" w:cs="Times New Roman"/>
          <w:i/>
          <w:color w:val="000000"/>
          <w:sz w:val="18"/>
          <w:shd w:val="clear" w:color="auto" w:fill="FFFFFF"/>
          <w:lang w:val="ru-MD"/>
        </w:rPr>
        <w:t>: Реализовано аудитом на основании карточек по оценке, представленных ПМСУ ИО.</w:t>
      </w:r>
    </w:p>
    <w:p w:rsidR="00EF5ABA" w:rsidRPr="00EF5ABA" w:rsidRDefault="00EF5ABA" w:rsidP="00EF5ABA">
      <w:pPr>
        <w:spacing w:after="0"/>
        <w:ind w:right="-2" w:firstLine="709"/>
        <w:jc w:val="both"/>
        <w:rPr>
          <w:rFonts w:ascii="Times New Roman" w:hAnsi="Times New Roman"/>
          <w:color w:val="000000"/>
          <w:sz w:val="24"/>
          <w:shd w:val="clear" w:color="auto" w:fill="FFFFFF"/>
          <w:lang w:val="ru-MD"/>
        </w:rPr>
      </w:pPr>
      <w:r w:rsidRPr="00EF5ABA">
        <w:rPr>
          <w:rFonts w:ascii="Times New Roman" w:hAnsi="Times New Roman"/>
          <w:color w:val="000000"/>
          <w:sz w:val="24"/>
          <w:shd w:val="clear" w:color="auto" w:fill="FFFFFF"/>
          <w:lang w:val="ru-MD"/>
        </w:rPr>
        <w:t xml:space="preserve">Так, по показателю </w:t>
      </w:r>
      <w:r w:rsidRPr="00EF5ABA">
        <w:rPr>
          <w:rFonts w:ascii="Times New Roman" w:hAnsi="Times New Roman"/>
          <w:i/>
          <w:color w:val="000000"/>
          <w:sz w:val="24"/>
          <w:shd w:val="clear" w:color="auto" w:fill="FFFFFF"/>
          <w:lang w:val="ru-MD"/>
        </w:rPr>
        <w:t xml:space="preserve">объем услуг, </w:t>
      </w:r>
      <w:r w:rsidRPr="00EF5ABA">
        <w:rPr>
          <w:rFonts w:ascii="Times New Roman" w:hAnsi="Times New Roman"/>
          <w:color w:val="000000"/>
          <w:sz w:val="24"/>
          <w:shd w:val="clear" w:color="auto" w:fill="FFFFFF"/>
          <w:lang w:val="ru-MD"/>
        </w:rPr>
        <w:t xml:space="preserve">учреждение не установило и не оценило уровень реализации этого показателя путем анализа данных о размере услуг, которые должны быть реализованы, по сравнению с фактическим объемом предоставленных услуг. Эта ситуация </w:t>
      </w:r>
      <w:r w:rsidRPr="00EF5ABA">
        <w:rPr>
          <w:rFonts w:ascii="Times New Roman" w:hAnsi="Times New Roman" w:cs="Times New Roman"/>
          <w:sz w:val="24"/>
          <w:szCs w:val="24"/>
          <w:lang w:val="ru-MD"/>
        </w:rPr>
        <w:t xml:space="preserve">свидетельствует о том, что </w:t>
      </w:r>
      <w:r w:rsidRPr="00EF5ABA">
        <w:rPr>
          <w:rFonts w:ascii="Times New Roman" w:hAnsi="Times New Roman"/>
          <w:color w:val="000000"/>
          <w:sz w:val="24"/>
          <w:shd w:val="clear" w:color="auto" w:fill="FFFFFF"/>
          <w:lang w:val="ru-MD"/>
        </w:rPr>
        <w:t xml:space="preserve">подтверждение показателей не было обосновано информацией, анализом, которые бы подтверждали как уровень достижения показателей, так и выполнение целей </w:t>
      </w:r>
      <w:r w:rsidRPr="00EF5ABA">
        <w:rPr>
          <w:rFonts w:ascii="Times New Roman" w:eastAsia="Times New Roman" w:hAnsi="Times New Roman" w:cs="Times New Roman"/>
          <w:bCs/>
          <w:sz w:val="24"/>
          <w:szCs w:val="24"/>
          <w:lang w:val="ru-MD"/>
        </w:rPr>
        <w:t>индивидуальной эффективности.</w:t>
      </w:r>
    </w:p>
    <w:p w:rsidR="00EF5ABA" w:rsidRPr="00EF5ABA" w:rsidRDefault="00EF5ABA" w:rsidP="00EF5ABA">
      <w:pPr>
        <w:spacing w:after="0"/>
        <w:ind w:right="-2" w:firstLine="709"/>
        <w:jc w:val="both"/>
        <w:rPr>
          <w:rFonts w:ascii="Times New Roman" w:hAnsi="Times New Roman" w:cs="Times New Roman"/>
          <w:sz w:val="16"/>
          <w:szCs w:val="16"/>
          <w:lang w:val="ru-MD"/>
        </w:rPr>
      </w:pPr>
    </w:p>
    <w:p w:rsidR="00EF5ABA" w:rsidRPr="00EF5ABA" w:rsidRDefault="00EF5ABA" w:rsidP="00EF5ABA">
      <w:pPr>
        <w:pStyle w:val="ac"/>
        <w:numPr>
          <w:ilvl w:val="0"/>
          <w:numId w:val="8"/>
        </w:numPr>
        <w:spacing w:line="276" w:lineRule="auto"/>
        <w:ind w:left="0" w:firstLine="709"/>
        <w:jc w:val="both"/>
        <w:rPr>
          <w:rFonts w:eastAsia="Times New Roman" w:cs="Times New Roman"/>
          <w:b/>
          <w:sz w:val="24"/>
          <w:szCs w:val="24"/>
          <w:lang w:val="ru-MD" w:eastAsia="ru-RU"/>
        </w:rPr>
      </w:pPr>
      <w:r w:rsidRPr="00EF5ABA">
        <w:rPr>
          <w:rFonts w:eastAsia="Times New Roman" w:cs="Times New Roman"/>
          <w:b/>
          <w:sz w:val="24"/>
          <w:szCs w:val="24"/>
          <w:lang w:val="ru-MD" w:eastAsia="ru-RU"/>
        </w:rPr>
        <w:t>Стимулирующая плата за выполнение показатели индивидуальной профессиональной эффективности в труде свыше 15% от должностного оклада была выплачена в сумме 18,5 млн. леев на основании неоднозначных и необоснованных показателей.</w:t>
      </w:r>
    </w:p>
    <w:p w:rsidR="00EF5ABA" w:rsidRPr="00EF5ABA" w:rsidRDefault="00EF5ABA" w:rsidP="00EF5ABA">
      <w:pPr>
        <w:spacing w:after="0"/>
        <w:ind w:right="-2" w:firstLine="709"/>
        <w:jc w:val="both"/>
        <w:rPr>
          <w:rFonts w:ascii="Times New Roman" w:eastAsia="Times New Roman" w:hAnsi="Times New Roman" w:cs="Times New Roman"/>
          <w:sz w:val="24"/>
          <w:szCs w:val="24"/>
          <w:lang w:val="ru-MD" w:eastAsia="ru-RU"/>
        </w:rPr>
      </w:pPr>
      <w:r w:rsidRPr="00EF5ABA">
        <w:rPr>
          <w:rFonts w:ascii="Times New Roman" w:eastAsia="Times New Roman" w:hAnsi="Times New Roman" w:cs="Times New Roman"/>
          <w:sz w:val="24"/>
          <w:szCs w:val="24"/>
          <w:lang w:val="ru-MD" w:eastAsia="ru-RU"/>
        </w:rPr>
        <w:t xml:space="preserve">Аудит установил, что Приказом ПМСУ </w:t>
      </w:r>
      <w:r w:rsidRPr="00EF5ABA">
        <w:rPr>
          <w:rFonts w:ascii="Times New Roman" w:hAnsi="Times New Roman" w:cs="Times New Roman"/>
          <w:sz w:val="24"/>
          <w:szCs w:val="24"/>
          <w:lang w:val="ru-MD"/>
        </w:rPr>
        <w:t>Института онкологии №</w:t>
      </w:r>
      <w:r w:rsidRPr="00EF5ABA">
        <w:rPr>
          <w:rFonts w:ascii="Times New Roman" w:eastAsia="Times New Roman" w:hAnsi="Times New Roman" w:cs="Times New Roman"/>
          <w:sz w:val="24"/>
          <w:szCs w:val="24"/>
          <w:lang w:val="ru-MD" w:eastAsia="ru-RU"/>
        </w:rPr>
        <w:t xml:space="preserve">74 от 15.07.2016 „Об утверждении </w:t>
      </w:r>
      <w:r w:rsidRPr="00EF5ABA">
        <w:rPr>
          <w:rFonts w:ascii="Times New Roman" w:eastAsia="Times New Roman" w:hAnsi="Times New Roman" w:cs="Times New Roman"/>
          <w:i/>
          <w:sz w:val="24"/>
          <w:szCs w:val="24"/>
          <w:lang w:val="ru-MD" w:eastAsia="ru-RU"/>
        </w:rPr>
        <w:t>Положения о критериях выполнения и порядке валидации показателей индивидуальной профессиональной эффективности в труде”</w:t>
      </w:r>
      <w:r w:rsidRPr="00EF5ABA">
        <w:rPr>
          <w:rFonts w:ascii="Times New Roman" w:eastAsia="Times New Roman" w:hAnsi="Times New Roman" w:cs="Times New Roman"/>
          <w:sz w:val="24"/>
          <w:szCs w:val="24"/>
          <w:lang w:val="ru-MD" w:eastAsia="ru-RU"/>
        </w:rPr>
        <w:t xml:space="preserve">, </w:t>
      </w:r>
      <w:r w:rsidRPr="00EF5ABA">
        <w:rPr>
          <w:rFonts w:ascii="Times New Roman" w:eastAsia="Times New Roman" w:hAnsi="Times New Roman" w:cs="Times New Roman"/>
          <w:b/>
          <w:sz w:val="24"/>
          <w:szCs w:val="24"/>
          <w:lang w:val="ru-MD" w:eastAsia="ru-RU"/>
        </w:rPr>
        <w:t xml:space="preserve">индивидуальные профессиональные достижения, которые оплачиваются в размере 15% от должностного оклада и свыше 15%, выплачиваются за стимулирующие показатели, </w:t>
      </w:r>
      <w:r w:rsidRPr="00EF5ABA">
        <w:rPr>
          <w:rFonts w:ascii="Times New Roman" w:eastAsia="Times New Roman" w:hAnsi="Times New Roman" w:cs="Times New Roman"/>
          <w:sz w:val="24"/>
          <w:szCs w:val="24"/>
          <w:lang w:val="ru-MD" w:eastAsia="ru-RU"/>
        </w:rPr>
        <w:t>что</w:t>
      </w:r>
      <w:r w:rsidRPr="00EF5ABA">
        <w:rPr>
          <w:rFonts w:ascii="Times New Roman" w:eastAsia="Times New Roman" w:hAnsi="Times New Roman" w:cs="Times New Roman"/>
          <w:b/>
          <w:sz w:val="24"/>
          <w:szCs w:val="24"/>
          <w:lang w:val="ru-MD" w:eastAsia="ru-RU"/>
        </w:rPr>
        <w:t xml:space="preserve"> </w:t>
      </w:r>
      <w:r w:rsidRPr="00EF5ABA">
        <w:rPr>
          <w:rFonts w:ascii="Times New Roman" w:hAnsi="Times New Roman" w:cs="Times New Roman"/>
          <w:sz w:val="24"/>
          <w:szCs w:val="24"/>
          <w:lang w:val="ru-MD"/>
        </w:rPr>
        <w:t>свидетельствуют о том, что медицинский персонал, предоставляющий медицинские услуги, получает надбавки к заработной плате за реализацию/достижение тех же показателей эффективности (данные представлены в следующей таблице).</w:t>
      </w:r>
    </w:p>
    <w:p w:rsidR="00EF5ABA" w:rsidRPr="00EF5ABA" w:rsidRDefault="00EF5ABA" w:rsidP="00EF5ABA">
      <w:pPr>
        <w:spacing w:after="0"/>
        <w:ind w:right="-2"/>
        <w:jc w:val="right"/>
        <w:rPr>
          <w:rFonts w:ascii="Times New Roman" w:hAnsi="Times New Roman" w:cs="Times New Roman"/>
          <w:szCs w:val="24"/>
          <w:lang w:val="ru-MD"/>
        </w:rPr>
      </w:pPr>
      <w:r w:rsidRPr="00EF5ABA">
        <w:rPr>
          <w:rFonts w:ascii="Times New Roman" w:hAnsi="Times New Roman" w:cs="Times New Roman"/>
          <w:szCs w:val="18"/>
          <w:lang w:val="ru-MD"/>
        </w:rPr>
        <w:t>Таблица №</w:t>
      </w:r>
      <w:r w:rsidRPr="00EF5ABA">
        <w:rPr>
          <w:rFonts w:ascii="Times New Roman" w:hAnsi="Times New Roman" w:cs="Times New Roman"/>
          <w:szCs w:val="24"/>
          <w:lang w:val="ru-MD"/>
        </w:rPr>
        <w:t>13</w:t>
      </w:r>
    </w:p>
    <w:p w:rsidR="00EF5ABA" w:rsidRPr="00EF5ABA" w:rsidRDefault="00EF5ABA" w:rsidP="00EF5ABA">
      <w:pPr>
        <w:spacing w:after="0"/>
        <w:ind w:right="-2"/>
        <w:jc w:val="center"/>
        <w:rPr>
          <w:rFonts w:ascii="Times New Roman" w:hAnsi="Times New Roman" w:cs="Times New Roman"/>
          <w:b/>
          <w:szCs w:val="24"/>
          <w:lang w:val="ru-MD"/>
        </w:rPr>
      </w:pPr>
      <w:r w:rsidRPr="00EF5ABA">
        <w:rPr>
          <w:rFonts w:ascii="Times New Roman" w:hAnsi="Times New Roman" w:cs="Times New Roman"/>
          <w:b/>
          <w:szCs w:val="24"/>
          <w:lang w:val="ru-MD"/>
        </w:rPr>
        <w:t>Показатели индивидуальной профессиональной эффективности в труде, которые установлены для работников ПМСУ Института онкологии</w:t>
      </w:r>
    </w:p>
    <w:tbl>
      <w:tblPr>
        <w:tblStyle w:val="-111"/>
        <w:tblW w:w="5155" w:type="pct"/>
        <w:tblLook w:val="04A0" w:firstRow="1" w:lastRow="0" w:firstColumn="1" w:lastColumn="0" w:noHBand="0" w:noVBand="1"/>
      </w:tblPr>
      <w:tblGrid>
        <w:gridCol w:w="5218"/>
        <w:gridCol w:w="4650"/>
      </w:tblGrid>
      <w:tr w:rsidR="00EF5ABA" w:rsidRPr="00EF5ABA" w:rsidTr="000B796B">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644" w:type="pct"/>
          </w:tcPr>
          <w:p w:rsidR="00EF5ABA" w:rsidRPr="00EF5ABA" w:rsidRDefault="00EF5ABA" w:rsidP="000B796B">
            <w:pPr>
              <w:jc w:val="center"/>
              <w:rPr>
                <w:rFonts w:ascii="Times New Roman" w:hAnsi="Times New Roman" w:cs="Times New Roman"/>
                <w:color w:val="000000"/>
                <w:sz w:val="20"/>
                <w:szCs w:val="20"/>
                <w:shd w:val="clear" w:color="auto" w:fill="FFFFFF"/>
                <w:lang w:val="ru-MD"/>
              </w:rPr>
            </w:pPr>
            <w:r w:rsidRPr="00EF5ABA">
              <w:rPr>
                <w:rFonts w:ascii="Times New Roman" w:hAnsi="Times New Roman" w:cs="Times New Roman"/>
                <w:color w:val="000000"/>
                <w:sz w:val="20"/>
                <w:szCs w:val="20"/>
                <w:shd w:val="clear" w:color="auto" w:fill="FFFFFF"/>
                <w:lang w:val="ru-MD"/>
              </w:rPr>
              <w:t xml:space="preserve">Показатели индивидуальной профессиональной эффективности в труде </w:t>
            </w:r>
            <w:r w:rsidRPr="00EF5ABA">
              <w:rPr>
                <w:rFonts w:ascii="Times New Roman" w:hAnsi="Times New Roman" w:cs="Times New Roman"/>
                <w:color w:val="000000"/>
                <w:sz w:val="20"/>
                <w:szCs w:val="20"/>
                <w:u w:val="single"/>
                <w:shd w:val="clear" w:color="auto" w:fill="FFFFFF"/>
                <w:lang w:val="ru-MD"/>
              </w:rPr>
              <w:t xml:space="preserve">составляют 15% </w:t>
            </w:r>
            <w:r w:rsidRPr="00EF5ABA">
              <w:rPr>
                <w:rFonts w:ascii="Times New Roman" w:hAnsi="Times New Roman" w:cs="Times New Roman"/>
                <w:color w:val="000000"/>
                <w:sz w:val="20"/>
                <w:szCs w:val="20"/>
                <w:shd w:val="clear" w:color="auto" w:fill="FFFFFF"/>
                <w:lang w:val="ru-MD"/>
              </w:rPr>
              <w:t xml:space="preserve">от должностного оклада медицинского работника </w:t>
            </w:r>
          </w:p>
          <w:p w:rsidR="00EF5ABA" w:rsidRPr="00EF5ABA" w:rsidRDefault="00EF5ABA" w:rsidP="000B796B">
            <w:pPr>
              <w:jc w:val="center"/>
              <w:rPr>
                <w:rFonts w:ascii="Times New Roman" w:hAnsi="Times New Roman" w:cs="Times New Roman"/>
                <w:color w:val="000000"/>
                <w:sz w:val="20"/>
                <w:szCs w:val="20"/>
                <w:shd w:val="clear" w:color="auto" w:fill="FFFFFF"/>
                <w:lang w:val="ru-MD"/>
              </w:rPr>
            </w:pPr>
          </w:p>
        </w:tc>
        <w:tc>
          <w:tcPr>
            <w:tcW w:w="2356" w:type="pct"/>
          </w:tcPr>
          <w:p w:rsidR="00EF5ABA" w:rsidRPr="00EF5ABA" w:rsidRDefault="00EF5ABA" w:rsidP="000B796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ru-MD" w:eastAsia="ru-RU"/>
              </w:rPr>
            </w:pPr>
            <w:r w:rsidRPr="00EF5ABA">
              <w:rPr>
                <w:rFonts w:ascii="Times New Roman" w:hAnsi="Times New Roman" w:cs="Times New Roman"/>
                <w:color w:val="000000"/>
                <w:sz w:val="20"/>
                <w:szCs w:val="20"/>
                <w:shd w:val="clear" w:color="auto" w:fill="FFFFFF"/>
                <w:lang w:val="ru-MD"/>
              </w:rPr>
              <w:t xml:space="preserve">Показатели индивидуальной профессиональной эффективности в труде </w:t>
            </w:r>
            <w:r w:rsidRPr="00EF5ABA">
              <w:rPr>
                <w:rFonts w:ascii="Times New Roman" w:hAnsi="Times New Roman" w:cs="Times New Roman"/>
                <w:color w:val="000000"/>
                <w:sz w:val="20"/>
                <w:szCs w:val="20"/>
                <w:u w:val="single"/>
                <w:shd w:val="clear" w:color="auto" w:fill="FFFFFF"/>
                <w:lang w:val="ru-MD"/>
              </w:rPr>
              <w:t>свыше 15%</w:t>
            </w:r>
            <w:r w:rsidRPr="00EF5ABA">
              <w:rPr>
                <w:rFonts w:ascii="Times New Roman" w:hAnsi="Times New Roman" w:cs="Times New Roman"/>
                <w:color w:val="000000"/>
                <w:sz w:val="20"/>
                <w:szCs w:val="20"/>
                <w:shd w:val="clear" w:color="auto" w:fill="FFFFFF"/>
                <w:lang w:val="ru-MD"/>
              </w:rPr>
              <w:t xml:space="preserve"> от должностного оклада медицинского работника </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2644" w:type="pct"/>
            <w:vAlign w:val="center"/>
          </w:tcPr>
          <w:p w:rsidR="00EF5ABA" w:rsidRPr="00EF5ABA" w:rsidRDefault="00EF5ABA" w:rsidP="000B796B">
            <w:pPr>
              <w:jc w:val="center"/>
              <w:rPr>
                <w:rFonts w:ascii="Times New Roman" w:eastAsia="Times New Roman" w:hAnsi="Times New Roman" w:cs="Times New Roman"/>
                <w:color w:val="31849B" w:themeColor="accent5" w:themeShade="BF"/>
                <w:sz w:val="20"/>
                <w:szCs w:val="20"/>
                <w:lang w:val="ru-MD"/>
              </w:rPr>
            </w:pPr>
            <w:r w:rsidRPr="00EF5ABA">
              <w:rPr>
                <w:rFonts w:ascii="Times New Roman" w:eastAsia="Times New Roman" w:hAnsi="Times New Roman" w:cs="Times New Roman"/>
                <w:color w:val="31849B" w:themeColor="accent5" w:themeShade="BF"/>
                <w:sz w:val="20"/>
                <w:szCs w:val="20"/>
                <w:lang w:val="ru-MD"/>
              </w:rPr>
              <w:t xml:space="preserve">Заработная плата по основным показателям эффективности </w:t>
            </w:r>
          </w:p>
          <w:p w:rsidR="00EF5ABA" w:rsidRPr="00EF5ABA" w:rsidRDefault="00EF5ABA" w:rsidP="000B796B">
            <w:pPr>
              <w:jc w:val="center"/>
              <w:rPr>
                <w:rFonts w:ascii="Times New Roman" w:hAnsi="Times New Roman" w:cs="Times New Roman"/>
                <w:color w:val="000000"/>
                <w:sz w:val="20"/>
                <w:szCs w:val="20"/>
                <w:shd w:val="clear" w:color="auto" w:fill="FFFFFF"/>
                <w:lang w:val="ru-MD"/>
              </w:rPr>
            </w:pPr>
            <w:r w:rsidRPr="00EF5ABA">
              <w:rPr>
                <w:rFonts w:ascii="Times New Roman" w:eastAsia="Times New Roman" w:hAnsi="Times New Roman" w:cs="Times New Roman"/>
                <w:sz w:val="20"/>
                <w:szCs w:val="20"/>
                <w:lang w:val="ru-MD"/>
              </w:rPr>
              <w:t>14,5 млн. леев</w:t>
            </w:r>
          </w:p>
        </w:tc>
        <w:tc>
          <w:tcPr>
            <w:tcW w:w="2356" w:type="pct"/>
            <w:vAlign w:val="center"/>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1849B" w:themeColor="accent5" w:themeShade="BF"/>
                <w:sz w:val="20"/>
                <w:szCs w:val="20"/>
                <w:lang w:val="ru-MD"/>
              </w:rPr>
            </w:pPr>
            <w:r w:rsidRPr="00EF5ABA">
              <w:rPr>
                <w:rFonts w:ascii="Times New Roman" w:eastAsia="Times New Roman" w:hAnsi="Times New Roman" w:cs="Times New Roman"/>
                <w:b/>
                <w:color w:val="31849B" w:themeColor="accent5" w:themeShade="BF"/>
                <w:sz w:val="20"/>
                <w:szCs w:val="20"/>
                <w:lang w:val="ru-MD"/>
              </w:rPr>
              <w:t xml:space="preserve">Заработная плата по дополнительным показателям эффективности </w:t>
            </w:r>
          </w:p>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shd w:val="clear" w:color="auto" w:fill="FFFFFF"/>
                <w:lang w:val="ru-MD"/>
              </w:rPr>
            </w:pPr>
            <w:r w:rsidRPr="00EF5ABA">
              <w:rPr>
                <w:rFonts w:ascii="Times New Roman" w:eastAsia="Times New Roman" w:hAnsi="Times New Roman" w:cs="Times New Roman"/>
                <w:b/>
                <w:bCs/>
                <w:sz w:val="20"/>
                <w:szCs w:val="20"/>
                <w:lang w:val="ru-MD"/>
              </w:rPr>
              <w:t xml:space="preserve">18,4 </w:t>
            </w:r>
            <w:r w:rsidRPr="00EF5ABA">
              <w:rPr>
                <w:rFonts w:ascii="Times New Roman" w:eastAsia="Times New Roman" w:hAnsi="Times New Roman" w:cs="Times New Roman"/>
                <w:b/>
                <w:sz w:val="20"/>
                <w:szCs w:val="20"/>
                <w:lang w:val="ru-MD"/>
              </w:rPr>
              <w:t>млн. леев</w:t>
            </w:r>
            <w:r w:rsidRPr="00EF5ABA">
              <w:rPr>
                <w:rFonts w:ascii="Times New Roman" w:eastAsia="Times New Roman" w:hAnsi="Times New Roman" w:cs="Times New Roman"/>
                <w:b/>
                <w:bCs/>
                <w:sz w:val="20"/>
                <w:szCs w:val="20"/>
                <w:lang w:val="ru-MD"/>
              </w:rPr>
              <w:t xml:space="preserve"> </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2644" w:type="pct"/>
            <w:vAlign w:val="center"/>
          </w:tcPr>
          <w:p w:rsidR="00EF5ABA" w:rsidRPr="00EF5ABA" w:rsidRDefault="00EF5ABA" w:rsidP="000B796B">
            <w:pPr>
              <w:jc w:val="both"/>
              <w:rPr>
                <w:rFonts w:ascii="Times New Roman" w:eastAsia="Times New Roman" w:hAnsi="Times New Roman" w:cs="Times New Roman"/>
                <w:b w:val="0"/>
                <w:sz w:val="20"/>
                <w:szCs w:val="24"/>
                <w:lang w:val="ru-MD" w:eastAsia="ru-RU"/>
              </w:rPr>
            </w:pPr>
            <w:r w:rsidRPr="00EF5ABA">
              <w:rPr>
                <w:rFonts w:ascii="Times New Roman" w:eastAsia="Times New Roman" w:hAnsi="Times New Roman" w:cs="Times New Roman"/>
                <w:b w:val="0"/>
                <w:sz w:val="20"/>
                <w:szCs w:val="24"/>
                <w:lang w:val="ru-MD" w:eastAsia="ru-RU"/>
              </w:rPr>
              <w:t xml:space="preserve">Показатель 1 – Качество </w:t>
            </w:r>
          </w:p>
        </w:tc>
        <w:tc>
          <w:tcPr>
            <w:tcW w:w="2356" w:type="pct"/>
            <w:vAlign w:val="center"/>
          </w:tcPr>
          <w:p w:rsidR="00EF5ABA" w:rsidRPr="00EF5ABA" w:rsidRDefault="00EF5ABA" w:rsidP="000B796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ru-MD" w:eastAsia="ru-RU"/>
              </w:rPr>
            </w:pPr>
            <w:r w:rsidRPr="00EF5ABA">
              <w:rPr>
                <w:rFonts w:ascii="Times New Roman" w:eastAsia="Times New Roman" w:hAnsi="Times New Roman" w:cs="Times New Roman"/>
                <w:sz w:val="20"/>
                <w:szCs w:val="24"/>
                <w:lang w:val="ru-MD" w:eastAsia="ru-RU"/>
              </w:rPr>
              <w:t xml:space="preserve">Показатель 1 – Качество </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2644" w:type="pct"/>
            <w:vAlign w:val="center"/>
          </w:tcPr>
          <w:p w:rsidR="00EF5ABA" w:rsidRPr="00EF5ABA" w:rsidRDefault="00EF5ABA" w:rsidP="000B796B">
            <w:pPr>
              <w:jc w:val="both"/>
              <w:rPr>
                <w:rFonts w:ascii="Times New Roman" w:eastAsia="Times New Roman" w:hAnsi="Times New Roman" w:cs="Times New Roman"/>
                <w:b w:val="0"/>
                <w:sz w:val="20"/>
                <w:szCs w:val="24"/>
                <w:lang w:val="ru-MD" w:eastAsia="ru-RU"/>
              </w:rPr>
            </w:pPr>
            <w:r w:rsidRPr="00EF5ABA">
              <w:rPr>
                <w:rFonts w:ascii="Times New Roman" w:eastAsia="Times New Roman" w:hAnsi="Times New Roman" w:cs="Times New Roman"/>
                <w:b w:val="0"/>
                <w:sz w:val="20"/>
                <w:szCs w:val="24"/>
                <w:lang w:val="ru-MD" w:eastAsia="ru-RU"/>
              </w:rPr>
              <w:t xml:space="preserve">Показатель 2 – Степень удовлетворения пациента </w:t>
            </w:r>
          </w:p>
        </w:tc>
        <w:tc>
          <w:tcPr>
            <w:tcW w:w="2356" w:type="pct"/>
            <w:vAlign w:val="center"/>
          </w:tcPr>
          <w:p w:rsidR="00EF5ABA" w:rsidRPr="00EF5ABA" w:rsidRDefault="00EF5ABA" w:rsidP="000B796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ru-MD" w:eastAsia="ru-RU"/>
              </w:rPr>
            </w:pPr>
            <w:r w:rsidRPr="00EF5ABA">
              <w:rPr>
                <w:rFonts w:ascii="Times New Roman" w:eastAsia="Times New Roman" w:hAnsi="Times New Roman" w:cs="Times New Roman"/>
                <w:sz w:val="20"/>
                <w:szCs w:val="24"/>
                <w:lang w:val="ru-MD" w:eastAsia="ru-RU"/>
              </w:rPr>
              <w:t>Показатель 2 – Степень удовлетворения пациента</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2644" w:type="pct"/>
            <w:vAlign w:val="center"/>
          </w:tcPr>
          <w:p w:rsidR="00EF5ABA" w:rsidRPr="00EF5ABA" w:rsidRDefault="00EF5ABA" w:rsidP="000B796B">
            <w:pPr>
              <w:jc w:val="both"/>
              <w:rPr>
                <w:rFonts w:ascii="Times New Roman" w:eastAsia="Times New Roman" w:hAnsi="Times New Roman" w:cs="Times New Roman"/>
                <w:b w:val="0"/>
                <w:sz w:val="20"/>
                <w:szCs w:val="24"/>
                <w:lang w:val="ru-MD" w:eastAsia="ru-RU"/>
              </w:rPr>
            </w:pPr>
            <w:r w:rsidRPr="00EF5ABA">
              <w:rPr>
                <w:rFonts w:ascii="Times New Roman" w:eastAsia="Times New Roman" w:hAnsi="Times New Roman" w:cs="Times New Roman"/>
                <w:b w:val="0"/>
                <w:sz w:val="20"/>
                <w:szCs w:val="24"/>
                <w:lang w:val="ru-MD" w:eastAsia="ru-RU"/>
              </w:rPr>
              <w:t xml:space="preserve">Показатель 3 – Объем работы </w:t>
            </w:r>
          </w:p>
        </w:tc>
        <w:tc>
          <w:tcPr>
            <w:tcW w:w="2356" w:type="pct"/>
            <w:vMerge w:val="restart"/>
            <w:vAlign w:val="center"/>
          </w:tcPr>
          <w:p w:rsidR="00EF5ABA" w:rsidRPr="00EF5ABA" w:rsidRDefault="00EF5ABA" w:rsidP="000B796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ru-MD" w:eastAsia="ru-RU"/>
              </w:rPr>
            </w:pPr>
            <w:r w:rsidRPr="00EF5ABA">
              <w:rPr>
                <w:rFonts w:ascii="Times New Roman" w:eastAsia="Times New Roman" w:hAnsi="Times New Roman" w:cs="Times New Roman"/>
                <w:sz w:val="20"/>
                <w:szCs w:val="24"/>
                <w:lang w:val="ru-MD" w:eastAsia="ru-RU"/>
              </w:rPr>
              <w:t xml:space="preserve">Показатель 3 – Служебная и исполнительная дисциплина </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2644" w:type="pct"/>
            <w:vAlign w:val="center"/>
          </w:tcPr>
          <w:p w:rsidR="00EF5ABA" w:rsidRPr="00EF5ABA" w:rsidRDefault="00EF5ABA" w:rsidP="000B796B">
            <w:pPr>
              <w:jc w:val="both"/>
              <w:rPr>
                <w:rFonts w:ascii="Times New Roman" w:eastAsia="Times New Roman" w:hAnsi="Times New Roman" w:cs="Times New Roman"/>
                <w:b w:val="0"/>
                <w:sz w:val="20"/>
                <w:szCs w:val="24"/>
                <w:lang w:val="ru-MD" w:eastAsia="ru-RU"/>
              </w:rPr>
            </w:pPr>
            <w:r w:rsidRPr="00EF5ABA">
              <w:rPr>
                <w:rFonts w:ascii="Times New Roman" w:eastAsia="Times New Roman" w:hAnsi="Times New Roman" w:cs="Times New Roman"/>
                <w:b w:val="0"/>
                <w:sz w:val="20"/>
                <w:szCs w:val="24"/>
                <w:lang w:val="ru-MD" w:eastAsia="ru-RU"/>
              </w:rPr>
              <w:t xml:space="preserve">Показатель 4 – Служебная и исполнительная дисциплина </w:t>
            </w:r>
          </w:p>
        </w:tc>
        <w:tc>
          <w:tcPr>
            <w:tcW w:w="2356" w:type="pct"/>
            <w:vMerge/>
            <w:vAlign w:val="center"/>
          </w:tcPr>
          <w:p w:rsidR="00EF5ABA" w:rsidRPr="00EF5ABA" w:rsidRDefault="00EF5ABA" w:rsidP="000B796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ru-MD" w:eastAsia="ru-RU"/>
              </w:rPr>
            </w:pPr>
          </w:p>
        </w:tc>
      </w:tr>
    </w:tbl>
    <w:p w:rsidR="00EF5ABA" w:rsidRPr="00EF5ABA" w:rsidRDefault="00EF5ABA" w:rsidP="00EF5ABA">
      <w:pPr>
        <w:spacing w:after="0"/>
        <w:jc w:val="both"/>
        <w:rPr>
          <w:rFonts w:ascii="Times New Roman" w:eastAsia="Times New Roman" w:hAnsi="Times New Roman" w:cs="Times New Roman"/>
          <w:sz w:val="20"/>
          <w:szCs w:val="24"/>
          <w:lang w:val="ru-MD" w:eastAsia="ru-RU"/>
        </w:rPr>
      </w:pPr>
      <w:r w:rsidRPr="00EF5ABA">
        <w:rPr>
          <w:rFonts w:ascii="Times New Roman" w:eastAsia="Times New Roman" w:hAnsi="Times New Roman" w:cs="Times New Roman"/>
          <w:b/>
          <w:i/>
          <w:sz w:val="20"/>
          <w:szCs w:val="24"/>
          <w:lang w:val="ru-MD" w:eastAsia="ru-RU"/>
        </w:rPr>
        <w:t>Источни</w:t>
      </w:r>
      <w:r>
        <w:rPr>
          <w:rFonts w:ascii="Times New Roman" w:eastAsia="Times New Roman" w:hAnsi="Times New Roman" w:cs="Times New Roman"/>
          <w:b/>
          <w:i/>
          <w:sz w:val="20"/>
          <w:szCs w:val="24"/>
          <w:lang w:val="ru-MD" w:eastAsia="ru-RU"/>
        </w:rPr>
        <w:t>к</w:t>
      </w:r>
      <w:r w:rsidRPr="00EF5ABA">
        <w:rPr>
          <w:rFonts w:ascii="Times New Roman" w:eastAsia="Times New Roman" w:hAnsi="Times New Roman" w:cs="Times New Roman"/>
          <w:b/>
          <w:i/>
          <w:sz w:val="20"/>
          <w:szCs w:val="24"/>
          <w:lang w:val="ru-MD" w:eastAsia="ru-RU"/>
        </w:rPr>
        <w:t>:</w:t>
      </w:r>
      <w:r w:rsidRPr="00EF5ABA">
        <w:rPr>
          <w:rFonts w:ascii="Times New Roman" w:eastAsia="Times New Roman" w:hAnsi="Times New Roman" w:cs="Times New Roman"/>
          <w:sz w:val="20"/>
          <w:szCs w:val="24"/>
          <w:lang w:val="ru-MD" w:eastAsia="ru-RU"/>
        </w:rPr>
        <w:t xml:space="preserve"> </w:t>
      </w:r>
      <w:r w:rsidRPr="00EF5ABA">
        <w:rPr>
          <w:rFonts w:ascii="Times New Roman" w:eastAsia="Times New Roman" w:hAnsi="Times New Roman" w:cs="Times New Roman"/>
          <w:i/>
          <w:sz w:val="20"/>
          <w:szCs w:val="24"/>
          <w:lang w:val="ru-MD" w:eastAsia="ru-RU"/>
        </w:rPr>
        <w:t>Разработано аудитом.</w:t>
      </w:r>
    </w:p>
    <w:p w:rsidR="00EF5ABA" w:rsidRPr="00EF5ABA" w:rsidRDefault="00EF5ABA" w:rsidP="00EF5ABA">
      <w:pPr>
        <w:spacing w:after="0"/>
        <w:ind w:right="-2" w:firstLine="709"/>
        <w:jc w:val="both"/>
        <w:rPr>
          <w:rFonts w:ascii="Times New Roman" w:eastAsia="Times New Roman" w:hAnsi="Times New Roman" w:cs="Times New Roman"/>
          <w:sz w:val="24"/>
          <w:szCs w:val="24"/>
          <w:lang w:val="ru-MD" w:eastAsia="ru-RU"/>
        </w:rPr>
      </w:pPr>
      <w:r w:rsidRPr="00EF5ABA">
        <w:rPr>
          <w:rFonts w:ascii="Times New Roman" w:eastAsia="Times New Roman" w:hAnsi="Times New Roman" w:cs="Times New Roman"/>
          <w:sz w:val="24"/>
          <w:szCs w:val="24"/>
          <w:lang w:val="ru-MD" w:eastAsia="ru-RU"/>
        </w:rPr>
        <w:t xml:space="preserve">Аудит отмечает, что для оценки </w:t>
      </w:r>
      <w:r w:rsidRPr="00EF5ABA">
        <w:rPr>
          <w:rFonts w:ascii="Times New Roman" w:eastAsia="Times New Roman" w:hAnsi="Times New Roman" w:cs="Times New Roman"/>
          <w:i/>
          <w:sz w:val="24"/>
          <w:szCs w:val="24"/>
          <w:lang w:val="ru-MD" w:eastAsia="ru-RU"/>
        </w:rPr>
        <w:t xml:space="preserve">дополнительной </w:t>
      </w:r>
      <w:r w:rsidRPr="00EF5ABA">
        <w:rPr>
          <w:rFonts w:ascii="Times New Roman" w:hAnsi="Times New Roman" w:cs="Times New Roman"/>
          <w:i/>
          <w:sz w:val="24"/>
          <w:szCs w:val="24"/>
          <w:lang w:val="ru-MD"/>
        </w:rPr>
        <w:t>эффективности</w:t>
      </w:r>
      <w:r w:rsidRPr="00EF5ABA">
        <w:rPr>
          <w:rFonts w:ascii="Times New Roman" w:hAnsi="Times New Roman" w:cs="Times New Roman"/>
          <w:sz w:val="24"/>
          <w:szCs w:val="24"/>
          <w:lang w:val="ru-MD"/>
        </w:rPr>
        <w:t xml:space="preserve">, </w:t>
      </w:r>
      <w:r w:rsidRPr="00EF5ABA">
        <w:rPr>
          <w:rFonts w:ascii="Times New Roman" w:eastAsia="Times New Roman" w:hAnsi="Times New Roman" w:cs="Times New Roman"/>
          <w:sz w:val="24"/>
          <w:szCs w:val="24"/>
          <w:lang w:val="ru-MD" w:eastAsia="ru-RU"/>
        </w:rPr>
        <w:t xml:space="preserve">ПМСУ </w:t>
      </w:r>
      <w:r w:rsidRPr="00EF5ABA">
        <w:rPr>
          <w:rFonts w:ascii="Times New Roman" w:hAnsi="Times New Roman" w:cs="Times New Roman"/>
          <w:sz w:val="24"/>
          <w:szCs w:val="24"/>
          <w:lang w:val="ru-MD"/>
        </w:rPr>
        <w:t xml:space="preserve">Институт онкологии утвердил </w:t>
      </w:r>
      <w:r w:rsidRPr="00EF5ABA">
        <w:rPr>
          <w:rFonts w:ascii="Times New Roman" w:hAnsi="Times New Roman" w:cs="Times New Roman"/>
          <w:i/>
          <w:sz w:val="24"/>
          <w:szCs w:val="24"/>
          <w:lang w:val="ru-MD"/>
        </w:rPr>
        <w:t>показатели, которые носят общий характер</w:t>
      </w:r>
      <w:r w:rsidRPr="00EF5ABA">
        <w:rPr>
          <w:rFonts w:ascii="Times New Roman" w:hAnsi="Times New Roman" w:cs="Times New Roman"/>
          <w:sz w:val="24"/>
          <w:szCs w:val="24"/>
          <w:lang w:val="ru-MD"/>
        </w:rPr>
        <w:t>: качество, степень удовлетворения пациента, служебная и исполнительная дисциплина</w:t>
      </w:r>
    </w:p>
    <w:p w:rsidR="00EF5ABA" w:rsidRPr="00EF5ABA" w:rsidRDefault="00EF5ABA" w:rsidP="00EF5ABA">
      <w:pPr>
        <w:spacing w:after="0"/>
        <w:ind w:right="-2" w:firstLine="709"/>
        <w:jc w:val="both"/>
        <w:rPr>
          <w:rFonts w:ascii="Times New Roman" w:eastAsia="Times New Roman" w:hAnsi="Times New Roman" w:cs="Times New Roman"/>
          <w:sz w:val="20"/>
          <w:szCs w:val="24"/>
          <w:lang w:val="ru-MD" w:eastAsia="ru-RU"/>
        </w:rPr>
      </w:pPr>
      <w:r w:rsidRPr="00EF5ABA">
        <w:rPr>
          <w:rFonts w:ascii="Times New Roman" w:eastAsia="Times New Roman" w:hAnsi="Times New Roman" w:cs="Times New Roman"/>
          <w:sz w:val="24"/>
          <w:szCs w:val="24"/>
          <w:lang w:val="ru-MD" w:eastAsia="ru-RU"/>
        </w:rPr>
        <w:t xml:space="preserve">В то же время, каждое структурное подразделение ПМСУ </w:t>
      </w:r>
      <w:r w:rsidRPr="00EF5ABA">
        <w:rPr>
          <w:rFonts w:ascii="Times New Roman" w:hAnsi="Times New Roman" w:cs="Times New Roman"/>
          <w:sz w:val="24"/>
          <w:szCs w:val="24"/>
          <w:lang w:val="ru-MD"/>
        </w:rPr>
        <w:t>Института онкологии</w:t>
      </w:r>
      <w:r w:rsidRPr="00EF5ABA">
        <w:rPr>
          <w:rFonts w:ascii="Times New Roman" w:eastAsia="Times New Roman" w:hAnsi="Times New Roman" w:cs="Times New Roman"/>
          <w:sz w:val="24"/>
          <w:szCs w:val="24"/>
          <w:lang w:val="ru-MD" w:eastAsia="ru-RU"/>
        </w:rPr>
        <w:t xml:space="preserve"> </w:t>
      </w:r>
      <w:r w:rsidRPr="00EF5ABA">
        <w:rPr>
          <w:rFonts w:ascii="Times New Roman" w:eastAsia="Times New Roman" w:hAnsi="Times New Roman" w:cs="Times New Roman"/>
          <w:b/>
          <w:i/>
          <w:sz w:val="24"/>
          <w:szCs w:val="24"/>
          <w:lang w:val="ru-MD" w:eastAsia="ru-RU"/>
        </w:rPr>
        <w:t>устанавливает и подтверждает</w:t>
      </w:r>
      <w:r w:rsidRPr="00EF5ABA">
        <w:rPr>
          <w:rFonts w:ascii="Times New Roman" w:eastAsia="Times New Roman" w:hAnsi="Times New Roman" w:cs="Times New Roman"/>
          <w:sz w:val="24"/>
          <w:szCs w:val="24"/>
          <w:lang w:val="ru-MD" w:eastAsia="ru-RU"/>
        </w:rPr>
        <w:t xml:space="preserve"> для каждого работника требования, условия и показатели, которые необходимо реализовать, что, по мнению аудита, имеет субъективный характер, связанный с выплатами для этого показателя в сумме 18,4 млн. леев. Отмечается, что </w:t>
      </w:r>
      <w:r w:rsidRPr="00EF5ABA">
        <w:rPr>
          <w:rFonts w:ascii="Times New Roman" w:hAnsi="Times New Roman" w:cs="Times New Roman"/>
          <w:sz w:val="24"/>
          <w:szCs w:val="24"/>
          <w:lang w:val="ru-MD"/>
        </w:rPr>
        <w:t>показатели эффективности</w:t>
      </w:r>
      <w:r w:rsidRPr="00EF5ABA">
        <w:rPr>
          <w:rFonts w:ascii="Times New Roman" w:eastAsia="Times New Roman" w:hAnsi="Times New Roman" w:cs="Times New Roman"/>
          <w:sz w:val="24"/>
          <w:szCs w:val="24"/>
          <w:lang w:val="ru-MD" w:eastAsia="ru-RU"/>
        </w:rPr>
        <w:t xml:space="preserve"> не поддаются количественной оценке и измерению, а дополнительные критерии оценки не предоставляют данных, связанных с компенсацией работникам за приложенные усилия или принятый на себя риск в специфических условиях деятельности.</w:t>
      </w:r>
    </w:p>
    <w:p w:rsidR="00EF5ABA" w:rsidRPr="00EF5ABA" w:rsidRDefault="00EF5ABA" w:rsidP="00EF5ABA">
      <w:pPr>
        <w:spacing w:after="0"/>
        <w:ind w:right="-2" w:firstLine="709"/>
        <w:jc w:val="both"/>
        <w:rPr>
          <w:rFonts w:ascii="Times New Roman" w:hAnsi="Times New Roman" w:cs="Times New Roman"/>
          <w:color w:val="000000"/>
          <w:sz w:val="24"/>
          <w:szCs w:val="24"/>
          <w:shd w:val="clear" w:color="auto" w:fill="FFFFFF"/>
          <w:lang w:val="ru-MD"/>
        </w:rPr>
      </w:pPr>
      <w:r w:rsidRPr="00EF5ABA">
        <w:rPr>
          <w:rFonts w:ascii="Times New Roman" w:hAnsi="Times New Roman" w:cs="Times New Roman"/>
          <w:color w:val="000000"/>
          <w:sz w:val="24"/>
          <w:szCs w:val="24"/>
          <w:shd w:val="clear" w:color="auto" w:fill="FFFFFF"/>
          <w:lang w:val="ru-MD"/>
        </w:rPr>
        <w:t xml:space="preserve">При оценке </w:t>
      </w:r>
      <w:r w:rsidRPr="00EF5ABA">
        <w:rPr>
          <w:rFonts w:ascii="Times New Roman" w:hAnsi="Times New Roman" w:cs="Times New Roman"/>
          <w:b/>
          <w:i/>
          <w:color w:val="000000"/>
          <w:sz w:val="24"/>
          <w:szCs w:val="24"/>
          <w:shd w:val="clear" w:color="auto" w:fill="FFFFFF"/>
          <w:lang w:val="ru-MD"/>
        </w:rPr>
        <w:t>дополнительных</w:t>
      </w:r>
      <w:r w:rsidRPr="00EF5ABA">
        <w:rPr>
          <w:rFonts w:ascii="Times New Roman" w:hAnsi="Times New Roman" w:cs="Times New Roman"/>
          <w:color w:val="000000"/>
          <w:sz w:val="24"/>
          <w:szCs w:val="24"/>
          <w:shd w:val="clear" w:color="auto" w:fill="FFFFFF"/>
          <w:lang w:val="ru-MD"/>
        </w:rPr>
        <w:t xml:space="preserve"> </w:t>
      </w:r>
      <w:r w:rsidRPr="00EF5ABA">
        <w:rPr>
          <w:rFonts w:ascii="Times New Roman" w:eastAsia="Times New Roman" w:hAnsi="Times New Roman" w:cs="Times New Roman"/>
          <w:sz w:val="24"/>
          <w:szCs w:val="24"/>
          <w:lang w:val="ru-MD" w:eastAsia="ru-RU"/>
        </w:rPr>
        <w:t>показателей эффективности, Комиссия, совместно с руководителями подразделений, оценила реализацию диф</w:t>
      </w:r>
      <w:r>
        <w:rPr>
          <w:rFonts w:ascii="Times New Roman" w:eastAsia="Times New Roman" w:hAnsi="Times New Roman" w:cs="Times New Roman"/>
          <w:sz w:val="24"/>
          <w:szCs w:val="24"/>
          <w:lang w:val="ru-MD" w:eastAsia="ru-RU"/>
        </w:rPr>
        <w:t>ф</w:t>
      </w:r>
      <w:r w:rsidRPr="00EF5ABA">
        <w:rPr>
          <w:rFonts w:ascii="Times New Roman" w:eastAsia="Times New Roman" w:hAnsi="Times New Roman" w:cs="Times New Roman"/>
          <w:sz w:val="24"/>
          <w:szCs w:val="24"/>
          <w:lang w:val="ru-MD" w:eastAsia="ru-RU"/>
        </w:rPr>
        <w:t xml:space="preserve">еренцированных показателей для каждого работника, а предусмотренные показатели эффективности являются </w:t>
      </w:r>
      <w:r w:rsidRPr="00EF5ABA">
        <w:rPr>
          <w:rFonts w:ascii="Times New Roman" w:eastAsia="Times New Roman" w:hAnsi="Times New Roman" w:cs="Times New Roman"/>
          <w:i/>
          <w:sz w:val="24"/>
          <w:szCs w:val="24"/>
          <w:lang w:val="ru-MD" w:eastAsia="ru-RU"/>
        </w:rPr>
        <w:t>неоднозначными и необоснованными</w:t>
      </w:r>
      <w:r w:rsidRPr="00EF5ABA">
        <w:rPr>
          <w:rFonts w:ascii="Times New Roman" w:eastAsia="Times New Roman" w:hAnsi="Times New Roman" w:cs="Times New Roman"/>
          <w:sz w:val="24"/>
          <w:szCs w:val="24"/>
          <w:lang w:val="ru-MD" w:eastAsia="ru-RU"/>
        </w:rPr>
        <w:t>.</w:t>
      </w:r>
    </w:p>
    <w:p w:rsidR="00EF5ABA" w:rsidRPr="00EF5ABA" w:rsidRDefault="00EF5ABA" w:rsidP="00EF5ABA">
      <w:pPr>
        <w:spacing w:after="0"/>
        <w:ind w:right="-2" w:firstLine="709"/>
        <w:jc w:val="both"/>
        <w:rPr>
          <w:rFonts w:ascii="Times New Roman" w:eastAsia="Times New Roman" w:hAnsi="Times New Roman" w:cs="Times New Roman"/>
          <w:b/>
          <w:sz w:val="24"/>
          <w:szCs w:val="24"/>
          <w:lang w:val="ru-MD" w:eastAsia="ru-RU"/>
        </w:rPr>
      </w:pPr>
      <w:r w:rsidRPr="00EF5ABA">
        <w:rPr>
          <w:rFonts w:ascii="Times New Roman" w:hAnsi="Times New Roman" w:cs="Times New Roman"/>
          <w:b/>
          <w:color w:val="000000"/>
          <w:sz w:val="24"/>
          <w:szCs w:val="24"/>
          <w:shd w:val="clear" w:color="auto" w:fill="FFFFFF"/>
          <w:lang w:val="ru-MD"/>
        </w:rPr>
        <w:t>Далее в этой связи представлен пример</w:t>
      </w:r>
      <w:r w:rsidRPr="00EF5ABA">
        <w:rPr>
          <w:rFonts w:ascii="Times New Roman" w:eastAsia="Times New Roman" w:hAnsi="Times New Roman" w:cs="Times New Roman"/>
          <w:b/>
          <w:sz w:val="24"/>
          <w:szCs w:val="24"/>
          <w:lang w:val="ru-MD" w:eastAsia="ru-RU"/>
        </w:rPr>
        <w:t xml:space="preserve">. </w:t>
      </w:r>
    </w:p>
    <w:p w:rsidR="00EF5ABA" w:rsidRPr="00EF5ABA" w:rsidRDefault="00EF5ABA" w:rsidP="00EF5ABA">
      <w:pPr>
        <w:spacing w:after="0"/>
        <w:ind w:right="-2"/>
        <w:jc w:val="right"/>
        <w:rPr>
          <w:rFonts w:ascii="Times New Roman" w:hAnsi="Times New Roman" w:cs="Times New Roman"/>
          <w:szCs w:val="18"/>
          <w:lang w:val="ru-MD"/>
        </w:rPr>
      </w:pPr>
      <w:r w:rsidRPr="00EF5ABA">
        <w:rPr>
          <w:rFonts w:ascii="Times New Roman" w:hAnsi="Times New Roman" w:cs="Times New Roman"/>
          <w:szCs w:val="18"/>
          <w:lang w:val="ru-MD"/>
        </w:rPr>
        <w:t>Таблица №14</w:t>
      </w:r>
    </w:p>
    <w:p w:rsidR="00EF5ABA" w:rsidRPr="00EF5ABA" w:rsidRDefault="00EF5ABA" w:rsidP="00EF5ABA">
      <w:pPr>
        <w:spacing w:after="0"/>
        <w:ind w:right="-2"/>
        <w:jc w:val="center"/>
        <w:rPr>
          <w:rFonts w:ascii="Times New Roman" w:hAnsi="Times New Roman" w:cs="Times New Roman"/>
          <w:b/>
          <w:szCs w:val="24"/>
          <w:lang w:val="ru-MD"/>
        </w:rPr>
      </w:pPr>
      <w:r w:rsidRPr="00EF5ABA">
        <w:rPr>
          <w:rFonts w:ascii="Times New Roman" w:hAnsi="Times New Roman" w:cs="Times New Roman"/>
          <w:b/>
          <w:szCs w:val="24"/>
          <w:lang w:val="ru-MD"/>
        </w:rPr>
        <w:t>Информация об оценке дополнительных показателей эффективности по некоторым работникам ПМСУ Института онкологии</w:t>
      </w:r>
    </w:p>
    <w:p w:rsidR="00EF5ABA" w:rsidRPr="00EF5ABA" w:rsidRDefault="00EF5ABA" w:rsidP="00EF5ABA">
      <w:pPr>
        <w:spacing w:after="0"/>
        <w:ind w:right="-2"/>
        <w:jc w:val="center"/>
        <w:rPr>
          <w:rFonts w:ascii="Times New Roman" w:hAnsi="Times New Roman" w:cs="Times New Roman"/>
          <w:b/>
          <w:sz w:val="20"/>
          <w:szCs w:val="18"/>
          <w:lang w:val="ru-MD"/>
        </w:rPr>
      </w:pPr>
    </w:p>
    <w:tbl>
      <w:tblPr>
        <w:tblStyle w:val="-111"/>
        <w:tblW w:w="5002" w:type="pct"/>
        <w:tblLook w:val="04A0" w:firstRow="1" w:lastRow="0" w:firstColumn="1" w:lastColumn="0" w:noHBand="0" w:noVBand="1"/>
      </w:tblPr>
      <w:tblGrid>
        <w:gridCol w:w="2742"/>
        <w:gridCol w:w="2736"/>
        <w:gridCol w:w="829"/>
        <w:gridCol w:w="2439"/>
        <w:gridCol w:w="829"/>
      </w:tblGrid>
      <w:tr w:rsidR="00EF5ABA" w:rsidRPr="00EF5ABA" w:rsidTr="000B796B">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noWrap/>
            <w:hideMark/>
          </w:tcPr>
          <w:p w:rsidR="00EF5ABA" w:rsidRPr="00EF5ABA" w:rsidRDefault="00EF5ABA" w:rsidP="000B796B">
            <w:pPr>
              <w:contextualSpacing/>
              <w:jc w:val="center"/>
              <w:rPr>
                <w:rFonts w:ascii="Times New Roman" w:eastAsia="Times New Roman" w:hAnsi="Times New Roman" w:cs="Times New Roman"/>
                <w:sz w:val="20"/>
                <w:szCs w:val="20"/>
                <w:lang w:val="ru-MD"/>
              </w:rPr>
            </w:pPr>
            <w:r w:rsidRPr="00EF5ABA">
              <w:rPr>
                <w:rFonts w:ascii="Times New Roman" w:eastAsia="Times New Roman" w:hAnsi="Times New Roman" w:cs="Times New Roman"/>
                <w:sz w:val="20"/>
                <w:szCs w:val="20"/>
                <w:lang w:val="ru-MD"/>
              </w:rPr>
              <w:t>Отделение эндоскопии, месяц апрель</w:t>
            </w:r>
          </w:p>
        </w:tc>
      </w:tr>
      <w:tr w:rsidR="00EF5ABA" w:rsidRPr="00EF5ABA" w:rsidTr="000B796B">
        <w:trPr>
          <w:trHeight w:val="26"/>
        </w:trPr>
        <w:tc>
          <w:tcPr>
            <w:cnfStyle w:val="001000000000" w:firstRow="0" w:lastRow="0" w:firstColumn="1" w:lastColumn="0" w:oddVBand="0" w:evenVBand="0" w:oddHBand="0" w:evenHBand="0" w:firstRowFirstColumn="0" w:firstRowLastColumn="0" w:lastRowFirstColumn="0" w:lastRowLastColumn="0"/>
            <w:tcW w:w="1432" w:type="pct"/>
            <w:noWrap/>
            <w:hideMark/>
          </w:tcPr>
          <w:p w:rsidR="00EF5ABA" w:rsidRPr="00EF5ABA" w:rsidRDefault="00EF5ABA" w:rsidP="000B796B">
            <w:pPr>
              <w:contextualSpacing/>
              <w:jc w:val="both"/>
              <w:rPr>
                <w:rFonts w:ascii="Times New Roman" w:eastAsia="Times New Roman" w:hAnsi="Times New Roman" w:cs="Times New Roman"/>
                <w:sz w:val="20"/>
                <w:szCs w:val="20"/>
                <w:lang w:val="ru-MD"/>
              </w:rPr>
            </w:pPr>
            <w:r w:rsidRPr="00EF5ABA">
              <w:rPr>
                <w:rFonts w:ascii="Times New Roman" w:eastAsia="Times New Roman" w:hAnsi="Times New Roman" w:cs="Times New Roman"/>
                <w:sz w:val="20"/>
                <w:szCs w:val="20"/>
                <w:lang w:val="ru-MD"/>
              </w:rPr>
              <w:t> </w:t>
            </w:r>
          </w:p>
        </w:tc>
        <w:tc>
          <w:tcPr>
            <w:tcW w:w="1573" w:type="pct"/>
            <w:shd w:val="clear" w:color="auto" w:fill="auto"/>
            <w:noWrap/>
            <w:hideMark/>
          </w:tcPr>
          <w:p w:rsidR="00EF5ABA" w:rsidRPr="00EF5ABA" w:rsidRDefault="00EF5ABA" w:rsidP="000B796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sz w:val="20"/>
                <w:szCs w:val="20"/>
                <w:lang w:val="ru-MD"/>
              </w:rPr>
            </w:pPr>
            <w:r w:rsidRPr="00EF5ABA">
              <w:rPr>
                <w:rFonts w:ascii="Times New Roman" w:eastAsia="Times New Roman" w:hAnsi="Times New Roman" w:cs="Times New Roman"/>
                <w:b/>
                <w:bCs/>
                <w:i/>
                <w:sz w:val="20"/>
                <w:szCs w:val="20"/>
                <w:lang w:val="ru-MD"/>
              </w:rPr>
              <w:t>Лицо №1</w:t>
            </w:r>
          </w:p>
        </w:tc>
        <w:tc>
          <w:tcPr>
            <w:tcW w:w="475" w:type="pct"/>
            <w:noWrap/>
            <w:hideMark/>
          </w:tcPr>
          <w:p w:rsidR="00EF5ABA" w:rsidRPr="00EF5ABA" w:rsidRDefault="00EF5ABA" w:rsidP="000B796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sz w:val="20"/>
                <w:szCs w:val="20"/>
                <w:lang w:val="ru-MD"/>
              </w:rPr>
            </w:pPr>
          </w:p>
        </w:tc>
        <w:tc>
          <w:tcPr>
            <w:tcW w:w="1014" w:type="pct"/>
            <w:shd w:val="clear" w:color="auto" w:fill="auto"/>
            <w:noWrap/>
            <w:hideMark/>
          </w:tcPr>
          <w:p w:rsidR="00EF5ABA" w:rsidRPr="00EF5ABA" w:rsidRDefault="00EF5ABA" w:rsidP="000B796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sz w:val="20"/>
                <w:szCs w:val="20"/>
                <w:lang w:val="ru-MD"/>
              </w:rPr>
            </w:pPr>
            <w:r w:rsidRPr="00EF5ABA">
              <w:rPr>
                <w:rFonts w:ascii="Times New Roman" w:eastAsia="Times New Roman" w:hAnsi="Times New Roman" w:cs="Times New Roman"/>
                <w:b/>
                <w:bCs/>
                <w:i/>
                <w:sz w:val="20"/>
                <w:szCs w:val="20"/>
                <w:lang w:val="ru-MD"/>
              </w:rPr>
              <w:t>Лицо №2</w:t>
            </w:r>
          </w:p>
        </w:tc>
        <w:tc>
          <w:tcPr>
            <w:tcW w:w="507" w:type="pct"/>
            <w:noWrap/>
            <w:hideMark/>
          </w:tcPr>
          <w:p w:rsidR="00EF5ABA" w:rsidRPr="00EF5ABA" w:rsidRDefault="00EF5ABA" w:rsidP="000B796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u-MD"/>
              </w:rPr>
            </w:pPr>
            <w:r w:rsidRPr="00EF5ABA">
              <w:rPr>
                <w:rFonts w:ascii="Times New Roman" w:eastAsia="Times New Roman" w:hAnsi="Times New Roman" w:cs="Times New Roman"/>
                <w:bCs/>
                <w:sz w:val="20"/>
                <w:szCs w:val="20"/>
                <w:lang w:val="ru-MD"/>
              </w:rPr>
              <w:t> </w:t>
            </w:r>
          </w:p>
        </w:tc>
      </w:tr>
      <w:tr w:rsidR="00EF5ABA" w:rsidRPr="00EF5ABA" w:rsidTr="000B796B">
        <w:trPr>
          <w:trHeight w:val="46"/>
        </w:trPr>
        <w:tc>
          <w:tcPr>
            <w:cnfStyle w:val="001000000000" w:firstRow="0" w:lastRow="0" w:firstColumn="1" w:lastColumn="0" w:oddVBand="0" w:evenVBand="0" w:oddHBand="0" w:evenHBand="0" w:firstRowFirstColumn="0" w:firstRowLastColumn="0" w:lastRowFirstColumn="0" w:lastRowLastColumn="0"/>
            <w:tcW w:w="1432" w:type="pct"/>
            <w:noWrap/>
            <w:hideMark/>
          </w:tcPr>
          <w:p w:rsidR="00EF5ABA" w:rsidRPr="00EF5ABA" w:rsidRDefault="00EF5ABA" w:rsidP="000B796B">
            <w:pPr>
              <w:contextualSpacing/>
              <w:jc w:val="center"/>
              <w:rPr>
                <w:rFonts w:ascii="Times New Roman" w:eastAsia="Times New Roman" w:hAnsi="Times New Roman" w:cs="Times New Roman"/>
                <w:sz w:val="20"/>
                <w:szCs w:val="20"/>
                <w:lang w:val="ru-MD"/>
              </w:rPr>
            </w:pPr>
            <w:r w:rsidRPr="00EF5ABA">
              <w:rPr>
                <w:rFonts w:ascii="Times New Roman" w:eastAsia="Times New Roman" w:hAnsi="Times New Roman" w:cs="Times New Roman"/>
                <w:sz w:val="20"/>
                <w:szCs w:val="20"/>
                <w:lang w:val="ru-MD"/>
              </w:rPr>
              <w:t xml:space="preserve">Установленный показатель </w:t>
            </w:r>
          </w:p>
        </w:tc>
        <w:tc>
          <w:tcPr>
            <w:tcW w:w="1573" w:type="pct"/>
            <w:noWrap/>
            <w:hideMark/>
          </w:tcPr>
          <w:p w:rsidR="00EF5ABA" w:rsidRPr="00EF5ABA" w:rsidRDefault="00EF5ABA" w:rsidP="000B796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u-MD"/>
              </w:rPr>
            </w:pPr>
            <w:r w:rsidRPr="00EF5ABA">
              <w:rPr>
                <w:rFonts w:ascii="Times New Roman" w:eastAsia="Times New Roman" w:hAnsi="Times New Roman" w:cs="Times New Roman"/>
                <w:b/>
                <w:bCs/>
                <w:sz w:val="20"/>
                <w:szCs w:val="20"/>
                <w:lang w:val="ru-MD"/>
              </w:rPr>
              <w:t xml:space="preserve">Ежемесячный норматив </w:t>
            </w:r>
          </w:p>
        </w:tc>
        <w:tc>
          <w:tcPr>
            <w:tcW w:w="475" w:type="pct"/>
            <w:noWrap/>
            <w:hideMark/>
          </w:tcPr>
          <w:p w:rsidR="00EF5ABA" w:rsidRPr="00EF5ABA" w:rsidRDefault="00EF5ABA" w:rsidP="000B796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u-MD"/>
              </w:rPr>
            </w:pPr>
            <w:r w:rsidRPr="00EF5ABA">
              <w:rPr>
                <w:rFonts w:ascii="Times New Roman" w:eastAsia="Times New Roman" w:hAnsi="Times New Roman" w:cs="Times New Roman"/>
                <w:b/>
                <w:bCs/>
                <w:sz w:val="20"/>
                <w:szCs w:val="20"/>
                <w:lang w:val="ru-MD"/>
              </w:rPr>
              <w:t xml:space="preserve">Баллы </w:t>
            </w:r>
          </w:p>
        </w:tc>
        <w:tc>
          <w:tcPr>
            <w:tcW w:w="1014" w:type="pct"/>
            <w:noWrap/>
            <w:hideMark/>
          </w:tcPr>
          <w:p w:rsidR="00EF5ABA" w:rsidRPr="00EF5ABA" w:rsidRDefault="00EF5ABA" w:rsidP="000B796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u-MD"/>
              </w:rPr>
            </w:pPr>
            <w:r w:rsidRPr="00EF5ABA">
              <w:rPr>
                <w:rFonts w:ascii="Times New Roman" w:eastAsia="Times New Roman" w:hAnsi="Times New Roman" w:cs="Times New Roman"/>
                <w:b/>
                <w:bCs/>
                <w:sz w:val="20"/>
                <w:szCs w:val="20"/>
                <w:lang w:val="ru-MD"/>
              </w:rPr>
              <w:t xml:space="preserve">Ежемесячный норматив </w:t>
            </w:r>
          </w:p>
        </w:tc>
        <w:tc>
          <w:tcPr>
            <w:tcW w:w="507" w:type="pct"/>
            <w:noWrap/>
            <w:hideMark/>
          </w:tcPr>
          <w:p w:rsidR="00EF5ABA" w:rsidRPr="00EF5ABA" w:rsidRDefault="00EF5ABA" w:rsidP="000B796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u-MD"/>
              </w:rPr>
            </w:pPr>
            <w:r w:rsidRPr="00EF5ABA">
              <w:rPr>
                <w:rFonts w:ascii="Times New Roman" w:eastAsia="Times New Roman" w:hAnsi="Times New Roman" w:cs="Times New Roman"/>
                <w:b/>
                <w:bCs/>
                <w:sz w:val="20"/>
                <w:szCs w:val="20"/>
                <w:lang w:val="ru-MD"/>
              </w:rPr>
              <w:t xml:space="preserve">Баллы </w:t>
            </w:r>
          </w:p>
        </w:tc>
      </w:tr>
      <w:tr w:rsidR="00EF5ABA" w:rsidRPr="00EF5ABA" w:rsidTr="000B796B">
        <w:trPr>
          <w:trHeight w:val="881"/>
        </w:trPr>
        <w:tc>
          <w:tcPr>
            <w:cnfStyle w:val="001000000000" w:firstRow="0" w:lastRow="0" w:firstColumn="1" w:lastColumn="0" w:oddVBand="0" w:evenVBand="0" w:oddHBand="0" w:evenHBand="0" w:firstRowFirstColumn="0" w:firstRowLastColumn="0" w:lastRowFirstColumn="0" w:lastRowLastColumn="0"/>
            <w:tcW w:w="1432" w:type="pct"/>
            <w:hideMark/>
          </w:tcPr>
          <w:p w:rsidR="00EF5ABA" w:rsidRPr="00EF5ABA" w:rsidRDefault="00EF5ABA" w:rsidP="000B796B">
            <w:pPr>
              <w:contextualSpacing/>
              <w:jc w:val="both"/>
              <w:rPr>
                <w:rFonts w:ascii="Times New Roman" w:eastAsia="Times New Roman" w:hAnsi="Times New Roman" w:cs="Times New Roman"/>
                <w:b w:val="0"/>
                <w:sz w:val="20"/>
                <w:szCs w:val="20"/>
                <w:lang w:val="ru-MD"/>
              </w:rPr>
            </w:pPr>
            <w:r w:rsidRPr="00EF5ABA">
              <w:rPr>
                <w:rFonts w:ascii="Times New Roman" w:eastAsia="Times New Roman" w:hAnsi="Times New Roman" w:cs="Times New Roman"/>
                <w:b w:val="0"/>
                <w:sz w:val="20"/>
                <w:szCs w:val="20"/>
                <w:lang w:val="ru-MD"/>
              </w:rPr>
              <w:t>Количество исследований сверх объема (считается реализованным для объема, превышающего месячный норматив 10%)</w:t>
            </w:r>
          </w:p>
          <w:p w:rsidR="00EF5ABA" w:rsidRPr="00EF5ABA" w:rsidRDefault="00EF5ABA" w:rsidP="000B796B">
            <w:pPr>
              <w:contextualSpacing/>
              <w:jc w:val="both"/>
              <w:rPr>
                <w:rFonts w:ascii="Times New Roman" w:eastAsia="Times New Roman" w:hAnsi="Times New Roman" w:cs="Times New Roman"/>
                <w:b w:val="0"/>
                <w:sz w:val="20"/>
                <w:szCs w:val="20"/>
                <w:lang w:val="ru-MD"/>
              </w:rPr>
            </w:pPr>
            <w:r w:rsidRPr="00EF5ABA">
              <w:rPr>
                <w:rFonts w:ascii="Times New Roman" w:eastAsia="Times New Roman" w:hAnsi="Times New Roman" w:cs="Times New Roman"/>
                <w:b w:val="0"/>
                <w:sz w:val="20"/>
                <w:szCs w:val="20"/>
                <w:lang w:val="ru-MD"/>
              </w:rPr>
              <w:t xml:space="preserve"> </w:t>
            </w:r>
          </w:p>
        </w:tc>
        <w:tc>
          <w:tcPr>
            <w:tcW w:w="1573" w:type="pct"/>
            <w:vAlign w:val="center"/>
            <w:hideMark/>
          </w:tcPr>
          <w:p w:rsidR="00EF5ABA" w:rsidRPr="00EF5ABA" w:rsidRDefault="00EF5ABA" w:rsidP="000B796B">
            <w:pPr>
              <w:ind w:right="-126"/>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u-MD"/>
              </w:rPr>
            </w:pPr>
            <w:r w:rsidRPr="00EF5ABA">
              <w:rPr>
                <w:rFonts w:ascii="Times New Roman" w:eastAsia="Times New Roman" w:hAnsi="Times New Roman" w:cs="Times New Roman"/>
                <w:bCs/>
                <w:sz w:val="20"/>
                <w:szCs w:val="20"/>
                <w:lang w:val="ru-MD"/>
              </w:rPr>
              <w:t xml:space="preserve">101 </w:t>
            </w:r>
            <w:r w:rsidRPr="00EF5ABA">
              <w:rPr>
                <w:rFonts w:ascii="Times New Roman" w:eastAsia="Times New Roman" w:hAnsi="Times New Roman" w:cs="Times New Roman"/>
                <w:sz w:val="20"/>
                <w:szCs w:val="20"/>
                <w:lang w:val="ru-MD"/>
              </w:rPr>
              <w:t xml:space="preserve">исследование, из которых 10 срочных диагностических в стационаре, </w:t>
            </w:r>
            <w:r w:rsidRPr="00EF5ABA">
              <w:rPr>
                <w:rFonts w:ascii="Times New Roman" w:eastAsia="Times New Roman" w:hAnsi="Times New Roman" w:cs="Times New Roman"/>
                <w:bCs/>
                <w:sz w:val="20"/>
                <w:szCs w:val="20"/>
                <w:lang w:val="ru-MD"/>
              </w:rPr>
              <w:t>26 эндоскопи-ческих полипэктомий в операционном зале, 7 амбулаторных эндоскопи-ческих полипэктомий</w:t>
            </w:r>
          </w:p>
          <w:p w:rsidR="00EF5ABA" w:rsidRPr="00EF5ABA" w:rsidRDefault="00EF5ABA" w:rsidP="000B796B">
            <w:pPr>
              <w:ind w:right="-126"/>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u-MD"/>
              </w:rPr>
            </w:pPr>
          </w:p>
        </w:tc>
        <w:tc>
          <w:tcPr>
            <w:tcW w:w="475" w:type="pct"/>
            <w:noWrap/>
            <w:hideMark/>
          </w:tcPr>
          <w:p w:rsidR="00EF5ABA" w:rsidRPr="00EF5ABA" w:rsidRDefault="00EF5ABA" w:rsidP="000B796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u-MD"/>
              </w:rPr>
            </w:pPr>
            <w:r w:rsidRPr="00EF5ABA">
              <w:rPr>
                <w:rFonts w:ascii="Times New Roman" w:eastAsia="Times New Roman" w:hAnsi="Times New Roman" w:cs="Times New Roman"/>
                <w:bCs/>
                <w:sz w:val="20"/>
                <w:szCs w:val="20"/>
                <w:lang w:val="ru-MD"/>
              </w:rPr>
              <w:t>25</w:t>
            </w:r>
          </w:p>
        </w:tc>
        <w:tc>
          <w:tcPr>
            <w:tcW w:w="1014" w:type="pct"/>
            <w:hideMark/>
          </w:tcPr>
          <w:p w:rsidR="00EF5ABA" w:rsidRPr="00EF5ABA" w:rsidRDefault="00EF5ABA" w:rsidP="000B796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u-MD"/>
              </w:rPr>
            </w:pPr>
            <w:r w:rsidRPr="00EF5ABA">
              <w:rPr>
                <w:rFonts w:ascii="Times New Roman" w:eastAsia="Times New Roman" w:hAnsi="Times New Roman" w:cs="Times New Roman"/>
                <w:bCs/>
                <w:sz w:val="20"/>
                <w:szCs w:val="20"/>
                <w:lang w:val="ru-MD"/>
              </w:rPr>
              <w:t xml:space="preserve">198 </w:t>
            </w:r>
            <w:r w:rsidRPr="00EF5ABA">
              <w:rPr>
                <w:rFonts w:ascii="Times New Roman" w:eastAsia="Times New Roman" w:hAnsi="Times New Roman" w:cs="Times New Roman"/>
                <w:sz w:val="20"/>
                <w:szCs w:val="20"/>
                <w:lang w:val="ru-MD"/>
              </w:rPr>
              <w:t>исследование</w:t>
            </w:r>
            <w:r w:rsidRPr="00EF5ABA">
              <w:rPr>
                <w:rFonts w:ascii="Times New Roman" w:eastAsia="Times New Roman" w:hAnsi="Times New Roman" w:cs="Times New Roman"/>
                <w:bCs/>
                <w:sz w:val="20"/>
                <w:szCs w:val="20"/>
                <w:lang w:val="ru-MD"/>
              </w:rPr>
              <w:t xml:space="preserve"> SIP, </w:t>
            </w:r>
            <w:r w:rsidRPr="00EF5ABA">
              <w:rPr>
                <w:rFonts w:ascii="Times New Roman" w:eastAsia="Times New Roman" w:hAnsi="Times New Roman" w:cs="Times New Roman"/>
                <w:sz w:val="20"/>
                <w:szCs w:val="20"/>
                <w:lang w:val="ru-MD"/>
              </w:rPr>
              <w:t>из которых 10 срочных диагностических в стационаре</w:t>
            </w:r>
            <w:r w:rsidRPr="00EF5ABA">
              <w:rPr>
                <w:rFonts w:ascii="Times New Roman" w:eastAsia="Times New Roman" w:hAnsi="Times New Roman" w:cs="Times New Roman"/>
                <w:bCs/>
                <w:sz w:val="20"/>
                <w:szCs w:val="20"/>
                <w:lang w:val="ru-MD"/>
              </w:rPr>
              <w:t xml:space="preserve"> </w:t>
            </w:r>
          </w:p>
        </w:tc>
        <w:tc>
          <w:tcPr>
            <w:tcW w:w="507" w:type="pct"/>
            <w:noWrap/>
            <w:hideMark/>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u-MD"/>
              </w:rPr>
            </w:pPr>
            <w:r w:rsidRPr="00EF5ABA">
              <w:rPr>
                <w:rFonts w:ascii="Times New Roman" w:eastAsia="Times New Roman" w:hAnsi="Times New Roman" w:cs="Times New Roman"/>
                <w:bCs/>
                <w:sz w:val="20"/>
                <w:szCs w:val="20"/>
                <w:lang w:val="ru-MD"/>
              </w:rPr>
              <w:t>25</w:t>
            </w:r>
          </w:p>
        </w:tc>
      </w:tr>
      <w:tr w:rsidR="00EF5ABA" w:rsidRPr="00EF5ABA" w:rsidTr="000B796B">
        <w:trPr>
          <w:trHeight w:val="620"/>
        </w:trPr>
        <w:tc>
          <w:tcPr>
            <w:cnfStyle w:val="001000000000" w:firstRow="0" w:lastRow="0" w:firstColumn="1" w:lastColumn="0" w:oddVBand="0" w:evenVBand="0" w:oddHBand="0" w:evenHBand="0" w:firstRowFirstColumn="0" w:firstRowLastColumn="0" w:lastRowFirstColumn="0" w:lastRowLastColumn="0"/>
            <w:tcW w:w="1432" w:type="pct"/>
            <w:hideMark/>
          </w:tcPr>
          <w:p w:rsidR="00EF5ABA" w:rsidRPr="00EF5ABA" w:rsidRDefault="00EF5ABA" w:rsidP="000B796B">
            <w:pPr>
              <w:contextualSpacing/>
              <w:jc w:val="both"/>
              <w:rPr>
                <w:rFonts w:ascii="Times New Roman" w:eastAsia="Times New Roman" w:hAnsi="Times New Roman" w:cs="Times New Roman"/>
                <w:b w:val="0"/>
                <w:sz w:val="20"/>
                <w:szCs w:val="20"/>
                <w:lang w:val="ru-MD"/>
              </w:rPr>
            </w:pPr>
            <w:r w:rsidRPr="00EF5ABA">
              <w:rPr>
                <w:rFonts w:ascii="Times New Roman" w:eastAsia="Times New Roman" w:hAnsi="Times New Roman" w:cs="Times New Roman"/>
                <w:b w:val="0"/>
                <w:sz w:val="20"/>
                <w:szCs w:val="20"/>
                <w:lang w:val="ru-MD"/>
              </w:rPr>
              <w:t>Количество исследований с гистопатологическим заключением (считается реализованным для объема, превышающего месячный норматив 30%)</w:t>
            </w:r>
          </w:p>
        </w:tc>
        <w:tc>
          <w:tcPr>
            <w:tcW w:w="1573" w:type="pct"/>
            <w:vAlign w:val="center"/>
            <w:hideMark/>
          </w:tcPr>
          <w:p w:rsidR="00EF5ABA" w:rsidRPr="00EF5ABA" w:rsidRDefault="00EF5ABA" w:rsidP="000B796B">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u-MD"/>
              </w:rPr>
            </w:pPr>
            <w:r w:rsidRPr="00EF5ABA">
              <w:rPr>
                <w:rFonts w:ascii="Times New Roman" w:eastAsia="Times New Roman" w:hAnsi="Times New Roman" w:cs="Times New Roman"/>
                <w:bCs/>
                <w:sz w:val="20"/>
                <w:szCs w:val="20"/>
                <w:lang w:val="ru-MD"/>
              </w:rPr>
              <w:t>было взято 34 биопсии, что составляет 33,6%</w:t>
            </w:r>
          </w:p>
        </w:tc>
        <w:tc>
          <w:tcPr>
            <w:tcW w:w="475" w:type="pct"/>
            <w:noWrap/>
            <w:hideMark/>
          </w:tcPr>
          <w:p w:rsidR="00EF5ABA" w:rsidRPr="00EF5ABA" w:rsidRDefault="00EF5ABA" w:rsidP="000B796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u-MD"/>
              </w:rPr>
            </w:pPr>
            <w:r w:rsidRPr="00EF5ABA">
              <w:rPr>
                <w:rFonts w:ascii="Times New Roman" w:eastAsia="Times New Roman" w:hAnsi="Times New Roman" w:cs="Times New Roman"/>
                <w:bCs/>
                <w:sz w:val="20"/>
                <w:szCs w:val="20"/>
                <w:lang w:val="ru-MD"/>
              </w:rPr>
              <w:t>15</w:t>
            </w:r>
          </w:p>
        </w:tc>
        <w:tc>
          <w:tcPr>
            <w:tcW w:w="1014" w:type="pct"/>
            <w:hideMark/>
          </w:tcPr>
          <w:p w:rsidR="00EF5ABA" w:rsidRPr="00EF5ABA" w:rsidRDefault="00EF5ABA" w:rsidP="000B796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u-MD"/>
              </w:rPr>
            </w:pPr>
            <w:r w:rsidRPr="00EF5ABA">
              <w:rPr>
                <w:rFonts w:ascii="Times New Roman" w:eastAsia="Times New Roman" w:hAnsi="Times New Roman" w:cs="Times New Roman"/>
                <w:bCs/>
                <w:sz w:val="20"/>
                <w:szCs w:val="20"/>
                <w:lang w:val="ru-MD"/>
              </w:rPr>
              <w:t>было взято 76 биопсий, что составляет 38%</w:t>
            </w:r>
          </w:p>
        </w:tc>
        <w:tc>
          <w:tcPr>
            <w:tcW w:w="507" w:type="pct"/>
            <w:noWrap/>
            <w:hideMark/>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u-MD"/>
              </w:rPr>
            </w:pPr>
            <w:r w:rsidRPr="00EF5ABA">
              <w:rPr>
                <w:rFonts w:ascii="Times New Roman" w:eastAsia="Times New Roman" w:hAnsi="Times New Roman" w:cs="Times New Roman"/>
                <w:bCs/>
                <w:sz w:val="20"/>
                <w:szCs w:val="20"/>
                <w:lang w:val="ru-MD"/>
              </w:rPr>
              <w:t>15</w:t>
            </w:r>
          </w:p>
        </w:tc>
      </w:tr>
    </w:tbl>
    <w:p w:rsidR="00EF5ABA" w:rsidRPr="00EF5ABA" w:rsidRDefault="00EF5ABA" w:rsidP="00EF5ABA">
      <w:pPr>
        <w:spacing w:after="160"/>
        <w:ind w:left="-270"/>
        <w:jc w:val="both"/>
        <w:rPr>
          <w:rFonts w:ascii="Times New Roman" w:hAnsi="Times New Roman" w:cs="Times New Roman"/>
          <w:b/>
          <w:i/>
          <w:color w:val="000000"/>
          <w:sz w:val="20"/>
          <w:shd w:val="clear" w:color="auto" w:fill="FFFFFF"/>
          <w:lang w:val="ru-MD"/>
        </w:rPr>
      </w:pPr>
      <w:r w:rsidRPr="00EF5ABA">
        <w:rPr>
          <w:rFonts w:ascii="Times New Roman" w:hAnsi="Times New Roman" w:cs="Times New Roman"/>
          <w:b/>
          <w:i/>
          <w:color w:val="000000"/>
          <w:sz w:val="20"/>
          <w:shd w:val="clear" w:color="auto" w:fill="FFFFFF"/>
          <w:lang w:val="ru-MD"/>
        </w:rPr>
        <w:t xml:space="preserve">       Источник: </w:t>
      </w:r>
      <w:r w:rsidRPr="00EF5ABA">
        <w:rPr>
          <w:rFonts w:ascii="Times New Roman" w:hAnsi="Times New Roman" w:cs="Times New Roman"/>
          <w:i/>
          <w:color w:val="000000"/>
          <w:sz w:val="18"/>
          <w:shd w:val="clear" w:color="auto" w:fill="FFFFFF"/>
          <w:lang w:val="ru-MD"/>
        </w:rPr>
        <w:t>Реализовано аудитом на основании карточек по оценке, представленных ПМСУ ИО.</w:t>
      </w:r>
    </w:p>
    <w:p w:rsidR="00EF5ABA" w:rsidRPr="00EF5ABA" w:rsidRDefault="00EF5ABA" w:rsidP="00EF5ABA">
      <w:pPr>
        <w:spacing w:after="0"/>
        <w:ind w:firstLine="709"/>
        <w:jc w:val="both"/>
        <w:rPr>
          <w:rFonts w:ascii="Times New Roman" w:eastAsia="Times New Roman" w:hAnsi="Times New Roman" w:cs="Times New Roman"/>
          <w:sz w:val="24"/>
          <w:szCs w:val="24"/>
          <w:lang w:val="ru-MD" w:eastAsia="ru-RU"/>
        </w:rPr>
      </w:pPr>
      <w:r w:rsidRPr="00EF5ABA">
        <w:rPr>
          <w:rFonts w:ascii="Times New Roman" w:eastAsia="Times New Roman" w:hAnsi="Times New Roman" w:cs="Times New Roman"/>
          <w:sz w:val="24"/>
          <w:szCs w:val="24"/>
          <w:lang w:val="ru-MD" w:eastAsia="ru-RU"/>
        </w:rPr>
        <w:t xml:space="preserve">Данные из таблицы </w:t>
      </w:r>
      <w:r w:rsidRPr="00EF5ABA">
        <w:rPr>
          <w:rFonts w:ascii="Times New Roman" w:hAnsi="Times New Roman" w:cs="Times New Roman"/>
          <w:sz w:val="24"/>
          <w:szCs w:val="24"/>
          <w:lang w:val="ru-MD"/>
        </w:rPr>
        <w:t xml:space="preserve">свидетельствуют о том, что оценка установленных показателей эффективности, </w:t>
      </w:r>
      <w:r w:rsidRPr="00EF5ABA">
        <w:rPr>
          <w:rFonts w:ascii="Times New Roman" w:hAnsi="Times New Roman" w:cs="Times New Roman"/>
          <w:b/>
          <w:i/>
          <w:sz w:val="24"/>
          <w:szCs w:val="24"/>
          <w:lang w:val="ru-MD"/>
        </w:rPr>
        <w:t>Количества исследований сверх объема (считается реализованным для объема, превышающего месячный норматив 10%),</w:t>
      </w:r>
      <w:r w:rsidRPr="00EF5ABA">
        <w:rPr>
          <w:rFonts w:ascii="Times New Roman" w:hAnsi="Times New Roman" w:cs="Times New Roman"/>
          <w:sz w:val="24"/>
          <w:szCs w:val="24"/>
          <w:lang w:val="ru-MD"/>
        </w:rPr>
        <w:t xml:space="preserve"> не была обоснована информацией об утвержденном ежемесячном нормативе, реализованных исследованиях согласно утвержденным нормативам и выполненным сверх объема. Аналогично оценен показатель эффективности, связанный с реализацией исследований с гистопатологическим заключением, который был подтвержден путем превышения ежемесячного норматива </w:t>
      </w:r>
      <w:r w:rsidRPr="00EF5ABA">
        <w:rPr>
          <w:rFonts w:ascii="Times New Roman" w:eastAsia="Times New Roman" w:hAnsi="Times New Roman" w:cs="Times New Roman"/>
          <w:sz w:val="24"/>
          <w:szCs w:val="24"/>
          <w:lang w:val="ru-MD"/>
        </w:rPr>
        <w:t>30%, но не указан и не подтвержден данными, каков был размер нормативных услуг.</w:t>
      </w:r>
    </w:p>
    <w:p w:rsidR="00EF5ABA" w:rsidRPr="00EF5ABA" w:rsidRDefault="00EF5ABA" w:rsidP="00EF5ABA">
      <w:pPr>
        <w:spacing w:after="0"/>
        <w:ind w:firstLine="709"/>
        <w:jc w:val="both"/>
        <w:rPr>
          <w:rFonts w:ascii="Times New Roman" w:eastAsia="Times New Roman" w:hAnsi="Times New Roman" w:cs="Times New Roman"/>
          <w:i/>
          <w:sz w:val="24"/>
          <w:szCs w:val="24"/>
          <w:lang w:val="ru-MD" w:eastAsia="ru-RU"/>
        </w:rPr>
      </w:pPr>
      <w:r w:rsidRPr="00EF5ABA">
        <w:rPr>
          <w:rFonts w:ascii="Times New Roman" w:eastAsia="Times New Roman" w:hAnsi="Times New Roman" w:cs="Times New Roman"/>
          <w:i/>
          <w:sz w:val="24"/>
          <w:szCs w:val="24"/>
          <w:lang w:val="ru-MD" w:eastAsia="ru-RU"/>
        </w:rPr>
        <w:t>Эта ситуация создает предпосылки для произвольного и чрезмерного установления некоторых показателей эффективности, в том числе размера для эффективности, который для одних может быть льготным, выше, а для других - ниже.</w:t>
      </w:r>
    </w:p>
    <w:p w:rsidR="00EF5ABA" w:rsidRPr="00EF5ABA" w:rsidRDefault="00EF5ABA" w:rsidP="00EF5ABA">
      <w:pPr>
        <w:spacing w:after="0"/>
        <w:ind w:firstLine="709"/>
        <w:jc w:val="both"/>
        <w:rPr>
          <w:rFonts w:ascii="Times New Roman" w:hAnsi="Times New Roman" w:cs="Times New Roman"/>
          <w:color w:val="000000"/>
          <w:sz w:val="24"/>
          <w:szCs w:val="24"/>
          <w:shd w:val="clear" w:color="auto" w:fill="FFFFFF"/>
          <w:lang w:val="ru-MD"/>
        </w:rPr>
      </w:pPr>
      <w:r w:rsidRPr="00EF5ABA">
        <w:rPr>
          <w:rFonts w:ascii="Times New Roman" w:hAnsi="Times New Roman" w:cs="Times New Roman"/>
          <w:color w:val="000000"/>
          <w:sz w:val="24"/>
          <w:szCs w:val="24"/>
          <w:shd w:val="clear" w:color="auto" w:fill="FFFFFF"/>
          <w:lang w:val="ru-MD"/>
        </w:rPr>
        <w:t xml:space="preserve">Вместе с тем, анализ индивидуальных карточек по оценке дополнительных показателей </w:t>
      </w:r>
      <w:r w:rsidRPr="00EF5ABA">
        <w:rPr>
          <w:rFonts w:ascii="Times New Roman" w:hAnsi="Times New Roman" w:cs="Times New Roman"/>
          <w:sz w:val="24"/>
          <w:szCs w:val="24"/>
          <w:lang w:val="ru-MD"/>
        </w:rPr>
        <w:t>эффективности свидетельствует о следующих ситуациях:</w:t>
      </w:r>
    </w:p>
    <w:p w:rsidR="00EF5ABA" w:rsidRPr="00EF5ABA" w:rsidRDefault="00EF5ABA" w:rsidP="00EF5ABA">
      <w:pPr>
        <w:numPr>
          <w:ilvl w:val="0"/>
          <w:numId w:val="9"/>
        </w:numPr>
        <w:tabs>
          <w:tab w:val="left" w:pos="0"/>
          <w:tab w:val="left" w:pos="284"/>
          <w:tab w:val="left" w:pos="1134"/>
        </w:tabs>
        <w:spacing w:after="0"/>
        <w:ind w:left="0" w:right="49" w:firstLine="709"/>
        <w:contextualSpacing/>
        <w:jc w:val="both"/>
        <w:rPr>
          <w:rFonts w:ascii="Times New Roman" w:eastAsia="Times New Roman" w:hAnsi="Times New Roman" w:cs="Times New Roman"/>
          <w:b/>
          <w:i/>
          <w:color w:val="000000"/>
          <w:sz w:val="24"/>
          <w:szCs w:val="24"/>
          <w:shd w:val="clear" w:color="auto" w:fill="FFFFFF"/>
          <w:lang w:val="ru-MD" w:eastAsia="ru-RU"/>
        </w:rPr>
      </w:pPr>
      <w:r w:rsidRPr="00EF5ABA">
        <w:rPr>
          <w:rFonts w:ascii="Times New Roman" w:hAnsi="Times New Roman" w:cs="Times New Roman"/>
          <w:b/>
          <w:i/>
          <w:color w:val="000000"/>
          <w:sz w:val="24"/>
          <w:szCs w:val="24"/>
          <w:shd w:val="clear" w:color="auto" w:fill="FFFFFF"/>
          <w:lang w:val="ru-MD"/>
        </w:rPr>
        <w:t xml:space="preserve">Дополнительные показатели </w:t>
      </w:r>
      <w:r w:rsidRPr="00EF5ABA">
        <w:rPr>
          <w:rFonts w:ascii="Times New Roman" w:hAnsi="Times New Roman" w:cs="Times New Roman"/>
          <w:b/>
          <w:i/>
          <w:sz w:val="24"/>
          <w:szCs w:val="24"/>
          <w:lang w:val="ru-MD"/>
        </w:rPr>
        <w:t xml:space="preserve">эффективности представляют собой, в некоторых случаях, основные полномочия работников, например, Финансово-экономического отдела: </w:t>
      </w:r>
      <w:r w:rsidRPr="00EF5ABA">
        <w:rPr>
          <w:rFonts w:ascii="Times New Roman" w:hAnsi="Times New Roman" w:cs="Times New Roman"/>
          <w:sz w:val="24"/>
          <w:szCs w:val="24"/>
          <w:lang w:val="ru-MD"/>
        </w:rPr>
        <w:t xml:space="preserve">Обеспечение </w:t>
      </w:r>
      <w:r w:rsidRPr="00EF5ABA">
        <w:rPr>
          <w:rFonts w:ascii="Times New Roman" w:eastAsia="Times New Roman" w:hAnsi="Times New Roman" w:cs="Times New Roman"/>
          <w:color w:val="000000"/>
          <w:sz w:val="24"/>
          <w:szCs w:val="24"/>
          <w:shd w:val="clear" w:color="auto" w:fill="FFFFFF"/>
          <w:lang w:val="ru-MD" w:eastAsia="ru-RU"/>
        </w:rPr>
        <w:t>безупречной деятельности учреждения сквозь призму 3 ,,Э”- экономичность, эффективность, результативность; Подготовка отчетов НКМС; активное вовлечение в проверку табелей учета рабочего времени работников отделений ПМСУ ИО; Обобщение протоколов о результатах инвентаризации; составление документов по найму, увольнению, переводу в 1C и др.</w:t>
      </w:r>
    </w:p>
    <w:p w:rsidR="00EF5ABA" w:rsidRPr="00EF5ABA" w:rsidRDefault="00EF5ABA" w:rsidP="00EF5ABA">
      <w:pPr>
        <w:numPr>
          <w:ilvl w:val="0"/>
          <w:numId w:val="9"/>
        </w:numPr>
        <w:tabs>
          <w:tab w:val="left" w:pos="0"/>
          <w:tab w:val="left" w:pos="284"/>
          <w:tab w:val="left" w:pos="1134"/>
        </w:tabs>
        <w:spacing w:after="0"/>
        <w:ind w:left="0" w:right="49" w:firstLine="709"/>
        <w:contextualSpacing/>
        <w:jc w:val="both"/>
        <w:rPr>
          <w:rFonts w:ascii="Times New Roman" w:eastAsia="Times New Roman" w:hAnsi="Times New Roman" w:cs="Times New Roman"/>
          <w:b/>
          <w:i/>
          <w:color w:val="000000"/>
          <w:sz w:val="24"/>
          <w:szCs w:val="24"/>
          <w:shd w:val="clear" w:color="auto" w:fill="FFFFFF"/>
          <w:lang w:val="ru-MD" w:eastAsia="ru-RU"/>
        </w:rPr>
      </w:pPr>
      <w:r w:rsidRPr="00EF5ABA">
        <w:rPr>
          <w:rFonts w:ascii="Times New Roman" w:hAnsi="Times New Roman" w:cs="Times New Roman"/>
          <w:b/>
          <w:i/>
          <w:color w:val="000000"/>
          <w:sz w:val="24"/>
          <w:shd w:val="clear" w:color="auto" w:fill="FFFFFF"/>
          <w:lang w:val="ru-MD"/>
        </w:rPr>
        <w:t xml:space="preserve">Один и тот же </w:t>
      </w:r>
      <w:r w:rsidRPr="00EF5ABA">
        <w:rPr>
          <w:rFonts w:ascii="Times New Roman" w:hAnsi="Times New Roman" w:cs="Times New Roman"/>
          <w:b/>
          <w:i/>
          <w:color w:val="000000"/>
          <w:sz w:val="24"/>
          <w:szCs w:val="24"/>
          <w:shd w:val="clear" w:color="auto" w:fill="FFFFFF"/>
          <w:lang w:val="ru-MD"/>
        </w:rPr>
        <w:t xml:space="preserve">показатель </w:t>
      </w:r>
      <w:r w:rsidRPr="00EF5ABA">
        <w:rPr>
          <w:rFonts w:ascii="Times New Roman" w:hAnsi="Times New Roman" w:cs="Times New Roman"/>
          <w:b/>
          <w:i/>
          <w:sz w:val="24"/>
          <w:szCs w:val="24"/>
          <w:lang w:val="ru-MD"/>
        </w:rPr>
        <w:t>эффективности, связанный с медицинскими услугами, реализуется ежемесячно с различным размером услуг, однако поставленные баллы за их реализацию аналогичны для всех работников.</w:t>
      </w:r>
    </w:p>
    <w:p w:rsidR="00EF5ABA" w:rsidRPr="00EF5ABA" w:rsidRDefault="00EF5ABA" w:rsidP="00EF5ABA">
      <w:pPr>
        <w:spacing w:after="0"/>
        <w:ind w:right="-2"/>
        <w:contextualSpacing/>
        <w:jc w:val="right"/>
        <w:rPr>
          <w:rFonts w:ascii="Times New Roman" w:eastAsia="Times New Roman" w:hAnsi="Times New Roman" w:cs="Times New Roman"/>
          <w:color w:val="000000"/>
          <w:szCs w:val="24"/>
          <w:shd w:val="clear" w:color="auto" w:fill="FFFFFF"/>
          <w:lang w:val="ru-MD" w:eastAsia="ru-RU"/>
        </w:rPr>
      </w:pPr>
      <w:r w:rsidRPr="00EF5ABA">
        <w:rPr>
          <w:rFonts w:ascii="Times New Roman" w:hAnsi="Times New Roman" w:cs="Times New Roman"/>
          <w:szCs w:val="18"/>
          <w:lang w:val="ru-MD"/>
        </w:rPr>
        <w:t>Таблица №</w:t>
      </w:r>
      <w:r w:rsidRPr="00EF5ABA">
        <w:rPr>
          <w:rFonts w:ascii="Times New Roman" w:eastAsia="Times New Roman" w:hAnsi="Times New Roman" w:cs="Times New Roman"/>
          <w:color w:val="000000"/>
          <w:szCs w:val="24"/>
          <w:shd w:val="clear" w:color="auto" w:fill="FFFFFF"/>
          <w:lang w:val="ru-MD" w:eastAsia="ru-RU"/>
        </w:rPr>
        <w:t>15</w:t>
      </w:r>
    </w:p>
    <w:p w:rsidR="00EF5ABA" w:rsidRPr="00EF5ABA" w:rsidRDefault="00EF5ABA" w:rsidP="00EF5ABA">
      <w:pPr>
        <w:spacing w:after="0"/>
        <w:ind w:right="-2"/>
        <w:jc w:val="center"/>
        <w:rPr>
          <w:rFonts w:ascii="Times New Roman" w:hAnsi="Times New Roman" w:cs="Times New Roman"/>
          <w:b/>
          <w:szCs w:val="24"/>
          <w:lang w:val="ru-MD"/>
        </w:rPr>
      </w:pPr>
      <w:r w:rsidRPr="00EF5ABA">
        <w:rPr>
          <w:rFonts w:ascii="Times New Roman" w:hAnsi="Times New Roman" w:cs="Times New Roman"/>
          <w:b/>
          <w:szCs w:val="24"/>
          <w:lang w:val="ru-MD"/>
        </w:rPr>
        <w:t xml:space="preserve">Информация об оценке дополнительных показателей эффективности по некоторым работникам ПМСУ Института онкологии </w:t>
      </w:r>
    </w:p>
    <w:tbl>
      <w:tblPr>
        <w:tblStyle w:val="GridTable1Light1"/>
        <w:tblW w:w="4945" w:type="pct"/>
        <w:tblLayout w:type="fixed"/>
        <w:tblLook w:val="04A0" w:firstRow="1" w:lastRow="0" w:firstColumn="1" w:lastColumn="0" w:noHBand="0" w:noVBand="1"/>
      </w:tblPr>
      <w:tblGrid>
        <w:gridCol w:w="1058"/>
        <w:gridCol w:w="1259"/>
        <w:gridCol w:w="801"/>
        <w:gridCol w:w="5443"/>
        <w:gridCol w:w="897"/>
        <w:gridCol w:w="8"/>
      </w:tblGrid>
      <w:tr w:rsidR="00EF5ABA" w:rsidRPr="00EF5ABA" w:rsidTr="000B796B">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59" w:type="pct"/>
            <w:vMerge w:val="restart"/>
            <w:noWrap/>
            <w:hideMark/>
          </w:tcPr>
          <w:p w:rsidR="00EF5ABA" w:rsidRPr="00EF5ABA" w:rsidRDefault="00EF5ABA" w:rsidP="000B796B">
            <w:pPr>
              <w:spacing w:line="259" w:lineRule="auto"/>
              <w:jc w:val="center"/>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2022</w:t>
            </w:r>
            <w:r w:rsidRPr="00EF5ABA">
              <w:rPr>
                <w:rFonts w:ascii="Times New Roman" w:eastAsia="Times New Roman" w:hAnsi="Times New Roman" w:cs="Times New Roman"/>
                <w:sz w:val="18"/>
                <w:szCs w:val="18"/>
                <w:lang w:val="ru-MD"/>
              </w:rPr>
              <w:br/>
              <w:t>месяц</w:t>
            </w:r>
          </w:p>
        </w:tc>
        <w:tc>
          <w:tcPr>
            <w:tcW w:w="665" w:type="pct"/>
            <w:vMerge w:val="restart"/>
            <w:hideMark/>
          </w:tcPr>
          <w:p w:rsidR="00EF5ABA" w:rsidRPr="00EF5ABA" w:rsidRDefault="00EF5ABA" w:rsidP="000B796B">
            <w:pPr>
              <w:spacing w:line="259" w:lineRule="auto"/>
              <w:ind w:left="-65" w:right="-16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20"/>
                <w:szCs w:val="20"/>
                <w:lang w:val="ru-MD"/>
              </w:rPr>
              <w:t>Количество исследова-ний, уста-новленное руководите-лем</w:t>
            </w:r>
            <w:r w:rsidRPr="00EF5ABA">
              <w:rPr>
                <w:rFonts w:ascii="Times New Roman" w:eastAsia="Times New Roman" w:hAnsi="Times New Roman" w:cs="Times New Roman"/>
                <w:b w:val="0"/>
                <w:sz w:val="20"/>
                <w:szCs w:val="20"/>
                <w:lang w:val="ru-MD"/>
              </w:rPr>
              <w:t xml:space="preserve"> </w:t>
            </w:r>
          </w:p>
        </w:tc>
        <w:tc>
          <w:tcPr>
            <w:tcW w:w="423" w:type="pct"/>
            <w:vMerge w:val="restart"/>
            <w:hideMark/>
          </w:tcPr>
          <w:p w:rsidR="00EF5ABA" w:rsidRPr="00EF5ABA" w:rsidRDefault="00EF5ABA" w:rsidP="000B796B">
            <w:pPr>
              <w:spacing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Показ.</w:t>
            </w:r>
          </w:p>
        </w:tc>
        <w:tc>
          <w:tcPr>
            <w:tcW w:w="3353" w:type="pct"/>
            <w:gridSpan w:val="3"/>
            <w:hideMark/>
          </w:tcPr>
          <w:p w:rsidR="00EF5ABA" w:rsidRPr="00EF5ABA" w:rsidRDefault="00EF5ABA" w:rsidP="000B796B">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eastAsia="ru-RU"/>
              </w:rPr>
            </w:pPr>
            <w:r w:rsidRPr="00EF5ABA">
              <w:rPr>
                <w:rFonts w:ascii="Times New Roman" w:eastAsia="Times New Roman" w:hAnsi="Times New Roman" w:cs="Times New Roman"/>
                <w:sz w:val="18"/>
                <w:szCs w:val="18"/>
                <w:lang w:val="ru-MD" w:eastAsia="ru-RU"/>
              </w:rPr>
              <w:t>Количество исследований сверх объема (считается реализованным для объема, превышающего месячный норматив 10%)</w:t>
            </w:r>
          </w:p>
          <w:p w:rsidR="00EF5ABA" w:rsidRPr="00EF5ABA" w:rsidRDefault="00EF5ABA" w:rsidP="000B796B">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p>
        </w:tc>
      </w:tr>
      <w:tr w:rsidR="00EF5ABA" w:rsidRPr="00EF5ABA" w:rsidTr="000B796B">
        <w:trPr>
          <w:gridAfter w:val="1"/>
          <w:wAfter w:w="4" w:type="pct"/>
          <w:trHeight w:val="288"/>
        </w:trPr>
        <w:tc>
          <w:tcPr>
            <w:cnfStyle w:val="001000000000" w:firstRow="0" w:lastRow="0" w:firstColumn="1" w:lastColumn="0" w:oddVBand="0" w:evenVBand="0" w:oddHBand="0" w:evenHBand="0" w:firstRowFirstColumn="0" w:firstRowLastColumn="0" w:lastRowFirstColumn="0" w:lastRowLastColumn="0"/>
            <w:tcW w:w="559" w:type="pct"/>
            <w:vMerge/>
            <w:hideMark/>
          </w:tcPr>
          <w:p w:rsidR="00EF5ABA" w:rsidRPr="00EF5ABA" w:rsidRDefault="00EF5ABA" w:rsidP="000B796B">
            <w:pPr>
              <w:spacing w:line="259" w:lineRule="auto"/>
              <w:jc w:val="both"/>
              <w:rPr>
                <w:rFonts w:ascii="Times New Roman" w:eastAsia="Times New Roman" w:hAnsi="Times New Roman" w:cs="Times New Roman"/>
                <w:sz w:val="18"/>
                <w:szCs w:val="18"/>
                <w:lang w:val="ru-MD"/>
              </w:rPr>
            </w:pPr>
          </w:p>
        </w:tc>
        <w:tc>
          <w:tcPr>
            <w:tcW w:w="665" w:type="pct"/>
            <w:vMerge/>
            <w:hideMark/>
          </w:tcPr>
          <w:p w:rsidR="00EF5ABA" w:rsidRPr="00EF5ABA" w:rsidRDefault="00EF5ABA" w:rsidP="000B796B">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p>
        </w:tc>
        <w:tc>
          <w:tcPr>
            <w:tcW w:w="423" w:type="pct"/>
            <w:vMerge/>
            <w:hideMark/>
          </w:tcPr>
          <w:p w:rsidR="00EF5ABA" w:rsidRPr="00EF5ABA" w:rsidRDefault="00EF5ABA" w:rsidP="000B796B">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p>
        </w:tc>
        <w:tc>
          <w:tcPr>
            <w:tcW w:w="2875" w:type="pct"/>
            <w:hideMark/>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 xml:space="preserve">Выполненная деятельность </w:t>
            </w:r>
          </w:p>
        </w:tc>
        <w:tc>
          <w:tcPr>
            <w:tcW w:w="474" w:type="pct"/>
            <w:hideMark/>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 xml:space="preserve">Выстав-ленные баллы </w:t>
            </w:r>
          </w:p>
        </w:tc>
      </w:tr>
      <w:tr w:rsidR="00EF5ABA" w:rsidRPr="00EF5ABA" w:rsidTr="000B796B">
        <w:trPr>
          <w:gridAfter w:val="1"/>
          <w:wAfter w:w="4" w:type="pct"/>
          <w:trHeight w:val="576"/>
        </w:trPr>
        <w:tc>
          <w:tcPr>
            <w:cnfStyle w:val="001000000000" w:firstRow="0" w:lastRow="0" w:firstColumn="1" w:lastColumn="0" w:oddVBand="0" w:evenVBand="0" w:oddHBand="0" w:evenHBand="0" w:firstRowFirstColumn="0" w:firstRowLastColumn="0" w:lastRowFirstColumn="0" w:lastRowLastColumn="0"/>
            <w:tcW w:w="559" w:type="pct"/>
            <w:vMerge w:val="restart"/>
            <w:noWrap/>
          </w:tcPr>
          <w:p w:rsidR="00EF5ABA" w:rsidRPr="00EF5ABA" w:rsidRDefault="00EF5ABA" w:rsidP="000B796B">
            <w:pPr>
              <w:spacing w:line="259" w:lineRule="auto"/>
              <w:jc w:val="center"/>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Январь</w:t>
            </w:r>
          </w:p>
        </w:tc>
        <w:tc>
          <w:tcPr>
            <w:tcW w:w="665" w:type="pct"/>
            <w:vMerge w:val="restart"/>
            <w:hideMark/>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 xml:space="preserve">Не было установлено </w:t>
            </w:r>
          </w:p>
        </w:tc>
        <w:tc>
          <w:tcPr>
            <w:tcW w:w="423" w:type="pct"/>
            <w:hideMark/>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1</w:t>
            </w:r>
          </w:p>
        </w:tc>
        <w:tc>
          <w:tcPr>
            <w:tcW w:w="2875" w:type="pct"/>
            <w:hideMark/>
          </w:tcPr>
          <w:p w:rsidR="00EF5ABA" w:rsidRPr="00EF5ABA" w:rsidRDefault="00EF5ABA" w:rsidP="000B796B">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 xml:space="preserve">154 исследования, из которых: 90 -VCS диагностики и 50-VEGDS диагностики. Исследования в стационаре - 14, из которых: 10 - </w:t>
            </w:r>
            <w:r w:rsidRPr="00EF5ABA">
              <w:rPr>
                <w:rFonts w:ascii="Times New Roman" w:eastAsia="Times New Roman" w:hAnsi="Times New Roman" w:cs="Times New Roman"/>
                <w:bCs/>
                <w:sz w:val="20"/>
                <w:szCs w:val="20"/>
                <w:lang w:val="ru-MD"/>
              </w:rPr>
              <w:t>эндоскопических полипэктомий</w:t>
            </w:r>
            <w:r w:rsidRPr="00EF5ABA">
              <w:rPr>
                <w:rFonts w:ascii="Times New Roman" w:eastAsia="Times New Roman" w:hAnsi="Times New Roman" w:cs="Times New Roman"/>
                <w:sz w:val="18"/>
                <w:szCs w:val="18"/>
                <w:lang w:val="ru-MD"/>
              </w:rPr>
              <w:t xml:space="preserve"> и 4 – </w:t>
            </w:r>
            <w:r w:rsidRPr="00EF5ABA">
              <w:rPr>
                <w:rFonts w:ascii="Times New Roman" w:eastAsia="Times New Roman" w:hAnsi="Times New Roman" w:cs="Times New Roman"/>
                <w:sz w:val="20"/>
                <w:szCs w:val="20"/>
                <w:lang w:val="ru-MD"/>
              </w:rPr>
              <w:t xml:space="preserve">диагностические гастроскопии </w:t>
            </w:r>
          </w:p>
        </w:tc>
        <w:tc>
          <w:tcPr>
            <w:tcW w:w="474" w:type="pct"/>
            <w:hideMark/>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25</w:t>
            </w:r>
          </w:p>
        </w:tc>
      </w:tr>
      <w:tr w:rsidR="00EF5ABA" w:rsidRPr="00EF5ABA" w:rsidTr="000B796B">
        <w:trPr>
          <w:gridAfter w:val="1"/>
          <w:wAfter w:w="4" w:type="pct"/>
          <w:trHeight w:val="417"/>
        </w:trPr>
        <w:tc>
          <w:tcPr>
            <w:cnfStyle w:val="001000000000" w:firstRow="0" w:lastRow="0" w:firstColumn="1" w:lastColumn="0" w:oddVBand="0" w:evenVBand="0" w:oddHBand="0" w:evenHBand="0" w:firstRowFirstColumn="0" w:firstRowLastColumn="0" w:lastRowFirstColumn="0" w:lastRowLastColumn="0"/>
            <w:tcW w:w="559" w:type="pct"/>
            <w:vMerge/>
          </w:tcPr>
          <w:p w:rsidR="00EF5ABA" w:rsidRPr="00EF5ABA" w:rsidRDefault="00EF5ABA" w:rsidP="000B796B">
            <w:pPr>
              <w:spacing w:line="259" w:lineRule="auto"/>
              <w:jc w:val="center"/>
              <w:rPr>
                <w:rFonts w:ascii="Times New Roman" w:eastAsia="Times New Roman" w:hAnsi="Times New Roman" w:cs="Times New Roman"/>
                <w:sz w:val="18"/>
                <w:szCs w:val="18"/>
                <w:lang w:val="ru-MD"/>
              </w:rPr>
            </w:pPr>
          </w:p>
        </w:tc>
        <w:tc>
          <w:tcPr>
            <w:tcW w:w="665" w:type="pct"/>
            <w:vMerge/>
            <w:hideMark/>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p>
        </w:tc>
        <w:tc>
          <w:tcPr>
            <w:tcW w:w="423" w:type="pct"/>
            <w:hideMark/>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2</w:t>
            </w:r>
          </w:p>
        </w:tc>
        <w:tc>
          <w:tcPr>
            <w:tcW w:w="2875" w:type="pct"/>
            <w:hideMark/>
          </w:tcPr>
          <w:p w:rsidR="00EF5ABA" w:rsidRPr="00EF5ABA" w:rsidRDefault="00EF5ABA" w:rsidP="000B796B">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 xml:space="preserve">Из 154 </w:t>
            </w:r>
            <w:r w:rsidRPr="00EF5ABA">
              <w:rPr>
                <w:rFonts w:ascii="Times New Roman" w:eastAsia="Times New Roman" w:hAnsi="Times New Roman" w:cs="Times New Roman"/>
                <w:sz w:val="20"/>
                <w:szCs w:val="20"/>
                <w:lang w:val="ru-MD"/>
              </w:rPr>
              <w:t xml:space="preserve">диагностических и лечебных </w:t>
            </w:r>
            <w:r w:rsidRPr="00EF5ABA">
              <w:rPr>
                <w:rFonts w:ascii="Times New Roman" w:eastAsia="Times New Roman" w:hAnsi="Times New Roman" w:cs="Times New Roman"/>
                <w:sz w:val="18"/>
                <w:szCs w:val="18"/>
                <w:lang w:val="ru-MD"/>
              </w:rPr>
              <w:t xml:space="preserve">исследований взято 59 </w:t>
            </w:r>
            <w:r w:rsidRPr="00EF5ABA">
              <w:rPr>
                <w:rFonts w:ascii="Times New Roman" w:eastAsia="Times New Roman" w:hAnsi="Times New Roman" w:cs="Times New Roman"/>
                <w:bCs/>
                <w:sz w:val="20"/>
                <w:szCs w:val="20"/>
                <w:lang w:val="ru-MD"/>
              </w:rPr>
              <w:t>биопсий</w:t>
            </w:r>
            <w:r w:rsidRPr="00EF5ABA">
              <w:rPr>
                <w:rFonts w:ascii="Times New Roman" w:eastAsia="Times New Roman" w:hAnsi="Times New Roman" w:cs="Times New Roman"/>
                <w:sz w:val="18"/>
                <w:szCs w:val="18"/>
                <w:lang w:val="ru-MD"/>
              </w:rPr>
              <w:t xml:space="preserve"> </w:t>
            </w:r>
          </w:p>
        </w:tc>
        <w:tc>
          <w:tcPr>
            <w:tcW w:w="474" w:type="pct"/>
            <w:hideMark/>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15</w:t>
            </w:r>
          </w:p>
        </w:tc>
      </w:tr>
      <w:tr w:rsidR="00EF5ABA" w:rsidRPr="00EF5ABA" w:rsidTr="000B796B">
        <w:trPr>
          <w:gridAfter w:val="1"/>
          <w:wAfter w:w="4" w:type="pct"/>
          <w:trHeight w:val="550"/>
        </w:trPr>
        <w:tc>
          <w:tcPr>
            <w:cnfStyle w:val="001000000000" w:firstRow="0" w:lastRow="0" w:firstColumn="1" w:lastColumn="0" w:oddVBand="0" w:evenVBand="0" w:oddHBand="0" w:evenHBand="0" w:firstRowFirstColumn="0" w:firstRowLastColumn="0" w:lastRowFirstColumn="0" w:lastRowLastColumn="0"/>
            <w:tcW w:w="559" w:type="pct"/>
            <w:vMerge w:val="restart"/>
            <w:noWrap/>
          </w:tcPr>
          <w:p w:rsidR="00EF5ABA" w:rsidRPr="00EF5ABA" w:rsidRDefault="00EF5ABA" w:rsidP="000B796B">
            <w:pPr>
              <w:spacing w:line="259" w:lineRule="auto"/>
              <w:jc w:val="center"/>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Февраль</w:t>
            </w:r>
          </w:p>
        </w:tc>
        <w:tc>
          <w:tcPr>
            <w:tcW w:w="665" w:type="pct"/>
            <w:vMerge w:val="restart"/>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Не было установлено</w:t>
            </w:r>
          </w:p>
        </w:tc>
        <w:tc>
          <w:tcPr>
            <w:tcW w:w="423" w:type="pct"/>
            <w:hideMark/>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1</w:t>
            </w:r>
          </w:p>
        </w:tc>
        <w:tc>
          <w:tcPr>
            <w:tcW w:w="2875" w:type="pct"/>
            <w:hideMark/>
          </w:tcPr>
          <w:p w:rsidR="00EF5ABA" w:rsidRPr="00EF5ABA" w:rsidRDefault="00EF5ABA" w:rsidP="000B796B">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 xml:space="preserve">148 исследований, из которых 82-VCS диагностики, 2-SIP </w:t>
            </w:r>
            <w:r w:rsidRPr="00EF5ABA">
              <w:rPr>
                <w:rFonts w:ascii="Times New Roman" w:eastAsia="Times New Roman" w:hAnsi="Times New Roman" w:cs="Times New Roman"/>
                <w:bCs/>
                <w:sz w:val="20"/>
                <w:szCs w:val="20"/>
                <w:lang w:val="ru-MD"/>
              </w:rPr>
              <w:t>эндоскопические полипэктомии</w:t>
            </w:r>
            <w:r w:rsidRPr="00EF5ABA">
              <w:rPr>
                <w:rFonts w:ascii="Times New Roman" w:eastAsia="Times New Roman" w:hAnsi="Times New Roman" w:cs="Times New Roman"/>
                <w:sz w:val="18"/>
                <w:szCs w:val="18"/>
                <w:lang w:val="ru-MD"/>
              </w:rPr>
              <w:t>, 47-RRS, исследования в стационаре – 14, из которых 12 -</w:t>
            </w:r>
            <w:r w:rsidRPr="00EF5ABA">
              <w:rPr>
                <w:rFonts w:ascii="Times New Roman" w:eastAsia="Times New Roman" w:hAnsi="Times New Roman" w:cs="Times New Roman"/>
                <w:bCs/>
                <w:sz w:val="20"/>
                <w:szCs w:val="20"/>
                <w:lang w:val="ru-MD"/>
              </w:rPr>
              <w:t xml:space="preserve"> эндоскопических полипэктомий и </w:t>
            </w:r>
            <w:r w:rsidRPr="00EF5ABA">
              <w:rPr>
                <w:rFonts w:ascii="Times New Roman" w:eastAsia="Times New Roman" w:hAnsi="Times New Roman" w:cs="Times New Roman"/>
                <w:sz w:val="18"/>
                <w:szCs w:val="18"/>
                <w:lang w:val="ru-MD"/>
              </w:rPr>
              <w:t xml:space="preserve">2 -VCS </w:t>
            </w:r>
            <w:r w:rsidRPr="00EF5ABA">
              <w:rPr>
                <w:rFonts w:ascii="Times New Roman" w:eastAsia="Times New Roman" w:hAnsi="Times New Roman" w:cs="Times New Roman"/>
                <w:sz w:val="20"/>
                <w:szCs w:val="20"/>
                <w:lang w:val="ru-MD"/>
              </w:rPr>
              <w:t>диагностических</w:t>
            </w:r>
            <w:r w:rsidRPr="00EF5ABA">
              <w:rPr>
                <w:rFonts w:ascii="Times New Roman" w:eastAsia="Times New Roman" w:hAnsi="Times New Roman" w:cs="Times New Roman"/>
                <w:sz w:val="18"/>
                <w:szCs w:val="18"/>
                <w:lang w:val="ru-MD"/>
              </w:rPr>
              <w:t xml:space="preserve"> </w:t>
            </w:r>
          </w:p>
        </w:tc>
        <w:tc>
          <w:tcPr>
            <w:tcW w:w="474" w:type="pct"/>
            <w:hideMark/>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25</w:t>
            </w:r>
          </w:p>
        </w:tc>
      </w:tr>
      <w:tr w:rsidR="00EF5ABA" w:rsidRPr="00EF5ABA" w:rsidTr="000B796B">
        <w:trPr>
          <w:gridAfter w:val="1"/>
          <w:wAfter w:w="4" w:type="pct"/>
          <w:trHeight w:val="282"/>
        </w:trPr>
        <w:tc>
          <w:tcPr>
            <w:cnfStyle w:val="001000000000" w:firstRow="0" w:lastRow="0" w:firstColumn="1" w:lastColumn="0" w:oddVBand="0" w:evenVBand="0" w:oddHBand="0" w:evenHBand="0" w:firstRowFirstColumn="0" w:firstRowLastColumn="0" w:lastRowFirstColumn="0" w:lastRowLastColumn="0"/>
            <w:tcW w:w="559" w:type="pct"/>
            <w:vMerge/>
          </w:tcPr>
          <w:p w:rsidR="00EF5ABA" w:rsidRPr="00EF5ABA" w:rsidRDefault="00EF5ABA" w:rsidP="000B796B">
            <w:pPr>
              <w:spacing w:line="259" w:lineRule="auto"/>
              <w:jc w:val="center"/>
              <w:rPr>
                <w:rFonts w:ascii="Times New Roman" w:eastAsia="Times New Roman" w:hAnsi="Times New Roman" w:cs="Times New Roman"/>
                <w:sz w:val="18"/>
                <w:szCs w:val="18"/>
                <w:lang w:val="ru-MD"/>
              </w:rPr>
            </w:pPr>
          </w:p>
        </w:tc>
        <w:tc>
          <w:tcPr>
            <w:tcW w:w="665" w:type="pct"/>
            <w:vMerge/>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p>
        </w:tc>
        <w:tc>
          <w:tcPr>
            <w:tcW w:w="423" w:type="pct"/>
            <w:hideMark/>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2</w:t>
            </w:r>
          </w:p>
        </w:tc>
        <w:tc>
          <w:tcPr>
            <w:tcW w:w="2875" w:type="pct"/>
            <w:hideMark/>
          </w:tcPr>
          <w:p w:rsidR="00EF5ABA" w:rsidRPr="00EF5ABA" w:rsidRDefault="00EF5ABA" w:rsidP="000B796B">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 xml:space="preserve">Из 148 </w:t>
            </w:r>
            <w:r w:rsidRPr="00EF5ABA">
              <w:rPr>
                <w:rFonts w:ascii="Times New Roman" w:eastAsia="Times New Roman" w:hAnsi="Times New Roman" w:cs="Times New Roman"/>
                <w:sz w:val="20"/>
                <w:szCs w:val="20"/>
                <w:lang w:val="ru-MD"/>
              </w:rPr>
              <w:t xml:space="preserve">диагностических и лечебных </w:t>
            </w:r>
            <w:r w:rsidRPr="00EF5ABA">
              <w:rPr>
                <w:rFonts w:ascii="Times New Roman" w:eastAsia="Times New Roman" w:hAnsi="Times New Roman" w:cs="Times New Roman"/>
                <w:sz w:val="18"/>
                <w:szCs w:val="18"/>
                <w:lang w:val="ru-MD"/>
              </w:rPr>
              <w:t xml:space="preserve">исследований взято 56 </w:t>
            </w:r>
            <w:r w:rsidRPr="00EF5ABA">
              <w:rPr>
                <w:rFonts w:ascii="Times New Roman" w:eastAsia="Times New Roman" w:hAnsi="Times New Roman" w:cs="Times New Roman"/>
                <w:bCs/>
                <w:sz w:val="20"/>
                <w:szCs w:val="20"/>
                <w:lang w:val="ru-MD"/>
              </w:rPr>
              <w:t>биопсий</w:t>
            </w:r>
            <w:r w:rsidRPr="00EF5ABA">
              <w:rPr>
                <w:rFonts w:ascii="Times New Roman" w:eastAsia="Times New Roman" w:hAnsi="Times New Roman" w:cs="Times New Roman"/>
                <w:sz w:val="18"/>
                <w:szCs w:val="18"/>
                <w:lang w:val="ru-MD"/>
              </w:rPr>
              <w:t xml:space="preserve"> </w:t>
            </w:r>
          </w:p>
        </w:tc>
        <w:tc>
          <w:tcPr>
            <w:tcW w:w="474" w:type="pct"/>
            <w:hideMark/>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15</w:t>
            </w:r>
          </w:p>
        </w:tc>
      </w:tr>
      <w:tr w:rsidR="00EF5ABA" w:rsidRPr="00EF5ABA" w:rsidTr="000B796B">
        <w:trPr>
          <w:gridAfter w:val="1"/>
          <w:wAfter w:w="4" w:type="pct"/>
          <w:trHeight w:val="588"/>
        </w:trPr>
        <w:tc>
          <w:tcPr>
            <w:cnfStyle w:val="001000000000" w:firstRow="0" w:lastRow="0" w:firstColumn="1" w:lastColumn="0" w:oddVBand="0" w:evenVBand="0" w:oddHBand="0" w:evenHBand="0" w:firstRowFirstColumn="0" w:firstRowLastColumn="0" w:lastRowFirstColumn="0" w:lastRowLastColumn="0"/>
            <w:tcW w:w="559" w:type="pct"/>
            <w:vMerge w:val="restart"/>
            <w:noWrap/>
          </w:tcPr>
          <w:p w:rsidR="00EF5ABA" w:rsidRPr="00EF5ABA" w:rsidRDefault="00EF5ABA" w:rsidP="000B796B">
            <w:pPr>
              <w:spacing w:line="259" w:lineRule="auto"/>
              <w:jc w:val="center"/>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Март</w:t>
            </w:r>
          </w:p>
        </w:tc>
        <w:tc>
          <w:tcPr>
            <w:tcW w:w="665" w:type="pct"/>
            <w:noWrap/>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Не было установлено</w:t>
            </w:r>
          </w:p>
        </w:tc>
        <w:tc>
          <w:tcPr>
            <w:tcW w:w="423" w:type="pct"/>
            <w:noWrap/>
            <w:hideMark/>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1</w:t>
            </w:r>
          </w:p>
        </w:tc>
        <w:tc>
          <w:tcPr>
            <w:tcW w:w="2875" w:type="pct"/>
            <w:hideMark/>
          </w:tcPr>
          <w:p w:rsidR="00EF5ABA" w:rsidRPr="00EF5ABA" w:rsidRDefault="00EF5ABA" w:rsidP="000B796B">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 xml:space="preserve">119 исследований, из которых: VCS диагностики SIP - 104, DEE SIP - 6, исследования в стационаре-15, из которых 12 - </w:t>
            </w:r>
            <w:r w:rsidRPr="00EF5ABA">
              <w:rPr>
                <w:rFonts w:ascii="Times New Roman" w:eastAsia="Times New Roman" w:hAnsi="Times New Roman" w:cs="Times New Roman"/>
                <w:bCs/>
                <w:sz w:val="20"/>
                <w:szCs w:val="20"/>
                <w:lang w:val="ru-MD"/>
              </w:rPr>
              <w:t>эндоскопических полипэктомий и</w:t>
            </w:r>
            <w:r w:rsidRPr="00EF5ABA">
              <w:rPr>
                <w:rFonts w:ascii="Times New Roman" w:eastAsia="Times New Roman" w:hAnsi="Times New Roman" w:cs="Times New Roman"/>
                <w:sz w:val="18"/>
                <w:szCs w:val="18"/>
                <w:lang w:val="ru-MD"/>
              </w:rPr>
              <w:t xml:space="preserve"> 3 - VCS </w:t>
            </w:r>
            <w:r w:rsidRPr="00EF5ABA">
              <w:rPr>
                <w:rFonts w:ascii="Times New Roman" w:eastAsia="Times New Roman" w:hAnsi="Times New Roman" w:cs="Times New Roman"/>
                <w:sz w:val="20"/>
                <w:szCs w:val="20"/>
                <w:lang w:val="ru-MD"/>
              </w:rPr>
              <w:t>диагностических</w:t>
            </w:r>
            <w:r w:rsidRPr="00EF5ABA">
              <w:rPr>
                <w:rFonts w:ascii="Times New Roman" w:eastAsia="Times New Roman" w:hAnsi="Times New Roman" w:cs="Times New Roman"/>
                <w:sz w:val="18"/>
                <w:szCs w:val="18"/>
                <w:lang w:val="ru-MD"/>
              </w:rPr>
              <w:t xml:space="preserve"> </w:t>
            </w:r>
          </w:p>
        </w:tc>
        <w:tc>
          <w:tcPr>
            <w:tcW w:w="474" w:type="pct"/>
            <w:noWrap/>
            <w:hideMark/>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25</w:t>
            </w:r>
          </w:p>
        </w:tc>
      </w:tr>
      <w:tr w:rsidR="00EF5ABA" w:rsidRPr="00EF5ABA" w:rsidTr="000B796B">
        <w:trPr>
          <w:gridAfter w:val="1"/>
          <w:wAfter w:w="4" w:type="pct"/>
          <w:trHeight w:val="309"/>
        </w:trPr>
        <w:tc>
          <w:tcPr>
            <w:cnfStyle w:val="001000000000" w:firstRow="0" w:lastRow="0" w:firstColumn="1" w:lastColumn="0" w:oddVBand="0" w:evenVBand="0" w:oddHBand="0" w:evenHBand="0" w:firstRowFirstColumn="0" w:firstRowLastColumn="0" w:lastRowFirstColumn="0" w:lastRowLastColumn="0"/>
            <w:tcW w:w="559" w:type="pct"/>
            <w:vMerge/>
          </w:tcPr>
          <w:p w:rsidR="00EF5ABA" w:rsidRPr="00EF5ABA" w:rsidRDefault="00EF5ABA" w:rsidP="000B796B">
            <w:pPr>
              <w:spacing w:line="259" w:lineRule="auto"/>
              <w:jc w:val="center"/>
              <w:rPr>
                <w:rFonts w:ascii="Times New Roman" w:eastAsia="Times New Roman" w:hAnsi="Times New Roman" w:cs="Times New Roman"/>
                <w:sz w:val="18"/>
                <w:szCs w:val="18"/>
                <w:lang w:val="ru-MD"/>
              </w:rPr>
            </w:pPr>
          </w:p>
        </w:tc>
        <w:tc>
          <w:tcPr>
            <w:tcW w:w="665" w:type="pct"/>
            <w:noWrap/>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Не было установлено</w:t>
            </w:r>
          </w:p>
        </w:tc>
        <w:tc>
          <w:tcPr>
            <w:tcW w:w="423" w:type="pct"/>
            <w:noWrap/>
            <w:hideMark/>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2</w:t>
            </w:r>
          </w:p>
        </w:tc>
        <w:tc>
          <w:tcPr>
            <w:tcW w:w="2875" w:type="pct"/>
            <w:hideMark/>
          </w:tcPr>
          <w:p w:rsidR="00EF5ABA" w:rsidRPr="00EF5ABA" w:rsidRDefault="00EF5ABA" w:rsidP="000B796B">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 xml:space="preserve">Из 119 </w:t>
            </w:r>
            <w:r w:rsidRPr="00EF5ABA">
              <w:rPr>
                <w:rFonts w:ascii="Times New Roman" w:eastAsia="Times New Roman" w:hAnsi="Times New Roman" w:cs="Times New Roman"/>
                <w:sz w:val="20"/>
                <w:szCs w:val="20"/>
                <w:lang w:val="ru-MD"/>
              </w:rPr>
              <w:t xml:space="preserve">диагностических и лечебных </w:t>
            </w:r>
            <w:r w:rsidRPr="00EF5ABA">
              <w:rPr>
                <w:rFonts w:ascii="Times New Roman" w:eastAsia="Times New Roman" w:hAnsi="Times New Roman" w:cs="Times New Roman"/>
                <w:sz w:val="18"/>
                <w:szCs w:val="18"/>
                <w:lang w:val="ru-MD"/>
              </w:rPr>
              <w:t xml:space="preserve">исследований взято 49 </w:t>
            </w:r>
            <w:r w:rsidRPr="00EF5ABA">
              <w:rPr>
                <w:rFonts w:ascii="Times New Roman" w:eastAsia="Times New Roman" w:hAnsi="Times New Roman" w:cs="Times New Roman"/>
                <w:bCs/>
                <w:sz w:val="20"/>
                <w:szCs w:val="20"/>
                <w:lang w:val="ru-MD"/>
              </w:rPr>
              <w:t>биопсий</w:t>
            </w:r>
            <w:r w:rsidRPr="00EF5ABA">
              <w:rPr>
                <w:rFonts w:ascii="Times New Roman" w:eastAsia="Times New Roman" w:hAnsi="Times New Roman" w:cs="Times New Roman"/>
                <w:sz w:val="18"/>
                <w:szCs w:val="18"/>
                <w:lang w:val="ru-MD"/>
              </w:rPr>
              <w:t xml:space="preserve"> </w:t>
            </w:r>
          </w:p>
        </w:tc>
        <w:tc>
          <w:tcPr>
            <w:tcW w:w="474" w:type="pct"/>
            <w:noWrap/>
            <w:hideMark/>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15</w:t>
            </w:r>
          </w:p>
        </w:tc>
      </w:tr>
      <w:tr w:rsidR="00EF5ABA" w:rsidRPr="00EF5ABA" w:rsidTr="000B796B">
        <w:trPr>
          <w:gridAfter w:val="1"/>
          <w:wAfter w:w="4" w:type="pct"/>
          <w:trHeight w:val="443"/>
        </w:trPr>
        <w:tc>
          <w:tcPr>
            <w:cnfStyle w:val="001000000000" w:firstRow="0" w:lastRow="0" w:firstColumn="1" w:lastColumn="0" w:oddVBand="0" w:evenVBand="0" w:oddHBand="0" w:evenHBand="0" w:firstRowFirstColumn="0" w:firstRowLastColumn="0" w:lastRowFirstColumn="0" w:lastRowLastColumn="0"/>
            <w:tcW w:w="559" w:type="pct"/>
            <w:vMerge w:val="restart"/>
            <w:noWrap/>
          </w:tcPr>
          <w:p w:rsidR="00EF5ABA" w:rsidRPr="00EF5ABA" w:rsidRDefault="00EF5ABA" w:rsidP="000B796B">
            <w:pPr>
              <w:spacing w:line="259" w:lineRule="auto"/>
              <w:jc w:val="center"/>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Апрель</w:t>
            </w:r>
          </w:p>
        </w:tc>
        <w:tc>
          <w:tcPr>
            <w:tcW w:w="665" w:type="pct"/>
            <w:noWrap/>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Не было установлено</w:t>
            </w:r>
          </w:p>
        </w:tc>
        <w:tc>
          <w:tcPr>
            <w:tcW w:w="423" w:type="pct"/>
            <w:noWrap/>
            <w:hideMark/>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1</w:t>
            </w:r>
          </w:p>
        </w:tc>
        <w:tc>
          <w:tcPr>
            <w:tcW w:w="2875" w:type="pct"/>
            <w:hideMark/>
          </w:tcPr>
          <w:p w:rsidR="00EF5ABA" w:rsidRPr="00EF5ABA" w:rsidRDefault="00EF5ABA" w:rsidP="000B796B">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137 исследований, из которых: SIP 3</w:t>
            </w:r>
            <w:r w:rsidRPr="00EF5ABA">
              <w:rPr>
                <w:rFonts w:ascii="Times New Roman" w:eastAsia="Times New Roman" w:hAnsi="Times New Roman" w:cs="Times New Roman"/>
                <w:bCs/>
                <w:sz w:val="20"/>
                <w:szCs w:val="20"/>
                <w:lang w:val="ru-MD"/>
              </w:rPr>
              <w:t xml:space="preserve"> эндоскопических полипэктомии</w:t>
            </w:r>
            <w:r w:rsidRPr="00EF5ABA">
              <w:rPr>
                <w:rFonts w:ascii="Times New Roman" w:eastAsia="Times New Roman" w:hAnsi="Times New Roman" w:cs="Times New Roman"/>
                <w:sz w:val="18"/>
                <w:szCs w:val="18"/>
                <w:lang w:val="ru-MD"/>
              </w:rPr>
              <w:t>, 4 VCS диагностики в стационаре, 17</w:t>
            </w:r>
            <w:r w:rsidRPr="00EF5ABA">
              <w:rPr>
                <w:rFonts w:ascii="Times New Roman" w:eastAsia="Times New Roman" w:hAnsi="Times New Roman" w:cs="Times New Roman"/>
                <w:bCs/>
                <w:sz w:val="20"/>
                <w:szCs w:val="20"/>
                <w:lang w:val="ru-MD"/>
              </w:rPr>
              <w:t xml:space="preserve"> эндоскопических полипэктомий в стационаре </w:t>
            </w:r>
          </w:p>
        </w:tc>
        <w:tc>
          <w:tcPr>
            <w:tcW w:w="474" w:type="pct"/>
            <w:noWrap/>
            <w:hideMark/>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25</w:t>
            </w:r>
          </w:p>
        </w:tc>
      </w:tr>
      <w:tr w:rsidR="00EF5ABA" w:rsidRPr="00EF5ABA" w:rsidTr="000B796B">
        <w:trPr>
          <w:gridAfter w:val="1"/>
          <w:wAfter w:w="4" w:type="pct"/>
          <w:trHeight w:val="127"/>
        </w:trPr>
        <w:tc>
          <w:tcPr>
            <w:cnfStyle w:val="001000000000" w:firstRow="0" w:lastRow="0" w:firstColumn="1" w:lastColumn="0" w:oddVBand="0" w:evenVBand="0" w:oddHBand="0" w:evenHBand="0" w:firstRowFirstColumn="0" w:firstRowLastColumn="0" w:lastRowFirstColumn="0" w:lastRowLastColumn="0"/>
            <w:tcW w:w="559" w:type="pct"/>
            <w:vMerge/>
          </w:tcPr>
          <w:p w:rsidR="00EF5ABA" w:rsidRPr="00EF5ABA" w:rsidRDefault="00EF5ABA" w:rsidP="000B796B">
            <w:pPr>
              <w:spacing w:line="259" w:lineRule="auto"/>
              <w:jc w:val="center"/>
              <w:rPr>
                <w:rFonts w:ascii="Times New Roman" w:eastAsia="Times New Roman" w:hAnsi="Times New Roman" w:cs="Times New Roman"/>
                <w:sz w:val="18"/>
                <w:szCs w:val="18"/>
                <w:lang w:val="ru-MD"/>
              </w:rPr>
            </w:pPr>
          </w:p>
        </w:tc>
        <w:tc>
          <w:tcPr>
            <w:tcW w:w="665" w:type="pct"/>
            <w:noWrap/>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Не было установлено</w:t>
            </w:r>
          </w:p>
        </w:tc>
        <w:tc>
          <w:tcPr>
            <w:tcW w:w="423" w:type="pct"/>
            <w:noWrap/>
            <w:hideMark/>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2</w:t>
            </w:r>
          </w:p>
        </w:tc>
        <w:tc>
          <w:tcPr>
            <w:tcW w:w="2875" w:type="pct"/>
            <w:hideMark/>
          </w:tcPr>
          <w:p w:rsidR="00EF5ABA" w:rsidRPr="00EF5ABA" w:rsidRDefault="00EF5ABA" w:rsidP="000B796B">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 xml:space="preserve">Из 137 </w:t>
            </w:r>
            <w:r w:rsidRPr="00EF5ABA">
              <w:rPr>
                <w:rFonts w:ascii="Times New Roman" w:eastAsia="Times New Roman" w:hAnsi="Times New Roman" w:cs="Times New Roman"/>
                <w:sz w:val="20"/>
                <w:szCs w:val="20"/>
                <w:lang w:val="ru-MD"/>
              </w:rPr>
              <w:t xml:space="preserve">диагностических и лечебных </w:t>
            </w:r>
            <w:r w:rsidRPr="00EF5ABA">
              <w:rPr>
                <w:rFonts w:ascii="Times New Roman" w:eastAsia="Times New Roman" w:hAnsi="Times New Roman" w:cs="Times New Roman"/>
                <w:sz w:val="18"/>
                <w:szCs w:val="18"/>
                <w:lang w:val="ru-MD"/>
              </w:rPr>
              <w:t xml:space="preserve">исследований взято 56  </w:t>
            </w:r>
            <w:r w:rsidRPr="00EF5ABA">
              <w:rPr>
                <w:rFonts w:ascii="Times New Roman" w:eastAsia="Times New Roman" w:hAnsi="Times New Roman" w:cs="Times New Roman"/>
                <w:bCs/>
                <w:sz w:val="20"/>
                <w:szCs w:val="20"/>
                <w:lang w:val="ru-MD"/>
              </w:rPr>
              <w:t>биопсий</w:t>
            </w:r>
            <w:r w:rsidRPr="00EF5ABA">
              <w:rPr>
                <w:rFonts w:ascii="Times New Roman" w:eastAsia="Times New Roman" w:hAnsi="Times New Roman" w:cs="Times New Roman"/>
                <w:sz w:val="18"/>
                <w:szCs w:val="18"/>
                <w:lang w:val="ru-MD"/>
              </w:rPr>
              <w:t xml:space="preserve"> </w:t>
            </w:r>
          </w:p>
        </w:tc>
        <w:tc>
          <w:tcPr>
            <w:tcW w:w="474" w:type="pct"/>
            <w:noWrap/>
            <w:hideMark/>
          </w:tcPr>
          <w:p w:rsidR="00EF5ABA" w:rsidRPr="00EF5ABA" w:rsidRDefault="00EF5ABA" w:rsidP="000B796B">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15</w:t>
            </w:r>
          </w:p>
        </w:tc>
      </w:tr>
    </w:tbl>
    <w:p w:rsidR="00EF5ABA" w:rsidRPr="00EF5ABA" w:rsidRDefault="00EF5ABA" w:rsidP="00EF5ABA">
      <w:pPr>
        <w:spacing w:after="160"/>
        <w:jc w:val="both"/>
        <w:rPr>
          <w:rFonts w:ascii="Times New Roman" w:hAnsi="Times New Roman" w:cs="Times New Roman"/>
          <w:i/>
          <w:color w:val="000000"/>
          <w:sz w:val="20"/>
          <w:shd w:val="clear" w:color="auto" w:fill="FFFFFF"/>
          <w:lang w:val="ru-MD"/>
        </w:rPr>
      </w:pPr>
      <w:r w:rsidRPr="00EF5ABA">
        <w:rPr>
          <w:rFonts w:ascii="Times New Roman" w:hAnsi="Times New Roman" w:cs="Times New Roman"/>
          <w:b/>
          <w:i/>
          <w:color w:val="000000"/>
          <w:sz w:val="20"/>
          <w:shd w:val="clear" w:color="auto" w:fill="FFFFFF"/>
          <w:lang w:val="ru-MD"/>
        </w:rPr>
        <w:t>Источник:</w:t>
      </w:r>
      <w:r w:rsidRPr="00EF5ABA">
        <w:rPr>
          <w:rFonts w:ascii="Times New Roman" w:hAnsi="Times New Roman" w:cs="Times New Roman"/>
          <w:i/>
          <w:color w:val="000000"/>
          <w:sz w:val="20"/>
          <w:shd w:val="clear" w:color="auto" w:fill="FFFFFF"/>
          <w:lang w:val="ru-MD"/>
        </w:rPr>
        <w:t xml:space="preserve"> </w:t>
      </w:r>
      <w:r w:rsidRPr="00EF5ABA">
        <w:rPr>
          <w:rFonts w:ascii="Times New Roman" w:hAnsi="Times New Roman" w:cs="Times New Roman"/>
          <w:i/>
          <w:color w:val="000000"/>
          <w:sz w:val="18"/>
          <w:shd w:val="clear" w:color="auto" w:fill="FFFFFF"/>
          <w:lang w:val="ru-MD"/>
        </w:rPr>
        <w:t>Реализовано аудитом на основании карточек по оценке, представленных ПМСУ ИО</w:t>
      </w:r>
      <w:r w:rsidRPr="00EF5ABA">
        <w:rPr>
          <w:rFonts w:ascii="Times New Roman" w:hAnsi="Times New Roman" w:cs="Times New Roman"/>
          <w:i/>
          <w:color w:val="000000"/>
          <w:sz w:val="20"/>
          <w:shd w:val="clear" w:color="auto" w:fill="FFFFFF"/>
          <w:lang w:val="ru-MD"/>
        </w:rPr>
        <w:t xml:space="preserve"> за 2022 год,</w:t>
      </w:r>
      <w:r w:rsidRPr="00EF5ABA">
        <w:rPr>
          <w:lang w:val="ru-MD"/>
        </w:rPr>
        <w:t xml:space="preserve"> </w:t>
      </w:r>
      <w:r w:rsidRPr="00EF5ABA">
        <w:rPr>
          <w:rFonts w:ascii="Times New Roman" w:hAnsi="Times New Roman" w:cs="Times New Roman"/>
          <w:i/>
          <w:color w:val="000000"/>
          <w:sz w:val="20"/>
          <w:shd w:val="clear" w:color="auto" w:fill="FFFFFF"/>
          <w:lang w:val="ru-MD"/>
        </w:rPr>
        <w:t xml:space="preserve">Отделение эндоскопии. </w:t>
      </w:r>
    </w:p>
    <w:p w:rsidR="00EF5ABA" w:rsidRPr="00EF5ABA" w:rsidRDefault="00EF5ABA" w:rsidP="00EF5ABA">
      <w:pPr>
        <w:spacing w:after="0"/>
        <w:ind w:right="-2" w:firstLine="709"/>
        <w:jc w:val="both"/>
        <w:rPr>
          <w:rFonts w:ascii="Times New Roman" w:hAnsi="Times New Roman" w:cs="Times New Roman"/>
          <w:color w:val="000000"/>
          <w:sz w:val="24"/>
          <w:shd w:val="clear" w:color="auto" w:fill="FFFFFF"/>
          <w:lang w:val="ru-MD"/>
        </w:rPr>
      </w:pPr>
      <w:r w:rsidRPr="00EF5ABA">
        <w:rPr>
          <w:rFonts w:ascii="Times New Roman" w:hAnsi="Times New Roman" w:cs="Times New Roman"/>
          <w:color w:val="000000"/>
          <w:sz w:val="24"/>
          <w:shd w:val="clear" w:color="auto" w:fill="FFFFFF"/>
          <w:lang w:val="ru-MD"/>
        </w:rPr>
        <w:t xml:space="preserve">Внешний публичный аудит отмечает, что </w:t>
      </w:r>
      <w:r w:rsidRPr="00EF5ABA">
        <w:rPr>
          <w:rFonts w:ascii="Times New Roman" w:hAnsi="Times New Roman" w:cs="Times New Roman"/>
          <w:i/>
          <w:color w:val="000000"/>
          <w:sz w:val="24"/>
          <w:szCs w:val="24"/>
          <w:shd w:val="clear" w:color="auto" w:fill="FFFFFF"/>
          <w:lang w:val="ru-MD"/>
        </w:rPr>
        <w:t xml:space="preserve">показатели </w:t>
      </w:r>
      <w:r w:rsidRPr="00EF5ABA">
        <w:rPr>
          <w:rFonts w:ascii="Times New Roman" w:hAnsi="Times New Roman" w:cs="Times New Roman"/>
          <w:i/>
          <w:sz w:val="24"/>
          <w:szCs w:val="24"/>
          <w:lang w:val="ru-MD"/>
        </w:rPr>
        <w:t>эффективности</w:t>
      </w:r>
      <w:r w:rsidRPr="00EF5ABA">
        <w:rPr>
          <w:rFonts w:ascii="Times New Roman" w:hAnsi="Times New Roman" w:cs="Times New Roman"/>
          <w:sz w:val="24"/>
          <w:szCs w:val="24"/>
          <w:lang w:val="ru-MD"/>
        </w:rPr>
        <w:t xml:space="preserve"> необходимо утвердить для определения и измерения реализации установленных целей. Они должны быть сформулированы на основании предложенных целей, измеряя количество и/или качество предоставляемых услуг.</w:t>
      </w:r>
    </w:p>
    <w:p w:rsidR="00EF5ABA" w:rsidRPr="00EF5ABA" w:rsidRDefault="00EF5ABA" w:rsidP="00EF5ABA">
      <w:pPr>
        <w:spacing w:after="0"/>
        <w:ind w:right="-2" w:firstLine="709"/>
        <w:jc w:val="both"/>
        <w:rPr>
          <w:rFonts w:ascii="Times New Roman" w:hAnsi="Times New Roman" w:cs="Times New Roman"/>
          <w:color w:val="000000"/>
          <w:sz w:val="24"/>
          <w:shd w:val="clear" w:color="auto" w:fill="FFFFFF"/>
          <w:lang w:val="ru-MD"/>
        </w:rPr>
      </w:pPr>
      <w:r w:rsidRPr="00EF5ABA">
        <w:rPr>
          <w:rFonts w:ascii="Times New Roman" w:hAnsi="Times New Roman" w:cs="Times New Roman"/>
          <w:color w:val="000000"/>
          <w:sz w:val="24"/>
          <w:shd w:val="clear" w:color="auto" w:fill="FFFFFF"/>
          <w:lang w:val="ru-MD"/>
        </w:rPr>
        <w:t>Оценка эффективности представляет собой процесс, который</w:t>
      </w:r>
      <w:r w:rsidRPr="00EF5ABA">
        <w:rPr>
          <w:rFonts w:ascii="Times New Roman" w:hAnsi="Times New Roman" w:cs="Times New Roman"/>
          <w:color w:val="000000"/>
          <w:sz w:val="24"/>
          <w:shd w:val="clear" w:color="auto" w:fill="FFFFFF"/>
          <w:lang w:val="ru-MD"/>
        </w:rPr>
        <w:tab/>
        <w:t xml:space="preserve"> определяет, как хорошо работает учреждение и его работники по сравнению с операционными целями и установленными критериями оценки. Только в этих условиях, оценка становится эффективным инструментом для управления, посредством которого распределяются человеческие ресурсы с целью выполнения институциональных задач.  </w:t>
      </w:r>
    </w:p>
    <w:p w:rsidR="00EF5ABA" w:rsidRPr="00EF5ABA" w:rsidRDefault="00EF5ABA" w:rsidP="00EF5ABA">
      <w:pPr>
        <w:pStyle w:val="ac"/>
        <w:numPr>
          <w:ilvl w:val="0"/>
          <w:numId w:val="5"/>
        </w:numPr>
        <w:tabs>
          <w:tab w:val="left" w:pos="284"/>
          <w:tab w:val="left" w:pos="993"/>
        </w:tabs>
        <w:spacing w:line="276" w:lineRule="auto"/>
        <w:ind w:left="0" w:right="-2" w:firstLine="709"/>
        <w:jc w:val="both"/>
        <w:rPr>
          <w:rFonts w:cs="Times New Roman"/>
          <w:color w:val="000000"/>
          <w:sz w:val="24"/>
          <w:shd w:val="clear" w:color="auto" w:fill="FFFFFF"/>
          <w:lang w:val="ru-MD"/>
        </w:rPr>
      </w:pPr>
      <w:r w:rsidRPr="00EF5ABA">
        <w:rPr>
          <w:rFonts w:cs="Times New Roman"/>
          <w:color w:val="000000"/>
          <w:sz w:val="24"/>
          <w:shd w:val="clear" w:color="auto" w:fill="FFFFFF"/>
          <w:lang w:val="ru-MD"/>
        </w:rPr>
        <w:t xml:space="preserve">Ссылаясь на рекламации, поступившие в адрес </w:t>
      </w:r>
      <w:r w:rsidRPr="00EF5ABA">
        <w:rPr>
          <w:rFonts w:cs="Times New Roman"/>
          <w:sz w:val="24"/>
          <w:szCs w:val="24"/>
          <w:lang w:val="ru-MD"/>
        </w:rPr>
        <w:t xml:space="preserve">ПМСУ Института онкологии в период с января </w:t>
      </w:r>
      <w:r w:rsidRPr="00EF5ABA">
        <w:rPr>
          <w:rFonts w:cs="Times New Roman"/>
          <w:color w:val="000000"/>
          <w:sz w:val="24"/>
          <w:shd w:val="clear" w:color="auto" w:fill="FFFFFF"/>
          <w:lang w:val="ru-MD"/>
        </w:rPr>
        <w:t xml:space="preserve">2022 года по сентябрь 2023 года, установлено, что хотя в адрес 4 врачей и медицинской сестры были внесены жалобы, они получили выплаты, связанные с </w:t>
      </w:r>
      <w:r w:rsidRPr="00EF5ABA">
        <w:rPr>
          <w:rFonts w:cs="Times New Roman"/>
          <w:color w:val="000000"/>
          <w:sz w:val="24"/>
          <w:szCs w:val="24"/>
          <w:shd w:val="clear" w:color="auto" w:fill="FFFFFF"/>
          <w:lang w:val="ru-MD"/>
        </w:rPr>
        <w:t xml:space="preserve">показателями </w:t>
      </w:r>
      <w:r w:rsidRPr="00EF5ABA">
        <w:rPr>
          <w:rFonts w:cs="Times New Roman"/>
          <w:sz w:val="24"/>
          <w:szCs w:val="24"/>
          <w:lang w:val="ru-MD"/>
        </w:rPr>
        <w:t xml:space="preserve">эффективности (как основные, так и дополнительные) в сумме </w:t>
      </w:r>
      <w:r w:rsidRPr="00EF5ABA">
        <w:rPr>
          <w:rFonts w:cs="Times New Roman"/>
          <w:color w:val="000000"/>
          <w:sz w:val="24"/>
          <w:shd w:val="clear" w:color="auto" w:fill="FFFFFF"/>
          <w:lang w:val="ru-MD"/>
        </w:rPr>
        <w:t>18,5 тыс. леев.</w:t>
      </w:r>
    </w:p>
    <w:p w:rsidR="00EF5ABA" w:rsidRPr="00EF5ABA" w:rsidRDefault="00EF5ABA" w:rsidP="00EF5ABA">
      <w:pPr>
        <w:spacing w:after="0"/>
        <w:ind w:right="-2" w:firstLine="709"/>
        <w:jc w:val="both"/>
        <w:rPr>
          <w:rFonts w:ascii="Times New Roman" w:eastAsia="Times New Roman" w:hAnsi="Times New Roman" w:cs="Times New Roman"/>
          <w:i/>
          <w:sz w:val="24"/>
          <w:szCs w:val="24"/>
          <w:lang w:val="ru-MD" w:eastAsia="ru-RU"/>
        </w:rPr>
      </w:pPr>
      <w:r w:rsidRPr="00EF5ABA">
        <w:rPr>
          <w:rFonts w:ascii="Times New Roman" w:eastAsia="Times New Roman" w:hAnsi="Times New Roman" w:cs="Times New Roman"/>
          <w:i/>
          <w:sz w:val="24"/>
          <w:szCs w:val="24"/>
          <w:lang w:val="ru-MD" w:eastAsia="ru-RU"/>
        </w:rPr>
        <w:t xml:space="preserve">Отмечается, что одним </w:t>
      </w:r>
      <w:r w:rsidRPr="00EF5ABA">
        <w:rPr>
          <w:rFonts w:ascii="Times New Roman" w:hAnsi="Times New Roman" w:cs="Times New Roman"/>
          <w:i/>
          <w:color w:val="000000"/>
          <w:sz w:val="24"/>
          <w:szCs w:val="24"/>
          <w:shd w:val="clear" w:color="auto" w:fill="FFFFFF"/>
          <w:lang w:val="ru-MD"/>
        </w:rPr>
        <w:t xml:space="preserve">показателем </w:t>
      </w:r>
      <w:r w:rsidRPr="00EF5ABA">
        <w:rPr>
          <w:rFonts w:ascii="Times New Roman" w:hAnsi="Times New Roman" w:cs="Times New Roman"/>
          <w:i/>
          <w:sz w:val="24"/>
          <w:szCs w:val="24"/>
          <w:lang w:val="ru-MD"/>
        </w:rPr>
        <w:t>эффективности является и степень удовлетворения пациента, который должен оцениваться надлежащим образом на этапе подтверждения индивидуальной эффективности.</w:t>
      </w:r>
    </w:p>
    <w:p w:rsidR="00EF5ABA" w:rsidRPr="00EF5ABA" w:rsidRDefault="00EF5ABA" w:rsidP="00EF5ABA">
      <w:pPr>
        <w:spacing w:after="0"/>
        <w:ind w:right="-279"/>
        <w:jc w:val="both"/>
        <w:rPr>
          <w:rFonts w:ascii="Times New Roman" w:hAnsi="Times New Roman" w:cs="Times New Roman"/>
          <w:b/>
          <w:i/>
          <w:color w:val="365F91" w:themeColor="accent1" w:themeShade="BF"/>
          <w:sz w:val="24"/>
          <w:szCs w:val="24"/>
          <w:lang w:val="ru-MD"/>
        </w:rPr>
      </w:pPr>
    </w:p>
    <w:p w:rsidR="00EF5ABA" w:rsidRPr="00EF5ABA" w:rsidRDefault="00EF5ABA" w:rsidP="00EF5ABA">
      <w:pPr>
        <w:spacing w:after="0"/>
        <w:jc w:val="both"/>
        <w:rPr>
          <w:rFonts w:ascii="Times New Roman" w:hAnsi="Times New Roman" w:cs="Times New Roman"/>
          <w:b/>
          <w:i/>
          <w:color w:val="002060"/>
          <w:sz w:val="24"/>
          <w:lang w:val="ru-MD"/>
        </w:rPr>
      </w:pPr>
      <w:r w:rsidRPr="00EF5ABA">
        <w:rPr>
          <w:rFonts w:ascii="Times New Roman" w:hAnsi="Times New Roman" w:cs="Times New Roman"/>
          <w:b/>
          <w:i/>
          <w:color w:val="002060"/>
          <w:sz w:val="24"/>
          <w:lang w:val="ru-MD"/>
        </w:rPr>
        <w:t>4.1.11. Процесс учета рабочего времени не подтверждается деятельностью внутреннего контроля, что привело к</w:t>
      </w:r>
      <w:r w:rsidRPr="00EF5ABA">
        <w:rPr>
          <w:lang w:val="ru-MD"/>
        </w:rPr>
        <w:t xml:space="preserve"> </w:t>
      </w:r>
      <w:r w:rsidRPr="00EF5ABA">
        <w:rPr>
          <w:rFonts w:ascii="Times New Roman" w:hAnsi="Times New Roman" w:cs="Times New Roman"/>
          <w:b/>
          <w:i/>
          <w:color w:val="002060"/>
          <w:sz w:val="24"/>
          <w:lang w:val="ru-MD"/>
        </w:rPr>
        <w:t>нерегламентированным расходам по оплате труда в сумме 58,5 тыс. леев, начисленных и выплаченных некоторым лицам, которые не находились на территории Республики Молдова и, соответственно, на рабочем месте.</w:t>
      </w:r>
    </w:p>
    <w:p w:rsidR="00EF5ABA" w:rsidRPr="00EF5ABA" w:rsidRDefault="00EF5ABA" w:rsidP="00EF5ABA">
      <w:pPr>
        <w:pStyle w:val="ac"/>
        <w:tabs>
          <w:tab w:val="left" w:pos="0"/>
          <w:tab w:val="left" w:pos="142"/>
        </w:tabs>
        <w:spacing w:line="276" w:lineRule="auto"/>
        <w:ind w:left="0" w:firstLine="709"/>
        <w:jc w:val="both"/>
        <w:rPr>
          <w:rFonts w:cs="Times New Roman"/>
          <w:sz w:val="24"/>
          <w:szCs w:val="24"/>
          <w:lang w:val="ru-MD"/>
        </w:rPr>
      </w:pPr>
      <w:r w:rsidRPr="00EF5ABA">
        <w:rPr>
          <w:rFonts w:cs="Times New Roman"/>
          <w:sz w:val="24"/>
          <w:szCs w:val="24"/>
          <w:lang w:val="ru-MD"/>
        </w:rPr>
        <w:t>ПМСУ Институт онкологии обязан в установленном порядке вести</w:t>
      </w:r>
      <w:r w:rsidRPr="00EF5ABA">
        <w:rPr>
          <w:rFonts w:cs="Times New Roman"/>
          <w:bCs/>
          <w:sz w:val="24"/>
          <w:szCs w:val="24"/>
          <w:lang w:val="ru-MD"/>
        </w:rPr>
        <w:t xml:space="preserve"> учет рабочего времени, фактически отработанным каждым работником, в том числе в ходе дополнительных работ, </w:t>
      </w:r>
      <w:r w:rsidRPr="00EF5ABA">
        <w:rPr>
          <w:rFonts w:cs="Times New Roman"/>
          <w:sz w:val="24"/>
          <w:szCs w:val="24"/>
          <w:lang w:val="ru-MD"/>
        </w:rPr>
        <w:t>работ, выполненных в выходные и нерабочие праздничные дни</w:t>
      </w:r>
      <w:r w:rsidRPr="00EF5ABA">
        <w:rPr>
          <w:rStyle w:val="af5"/>
          <w:rFonts w:eastAsia="Times New Roman" w:cs="Times New Roman"/>
          <w:color w:val="000000"/>
          <w:sz w:val="24"/>
          <w:szCs w:val="24"/>
          <w:lang w:val="ru-MD"/>
        </w:rPr>
        <w:footnoteReference w:id="57"/>
      </w:r>
      <w:r w:rsidRPr="00EF5ABA">
        <w:rPr>
          <w:rFonts w:cs="Times New Roman"/>
          <w:sz w:val="24"/>
          <w:szCs w:val="24"/>
          <w:lang w:val="ru-MD"/>
        </w:rPr>
        <w:t xml:space="preserve">. Аудитор запросил от Генерального инспектората пограничной полиции информацию о пересечении государственной границы (въезд, выезд) в период </w:t>
      </w:r>
      <w:r w:rsidRPr="00EF5ABA">
        <w:rPr>
          <w:rFonts w:cs="Times New Roman"/>
          <w:sz w:val="24"/>
          <w:lang w:val="ru-MD"/>
        </w:rPr>
        <w:t xml:space="preserve">01.01.2022 – 30.10.2023 для выборки, сформированной из 97 работников </w:t>
      </w:r>
      <w:r w:rsidRPr="00EF5ABA">
        <w:rPr>
          <w:rFonts w:cs="Times New Roman"/>
          <w:sz w:val="24"/>
          <w:szCs w:val="24"/>
          <w:lang w:val="ru-MD"/>
        </w:rPr>
        <w:t xml:space="preserve">ПМСУ Института онкологии. В результате сопоставления </w:t>
      </w:r>
      <w:r w:rsidRPr="00EF5ABA">
        <w:rPr>
          <w:rFonts w:cs="Times New Roman"/>
          <w:sz w:val="24"/>
          <w:lang w:val="ru-MD"/>
        </w:rPr>
        <w:t xml:space="preserve">739 </w:t>
      </w:r>
      <w:r w:rsidRPr="00EF5ABA">
        <w:rPr>
          <w:rFonts w:cs="Times New Roman"/>
          <w:sz w:val="24"/>
          <w:szCs w:val="24"/>
          <w:lang w:val="ru-MD"/>
        </w:rPr>
        <w:t xml:space="preserve">въездов/ выездов </w:t>
      </w:r>
      <w:r w:rsidRPr="00EF5ABA">
        <w:rPr>
          <w:rFonts w:cs="Times New Roman"/>
          <w:sz w:val="24"/>
          <w:lang w:val="ru-MD"/>
        </w:rPr>
        <w:t xml:space="preserve">работников </w:t>
      </w:r>
      <w:r w:rsidRPr="00EF5ABA">
        <w:rPr>
          <w:rFonts w:cs="Times New Roman"/>
          <w:sz w:val="24"/>
          <w:szCs w:val="24"/>
          <w:lang w:val="ru-MD"/>
        </w:rPr>
        <w:t xml:space="preserve">ПМСУ ИО с данными из табелей </w:t>
      </w:r>
      <w:r w:rsidRPr="00EF5ABA">
        <w:rPr>
          <w:rFonts w:cs="Times New Roman"/>
          <w:bCs/>
          <w:sz w:val="24"/>
          <w:szCs w:val="24"/>
          <w:lang w:val="ru-MD"/>
        </w:rPr>
        <w:t xml:space="preserve">учета рабочего времени, установлено, что 15 сотрудников были отражены в </w:t>
      </w:r>
      <w:r w:rsidRPr="00EF5ABA">
        <w:rPr>
          <w:rFonts w:cs="Times New Roman"/>
          <w:sz w:val="24"/>
          <w:szCs w:val="24"/>
          <w:lang w:val="ru-MD"/>
        </w:rPr>
        <w:t xml:space="preserve">табеле </w:t>
      </w:r>
      <w:r w:rsidRPr="00EF5ABA">
        <w:rPr>
          <w:rFonts w:cs="Times New Roman"/>
          <w:bCs/>
          <w:sz w:val="24"/>
          <w:szCs w:val="24"/>
          <w:lang w:val="ru-MD"/>
        </w:rPr>
        <w:t xml:space="preserve">учета рабочего времени как находящихся на рабочем месте, в то время как они не находились на территории </w:t>
      </w:r>
      <w:r w:rsidRPr="00EF5ABA">
        <w:rPr>
          <w:rFonts w:cs="Times New Roman"/>
          <w:sz w:val="24"/>
          <w:szCs w:val="24"/>
          <w:lang w:val="ru-MD"/>
        </w:rPr>
        <w:t>Республики Молдова.</w:t>
      </w:r>
    </w:p>
    <w:p w:rsidR="00EF5ABA" w:rsidRPr="00EF5ABA" w:rsidRDefault="00EF5ABA" w:rsidP="00EF5ABA">
      <w:pPr>
        <w:spacing w:after="0"/>
        <w:ind w:firstLine="709"/>
        <w:jc w:val="both"/>
        <w:rPr>
          <w:rFonts w:ascii="Times New Roman" w:eastAsia="Times New Roman" w:hAnsi="Times New Roman" w:cs="Times New Roman"/>
          <w:color w:val="000000"/>
          <w:sz w:val="24"/>
          <w:szCs w:val="24"/>
          <w:lang w:val="ru-MD"/>
        </w:rPr>
      </w:pPr>
      <w:r w:rsidRPr="00EF5ABA">
        <w:rPr>
          <w:rFonts w:ascii="Times New Roman" w:eastAsia="Times New Roman" w:hAnsi="Times New Roman" w:cs="Times New Roman"/>
          <w:color w:val="000000"/>
          <w:sz w:val="24"/>
          <w:szCs w:val="24"/>
          <w:lang w:val="ru-MD"/>
        </w:rPr>
        <w:t xml:space="preserve">Эта ситуация </w:t>
      </w:r>
      <w:r w:rsidRPr="00EF5ABA">
        <w:rPr>
          <w:rFonts w:ascii="Times New Roman" w:hAnsi="Times New Roman" w:cs="Times New Roman"/>
          <w:sz w:val="24"/>
          <w:szCs w:val="24"/>
          <w:lang w:val="ru-MD"/>
        </w:rPr>
        <w:t>свидетельствует о том, что ПМСУ Институт онкологии допустил нерегламентированные расходы по оплате труда в сумме 58,5 тыс. леев. В данном контексте отмечается, что один работник в период, когда был делегирован для участия на курсах усовершенствования, покинул территорию РМ на 4 дня, а другой работник, находясь на больничном по временной нетрудоспособности, покинул территорию страны на 3 дня.</w:t>
      </w:r>
    </w:p>
    <w:p w:rsidR="00EF5ABA" w:rsidRPr="00EF5ABA" w:rsidRDefault="00EF5ABA" w:rsidP="00EF5ABA">
      <w:pPr>
        <w:spacing w:after="0"/>
        <w:ind w:firstLine="709"/>
        <w:jc w:val="both"/>
        <w:rPr>
          <w:rFonts w:ascii="Times New Roman" w:eastAsia="Times New Roman" w:hAnsi="Times New Roman" w:cs="Times New Roman"/>
          <w:color w:val="000000"/>
          <w:sz w:val="24"/>
          <w:szCs w:val="24"/>
          <w:lang w:val="ru-MD"/>
        </w:rPr>
      </w:pPr>
      <w:r w:rsidRPr="00EF5ABA">
        <w:rPr>
          <w:rFonts w:ascii="Times New Roman" w:hAnsi="Times New Roman" w:cs="Times New Roman"/>
          <w:sz w:val="24"/>
          <w:lang w:val="ru-MD"/>
        </w:rPr>
        <w:t xml:space="preserve">Вместе с тем, установлено отсутствие табелей учета рабочего времени (для администрации) за январь и июнь 2023 года, что подтверждено письмом </w:t>
      </w:r>
      <w:r w:rsidRPr="00EF5ABA">
        <w:rPr>
          <w:rFonts w:ascii="Times New Roman" w:hAnsi="Times New Roman" w:cs="Times New Roman"/>
          <w:sz w:val="24"/>
          <w:szCs w:val="24"/>
          <w:lang w:val="ru-MD"/>
        </w:rPr>
        <w:t xml:space="preserve">ПМСУ Института онкологии от 11 декабря </w:t>
      </w:r>
      <w:r w:rsidRPr="00EF5ABA">
        <w:rPr>
          <w:rFonts w:ascii="Times New Roman" w:hAnsi="Times New Roman" w:cs="Times New Roman"/>
          <w:sz w:val="24"/>
          <w:lang w:val="ru-MD"/>
        </w:rPr>
        <w:t>2023 года.</w:t>
      </w:r>
    </w:p>
    <w:p w:rsidR="00EF5ABA" w:rsidRPr="00EF5ABA" w:rsidRDefault="00EF5ABA" w:rsidP="00EF5ABA">
      <w:pPr>
        <w:spacing w:after="0"/>
        <w:ind w:firstLine="709"/>
        <w:jc w:val="both"/>
        <w:rPr>
          <w:rFonts w:ascii="Times New Roman" w:hAnsi="Times New Roman" w:cs="Times New Roman"/>
          <w:i/>
          <w:sz w:val="24"/>
          <w:lang w:val="ru-MD"/>
        </w:rPr>
      </w:pPr>
      <w:r w:rsidRPr="00EF5ABA">
        <w:rPr>
          <w:rFonts w:ascii="Times New Roman" w:hAnsi="Times New Roman" w:cs="Times New Roman"/>
          <w:i/>
          <w:sz w:val="24"/>
          <w:lang w:val="ru-MD"/>
        </w:rPr>
        <w:t>В данной связи, аудит не располагает информацией относительно подтверждения платежей по оплате труда за эти 2 месяца в сумме 1,2 млн. леев.</w:t>
      </w:r>
    </w:p>
    <w:p w:rsidR="00EF5ABA" w:rsidRPr="00EF5ABA" w:rsidRDefault="00EF5ABA" w:rsidP="00EF5ABA">
      <w:pPr>
        <w:spacing w:after="0"/>
        <w:ind w:firstLine="709"/>
        <w:jc w:val="both"/>
        <w:rPr>
          <w:rFonts w:ascii="Times New Roman" w:hAnsi="Times New Roman" w:cs="Times New Roman"/>
          <w:sz w:val="24"/>
          <w:lang w:val="ru-MD"/>
        </w:rPr>
      </w:pPr>
      <w:r w:rsidRPr="00EF5ABA">
        <w:rPr>
          <w:rFonts w:ascii="Times New Roman" w:hAnsi="Times New Roman" w:cs="Times New Roman"/>
          <w:sz w:val="24"/>
          <w:lang w:val="ru-MD"/>
        </w:rPr>
        <w:t xml:space="preserve">Также, по причине того, что медицинское учреждение не располагает табелями учета рабочего времени, не было возможным проверить и сопоставить аудитом пересечения государственной границы по направлениям въезда и выезда с территории Республики Молдова отобранных работников согласно выборке. </w:t>
      </w:r>
    </w:p>
    <w:p w:rsidR="00EF5ABA" w:rsidRPr="00EF5ABA" w:rsidRDefault="00EF5ABA" w:rsidP="00EF5ABA">
      <w:pPr>
        <w:spacing w:after="0"/>
        <w:ind w:right="4" w:firstLine="709"/>
        <w:jc w:val="both"/>
        <w:rPr>
          <w:rFonts w:ascii="Times New Roman" w:eastAsia="SimSun" w:hAnsi="Times New Roman" w:cs="Times New Roman"/>
          <w:i/>
          <w:sz w:val="24"/>
          <w:szCs w:val="24"/>
          <w:lang w:val="ru-MD"/>
        </w:rPr>
      </w:pPr>
      <w:r w:rsidRPr="00EF5ABA">
        <w:rPr>
          <w:rFonts w:ascii="Times New Roman" w:eastAsia="SimSun" w:hAnsi="Times New Roman" w:cs="Times New Roman"/>
          <w:b/>
          <w:i/>
          <w:sz w:val="24"/>
          <w:szCs w:val="24"/>
          <w:lang w:val="ru-MD"/>
        </w:rPr>
        <w:t>Справка:</w:t>
      </w:r>
      <w:r w:rsidRPr="00EF5ABA">
        <w:rPr>
          <w:rFonts w:ascii="Times New Roman" w:eastAsia="SimSun" w:hAnsi="Times New Roman" w:cs="Times New Roman"/>
          <w:i/>
          <w:sz w:val="24"/>
          <w:szCs w:val="24"/>
          <w:lang w:val="ru-MD"/>
        </w:rPr>
        <w:t xml:space="preserve"> В ходе аудиторской миссии, на основании Приказа директора </w:t>
      </w:r>
      <w:r w:rsidRPr="00EF5ABA">
        <w:rPr>
          <w:rFonts w:ascii="Times New Roman" w:hAnsi="Times New Roman" w:cs="Times New Roman"/>
          <w:i/>
          <w:sz w:val="24"/>
          <w:szCs w:val="24"/>
          <w:lang w:val="ru-MD"/>
        </w:rPr>
        <w:t>ПМСУ Института онкологии №</w:t>
      </w:r>
      <w:r w:rsidRPr="00EF5ABA">
        <w:rPr>
          <w:rFonts w:ascii="Times New Roman" w:hAnsi="Times New Roman" w:cs="Times New Roman"/>
          <w:i/>
          <w:sz w:val="24"/>
          <w:lang w:val="ru-MD"/>
        </w:rPr>
        <w:t xml:space="preserve">20/p от 16.01.2024 „Об организации служебного расследования”, была назначена Комиссия по расследованию, с последующим информированием аудиторской группы. </w:t>
      </w:r>
    </w:p>
    <w:p w:rsidR="00EF5ABA" w:rsidRPr="00EF5ABA" w:rsidRDefault="00EF5ABA" w:rsidP="00EF5ABA">
      <w:pPr>
        <w:spacing w:after="0"/>
        <w:rPr>
          <w:rFonts w:ascii="Times New Roman" w:hAnsi="Times New Roman" w:cs="Times New Roman"/>
          <w:i/>
          <w:color w:val="002060"/>
          <w:lang w:val="ru-MD"/>
        </w:rPr>
      </w:pPr>
    </w:p>
    <w:p w:rsidR="00EF5ABA" w:rsidRPr="00EF5ABA" w:rsidRDefault="00EF5ABA" w:rsidP="00EF5ABA">
      <w:pPr>
        <w:spacing w:after="0"/>
        <w:jc w:val="both"/>
        <w:rPr>
          <w:rFonts w:ascii="Times New Roman" w:hAnsi="Times New Roman" w:cs="Times New Roman"/>
          <w:b/>
          <w:i/>
          <w:color w:val="002060"/>
          <w:sz w:val="24"/>
          <w:lang w:val="ru-MD"/>
        </w:rPr>
      </w:pPr>
      <w:r w:rsidRPr="00EF5ABA">
        <w:rPr>
          <w:rFonts w:ascii="Times New Roman" w:hAnsi="Times New Roman" w:cs="Times New Roman"/>
          <w:b/>
          <w:i/>
          <w:color w:val="002060"/>
          <w:sz w:val="24"/>
          <w:lang w:val="ru-MD"/>
        </w:rPr>
        <w:t>4.1.12. Менеджмент человеческих ресурсов необходимо улучшить, в том числе связанный с процессом трудоустройства и оценкой специфических требований к лицам, занимающим должности.</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Оценки аудита свидетельствуют о том, что медицинское учреждение не обеспечило, согласно положениям</w:t>
      </w:r>
      <w:r w:rsidRPr="00EF5ABA">
        <w:rPr>
          <w:rStyle w:val="af5"/>
          <w:rFonts w:ascii="Times New Roman" w:hAnsi="Times New Roman" w:cs="Times New Roman"/>
          <w:sz w:val="24"/>
          <w:szCs w:val="24"/>
          <w:lang w:val="ru-MD"/>
        </w:rPr>
        <w:footnoteReference w:id="58"/>
      </w:r>
      <w:r w:rsidRPr="00EF5ABA">
        <w:rPr>
          <w:rFonts w:ascii="Times New Roman" w:hAnsi="Times New Roman" w:cs="Times New Roman"/>
          <w:sz w:val="24"/>
          <w:szCs w:val="24"/>
          <w:lang w:val="ru-MD"/>
        </w:rPr>
        <w:t xml:space="preserve">, разработку и подписание сторонами приказа о приеме на работу (для </w:t>
      </w:r>
      <w:r w:rsidRPr="00EF5ABA">
        <w:rPr>
          <w:rFonts w:ascii="Times New Roman" w:eastAsia="Times New Roman" w:hAnsi="Times New Roman" w:cs="Times New Roman"/>
          <w:color w:val="000000"/>
          <w:sz w:val="24"/>
          <w:szCs w:val="24"/>
          <w:lang w:val="ru-MD"/>
        </w:rPr>
        <w:t xml:space="preserve">193 лиц) и </w:t>
      </w:r>
      <w:r w:rsidRPr="00EF5ABA">
        <w:rPr>
          <w:rFonts w:ascii="Times New Roman" w:hAnsi="Times New Roman" w:cs="Times New Roman"/>
          <w:sz w:val="24"/>
          <w:szCs w:val="24"/>
          <w:lang w:val="ru-MD"/>
        </w:rPr>
        <w:t xml:space="preserve">индивидуального трудового договора (для </w:t>
      </w:r>
      <w:r w:rsidRPr="00EF5ABA">
        <w:rPr>
          <w:rFonts w:ascii="Times New Roman" w:eastAsia="Times New Roman" w:hAnsi="Times New Roman" w:cs="Times New Roman"/>
          <w:color w:val="000000"/>
          <w:sz w:val="24"/>
          <w:szCs w:val="24"/>
          <w:lang w:val="ru-MD"/>
        </w:rPr>
        <w:t xml:space="preserve">66 лиц), в том числе в связи с совмещением труда (для 52 лиц), что не обеспечивает подтверждение отношений по оплате труда между работником и </w:t>
      </w:r>
      <w:r w:rsidRPr="00EF5ABA">
        <w:rPr>
          <w:rFonts w:ascii="Times New Roman" w:hAnsi="Times New Roman" w:cs="Times New Roman"/>
          <w:sz w:val="24"/>
          <w:szCs w:val="24"/>
          <w:lang w:val="ru-MD"/>
        </w:rPr>
        <w:t xml:space="preserve">работодателем, а также взаимных обязательств между сторонами. Также, из </w:t>
      </w:r>
      <w:r w:rsidRPr="00EF5ABA">
        <w:rPr>
          <w:rFonts w:ascii="Times New Roman" w:eastAsia="Times New Roman" w:hAnsi="Times New Roman" w:cs="Times New Roman"/>
          <w:color w:val="000000"/>
          <w:sz w:val="24"/>
          <w:szCs w:val="24"/>
          <w:lang w:val="ru-MD"/>
        </w:rPr>
        <w:t xml:space="preserve">40% из оцененного персонала (для 142 лиц) отсутствовала должностная инструкция для занимаемой должности, что обуславливает риски о незнании основных задач, полномочий и ответственности, специфичной для должности, а также требований к лицу, занимаемому эту должность.  </w:t>
      </w:r>
    </w:p>
    <w:p w:rsidR="00EF5ABA" w:rsidRPr="00EF5ABA" w:rsidRDefault="00EF5ABA" w:rsidP="00EF5ABA">
      <w:pPr>
        <w:spacing w:after="0"/>
        <w:ind w:right="4" w:firstLine="709"/>
        <w:jc w:val="both"/>
        <w:rPr>
          <w:rFonts w:ascii="Times New Roman" w:eastAsia="Times New Roman" w:hAnsi="Times New Roman" w:cs="Times New Roman"/>
          <w:i/>
          <w:sz w:val="24"/>
          <w:szCs w:val="24"/>
          <w:lang w:val="ru-MD"/>
        </w:rPr>
      </w:pPr>
      <w:r w:rsidRPr="00EF5ABA">
        <w:rPr>
          <w:rFonts w:ascii="Times New Roman" w:eastAsia="Times New Roman" w:hAnsi="Times New Roman" w:cs="Times New Roman"/>
          <w:b/>
          <w:i/>
          <w:sz w:val="24"/>
          <w:szCs w:val="24"/>
          <w:lang w:val="ru-MD"/>
        </w:rPr>
        <w:t>*Справка:</w:t>
      </w:r>
      <w:r w:rsidRPr="00EF5ABA">
        <w:rPr>
          <w:rFonts w:ascii="Times New Roman" w:eastAsia="Times New Roman" w:hAnsi="Times New Roman" w:cs="Times New Roman"/>
          <w:i/>
          <w:sz w:val="24"/>
          <w:szCs w:val="24"/>
          <w:lang w:val="ru-MD"/>
        </w:rPr>
        <w:t xml:space="preserve"> В ходе аудиторской миссии были составлены 42 </w:t>
      </w:r>
      <w:r w:rsidRPr="00EF5ABA">
        <w:rPr>
          <w:rFonts w:ascii="Times New Roman" w:eastAsia="Times New Roman" w:hAnsi="Times New Roman" w:cs="Times New Roman"/>
          <w:i/>
          <w:color w:val="000000"/>
          <w:sz w:val="24"/>
          <w:szCs w:val="24"/>
          <w:lang w:val="ru-MD"/>
        </w:rPr>
        <w:t xml:space="preserve">должностные инструкции и инициированы меры по устранению установленных и сообщенных аудитом несоответствий. Также, аудируемое учреждение сообщило о том, что располагает приказами о приеме на работу персонала, которые, хотя не были представлены по запросу аудиторской группы от </w:t>
      </w:r>
      <w:r w:rsidRPr="00EF5ABA">
        <w:rPr>
          <w:rFonts w:ascii="Times New Roman" w:eastAsia="Times New Roman" w:hAnsi="Times New Roman" w:cs="Times New Roman"/>
          <w:i/>
          <w:sz w:val="24"/>
          <w:szCs w:val="24"/>
          <w:lang w:val="ru-MD"/>
        </w:rPr>
        <w:t>14.09.2023,</w:t>
      </w:r>
      <w:r w:rsidRPr="00EF5ABA">
        <w:rPr>
          <w:rFonts w:ascii="Times New Roman" w:eastAsia="Times New Roman" w:hAnsi="Times New Roman" w:cs="Times New Roman"/>
          <w:i/>
          <w:color w:val="000000"/>
          <w:sz w:val="24"/>
          <w:szCs w:val="24"/>
          <w:lang w:val="ru-MD"/>
        </w:rPr>
        <w:t xml:space="preserve"> были представлены на этапе сообщения констатаций (в январе </w:t>
      </w:r>
      <w:r w:rsidRPr="00EF5ABA">
        <w:rPr>
          <w:rFonts w:ascii="Times New Roman" w:eastAsia="Times New Roman" w:hAnsi="Times New Roman" w:cs="Times New Roman"/>
          <w:i/>
          <w:sz w:val="24"/>
          <w:szCs w:val="24"/>
          <w:lang w:val="ru-MD"/>
        </w:rPr>
        <w:t>2024 года).</w:t>
      </w:r>
    </w:p>
    <w:p w:rsidR="00EF5ABA" w:rsidRPr="00EF5ABA" w:rsidRDefault="00EF5ABA" w:rsidP="00EF5ABA">
      <w:pPr>
        <w:pStyle w:val="ac"/>
        <w:numPr>
          <w:ilvl w:val="0"/>
          <w:numId w:val="5"/>
        </w:numPr>
        <w:tabs>
          <w:tab w:val="left" w:pos="1134"/>
        </w:tabs>
        <w:spacing w:line="276" w:lineRule="auto"/>
        <w:ind w:left="0" w:firstLine="709"/>
        <w:jc w:val="both"/>
        <w:rPr>
          <w:rFonts w:eastAsia="Times New Roman" w:cs="Times New Roman"/>
          <w:color w:val="0D0D0D" w:themeColor="text1" w:themeTint="F2"/>
          <w:sz w:val="24"/>
          <w:szCs w:val="24"/>
          <w:lang w:val="ru-MD"/>
        </w:rPr>
      </w:pPr>
      <w:r w:rsidRPr="00EF5ABA">
        <w:rPr>
          <w:rFonts w:eastAsia="Times New Roman" w:cs="Times New Roman"/>
          <w:color w:val="0D0D0D" w:themeColor="text1" w:themeTint="F2"/>
          <w:sz w:val="24"/>
          <w:szCs w:val="24"/>
          <w:lang w:val="ru-MD"/>
        </w:rPr>
        <w:t xml:space="preserve">Отмечается, что в 130 </w:t>
      </w:r>
      <w:r w:rsidRPr="00EF5ABA">
        <w:rPr>
          <w:rFonts w:cs="Times New Roman"/>
          <w:sz w:val="24"/>
          <w:szCs w:val="24"/>
          <w:lang w:val="ru-MD"/>
        </w:rPr>
        <w:t>индивидуальных трудовых договорах</w:t>
      </w:r>
      <w:r w:rsidRPr="00EF5ABA">
        <w:rPr>
          <w:rStyle w:val="af5"/>
          <w:rFonts w:cs="Times New Roman"/>
          <w:color w:val="000000"/>
          <w:sz w:val="24"/>
          <w:szCs w:val="24"/>
          <w:lang w:val="ru-MD"/>
        </w:rPr>
        <w:footnoteReference w:id="59"/>
      </w:r>
      <w:r w:rsidRPr="00EF5ABA">
        <w:rPr>
          <w:rFonts w:cs="Times New Roman"/>
          <w:color w:val="000000"/>
          <w:sz w:val="24"/>
          <w:szCs w:val="24"/>
          <w:lang w:val="ru-MD"/>
        </w:rPr>
        <w:t xml:space="preserve"> о </w:t>
      </w:r>
      <w:r w:rsidRPr="00EF5ABA">
        <w:rPr>
          <w:rFonts w:cs="Times New Roman"/>
          <w:i/>
          <w:color w:val="000000"/>
          <w:sz w:val="24"/>
          <w:szCs w:val="24"/>
          <w:lang w:val="ru-MD"/>
        </w:rPr>
        <w:t xml:space="preserve">предоставлении работы путем совместительства не установлен точно </w:t>
      </w:r>
      <w:r w:rsidRPr="00EF5ABA">
        <w:rPr>
          <w:rFonts w:eastAsia="Times New Roman" w:cs="Times New Roman"/>
          <w:i/>
          <w:color w:val="0D0D0D" w:themeColor="text1" w:themeTint="F2"/>
          <w:sz w:val="24"/>
          <w:szCs w:val="24"/>
          <w:lang w:val="ru-MD"/>
        </w:rPr>
        <w:t xml:space="preserve">график работы или совмещаемая норма, было указано </w:t>
      </w:r>
      <w:r w:rsidRPr="00EF5ABA">
        <w:rPr>
          <w:rFonts w:cs="Times New Roman"/>
          <w:i/>
          <w:color w:val="000000"/>
          <w:sz w:val="24"/>
          <w:szCs w:val="24"/>
          <w:lang w:val="ru-MD"/>
        </w:rPr>
        <w:t>„программа рабочего дня: гибкая или</w:t>
      </w:r>
      <w:r w:rsidRPr="00EF5ABA">
        <w:rPr>
          <w:rFonts w:cs="Times New Roman"/>
          <w:color w:val="000000"/>
          <w:sz w:val="24"/>
          <w:szCs w:val="24"/>
          <w:lang w:val="ru-MD"/>
        </w:rPr>
        <w:t xml:space="preserve"> </w:t>
      </w:r>
      <w:r w:rsidRPr="00EF5ABA">
        <w:rPr>
          <w:rFonts w:cs="Times New Roman"/>
          <w:i/>
          <w:color w:val="000000"/>
          <w:sz w:val="24"/>
          <w:szCs w:val="24"/>
          <w:lang w:val="ru-MD"/>
        </w:rPr>
        <w:t xml:space="preserve">„часть нормы”, </w:t>
      </w:r>
      <w:r w:rsidRPr="00EF5ABA">
        <w:rPr>
          <w:rFonts w:cs="Times New Roman"/>
          <w:color w:val="000000"/>
          <w:sz w:val="24"/>
          <w:szCs w:val="24"/>
          <w:lang w:val="ru-MD"/>
        </w:rPr>
        <w:t>что не обеспечивает соблюдение положений</w:t>
      </w:r>
      <w:r w:rsidRPr="00EF5ABA">
        <w:rPr>
          <w:rStyle w:val="af5"/>
          <w:rFonts w:eastAsia="Times New Roman" w:cs="Times New Roman"/>
          <w:color w:val="0D0D0D" w:themeColor="text1" w:themeTint="F2"/>
          <w:sz w:val="24"/>
          <w:szCs w:val="24"/>
          <w:lang w:val="ru-MD"/>
        </w:rPr>
        <w:footnoteReference w:id="60"/>
      </w:r>
      <w:r w:rsidRPr="00EF5ABA">
        <w:rPr>
          <w:rFonts w:cs="Times New Roman"/>
          <w:color w:val="000000"/>
          <w:sz w:val="24"/>
          <w:szCs w:val="24"/>
          <w:lang w:val="ru-MD"/>
        </w:rPr>
        <w:t xml:space="preserve">, которые устанавливают, что вакантные и временно вакантные должности могут быть заняты путем совмещения лицами, работающими в этом учреждении или из другого учреждения только при условии, когда график совмещаемой должности не </w:t>
      </w:r>
      <w:r w:rsidRPr="00EF5ABA">
        <w:rPr>
          <w:rFonts w:eastAsia="Times New Roman" w:cs="Times New Roman"/>
          <w:color w:val="0D0D0D" w:themeColor="text1" w:themeTint="F2"/>
          <w:sz w:val="24"/>
          <w:szCs w:val="24"/>
          <w:lang w:val="ru-MD"/>
        </w:rPr>
        <w:t>пересекается с графиком, соответствующим основной функции.</w:t>
      </w:r>
    </w:p>
    <w:p w:rsidR="00EF5ABA" w:rsidRPr="00EF5ABA" w:rsidRDefault="00EF5ABA" w:rsidP="00EF5ABA">
      <w:pPr>
        <w:pStyle w:val="ac"/>
        <w:tabs>
          <w:tab w:val="left" w:pos="1134"/>
        </w:tabs>
        <w:spacing w:line="276" w:lineRule="auto"/>
        <w:ind w:left="0" w:firstLine="720"/>
        <w:jc w:val="both"/>
        <w:rPr>
          <w:rFonts w:cs="Times New Roman"/>
          <w:color w:val="000000"/>
          <w:sz w:val="24"/>
          <w:szCs w:val="24"/>
          <w:lang w:val="ru-MD"/>
        </w:rPr>
      </w:pPr>
      <w:r w:rsidRPr="00EF5ABA">
        <w:rPr>
          <w:rFonts w:cs="Times New Roman"/>
          <w:color w:val="000000"/>
          <w:sz w:val="24"/>
          <w:szCs w:val="24"/>
          <w:lang w:val="ru-MD"/>
        </w:rPr>
        <w:t xml:space="preserve">Также, необходимо отметить факт, что </w:t>
      </w:r>
      <w:r w:rsidRPr="00EF5ABA">
        <w:rPr>
          <w:rFonts w:cs="Times New Roman"/>
          <w:sz w:val="24"/>
          <w:lang w:val="ru-MD"/>
        </w:rPr>
        <w:t xml:space="preserve">табеля учета рабочего времени за </w:t>
      </w:r>
      <w:r w:rsidRPr="00EF5ABA">
        <w:rPr>
          <w:rFonts w:cs="Times New Roman"/>
          <w:color w:val="000000"/>
          <w:sz w:val="24"/>
          <w:szCs w:val="24"/>
          <w:lang w:val="ru-MD"/>
        </w:rPr>
        <w:t xml:space="preserve">2022 год отражают информацию, связанную с графиком основной работы, совмещаемой нормой, а также графиком предоставления услуг путем совмещения. За 2023 год </w:t>
      </w:r>
      <w:r w:rsidRPr="00EF5ABA">
        <w:rPr>
          <w:rFonts w:cs="Times New Roman"/>
          <w:sz w:val="24"/>
          <w:lang w:val="ru-MD"/>
        </w:rPr>
        <w:t>табеля учета рабочего времени не содержат этих данных, а только норму, которая совмещена работником, а аудит не может тестировать, если график работы по совмещаемой должности совпадает или нет с основной должностью.</w:t>
      </w:r>
    </w:p>
    <w:p w:rsidR="00EF5ABA" w:rsidRPr="00EF5ABA" w:rsidRDefault="00EF5ABA" w:rsidP="00EF5ABA">
      <w:pPr>
        <w:tabs>
          <w:tab w:val="left" w:pos="1134"/>
        </w:tabs>
        <w:spacing w:after="0"/>
        <w:ind w:right="6" w:firstLine="709"/>
        <w:jc w:val="both"/>
        <w:rPr>
          <w:rFonts w:ascii="Times New Roman" w:hAnsi="Times New Roman" w:cs="Times New Roman"/>
          <w:sz w:val="24"/>
          <w:lang w:val="ru-MD"/>
        </w:rPr>
      </w:pPr>
      <w:r w:rsidRPr="00EF5ABA">
        <w:rPr>
          <w:rFonts w:ascii="Times New Roman" w:hAnsi="Times New Roman" w:cs="Times New Roman"/>
          <w:i/>
          <w:sz w:val="24"/>
          <w:szCs w:val="24"/>
          <w:lang w:val="ru-MD"/>
        </w:rPr>
        <w:t>Другим релевантным аспектом</w:t>
      </w:r>
      <w:r w:rsidRPr="00EF5ABA">
        <w:rPr>
          <w:rFonts w:ascii="Times New Roman" w:hAnsi="Times New Roman" w:cs="Times New Roman"/>
          <w:sz w:val="24"/>
          <w:szCs w:val="24"/>
          <w:lang w:val="ru-MD"/>
        </w:rPr>
        <w:t xml:space="preserve">, который необходимо отметить, является то, что в </w:t>
      </w:r>
      <w:r w:rsidRPr="00EF5ABA">
        <w:rPr>
          <w:rFonts w:ascii="Times New Roman" w:hAnsi="Times New Roman" w:cs="Times New Roman"/>
          <w:sz w:val="24"/>
          <w:lang w:val="ru-MD"/>
        </w:rPr>
        <w:t xml:space="preserve">табелях учета рабочего времени нерегламентировано делаются изменения/записи </w:t>
      </w:r>
      <w:r w:rsidRPr="00EF5ABA">
        <w:rPr>
          <w:rFonts w:ascii="Times New Roman" w:hAnsi="Times New Roman" w:cs="Times New Roman"/>
          <w:sz w:val="24"/>
          <w:szCs w:val="24"/>
          <w:lang w:val="ru-MD"/>
        </w:rPr>
        <w:t>ручкой, карандашом, корректором без указания лица, которое внесло эти записи, что не обеспечивает правильность отраженных данных</w:t>
      </w:r>
      <w:r w:rsidRPr="00EF5ABA">
        <w:rPr>
          <w:rStyle w:val="af5"/>
          <w:rFonts w:ascii="Times New Roman" w:hAnsi="Times New Roman" w:cs="Times New Roman"/>
          <w:sz w:val="24"/>
          <w:szCs w:val="24"/>
          <w:lang w:val="ru-MD"/>
        </w:rPr>
        <w:footnoteReference w:id="61"/>
      </w:r>
      <w:r w:rsidRPr="00EF5ABA">
        <w:rPr>
          <w:rFonts w:ascii="Times New Roman" w:hAnsi="Times New Roman" w:cs="Times New Roman"/>
          <w:sz w:val="24"/>
          <w:szCs w:val="24"/>
          <w:lang w:val="ru-MD"/>
        </w:rPr>
        <w:t>.</w:t>
      </w:r>
    </w:p>
    <w:p w:rsidR="00EF5ABA" w:rsidRPr="00EF5ABA" w:rsidRDefault="00EF5ABA" w:rsidP="00EF5ABA">
      <w:pPr>
        <w:pStyle w:val="ac"/>
        <w:numPr>
          <w:ilvl w:val="0"/>
          <w:numId w:val="5"/>
        </w:numPr>
        <w:tabs>
          <w:tab w:val="left" w:pos="0"/>
          <w:tab w:val="left" w:pos="142"/>
          <w:tab w:val="left" w:pos="1134"/>
        </w:tabs>
        <w:spacing w:line="276" w:lineRule="auto"/>
        <w:ind w:left="0" w:right="4" w:firstLine="709"/>
        <w:jc w:val="both"/>
        <w:rPr>
          <w:rFonts w:cs="Times New Roman"/>
          <w:i/>
          <w:sz w:val="24"/>
          <w:szCs w:val="24"/>
          <w:lang w:val="ru-MD"/>
        </w:rPr>
      </w:pPr>
      <w:r w:rsidRPr="00EF5ABA">
        <w:rPr>
          <w:rFonts w:cs="Times New Roman"/>
          <w:sz w:val="24"/>
          <w:szCs w:val="24"/>
          <w:lang w:val="ru-MD"/>
        </w:rPr>
        <w:t>В рамках Финансово-экономического отдела 3 работающих лица не соответствуют требованиям, необходимым для трудоустройства, указанным ПМСУ Институтом онкологии в должностных инструкциях для функций, на которые они были приняты.</w:t>
      </w:r>
    </w:p>
    <w:p w:rsidR="00EF5ABA" w:rsidRPr="00EF5ABA" w:rsidRDefault="00EF5ABA" w:rsidP="00EF5ABA">
      <w:pPr>
        <w:tabs>
          <w:tab w:val="left" w:pos="0"/>
          <w:tab w:val="left" w:pos="142"/>
        </w:tabs>
        <w:spacing w:after="0"/>
        <w:ind w:right="4"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Так, для приема на работу 2 лиц на должность бухгалтера-координатора и другого лица на должность экономиста необходимо было, чтобы они соответствовали следующим требованиям: </w:t>
      </w:r>
      <w:r w:rsidRPr="00EF5ABA">
        <w:rPr>
          <w:rFonts w:ascii="Times New Roman" w:hAnsi="Times New Roman" w:cs="Times New Roman"/>
          <w:i/>
          <w:sz w:val="24"/>
          <w:szCs w:val="24"/>
          <w:lang w:val="ru-MD"/>
        </w:rPr>
        <w:t>выпускник высшего учебного заведения по специальности – Бухгалтерский учет, опыт работы в данной области – 3 года</w:t>
      </w:r>
      <w:r w:rsidRPr="00EF5ABA">
        <w:rPr>
          <w:rFonts w:ascii="Times New Roman" w:hAnsi="Times New Roman" w:cs="Times New Roman"/>
          <w:sz w:val="24"/>
          <w:szCs w:val="24"/>
          <w:lang w:val="ru-MD"/>
        </w:rPr>
        <w:t xml:space="preserve">. Другие 2 лица, принятые на работу на должность бухгалтера-координатора, закончили учебу по специальности бизнес и управление, а другое лицо окончило учебу по специальности международный транспорт, будучи принятой на работу на должность экономиста. </w:t>
      </w:r>
    </w:p>
    <w:p w:rsidR="00EF5ABA" w:rsidRPr="00EF5ABA" w:rsidRDefault="00EF5ABA" w:rsidP="00EF5ABA">
      <w:pPr>
        <w:spacing w:after="0"/>
        <w:ind w:right="4"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Вместе с тем, одна из лиц, которые не имели специального образования в бухгалтерии, необходимого при трудоустройстве на должность специалиста координатора, была принята на работу, имея неполное высшее образование (</w:t>
      </w:r>
      <w:r w:rsidRPr="00EF5ABA">
        <w:rPr>
          <w:rFonts w:ascii="Times New Roman" w:hAnsi="Times New Roman" w:cs="Times New Roman"/>
          <w:i/>
          <w:sz w:val="24"/>
          <w:szCs w:val="24"/>
          <w:lang w:val="ru-MD"/>
        </w:rPr>
        <w:t xml:space="preserve">бизнес и управление, III год обучения – дневное посещение). </w:t>
      </w:r>
      <w:r w:rsidRPr="00EF5ABA">
        <w:rPr>
          <w:rFonts w:ascii="Times New Roman" w:hAnsi="Times New Roman" w:cs="Times New Roman"/>
          <w:sz w:val="24"/>
          <w:szCs w:val="24"/>
          <w:lang w:val="ru-MD"/>
        </w:rPr>
        <w:t xml:space="preserve">Без установления испытательного срока, в течение одного месяца со дня приема на работу, был заключен </w:t>
      </w:r>
      <w:r w:rsidRPr="00EF5ABA">
        <w:rPr>
          <w:rFonts w:ascii="Times New Roman" w:hAnsi="Times New Roman" w:cs="Times New Roman"/>
          <w:i/>
          <w:sz w:val="24"/>
          <w:szCs w:val="24"/>
          <w:lang w:val="ru-MD"/>
        </w:rPr>
        <w:t>индивидуальный трудовой договор путем совмещения</w:t>
      </w:r>
      <w:r w:rsidRPr="00EF5ABA">
        <w:rPr>
          <w:rFonts w:ascii="Times New Roman" w:hAnsi="Times New Roman" w:cs="Times New Roman"/>
          <w:sz w:val="24"/>
          <w:szCs w:val="24"/>
          <w:lang w:val="ru-MD"/>
        </w:rPr>
        <w:t xml:space="preserve"> (совмещаемая должность – бухгалтер). Внешний публичный аудит свидетельствует о том, что хотя указанное лицо, принятое на работу, имело неполное высшее образование, работодатель должен был проверить профессиональные навыки работника при заключении индивидуального трудового договора, установив испытательный срок продолжительностью не более 6 месяцев (ст.60 (1) Трудового кодекса). </w:t>
      </w:r>
    </w:p>
    <w:p w:rsidR="00EF5ABA" w:rsidRPr="00EF5ABA" w:rsidRDefault="00EF5ABA" w:rsidP="00EF5ABA">
      <w:pPr>
        <w:spacing w:after="0"/>
        <w:ind w:right="4" w:firstLine="709"/>
        <w:jc w:val="both"/>
        <w:rPr>
          <w:rFonts w:ascii="Times New Roman" w:hAnsi="Times New Roman" w:cs="Times New Roman"/>
          <w:i/>
          <w:sz w:val="24"/>
          <w:szCs w:val="24"/>
          <w:lang w:val="ru-MD"/>
        </w:rPr>
      </w:pPr>
      <w:r w:rsidRPr="00EF5ABA">
        <w:rPr>
          <w:rFonts w:ascii="Times New Roman" w:hAnsi="Times New Roman" w:cs="Times New Roman"/>
          <w:i/>
          <w:sz w:val="24"/>
          <w:szCs w:val="24"/>
          <w:lang w:val="ru-MD"/>
        </w:rPr>
        <w:t>С 2 другими  лицами, хотя, согласно основному</w:t>
      </w:r>
      <w:r w:rsidRPr="00EF5ABA">
        <w:rPr>
          <w:rFonts w:ascii="Times New Roman" w:hAnsi="Times New Roman" w:cs="Times New Roman"/>
          <w:sz w:val="24"/>
          <w:szCs w:val="24"/>
          <w:lang w:val="ru-MD"/>
        </w:rPr>
        <w:t xml:space="preserve"> </w:t>
      </w:r>
      <w:r w:rsidRPr="00EF5ABA">
        <w:rPr>
          <w:rFonts w:ascii="Times New Roman" w:hAnsi="Times New Roman" w:cs="Times New Roman"/>
          <w:i/>
          <w:sz w:val="24"/>
          <w:szCs w:val="24"/>
          <w:lang w:val="ru-MD"/>
        </w:rPr>
        <w:t xml:space="preserve">индивидуальному трудовому договору, </w:t>
      </w:r>
      <w:r w:rsidRPr="00EF5ABA">
        <w:rPr>
          <w:rFonts w:ascii="Times New Roman" w:hAnsi="Times New Roman" w:cs="Times New Roman"/>
          <w:sz w:val="24"/>
          <w:szCs w:val="24"/>
          <w:lang w:val="ru-MD"/>
        </w:rPr>
        <w:t xml:space="preserve">они находились на испытательном сроке 3 месяца, </w:t>
      </w:r>
      <w:r w:rsidRPr="00EF5ABA">
        <w:rPr>
          <w:rFonts w:ascii="Times New Roman" w:hAnsi="Times New Roman" w:cs="Times New Roman"/>
          <w:i/>
          <w:sz w:val="24"/>
          <w:szCs w:val="24"/>
          <w:lang w:val="ru-MD"/>
        </w:rPr>
        <w:t>индивидуальные трудовые договоры были заключены путем совмещения (с одним лицом - в день приема на работу, с другим лицом – в течение месяца со дня приема на работу).</w:t>
      </w:r>
    </w:p>
    <w:p w:rsidR="00EF5ABA" w:rsidRPr="00EF5ABA" w:rsidRDefault="00EF5ABA" w:rsidP="00EF5ABA">
      <w:pPr>
        <w:spacing w:after="0"/>
        <w:ind w:right="4"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Аудит отмечает, что испытательный срок при приеме на работу предусмотрен для проверки профессиональных навыков работника, необходимых для выполнения основной должности, на которую был трудоустроен.</w:t>
      </w:r>
    </w:p>
    <w:p w:rsidR="00EF5ABA" w:rsidRPr="00EF5ABA" w:rsidRDefault="00EF5ABA" w:rsidP="00EF5ABA">
      <w:pPr>
        <w:spacing w:after="0"/>
        <w:ind w:right="4"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В то же время, является </w:t>
      </w:r>
      <w:r w:rsidRPr="00EF5ABA">
        <w:rPr>
          <w:rFonts w:ascii="Times New Roman" w:hAnsi="Times New Roman" w:cs="Times New Roman"/>
          <w:i/>
          <w:sz w:val="24"/>
          <w:szCs w:val="24"/>
          <w:lang w:val="ru-MD"/>
        </w:rPr>
        <w:t xml:space="preserve">неопределенной ситуация относительно реализации показателей индивидуальной </w:t>
      </w:r>
      <w:r w:rsidRPr="00EF5ABA">
        <w:rPr>
          <w:rFonts w:ascii="Times New Roman" w:eastAsia="Times New Roman" w:hAnsi="Times New Roman" w:cs="Times New Roman"/>
          <w:i/>
          <w:sz w:val="24"/>
          <w:szCs w:val="24"/>
          <w:lang w:val="ru-MD" w:eastAsia="ru-RU"/>
        </w:rPr>
        <w:t>эффективности</w:t>
      </w:r>
      <w:r w:rsidRPr="00EF5ABA">
        <w:rPr>
          <w:rFonts w:ascii="Times New Roman" w:eastAsia="Times New Roman" w:hAnsi="Times New Roman" w:cs="Times New Roman"/>
          <w:sz w:val="24"/>
          <w:szCs w:val="24"/>
          <w:lang w:val="ru-MD" w:eastAsia="ru-RU"/>
        </w:rPr>
        <w:t xml:space="preserve"> (как по основной должности, так и по совмещаемой должности) и </w:t>
      </w:r>
      <w:r w:rsidRPr="00EF5ABA">
        <w:rPr>
          <w:rFonts w:ascii="Times New Roman" w:eastAsia="Times New Roman" w:hAnsi="Times New Roman" w:cs="Times New Roman"/>
          <w:i/>
          <w:sz w:val="24"/>
          <w:szCs w:val="24"/>
          <w:lang w:val="ru-MD" w:eastAsia="ru-RU"/>
        </w:rPr>
        <w:t>соответствия выплат</w:t>
      </w:r>
      <w:r w:rsidRPr="00EF5ABA">
        <w:rPr>
          <w:rFonts w:ascii="Times New Roman" w:eastAsia="Times New Roman" w:hAnsi="Times New Roman" w:cs="Times New Roman"/>
          <w:sz w:val="24"/>
          <w:szCs w:val="24"/>
          <w:lang w:val="ru-MD" w:eastAsia="ru-RU"/>
        </w:rPr>
        <w:t xml:space="preserve"> заработной платы, связанных с работой путем совмещения (в сумме </w:t>
      </w:r>
      <w:r w:rsidRPr="00EF5ABA">
        <w:rPr>
          <w:rFonts w:ascii="Times New Roman" w:hAnsi="Times New Roman" w:cs="Times New Roman"/>
          <w:sz w:val="24"/>
          <w:szCs w:val="24"/>
          <w:lang w:val="ru-MD"/>
        </w:rPr>
        <w:t>104,4 тыс. леев).</w:t>
      </w:r>
    </w:p>
    <w:p w:rsidR="00EF5ABA" w:rsidRPr="00EF5ABA" w:rsidRDefault="00EF5ABA" w:rsidP="00EF5ABA">
      <w:pPr>
        <w:pStyle w:val="ac"/>
        <w:numPr>
          <w:ilvl w:val="0"/>
          <w:numId w:val="5"/>
        </w:numPr>
        <w:tabs>
          <w:tab w:val="left" w:pos="284"/>
          <w:tab w:val="left" w:pos="993"/>
        </w:tabs>
        <w:spacing w:line="276" w:lineRule="auto"/>
        <w:ind w:left="0" w:right="4" w:firstLine="709"/>
        <w:jc w:val="both"/>
        <w:rPr>
          <w:rFonts w:cs="Times New Roman"/>
          <w:sz w:val="24"/>
          <w:szCs w:val="24"/>
          <w:lang w:val="ru-MD"/>
        </w:rPr>
      </w:pPr>
      <w:r w:rsidRPr="00EF5ABA">
        <w:rPr>
          <w:rFonts w:cs="Times New Roman"/>
          <w:i/>
          <w:sz w:val="24"/>
          <w:szCs w:val="24"/>
          <w:lang w:val="ru-MD"/>
        </w:rPr>
        <w:t>При приеме на работу путем конкурса одного руководителя подразделения</w:t>
      </w:r>
      <w:r w:rsidRPr="00EF5ABA">
        <w:rPr>
          <w:rStyle w:val="af5"/>
          <w:rFonts w:eastAsia="Times New Roman" w:cs="Times New Roman"/>
          <w:i/>
          <w:sz w:val="24"/>
          <w:szCs w:val="24"/>
          <w:lang w:val="ru-MD" w:eastAsia="ru-RU"/>
        </w:rPr>
        <w:footnoteReference w:id="62"/>
      </w:r>
      <w:r w:rsidRPr="00EF5ABA">
        <w:rPr>
          <w:rFonts w:eastAsia="Times New Roman" w:cs="Times New Roman"/>
          <w:i/>
          <w:sz w:val="24"/>
          <w:szCs w:val="24"/>
          <w:lang w:val="ru-MD" w:eastAsia="ru-RU"/>
        </w:rPr>
        <w:t xml:space="preserve"> - </w:t>
      </w:r>
      <w:r w:rsidRPr="00EF5ABA">
        <w:rPr>
          <w:rFonts w:eastAsia="Times New Roman" w:cs="Times New Roman"/>
          <w:sz w:val="24"/>
          <w:szCs w:val="24"/>
          <w:lang w:val="ru-MD" w:eastAsia="ru-RU"/>
        </w:rPr>
        <w:t xml:space="preserve">начальника Блока питания, специфичные требования для </w:t>
      </w:r>
      <w:r w:rsidRPr="00EF5ABA">
        <w:rPr>
          <w:rFonts w:cs="Times New Roman"/>
          <w:sz w:val="24"/>
          <w:szCs w:val="24"/>
          <w:lang w:val="ru-MD"/>
        </w:rPr>
        <w:t xml:space="preserve">должности, предусмотренные работодателем в Должностной инструкции, не соответствуют требованиям, запрошенным в </w:t>
      </w:r>
      <w:r w:rsidRPr="00EF5ABA">
        <w:rPr>
          <w:rFonts w:cs="Times New Roman"/>
          <w:i/>
          <w:sz w:val="24"/>
          <w:szCs w:val="24"/>
          <w:lang w:val="ru-MD"/>
        </w:rPr>
        <w:t>Объявлении о проведении конкурса</w:t>
      </w:r>
      <w:r w:rsidRPr="00EF5ABA">
        <w:rPr>
          <w:rStyle w:val="af5"/>
          <w:rFonts w:eastAsia="Times New Roman" w:cs="Times New Roman"/>
          <w:i/>
          <w:sz w:val="24"/>
          <w:szCs w:val="24"/>
          <w:lang w:val="ru-MD" w:eastAsia="ru-RU"/>
        </w:rPr>
        <w:footnoteReference w:id="63"/>
      </w:r>
      <w:r w:rsidRPr="00EF5ABA">
        <w:rPr>
          <w:rFonts w:eastAsia="Times New Roman" w:cs="Times New Roman"/>
          <w:i/>
          <w:sz w:val="24"/>
          <w:szCs w:val="24"/>
          <w:lang w:val="ru-MD" w:eastAsia="ru-RU"/>
        </w:rPr>
        <w:t xml:space="preserve">, </w:t>
      </w:r>
      <w:r w:rsidRPr="00EF5ABA">
        <w:rPr>
          <w:rFonts w:eastAsia="Times New Roman" w:cs="Times New Roman"/>
          <w:sz w:val="24"/>
          <w:szCs w:val="24"/>
          <w:lang w:val="ru-MD" w:eastAsia="ru-RU"/>
        </w:rPr>
        <w:t>что может повлиять на процесс соответствующего выполнения задач и деятельности.</w:t>
      </w:r>
    </w:p>
    <w:p w:rsidR="00EF5ABA" w:rsidRPr="00EF5ABA" w:rsidRDefault="00EF5ABA" w:rsidP="00EF5ABA">
      <w:pPr>
        <w:pStyle w:val="ac"/>
        <w:numPr>
          <w:ilvl w:val="0"/>
          <w:numId w:val="5"/>
        </w:numPr>
        <w:tabs>
          <w:tab w:val="left" w:pos="284"/>
          <w:tab w:val="left" w:pos="851"/>
        </w:tabs>
        <w:spacing w:line="276" w:lineRule="auto"/>
        <w:ind w:left="0" w:right="4" w:firstLine="709"/>
        <w:jc w:val="both"/>
        <w:rPr>
          <w:rFonts w:cs="Times New Roman"/>
          <w:sz w:val="24"/>
          <w:szCs w:val="24"/>
          <w:lang w:val="ru-MD"/>
        </w:rPr>
      </w:pPr>
      <w:r w:rsidRPr="00EF5ABA">
        <w:rPr>
          <w:rFonts w:cs="Times New Roman"/>
          <w:sz w:val="24"/>
          <w:szCs w:val="24"/>
          <w:lang w:val="ru-MD"/>
        </w:rPr>
        <w:t xml:space="preserve">Начиная с мая 2022 года, в рамках подразделения </w:t>
      </w:r>
      <w:r w:rsidRPr="00EF5ABA">
        <w:rPr>
          <w:rFonts w:cs="Times New Roman"/>
          <w:i/>
          <w:sz w:val="24"/>
          <w:szCs w:val="24"/>
          <w:lang w:val="ru-MD"/>
        </w:rPr>
        <w:t>Службы институционального координирования</w:t>
      </w:r>
      <w:r w:rsidRPr="00EF5ABA">
        <w:rPr>
          <w:rFonts w:cs="Times New Roman"/>
          <w:sz w:val="24"/>
          <w:szCs w:val="24"/>
          <w:lang w:val="ru-MD"/>
        </w:rPr>
        <w:t xml:space="preserve"> было превышено количество штатов персонала на 0,5 единицы, так как было принято на работу одно лицо путем внешнего совмещения, несмотря на то, что в рамках подразделения уже были трудоустроены сотрудники на 2 должности согласно утвержденному штатному расписанию. В результате, отмечаются ситуации о начислении и выплате заработной платы, в том числе для оплаты труда лица, которое заняло должность, не утвержденную штатным расписанием, что привело к платежам, не предусмотренным в фонде оплаты труда в сумме </w:t>
      </w:r>
      <w:r w:rsidRPr="00EF5ABA">
        <w:rPr>
          <w:rFonts w:cs="Times New Roman"/>
          <w:sz w:val="24"/>
          <w:szCs w:val="24"/>
          <w:lang w:val="ru-MD" w:bidi="en-US"/>
        </w:rPr>
        <w:t>126,6 тыс. леев (за период 10.05.2022-30.09.2023)</w:t>
      </w:r>
      <w:r w:rsidRPr="00EF5ABA">
        <w:rPr>
          <w:rFonts w:eastAsia="Times New Roman" w:cs="Times New Roman"/>
          <w:sz w:val="24"/>
          <w:szCs w:val="24"/>
          <w:lang w:val="ru-MD"/>
        </w:rPr>
        <w:t>.</w:t>
      </w:r>
    </w:p>
    <w:p w:rsidR="00EF5ABA" w:rsidRPr="00EF5ABA" w:rsidRDefault="00EF5ABA" w:rsidP="00EF5ABA">
      <w:pPr>
        <w:spacing w:after="0"/>
        <w:ind w:right="4" w:firstLine="709"/>
        <w:jc w:val="both"/>
        <w:rPr>
          <w:rFonts w:ascii="Times New Roman" w:hAnsi="Times New Roman" w:cs="Times New Roman"/>
          <w:i/>
          <w:sz w:val="24"/>
          <w:szCs w:val="24"/>
          <w:lang w:val="ru-MD"/>
        </w:rPr>
      </w:pPr>
      <w:r w:rsidRPr="00EF5ABA">
        <w:rPr>
          <w:rFonts w:ascii="Times New Roman" w:hAnsi="Times New Roman" w:cs="Times New Roman"/>
          <w:i/>
          <w:sz w:val="24"/>
          <w:szCs w:val="24"/>
          <w:lang w:val="ru-MD"/>
        </w:rPr>
        <w:t>Внешний публичный аудит свидетельствует о том, что изложенные ситуации были связаны с необеспечением разработки и утверждения процедур внутреннего контроля, связанных с оплатой труда, основанной на законных нормах, с указанием взаимодействия подразделений субъекта и ответственных лиц, а также с невладением строгого учета трудоустроенного персонала в соответствии с утвержденными должностными функциями (отсутствие требований по ведению штатного расписания).</w:t>
      </w:r>
    </w:p>
    <w:p w:rsidR="00EF5ABA" w:rsidRPr="00EF5ABA" w:rsidRDefault="00EF5ABA" w:rsidP="00EF5ABA">
      <w:pPr>
        <w:spacing w:after="0"/>
        <w:ind w:right="4" w:firstLine="709"/>
        <w:jc w:val="both"/>
        <w:rPr>
          <w:rFonts w:ascii="Times New Roman" w:eastAsia="Times New Roman" w:hAnsi="Times New Roman" w:cs="Times New Roman"/>
          <w:i/>
          <w:sz w:val="24"/>
          <w:szCs w:val="24"/>
          <w:lang w:val="ru-MD"/>
        </w:rPr>
      </w:pPr>
    </w:p>
    <w:p w:rsidR="00EF5ABA" w:rsidRPr="00EF5ABA" w:rsidRDefault="00EF5ABA" w:rsidP="00EF5ABA">
      <w:pPr>
        <w:spacing w:after="0"/>
        <w:jc w:val="both"/>
        <w:rPr>
          <w:rFonts w:ascii="Times New Roman" w:hAnsi="Times New Roman" w:cs="Times New Roman"/>
          <w:b/>
          <w:i/>
          <w:color w:val="002060"/>
          <w:sz w:val="24"/>
          <w:lang w:val="ru-MD"/>
        </w:rPr>
      </w:pPr>
      <w:r w:rsidRPr="00EF5ABA">
        <w:rPr>
          <w:rFonts w:ascii="Times New Roman" w:hAnsi="Times New Roman" w:cs="Times New Roman"/>
          <w:b/>
          <w:i/>
          <w:color w:val="002060"/>
          <w:sz w:val="24"/>
          <w:lang w:val="ru-MD"/>
        </w:rPr>
        <w:t xml:space="preserve">4.1.13. Медицинские изделия, полученные в безвозмездное пользование ПМСУ Институтом онкологии, генерируют риски ограничения конкуренции и обуславливают существенные затраты, необходимые при их использовании. </w:t>
      </w:r>
    </w:p>
    <w:p w:rsidR="00EF5ABA" w:rsidRPr="00EF5ABA" w:rsidRDefault="00EF5ABA" w:rsidP="00EF5ABA">
      <w:pPr>
        <w:spacing w:after="0"/>
        <w:ind w:firstLine="709"/>
        <w:contextualSpacing/>
        <w:jc w:val="both"/>
        <w:rPr>
          <w:rFonts w:ascii="Times New Roman" w:eastAsia="Times New Roman" w:hAnsi="Times New Roman" w:cs="Times New Roman"/>
          <w:sz w:val="24"/>
          <w:szCs w:val="24"/>
          <w:lang w:val="ru-MD"/>
        </w:rPr>
      </w:pPr>
      <w:r w:rsidRPr="00EF5ABA">
        <w:rPr>
          <w:rFonts w:ascii="Times New Roman" w:eastAsia="Times New Roman" w:hAnsi="Times New Roman" w:cs="Times New Roman"/>
          <w:sz w:val="24"/>
          <w:szCs w:val="24"/>
          <w:lang w:val="ru-MD"/>
        </w:rPr>
        <w:t>Регламентирование отношений по государственным закупкам</w:t>
      </w:r>
      <w:r w:rsidRPr="00EF5ABA">
        <w:rPr>
          <w:rStyle w:val="af5"/>
          <w:rFonts w:ascii="Times New Roman" w:eastAsia="Times New Roman" w:hAnsi="Times New Roman" w:cs="Times New Roman"/>
          <w:sz w:val="24"/>
          <w:szCs w:val="24"/>
          <w:lang w:val="ru-MD"/>
        </w:rPr>
        <w:footnoteReference w:id="64"/>
      </w:r>
      <w:r w:rsidRPr="00EF5ABA">
        <w:rPr>
          <w:rFonts w:ascii="Times New Roman" w:eastAsia="Times New Roman" w:hAnsi="Times New Roman" w:cs="Times New Roman"/>
          <w:sz w:val="24"/>
          <w:szCs w:val="24"/>
          <w:lang w:val="ru-MD"/>
        </w:rPr>
        <w:t xml:space="preserve"> производится на основании принципов эффективного использования публичных средств и обеспечения конкуренции и борьбы с антиконкурентными практиками в сфере государственных закупок и др.</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В 2022-2023 годах</w:t>
      </w:r>
      <w:r w:rsidRPr="00EF5ABA">
        <w:rPr>
          <w:lang w:val="ru-MD"/>
        </w:rPr>
        <w:t xml:space="preserve"> </w:t>
      </w:r>
      <w:r w:rsidRPr="00EF5ABA">
        <w:rPr>
          <w:rFonts w:ascii="Times New Roman" w:hAnsi="Times New Roman" w:cs="Times New Roman"/>
          <w:sz w:val="24"/>
          <w:szCs w:val="24"/>
          <w:lang w:val="ru-MD"/>
        </w:rPr>
        <w:t xml:space="preserve">ПМСУ Институт онкологии получил во временное безвозмездное пользование медицинские изделия в сумме 2,3 млн. леев: </w:t>
      </w:r>
      <w:r w:rsidRPr="00EF5ABA">
        <w:rPr>
          <w:rFonts w:ascii="Times New Roman" w:hAnsi="Times New Roman" w:cs="Times New Roman"/>
          <w:i/>
          <w:sz w:val="24"/>
          <w:szCs w:val="24"/>
          <w:lang w:val="ru-MD"/>
        </w:rPr>
        <w:t>анализатор модели VENTANA BenchMark Ultra</w:t>
      </w:r>
      <w:r w:rsidRPr="00EF5ABA">
        <w:rPr>
          <w:rStyle w:val="af5"/>
          <w:rFonts w:ascii="Times New Roman" w:hAnsi="Times New Roman" w:cs="Times New Roman"/>
          <w:i/>
          <w:sz w:val="24"/>
          <w:szCs w:val="24"/>
          <w:lang w:val="ru-MD"/>
        </w:rPr>
        <w:footnoteReference w:id="65"/>
      </w:r>
      <w:r w:rsidRPr="00EF5ABA">
        <w:rPr>
          <w:rFonts w:ascii="Times New Roman" w:hAnsi="Times New Roman" w:cs="Times New Roman"/>
          <w:i/>
          <w:sz w:val="24"/>
          <w:szCs w:val="24"/>
          <w:lang w:val="ru-MD"/>
        </w:rPr>
        <w:t>, VS8QD BVEQ, Sigma Delta Vaporizer, whit 12 month Standard Warranty (6 штук)</w:t>
      </w:r>
      <w:r w:rsidRPr="00EF5ABA">
        <w:rPr>
          <w:rStyle w:val="af5"/>
          <w:rFonts w:ascii="Times New Roman" w:hAnsi="Times New Roman" w:cs="Times New Roman"/>
          <w:i/>
          <w:sz w:val="24"/>
          <w:szCs w:val="24"/>
          <w:lang w:val="ru-MD"/>
        </w:rPr>
        <w:footnoteReference w:id="66"/>
      </w:r>
      <w:r w:rsidRPr="00EF5ABA">
        <w:rPr>
          <w:rFonts w:ascii="Times New Roman" w:hAnsi="Times New Roman" w:cs="Times New Roman"/>
          <w:i/>
          <w:sz w:val="24"/>
          <w:szCs w:val="24"/>
          <w:lang w:val="ru-MD"/>
        </w:rPr>
        <w:t xml:space="preserve"> и 2 автоматические иглы для биопсии</w:t>
      </w:r>
      <w:r w:rsidRPr="00EF5ABA">
        <w:rPr>
          <w:rStyle w:val="af5"/>
          <w:rFonts w:ascii="Times New Roman" w:hAnsi="Times New Roman" w:cs="Times New Roman"/>
          <w:i/>
          <w:sz w:val="24"/>
          <w:szCs w:val="24"/>
          <w:lang w:val="ru-MD"/>
        </w:rPr>
        <w:footnoteReference w:id="67"/>
      </w:r>
      <w:r w:rsidRPr="00EF5ABA">
        <w:rPr>
          <w:rFonts w:ascii="Times New Roman" w:hAnsi="Times New Roman" w:cs="Times New Roman"/>
          <w:sz w:val="24"/>
          <w:szCs w:val="24"/>
          <w:lang w:val="ru-MD"/>
        </w:rPr>
        <w:t xml:space="preserve"> на основании ряда договоров безвозмездного пользования/сотрудничества, без оценки возможности и необходимости приобретения такого оборудования.</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Отмечается, что процедура отбора кредитора и заключения договоров проводилась без организации публичного конкурса, ситуация, которая обуславливает риск лимитирования/ограничения конкуренции и возможного благоприятствования ряду экономических операторов.</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Необходимо отметить, что положения договоров устанавливают, что соответствующее оборудование находится в системе закрытого типа (</w:t>
      </w:r>
      <w:r w:rsidRPr="00EF5ABA">
        <w:rPr>
          <w:rFonts w:ascii="Times New Roman" w:hAnsi="Times New Roman" w:cs="Times New Roman"/>
          <w:i/>
          <w:sz w:val="24"/>
          <w:szCs w:val="24"/>
          <w:lang w:val="ru-MD"/>
        </w:rPr>
        <w:t>специальной системе наполнения</w:t>
      </w:r>
      <w:r w:rsidRPr="00EF5ABA">
        <w:rPr>
          <w:rFonts w:ascii="Times New Roman" w:hAnsi="Times New Roman" w:cs="Times New Roman"/>
          <w:sz w:val="24"/>
          <w:szCs w:val="24"/>
          <w:lang w:val="ru-MD"/>
        </w:rPr>
        <w:t>), указывающей, что используемые реактивы/реагенты и расходные материалы принимаются только от производителей медицинского оборудования</w:t>
      </w:r>
      <w:r w:rsidRPr="00EF5ABA">
        <w:rPr>
          <w:rStyle w:val="af5"/>
          <w:rFonts w:ascii="Times New Roman" w:hAnsi="Times New Roman" w:cs="Times New Roman"/>
          <w:sz w:val="24"/>
          <w:szCs w:val="24"/>
          <w:lang w:val="ru-MD"/>
        </w:rPr>
        <w:footnoteReference w:id="68"/>
      </w:r>
      <w:r w:rsidRPr="00EF5ABA">
        <w:rPr>
          <w:rFonts w:ascii="Times New Roman" w:hAnsi="Times New Roman" w:cs="Times New Roman"/>
          <w:sz w:val="24"/>
          <w:szCs w:val="24"/>
          <w:lang w:val="ru-MD"/>
        </w:rPr>
        <w:t>.</w:t>
      </w:r>
    </w:p>
    <w:p w:rsidR="00EF5ABA" w:rsidRPr="00EF5ABA" w:rsidRDefault="00EF5ABA" w:rsidP="00EF5ABA">
      <w:pPr>
        <w:spacing w:after="0"/>
        <w:ind w:right="4" w:firstLine="709"/>
        <w:jc w:val="both"/>
        <w:rPr>
          <w:rFonts w:ascii="Times New Roman" w:hAnsi="Times New Roman" w:cs="Times New Roman"/>
          <w:sz w:val="24"/>
          <w:lang w:val="ru-MD"/>
        </w:rPr>
      </w:pPr>
      <w:r w:rsidRPr="00EF5ABA">
        <w:rPr>
          <w:rFonts w:ascii="Times New Roman" w:hAnsi="Times New Roman" w:cs="Times New Roman"/>
          <w:sz w:val="24"/>
          <w:lang w:val="ru-MD"/>
        </w:rPr>
        <w:t xml:space="preserve">Относительно процесса закупки </w:t>
      </w:r>
      <w:r w:rsidRPr="00EF5ABA">
        <w:rPr>
          <w:rFonts w:ascii="Times New Roman" w:hAnsi="Times New Roman" w:cs="Times New Roman"/>
          <w:sz w:val="24"/>
          <w:szCs w:val="24"/>
          <w:lang w:val="ru-MD"/>
        </w:rPr>
        <w:t>реактивов/реагентов и расходных материалов релевантно отметить следующее:</w:t>
      </w:r>
    </w:p>
    <w:p w:rsidR="00EF5ABA" w:rsidRPr="00EF5ABA" w:rsidRDefault="00EF5ABA" w:rsidP="00C652D1">
      <w:pPr>
        <w:pStyle w:val="ac"/>
        <w:numPr>
          <w:ilvl w:val="0"/>
          <w:numId w:val="11"/>
        </w:numPr>
        <w:tabs>
          <w:tab w:val="left" w:pos="1134"/>
        </w:tabs>
        <w:spacing w:line="276" w:lineRule="auto"/>
        <w:ind w:left="0" w:right="4" w:firstLine="709"/>
        <w:jc w:val="both"/>
        <w:rPr>
          <w:rFonts w:cs="Times New Roman"/>
          <w:sz w:val="24"/>
          <w:szCs w:val="24"/>
          <w:lang w:val="ru-MD"/>
        </w:rPr>
      </w:pPr>
      <w:r w:rsidRPr="00EF5ABA">
        <w:rPr>
          <w:rFonts w:cs="Times New Roman"/>
          <w:sz w:val="24"/>
          <w:szCs w:val="24"/>
          <w:lang w:val="ru-MD"/>
        </w:rPr>
        <w:t xml:space="preserve">при составлении технических спецификаций для закупки лабораторных реактивов и расходных материалов в сумме </w:t>
      </w:r>
      <w:r w:rsidRPr="00EF5ABA">
        <w:rPr>
          <w:rFonts w:cs="Times New Roman"/>
          <w:sz w:val="24"/>
          <w:lang w:val="ru-MD"/>
        </w:rPr>
        <w:t xml:space="preserve">2,3 </w:t>
      </w:r>
      <w:r w:rsidRPr="00EF5ABA">
        <w:rPr>
          <w:rFonts w:cs="Times New Roman"/>
          <w:sz w:val="24"/>
          <w:szCs w:val="24"/>
          <w:lang w:val="ru-MD"/>
        </w:rPr>
        <w:t xml:space="preserve">млн. леев, необходимых для использования анализатора, ПМСУ Институт онкологии включил требование </w:t>
      </w:r>
      <w:r w:rsidRPr="00EF5ABA">
        <w:rPr>
          <w:rFonts w:cs="Times New Roman"/>
          <w:i/>
          <w:sz w:val="24"/>
          <w:lang w:val="ru-MD"/>
        </w:rPr>
        <w:t xml:space="preserve">„были совместимыми с </w:t>
      </w:r>
      <w:r w:rsidRPr="00EF5ABA">
        <w:rPr>
          <w:rFonts w:cs="Times New Roman"/>
          <w:i/>
          <w:sz w:val="24"/>
          <w:szCs w:val="24"/>
          <w:lang w:val="ru-MD"/>
        </w:rPr>
        <w:t xml:space="preserve">анализатором модели </w:t>
      </w:r>
      <w:r w:rsidRPr="00EF5ABA">
        <w:rPr>
          <w:rFonts w:cs="Times New Roman"/>
          <w:i/>
          <w:sz w:val="24"/>
          <w:lang w:val="ru-MD"/>
        </w:rPr>
        <w:t xml:space="preserve">VENTANA BenchMark Ultra”, </w:t>
      </w:r>
      <w:r w:rsidRPr="00EF5ABA">
        <w:rPr>
          <w:rFonts w:cs="Times New Roman"/>
          <w:sz w:val="24"/>
          <w:lang w:val="ru-MD"/>
        </w:rPr>
        <w:t xml:space="preserve">что определяет риск </w:t>
      </w:r>
      <w:r w:rsidRPr="00EF5ABA">
        <w:rPr>
          <w:rFonts w:cs="Times New Roman"/>
          <w:sz w:val="24"/>
          <w:szCs w:val="24"/>
          <w:lang w:val="ru-MD"/>
        </w:rPr>
        <w:t>ограничения конкуренции при приобретении соответствующих расходных материалов;</w:t>
      </w:r>
    </w:p>
    <w:p w:rsidR="00EF5ABA" w:rsidRPr="00EF5ABA" w:rsidRDefault="00EF5ABA" w:rsidP="00C652D1">
      <w:pPr>
        <w:pStyle w:val="ac"/>
        <w:numPr>
          <w:ilvl w:val="0"/>
          <w:numId w:val="33"/>
        </w:numPr>
        <w:tabs>
          <w:tab w:val="left" w:pos="142"/>
          <w:tab w:val="left" w:pos="851"/>
        </w:tabs>
        <w:spacing w:line="276" w:lineRule="auto"/>
        <w:ind w:left="0" w:right="4" w:firstLine="709"/>
        <w:jc w:val="both"/>
        <w:rPr>
          <w:rFonts w:cs="Times New Roman"/>
          <w:sz w:val="24"/>
          <w:lang w:val="ru-MD"/>
        </w:rPr>
      </w:pPr>
      <w:r w:rsidRPr="00EF5ABA">
        <w:rPr>
          <w:rFonts w:cs="Times New Roman"/>
          <w:sz w:val="24"/>
          <w:lang w:val="ru-MD"/>
        </w:rPr>
        <w:t xml:space="preserve">направление </w:t>
      </w:r>
      <w:r w:rsidRPr="00EF5ABA">
        <w:rPr>
          <w:rFonts w:cs="Times New Roman"/>
          <w:iCs/>
          <w:sz w:val="24"/>
          <w:szCs w:val="24"/>
          <w:lang w:val="ru-MD"/>
        </w:rPr>
        <w:t xml:space="preserve">ЦЦГЗЗ от </w:t>
      </w:r>
      <w:r w:rsidRPr="00EF5ABA">
        <w:rPr>
          <w:rFonts w:cs="Times New Roman"/>
          <w:sz w:val="24"/>
          <w:szCs w:val="24"/>
          <w:lang w:val="ru-MD"/>
        </w:rPr>
        <w:t xml:space="preserve">ПМСУ Института онкологии потребности в продуктах, совместимых с 6 устройствами </w:t>
      </w:r>
      <w:r w:rsidRPr="00EF5ABA">
        <w:rPr>
          <w:rFonts w:cs="Times New Roman"/>
          <w:i/>
          <w:sz w:val="24"/>
          <w:szCs w:val="24"/>
          <w:lang w:val="ru-MD"/>
        </w:rPr>
        <w:t>VS8QD BVEQ, Sigma Delta Vaporizer</w:t>
      </w:r>
      <w:r w:rsidRPr="00EF5ABA">
        <w:rPr>
          <w:rFonts w:cs="Times New Roman"/>
          <w:sz w:val="24"/>
          <w:lang w:val="ru-MD"/>
        </w:rPr>
        <w:t xml:space="preserve"> (лекарственный препарат – Севофлуранум 100%, 250 мл жидкий для ингаляций, расфасованный во флакон PEN Quik-Fil) на 2023 год, в то время как действие Договора безвозмездного пользования №01/41/22C от 26.05.2022 истекало 31.12.2022, исходя из положений п.2.1 указанного договора. Отмечается, что на 2023 год </w:t>
      </w:r>
      <w:r w:rsidRPr="00EF5ABA">
        <w:rPr>
          <w:rFonts w:cs="Times New Roman"/>
          <w:sz w:val="24"/>
          <w:szCs w:val="24"/>
          <w:lang w:val="ru-MD"/>
        </w:rPr>
        <w:t xml:space="preserve">ПМСУ Институт онкологии закупил </w:t>
      </w:r>
      <w:r w:rsidRPr="00EF5ABA">
        <w:rPr>
          <w:rFonts w:cs="Times New Roman"/>
          <w:sz w:val="24"/>
          <w:lang w:val="ru-MD"/>
        </w:rPr>
        <w:t xml:space="preserve">250 флаконов типа PEN Quik-Fil, лекарства с коммерческим названием ,,Севоране”, по цене за единицу 2155,6 леев за флакон, включая НДС, в сумме 538,9 </w:t>
      </w:r>
      <w:r w:rsidRPr="00EF5ABA">
        <w:rPr>
          <w:rFonts w:cs="Times New Roman"/>
          <w:sz w:val="24"/>
          <w:szCs w:val="24"/>
          <w:lang w:val="ru-MD"/>
        </w:rPr>
        <w:t>тыс. леев.</w:t>
      </w:r>
    </w:p>
    <w:p w:rsidR="00EF5ABA" w:rsidRPr="00EF5ABA" w:rsidRDefault="00EF5ABA" w:rsidP="00EF5ABA">
      <w:pPr>
        <w:tabs>
          <w:tab w:val="left" w:pos="142"/>
          <w:tab w:val="left" w:pos="284"/>
        </w:tabs>
        <w:spacing w:after="0"/>
        <w:ind w:right="4" w:firstLine="709"/>
        <w:jc w:val="both"/>
        <w:rPr>
          <w:rFonts w:ascii="Times New Roman" w:hAnsi="Times New Roman" w:cs="Times New Roman"/>
          <w:i/>
          <w:sz w:val="24"/>
          <w:lang w:val="ru-MD"/>
        </w:rPr>
      </w:pPr>
      <w:r w:rsidRPr="00EF5ABA">
        <w:rPr>
          <w:rFonts w:ascii="Times New Roman" w:hAnsi="Times New Roman" w:cs="Times New Roman"/>
          <w:i/>
          <w:sz w:val="24"/>
          <w:lang w:val="ru-MD"/>
        </w:rPr>
        <w:t>Субъект мотивировал приобретение именно этого лекарства исходя из более эффективного его использования в медицинском акте, не располагая оценкой и документированным заключением в этой связи.</w:t>
      </w:r>
    </w:p>
    <w:p w:rsidR="00EF5ABA" w:rsidRPr="00EF5ABA" w:rsidRDefault="00EF5ABA" w:rsidP="00C652D1">
      <w:pPr>
        <w:pStyle w:val="ac"/>
        <w:numPr>
          <w:ilvl w:val="0"/>
          <w:numId w:val="11"/>
        </w:numPr>
        <w:tabs>
          <w:tab w:val="left" w:pos="284"/>
        </w:tabs>
        <w:spacing w:line="276" w:lineRule="auto"/>
        <w:ind w:left="0" w:right="4" w:firstLine="709"/>
        <w:jc w:val="both"/>
        <w:rPr>
          <w:rFonts w:cs="Times New Roman"/>
          <w:color w:val="000000" w:themeColor="text1"/>
          <w:sz w:val="24"/>
          <w:lang w:val="ru-MD"/>
        </w:rPr>
      </w:pPr>
      <w:r w:rsidRPr="00EF5ABA">
        <w:rPr>
          <w:rFonts w:cs="Times New Roman"/>
          <w:color w:val="000000" w:themeColor="text1"/>
          <w:sz w:val="24"/>
          <w:szCs w:val="24"/>
          <w:lang w:val="ru-MD"/>
        </w:rPr>
        <w:t xml:space="preserve">Закупка </w:t>
      </w:r>
      <w:r w:rsidRPr="00EF5ABA">
        <w:rPr>
          <w:rFonts w:cs="Times New Roman"/>
          <w:b/>
          <w:i/>
          <w:color w:val="000000" w:themeColor="text1"/>
          <w:sz w:val="24"/>
          <w:szCs w:val="24"/>
          <w:lang w:val="ru-MD"/>
        </w:rPr>
        <w:t>игл для биопсии</w:t>
      </w:r>
      <w:r w:rsidRPr="00EF5ABA">
        <w:rPr>
          <w:rFonts w:cs="Times New Roman"/>
          <w:color w:val="000000" w:themeColor="text1"/>
          <w:sz w:val="24"/>
          <w:szCs w:val="24"/>
          <w:lang w:val="ru-MD"/>
        </w:rPr>
        <w:t xml:space="preserve"> в сумме </w:t>
      </w:r>
      <w:r w:rsidRPr="00EF5ABA">
        <w:rPr>
          <w:rFonts w:cs="Times New Roman"/>
          <w:sz w:val="24"/>
          <w:szCs w:val="24"/>
          <w:lang w:val="ru-MD"/>
        </w:rPr>
        <w:t xml:space="preserve">84,3 тыс. леев осуществлялось путем </w:t>
      </w:r>
      <w:r w:rsidRPr="00EF5ABA">
        <w:rPr>
          <w:rFonts w:cs="Times New Roman"/>
          <w:i/>
          <w:sz w:val="24"/>
          <w:szCs w:val="24"/>
          <w:lang w:val="ru-MD"/>
        </w:rPr>
        <w:t>договора небольшой стоимости</w:t>
      </w:r>
      <w:r w:rsidRPr="00EF5ABA">
        <w:rPr>
          <w:rFonts w:cs="Times New Roman"/>
          <w:sz w:val="24"/>
          <w:szCs w:val="24"/>
          <w:lang w:val="ru-MD"/>
        </w:rPr>
        <w:t xml:space="preserve"> от экономического оператора, который предоставил безвозмездно медицинские изделия.</w:t>
      </w:r>
    </w:p>
    <w:p w:rsidR="00EF5ABA" w:rsidRPr="00EF5ABA" w:rsidRDefault="00EF5ABA" w:rsidP="00EF5ABA">
      <w:pPr>
        <w:spacing w:after="0"/>
        <w:ind w:right="4"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Так, отмечается, что на процедурах закупок расходных материалов и лабораторных реактивов/реагентов, специфичных медицинским изделиям, победителями были названы </w:t>
      </w:r>
      <w:r w:rsidRPr="00EF5ABA">
        <w:rPr>
          <w:rFonts w:ascii="Times New Roman" w:hAnsi="Times New Roman" w:cs="Times New Roman"/>
          <w:i/>
          <w:sz w:val="24"/>
          <w:szCs w:val="24"/>
          <w:lang w:val="ru-MD"/>
        </w:rPr>
        <w:t>экономические операторы</w:t>
      </w:r>
      <w:r w:rsidRPr="00EF5ABA">
        <w:rPr>
          <w:rFonts w:ascii="Times New Roman" w:hAnsi="Times New Roman" w:cs="Times New Roman"/>
          <w:sz w:val="24"/>
          <w:szCs w:val="24"/>
          <w:lang w:val="ru-MD"/>
        </w:rPr>
        <w:t>, которые передали Институту онкологии безвозмездно, во временное пользование это оборудование (информация представлена в следующей таблице).</w:t>
      </w:r>
    </w:p>
    <w:p w:rsidR="00EF5ABA" w:rsidRPr="00EF5ABA" w:rsidRDefault="00EF5ABA" w:rsidP="00EF5ABA">
      <w:pPr>
        <w:spacing w:after="0"/>
        <w:ind w:right="-2"/>
        <w:jc w:val="right"/>
        <w:rPr>
          <w:rFonts w:ascii="Times New Roman" w:hAnsi="Times New Roman" w:cs="Times New Roman"/>
          <w:szCs w:val="26"/>
          <w:lang w:val="ru-MD"/>
        </w:rPr>
      </w:pPr>
      <w:r w:rsidRPr="00EF5ABA">
        <w:rPr>
          <w:rFonts w:ascii="Times New Roman" w:hAnsi="Times New Roman" w:cs="Times New Roman"/>
          <w:szCs w:val="26"/>
          <w:lang w:val="ru-MD"/>
        </w:rPr>
        <w:t>Таблица №16</w:t>
      </w:r>
    </w:p>
    <w:p w:rsidR="00EF5ABA" w:rsidRPr="00EF5ABA" w:rsidRDefault="00EF5ABA" w:rsidP="00EF5ABA">
      <w:pPr>
        <w:spacing w:after="0"/>
        <w:ind w:right="-2"/>
        <w:jc w:val="center"/>
        <w:rPr>
          <w:rFonts w:ascii="Times New Roman" w:hAnsi="Times New Roman" w:cs="Times New Roman"/>
          <w:b/>
          <w:szCs w:val="26"/>
          <w:lang w:val="ru-MD"/>
        </w:rPr>
      </w:pPr>
      <w:r w:rsidRPr="00EF5ABA">
        <w:rPr>
          <w:rFonts w:ascii="Times New Roman" w:hAnsi="Times New Roman" w:cs="Times New Roman"/>
          <w:b/>
          <w:szCs w:val="26"/>
          <w:lang w:val="ru-MD"/>
        </w:rPr>
        <w:t xml:space="preserve">Информация о медицинских изделиях, переданных ПМСУ Институту онкологии во временное пользование экономическими операторами </w:t>
      </w:r>
    </w:p>
    <w:tbl>
      <w:tblPr>
        <w:tblStyle w:val="110"/>
        <w:tblW w:w="4928" w:type="pct"/>
        <w:tblLook w:val="04A0" w:firstRow="1" w:lastRow="0" w:firstColumn="1" w:lastColumn="0" w:noHBand="0" w:noVBand="1"/>
      </w:tblPr>
      <w:tblGrid>
        <w:gridCol w:w="1415"/>
        <w:gridCol w:w="1700"/>
        <w:gridCol w:w="1006"/>
        <w:gridCol w:w="1833"/>
        <w:gridCol w:w="1535"/>
        <w:gridCol w:w="1944"/>
      </w:tblGrid>
      <w:tr w:rsidR="00EF5ABA" w:rsidRPr="00EF5ABA" w:rsidTr="000B7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tcPr>
          <w:p w:rsidR="00EF5ABA" w:rsidRPr="00EF5ABA" w:rsidRDefault="00EF5ABA" w:rsidP="000B796B">
            <w:pPr>
              <w:ind w:right="-110"/>
              <w:jc w:val="both"/>
              <w:rPr>
                <w:rFonts w:ascii="Times New Roman" w:hAnsi="Times New Roman" w:cs="Times New Roman"/>
                <w:color w:val="002060"/>
                <w:sz w:val="16"/>
                <w:szCs w:val="20"/>
                <w:lang w:val="ru-MD"/>
              </w:rPr>
            </w:pPr>
            <w:r w:rsidRPr="00EF5ABA">
              <w:rPr>
                <w:rFonts w:ascii="Times New Roman" w:hAnsi="Times New Roman" w:cs="Times New Roman"/>
                <w:color w:val="002060"/>
                <w:sz w:val="16"/>
                <w:szCs w:val="20"/>
                <w:lang w:val="ru-MD"/>
              </w:rPr>
              <w:t xml:space="preserve">Экономический  оператор  </w:t>
            </w:r>
          </w:p>
        </w:tc>
        <w:tc>
          <w:tcPr>
            <w:tcW w:w="956" w:type="pct"/>
          </w:tcPr>
          <w:p w:rsidR="00EF5ABA" w:rsidRPr="00EF5ABA" w:rsidRDefault="00EF5ABA" w:rsidP="000B796B">
            <w:pPr>
              <w:ind w:right="-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6"/>
                <w:szCs w:val="20"/>
                <w:lang w:val="ru-MD"/>
              </w:rPr>
            </w:pPr>
            <w:r w:rsidRPr="00EF5ABA">
              <w:rPr>
                <w:rFonts w:ascii="Times New Roman" w:hAnsi="Times New Roman" w:cs="Times New Roman"/>
                <w:color w:val="002060"/>
                <w:sz w:val="16"/>
                <w:szCs w:val="20"/>
                <w:lang w:val="ru-MD"/>
              </w:rPr>
              <w:t xml:space="preserve">Объект договора безвозмездного пользования/ сотрудничества </w:t>
            </w:r>
          </w:p>
        </w:tc>
        <w:tc>
          <w:tcPr>
            <w:tcW w:w="574" w:type="pct"/>
          </w:tcPr>
          <w:p w:rsidR="00EF5ABA" w:rsidRPr="00EF5ABA" w:rsidRDefault="00EF5ABA" w:rsidP="000B796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6"/>
                <w:szCs w:val="20"/>
                <w:lang w:val="ru-MD"/>
              </w:rPr>
            </w:pPr>
            <w:r w:rsidRPr="00EF5ABA">
              <w:rPr>
                <w:rFonts w:ascii="Times New Roman" w:hAnsi="Times New Roman" w:cs="Times New Roman"/>
                <w:color w:val="002060"/>
                <w:sz w:val="16"/>
                <w:szCs w:val="20"/>
                <w:lang w:val="ru-MD"/>
              </w:rPr>
              <w:t xml:space="preserve">Стоимость изделия,  тыс. леев </w:t>
            </w:r>
          </w:p>
        </w:tc>
        <w:tc>
          <w:tcPr>
            <w:tcW w:w="1041" w:type="pct"/>
          </w:tcPr>
          <w:p w:rsidR="00EF5ABA" w:rsidRPr="00EF5ABA" w:rsidRDefault="00EF5ABA" w:rsidP="000B796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6"/>
                <w:szCs w:val="20"/>
                <w:lang w:val="ru-MD"/>
              </w:rPr>
            </w:pPr>
            <w:r w:rsidRPr="00EF5ABA">
              <w:rPr>
                <w:rFonts w:ascii="Times New Roman" w:hAnsi="Times New Roman" w:cs="Times New Roman"/>
                <w:color w:val="002060"/>
                <w:sz w:val="16"/>
                <w:szCs w:val="20"/>
                <w:lang w:val="ru-MD"/>
              </w:rPr>
              <w:t xml:space="preserve">Экономический  оператор, от кого были контрактованы расходные материалы, реагенты, реактивы </w:t>
            </w:r>
          </w:p>
        </w:tc>
        <w:tc>
          <w:tcPr>
            <w:tcW w:w="783" w:type="pct"/>
          </w:tcPr>
          <w:p w:rsidR="00EF5ABA" w:rsidRPr="00EF5ABA" w:rsidRDefault="00EF5ABA" w:rsidP="000B796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2060"/>
                <w:sz w:val="16"/>
                <w:szCs w:val="20"/>
                <w:u w:val="single"/>
                <w:lang w:val="ru-MD"/>
              </w:rPr>
            </w:pPr>
            <w:r w:rsidRPr="00EF5ABA">
              <w:rPr>
                <w:rFonts w:ascii="Times New Roman" w:hAnsi="Times New Roman" w:cs="Times New Roman"/>
                <w:color w:val="002060"/>
                <w:sz w:val="16"/>
                <w:szCs w:val="20"/>
                <w:lang w:val="ru-MD"/>
              </w:rPr>
              <w:t>Стоимость контрактованных расходных материалов, реагентов,</w:t>
            </w:r>
          </w:p>
          <w:p w:rsidR="00EF5ABA" w:rsidRPr="00EF5ABA" w:rsidRDefault="00EF5ABA" w:rsidP="000B796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6"/>
                <w:szCs w:val="20"/>
                <w:lang w:val="ru-MD"/>
              </w:rPr>
            </w:pPr>
            <w:r w:rsidRPr="00EF5ABA">
              <w:rPr>
                <w:rFonts w:ascii="Times New Roman" w:hAnsi="Times New Roman" w:cs="Times New Roman"/>
                <w:color w:val="002060"/>
                <w:sz w:val="16"/>
                <w:szCs w:val="20"/>
                <w:lang w:val="ru-MD"/>
              </w:rPr>
              <w:t xml:space="preserve"> тыс. леев </w:t>
            </w:r>
          </w:p>
        </w:tc>
        <w:tc>
          <w:tcPr>
            <w:tcW w:w="988" w:type="pct"/>
          </w:tcPr>
          <w:p w:rsidR="00EF5ABA" w:rsidRPr="00EF5ABA" w:rsidRDefault="00EF5ABA" w:rsidP="000B796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6"/>
                <w:szCs w:val="20"/>
                <w:lang w:val="ru-MD"/>
              </w:rPr>
            </w:pPr>
            <w:r w:rsidRPr="00EF5ABA">
              <w:rPr>
                <w:rFonts w:ascii="Times New Roman" w:hAnsi="Times New Roman" w:cs="Times New Roman"/>
                <w:color w:val="002060"/>
                <w:sz w:val="16"/>
                <w:szCs w:val="20"/>
                <w:lang w:val="ru-MD"/>
              </w:rPr>
              <w:t xml:space="preserve">Стоимость </w:t>
            </w:r>
            <w:r w:rsidRPr="00EF5ABA">
              <w:rPr>
                <w:rFonts w:ascii="Times New Roman" w:hAnsi="Times New Roman" w:cs="Times New Roman"/>
                <w:color w:val="002060"/>
                <w:sz w:val="16"/>
                <w:szCs w:val="20"/>
                <w:u w:val="single"/>
                <w:lang w:val="ru-MD"/>
              </w:rPr>
              <w:t>фактури-рованных/закупленных</w:t>
            </w:r>
            <w:r w:rsidRPr="00EF5ABA">
              <w:rPr>
                <w:rFonts w:ascii="Times New Roman" w:hAnsi="Times New Roman" w:cs="Times New Roman"/>
                <w:color w:val="002060"/>
                <w:sz w:val="16"/>
                <w:szCs w:val="20"/>
                <w:lang w:val="ru-MD"/>
              </w:rPr>
              <w:t xml:space="preserve"> расходных материалов, реагентов и реактивов, тыс. леев</w:t>
            </w:r>
          </w:p>
          <w:p w:rsidR="00EF5ABA" w:rsidRPr="00EF5ABA" w:rsidRDefault="00EF5ABA" w:rsidP="000B796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6"/>
                <w:szCs w:val="20"/>
                <w:lang w:val="ru-MD"/>
              </w:rPr>
            </w:pPr>
          </w:p>
        </w:tc>
      </w:tr>
      <w:tr w:rsidR="00EF5ABA" w:rsidRPr="00EF5ABA" w:rsidTr="000B7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tcPr>
          <w:p w:rsidR="00EF5ABA" w:rsidRPr="00EF5ABA" w:rsidRDefault="00EF5ABA" w:rsidP="000B796B">
            <w:pPr>
              <w:ind w:right="36"/>
              <w:jc w:val="both"/>
              <w:rPr>
                <w:rFonts w:ascii="Times New Roman" w:hAnsi="Times New Roman" w:cs="Times New Roman"/>
                <w:sz w:val="16"/>
                <w:szCs w:val="20"/>
                <w:lang w:val="ru-MD"/>
              </w:rPr>
            </w:pPr>
            <w:r w:rsidRPr="00EF5ABA">
              <w:rPr>
                <w:rFonts w:ascii="Times New Roman" w:eastAsia="Times New Roman" w:hAnsi="Times New Roman" w:cs="Times New Roman"/>
                <w:sz w:val="16"/>
                <w:szCs w:val="20"/>
                <w:lang w:val="ru-MD" w:eastAsia="ru-RU"/>
              </w:rPr>
              <w:t xml:space="preserve">Экономический  оператор 1 </w:t>
            </w:r>
          </w:p>
        </w:tc>
        <w:tc>
          <w:tcPr>
            <w:tcW w:w="956" w:type="pct"/>
          </w:tcPr>
          <w:p w:rsidR="00EF5ABA" w:rsidRPr="00EF5ABA" w:rsidRDefault="00EF5ABA" w:rsidP="000B796B">
            <w:pPr>
              <w:ind w:right="16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u-MD"/>
              </w:rPr>
            </w:pPr>
            <w:r w:rsidRPr="00EF5ABA">
              <w:rPr>
                <w:rFonts w:ascii="Times New Roman" w:hAnsi="Times New Roman" w:cs="Times New Roman"/>
                <w:sz w:val="16"/>
                <w:szCs w:val="16"/>
                <w:lang w:val="ru-MD"/>
              </w:rPr>
              <w:t>Автоматический пистолет для игл для биопсии</w:t>
            </w:r>
            <w:r w:rsidRPr="00EF5ABA">
              <w:rPr>
                <w:rFonts w:ascii="Times New Roman" w:hAnsi="Times New Roman" w:cs="Times New Roman"/>
                <w:sz w:val="16"/>
                <w:szCs w:val="20"/>
                <w:lang w:val="ru-MD"/>
              </w:rPr>
              <w:t xml:space="preserve"> (2 штуки)</w:t>
            </w:r>
          </w:p>
        </w:tc>
        <w:tc>
          <w:tcPr>
            <w:tcW w:w="574" w:type="pct"/>
          </w:tcPr>
          <w:p w:rsidR="00EF5ABA" w:rsidRPr="00EF5ABA" w:rsidRDefault="00EF5ABA" w:rsidP="000B796B">
            <w:pPr>
              <w:ind w:right="3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u-MD"/>
              </w:rPr>
            </w:pPr>
            <w:r w:rsidRPr="00EF5ABA">
              <w:rPr>
                <w:rFonts w:ascii="Times New Roman" w:hAnsi="Times New Roman" w:cs="Times New Roman"/>
                <w:sz w:val="16"/>
                <w:szCs w:val="20"/>
                <w:lang w:val="ru-MD"/>
              </w:rPr>
              <w:t>52,0</w:t>
            </w:r>
          </w:p>
        </w:tc>
        <w:tc>
          <w:tcPr>
            <w:tcW w:w="1041" w:type="pct"/>
          </w:tcPr>
          <w:p w:rsidR="00EF5ABA" w:rsidRPr="00EF5ABA" w:rsidRDefault="00EF5ABA" w:rsidP="000B79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20"/>
                <w:lang w:val="ru-MD"/>
              </w:rPr>
            </w:pPr>
            <w:r w:rsidRPr="00EF5ABA">
              <w:rPr>
                <w:rFonts w:ascii="Times New Roman" w:eastAsia="Times New Roman" w:hAnsi="Times New Roman" w:cs="Times New Roman"/>
                <w:b/>
                <w:sz w:val="16"/>
                <w:szCs w:val="20"/>
                <w:lang w:val="ru-MD" w:eastAsia="ru-RU"/>
              </w:rPr>
              <w:t>Экономический  оператор 1</w:t>
            </w:r>
          </w:p>
        </w:tc>
        <w:tc>
          <w:tcPr>
            <w:tcW w:w="783" w:type="pct"/>
          </w:tcPr>
          <w:p w:rsidR="00EF5ABA" w:rsidRPr="00EF5ABA" w:rsidRDefault="00EF5ABA" w:rsidP="000B796B">
            <w:pPr>
              <w:ind w:right="3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u-MD"/>
              </w:rPr>
            </w:pPr>
            <w:r w:rsidRPr="00EF5ABA">
              <w:rPr>
                <w:rFonts w:ascii="Times New Roman" w:hAnsi="Times New Roman" w:cs="Times New Roman"/>
                <w:sz w:val="16"/>
                <w:szCs w:val="20"/>
                <w:lang w:val="ru-MD"/>
              </w:rPr>
              <w:t>84,2</w:t>
            </w:r>
          </w:p>
        </w:tc>
        <w:tc>
          <w:tcPr>
            <w:tcW w:w="988" w:type="pct"/>
          </w:tcPr>
          <w:p w:rsidR="00EF5ABA" w:rsidRPr="00EF5ABA" w:rsidRDefault="00EF5ABA" w:rsidP="000B796B">
            <w:pPr>
              <w:ind w:right="3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20"/>
                <w:lang w:val="ru-MD"/>
              </w:rPr>
            </w:pPr>
            <w:r w:rsidRPr="00EF5ABA">
              <w:rPr>
                <w:rFonts w:ascii="Times New Roman" w:hAnsi="Times New Roman" w:cs="Times New Roman"/>
                <w:i/>
                <w:sz w:val="16"/>
                <w:szCs w:val="20"/>
                <w:lang w:val="ru-MD"/>
              </w:rPr>
              <w:t xml:space="preserve">На дату представления информации договор закупки не был исполнен </w:t>
            </w:r>
          </w:p>
          <w:p w:rsidR="00EF5ABA" w:rsidRPr="00EF5ABA" w:rsidRDefault="00EF5ABA" w:rsidP="000B796B">
            <w:pPr>
              <w:ind w:right="3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20"/>
                <w:lang w:val="ru-MD"/>
              </w:rPr>
            </w:pPr>
          </w:p>
        </w:tc>
      </w:tr>
      <w:tr w:rsidR="00EF5ABA" w:rsidRPr="00EF5ABA" w:rsidTr="000B796B">
        <w:trPr>
          <w:trHeight w:val="50"/>
        </w:trPr>
        <w:tc>
          <w:tcPr>
            <w:cnfStyle w:val="001000000000" w:firstRow="0" w:lastRow="0" w:firstColumn="1" w:lastColumn="0" w:oddVBand="0" w:evenVBand="0" w:oddHBand="0" w:evenHBand="0" w:firstRowFirstColumn="0" w:firstRowLastColumn="0" w:lastRowFirstColumn="0" w:lastRowLastColumn="0"/>
            <w:tcW w:w="658" w:type="pct"/>
          </w:tcPr>
          <w:p w:rsidR="00EF5ABA" w:rsidRPr="00EF5ABA" w:rsidRDefault="00EF5ABA" w:rsidP="000B796B">
            <w:pPr>
              <w:ind w:right="36"/>
              <w:jc w:val="both"/>
              <w:rPr>
                <w:rFonts w:ascii="Times New Roman" w:hAnsi="Times New Roman" w:cs="Times New Roman"/>
                <w:sz w:val="16"/>
                <w:szCs w:val="20"/>
                <w:lang w:val="ru-MD"/>
              </w:rPr>
            </w:pPr>
            <w:r w:rsidRPr="00EF5ABA">
              <w:rPr>
                <w:rFonts w:ascii="Times New Roman" w:eastAsia="Times New Roman" w:hAnsi="Times New Roman" w:cs="Times New Roman"/>
                <w:sz w:val="16"/>
                <w:szCs w:val="20"/>
                <w:lang w:val="ru-MD" w:eastAsia="ru-RU"/>
              </w:rPr>
              <w:t>Экономический  оператор 2</w:t>
            </w:r>
          </w:p>
        </w:tc>
        <w:tc>
          <w:tcPr>
            <w:tcW w:w="956" w:type="pct"/>
          </w:tcPr>
          <w:p w:rsidR="00EF5ABA" w:rsidRPr="00EF5ABA" w:rsidRDefault="00EF5ABA" w:rsidP="000B796B">
            <w:pPr>
              <w:ind w:right="16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u-MD"/>
              </w:rPr>
            </w:pPr>
            <w:r w:rsidRPr="00EF5ABA">
              <w:rPr>
                <w:rFonts w:ascii="Times New Roman" w:hAnsi="Times New Roman" w:cs="Times New Roman"/>
                <w:sz w:val="16"/>
                <w:szCs w:val="20"/>
                <w:lang w:val="ru-MD"/>
              </w:rPr>
              <w:t>Анализатор VENTANA BenchMark Ultra</w:t>
            </w:r>
          </w:p>
        </w:tc>
        <w:tc>
          <w:tcPr>
            <w:tcW w:w="574" w:type="pct"/>
          </w:tcPr>
          <w:p w:rsidR="00EF5ABA" w:rsidRPr="00EF5ABA" w:rsidRDefault="00EF5ABA" w:rsidP="000B796B">
            <w:pPr>
              <w:ind w:right="3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u-MD"/>
              </w:rPr>
            </w:pPr>
            <w:r w:rsidRPr="00EF5ABA">
              <w:rPr>
                <w:rFonts w:ascii="Times New Roman" w:hAnsi="Times New Roman" w:cs="Times New Roman"/>
                <w:sz w:val="16"/>
                <w:szCs w:val="20"/>
                <w:lang w:val="ru-MD"/>
              </w:rPr>
              <w:t>2 200,2</w:t>
            </w:r>
          </w:p>
        </w:tc>
        <w:tc>
          <w:tcPr>
            <w:tcW w:w="1041" w:type="pct"/>
          </w:tcPr>
          <w:p w:rsidR="00EF5ABA" w:rsidRPr="00EF5ABA" w:rsidRDefault="00EF5ABA" w:rsidP="000B796B">
            <w:pPr>
              <w:ind w:right="3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0"/>
                <w:lang w:val="ru-MD"/>
              </w:rPr>
            </w:pPr>
            <w:r w:rsidRPr="00EF5ABA">
              <w:rPr>
                <w:rFonts w:ascii="Times New Roman" w:eastAsia="Times New Roman" w:hAnsi="Times New Roman" w:cs="Times New Roman"/>
                <w:b/>
                <w:sz w:val="16"/>
                <w:szCs w:val="20"/>
                <w:lang w:val="ru-MD" w:eastAsia="ru-RU"/>
              </w:rPr>
              <w:t>Экономический  оператор 2</w:t>
            </w:r>
          </w:p>
        </w:tc>
        <w:tc>
          <w:tcPr>
            <w:tcW w:w="783" w:type="pct"/>
          </w:tcPr>
          <w:p w:rsidR="00EF5ABA" w:rsidRPr="00EF5ABA" w:rsidRDefault="00EF5ABA" w:rsidP="000B796B">
            <w:pPr>
              <w:ind w:right="-17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u-MD"/>
              </w:rPr>
            </w:pPr>
            <w:r w:rsidRPr="00EF5ABA">
              <w:rPr>
                <w:rFonts w:ascii="Times New Roman" w:hAnsi="Times New Roman" w:cs="Times New Roman"/>
                <w:sz w:val="16"/>
                <w:szCs w:val="20"/>
                <w:lang w:val="ru-MD"/>
              </w:rPr>
              <w:t>2 324,6</w:t>
            </w:r>
          </w:p>
        </w:tc>
        <w:tc>
          <w:tcPr>
            <w:tcW w:w="988" w:type="pct"/>
          </w:tcPr>
          <w:p w:rsidR="00EF5ABA" w:rsidRPr="00EF5ABA" w:rsidRDefault="00EF5ABA" w:rsidP="000B796B">
            <w:pPr>
              <w:ind w:right="-17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u-MD"/>
              </w:rPr>
            </w:pPr>
            <w:r w:rsidRPr="00EF5ABA">
              <w:rPr>
                <w:rFonts w:ascii="Times New Roman" w:hAnsi="Times New Roman" w:cs="Times New Roman"/>
                <w:sz w:val="16"/>
                <w:szCs w:val="20"/>
                <w:lang w:val="ru-MD"/>
              </w:rPr>
              <w:t>2 240,7</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tcPr>
          <w:p w:rsidR="00EF5ABA" w:rsidRPr="00EF5ABA" w:rsidRDefault="00EF5ABA" w:rsidP="000B796B">
            <w:pPr>
              <w:ind w:right="36"/>
              <w:jc w:val="both"/>
              <w:rPr>
                <w:rFonts w:ascii="Times New Roman" w:hAnsi="Times New Roman" w:cs="Times New Roman"/>
                <w:sz w:val="16"/>
                <w:szCs w:val="20"/>
                <w:lang w:val="ru-MD"/>
              </w:rPr>
            </w:pPr>
            <w:r w:rsidRPr="00EF5ABA">
              <w:rPr>
                <w:rFonts w:ascii="Times New Roman" w:eastAsia="Times New Roman" w:hAnsi="Times New Roman" w:cs="Times New Roman"/>
                <w:sz w:val="16"/>
                <w:szCs w:val="20"/>
                <w:lang w:val="ru-MD" w:eastAsia="ru-RU"/>
              </w:rPr>
              <w:t>Экономический  оператор 3</w:t>
            </w:r>
          </w:p>
        </w:tc>
        <w:tc>
          <w:tcPr>
            <w:tcW w:w="956" w:type="pct"/>
          </w:tcPr>
          <w:p w:rsidR="00EF5ABA" w:rsidRPr="002826F5" w:rsidRDefault="00EF5ABA" w:rsidP="000B796B">
            <w:pPr>
              <w:ind w:right="16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2826F5">
              <w:rPr>
                <w:rFonts w:ascii="Times New Roman" w:hAnsi="Times New Roman" w:cs="Times New Roman"/>
                <w:sz w:val="16"/>
                <w:szCs w:val="20"/>
              </w:rPr>
              <w:t xml:space="preserve">VS8QD BVEQ, Sigma Delta Vaporizer, whit 12 month Standard Warranty (6 </w:t>
            </w:r>
            <w:r w:rsidRPr="00EF5ABA">
              <w:rPr>
                <w:rFonts w:ascii="Times New Roman" w:hAnsi="Times New Roman" w:cs="Times New Roman"/>
                <w:sz w:val="16"/>
                <w:szCs w:val="20"/>
                <w:lang w:val="ru-MD"/>
              </w:rPr>
              <w:t>штук</w:t>
            </w:r>
            <w:r w:rsidRPr="002826F5">
              <w:rPr>
                <w:rFonts w:ascii="Times New Roman" w:hAnsi="Times New Roman" w:cs="Times New Roman"/>
                <w:sz w:val="16"/>
                <w:szCs w:val="20"/>
              </w:rPr>
              <w:t>)</w:t>
            </w:r>
          </w:p>
        </w:tc>
        <w:tc>
          <w:tcPr>
            <w:tcW w:w="574" w:type="pct"/>
          </w:tcPr>
          <w:p w:rsidR="00EF5ABA" w:rsidRPr="00EF5ABA" w:rsidRDefault="00EF5ABA" w:rsidP="000B796B">
            <w:pPr>
              <w:ind w:right="3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u-MD"/>
              </w:rPr>
            </w:pPr>
            <w:r w:rsidRPr="00EF5ABA">
              <w:rPr>
                <w:rFonts w:ascii="Times New Roman" w:hAnsi="Times New Roman" w:cs="Times New Roman"/>
                <w:sz w:val="16"/>
                <w:szCs w:val="20"/>
                <w:lang w:val="ru-MD"/>
              </w:rPr>
              <w:t>85,9</w:t>
            </w:r>
          </w:p>
        </w:tc>
        <w:tc>
          <w:tcPr>
            <w:tcW w:w="1041" w:type="pct"/>
          </w:tcPr>
          <w:p w:rsidR="00EF5ABA" w:rsidRPr="00EF5ABA" w:rsidRDefault="00EF5ABA" w:rsidP="000B796B">
            <w:pPr>
              <w:ind w:right="3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20"/>
                <w:lang w:val="ru-MD"/>
              </w:rPr>
            </w:pPr>
            <w:r w:rsidRPr="00EF5ABA">
              <w:rPr>
                <w:rFonts w:ascii="Times New Roman" w:eastAsia="Times New Roman" w:hAnsi="Times New Roman" w:cs="Times New Roman"/>
                <w:b/>
                <w:sz w:val="16"/>
                <w:szCs w:val="20"/>
                <w:lang w:val="ru-MD" w:eastAsia="ru-RU"/>
              </w:rPr>
              <w:t>Экономический  оператор 3</w:t>
            </w:r>
          </w:p>
        </w:tc>
        <w:tc>
          <w:tcPr>
            <w:tcW w:w="783" w:type="pct"/>
          </w:tcPr>
          <w:p w:rsidR="00EF5ABA" w:rsidRPr="00EF5ABA" w:rsidRDefault="00EF5ABA" w:rsidP="000B796B">
            <w:pPr>
              <w:ind w:right="3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u-MD"/>
              </w:rPr>
            </w:pPr>
            <w:r w:rsidRPr="00EF5ABA">
              <w:rPr>
                <w:rFonts w:ascii="Times New Roman" w:hAnsi="Times New Roman" w:cs="Times New Roman"/>
                <w:sz w:val="16"/>
                <w:szCs w:val="20"/>
                <w:lang w:val="ru-MD"/>
              </w:rPr>
              <w:t>538,9</w:t>
            </w:r>
          </w:p>
        </w:tc>
        <w:tc>
          <w:tcPr>
            <w:tcW w:w="988" w:type="pct"/>
          </w:tcPr>
          <w:p w:rsidR="00EF5ABA" w:rsidRPr="00EF5ABA" w:rsidRDefault="00EF5ABA" w:rsidP="000B796B">
            <w:pPr>
              <w:ind w:right="3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u-MD"/>
              </w:rPr>
            </w:pPr>
            <w:r w:rsidRPr="00EF5ABA">
              <w:rPr>
                <w:rFonts w:ascii="Times New Roman" w:hAnsi="Times New Roman" w:cs="Times New Roman"/>
                <w:sz w:val="16"/>
                <w:szCs w:val="20"/>
                <w:lang w:val="ru-MD"/>
              </w:rPr>
              <w:t>314,1</w:t>
            </w:r>
          </w:p>
        </w:tc>
      </w:tr>
      <w:tr w:rsidR="00EF5ABA" w:rsidRPr="00EF5ABA" w:rsidTr="000B796B">
        <w:tc>
          <w:tcPr>
            <w:cnfStyle w:val="001000000000" w:firstRow="0" w:lastRow="0" w:firstColumn="1" w:lastColumn="0" w:oddVBand="0" w:evenVBand="0" w:oddHBand="0" w:evenHBand="0" w:firstRowFirstColumn="0" w:firstRowLastColumn="0" w:lastRowFirstColumn="0" w:lastRowLastColumn="0"/>
            <w:tcW w:w="658" w:type="pct"/>
          </w:tcPr>
          <w:p w:rsidR="00EF5ABA" w:rsidRPr="00EF5ABA" w:rsidRDefault="00EF5ABA" w:rsidP="000B796B">
            <w:pPr>
              <w:ind w:right="-171"/>
              <w:jc w:val="both"/>
              <w:rPr>
                <w:rFonts w:ascii="Times New Roman" w:eastAsia="Times New Roman" w:hAnsi="Times New Roman" w:cs="Times New Roman"/>
                <w:sz w:val="16"/>
                <w:szCs w:val="20"/>
                <w:lang w:val="ru-MD" w:eastAsia="ru-RU"/>
              </w:rPr>
            </w:pPr>
            <w:r w:rsidRPr="00EF5ABA">
              <w:rPr>
                <w:rFonts w:ascii="Times New Roman" w:eastAsia="Times New Roman" w:hAnsi="Times New Roman" w:cs="Times New Roman"/>
                <w:sz w:val="16"/>
                <w:szCs w:val="20"/>
                <w:lang w:val="ru-MD" w:eastAsia="ru-RU"/>
              </w:rPr>
              <w:t>Всего:</w:t>
            </w:r>
          </w:p>
        </w:tc>
        <w:tc>
          <w:tcPr>
            <w:tcW w:w="956" w:type="pct"/>
          </w:tcPr>
          <w:p w:rsidR="00EF5ABA" w:rsidRPr="00EF5ABA" w:rsidRDefault="00EF5ABA" w:rsidP="000B796B">
            <w:pPr>
              <w:ind w:right="16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u-MD"/>
              </w:rPr>
            </w:pPr>
            <w:r w:rsidRPr="00EF5ABA">
              <w:rPr>
                <w:rFonts w:ascii="Times New Roman" w:hAnsi="Times New Roman" w:cs="Times New Roman"/>
                <w:sz w:val="16"/>
                <w:szCs w:val="20"/>
                <w:lang w:val="ru-MD"/>
              </w:rPr>
              <w:t>-</w:t>
            </w:r>
          </w:p>
        </w:tc>
        <w:tc>
          <w:tcPr>
            <w:tcW w:w="574" w:type="pct"/>
          </w:tcPr>
          <w:p w:rsidR="00EF5ABA" w:rsidRPr="00EF5ABA" w:rsidRDefault="00EF5ABA" w:rsidP="000B796B">
            <w:pPr>
              <w:ind w:right="3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u-MD"/>
              </w:rPr>
            </w:pPr>
            <w:r w:rsidRPr="00EF5ABA">
              <w:rPr>
                <w:rFonts w:ascii="Times New Roman" w:hAnsi="Times New Roman" w:cs="Times New Roman"/>
                <w:sz w:val="16"/>
                <w:szCs w:val="20"/>
                <w:lang w:val="ru-MD"/>
              </w:rPr>
              <w:t>2 338,1</w:t>
            </w:r>
          </w:p>
        </w:tc>
        <w:tc>
          <w:tcPr>
            <w:tcW w:w="1041" w:type="pct"/>
          </w:tcPr>
          <w:p w:rsidR="00EF5ABA" w:rsidRPr="00EF5ABA" w:rsidRDefault="00EF5ABA" w:rsidP="000B796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20"/>
                <w:lang w:val="ru-MD" w:eastAsia="ru-RU"/>
              </w:rPr>
            </w:pPr>
            <w:r w:rsidRPr="00EF5ABA">
              <w:rPr>
                <w:rFonts w:ascii="Times New Roman" w:eastAsia="Times New Roman" w:hAnsi="Times New Roman" w:cs="Times New Roman"/>
                <w:b/>
                <w:sz w:val="16"/>
                <w:szCs w:val="20"/>
                <w:lang w:val="ru-MD" w:eastAsia="ru-RU"/>
              </w:rPr>
              <w:t>-</w:t>
            </w:r>
          </w:p>
        </w:tc>
        <w:tc>
          <w:tcPr>
            <w:tcW w:w="783" w:type="pct"/>
          </w:tcPr>
          <w:p w:rsidR="00EF5ABA" w:rsidRPr="00EF5ABA" w:rsidRDefault="00EF5ABA" w:rsidP="000B796B">
            <w:pPr>
              <w:ind w:right="3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u-MD"/>
              </w:rPr>
            </w:pPr>
            <w:r w:rsidRPr="00EF5ABA">
              <w:rPr>
                <w:rFonts w:ascii="Times New Roman" w:hAnsi="Times New Roman" w:cs="Times New Roman"/>
                <w:sz w:val="16"/>
                <w:szCs w:val="20"/>
                <w:lang w:val="ru-MD"/>
              </w:rPr>
              <w:t>2 947,8</w:t>
            </w:r>
          </w:p>
        </w:tc>
        <w:tc>
          <w:tcPr>
            <w:tcW w:w="988" w:type="pct"/>
          </w:tcPr>
          <w:p w:rsidR="00EF5ABA" w:rsidRPr="00EF5ABA" w:rsidRDefault="00EF5ABA" w:rsidP="000B796B">
            <w:pPr>
              <w:ind w:right="3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u-MD"/>
              </w:rPr>
            </w:pPr>
            <w:r w:rsidRPr="00EF5ABA">
              <w:rPr>
                <w:rFonts w:ascii="Times New Roman" w:hAnsi="Times New Roman" w:cs="Times New Roman"/>
                <w:sz w:val="16"/>
                <w:szCs w:val="20"/>
                <w:lang w:val="ru-MD"/>
              </w:rPr>
              <w:t>-</w:t>
            </w:r>
          </w:p>
        </w:tc>
      </w:tr>
    </w:tbl>
    <w:p w:rsidR="00EF5ABA" w:rsidRPr="00EF5ABA" w:rsidRDefault="00EF5ABA" w:rsidP="00EF5ABA">
      <w:pPr>
        <w:spacing w:after="0" w:line="240" w:lineRule="auto"/>
        <w:ind w:right="4"/>
        <w:jc w:val="both"/>
        <w:rPr>
          <w:rFonts w:ascii="Times New Roman" w:hAnsi="Times New Roman" w:cs="Times New Roman"/>
          <w:i/>
          <w:szCs w:val="26"/>
          <w:lang w:val="ru-MD"/>
        </w:rPr>
      </w:pPr>
      <w:r w:rsidRPr="00EF5ABA">
        <w:rPr>
          <w:rFonts w:ascii="Times New Roman" w:hAnsi="Times New Roman" w:cs="Times New Roman"/>
          <w:b/>
          <w:i/>
          <w:sz w:val="20"/>
          <w:szCs w:val="26"/>
          <w:lang w:val="ru-MD"/>
        </w:rPr>
        <w:t>Источник:</w:t>
      </w:r>
      <w:r w:rsidRPr="00EF5ABA">
        <w:rPr>
          <w:rFonts w:ascii="Times New Roman" w:hAnsi="Times New Roman" w:cs="Times New Roman"/>
          <w:i/>
          <w:sz w:val="20"/>
          <w:szCs w:val="26"/>
          <w:lang w:val="ru-MD"/>
        </w:rPr>
        <w:t xml:space="preserve"> Договора безвозмездного пользования, договора закупок лабораторных реактивов и расходных материалов, налоговые накладные</w:t>
      </w:r>
      <w:r w:rsidRPr="00EF5ABA">
        <w:rPr>
          <w:rFonts w:ascii="Times New Roman" w:hAnsi="Times New Roman" w:cs="Times New Roman"/>
          <w:i/>
          <w:szCs w:val="26"/>
          <w:lang w:val="ru-MD"/>
        </w:rPr>
        <w:t>.</w:t>
      </w:r>
    </w:p>
    <w:p w:rsidR="00EF5ABA" w:rsidRPr="00EF5ABA" w:rsidRDefault="00EF5ABA" w:rsidP="00EF5ABA">
      <w:pPr>
        <w:spacing w:after="0"/>
        <w:ind w:right="4"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В этих обстоятельствах отмечается, что технические спецификации, которые были направлены и составлены, касались специфических и индивидуальных характеристик, необходимых для использования медицинских изделий, этот факт был предусмотрен и в договорах безвозмездного пользования/сотрудничества, которые устанавливают необходимость того, что Институт онкологии закупает </w:t>
      </w:r>
      <w:r w:rsidRPr="00EF5ABA">
        <w:rPr>
          <w:rFonts w:ascii="Times New Roman" w:hAnsi="Times New Roman" w:cs="Times New Roman"/>
          <w:i/>
          <w:sz w:val="24"/>
          <w:szCs w:val="24"/>
          <w:lang w:val="ru-MD"/>
        </w:rPr>
        <w:t>независимо от кредиторов</w:t>
      </w:r>
      <w:r w:rsidRPr="00EF5ABA">
        <w:rPr>
          <w:rFonts w:ascii="Times New Roman" w:hAnsi="Times New Roman" w:cs="Times New Roman"/>
          <w:sz w:val="24"/>
          <w:szCs w:val="24"/>
          <w:lang w:val="ru-MD"/>
        </w:rPr>
        <w:t xml:space="preserve"> расходные материалы, необходимые для функционирования аппарата.</w:t>
      </w:r>
    </w:p>
    <w:p w:rsidR="00EF5ABA" w:rsidRPr="00EF5ABA" w:rsidRDefault="00EF5ABA" w:rsidP="00EF5ABA">
      <w:pPr>
        <w:spacing w:after="0"/>
        <w:ind w:right="4"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В результате, ПМСУ ИО осуществляет существенные расходы для закупки расходных материалов и реагентов, необходимых для функционирования медицинского оборудования, полученного в безвозмездное пользование, по отношению к стоимости оборудования. </w:t>
      </w:r>
      <w:r w:rsidRPr="00EF5ABA">
        <w:rPr>
          <w:rFonts w:ascii="Times New Roman" w:hAnsi="Times New Roman" w:cs="Times New Roman"/>
          <w:b/>
          <w:sz w:val="24"/>
          <w:szCs w:val="24"/>
          <w:lang w:val="ru-MD"/>
        </w:rPr>
        <w:t>Так</w:t>
      </w:r>
      <w:r w:rsidRPr="00EF5ABA">
        <w:rPr>
          <w:rFonts w:ascii="Times New Roman" w:hAnsi="Times New Roman" w:cs="Times New Roman"/>
          <w:sz w:val="24"/>
          <w:szCs w:val="24"/>
          <w:lang w:val="ru-MD"/>
        </w:rPr>
        <w:t xml:space="preserve">, </w:t>
      </w:r>
    </w:p>
    <w:p w:rsidR="00EF5ABA" w:rsidRPr="00EF5ABA" w:rsidRDefault="00EF5ABA" w:rsidP="00C652D1">
      <w:pPr>
        <w:pStyle w:val="ac"/>
        <w:numPr>
          <w:ilvl w:val="0"/>
          <w:numId w:val="11"/>
        </w:numPr>
        <w:tabs>
          <w:tab w:val="left" w:pos="284"/>
        </w:tabs>
        <w:spacing w:line="276" w:lineRule="auto"/>
        <w:ind w:left="0" w:right="4" w:firstLine="709"/>
        <w:jc w:val="both"/>
        <w:rPr>
          <w:rFonts w:cs="Times New Roman"/>
          <w:sz w:val="24"/>
          <w:szCs w:val="24"/>
          <w:lang w:val="ru-MD"/>
        </w:rPr>
      </w:pPr>
      <w:r w:rsidRPr="00EF5ABA">
        <w:rPr>
          <w:rFonts w:cs="Times New Roman"/>
          <w:sz w:val="24"/>
          <w:szCs w:val="24"/>
          <w:lang w:val="ru-MD"/>
        </w:rPr>
        <w:t>для анализатора модели VENTANA BenchMark Ultra были закуплены реактивы/ расходные материалы, размер которых составил 105% от стоимости ус</w:t>
      </w:r>
      <w:r>
        <w:rPr>
          <w:rFonts w:cs="Times New Roman"/>
          <w:sz w:val="24"/>
          <w:szCs w:val="24"/>
          <w:lang w:val="ru-MD"/>
        </w:rPr>
        <w:t>т</w:t>
      </w:r>
      <w:r w:rsidRPr="00EF5ABA">
        <w:rPr>
          <w:rFonts w:cs="Times New Roman"/>
          <w:sz w:val="24"/>
          <w:szCs w:val="24"/>
          <w:lang w:val="ru-MD"/>
        </w:rPr>
        <w:t>ройства 2,2 млн. леев, полученного в безвозмездное пользование.</w:t>
      </w:r>
    </w:p>
    <w:p w:rsidR="00EF5ABA" w:rsidRPr="00EF5ABA" w:rsidRDefault="002826F5" w:rsidP="00EF5ABA">
      <w:pPr>
        <w:spacing w:after="0"/>
        <w:ind w:firstLine="709"/>
        <w:jc w:val="both"/>
        <w:rPr>
          <w:rFonts w:ascii="Times New Roman" w:eastAsia="Times New Roman" w:hAnsi="Times New Roman" w:cs="Times New Roman"/>
          <w:sz w:val="24"/>
          <w:szCs w:val="24"/>
          <w:lang w:val="ru-MD" w:eastAsia="ru-RU"/>
        </w:rPr>
      </w:pPr>
      <w:r>
        <w:rPr>
          <w:rFonts w:ascii="Times New Roman" w:hAnsi="Times New Roman" w:cs="Times New Roman"/>
          <w:sz w:val="24"/>
          <w:szCs w:val="24"/>
          <w:lang w:val="ru-MD"/>
        </w:rPr>
        <w:t>Важ</w:t>
      </w:r>
      <w:r w:rsidR="00EF5ABA" w:rsidRPr="00EF5ABA">
        <w:rPr>
          <w:rFonts w:ascii="Times New Roman" w:hAnsi="Times New Roman" w:cs="Times New Roman"/>
          <w:sz w:val="24"/>
          <w:szCs w:val="24"/>
          <w:lang w:val="ru-MD"/>
        </w:rPr>
        <w:t>но отметить, что согласно Договору о сотрудничестве</w:t>
      </w:r>
      <w:r w:rsidR="00EF5ABA" w:rsidRPr="00EF5ABA">
        <w:rPr>
          <w:rStyle w:val="af5"/>
          <w:rFonts w:ascii="Times New Roman" w:eastAsia="Times New Roman" w:hAnsi="Times New Roman" w:cs="Times New Roman"/>
          <w:sz w:val="24"/>
          <w:szCs w:val="24"/>
          <w:lang w:val="ru-MD" w:eastAsia="ru-RU"/>
        </w:rPr>
        <w:footnoteReference w:id="69"/>
      </w:r>
      <w:r w:rsidR="00EF5ABA" w:rsidRPr="00EF5ABA">
        <w:rPr>
          <w:rFonts w:ascii="Times New Roman" w:hAnsi="Times New Roman" w:cs="Times New Roman"/>
          <w:sz w:val="24"/>
          <w:szCs w:val="24"/>
          <w:lang w:val="ru-MD"/>
        </w:rPr>
        <w:t xml:space="preserve">, </w:t>
      </w:r>
      <w:r w:rsidR="00EF5ABA" w:rsidRPr="00EF5ABA">
        <w:rPr>
          <w:rFonts w:ascii="Times New Roman" w:eastAsia="Times New Roman" w:hAnsi="Times New Roman" w:cs="Times New Roman"/>
          <w:sz w:val="24"/>
          <w:szCs w:val="24"/>
          <w:lang w:val="ru-MD" w:eastAsia="ru-RU"/>
        </w:rPr>
        <w:t>„Срок пользования объекта (анализатора Imunohistochimic) составляет 3 года от даты подписания Акта приема-передачи”.</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eastAsia="Times New Roman" w:hAnsi="Times New Roman" w:cs="Times New Roman"/>
          <w:sz w:val="24"/>
          <w:szCs w:val="24"/>
          <w:lang w:val="ru-MD" w:eastAsia="ru-RU"/>
        </w:rPr>
        <w:t xml:space="preserve">Акт приема-передачи был подписан сторонами 16.05.2023, что свидетельствует о том, что для обеспечения использования медицинского аппарата в период действия договора – до 16.05.2026, ПМСУ </w:t>
      </w:r>
      <w:r w:rsidRPr="00EF5ABA">
        <w:rPr>
          <w:rFonts w:ascii="Times New Roman" w:hAnsi="Times New Roman" w:cs="Times New Roman"/>
          <w:sz w:val="24"/>
          <w:szCs w:val="24"/>
          <w:lang w:val="ru-MD"/>
        </w:rPr>
        <w:t>Институт онкологии закупит от экономического оператора лабораторные реактивы и расходные материалы, понеся дополнительные расходы.</w:t>
      </w:r>
    </w:p>
    <w:p w:rsidR="00EF5ABA" w:rsidRPr="00EF5ABA" w:rsidRDefault="00EF5ABA" w:rsidP="00C652D1">
      <w:pPr>
        <w:pStyle w:val="ac"/>
        <w:numPr>
          <w:ilvl w:val="0"/>
          <w:numId w:val="11"/>
        </w:numPr>
        <w:tabs>
          <w:tab w:val="left" w:pos="284"/>
        </w:tabs>
        <w:spacing w:line="276" w:lineRule="auto"/>
        <w:ind w:left="0" w:right="4" w:firstLine="709"/>
        <w:jc w:val="both"/>
        <w:rPr>
          <w:rFonts w:cs="Times New Roman"/>
          <w:sz w:val="24"/>
          <w:szCs w:val="24"/>
          <w:lang w:val="ru-MD"/>
        </w:rPr>
      </w:pPr>
      <w:r w:rsidRPr="00EF5ABA">
        <w:rPr>
          <w:rFonts w:cs="Times New Roman"/>
          <w:i/>
          <w:sz w:val="24"/>
          <w:szCs w:val="24"/>
          <w:lang w:val="ru-MD"/>
        </w:rPr>
        <w:t xml:space="preserve">для оборудования VS8QD BVEQ, Sigma Delta Vaporizer, whit 12 month Standard Warranty (6 единиц), </w:t>
      </w:r>
      <w:r w:rsidRPr="00EF5ABA">
        <w:rPr>
          <w:rFonts w:cs="Times New Roman"/>
          <w:bCs/>
          <w:sz w:val="24"/>
          <w:szCs w:val="24"/>
          <w:lang w:val="ru-MD"/>
        </w:rPr>
        <w:t xml:space="preserve">медицинское учреждение контрактовало </w:t>
      </w:r>
      <w:r w:rsidRPr="00EF5ABA">
        <w:rPr>
          <w:rFonts w:cs="Times New Roman"/>
          <w:sz w:val="24"/>
          <w:szCs w:val="24"/>
          <w:lang w:val="ru-MD"/>
        </w:rPr>
        <w:t>реактивы/ расходные материалы в размере 538,9 тыс. леев, которые были в 6 раз дороже по сравнению со стоимостью оборудования, полученного в безвозмездное пользование;</w:t>
      </w:r>
    </w:p>
    <w:p w:rsidR="00EF5ABA" w:rsidRPr="00EF5ABA" w:rsidRDefault="00EF5ABA" w:rsidP="00C652D1">
      <w:pPr>
        <w:pStyle w:val="ac"/>
        <w:numPr>
          <w:ilvl w:val="0"/>
          <w:numId w:val="11"/>
        </w:numPr>
        <w:tabs>
          <w:tab w:val="left" w:pos="284"/>
        </w:tabs>
        <w:spacing w:line="276" w:lineRule="auto"/>
        <w:ind w:left="0" w:right="4" w:firstLine="709"/>
        <w:jc w:val="both"/>
        <w:rPr>
          <w:rFonts w:cs="Times New Roman"/>
          <w:i/>
          <w:sz w:val="24"/>
          <w:szCs w:val="24"/>
          <w:lang w:val="ru-MD"/>
        </w:rPr>
      </w:pPr>
      <w:r w:rsidRPr="00EF5ABA">
        <w:rPr>
          <w:rFonts w:cs="Times New Roman"/>
          <w:i/>
          <w:sz w:val="24"/>
          <w:szCs w:val="24"/>
          <w:lang w:val="ru-MD"/>
        </w:rPr>
        <w:t xml:space="preserve">для 2 автоматических пистолетов для игл для биопсии, </w:t>
      </w:r>
      <w:r w:rsidRPr="00EF5ABA">
        <w:rPr>
          <w:rFonts w:eastAsia="Times New Roman" w:cs="Times New Roman"/>
          <w:sz w:val="24"/>
          <w:szCs w:val="24"/>
          <w:lang w:val="ru-MD" w:eastAsia="ru-RU"/>
        </w:rPr>
        <w:t xml:space="preserve">ПМСУ </w:t>
      </w:r>
      <w:r w:rsidRPr="00EF5ABA">
        <w:rPr>
          <w:rFonts w:cs="Times New Roman"/>
          <w:sz w:val="24"/>
          <w:szCs w:val="24"/>
          <w:lang w:val="ru-MD"/>
        </w:rPr>
        <w:t xml:space="preserve">Институт онкологии контрактовал расходные материалы и реагенты в сумме 84,3 тыс. леев, </w:t>
      </w:r>
      <w:r w:rsidRPr="00EF5ABA">
        <w:rPr>
          <w:rFonts w:cs="Times New Roman"/>
          <w:i/>
          <w:sz w:val="24"/>
          <w:szCs w:val="24"/>
          <w:lang w:val="ru-MD"/>
        </w:rPr>
        <w:t>что превышает в 1,6 раза стоимость оборудования, полученного в безвозмездное пользование.</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Таким образом, стоимость контрактованных реагентов/ расходных материалов для закупки их </w:t>
      </w:r>
      <w:r w:rsidRPr="00EF5ABA">
        <w:rPr>
          <w:rFonts w:ascii="Times New Roman" w:eastAsia="Times New Roman" w:hAnsi="Times New Roman" w:cs="Times New Roman"/>
          <w:sz w:val="24"/>
          <w:szCs w:val="24"/>
          <w:lang w:val="ru-MD" w:eastAsia="ru-RU"/>
        </w:rPr>
        <w:t xml:space="preserve">ПМСУ </w:t>
      </w:r>
      <w:r w:rsidRPr="00EF5ABA">
        <w:rPr>
          <w:rFonts w:ascii="Times New Roman" w:hAnsi="Times New Roman" w:cs="Times New Roman"/>
          <w:sz w:val="24"/>
          <w:szCs w:val="24"/>
          <w:lang w:val="ru-MD"/>
        </w:rPr>
        <w:t>Институтом онкологии для этих видов оборудования, превышает стоимость аппаратов, полученных в безвозмездное пользование. Совокупно, стоимость контрактованных реагентов и расходных материалов (система закрытого типа) превысила примерно на 26% общую стоимость медицинских изделий, переданных в безвозмездное пользование.</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Заключаем, что этот процесс генерирует риски того, что экономические операторы получат дополнительную прибыль из договоров, связанных с использованием оборудования, полученного в безвозмездное пользование, а медицинское учреждение понесет необоснованные расходы для обеспечения его функциональности, из учета того, что это оборудование/медицинские изделия являются закрытого типа, а реагенты и расходные материалы предоставляются в распоряжение лишь кредитором, который передает в безвозмездное пользование медицинское изделие.</w:t>
      </w:r>
    </w:p>
    <w:p w:rsidR="00EF5ABA" w:rsidRPr="00EF5ABA" w:rsidRDefault="00EF5ABA" w:rsidP="00EF5ABA">
      <w:pPr>
        <w:spacing w:after="0"/>
        <w:jc w:val="both"/>
        <w:rPr>
          <w:rFonts w:ascii="Times New Roman" w:hAnsi="Times New Roman" w:cs="Times New Roman"/>
          <w:color w:val="0070C0"/>
          <w:lang w:val="ru-MD"/>
        </w:rPr>
      </w:pPr>
    </w:p>
    <w:p w:rsidR="00EF5ABA" w:rsidRPr="00EF5ABA" w:rsidRDefault="00EF5ABA" w:rsidP="00EF5ABA">
      <w:pPr>
        <w:spacing w:after="0"/>
        <w:jc w:val="both"/>
        <w:rPr>
          <w:rFonts w:ascii="Times New Roman" w:hAnsi="Times New Roman" w:cs="Times New Roman"/>
          <w:b/>
          <w:i/>
          <w:color w:val="002060"/>
          <w:sz w:val="24"/>
          <w:lang w:val="ru-MD"/>
        </w:rPr>
      </w:pPr>
      <w:r w:rsidRPr="00EF5ABA">
        <w:rPr>
          <w:rFonts w:ascii="Times New Roman" w:hAnsi="Times New Roman" w:cs="Times New Roman"/>
          <w:b/>
          <w:i/>
          <w:color w:val="002060"/>
          <w:sz w:val="24"/>
          <w:lang w:val="ru-MD"/>
        </w:rPr>
        <w:t>4.1.14. Закупленные медицинские изделия были введены в эксплуатацию, а другие в сумме 11,5 млн. леев не используются в процессе предоставления медицинских услуг по причине отсутствия необходимых реактивов, компонентов или запасных частей.</w:t>
      </w:r>
    </w:p>
    <w:p w:rsidR="00EF5ABA" w:rsidRPr="00EF5ABA" w:rsidRDefault="00EF5ABA" w:rsidP="00EF5ABA">
      <w:pPr>
        <w:spacing w:after="0"/>
        <w:ind w:firstLine="709"/>
        <w:jc w:val="both"/>
        <w:rPr>
          <w:rFonts w:ascii="Times New Roman" w:eastAsia="Times New Roman" w:hAnsi="Times New Roman" w:cs="Times New Roman"/>
          <w:color w:val="000000"/>
          <w:sz w:val="24"/>
          <w:szCs w:val="24"/>
          <w:lang w:val="ru-MD"/>
        </w:rPr>
      </w:pPr>
      <w:r w:rsidRPr="00EF5ABA">
        <w:rPr>
          <w:rFonts w:ascii="Times New Roman" w:eastAsia="Times New Roman" w:hAnsi="Times New Roman" w:cs="Times New Roman"/>
          <w:sz w:val="24"/>
          <w:szCs w:val="24"/>
          <w:lang w:val="ru-MD"/>
        </w:rPr>
        <w:t xml:space="preserve">Внешний публичный аудит оценил учет и управление </w:t>
      </w:r>
      <w:r w:rsidRPr="00EF5ABA">
        <w:rPr>
          <w:rFonts w:ascii="Times New Roman" w:eastAsia="Times New Roman" w:hAnsi="Times New Roman" w:cs="Times New Roman"/>
          <w:sz w:val="24"/>
          <w:szCs w:val="24"/>
          <w:lang w:val="ru-MD" w:eastAsia="ru-RU"/>
        </w:rPr>
        <w:t xml:space="preserve">ПМСУ </w:t>
      </w:r>
      <w:r w:rsidRPr="00EF5ABA">
        <w:rPr>
          <w:rFonts w:ascii="Times New Roman" w:hAnsi="Times New Roman" w:cs="Times New Roman"/>
          <w:sz w:val="24"/>
          <w:szCs w:val="24"/>
          <w:lang w:val="ru-MD"/>
        </w:rPr>
        <w:t>Институтом онкологии</w:t>
      </w:r>
      <w:r w:rsidRPr="00EF5ABA">
        <w:rPr>
          <w:rFonts w:ascii="Times New Roman" w:eastAsia="Times New Roman" w:hAnsi="Times New Roman" w:cs="Times New Roman"/>
          <w:sz w:val="24"/>
          <w:szCs w:val="24"/>
          <w:lang w:val="ru-MD"/>
        </w:rPr>
        <w:t xml:space="preserve"> </w:t>
      </w:r>
      <w:r w:rsidRPr="00EF5ABA">
        <w:rPr>
          <w:rFonts w:ascii="Times New Roman" w:hAnsi="Times New Roman" w:cs="Times New Roman"/>
          <w:sz w:val="24"/>
          <w:szCs w:val="24"/>
          <w:lang w:val="ru-MD"/>
        </w:rPr>
        <w:t>медицинскими изделиями/ медицинским оборудованием, которые были закуплены и пожертвованы, а также находящегося на балансе учреждения, в том числе путем проведения процедуры инвентаризации</w:t>
      </w:r>
      <w:r w:rsidRPr="00EF5ABA">
        <w:rPr>
          <w:rStyle w:val="af5"/>
          <w:rFonts w:ascii="Times New Roman" w:eastAsia="Times New Roman" w:hAnsi="Times New Roman" w:cs="Times New Roman"/>
          <w:color w:val="000000"/>
          <w:sz w:val="24"/>
          <w:szCs w:val="24"/>
          <w:lang w:val="ru-MD"/>
        </w:rPr>
        <w:footnoteReference w:id="70"/>
      </w:r>
      <w:r w:rsidRPr="00EF5ABA">
        <w:rPr>
          <w:rFonts w:ascii="Times New Roman" w:eastAsia="Times New Roman" w:hAnsi="Times New Roman" w:cs="Times New Roman"/>
          <w:color w:val="000000"/>
          <w:sz w:val="24"/>
          <w:szCs w:val="24"/>
          <w:lang w:val="ru-MD"/>
        </w:rPr>
        <w:t>.</w:t>
      </w:r>
      <w:r w:rsidRPr="00EF5ABA">
        <w:rPr>
          <w:rFonts w:ascii="Times New Roman" w:hAnsi="Times New Roman" w:cs="Times New Roman"/>
          <w:sz w:val="24"/>
          <w:szCs w:val="24"/>
          <w:lang w:val="ru-MD"/>
        </w:rPr>
        <w:t xml:space="preserve"> В данном контексте аудит отмечает следующее:</w:t>
      </w:r>
    </w:p>
    <w:p w:rsidR="00EF5ABA" w:rsidRPr="00EF5ABA" w:rsidRDefault="00EF5ABA" w:rsidP="00C652D1">
      <w:pPr>
        <w:pStyle w:val="ac"/>
        <w:numPr>
          <w:ilvl w:val="0"/>
          <w:numId w:val="16"/>
        </w:numPr>
        <w:tabs>
          <w:tab w:val="left" w:pos="284"/>
        </w:tabs>
        <w:spacing w:line="276" w:lineRule="auto"/>
        <w:ind w:left="0" w:firstLine="567"/>
        <w:jc w:val="both"/>
        <w:rPr>
          <w:rFonts w:eastAsia="Times New Roman" w:cs="Times New Roman"/>
          <w:b/>
          <w:i/>
          <w:sz w:val="24"/>
          <w:szCs w:val="16"/>
          <w:lang w:val="ru-MD" w:eastAsia="ru-RU"/>
        </w:rPr>
      </w:pPr>
      <w:r w:rsidRPr="00EF5ABA">
        <w:rPr>
          <w:rFonts w:cs="Times New Roman"/>
          <w:b/>
          <w:i/>
          <w:color w:val="002060"/>
          <w:sz w:val="24"/>
          <w:lang w:val="ru-MD"/>
        </w:rPr>
        <w:t>медицинские изделия, закупленные или полученные в результате пожертвования, были введены в эксплуатацию и, соответственно, использованы в операционной деятельности</w:t>
      </w:r>
      <w:r w:rsidRPr="00EF5ABA">
        <w:rPr>
          <w:rStyle w:val="af5"/>
          <w:rFonts w:eastAsia="Times New Roman" w:cs="Times New Roman"/>
          <w:b/>
          <w:i/>
          <w:color w:val="002060"/>
          <w:sz w:val="24"/>
          <w:szCs w:val="24"/>
          <w:lang w:val="ru-MD" w:eastAsia="ru-RU"/>
        </w:rPr>
        <w:footnoteReference w:id="71"/>
      </w:r>
      <w:r w:rsidRPr="00EF5ABA">
        <w:rPr>
          <w:rFonts w:eastAsia="Times New Roman" w:cs="Times New Roman"/>
          <w:b/>
          <w:i/>
          <w:color w:val="002060"/>
          <w:sz w:val="24"/>
          <w:szCs w:val="24"/>
          <w:lang w:val="ru-MD" w:eastAsia="ru-RU"/>
        </w:rPr>
        <w:t xml:space="preserve">. </w:t>
      </w:r>
      <w:r w:rsidRPr="00EF5ABA">
        <w:rPr>
          <w:rFonts w:eastAsia="Times New Roman" w:cs="Times New Roman"/>
          <w:sz w:val="24"/>
          <w:szCs w:val="24"/>
          <w:lang w:val="ru-MD" w:eastAsia="ru-RU"/>
        </w:rPr>
        <w:t xml:space="preserve">В </w:t>
      </w:r>
      <w:r w:rsidRPr="00EF5ABA">
        <w:rPr>
          <w:rFonts w:eastAsia="Times New Roman" w:cs="Times New Roman"/>
          <w:i/>
          <w:sz w:val="24"/>
          <w:szCs w:val="24"/>
          <w:lang w:val="ru-MD" w:eastAsia="ru-RU"/>
        </w:rPr>
        <w:t>аудируемом</w:t>
      </w:r>
      <w:r w:rsidRPr="00EF5ABA">
        <w:rPr>
          <w:rFonts w:eastAsia="Times New Roman" w:cs="Times New Roman"/>
          <w:sz w:val="24"/>
          <w:szCs w:val="24"/>
          <w:lang w:val="ru-MD" w:eastAsia="ru-RU"/>
        </w:rPr>
        <w:t xml:space="preserve"> периоде ПМСУ </w:t>
      </w:r>
      <w:r w:rsidRPr="00EF5ABA">
        <w:rPr>
          <w:rFonts w:cs="Times New Roman"/>
          <w:sz w:val="24"/>
          <w:szCs w:val="24"/>
          <w:lang w:val="ru-MD"/>
        </w:rPr>
        <w:t xml:space="preserve">Институт онкологии контрактовал и закупил </w:t>
      </w:r>
      <w:r w:rsidRPr="00EF5ABA">
        <w:rPr>
          <w:rFonts w:eastAsia="Times New Roman" w:cs="Times New Roman"/>
          <w:color w:val="000000"/>
          <w:sz w:val="24"/>
          <w:szCs w:val="16"/>
          <w:lang w:val="ru-MD" w:eastAsia="ru-RU"/>
        </w:rPr>
        <w:t xml:space="preserve">124 единицы </w:t>
      </w:r>
      <w:r w:rsidRPr="00EF5ABA">
        <w:rPr>
          <w:rFonts w:cs="Times New Roman"/>
          <w:sz w:val="24"/>
          <w:szCs w:val="24"/>
          <w:lang w:val="ru-MD"/>
        </w:rPr>
        <w:t>медицинских изделий/ оборудования</w:t>
      </w:r>
      <w:r w:rsidRPr="00EF5ABA">
        <w:rPr>
          <w:rStyle w:val="af5"/>
          <w:rFonts w:eastAsia="Times New Roman" w:cs="Times New Roman"/>
          <w:color w:val="000000"/>
          <w:sz w:val="24"/>
          <w:szCs w:val="16"/>
          <w:lang w:val="ru-MD" w:eastAsia="ru-RU"/>
        </w:rPr>
        <w:footnoteReference w:id="72"/>
      </w:r>
      <w:r w:rsidRPr="00EF5ABA">
        <w:rPr>
          <w:rFonts w:eastAsia="Times New Roman" w:cs="Times New Roman"/>
          <w:i/>
          <w:color w:val="000000"/>
          <w:sz w:val="24"/>
          <w:szCs w:val="16"/>
          <w:lang w:val="ru-MD" w:eastAsia="ru-RU"/>
        </w:rPr>
        <w:t xml:space="preserve">, </w:t>
      </w:r>
      <w:r w:rsidRPr="00EF5ABA">
        <w:rPr>
          <w:rFonts w:eastAsia="Times New Roman" w:cs="Times New Roman"/>
          <w:color w:val="000000"/>
          <w:sz w:val="24"/>
          <w:szCs w:val="16"/>
          <w:lang w:val="ru-MD" w:eastAsia="ru-RU"/>
        </w:rPr>
        <w:t xml:space="preserve">а также получил в качестве </w:t>
      </w:r>
      <w:r w:rsidRPr="00EF5ABA">
        <w:rPr>
          <w:rFonts w:cs="Times New Roman"/>
          <w:sz w:val="24"/>
          <w:szCs w:val="24"/>
          <w:lang w:val="ru-MD"/>
        </w:rPr>
        <w:t xml:space="preserve">пожертвования </w:t>
      </w:r>
      <w:r w:rsidRPr="00EF5ABA">
        <w:rPr>
          <w:rFonts w:eastAsia="Times New Roman" w:cs="Times New Roman"/>
          <w:color w:val="000000"/>
          <w:sz w:val="24"/>
          <w:szCs w:val="16"/>
          <w:lang w:val="ru-MD" w:eastAsia="ru-RU"/>
        </w:rPr>
        <w:t xml:space="preserve">68 </w:t>
      </w:r>
      <w:r w:rsidRPr="00EF5ABA">
        <w:rPr>
          <w:rFonts w:cs="Times New Roman"/>
          <w:sz w:val="24"/>
          <w:szCs w:val="24"/>
          <w:lang w:val="ru-MD"/>
        </w:rPr>
        <w:t xml:space="preserve">медицинских изделий стоимостью </w:t>
      </w:r>
      <w:r w:rsidRPr="00EF5ABA">
        <w:rPr>
          <w:rFonts w:eastAsia="Times New Roman" w:cs="Times New Roman"/>
          <w:color w:val="000000"/>
          <w:sz w:val="24"/>
          <w:szCs w:val="16"/>
          <w:lang w:val="ru-MD" w:eastAsia="ru-RU"/>
        </w:rPr>
        <w:t xml:space="preserve">35,2 </w:t>
      </w:r>
      <w:r w:rsidRPr="00EF5ABA">
        <w:rPr>
          <w:rFonts w:cs="Times New Roman"/>
          <w:sz w:val="24"/>
          <w:szCs w:val="24"/>
          <w:lang w:val="ru-MD"/>
        </w:rPr>
        <w:t>млн. леев.</w:t>
      </w:r>
    </w:p>
    <w:p w:rsidR="00EF5ABA" w:rsidRPr="00EF5ABA" w:rsidRDefault="00EF5ABA" w:rsidP="00EF5ABA">
      <w:pPr>
        <w:pStyle w:val="ac"/>
        <w:tabs>
          <w:tab w:val="left" w:pos="284"/>
        </w:tabs>
        <w:spacing w:line="276" w:lineRule="auto"/>
        <w:ind w:left="0" w:firstLine="709"/>
        <w:jc w:val="both"/>
        <w:rPr>
          <w:rFonts w:cs="Times New Roman"/>
          <w:sz w:val="24"/>
          <w:szCs w:val="24"/>
          <w:lang w:val="ru-MD"/>
        </w:rPr>
      </w:pPr>
      <w:r w:rsidRPr="00EF5ABA">
        <w:rPr>
          <w:rFonts w:cs="Times New Roman"/>
          <w:sz w:val="24"/>
          <w:szCs w:val="24"/>
          <w:lang w:val="ru-MD"/>
        </w:rPr>
        <w:t>Необходимо отметить, что что 4 единицы оборудования, необходимого для лабораторной деятельности учреждения (</w:t>
      </w:r>
      <w:r w:rsidRPr="00EF5ABA">
        <w:rPr>
          <w:rFonts w:cs="Times New Roman"/>
          <w:i/>
          <w:sz w:val="24"/>
          <w:szCs w:val="24"/>
          <w:lang w:val="ru-MD"/>
        </w:rPr>
        <w:t>лабораторный холодильник</w:t>
      </w:r>
      <w:r w:rsidRPr="00EF5ABA">
        <w:rPr>
          <w:rFonts w:cs="Times New Roman"/>
          <w:sz w:val="24"/>
          <w:szCs w:val="24"/>
          <w:lang w:val="ru-MD"/>
        </w:rPr>
        <w:t xml:space="preserve"> </w:t>
      </w:r>
      <w:r w:rsidRPr="00EF5ABA">
        <w:rPr>
          <w:rFonts w:cs="Times New Roman"/>
          <w:i/>
          <w:color w:val="000000"/>
          <w:sz w:val="24"/>
          <w:szCs w:val="24"/>
          <w:lang w:val="ru-MD"/>
        </w:rPr>
        <w:t xml:space="preserve">190-210L, </w:t>
      </w:r>
      <w:r w:rsidRPr="00EF5ABA">
        <w:rPr>
          <w:rFonts w:cs="Times New Roman"/>
          <w:i/>
          <w:sz w:val="24"/>
          <w:szCs w:val="24"/>
          <w:lang w:val="ru-MD"/>
        </w:rPr>
        <w:t xml:space="preserve">лабораторный морозильник </w:t>
      </w:r>
      <w:r w:rsidRPr="00EF5ABA">
        <w:rPr>
          <w:rFonts w:cs="Times New Roman"/>
          <w:i/>
          <w:color w:val="000000"/>
          <w:sz w:val="24"/>
          <w:szCs w:val="24"/>
          <w:lang w:val="ru-MD"/>
        </w:rPr>
        <w:t xml:space="preserve">190-210L, вертикальный </w:t>
      </w:r>
      <w:r w:rsidRPr="00EF5ABA">
        <w:rPr>
          <w:rFonts w:cs="Times New Roman"/>
          <w:i/>
          <w:sz w:val="24"/>
          <w:szCs w:val="24"/>
          <w:lang w:val="ru-MD"/>
        </w:rPr>
        <w:t xml:space="preserve">лабораторный морозильник </w:t>
      </w:r>
      <w:r w:rsidRPr="00EF5ABA">
        <w:rPr>
          <w:rFonts w:cs="Times New Roman"/>
          <w:i/>
          <w:color w:val="000000"/>
          <w:sz w:val="24"/>
          <w:szCs w:val="24"/>
          <w:lang w:val="ru-MD"/>
        </w:rPr>
        <w:t xml:space="preserve">100L, </w:t>
      </w:r>
      <w:r w:rsidRPr="00EF5ABA">
        <w:rPr>
          <w:rFonts w:cs="Times New Roman"/>
          <w:i/>
          <w:sz w:val="24"/>
          <w:szCs w:val="24"/>
          <w:lang w:val="ru-MD"/>
        </w:rPr>
        <w:t xml:space="preserve">холодильник для реактивов, с прозрачной вертикальной дверью </w:t>
      </w:r>
      <w:r w:rsidRPr="00EF5ABA">
        <w:rPr>
          <w:rFonts w:cs="Times New Roman"/>
          <w:i/>
          <w:color w:val="000000"/>
          <w:sz w:val="24"/>
          <w:szCs w:val="24"/>
          <w:lang w:val="ru-MD"/>
        </w:rPr>
        <w:t>200L</w:t>
      </w:r>
      <w:r w:rsidRPr="00EF5ABA">
        <w:rPr>
          <w:rFonts w:cs="Times New Roman"/>
          <w:color w:val="000000"/>
          <w:sz w:val="24"/>
          <w:szCs w:val="24"/>
          <w:lang w:val="ru-MD"/>
        </w:rPr>
        <w:t>), в сумме</w:t>
      </w:r>
      <w:r w:rsidRPr="00EF5ABA">
        <w:rPr>
          <w:rFonts w:cs="Times New Roman"/>
          <w:i/>
          <w:color w:val="000000"/>
          <w:sz w:val="24"/>
          <w:szCs w:val="24"/>
          <w:lang w:val="ru-MD"/>
        </w:rPr>
        <w:t xml:space="preserve"> </w:t>
      </w:r>
      <w:r w:rsidRPr="00EF5ABA">
        <w:rPr>
          <w:rFonts w:cs="Times New Roman"/>
          <w:color w:val="000000"/>
          <w:sz w:val="24"/>
          <w:szCs w:val="24"/>
          <w:lang w:val="ru-MD"/>
        </w:rPr>
        <w:t xml:space="preserve">95,2 </w:t>
      </w:r>
      <w:r w:rsidRPr="00EF5ABA">
        <w:rPr>
          <w:rFonts w:cs="Times New Roman"/>
          <w:sz w:val="24"/>
          <w:szCs w:val="24"/>
          <w:lang w:val="ru-MD"/>
        </w:rPr>
        <w:t xml:space="preserve">тыс. леев не были поставлены </w:t>
      </w:r>
      <w:r w:rsidRPr="00EF5ABA">
        <w:rPr>
          <w:rFonts w:eastAsia="Times New Roman" w:cs="Times New Roman"/>
          <w:sz w:val="24"/>
          <w:szCs w:val="24"/>
          <w:lang w:val="ru-MD" w:eastAsia="ru-RU"/>
        </w:rPr>
        <w:t xml:space="preserve">ПМСУ </w:t>
      </w:r>
      <w:r w:rsidRPr="00EF5ABA">
        <w:rPr>
          <w:rFonts w:cs="Times New Roman"/>
          <w:sz w:val="24"/>
          <w:szCs w:val="24"/>
          <w:lang w:val="ru-MD"/>
        </w:rPr>
        <w:t xml:space="preserve">Институту онкологии. </w:t>
      </w:r>
    </w:p>
    <w:p w:rsidR="00EF5ABA" w:rsidRPr="00EF5ABA" w:rsidRDefault="00EF5ABA" w:rsidP="00EF5ABA">
      <w:pPr>
        <w:pStyle w:val="ac"/>
        <w:tabs>
          <w:tab w:val="left" w:pos="284"/>
        </w:tabs>
        <w:spacing w:line="276" w:lineRule="auto"/>
        <w:ind w:left="0" w:firstLine="709"/>
        <w:jc w:val="both"/>
        <w:rPr>
          <w:rFonts w:eastAsia="Times New Roman" w:cs="Times New Roman"/>
          <w:sz w:val="24"/>
          <w:szCs w:val="24"/>
          <w:lang w:val="ru-MD" w:eastAsia="ru-RU"/>
        </w:rPr>
      </w:pPr>
      <w:r w:rsidRPr="00EF5ABA">
        <w:rPr>
          <w:rFonts w:eastAsia="Times New Roman" w:cs="Times New Roman"/>
          <w:i/>
          <w:sz w:val="24"/>
          <w:szCs w:val="24"/>
          <w:lang w:val="ru-MD" w:eastAsia="ru-RU"/>
        </w:rPr>
        <w:t>Оценки аудита относительно ввода в эксплуатацию и их использования</w:t>
      </w:r>
      <w:r w:rsidRPr="00EF5ABA">
        <w:rPr>
          <w:rFonts w:eastAsia="Times New Roman" w:cs="Times New Roman"/>
          <w:sz w:val="24"/>
          <w:szCs w:val="24"/>
          <w:lang w:val="ru-MD" w:eastAsia="ru-RU"/>
        </w:rPr>
        <w:t xml:space="preserve"> </w:t>
      </w:r>
      <w:r w:rsidRPr="00EF5ABA">
        <w:rPr>
          <w:rFonts w:cs="Times New Roman"/>
          <w:sz w:val="24"/>
          <w:szCs w:val="24"/>
          <w:lang w:val="ru-MD"/>
        </w:rPr>
        <w:t xml:space="preserve">свидетельствуют о том, что по </w:t>
      </w:r>
      <w:r w:rsidRPr="00EF5ABA">
        <w:rPr>
          <w:rFonts w:cs="Times New Roman"/>
          <w:color w:val="000000"/>
          <w:sz w:val="24"/>
          <w:szCs w:val="16"/>
          <w:lang w:val="ru-MD"/>
        </w:rPr>
        <w:t xml:space="preserve">107 закупленным </w:t>
      </w:r>
      <w:r w:rsidRPr="00EF5ABA">
        <w:rPr>
          <w:rFonts w:cs="Times New Roman"/>
          <w:sz w:val="24"/>
          <w:szCs w:val="24"/>
          <w:lang w:val="ru-MD"/>
        </w:rPr>
        <w:t>медицинским изделиям</w:t>
      </w:r>
      <w:r w:rsidRPr="00EF5ABA">
        <w:rPr>
          <w:rStyle w:val="af5"/>
          <w:rFonts w:cs="Times New Roman"/>
          <w:color w:val="000000"/>
          <w:sz w:val="24"/>
          <w:szCs w:val="16"/>
          <w:lang w:val="ru-MD"/>
        </w:rPr>
        <w:footnoteReference w:id="73"/>
      </w:r>
      <w:r w:rsidRPr="00EF5ABA">
        <w:rPr>
          <w:rFonts w:cs="Times New Roman"/>
          <w:sz w:val="24"/>
          <w:szCs w:val="24"/>
          <w:lang w:val="ru-MD"/>
        </w:rPr>
        <w:t xml:space="preserve"> и 65 пожертвованным медицинским изделиям были представлены Карточки о </w:t>
      </w:r>
      <w:r w:rsidRPr="00EF5ABA">
        <w:rPr>
          <w:rFonts w:eastAsia="Times New Roman" w:cs="Times New Roman"/>
          <w:sz w:val="24"/>
          <w:szCs w:val="24"/>
          <w:lang w:val="ru-MD" w:eastAsia="ru-RU"/>
        </w:rPr>
        <w:t>вводе в эксплуатацию, согласно Протоколам ввода в эксплуатацию.</w:t>
      </w:r>
    </w:p>
    <w:p w:rsidR="00EF5ABA" w:rsidRPr="00EF5ABA" w:rsidRDefault="00EF5ABA" w:rsidP="00EF5ABA">
      <w:pPr>
        <w:tabs>
          <w:tab w:val="left" w:pos="284"/>
        </w:tabs>
        <w:spacing w:after="0"/>
        <w:ind w:firstLine="709"/>
        <w:jc w:val="both"/>
        <w:rPr>
          <w:rFonts w:ascii="Times New Roman" w:hAnsi="Times New Roman" w:cs="Times New Roman"/>
          <w:color w:val="000000"/>
          <w:sz w:val="24"/>
          <w:szCs w:val="16"/>
          <w:lang w:val="ru-MD"/>
        </w:rPr>
      </w:pPr>
      <w:r w:rsidRPr="00EF5ABA">
        <w:rPr>
          <w:rFonts w:ascii="Times New Roman" w:hAnsi="Times New Roman" w:cs="Times New Roman"/>
          <w:color w:val="000000"/>
          <w:sz w:val="24"/>
          <w:szCs w:val="16"/>
          <w:lang w:val="ru-MD"/>
        </w:rPr>
        <w:t>В то же время, по 13 приобретенным</w:t>
      </w:r>
      <w:r w:rsidRPr="00EF5ABA">
        <w:rPr>
          <w:rStyle w:val="af5"/>
          <w:rFonts w:ascii="Times New Roman" w:hAnsi="Times New Roman" w:cs="Times New Roman"/>
          <w:color w:val="000000"/>
          <w:sz w:val="24"/>
          <w:szCs w:val="16"/>
          <w:lang w:val="ru-MD"/>
        </w:rPr>
        <w:footnoteReference w:id="74"/>
      </w:r>
      <w:r w:rsidRPr="00EF5ABA">
        <w:rPr>
          <w:rFonts w:ascii="Times New Roman" w:hAnsi="Times New Roman" w:cs="Times New Roman"/>
          <w:color w:val="000000"/>
          <w:sz w:val="24"/>
          <w:szCs w:val="16"/>
          <w:lang w:val="ru-MD"/>
        </w:rPr>
        <w:t xml:space="preserve"> медицинским изделиям в сумме 2,3 </w:t>
      </w:r>
      <w:r w:rsidRPr="00EF5ABA">
        <w:rPr>
          <w:rFonts w:ascii="Times New Roman" w:hAnsi="Times New Roman" w:cs="Times New Roman"/>
          <w:sz w:val="24"/>
          <w:szCs w:val="24"/>
          <w:lang w:val="ru-MD"/>
        </w:rPr>
        <w:t xml:space="preserve">млн. леев и 2 медицинским изделиям в сумме </w:t>
      </w:r>
      <w:r w:rsidRPr="00EF5ABA">
        <w:rPr>
          <w:rFonts w:ascii="Times New Roman" w:eastAsia="Times New Roman" w:hAnsi="Times New Roman" w:cs="Times New Roman"/>
          <w:color w:val="000000"/>
          <w:sz w:val="24"/>
          <w:szCs w:val="24"/>
          <w:lang w:val="ru-MD" w:eastAsia="ru-RU"/>
        </w:rPr>
        <w:t xml:space="preserve">20,6 </w:t>
      </w:r>
      <w:r w:rsidRPr="00EF5ABA">
        <w:rPr>
          <w:rFonts w:ascii="Times New Roman" w:hAnsi="Times New Roman" w:cs="Times New Roman"/>
          <w:sz w:val="24"/>
          <w:szCs w:val="24"/>
          <w:lang w:val="ru-MD"/>
        </w:rPr>
        <w:t>млн. леев не были представлены акты ввода в эксплуатацию, что свидетельствует о том, что они не используются в операционной деятельности.</w:t>
      </w:r>
    </w:p>
    <w:p w:rsidR="00EF5ABA" w:rsidRPr="00EF5ABA" w:rsidRDefault="00EF5ABA" w:rsidP="00EF5ABA">
      <w:pPr>
        <w:tabs>
          <w:tab w:val="left" w:pos="0"/>
          <w:tab w:val="left" w:pos="284"/>
        </w:tabs>
        <w:spacing w:after="0"/>
        <w:ind w:firstLine="709"/>
        <w:jc w:val="both"/>
        <w:rPr>
          <w:rFonts w:ascii="Times New Roman" w:eastAsia="Times New Roman" w:hAnsi="Times New Roman" w:cs="Times New Roman"/>
          <w:b/>
          <w:i/>
          <w:color w:val="000000"/>
          <w:sz w:val="24"/>
          <w:szCs w:val="24"/>
          <w:lang w:val="ru-MD"/>
        </w:rPr>
      </w:pPr>
      <w:r w:rsidRPr="00EF5ABA">
        <w:rPr>
          <w:rFonts w:ascii="Times New Roman" w:eastAsia="Times New Roman" w:hAnsi="Times New Roman" w:cs="Times New Roman"/>
          <w:color w:val="000000"/>
          <w:sz w:val="24"/>
          <w:szCs w:val="24"/>
          <w:lang w:val="ru-MD"/>
        </w:rPr>
        <w:t xml:space="preserve">Вместе с тем, аудит установил, что </w:t>
      </w:r>
      <w:r w:rsidRPr="00EF5ABA">
        <w:rPr>
          <w:rFonts w:ascii="Times New Roman" w:eastAsia="Times New Roman" w:hAnsi="Times New Roman" w:cs="Times New Roman"/>
          <w:b/>
          <w:i/>
          <w:color w:val="000000"/>
          <w:sz w:val="24"/>
          <w:szCs w:val="24"/>
          <w:shd w:val="clear" w:color="auto" w:fill="FFFFFF" w:themeFill="background1"/>
          <w:lang w:val="ru-MD"/>
        </w:rPr>
        <w:t>37 медицинских изделий</w:t>
      </w:r>
      <w:r w:rsidRPr="00EF5ABA">
        <w:rPr>
          <w:rStyle w:val="af5"/>
          <w:rFonts w:ascii="Times New Roman" w:eastAsia="Times New Roman" w:hAnsi="Times New Roman" w:cs="Times New Roman"/>
          <w:b/>
          <w:i/>
          <w:color w:val="000000"/>
          <w:sz w:val="24"/>
          <w:szCs w:val="24"/>
          <w:shd w:val="clear" w:color="auto" w:fill="FFFFFF" w:themeFill="background1"/>
          <w:lang w:val="ru-MD"/>
        </w:rPr>
        <w:footnoteReference w:id="75"/>
      </w:r>
      <w:r w:rsidRPr="00EF5ABA">
        <w:rPr>
          <w:rFonts w:ascii="Times New Roman" w:eastAsia="Times New Roman" w:hAnsi="Times New Roman" w:cs="Times New Roman"/>
          <w:b/>
          <w:i/>
          <w:color w:val="000000"/>
          <w:sz w:val="24"/>
          <w:szCs w:val="24"/>
          <w:shd w:val="clear" w:color="auto" w:fill="FFFFFF" w:themeFill="background1"/>
          <w:lang w:val="ru-MD"/>
        </w:rPr>
        <w:t xml:space="preserve"> в сумме 11,5 </w:t>
      </w:r>
      <w:r w:rsidRPr="00EF5ABA">
        <w:rPr>
          <w:rFonts w:ascii="Times New Roman" w:hAnsi="Times New Roman" w:cs="Times New Roman"/>
          <w:b/>
          <w:i/>
          <w:sz w:val="24"/>
          <w:szCs w:val="24"/>
          <w:lang w:val="ru-MD"/>
        </w:rPr>
        <w:t xml:space="preserve">млн. леев (цена поступления) не используются в операционной деятельности, либо законсервированы или не могут быть введены в эксплуатацию по причине отсутствия необходимых реактивов, компонентов или запасных частей. </w:t>
      </w:r>
      <w:r w:rsidRPr="00EF5ABA">
        <w:rPr>
          <w:rFonts w:ascii="Times New Roman" w:hAnsi="Times New Roman" w:cs="Times New Roman"/>
          <w:b/>
          <w:sz w:val="24"/>
          <w:szCs w:val="24"/>
          <w:lang w:val="ru-MD"/>
        </w:rPr>
        <w:t>Так,</w:t>
      </w:r>
    </w:p>
    <w:p w:rsidR="00EF5ABA" w:rsidRPr="00EF5ABA" w:rsidRDefault="00EF5ABA" w:rsidP="00EF5ABA">
      <w:pPr>
        <w:pStyle w:val="ac"/>
        <w:numPr>
          <w:ilvl w:val="0"/>
          <w:numId w:val="4"/>
        </w:numPr>
        <w:tabs>
          <w:tab w:val="left" w:pos="0"/>
        </w:tabs>
        <w:spacing w:line="276" w:lineRule="auto"/>
        <w:ind w:left="0" w:firstLine="709"/>
        <w:jc w:val="both"/>
        <w:rPr>
          <w:rFonts w:eastAsia="Times New Roman" w:cs="Times New Roman"/>
          <w:color w:val="000000"/>
          <w:sz w:val="24"/>
          <w:szCs w:val="24"/>
          <w:lang w:val="ru-MD"/>
        </w:rPr>
      </w:pPr>
      <w:r w:rsidRPr="00EF5ABA">
        <w:rPr>
          <w:rFonts w:eastAsia="Times New Roman" w:cs="Times New Roman"/>
          <w:color w:val="000000"/>
          <w:sz w:val="24"/>
          <w:szCs w:val="24"/>
          <w:lang w:val="ru-MD"/>
        </w:rPr>
        <w:t xml:space="preserve">4 аппарата искусственного дыхания </w:t>
      </w:r>
      <w:r w:rsidRPr="00EF5ABA">
        <w:rPr>
          <w:rFonts w:eastAsia="Times New Roman" w:cs="Times New Roman"/>
          <w:i/>
          <w:color w:val="000000"/>
          <w:sz w:val="24"/>
          <w:szCs w:val="24"/>
          <w:lang w:val="ru-MD"/>
        </w:rPr>
        <w:t xml:space="preserve">Shangrilla (модели 590), </w:t>
      </w:r>
      <w:r w:rsidRPr="00EF5ABA">
        <w:rPr>
          <w:rFonts w:eastAsia="Times New Roman" w:cs="Times New Roman"/>
          <w:color w:val="000000"/>
          <w:sz w:val="24"/>
          <w:szCs w:val="24"/>
          <w:lang w:val="ru-MD"/>
        </w:rPr>
        <w:t xml:space="preserve">в сумме 421,8 </w:t>
      </w:r>
      <w:r w:rsidRPr="00EF5ABA">
        <w:rPr>
          <w:rFonts w:cs="Times New Roman"/>
          <w:sz w:val="24"/>
          <w:szCs w:val="24"/>
          <w:lang w:val="ru-MD"/>
        </w:rPr>
        <w:t xml:space="preserve">тыс. леев, относящихся к Отделению анестезиологии и интенсивной терапии, были </w:t>
      </w:r>
      <w:r w:rsidRPr="00EF5ABA">
        <w:rPr>
          <w:rFonts w:eastAsia="Times New Roman" w:cs="Times New Roman"/>
          <w:sz w:val="24"/>
          <w:szCs w:val="24"/>
          <w:lang w:val="ru-MD" w:eastAsia="ru-RU"/>
        </w:rPr>
        <w:t xml:space="preserve">введены в эксплуатацию в </w:t>
      </w:r>
      <w:r w:rsidRPr="00EF5ABA">
        <w:rPr>
          <w:rFonts w:eastAsia="Times New Roman" w:cs="Times New Roman"/>
          <w:color w:val="000000"/>
          <w:sz w:val="24"/>
          <w:szCs w:val="24"/>
          <w:lang w:val="ru-MD"/>
        </w:rPr>
        <w:t xml:space="preserve">2012 году, а начиная с 2015 года, больше не использовались. Функциональность </w:t>
      </w:r>
      <w:r w:rsidRPr="00EF5ABA">
        <w:rPr>
          <w:rFonts w:cs="Times New Roman"/>
          <w:sz w:val="24"/>
          <w:szCs w:val="24"/>
          <w:lang w:val="ru-MD"/>
        </w:rPr>
        <w:t xml:space="preserve">медицинских изделий была оценена в конце </w:t>
      </w:r>
      <w:r w:rsidRPr="00EF5ABA">
        <w:rPr>
          <w:rFonts w:eastAsia="Times New Roman" w:cs="Times New Roman"/>
          <w:color w:val="000000"/>
          <w:sz w:val="24"/>
          <w:szCs w:val="24"/>
          <w:lang w:val="ru-MD"/>
        </w:rPr>
        <w:t xml:space="preserve">2022 года, но поскольку они не работали, были предложены для списания, в том числе по причине физического и морального износа, которое не было произведено и завершено; </w:t>
      </w:r>
    </w:p>
    <w:p w:rsidR="00EF5ABA" w:rsidRPr="00EF5ABA" w:rsidRDefault="00EF5ABA" w:rsidP="00EF5ABA">
      <w:pPr>
        <w:pStyle w:val="ac"/>
        <w:numPr>
          <w:ilvl w:val="0"/>
          <w:numId w:val="4"/>
        </w:numPr>
        <w:tabs>
          <w:tab w:val="left" w:pos="-142"/>
          <w:tab w:val="left" w:pos="0"/>
          <w:tab w:val="left" w:pos="567"/>
        </w:tabs>
        <w:spacing w:line="276" w:lineRule="auto"/>
        <w:ind w:left="0" w:firstLine="709"/>
        <w:jc w:val="both"/>
        <w:rPr>
          <w:rFonts w:eastAsia="Times New Roman" w:cs="Times New Roman"/>
          <w:color w:val="000000"/>
          <w:sz w:val="24"/>
          <w:szCs w:val="24"/>
          <w:lang w:val="ru-MD"/>
        </w:rPr>
      </w:pPr>
      <w:r w:rsidRPr="00EF5ABA">
        <w:rPr>
          <w:rFonts w:eastAsia="Times New Roman" w:cs="Times New Roman"/>
          <w:color w:val="000000"/>
          <w:sz w:val="24"/>
          <w:szCs w:val="24"/>
          <w:shd w:val="clear" w:color="auto" w:fill="FFFFFF" w:themeFill="background1"/>
          <w:lang w:val="ru-MD"/>
        </w:rPr>
        <w:t xml:space="preserve">1 </w:t>
      </w:r>
      <w:r w:rsidRPr="00EF5ABA">
        <w:rPr>
          <w:rFonts w:cs="Times New Roman"/>
          <w:sz w:val="24"/>
          <w:szCs w:val="24"/>
          <w:lang w:val="ru-MD"/>
        </w:rPr>
        <w:t xml:space="preserve">медицинское изделие – </w:t>
      </w:r>
      <w:r w:rsidRPr="00EF5ABA">
        <w:rPr>
          <w:rFonts w:cs="Times New Roman"/>
          <w:i/>
          <w:sz w:val="24"/>
          <w:szCs w:val="24"/>
          <w:lang w:val="ru-MD"/>
        </w:rPr>
        <w:t>Морозильная камера</w:t>
      </w:r>
      <w:r w:rsidRPr="00EF5ABA">
        <w:rPr>
          <w:rFonts w:cs="Times New Roman"/>
          <w:sz w:val="24"/>
          <w:szCs w:val="24"/>
          <w:lang w:val="ru-MD"/>
        </w:rPr>
        <w:t xml:space="preserve"> </w:t>
      </w:r>
      <w:r w:rsidRPr="00EF5ABA">
        <w:rPr>
          <w:rFonts w:eastAsia="Times New Roman" w:cs="Times New Roman"/>
          <w:i/>
          <w:color w:val="000000"/>
          <w:sz w:val="24"/>
          <w:szCs w:val="24"/>
          <w:shd w:val="clear" w:color="auto" w:fill="FFFFFF" w:themeFill="background1"/>
          <w:lang w:val="ru-MD"/>
        </w:rPr>
        <w:t xml:space="preserve">Ice Cube в сумме 984,3 тыс. леев, </w:t>
      </w:r>
      <w:r w:rsidRPr="00EF5ABA">
        <w:rPr>
          <w:rFonts w:eastAsia="Times New Roman" w:cs="Times New Roman"/>
          <w:color w:val="000000"/>
          <w:sz w:val="24"/>
          <w:szCs w:val="24"/>
          <w:shd w:val="clear" w:color="auto" w:fill="FFFFFF" w:themeFill="background1"/>
          <w:lang w:val="ru-MD"/>
        </w:rPr>
        <w:t xml:space="preserve">законсервировано и не может использоваться в деятельности, так как не располагает необходимыми компонентами и расходными материалами для использования. С даты </w:t>
      </w:r>
      <w:r w:rsidRPr="00EF5ABA">
        <w:rPr>
          <w:rFonts w:eastAsia="Times New Roman" w:cs="Times New Roman"/>
          <w:sz w:val="24"/>
          <w:szCs w:val="24"/>
          <w:lang w:val="ru-MD" w:eastAsia="ru-RU"/>
        </w:rPr>
        <w:t xml:space="preserve">ввода в эксплуатацию, </w:t>
      </w:r>
      <w:r w:rsidRPr="00EF5ABA">
        <w:rPr>
          <w:rFonts w:cs="Times New Roman"/>
          <w:sz w:val="24"/>
          <w:szCs w:val="24"/>
          <w:lang w:val="ru-MD"/>
        </w:rPr>
        <w:t xml:space="preserve">медицинское изделие </w:t>
      </w:r>
      <w:r w:rsidRPr="00EF5ABA">
        <w:rPr>
          <w:rFonts w:cs="Times New Roman"/>
          <w:b/>
          <w:i/>
          <w:sz w:val="24"/>
          <w:szCs w:val="24"/>
          <w:lang w:val="ru-MD"/>
        </w:rPr>
        <w:t>использовалось только в течение 2 месяцев</w:t>
      </w:r>
      <w:r w:rsidRPr="00EF5ABA">
        <w:rPr>
          <w:rFonts w:cs="Times New Roman"/>
          <w:sz w:val="24"/>
          <w:szCs w:val="24"/>
          <w:lang w:val="ru-MD"/>
        </w:rPr>
        <w:t xml:space="preserve"> </w:t>
      </w:r>
      <w:r w:rsidRPr="00EF5ABA">
        <w:rPr>
          <w:rFonts w:eastAsia="Times New Roman" w:cs="Times New Roman"/>
          <w:i/>
          <w:color w:val="000000"/>
          <w:sz w:val="24"/>
          <w:szCs w:val="24"/>
          <w:shd w:val="clear" w:color="auto" w:fill="FFFFFF" w:themeFill="background1"/>
          <w:lang w:val="ru-MD"/>
        </w:rPr>
        <w:t xml:space="preserve">(21.04.2018 - 18.08.2018). </w:t>
      </w:r>
      <w:r w:rsidRPr="00EF5ABA">
        <w:rPr>
          <w:rFonts w:eastAsia="Times New Roman" w:cs="Times New Roman"/>
          <w:color w:val="000000"/>
          <w:sz w:val="24"/>
          <w:szCs w:val="24"/>
          <w:shd w:val="clear" w:color="auto" w:fill="FFFFFF" w:themeFill="background1"/>
          <w:lang w:val="ru-MD"/>
        </w:rPr>
        <w:t xml:space="preserve">Таким образом, до настоящего времени, в течение 5 лет </w:t>
      </w:r>
      <w:r w:rsidRPr="00EF5ABA">
        <w:rPr>
          <w:rFonts w:cs="Times New Roman"/>
          <w:sz w:val="24"/>
          <w:szCs w:val="24"/>
          <w:lang w:val="ru-MD"/>
        </w:rPr>
        <w:t>медицинское изделие</w:t>
      </w:r>
      <w:r w:rsidRPr="00EF5ABA">
        <w:rPr>
          <w:rFonts w:eastAsia="Times New Roman" w:cs="Times New Roman"/>
          <w:color w:val="000000"/>
          <w:sz w:val="24"/>
          <w:szCs w:val="24"/>
          <w:shd w:val="clear" w:color="auto" w:fill="FFFFFF" w:themeFill="background1"/>
          <w:lang w:val="ru-MD"/>
        </w:rPr>
        <w:t xml:space="preserve"> законсервировано, так как отсутствуют специфические условия использования.</w:t>
      </w:r>
    </w:p>
    <w:p w:rsidR="00EF5ABA" w:rsidRPr="00EF5ABA" w:rsidRDefault="00EF5ABA" w:rsidP="00EF5ABA">
      <w:pPr>
        <w:pStyle w:val="ac"/>
        <w:numPr>
          <w:ilvl w:val="0"/>
          <w:numId w:val="4"/>
        </w:numPr>
        <w:tabs>
          <w:tab w:val="left" w:pos="-142"/>
          <w:tab w:val="left" w:pos="0"/>
          <w:tab w:val="left" w:pos="567"/>
        </w:tabs>
        <w:spacing w:line="276" w:lineRule="auto"/>
        <w:ind w:left="0" w:firstLine="709"/>
        <w:jc w:val="both"/>
        <w:rPr>
          <w:rFonts w:eastAsia="Times New Roman" w:cs="Times New Roman"/>
          <w:color w:val="000000"/>
          <w:sz w:val="24"/>
          <w:szCs w:val="24"/>
          <w:lang w:val="ru-MD"/>
        </w:rPr>
      </w:pPr>
      <w:r w:rsidRPr="00EF5ABA">
        <w:rPr>
          <w:rFonts w:eastAsia="Times New Roman" w:cs="Times New Roman"/>
          <w:color w:val="000000"/>
          <w:sz w:val="24"/>
          <w:szCs w:val="24"/>
          <w:lang w:val="ru-MD"/>
        </w:rPr>
        <w:t xml:space="preserve">2 </w:t>
      </w:r>
      <w:r w:rsidRPr="00EF5ABA">
        <w:rPr>
          <w:rFonts w:cs="Times New Roman"/>
          <w:sz w:val="24"/>
          <w:szCs w:val="24"/>
          <w:lang w:val="ru-MD"/>
        </w:rPr>
        <w:t xml:space="preserve">медицинских изделия </w:t>
      </w:r>
      <w:r w:rsidRPr="00EF5ABA">
        <w:rPr>
          <w:rFonts w:eastAsia="Times New Roman" w:cs="Times New Roman"/>
          <w:color w:val="000000"/>
          <w:sz w:val="24"/>
          <w:szCs w:val="24"/>
          <w:lang w:val="ru-MD"/>
        </w:rPr>
        <w:t xml:space="preserve">– Система плазмафереза B, Аппарат анестезии Aisys CareStation стоимостью 2,5 </w:t>
      </w:r>
      <w:r w:rsidRPr="00EF5ABA">
        <w:rPr>
          <w:rFonts w:cs="Times New Roman"/>
          <w:sz w:val="24"/>
          <w:szCs w:val="24"/>
          <w:lang w:val="ru-MD"/>
        </w:rPr>
        <w:t xml:space="preserve">млн. леев являются функциональными, однако не </w:t>
      </w:r>
      <w:r w:rsidRPr="00EF5ABA">
        <w:rPr>
          <w:rFonts w:eastAsia="Times New Roman" w:cs="Times New Roman"/>
          <w:color w:val="000000"/>
          <w:sz w:val="24"/>
          <w:szCs w:val="24"/>
          <w:shd w:val="clear" w:color="auto" w:fill="FFFFFF" w:themeFill="background1"/>
          <w:lang w:val="ru-MD"/>
        </w:rPr>
        <w:t>используются в деятельности по мотиву, что отсутствуют реагенты и</w:t>
      </w:r>
      <w:r w:rsidRPr="00EF5ABA">
        <w:rPr>
          <w:rFonts w:eastAsia="Times New Roman" w:cs="Times New Roman"/>
          <w:color w:val="000000"/>
          <w:sz w:val="24"/>
          <w:szCs w:val="24"/>
          <w:lang w:val="ru-MD"/>
        </w:rPr>
        <w:t xml:space="preserve"> </w:t>
      </w:r>
      <w:r w:rsidRPr="00EF5ABA">
        <w:rPr>
          <w:rFonts w:eastAsia="Times New Roman" w:cs="Times New Roman"/>
          <w:color w:val="000000"/>
          <w:sz w:val="24"/>
          <w:szCs w:val="24"/>
          <w:shd w:val="clear" w:color="auto" w:fill="FFFFFF" w:themeFill="background1"/>
          <w:lang w:val="ru-MD"/>
        </w:rPr>
        <w:t xml:space="preserve">комплектующие. Ссылаясь на </w:t>
      </w:r>
      <w:r w:rsidRPr="00EF5ABA">
        <w:rPr>
          <w:rFonts w:cs="Times New Roman"/>
          <w:sz w:val="24"/>
          <w:szCs w:val="24"/>
          <w:lang w:val="ru-MD"/>
        </w:rPr>
        <w:t xml:space="preserve">медицинское изделие </w:t>
      </w:r>
      <w:r w:rsidRPr="00EF5ABA">
        <w:rPr>
          <w:rFonts w:eastAsia="Times New Roman" w:cs="Times New Roman"/>
          <w:color w:val="000000"/>
          <w:sz w:val="24"/>
          <w:szCs w:val="24"/>
          <w:lang w:val="ru-MD"/>
        </w:rPr>
        <w:t xml:space="preserve">Систему плазмафереза B (2,0 </w:t>
      </w:r>
      <w:r w:rsidRPr="00EF5ABA">
        <w:rPr>
          <w:rFonts w:cs="Times New Roman"/>
          <w:sz w:val="24"/>
          <w:szCs w:val="24"/>
          <w:lang w:val="ru-MD"/>
        </w:rPr>
        <w:t>млн. леев</w:t>
      </w:r>
      <w:r w:rsidRPr="00EF5ABA">
        <w:rPr>
          <w:rFonts w:eastAsia="Times New Roman" w:cs="Times New Roman"/>
          <w:color w:val="000000"/>
          <w:sz w:val="24"/>
          <w:szCs w:val="24"/>
          <w:lang w:val="ru-MD"/>
        </w:rPr>
        <w:t xml:space="preserve">), отмечается, что она была введена в действие 30.10.2015 и использовалась в течение </w:t>
      </w:r>
      <w:r w:rsidRPr="00EF5ABA">
        <w:rPr>
          <w:rFonts w:eastAsia="Times New Roman" w:cs="Times New Roman"/>
          <w:b/>
          <w:color w:val="000000"/>
          <w:sz w:val="24"/>
          <w:szCs w:val="24"/>
          <w:lang w:val="ru-MD"/>
        </w:rPr>
        <w:t xml:space="preserve">6 месяцев, </w:t>
      </w:r>
      <w:r w:rsidRPr="00EF5ABA">
        <w:rPr>
          <w:rFonts w:eastAsia="Times New Roman" w:cs="Times New Roman"/>
          <w:color w:val="000000"/>
          <w:sz w:val="24"/>
          <w:szCs w:val="24"/>
          <w:lang w:val="ru-MD"/>
        </w:rPr>
        <w:t xml:space="preserve">однако по причине отсутствия реагентов не могла использоваться дальше. Так, вследствие того, что </w:t>
      </w:r>
      <w:r w:rsidRPr="00EF5ABA">
        <w:rPr>
          <w:rFonts w:eastAsia="Times New Roman" w:cs="Times New Roman"/>
          <w:color w:val="000000"/>
          <w:sz w:val="24"/>
          <w:szCs w:val="24"/>
          <w:shd w:val="clear" w:color="auto" w:fill="FFFFFF" w:themeFill="background1"/>
          <w:lang w:val="ru-MD"/>
        </w:rPr>
        <w:t xml:space="preserve">комплектующие для проведения процедур </w:t>
      </w:r>
      <w:r w:rsidRPr="00EF5ABA">
        <w:rPr>
          <w:rFonts w:eastAsia="Times New Roman" w:cs="Times New Roman"/>
          <w:color w:val="000000"/>
          <w:sz w:val="24"/>
          <w:szCs w:val="24"/>
          <w:lang w:val="ru-MD"/>
        </w:rPr>
        <w:t xml:space="preserve">плазмафереза являются дорогостоящими, были закуплены два других </w:t>
      </w:r>
      <w:r w:rsidRPr="00EF5ABA">
        <w:rPr>
          <w:rFonts w:cs="Times New Roman"/>
          <w:sz w:val="24"/>
          <w:szCs w:val="24"/>
          <w:lang w:val="ru-MD"/>
        </w:rPr>
        <w:t>медицинских изделия, более дешевых в пользовании.</w:t>
      </w:r>
    </w:p>
    <w:p w:rsidR="00EF5ABA" w:rsidRPr="00EF5ABA" w:rsidRDefault="00EF5ABA" w:rsidP="00EF5ABA">
      <w:pPr>
        <w:pStyle w:val="ac"/>
        <w:tabs>
          <w:tab w:val="left" w:pos="-142"/>
          <w:tab w:val="left" w:pos="0"/>
          <w:tab w:val="left" w:pos="567"/>
        </w:tabs>
        <w:spacing w:line="276" w:lineRule="auto"/>
        <w:ind w:left="0" w:firstLine="709"/>
        <w:jc w:val="both"/>
        <w:rPr>
          <w:rFonts w:eastAsia="Times New Roman" w:cs="Times New Roman"/>
          <w:color w:val="000000"/>
          <w:sz w:val="24"/>
          <w:szCs w:val="24"/>
          <w:lang w:val="ru-MD"/>
        </w:rPr>
      </w:pPr>
      <w:r w:rsidRPr="00EF5ABA">
        <w:rPr>
          <w:rFonts w:cs="Times New Roman"/>
          <w:sz w:val="24"/>
          <w:szCs w:val="24"/>
          <w:lang w:val="ru-MD"/>
        </w:rPr>
        <w:t>Мобильный а</w:t>
      </w:r>
      <w:r w:rsidRPr="00EF5ABA">
        <w:rPr>
          <w:rFonts w:eastAsia="Times New Roman" w:cs="Times New Roman"/>
          <w:color w:val="000000"/>
          <w:sz w:val="24"/>
          <w:szCs w:val="24"/>
          <w:lang w:val="ru-MD"/>
        </w:rPr>
        <w:t xml:space="preserve">ппарат анестезии Aisys CareStation (508,7 </w:t>
      </w:r>
      <w:r w:rsidRPr="00EF5ABA">
        <w:rPr>
          <w:rFonts w:cs="Times New Roman"/>
          <w:sz w:val="24"/>
          <w:szCs w:val="24"/>
          <w:lang w:val="ru-MD"/>
        </w:rPr>
        <w:t xml:space="preserve">тыс. леев), хотя является функциональным, не используется по мотиву необходимости приобретения </w:t>
      </w:r>
      <w:r w:rsidRPr="00EF5ABA">
        <w:rPr>
          <w:rFonts w:eastAsia="Times New Roman" w:cs="Times New Roman"/>
          <w:color w:val="000000"/>
          <w:sz w:val="24"/>
          <w:szCs w:val="24"/>
          <w:shd w:val="clear" w:color="auto" w:fill="FFFFFF" w:themeFill="background1"/>
          <w:lang w:val="ru-MD"/>
        </w:rPr>
        <w:t xml:space="preserve">комплектующих для обслуживания и вследствие того, что медицинское отделение оснащено другими единицами по </w:t>
      </w:r>
      <w:r w:rsidRPr="00EF5ABA">
        <w:rPr>
          <w:rFonts w:eastAsia="Times New Roman" w:cs="Times New Roman"/>
          <w:color w:val="000000"/>
          <w:sz w:val="24"/>
          <w:szCs w:val="24"/>
          <w:lang w:val="ru-MD"/>
        </w:rPr>
        <w:t>анестезии.</w:t>
      </w:r>
    </w:p>
    <w:p w:rsidR="00EF5ABA" w:rsidRPr="00EF5ABA" w:rsidRDefault="00EF5ABA" w:rsidP="00EF5ABA">
      <w:pPr>
        <w:pStyle w:val="ac"/>
        <w:numPr>
          <w:ilvl w:val="0"/>
          <w:numId w:val="4"/>
        </w:numPr>
        <w:tabs>
          <w:tab w:val="left" w:pos="0"/>
          <w:tab w:val="left" w:pos="567"/>
        </w:tabs>
        <w:spacing w:line="276" w:lineRule="auto"/>
        <w:ind w:left="0" w:firstLine="709"/>
        <w:jc w:val="both"/>
        <w:rPr>
          <w:rFonts w:eastAsia="Times New Roman" w:cs="Times New Roman"/>
          <w:color w:val="000000"/>
          <w:sz w:val="24"/>
          <w:szCs w:val="24"/>
          <w:lang w:val="ru-MD"/>
        </w:rPr>
      </w:pPr>
      <w:r w:rsidRPr="00EF5ABA">
        <w:rPr>
          <w:rFonts w:eastAsia="Times New Roman" w:cs="Times New Roman"/>
          <w:color w:val="000000"/>
          <w:sz w:val="24"/>
          <w:szCs w:val="24"/>
          <w:lang w:val="ru-MD"/>
        </w:rPr>
        <w:t xml:space="preserve">14 </w:t>
      </w:r>
      <w:r w:rsidRPr="00EF5ABA">
        <w:rPr>
          <w:rFonts w:cs="Times New Roman"/>
          <w:sz w:val="24"/>
          <w:szCs w:val="24"/>
          <w:lang w:val="ru-MD"/>
        </w:rPr>
        <w:t>медицинских изделий</w:t>
      </w:r>
      <w:r w:rsidRPr="00EF5ABA">
        <w:rPr>
          <w:rFonts w:eastAsia="Times New Roman" w:cs="Times New Roman"/>
          <w:color w:val="000000"/>
          <w:sz w:val="24"/>
          <w:szCs w:val="24"/>
          <w:lang w:val="ru-MD"/>
        </w:rPr>
        <w:t xml:space="preserve"> </w:t>
      </w:r>
      <w:r w:rsidRPr="00EF5ABA">
        <w:rPr>
          <w:rFonts w:eastAsia="Times New Roman" w:cs="Times New Roman"/>
          <w:i/>
          <w:color w:val="000000"/>
          <w:sz w:val="24"/>
          <w:szCs w:val="24"/>
          <w:lang w:val="ru-MD"/>
        </w:rPr>
        <w:t xml:space="preserve">(9 стерилизаторов GP-80-400, 1 стерилизатор GP-40-400, 4 стерилизатора сухого воздуха SS-80) </w:t>
      </w:r>
      <w:r w:rsidRPr="00EF5ABA">
        <w:rPr>
          <w:rFonts w:cs="Times New Roman"/>
          <w:sz w:val="24"/>
          <w:szCs w:val="24"/>
          <w:lang w:val="ru-MD"/>
        </w:rPr>
        <w:t xml:space="preserve">являются функциональными </w:t>
      </w:r>
      <w:r w:rsidRPr="00EF5ABA">
        <w:rPr>
          <w:rFonts w:eastAsia="Times New Roman" w:cs="Times New Roman"/>
          <w:color w:val="000000"/>
          <w:sz w:val="24"/>
          <w:szCs w:val="24"/>
          <w:lang w:val="ru-MD"/>
        </w:rPr>
        <w:t xml:space="preserve">(145,3 </w:t>
      </w:r>
      <w:r w:rsidRPr="00EF5ABA">
        <w:rPr>
          <w:rFonts w:cs="Times New Roman"/>
          <w:sz w:val="24"/>
          <w:szCs w:val="24"/>
          <w:lang w:val="ru-MD"/>
        </w:rPr>
        <w:t xml:space="preserve">тыс. леев), однако не используются в </w:t>
      </w:r>
      <w:r w:rsidRPr="00EF5ABA">
        <w:rPr>
          <w:rFonts w:eastAsia="Times New Roman" w:cs="Times New Roman"/>
          <w:color w:val="000000"/>
          <w:sz w:val="24"/>
          <w:szCs w:val="24"/>
          <w:lang w:val="ru-MD"/>
        </w:rPr>
        <w:t>операционной деятельности. Они хранятся как резервные для чрезвычайных ситуаций.</w:t>
      </w:r>
      <w:r w:rsidRPr="00EF5ABA">
        <w:rPr>
          <w:rFonts w:cs="Times New Roman"/>
          <w:sz w:val="24"/>
          <w:szCs w:val="24"/>
          <w:lang w:val="ru-MD"/>
        </w:rPr>
        <w:t xml:space="preserve"> Медицинские изделия были </w:t>
      </w:r>
      <w:r w:rsidRPr="00EF5ABA">
        <w:rPr>
          <w:rFonts w:eastAsia="Times New Roman" w:cs="Times New Roman"/>
          <w:sz w:val="24"/>
          <w:szCs w:val="24"/>
          <w:lang w:val="ru-MD" w:eastAsia="ru-RU"/>
        </w:rPr>
        <w:t xml:space="preserve">введены в эксплуатацию в </w:t>
      </w:r>
      <w:r w:rsidRPr="00EF5ABA">
        <w:rPr>
          <w:rFonts w:eastAsia="Times New Roman" w:cs="Times New Roman"/>
          <w:color w:val="000000"/>
          <w:sz w:val="24"/>
          <w:szCs w:val="24"/>
          <w:lang w:val="ru-MD"/>
        </w:rPr>
        <w:t xml:space="preserve">2011-2012 годах, но начиная с 2018 года, </w:t>
      </w:r>
      <w:r w:rsidRPr="00EF5ABA">
        <w:rPr>
          <w:rFonts w:cs="Times New Roman"/>
          <w:sz w:val="24"/>
          <w:szCs w:val="24"/>
          <w:lang w:val="ru-MD"/>
        </w:rPr>
        <w:t xml:space="preserve">не используются, так как была изменена технология </w:t>
      </w:r>
      <w:r w:rsidRPr="00EF5ABA">
        <w:rPr>
          <w:rFonts w:eastAsia="Times New Roman" w:cs="Times New Roman"/>
          <w:color w:val="000000"/>
          <w:sz w:val="24"/>
          <w:szCs w:val="24"/>
          <w:lang w:val="ru-MD"/>
        </w:rPr>
        <w:t xml:space="preserve">стерилизации в отделениях. Эти </w:t>
      </w:r>
      <w:r w:rsidRPr="00EF5ABA">
        <w:rPr>
          <w:rFonts w:cs="Times New Roman"/>
          <w:sz w:val="24"/>
          <w:szCs w:val="24"/>
          <w:lang w:val="ru-MD"/>
        </w:rPr>
        <w:t xml:space="preserve">медицинские изделия </w:t>
      </w:r>
      <w:r w:rsidRPr="00EF5ABA">
        <w:rPr>
          <w:rFonts w:eastAsia="Times New Roman" w:cs="Times New Roman"/>
          <w:color w:val="000000"/>
          <w:sz w:val="24"/>
          <w:szCs w:val="24"/>
          <w:lang w:val="ru-MD"/>
        </w:rPr>
        <w:t>обесценились и морально устарели, не используются в процессе предоставления услуг и до настоящего времени не были переоценены.</w:t>
      </w:r>
    </w:p>
    <w:p w:rsidR="00EF5ABA" w:rsidRPr="00EF5ABA" w:rsidRDefault="00EF5ABA" w:rsidP="00EF5ABA">
      <w:pPr>
        <w:pStyle w:val="ac"/>
        <w:numPr>
          <w:ilvl w:val="0"/>
          <w:numId w:val="4"/>
        </w:numPr>
        <w:tabs>
          <w:tab w:val="left" w:pos="0"/>
          <w:tab w:val="left" w:pos="567"/>
        </w:tabs>
        <w:spacing w:line="276" w:lineRule="auto"/>
        <w:ind w:left="0" w:firstLine="709"/>
        <w:jc w:val="both"/>
        <w:rPr>
          <w:rFonts w:eastAsia="Times New Roman" w:cs="Times New Roman"/>
          <w:color w:val="000000"/>
          <w:sz w:val="24"/>
          <w:szCs w:val="24"/>
          <w:lang w:val="ru-MD"/>
        </w:rPr>
      </w:pPr>
      <w:r w:rsidRPr="00EF5ABA">
        <w:rPr>
          <w:rFonts w:eastAsia="Times New Roman" w:cs="Times New Roman"/>
          <w:color w:val="000000"/>
          <w:sz w:val="24"/>
          <w:szCs w:val="24"/>
          <w:lang w:val="ru-MD"/>
        </w:rPr>
        <w:t>6 вентиляторов (MonnalT75), принадлежащих О</w:t>
      </w:r>
      <w:r w:rsidRPr="00EF5ABA">
        <w:rPr>
          <w:rFonts w:cs="Times New Roman"/>
          <w:sz w:val="24"/>
          <w:szCs w:val="24"/>
          <w:lang w:val="ru-MD"/>
        </w:rPr>
        <w:t xml:space="preserve">тделению анестезиологии и интенсивной терапии №1 в сумме </w:t>
      </w:r>
      <w:r w:rsidRPr="00EF5ABA">
        <w:rPr>
          <w:rFonts w:eastAsia="Times New Roman" w:cs="Times New Roman"/>
          <w:color w:val="000000"/>
          <w:sz w:val="24"/>
          <w:szCs w:val="24"/>
          <w:lang w:val="ru-MD"/>
        </w:rPr>
        <w:t xml:space="preserve">2,2 </w:t>
      </w:r>
      <w:r w:rsidRPr="00EF5ABA">
        <w:rPr>
          <w:rFonts w:cs="Times New Roman"/>
          <w:sz w:val="24"/>
          <w:szCs w:val="24"/>
          <w:lang w:val="ru-MD"/>
        </w:rPr>
        <w:t xml:space="preserve">млн. леев, </w:t>
      </w:r>
      <w:r w:rsidRPr="00EF5ABA">
        <w:rPr>
          <w:rFonts w:cs="Times New Roman"/>
          <w:i/>
          <w:sz w:val="24"/>
          <w:szCs w:val="24"/>
          <w:lang w:val="ru-MD"/>
        </w:rPr>
        <w:t>не являются функциональными (повреждены</w:t>
      </w:r>
      <w:r w:rsidRPr="00EF5ABA">
        <w:rPr>
          <w:rFonts w:cs="Times New Roman"/>
          <w:sz w:val="24"/>
          <w:szCs w:val="24"/>
          <w:lang w:val="ru-MD"/>
        </w:rPr>
        <w:t xml:space="preserve">). Медицинские изделия были </w:t>
      </w:r>
      <w:r w:rsidRPr="00EF5ABA">
        <w:rPr>
          <w:rFonts w:eastAsia="Times New Roman" w:cs="Times New Roman"/>
          <w:sz w:val="24"/>
          <w:szCs w:val="24"/>
          <w:lang w:val="ru-MD" w:eastAsia="ru-RU"/>
        </w:rPr>
        <w:t xml:space="preserve">введены в эксплуатацию в </w:t>
      </w:r>
      <w:r w:rsidRPr="00EF5ABA">
        <w:rPr>
          <w:rFonts w:eastAsia="Times New Roman" w:cs="Times New Roman"/>
          <w:color w:val="000000"/>
          <w:sz w:val="24"/>
          <w:szCs w:val="24"/>
          <w:lang w:val="ru-MD"/>
        </w:rPr>
        <w:t>2015 году (07.10.2015), но в 2021 году</w:t>
      </w:r>
      <w:r w:rsidRPr="00EF5ABA">
        <w:rPr>
          <w:rStyle w:val="af5"/>
          <w:rFonts w:eastAsia="Times New Roman" w:cs="Times New Roman"/>
          <w:color w:val="000000"/>
          <w:sz w:val="24"/>
          <w:szCs w:val="24"/>
          <w:lang w:val="ru-MD"/>
        </w:rPr>
        <w:footnoteReference w:id="76"/>
      </w:r>
      <w:r w:rsidRPr="00EF5ABA">
        <w:rPr>
          <w:rFonts w:eastAsia="Times New Roman" w:cs="Times New Roman"/>
          <w:color w:val="000000"/>
          <w:sz w:val="24"/>
          <w:szCs w:val="24"/>
          <w:lang w:val="ru-MD"/>
        </w:rPr>
        <w:t xml:space="preserve"> и в 2022 году</w:t>
      </w:r>
      <w:r w:rsidRPr="00EF5ABA">
        <w:rPr>
          <w:rStyle w:val="af5"/>
          <w:rFonts w:eastAsia="Times New Roman" w:cs="Times New Roman"/>
          <w:color w:val="000000"/>
          <w:sz w:val="24"/>
          <w:szCs w:val="24"/>
          <w:lang w:val="ru-MD"/>
        </w:rPr>
        <w:footnoteReference w:id="77"/>
      </w:r>
      <w:r w:rsidRPr="00EF5ABA">
        <w:rPr>
          <w:rFonts w:eastAsia="Times New Roman" w:cs="Times New Roman"/>
          <w:color w:val="000000"/>
          <w:sz w:val="24"/>
          <w:szCs w:val="24"/>
          <w:lang w:val="ru-MD"/>
        </w:rPr>
        <w:t xml:space="preserve"> больше не использовались по причине дефектов, ошибок и утечки кислорода. Для этих медицинских изделий ПМСУ Институт онкологии предусмотрел н</w:t>
      </w:r>
      <w:r>
        <w:rPr>
          <w:rFonts w:eastAsia="Times New Roman" w:cs="Times New Roman"/>
          <w:color w:val="000000"/>
          <w:sz w:val="24"/>
          <w:szCs w:val="24"/>
          <w:lang w:val="ru-MD"/>
        </w:rPr>
        <w:t>е</w:t>
      </w:r>
      <w:r w:rsidRPr="00EF5ABA">
        <w:rPr>
          <w:rFonts w:eastAsia="Times New Roman" w:cs="Times New Roman"/>
          <w:color w:val="000000"/>
          <w:sz w:val="24"/>
          <w:szCs w:val="24"/>
          <w:lang w:val="ru-MD"/>
        </w:rPr>
        <w:t>обходимость вмешательства специализированной компании, с обеспечением корректирующего обслуживания в 2023 году, однако это не было реализовано.</w:t>
      </w:r>
    </w:p>
    <w:p w:rsidR="00EF5ABA" w:rsidRPr="00EF5ABA" w:rsidRDefault="00EF5ABA" w:rsidP="00EF5ABA">
      <w:pPr>
        <w:pStyle w:val="ac"/>
        <w:numPr>
          <w:ilvl w:val="0"/>
          <w:numId w:val="4"/>
        </w:numPr>
        <w:tabs>
          <w:tab w:val="left" w:pos="0"/>
          <w:tab w:val="left" w:pos="567"/>
        </w:tabs>
        <w:spacing w:line="276" w:lineRule="auto"/>
        <w:ind w:left="0" w:firstLine="709"/>
        <w:jc w:val="both"/>
        <w:rPr>
          <w:rFonts w:eastAsia="Times New Roman" w:cs="Times New Roman"/>
          <w:color w:val="000000"/>
          <w:sz w:val="24"/>
          <w:szCs w:val="24"/>
          <w:lang w:val="ru-MD"/>
        </w:rPr>
      </w:pPr>
      <w:r w:rsidRPr="00EF5ABA">
        <w:rPr>
          <w:rFonts w:eastAsia="Times New Roman" w:cs="Times New Roman"/>
          <w:color w:val="000000"/>
          <w:sz w:val="24"/>
          <w:szCs w:val="24"/>
          <w:lang w:val="ru-MD"/>
        </w:rPr>
        <w:t xml:space="preserve">10 </w:t>
      </w:r>
      <w:r w:rsidRPr="00EF5ABA">
        <w:rPr>
          <w:color w:val="000000"/>
          <w:sz w:val="24"/>
          <w:szCs w:val="24"/>
          <w:shd w:val="clear" w:color="auto" w:fill="FFFFFF" w:themeFill="background1"/>
          <w:lang w:val="ru-MD"/>
        </w:rPr>
        <w:t xml:space="preserve">медицинских изделий (9 видеоколоноскопов, 1 ларингоскоп) </w:t>
      </w:r>
      <w:r w:rsidRPr="00EF5ABA">
        <w:rPr>
          <w:color w:val="000000"/>
          <w:sz w:val="24"/>
          <w:szCs w:val="24"/>
          <w:lang w:val="ru-MD"/>
        </w:rPr>
        <w:t xml:space="preserve">в сумме </w:t>
      </w:r>
      <w:r w:rsidRPr="00EF5ABA">
        <w:rPr>
          <w:rFonts w:cs="Times New Roman"/>
          <w:color w:val="000000"/>
          <w:sz w:val="24"/>
          <w:szCs w:val="24"/>
          <w:lang w:val="ru-MD"/>
        </w:rPr>
        <w:t>5,2</w:t>
      </w:r>
      <w:r w:rsidRPr="00EF5ABA">
        <w:rPr>
          <w:color w:val="000000"/>
          <w:sz w:val="24"/>
          <w:szCs w:val="24"/>
          <w:lang w:val="ru-MD"/>
        </w:rPr>
        <w:t xml:space="preserve"> млн. леев повреждены, а стоимость ремонта единицы составляет примерно </w:t>
      </w:r>
      <w:r w:rsidRPr="00EF5ABA">
        <w:rPr>
          <w:rFonts w:eastAsia="Times New Roman" w:cs="Times New Roman"/>
          <w:color w:val="000000"/>
          <w:sz w:val="24"/>
          <w:szCs w:val="24"/>
          <w:lang w:val="ru-MD"/>
        </w:rPr>
        <w:t xml:space="preserve">258,0 </w:t>
      </w:r>
      <w:r w:rsidRPr="00EF5ABA">
        <w:rPr>
          <w:rFonts w:cs="Times New Roman"/>
          <w:sz w:val="24"/>
          <w:szCs w:val="24"/>
          <w:lang w:val="ru-MD"/>
        </w:rPr>
        <w:t xml:space="preserve">тыс. леев, что составляет </w:t>
      </w:r>
      <w:r w:rsidRPr="00EF5ABA">
        <w:rPr>
          <w:rFonts w:eastAsia="Times New Roman" w:cs="Times New Roman"/>
          <w:color w:val="000000"/>
          <w:sz w:val="24"/>
          <w:szCs w:val="24"/>
          <w:lang w:val="ru-MD"/>
        </w:rPr>
        <w:t xml:space="preserve">50% от цены закупки </w:t>
      </w:r>
      <w:r w:rsidRPr="00EF5ABA">
        <w:rPr>
          <w:color w:val="000000"/>
          <w:sz w:val="24"/>
          <w:szCs w:val="24"/>
          <w:shd w:val="clear" w:color="auto" w:fill="FFFFFF" w:themeFill="background1"/>
          <w:lang w:val="ru-MD"/>
        </w:rPr>
        <w:t>медицинских изделий. Не</w:t>
      </w:r>
      <w:r w:rsidRPr="00EF5ABA">
        <w:rPr>
          <w:rFonts w:cs="Times New Roman"/>
          <w:sz w:val="24"/>
          <w:szCs w:val="24"/>
          <w:lang w:val="ru-MD"/>
        </w:rPr>
        <w:t xml:space="preserve">функциональность их была установлена учреждением в течение </w:t>
      </w:r>
      <w:r w:rsidRPr="00EF5ABA">
        <w:rPr>
          <w:rFonts w:eastAsia="Times New Roman" w:cs="Times New Roman"/>
          <w:color w:val="000000"/>
          <w:sz w:val="24"/>
          <w:szCs w:val="24"/>
          <w:lang w:val="ru-MD"/>
        </w:rPr>
        <w:t xml:space="preserve">2020-2022 годов, а до настоящего времени (23.11.2023) </w:t>
      </w:r>
      <w:r w:rsidRPr="00EF5ABA">
        <w:rPr>
          <w:color w:val="000000"/>
          <w:sz w:val="24"/>
          <w:szCs w:val="24"/>
          <w:shd w:val="clear" w:color="auto" w:fill="FFFFFF" w:themeFill="background1"/>
          <w:lang w:val="ru-MD"/>
        </w:rPr>
        <w:t xml:space="preserve">медицинские изделия </w:t>
      </w:r>
      <w:r w:rsidRPr="00EF5ABA">
        <w:rPr>
          <w:rFonts w:eastAsia="Times New Roman" w:cs="Times New Roman"/>
          <w:color w:val="000000"/>
          <w:sz w:val="24"/>
          <w:szCs w:val="24"/>
          <w:shd w:val="clear" w:color="auto" w:fill="FFFFFF" w:themeFill="background1"/>
          <w:lang w:val="ru-MD"/>
        </w:rPr>
        <w:t>законсервированы и не используются в деятельности</w:t>
      </w:r>
    </w:p>
    <w:p w:rsidR="00EF5ABA" w:rsidRPr="00EF5ABA" w:rsidRDefault="00EF5ABA" w:rsidP="00EF5ABA">
      <w:pPr>
        <w:pStyle w:val="ac"/>
        <w:tabs>
          <w:tab w:val="left" w:pos="0"/>
          <w:tab w:val="left" w:pos="142"/>
        </w:tabs>
        <w:spacing w:line="276" w:lineRule="auto"/>
        <w:ind w:left="0" w:firstLine="709"/>
        <w:jc w:val="both"/>
        <w:rPr>
          <w:rFonts w:eastAsia="Times New Roman" w:cs="Times New Roman"/>
          <w:i/>
          <w:color w:val="000000"/>
          <w:sz w:val="24"/>
          <w:szCs w:val="24"/>
          <w:lang w:val="ru-MD"/>
        </w:rPr>
      </w:pPr>
      <w:r w:rsidRPr="00EF5ABA">
        <w:rPr>
          <w:rFonts w:eastAsia="Times New Roman" w:cs="Times New Roman"/>
          <w:i/>
          <w:color w:val="000000"/>
          <w:sz w:val="24"/>
          <w:szCs w:val="24"/>
          <w:lang w:val="ru-MD"/>
        </w:rPr>
        <w:t xml:space="preserve">Таким образом, субъект имеет в учете </w:t>
      </w:r>
      <w:r w:rsidRPr="00EF5ABA">
        <w:rPr>
          <w:i/>
          <w:color w:val="000000"/>
          <w:sz w:val="24"/>
          <w:szCs w:val="24"/>
          <w:shd w:val="clear" w:color="auto" w:fill="FFFFFF" w:themeFill="background1"/>
          <w:lang w:val="ru-MD"/>
        </w:rPr>
        <w:t xml:space="preserve">медицинские изделия со стоимостью поступления </w:t>
      </w:r>
      <w:r w:rsidRPr="00EF5ABA">
        <w:rPr>
          <w:rFonts w:eastAsia="Times New Roman" w:cs="Times New Roman"/>
          <w:i/>
          <w:color w:val="000000"/>
          <w:sz w:val="24"/>
          <w:szCs w:val="24"/>
          <w:lang w:val="ru-MD"/>
        </w:rPr>
        <w:t xml:space="preserve">11,5 млн. леев, которые находятся в нефункционирующем состоянии/ изношены и необоснованно увеличивают остаток основных средств. Вместе с тем, хотя они не используются в операционной деятельности, по некоторым </w:t>
      </w:r>
      <w:r w:rsidRPr="00EF5ABA">
        <w:rPr>
          <w:i/>
          <w:color w:val="000000"/>
          <w:sz w:val="24"/>
          <w:szCs w:val="24"/>
          <w:shd w:val="clear" w:color="auto" w:fill="FFFFFF" w:themeFill="background1"/>
          <w:lang w:val="ru-MD"/>
        </w:rPr>
        <w:t>медицинским изделиям</w:t>
      </w:r>
      <w:r w:rsidRPr="00EF5ABA">
        <w:rPr>
          <w:rFonts w:eastAsia="Times New Roman" w:cs="Times New Roman"/>
          <w:i/>
          <w:color w:val="000000"/>
          <w:sz w:val="24"/>
          <w:szCs w:val="24"/>
          <w:lang w:val="ru-MD"/>
        </w:rPr>
        <w:t xml:space="preserve"> был начислен износ в сумме </w:t>
      </w:r>
      <w:r w:rsidRPr="00EF5ABA">
        <w:rPr>
          <w:rFonts w:eastAsia="Times New Roman" w:cs="Times New Roman"/>
          <w:i/>
          <w:color w:val="000000"/>
          <w:sz w:val="24"/>
          <w:szCs w:val="24"/>
          <w:shd w:val="clear" w:color="auto" w:fill="FFFFFF" w:themeFill="background1"/>
          <w:lang w:val="ru-MD"/>
        </w:rPr>
        <w:t>3,2 млн. леев</w:t>
      </w:r>
      <w:r w:rsidRPr="00EF5ABA">
        <w:rPr>
          <w:rStyle w:val="af5"/>
          <w:rFonts w:eastAsia="Times New Roman" w:cs="Times New Roman"/>
          <w:i/>
          <w:color w:val="000000"/>
          <w:sz w:val="24"/>
          <w:szCs w:val="24"/>
          <w:shd w:val="clear" w:color="auto" w:fill="FFFFFF" w:themeFill="background1"/>
          <w:lang w:val="ru-MD"/>
        </w:rPr>
        <w:footnoteReference w:id="78"/>
      </w:r>
      <w:r w:rsidRPr="00EF5ABA">
        <w:rPr>
          <w:rFonts w:eastAsia="Times New Roman" w:cs="Times New Roman"/>
          <w:i/>
          <w:color w:val="000000"/>
          <w:sz w:val="24"/>
          <w:szCs w:val="24"/>
          <w:shd w:val="clear" w:color="auto" w:fill="FFFFFF" w:themeFill="background1"/>
          <w:lang w:val="ru-MD"/>
        </w:rPr>
        <w:t>, который является элементом при определении стоимости медицинских услуг.</w:t>
      </w:r>
    </w:p>
    <w:p w:rsidR="00EF5ABA" w:rsidRPr="00EF5ABA" w:rsidRDefault="00EF5ABA" w:rsidP="00EF5ABA">
      <w:pPr>
        <w:spacing w:after="0"/>
        <w:ind w:firstLine="709"/>
        <w:jc w:val="both"/>
        <w:rPr>
          <w:rFonts w:ascii="Times New Roman" w:eastAsia="Times New Roman" w:hAnsi="Times New Roman" w:cs="Times New Roman"/>
          <w:color w:val="000000"/>
          <w:sz w:val="24"/>
          <w:szCs w:val="24"/>
          <w:shd w:val="clear" w:color="auto" w:fill="FFFFFF" w:themeFill="background1"/>
          <w:lang w:val="ru-MD"/>
        </w:rPr>
      </w:pPr>
      <w:r w:rsidRPr="00EF5ABA">
        <w:rPr>
          <w:rFonts w:ascii="Times New Roman" w:eastAsia="Times New Roman" w:hAnsi="Times New Roman" w:cs="Times New Roman"/>
          <w:color w:val="000000"/>
          <w:sz w:val="24"/>
          <w:szCs w:val="24"/>
          <w:shd w:val="clear" w:color="auto" w:fill="FFFFFF" w:themeFill="background1"/>
          <w:lang w:val="ru-MD"/>
        </w:rPr>
        <w:t>В результате внезапной инвентаризации, проведенной в присутствии аудиторской группы</w:t>
      </w:r>
      <w:r w:rsidRPr="00EF5ABA">
        <w:rPr>
          <w:rStyle w:val="af5"/>
          <w:rFonts w:ascii="Times New Roman" w:eastAsia="Times New Roman" w:hAnsi="Times New Roman" w:cs="Times New Roman"/>
          <w:color w:val="000000"/>
          <w:sz w:val="24"/>
          <w:szCs w:val="24"/>
          <w:shd w:val="clear" w:color="auto" w:fill="FFFFFF" w:themeFill="background1"/>
          <w:lang w:val="ru-MD"/>
        </w:rPr>
        <w:footnoteReference w:id="79"/>
      </w:r>
      <w:r w:rsidRPr="00EF5ABA">
        <w:rPr>
          <w:rFonts w:ascii="Times New Roman" w:eastAsia="Times New Roman" w:hAnsi="Times New Roman" w:cs="Times New Roman"/>
          <w:color w:val="000000"/>
          <w:sz w:val="24"/>
          <w:szCs w:val="24"/>
          <w:shd w:val="clear" w:color="auto" w:fill="FFFFFF" w:themeFill="background1"/>
          <w:lang w:val="ru-MD"/>
        </w:rPr>
        <w:t>, было отмечено, что 2 медицинских изделия являются новыми (хранятся в коробках)</w:t>
      </w:r>
      <w:r w:rsidRPr="00EF5ABA">
        <w:rPr>
          <w:rStyle w:val="af5"/>
          <w:rFonts w:ascii="Times New Roman" w:eastAsia="Times New Roman" w:hAnsi="Times New Roman" w:cs="Times New Roman"/>
          <w:color w:val="000000"/>
          <w:sz w:val="24"/>
          <w:szCs w:val="24"/>
          <w:shd w:val="clear" w:color="auto" w:fill="FFFFFF" w:themeFill="background1"/>
          <w:lang w:val="ru-MD"/>
        </w:rPr>
        <w:t xml:space="preserve"> </w:t>
      </w:r>
      <w:r w:rsidRPr="00EF5ABA">
        <w:rPr>
          <w:rStyle w:val="af5"/>
          <w:rFonts w:ascii="Times New Roman" w:eastAsia="Times New Roman" w:hAnsi="Times New Roman" w:cs="Times New Roman"/>
          <w:color w:val="000000"/>
          <w:sz w:val="24"/>
          <w:szCs w:val="24"/>
          <w:shd w:val="clear" w:color="auto" w:fill="FFFFFF" w:themeFill="background1"/>
          <w:lang w:val="ru-MD"/>
        </w:rPr>
        <w:footnoteReference w:id="80"/>
      </w:r>
      <w:r w:rsidRPr="00EF5ABA">
        <w:rPr>
          <w:rFonts w:ascii="Times New Roman" w:eastAsia="Times New Roman" w:hAnsi="Times New Roman" w:cs="Times New Roman"/>
          <w:color w:val="000000"/>
          <w:sz w:val="24"/>
          <w:szCs w:val="24"/>
          <w:shd w:val="clear" w:color="auto" w:fill="FFFFFF" w:themeFill="background1"/>
          <w:lang w:val="ru-MD"/>
        </w:rPr>
        <w:t xml:space="preserve"> в сумме 26,3 </w:t>
      </w:r>
      <w:r w:rsidRPr="00EF5ABA">
        <w:rPr>
          <w:rFonts w:ascii="Times New Roman" w:hAnsi="Times New Roman" w:cs="Times New Roman"/>
          <w:sz w:val="24"/>
          <w:szCs w:val="24"/>
          <w:lang w:val="ru-MD"/>
        </w:rPr>
        <w:t xml:space="preserve">тыс. леев и находятся на хранении, либо в медицинских отделениях и/или на складе </w:t>
      </w:r>
      <w:r w:rsidRPr="00EF5ABA">
        <w:rPr>
          <w:rFonts w:ascii="Times New Roman" w:hAnsi="Times New Roman" w:cs="Times New Roman"/>
          <w:bCs/>
          <w:sz w:val="24"/>
          <w:szCs w:val="24"/>
          <w:lang w:val="ru-MD"/>
        </w:rPr>
        <w:t>медицинского учреждения.</w:t>
      </w:r>
      <w:r w:rsidRPr="00EF5ABA">
        <w:rPr>
          <w:rFonts w:ascii="Times New Roman" w:hAnsi="Times New Roman" w:cs="Times New Roman"/>
          <w:sz w:val="24"/>
          <w:szCs w:val="24"/>
          <w:lang w:val="ru-MD"/>
        </w:rPr>
        <w:t xml:space="preserve"> Вместе с тем, относительно 3 других медицинских изделий</w:t>
      </w:r>
      <w:r w:rsidRPr="00EF5ABA">
        <w:rPr>
          <w:rStyle w:val="af5"/>
          <w:rFonts w:ascii="Times New Roman" w:eastAsia="Times New Roman" w:hAnsi="Times New Roman" w:cs="Times New Roman"/>
          <w:color w:val="000000"/>
          <w:sz w:val="24"/>
          <w:szCs w:val="24"/>
          <w:shd w:val="clear" w:color="auto" w:fill="FFFFFF" w:themeFill="background1"/>
          <w:lang w:val="ru-MD"/>
        </w:rPr>
        <w:footnoteReference w:id="81"/>
      </w:r>
      <w:r w:rsidRPr="00EF5ABA">
        <w:rPr>
          <w:rFonts w:ascii="Times New Roman" w:eastAsia="Times New Roman" w:hAnsi="Times New Roman" w:cs="Times New Roman"/>
          <w:color w:val="000000"/>
          <w:sz w:val="24"/>
          <w:szCs w:val="24"/>
          <w:shd w:val="clear" w:color="auto" w:fill="FFFFFF" w:themeFill="background1"/>
          <w:lang w:val="ru-MD"/>
        </w:rPr>
        <w:t>, с ценой закупки – 157,3</w:t>
      </w:r>
      <w:r w:rsidRPr="00EF5ABA">
        <w:rPr>
          <w:rFonts w:ascii="Times New Roman" w:hAnsi="Times New Roman" w:cs="Times New Roman"/>
          <w:sz w:val="24"/>
          <w:szCs w:val="24"/>
          <w:lang w:val="ru-MD"/>
        </w:rPr>
        <w:t xml:space="preserve"> тыс. леев, аудиту невозможно было высказаться относительно того, если используются они в деятельности или нет. Так, хотя на момент проведения </w:t>
      </w:r>
      <w:r w:rsidRPr="00EF5ABA">
        <w:rPr>
          <w:rFonts w:ascii="Times New Roman" w:eastAsia="Times New Roman" w:hAnsi="Times New Roman" w:cs="Times New Roman"/>
          <w:color w:val="000000"/>
          <w:sz w:val="24"/>
          <w:szCs w:val="24"/>
          <w:shd w:val="clear" w:color="auto" w:fill="FFFFFF" w:themeFill="background1"/>
          <w:lang w:val="ru-MD"/>
        </w:rPr>
        <w:t xml:space="preserve">инвентаризации они находились в коробках, ответственные лица субъекта отметили, что они используются в </w:t>
      </w:r>
      <w:r w:rsidRPr="00EF5ABA">
        <w:rPr>
          <w:rFonts w:ascii="Times New Roman" w:hAnsi="Times New Roman" w:cs="Times New Roman"/>
          <w:sz w:val="24"/>
          <w:szCs w:val="24"/>
          <w:lang w:val="ru-MD"/>
        </w:rPr>
        <w:t xml:space="preserve">деятельности. Несмотря на то, что </w:t>
      </w:r>
      <w:r w:rsidRPr="00EF5ABA">
        <w:rPr>
          <w:rFonts w:ascii="Times New Roman" w:eastAsia="Times New Roman" w:hAnsi="Times New Roman" w:cs="Times New Roman"/>
          <w:color w:val="000000"/>
          <w:sz w:val="24"/>
          <w:szCs w:val="24"/>
          <w:shd w:val="clear" w:color="auto" w:fill="FFFFFF" w:themeFill="background1"/>
          <w:lang w:val="ru-MD"/>
        </w:rPr>
        <w:t xml:space="preserve">медицинские изделия являются новыми и не используются в операционной </w:t>
      </w:r>
      <w:r w:rsidRPr="00EF5ABA">
        <w:rPr>
          <w:rFonts w:ascii="Times New Roman" w:hAnsi="Times New Roman" w:cs="Times New Roman"/>
          <w:sz w:val="24"/>
          <w:szCs w:val="24"/>
          <w:lang w:val="ru-MD"/>
        </w:rPr>
        <w:t xml:space="preserve">деятельности, согласно данным бухгалтерского учета они отражены на бухгалтерском счете </w:t>
      </w:r>
      <w:r w:rsidRPr="00EF5ABA">
        <w:rPr>
          <w:rFonts w:ascii="Times New Roman" w:eastAsia="Times New Roman" w:hAnsi="Times New Roman" w:cs="Times New Roman"/>
          <w:color w:val="000000"/>
          <w:sz w:val="24"/>
          <w:szCs w:val="24"/>
          <w:shd w:val="clear" w:color="auto" w:fill="FFFFFF" w:themeFill="background1"/>
          <w:lang w:val="ru-MD"/>
        </w:rPr>
        <w:t>123 (основные средства) и были введены в эксплуатацию, начиная с 2021 года и в течение 2022 года</w:t>
      </w:r>
      <w:r w:rsidRPr="00EF5ABA">
        <w:rPr>
          <w:rStyle w:val="af5"/>
          <w:rFonts w:ascii="Times New Roman" w:eastAsia="Times New Roman" w:hAnsi="Times New Roman" w:cs="Times New Roman"/>
          <w:color w:val="000000"/>
          <w:sz w:val="24"/>
          <w:szCs w:val="24"/>
          <w:shd w:val="clear" w:color="auto" w:fill="FFFFFF" w:themeFill="background1"/>
          <w:lang w:val="ru-MD"/>
        </w:rPr>
        <w:footnoteReference w:id="82"/>
      </w:r>
      <w:r w:rsidRPr="00EF5ABA">
        <w:rPr>
          <w:rFonts w:ascii="Times New Roman" w:eastAsia="Times New Roman" w:hAnsi="Times New Roman" w:cs="Times New Roman"/>
          <w:color w:val="000000"/>
          <w:sz w:val="24"/>
          <w:szCs w:val="24"/>
          <w:shd w:val="clear" w:color="auto" w:fill="FFFFFF" w:themeFill="background1"/>
          <w:lang w:val="ru-MD"/>
        </w:rPr>
        <w:t xml:space="preserve">. Отмечается, что на этом счете </w:t>
      </w:r>
      <w:r w:rsidRPr="00EF5ABA">
        <w:rPr>
          <w:rFonts w:ascii="Times New Roman" w:eastAsia="Times New Roman" w:hAnsi="Times New Roman" w:cs="Times New Roman"/>
          <w:color w:val="000000"/>
          <w:sz w:val="24"/>
          <w:szCs w:val="24"/>
          <w:lang w:val="ru-MD"/>
        </w:rPr>
        <w:t xml:space="preserve">(123) регистрируются лишь </w:t>
      </w:r>
      <w:r w:rsidRPr="00EF5ABA">
        <w:rPr>
          <w:rFonts w:ascii="Times New Roman" w:eastAsia="Times New Roman" w:hAnsi="Times New Roman" w:cs="Times New Roman"/>
          <w:color w:val="000000"/>
          <w:sz w:val="24"/>
          <w:szCs w:val="24"/>
          <w:shd w:val="clear" w:color="auto" w:fill="FFFFFF" w:themeFill="background1"/>
          <w:lang w:val="ru-MD"/>
        </w:rPr>
        <w:t xml:space="preserve">основные средства, которые введены в эксплуатацию и используются в операционной </w:t>
      </w:r>
      <w:r w:rsidRPr="00EF5ABA">
        <w:rPr>
          <w:rFonts w:ascii="Times New Roman" w:hAnsi="Times New Roman" w:cs="Times New Roman"/>
          <w:sz w:val="24"/>
          <w:szCs w:val="24"/>
          <w:lang w:val="ru-MD"/>
        </w:rPr>
        <w:t xml:space="preserve">деятельности, а те, которые не были введены в </w:t>
      </w:r>
      <w:r w:rsidRPr="00EF5ABA">
        <w:rPr>
          <w:rFonts w:ascii="Times New Roman" w:eastAsia="Times New Roman" w:hAnsi="Times New Roman" w:cs="Times New Roman"/>
          <w:color w:val="000000"/>
          <w:sz w:val="24"/>
          <w:szCs w:val="24"/>
          <w:shd w:val="clear" w:color="auto" w:fill="FFFFFF" w:themeFill="background1"/>
          <w:lang w:val="ru-MD"/>
        </w:rPr>
        <w:t xml:space="preserve">эксплуатацию, должны быть </w:t>
      </w:r>
      <w:r w:rsidRPr="00EF5ABA">
        <w:rPr>
          <w:rFonts w:ascii="Times New Roman" w:hAnsi="Times New Roman" w:cs="Times New Roman"/>
          <w:color w:val="000000" w:themeColor="text1"/>
          <w:sz w:val="24"/>
          <w:szCs w:val="24"/>
          <w:lang w:val="ru-MD"/>
        </w:rPr>
        <w:t xml:space="preserve">зарегистрированы на счете </w:t>
      </w:r>
      <w:r w:rsidRPr="00EF5ABA">
        <w:rPr>
          <w:rFonts w:ascii="Times New Roman" w:eastAsia="Times New Roman" w:hAnsi="Times New Roman" w:cs="Times New Roman"/>
          <w:color w:val="000000"/>
          <w:sz w:val="24"/>
          <w:szCs w:val="24"/>
          <w:lang w:val="ru-MD"/>
        </w:rPr>
        <w:t xml:space="preserve">121. </w:t>
      </w:r>
      <w:r w:rsidRPr="00EF5ABA">
        <w:rPr>
          <w:rFonts w:ascii="Times New Roman" w:hAnsi="Times New Roman" w:cs="Times New Roman"/>
          <w:sz w:val="24"/>
          <w:szCs w:val="24"/>
          <w:lang w:val="ru-MD"/>
        </w:rPr>
        <w:t xml:space="preserve">Необходимо отметить, что по этим </w:t>
      </w:r>
      <w:r w:rsidRPr="00EF5ABA">
        <w:rPr>
          <w:rFonts w:ascii="Times New Roman" w:eastAsia="Times New Roman" w:hAnsi="Times New Roman" w:cs="Times New Roman"/>
          <w:color w:val="000000"/>
          <w:sz w:val="24"/>
          <w:szCs w:val="24"/>
          <w:shd w:val="clear" w:color="auto" w:fill="FFFFFF" w:themeFill="background1"/>
          <w:lang w:val="ru-MD"/>
        </w:rPr>
        <w:t xml:space="preserve">медицинским изделиям ненадлежащим образом начисляется амортизация, которая включается в себестоимость медицинских услуг в сумме </w:t>
      </w:r>
      <w:r w:rsidRPr="00EF5ABA">
        <w:rPr>
          <w:rFonts w:ascii="Times New Roman" w:hAnsi="Times New Roman" w:cs="Times New Roman"/>
          <w:sz w:val="24"/>
          <w:szCs w:val="24"/>
          <w:lang w:val="ru-MD"/>
        </w:rPr>
        <w:t xml:space="preserve">28,2 тыс. леев </w:t>
      </w:r>
      <w:r w:rsidRPr="00EF5ABA">
        <w:rPr>
          <w:rFonts w:ascii="Times New Roman" w:hAnsi="Times New Roman" w:cs="Times New Roman"/>
          <w:i/>
          <w:sz w:val="24"/>
          <w:szCs w:val="24"/>
          <w:lang w:val="ru-MD"/>
        </w:rPr>
        <w:t>(совокупный износ по состоянию на 31.10.2023)</w:t>
      </w:r>
      <w:r w:rsidRPr="00EF5ABA">
        <w:rPr>
          <w:rFonts w:ascii="Times New Roman" w:hAnsi="Times New Roman" w:cs="Times New Roman"/>
          <w:color w:val="000000"/>
          <w:sz w:val="24"/>
          <w:szCs w:val="24"/>
          <w:lang w:val="ru-MD"/>
        </w:rPr>
        <w:t>.</w:t>
      </w:r>
    </w:p>
    <w:p w:rsidR="00EF5ABA" w:rsidRPr="00EF5ABA" w:rsidRDefault="00EF5ABA" w:rsidP="00EF5ABA">
      <w:pPr>
        <w:pStyle w:val="aa"/>
        <w:tabs>
          <w:tab w:val="left" w:pos="284"/>
        </w:tabs>
        <w:spacing w:before="0" w:beforeAutospacing="0" w:after="0" w:afterAutospacing="0" w:line="276" w:lineRule="auto"/>
        <w:ind w:firstLine="709"/>
        <w:jc w:val="both"/>
        <w:rPr>
          <w:b/>
          <w:i/>
          <w:lang w:val="ru-MD"/>
        </w:rPr>
      </w:pPr>
      <w:r w:rsidRPr="00EF5ABA">
        <w:rPr>
          <w:b/>
          <w:i/>
          <w:lang w:val="ru-MD"/>
        </w:rPr>
        <w:t xml:space="preserve">Эти ситуации свидетельствуют о необходимости комплексной оценки </w:t>
      </w:r>
      <w:r w:rsidRPr="00EF5ABA">
        <w:rPr>
          <w:b/>
          <w:i/>
          <w:color w:val="000000"/>
          <w:shd w:val="clear" w:color="auto" w:fill="FFFFFF" w:themeFill="background1"/>
          <w:lang w:val="ru-MD"/>
        </w:rPr>
        <w:t>медицинских изделий, находящихся в управлении учреждения, в том числе в рамках процесса годового проведения инвентаризации, что обеспечит надлежащий учет, доступ как пациентов к медицинским услугам, так и персонала к использованию медицинских изделий.</w:t>
      </w:r>
    </w:p>
    <w:p w:rsidR="00EF5ABA" w:rsidRPr="00EF5ABA" w:rsidRDefault="00EF5ABA" w:rsidP="00EF5ABA">
      <w:pPr>
        <w:spacing w:after="0"/>
        <w:jc w:val="both"/>
        <w:rPr>
          <w:rFonts w:ascii="Times New Roman" w:hAnsi="Times New Roman" w:cs="Times New Roman"/>
          <w:b/>
          <w:i/>
          <w:color w:val="002060"/>
          <w:sz w:val="24"/>
          <w:lang w:val="ru-MD"/>
        </w:rPr>
      </w:pPr>
    </w:p>
    <w:p w:rsidR="00EF5ABA" w:rsidRPr="00EF5ABA" w:rsidRDefault="00EF5ABA" w:rsidP="00EF5ABA">
      <w:pPr>
        <w:spacing w:after="0"/>
        <w:jc w:val="both"/>
        <w:rPr>
          <w:rFonts w:ascii="Times New Roman" w:hAnsi="Times New Roman" w:cs="Times New Roman"/>
          <w:b/>
          <w:i/>
          <w:color w:val="002060"/>
          <w:sz w:val="24"/>
          <w:lang w:val="ru-MD"/>
        </w:rPr>
      </w:pPr>
      <w:r w:rsidRPr="00EF5ABA">
        <w:rPr>
          <w:rFonts w:ascii="Times New Roman" w:hAnsi="Times New Roman" w:cs="Times New Roman"/>
          <w:b/>
          <w:i/>
          <w:color w:val="002060"/>
          <w:sz w:val="24"/>
          <w:lang w:val="ru-MD"/>
        </w:rPr>
        <w:t>4.1.15. Некоторые медицинские изделия периодически не проверялись, так как отсутствуют аккредитованные органы инспекции, что не обеспечивает безопасность пациентов и может повлиять и на результат от предоставляемых услуг.</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Согласно нормативной базе</w:t>
      </w:r>
      <w:r w:rsidRPr="00EF5ABA">
        <w:rPr>
          <w:rStyle w:val="af5"/>
          <w:rFonts w:ascii="Times New Roman" w:hAnsi="Times New Roman" w:cs="Times New Roman"/>
          <w:sz w:val="24"/>
          <w:szCs w:val="24"/>
          <w:lang w:val="ru-MD"/>
        </w:rPr>
        <w:footnoteReference w:id="83"/>
      </w:r>
      <w:r w:rsidRPr="00EF5ABA">
        <w:rPr>
          <w:rFonts w:ascii="Times New Roman" w:hAnsi="Times New Roman" w:cs="Times New Roman"/>
          <w:sz w:val="24"/>
          <w:szCs w:val="24"/>
          <w:lang w:val="ru-MD"/>
        </w:rPr>
        <w:t>, введенные в эксплуатацию и используемые медицинские изделия подлежат периодическим проверкам со стороны аккредитованных органов по оценке соответствия и признанными в области медицинских изделий</w:t>
      </w:r>
      <w:r w:rsidRPr="00EF5ABA">
        <w:rPr>
          <w:rStyle w:val="af5"/>
          <w:rFonts w:ascii="Times New Roman" w:hAnsi="Times New Roman" w:cs="Times New Roman"/>
          <w:sz w:val="24"/>
          <w:szCs w:val="24"/>
          <w:lang w:val="ru-MD"/>
        </w:rPr>
        <w:footnoteReference w:id="84"/>
      </w:r>
      <w:r w:rsidRPr="00EF5ABA">
        <w:rPr>
          <w:rFonts w:ascii="Times New Roman" w:hAnsi="Times New Roman" w:cs="Times New Roman"/>
          <w:color w:val="000000" w:themeColor="text1"/>
          <w:sz w:val="24"/>
          <w:szCs w:val="24"/>
          <w:shd w:val="clear" w:color="auto" w:fill="FFFFFF"/>
          <w:lang w:val="ru-MD"/>
        </w:rPr>
        <w:t>. Деятельность по</w:t>
      </w:r>
      <w:r w:rsidRPr="00EF5ABA">
        <w:rPr>
          <w:rFonts w:ascii="Times New Roman" w:hAnsi="Times New Roman" w:cs="Times New Roman"/>
          <w:sz w:val="24"/>
          <w:szCs w:val="24"/>
          <w:lang w:val="ru-MD"/>
        </w:rPr>
        <w:t xml:space="preserve"> периодической проверке оценивает требования по эффективности, безопасности медицинских изделий, в том числе аспект, если поддерживаются характеристики, установленные производителем</w:t>
      </w:r>
      <w:r w:rsidRPr="00EF5ABA">
        <w:rPr>
          <w:rStyle w:val="af5"/>
          <w:rFonts w:ascii="Times New Roman" w:hAnsi="Times New Roman" w:cs="Times New Roman"/>
          <w:color w:val="000000" w:themeColor="text1"/>
          <w:sz w:val="24"/>
          <w:szCs w:val="24"/>
          <w:shd w:val="clear" w:color="auto" w:fill="FFFFFF"/>
          <w:lang w:val="ru-MD"/>
        </w:rPr>
        <w:footnoteReference w:id="85"/>
      </w:r>
      <w:r w:rsidRPr="00EF5ABA">
        <w:rPr>
          <w:rFonts w:ascii="Times New Roman" w:hAnsi="Times New Roman" w:cs="Times New Roman"/>
          <w:color w:val="000000" w:themeColor="text1"/>
          <w:sz w:val="24"/>
          <w:szCs w:val="24"/>
          <w:shd w:val="clear" w:color="auto" w:fill="FFFFFF"/>
          <w:lang w:val="ru-MD"/>
        </w:rPr>
        <w:t xml:space="preserve">. Проверки аудита </w:t>
      </w:r>
      <w:r w:rsidRPr="00EF5ABA">
        <w:rPr>
          <w:rFonts w:ascii="Times New Roman" w:hAnsi="Times New Roman" w:cs="Times New Roman"/>
          <w:sz w:val="24"/>
          <w:szCs w:val="24"/>
          <w:lang w:val="ru-MD"/>
        </w:rPr>
        <w:t>свидетельствуют о том</w:t>
      </w:r>
      <w:r w:rsidRPr="00EF5ABA">
        <w:rPr>
          <w:rStyle w:val="af5"/>
          <w:rFonts w:ascii="Times New Roman" w:hAnsi="Times New Roman" w:cs="Times New Roman"/>
          <w:sz w:val="24"/>
          <w:szCs w:val="24"/>
          <w:lang w:val="ru-MD"/>
        </w:rPr>
        <w:footnoteReference w:id="86"/>
      </w:r>
      <w:r w:rsidRPr="00EF5ABA">
        <w:rPr>
          <w:rFonts w:ascii="Times New Roman" w:hAnsi="Times New Roman" w:cs="Times New Roman"/>
          <w:sz w:val="24"/>
          <w:szCs w:val="24"/>
          <w:lang w:val="ru-MD"/>
        </w:rPr>
        <w:t xml:space="preserve">, что ПМСУ Институт онкологии обеспечил периодическую проверку </w:t>
      </w:r>
      <w:r w:rsidRPr="00EF5ABA">
        <w:rPr>
          <w:rFonts w:ascii="Times New Roman" w:hAnsi="Times New Roman" w:cs="Times New Roman"/>
          <w:color w:val="000000"/>
          <w:sz w:val="24"/>
          <w:szCs w:val="24"/>
          <w:lang w:val="ru-MD"/>
        </w:rPr>
        <w:t xml:space="preserve">137 </w:t>
      </w:r>
      <w:r w:rsidRPr="00EF5ABA">
        <w:rPr>
          <w:rFonts w:ascii="Times New Roman" w:hAnsi="Times New Roman" w:cs="Times New Roman"/>
          <w:sz w:val="24"/>
          <w:szCs w:val="24"/>
          <w:lang w:val="ru-MD"/>
        </w:rPr>
        <w:t>медицинских изделий, была соблюдена периодичность проверки 2 года с даты введения в эксплуатацию.</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Вместе с тем, для 42 медицинских изделий (37 микроскопов и 5 анализаторов) отсутствуют аккредитованные органы по инспектированию, которые предоставляют услуги по периодической проверке/инспекции медицинских изделий. Для 11 медицинских изделий не была соблюдена периодичность периодических проверок. Например:</w:t>
      </w:r>
    </w:p>
    <w:p w:rsidR="00EF5ABA" w:rsidRPr="00EF5ABA" w:rsidRDefault="00EF5ABA" w:rsidP="00C652D1">
      <w:pPr>
        <w:pStyle w:val="ac"/>
        <w:numPr>
          <w:ilvl w:val="0"/>
          <w:numId w:val="12"/>
        </w:numPr>
        <w:tabs>
          <w:tab w:val="left" w:pos="142"/>
          <w:tab w:val="left" w:pos="284"/>
        </w:tabs>
        <w:spacing w:line="276" w:lineRule="auto"/>
        <w:ind w:left="0" w:firstLine="709"/>
        <w:jc w:val="both"/>
        <w:rPr>
          <w:rFonts w:cs="Times New Roman"/>
          <w:color w:val="000000"/>
          <w:sz w:val="24"/>
          <w:szCs w:val="24"/>
          <w:lang w:val="ru-MD"/>
        </w:rPr>
      </w:pPr>
      <w:r w:rsidRPr="00EF5ABA">
        <w:rPr>
          <w:rFonts w:cs="Times New Roman"/>
          <w:color w:val="000000"/>
          <w:sz w:val="24"/>
          <w:szCs w:val="24"/>
          <w:lang w:val="ru-MD"/>
        </w:rPr>
        <w:t xml:space="preserve">3 аппарата анестезии, из которых 1 </w:t>
      </w:r>
      <w:r w:rsidRPr="00EF5ABA">
        <w:rPr>
          <w:rFonts w:cs="Times New Roman"/>
          <w:i/>
          <w:color w:val="000000"/>
          <w:sz w:val="24"/>
          <w:szCs w:val="24"/>
          <w:lang w:val="ru-MD"/>
        </w:rPr>
        <w:t>аппарат анестезии Drager</w:t>
      </w:r>
      <w:r w:rsidRPr="00EF5ABA">
        <w:rPr>
          <w:rFonts w:cs="Times New Roman"/>
          <w:color w:val="000000"/>
          <w:sz w:val="24"/>
          <w:szCs w:val="24"/>
          <w:lang w:val="ru-MD"/>
        </w:rPr>
        <w:t xml:space="preserve">, с инвентарным номером 12373010014, который был </w:t>
      </w:r>
      <w:r w:rsidRPr="00EF5ABA">
        <w:rPr>
          <w:rFonts w:cs="Times New Roman"/>
          <w:sz w:val="24"/>
          <w:szCs w:val="24"/>
          <w:lang w:val="ru-MD"/>
        </w:rPr>
        <w:t xml:space="preserve">введен в эксплуатацию </w:t>
      </w:r>
      <w:r w:rsidRPr="00EF5ABA">
        <w:rPr>
          <w:rFonts w:cs="Times New Roman"/>
          <w:color w:val="000000"/>
          <w:sz w:val="24"/>
          <w:szCs w:val="24"/>
          <w:lang w:val="ru-MD"/>
        </w:rPr>
        <w:t xml:space="preserve">19.02.2013, был подвергнут </w:t>
      </w:r>
      <w:r w:rsidRPr="00EF5ABA">
        <w:rPr>
          <w:rFonts w:cs="Times New Roman"/>
          <w:sz w:val="24"/>
          <w:szCs w:val="24"/>
          <w:lang w:val="ru-MD"/>
        </w:rPr>
        <w:t xml:space="preserve">периодической проверке в </w:t>
      </w:r>
      <w:r w:rsidRPr="00EF5ABA">
        <w:rPr>
          <w:rFonts w:cs="Times New Roman"/>
          <w:color w:val="000000"/>
          <w:sz w:val="24"/>
          <w:szCs w:val="24"/>
          <w:lang w:val="ru-MD"/>
        </w:rPr>
        <w:t xml:space="preserve">2020 году. В 2022 году он не прошел </w:t>
      </w:r>
      <w:r w:rsidRPr="00EF5ABA">
        <w:rPr>
          <w:rFonts w:cs="Times New Roman"/>
          <w:sz w:val="24"/>
          <w:szCs w:val="24"/>
          <w:lang w:val="ru-MD"/>
        </w:rPr>
        <w:t xml:space="preserve">периодическую проверку, таким образом, не была соблюдена периодичность проверок, которая, согласно требованиям, должна осуществляться один раз в 2 года. Также, 2 других </w:t>
      </w:r>
      <w:r w:rsidRPr="00EF5ABA">
        <w:rPr>
          <w:rFonts w:cs="Times New Roman"/>
          <w:i/>
          <w:color w:val="000000"/>
          <w:sz w:val="24"/>
          <w:szCs w:val="24"/>
          <w:lang w:val="ru-MD"/>
        </w:rPr>
        <w:t>аппарата анестезии B</w:t>
      </w:r>
      <w:r w:rsidRPr="00EF5ABA">
        <w:rPr>
          <w:rFonts w:cs="Times New Roman"/>
          <w:color w:val="000000"/>
          <w:sz w:val="24"/>
          <w:szCs w:val="24"/>
          <w:lang w:val="ru-MD"/>
        </w:rPr>
        <w:t xml:space="preserve">, хотя были </w:t>
      </w:r>
      <w:r w:rsidRPr="00EF5ABA">
        <w:rPr>
          <w:rFonts w:cs="Times New Roman"/>
          <w:sz w:val="24"/>
          <w:szCs w:val="24"/>
          <w:lang w:val="ru-MD"/>
        </w:rPr>
        <w:t xml:space="preserve">введены в эксплуатацию </w:t>
      </w:r>
      <w:r w:rsidRPr="00EF5ABA">
        <w:rPr>
          <w:rFonts w:cs="Times New Roman"/>
          <w:color w:val="000000"/>
          <w:sz w:val="24"/>
          <w:szCs w:val="24"/>
          <w:lang w:val="ru-MD"/>
        </w:rPr>
        <w:t xml:space="preserve">28.10.2015, не прошли </w:t>
      </w:r>
      <w:r w:rsidRPr="00EF5ABA">
        <w:rPr>
          <w:rFonts w:cs="Times New Roman"/>
          <w:sz w:val="24"/>
          <w:szCs w:val="24"/>
          <w:lang w:val="ru-MD"/>
        </w:rPr>
        <w:t xml:space="preserve">периодическую проверку в </w:t>
      </w:r>
      <w:r w:rsidRPr="00EF5ABA">
        <w:rPr>
          <w:rFonts w:cs="Times New Roman"/>
          <w:color w:val="000000"/>
          <w:sz w:val="24"/>
          <w:szCs w:val="24"/>
          <w:lang w:val="ru-MD"/>
        </w:rPr>
        <w:t xml:space="preserve">2019 году, а только в 2021 и 2023 годах, не соблюдая </w:t>
      </w:r>
      <w:r w:rsidRPr="00EF5ABA">
        <w:rPr>
          <w:rFonts w:cs="Times New Roman"/>
          <w:sz w:val="24"/>
          <w:szCs w:val="24"/>
          <w:lang w:val="ru-MD"/>
        </w:rPr>
        <w:t>периодичность проверок один раз в 2 года;</w:t>
      </w:r>
    </w:p>
    <w:p w:rsidR="00EF5ABA" w:rsidRPr="00EF5ABA" w:rsidRDefault="00EF5ABA" w:rsidP="00C652D1">
      <w:pPr>
        <w:pStyle w:val="ac"/>
        <w:numPr>
          <w:ilvl w:val="0"/>
          <w:numId w:val="12"/>
        </w:numPr>
        <w:tabs>
          <w:tab w:val="left" w:pos="142"/>
          <w:tab w:val="left" w:pos="284"/>
        </w:tabs>
        <w:spacing w:line="276" w:lineRule="auto"/>
        <w:ind w:left="0" w:firstLine="709"/>
        <w:jc w:val="both"/>
        <w:rPr>
          <w:rFonts w:cs="Times New Roman"/>
          <w:color w:val="000000"/>
          <w:sz w:val="24"/>
          <w:szCs w:val="24"/>
          <w:lang w:val="ru-MD"/>
        </w:rPr>
      </w:pPr>
      <w:r w:rsidRPr="00EF5ABA">
        <w:rPr>
          <w:rFonts w:cs="Times New Roman"/>
          <w:color w:val="000000"/>
          <w:sz w:val="24"/>
          <w:szCs w:val="24"/>
          <w:lang w:val="ru-MD"/>
        </w:rPr>
        <w:t xml:space="preserve">по 3 </w:t>
      </w:r>
      <w:r w:rsidRPr="00EF5ABA">
        <w:rPr>
          <w:rFonts w:cs="Times New Roman"/>
          <w:i/>
          <w:color w:val="000000"/>
          <w:sz w:val="24"/>
          <w:szCs w:val="24"/>
          <w:lang w:val="ru-MD"/>
        </w:rPr>
        <w:t>мониторам для пациентов</w:t>
      </w:r>
      <w:r w:rsidRPr="00EF5ABA">
        <w:rPr>
          <w:rFonts w:cs="Times New Roman"/>
          <w:color w:val="000000"/>
          <w:sz w:val="24"/>
          <w:szCs w:val="24"/>
          <w:lang w:val="ru-MD"/>
        </w:rPr>
        <w:t xml:space="preserve"> </w:t>
      </w:r>
      <w:r w:rsidRPr="00EF5ABA">
        <w:rPr>
          <w:rFonts w:cs="Times New Roman"/>
          <w:i/>
          <w:color w:val="000000"/>
          <w:sz w:val="24"/>
          <w:szCs w:val="24"/>
          <w:lang w:val="ru-MD"/>
        </w:rPr>
        <w:t>BT-770</w:t>
      </w:r>
      <w:r w:rsidRPr="00EF5ABA">
        <w:rPr>
          <w:rFonts w:cs="Times New Roman"/>
          <w:sz w:val="24"/>
          <w:szCs w:val="24"/>
          <w:lang w:val="ru-MD"/>
        </w:rPr>
        <w:t>,</w:t>
      </w:r>
      <w:r w:rsidRPr="00EF5ABA">
        <w:rPr>
          <w:rFonts w:cs="Times New Roman"/>
          <w:color w:val="000000"/>
          <w:sz w:val="24"/>
          <w:szCs w:val="24"/>
          <w:lang w:val="ru-MD"/>
        </w:rPr>
        <w:t xml:space="preserve"> </w:t>
      </w:r>
      <w:r w:rsidRPr="00EF5ABA">
        <w:rPr>
          <w:rFonts w:cs="Times New Roman"/>
          <w:sz w:val="24"/>
          <w:szCs w:val="24"/>
          <w:lang w:val="ru-MD"/>
        </w:rPr>
        <w:t xml:space="preserve">введенным в эксплуатацию </w:t>
      </w:r>
      <w:r w:rsidRPr="00EF5ABA">
        <w:rPr>
          <w:rFonts w:cs="Times New Roman"/>
          <w:color w:val="000000"/>
          <w:sz w:val="24"/>
          <w:szCs w:val="24"/>
          <w:lang w:val="ru-MD"/>
        </w:rPr>
        <w:t xml:space="preserve">27.10.2020, не была соблюдена </w:t>
      </w:r>
      <w:r w:rsidRPr="00EF5ABA">
        <w:rPr>
          <w:rFonts w:cs="Times New Roman"/>
          <w:sz w:val="24"/>
          <w:szCs w:val="24"/>
          <w:lang w:val="ru-MD"/>
        </w:rPr>
        <w:t xml:space="preserve">периодичность проверок 2 года с даты ввода в эксплуатацию, так как первая периодическая проверка должна была быть проведена в </w:t>
      </w:r>
      <w:r w:rsidRPr="00EF5ABA">
        <w:rPr>
          <w:rFonts w:cs="Times New Roman"/>
          <w:color w:val="000000"/>
          <w:sz w:val="24"/>
          <w:szCs w:val="24"/>
          <w:lang w:val="ru-MD"/>
        </w:rPr>
        <w:t>2022 году, однако она была осуществлена в 2023 году;</w:t>
      </w:r>
    </w:p>
    <w:p w:rsidR="00EF5ABA" w:rsidRPr="00EF5ABA" w:rsidRDefault="00EF5ABA" w:rsidP="00C652D1">
      <w:pPr>
        <w:pStyle w:val="ac"/>
        <w:numPr>
          <w:ilvl w:val="0"/>
          <w:numId w:val="12"/>
        </w:numPr>
        <w:tabs>
          <w:tab w:val="left" w:pos="142"/>
          <w:tab w:val="left" w:pos="284"/>
        </w:tabs>
        <w:spacing w:line="276" w:lineRule="auto"/>
        <w:ind w:left="0" w:firstLine="709"/>
        <w:jc w:val="both"/>
        <w:rPr>
          <w:rFonts w:cs="Times New Roman"/>
          <w:color w:val="000000"/>
          <w:sz w:val="24"/>
          <w:szCs w:val="24"/>
          <w:lang w:val="ru-MD"/>
        </w:rPr>
      </w:pPr>
      <w:r w:rsidRPr="00EF5ABA">
        <w:rPr>
          <w:rFonts w:cs="Times New Roman"/>
          <w:color w:val="000000"/>
          <w:sz w:val="24"/>
          <w:szCs w:val="24"/>
          <w:lang w:val="ru-MD"/>
        </w:rPr>
        <w:t>по 3 ультрасонографам</w:t>
      </w:r>
      <w:r w:rsidRPr="00EF5ABA">
        <w:rPr>
          <w:rStyle w:val="af5"/>
          <w:rFonts w:cs="Times New Roman"/>
          <w:color w:val="000000"/>
          <w:sz w:val="24"/>
          <w:szCs w:val="24"/>
          <w:lang w:val="ru-MD"/>
        </w:rPr>
        <w:footnoteReference w:id="87"/>
      </w:r>
      <w:r w:rsidRPr="00EF5ABA">
        <w:rPr>
          <w:rFonts w:cs="Times New Roman"/>
          <w:color w:val="000000"/>
          <w:sz w:val="24"/>
          <w:szCs w:val="24"/>
          <w:lang w:val="ru-MD"/>
        </w:rPr>
        <w:t xml:space="preserve"> не была соблюдена </w:t>
      </w:r>
      <w:r w:rsidRPr="00EF5ABA">
        <w:rPr>
          <w:rFonts w:cs="Times New Roman"/>
          <w:sz w:val="24"/>
          <w:szCs w:val="24"/>
          <w:lang w:val="ru-MD"/>
        </w:rPr>
        <w:t xml:space="preserve">периодичность периодических проверок, так как письмом ГП </w:t>
      </w:r>
      <w:r w:rsidRPr="00EF5ABA">
        <w:rPr>
          <w:rFonts w:cs="Times New Roman"/>
          <w:color w:val="000000"/>
          <w:sz w:val="24"/>
          <w:szCs w:val="24"/>
          <w:lang w:val="ru-MD"/>
        </w:rPr>
        <w:t xml:space="preserve">„Центра прикладной метрологии и сертификации” за №16-01/478 от 24 сентября 2021 года было сообщено </w:t>
      </w:r>
      <w:r w:rsidRPr="00EF5ABA">
        <w:rPr>
          <w:rFonts w:cs="Times New Roman"/>
          <w:sz w:val="24"/>
          <w:szCs w:val="24"/>
          <w:lang w:val="ru-MD"/>
        </w:rPr>
        <w:t xml:space="preserve">ПМСУ Институту онкологии о дефектах оборудования, необходимого для процедуры проверки </w:t>
      </w:r>
      <w:r w:rsidRPr="00EF5ABA">
        <w:rPr>
          <w:rFonts w:cs="Times New Roman"/>
          <w:color w:val="000000"/>
          <w:sz w:val="24"/>
          <w:szCs w:val="24"/>
          <w:lang w:val="ru-MD"/>
        </w:rPr>
        <w:t>ультрасонографических диагностических аппаратов и допплера.</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Другие 39 медицинских изделий</w:t>
      </w:r>
      <w:r w:rsidRPr="00EF5ABA">
        <w:rPr>
          <w:rStyle w:val="af5"/>
          <w:rFonts w:ascii="Times New Roman" w:hAnsi="Times New Roman" w:cs="Times New Roman"/>
          <w:color w:val="000000"/>
          <w:sz w:val="24"/>
          <w:szCs w:val="24"/>
          <w:lang w:val="ru-MD"/>
        </w:rPr>
        <w:footnoteReference w:id="88"/>
      </w:r>
      <w:r w:rsidRPr="00EF5ABA">
        <w:rPr>
          <w:rFonts w:ascii="Times New Roman" w:hAnsi="Times New Roman" w:cs="Times New Roman"/>
          <w:sz w:val="24"/>
          <w:szCs w:val="24"/>
          <w:lang w:val="ru-MD"/>
        </w:rPr>
        <w:t xml:space="preserve"> не были подвергнуты проверке, так как они находятся в резерве или списаны.</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i/>
          <w:sz w:val="24"/>
          <w:szCs w:val="24"/>
          <w:lang w:val="ru-MD"/>
        </w:rPr>
        <w:t>Аудит отмечает, что необеспечение обязательных периодических проверок медицинских изделий, в том числе несоблюдение периодичности их проверок, не способствует безопасности установления безвредности медицинских изделий, введенных в эксплуатацию и находящихся в пользовании, а также достоверности их результатов</w:t>
      </w:r>
      <w:r w:rsidRPr="00EF5ABA">
        <w:rPr>
          <w:rFonts w:ascii="Times New Roman" w:hAnsi="Times New Roman" w:cs="Times New Roman"/>
          <w:sz w:val="24"/>
          <w:szCs w:val="24"/>
          <w:lang w:val="ru-MD"/>
        </w:rPr>
        <w:t>.</w:t>
      </w:r>
    </w:p>
    <w:p w:rsidR="00EF5ABA" w:rsidRPr="00EF5ABA" w:rsidRDefault="00EF5ABA" w:rsidP="00EF5ABA">
      <w:pPr>
        <w:spacing w:after="0"/>
        <w:ind w:firstLine="709"/>
        <w:jc w:val="both"/>
        <w:rPr>
          <w:rFonts w:ascii="Times New Roman" w:hAnsi="Times New Roman" w:cs="Times New Roman"/>
          <w:i/>
          <w:sz w:val="24"/>
          <w:szCs w:val="24"/>
          <w:lang w:val="ru-MD"/>
        </w:rPr>
      </w:pPr>
    </w:p>
    <w:p w:rsidR="00EF5ABA" w:rsidRPr="00EF5ABA" w:rsidRDefault="00EF5ABA" w:rsidP="00EF5ABA">
      <w:pPr>
        <w:spacing w:after="0"/>
        <w:jc w:val="both"/>
        <w:rPr>
          <w:rFonts w:ascii="Times New Roman" w:hAnsi="Times New Roman" w:cs="Times New Roman"/>
          <w:b/>
          <w:i/>
          <w:color w:val="002060"/>
          <w:sz w:val="24"/>
          <w:lang w:val="ru-MD"/>
        </w:rPr>
      </w:pPr>
      <w:r w:rsidRPr="00EF5ABA">
        <w:rPr>
          <w:rFonts w:ascii="Times New Roman" w:hAnsi="Times New Roman" w:cs="Times New Roman"/>
          <w:b/>
          <w:i/>
          <w:color w:val="002060"/>
          <w:sz w:val="24"/>
          <w:lang w:val="ru-MD"/>
        </w:rPr>
        <w:t xml:space="preserve">4.1.16. Процесс организации и осуществления питания в рамках ПМСУ Института онкологии требует улучшения. </w:t>
      </w:r>
    </w:p>
    <w:p w:rsidR="00EF5ABA" w:rsidRPr="00EF5ABA" w:rsidRDefault="00EF5ABA" w:rsidP="00EF5ABA">
      <w:pPr>
        <w:spacing w:after="0"/>
        <w:ind w:firstLine="709"/>
        <w:jc w:val="both"/>
        <w:rPr>
          <w:rFonts w:ascii="Times New Roman" w:hAnsi="Times New Roman" w:cs="Times New Roman"/>
          <w:sz w:val="24"/>
          <w:szCs w:val="24"/>
          <w:shd w:val="clear" w:color="auto" w:fill="FFFFFF"/>
          <w:lang w:val="ru-MD"/>
        </w:rPr>
      </w:pPr>
      <w:r w:rsidRPr="00EF5ABA">
        <w:rPr>
          <w:rFonts w:ascii="Times New Roman" w:hAnsi="Times New Roman" w:cs="Times New Roman"/>
          <w:sz w:val="24"/>
          <w:szCs w:val="24"/>
          <w:shd w:val="clear" w:color="auto" w:fill="FFFFFF"/>
          <w:lang w:val="ru-MD"/>
        </w:rPr>
        <w:t>В результате проверки</w:t>
      </w:r>
      <w:r w:rsidRPr="00EF5ABA">
        <w:rPr>
          <w:rStyle w:val="af5"/>
          <w:rFonts w:ascii="Times New Roman" w:hAnsi="Times New Roman" w:cs="Times New Roman"/>
          <w:sz w:val="24"/>
          <w:szCs w:val="24"/>
          <w:shd w:val="clear" w:color="auto" w:fill="FFFFFF"/>
          <w:lang w:val="ru-MD"/>
        </w:rPr>
        <w:footnoteReference w:id="89"/>
      </w:r>
      <w:r w:rsidRPr="00EF5ABA">
        <w:rPr>
          <w:rFonts w:ascii="Times New Roman" w:hAnsi="Times New Roman" w:cs="Times New Roman"/>
          <w:sz w:val="24"/>
          <w:szCs w:val="24"/>
          <w:shd w:val="clear" w:color="auto" w:fill="FFFFFF"/>
          <w:lang w:val="ru-MD"/>
        </w:rPr>
        <w:t xml:space="preserve"> аспекта, если все госпитализированные лица получили питание согласно диете, рекомендованной лечащим врачом, а также сопоставлении данных из представленных документов (</w:t>
      </w:r>
      <w:r w:rsidRPr="00EF5ABA">
        <w:rPr>
          <w:rFonts w:ascii="Times New Roman" w:hAnsi="Times New Roman" w:cs="Times New Roman"/>
          <w:i/>
          <w:sz w:val="24"/>
          <w:szCs w:val="24"/>
          <w:shd w:val="clear" w:color="auto" w:fill="FFFFFF"/>
          <w:lang w:val="ru-MD"/>
        </w:rPr>
        <w:t>за февраль</w:t>
      </w:r>
      <w:r w:rsidRPr="00EF5ABA">
        <w:rPr>
          <w:rFonts w:ascii="Times New Roman" w:hAnsi="Times New Roman" w:cs="Times New Roman"/>
          <w:sz w:val="24"/>
          <w:szCs w:val="24"/>
          <w:shd w:val="clear" w:color="auto" w:fill="FFFFFF"/>
          <w:lang w:val="ru-MD"/>
        </w:rPr>
        <w:t xml:space="preserve"> </w:t>
      </w:r>
      <w:r w:rsidRPr="00EF5ABA">
        <w:rPr>
          <w:rFonts w:ascii="Times New Roman" w:hAnsi="Times New Roman" w:cs="Times New Roman"/>
          <w:i/>
          <w:sz w:val="24"/>
          <w:szCs w:val="24"/>
          <w:shd w:val="clear" w:color="auto" w:fill="FFFFFF"/>
          <w:lang w:val="ru-MD"/>
        </w:rPr>
        <w:t xml:space="preserve">2023 года и июль 2023 года), </w:t>
      </w:r>
      <w:r w:rsidRPr="00EF5ABA">
        <w:rPr>
          <w:rFonts w:ascii="Times New Roman" w:hAnsi="Times New Roman" w:cs="Times New Roman"/>
          <w:sz w:val="24"/>
          <w:szCs w:val="24"/>
          <w:shd w:val="clear" w:color="auto" w:fill="FFFFFF"/>
          <w:lang w:val="ru-MD"/>
        </w:rPr>
        <w:t>были установлены следующие недостатки:</w:t>
      </w:r>
    </w:p>
    <w:p w:rsidR="00EF5ABA" w:rsidRPr="00EF5ABA" w:rsidRDefault="00EF5ABA" w:rsidP="00C652D1">
      <w:pPr>
        <w:pStyle w:val="ac"/>
        <w:numPr>
          <w:ilvl w:val="0"/>
          <w:numId w:val="14"/>
        </w:numPr>
        <w:tabs>
          <w:tab w:val="left" w:pos="29"/>
          <w:tab w:val="left" w:pos="192"/>
        </w:tabs>
        <w:spacing w:line="276" w:lineRule="auto"/>
        <w:ind w:left="0" w:firstLine="709"/>
        <w:jc w:val="both"/>
        <w:rPr>
          <w:rFonts w:cs="Times New Roman"/>
          <w:sz w:val="24"/>
          <w:szCs w:val="24"/>
          <w:shd w:val="clear" w:color="auto" w:fill="FFFFFF"/>
          <w:lang w:val="ru-MD"/>
        </w:rPr>
      </w:pPr>
      <w:r w:rsidRPr="00EF5ABA">
        <w:rPr>
          <w:rFonts w:cs="Times New Roman"/>
          <w:i/>
          <w:sz w:val="24"/>
          <w:szCs w:val="24"/>
          <w:shd w:val="clear" w:color="auto" w:fill="FFFFFF"/>
          <w:lang w:val="ru-MD"/>
        </w:rPr>
        <w:t>отсутствие строгого и надлежащего учета поступивших и выписанных пациентов, которые должны получать питание</w:t>
      </w:r>
      <w:r w:rsidRPr="00EF5ABA">
        <w:rPr>
          <w:rFonts w:cs="Times New Roman"/>
          <w:sz w:val="24"/>
          <w:szCs w:val="24"/>
          <w:shd w:val="clear" w:color="auto" w:fill="FFFFFF"/>
          <w:lang w:val="ru-MD"/>
        </w:rPr>
        <w:t xml:space="preserve">. Отмечается, что лечащие врачи вводят в АИС СМП данные по поступившим в отделение пациентам и количество диет, приходящихся для питания на основании медицинских записей в карточке больного. Так, в результате проверки на месте установлено, что в отделении </w:t>
      </w:r>
      <w:r w:rsidRPr="00EF5ABA">
        <w:rPr>
          <w:rFonts w:cs="Times New Roman"/>
          <w:i/>
          <w:sz w:val="24"/>
          <w:szCs w:val="24"/>
          <w:shd w:val="clear" w:color="auto" w:fill="FFFFFF"/>
          <w:lang w:val="ru-MD"/>
        </w:rPr>
        <w:t>Медицинской онкологии</w:t>
      </w:r>
      <w:r w:rsidRPr="00EF5ABA">
        <w:rPr>
          <w:rFonts w:cs="Times New Roman"/>
          <w:sz w:val="24"/>
          <w:szCs w:val="24"/>
          <w:shd w:val="clear" w:color="auto" w:fill="FFFFFF"/>
          <w:lang w:val="ru-MD"/>
        </w:rPr>
        <w:t xml:space="preserve"> </w:t>
      </w:r>
      <w:r w:rsidRPr="00EF5ABA">
        <w:rPr>
          <w:rFonts w:eastAsia="Times New Roman" w:cs="Times New Roman"/>
          <w:i/>
          <w:sz w:val="24"/>
          <w:szCs w:val="24"/>
          <w:lang w:val="ru-MD"/>
        </w:rPr>
        <w:t xml:space="preserve">II, </w:t>
      </w:r>
      <w:r w:rsidRPr="00EF5ABA">
        <w:rPr>
          <w:rFonts w:eastAsia="Times New Roman" w:cs="Times New Roman"/>
          <w:sz w:val="24"/>
          <w:szCs w:val="24"/>
          <w:lang w:val="ru-MD"/>
        </w:rPr>
        <w:t xml:space="preserve">из 57 человек, включенных в список, должны получит питание, разделенное по диетам, 45 лиц, так как </w:t>
      </w:r>
      <w:r w:rsidRPr="00EF5ABA">
        <w:rPr>
          <w:rFonts w:cs="Times New Roman"/>
          <w:bCs/>
          <w:sz w:val="24"/>
          <w:szCs w:val="24"/>
          <w:lang w:val="ru-MD"/>
        </w:rPr>
        <w:t>12 лиц были на 0 диете/без питания.</w:t>
      </w:r>
    </w:p>
    <w:p w:rsidR="00EF5ABA" w:rsidRPr="00EF5ABA" w:rsidRDefault="00EF5ABA" w:rsidP="00EF5ABA">
      <w:pPr>
        <w:pStyle w:val="ac"/>
        <w:tabs>
          <w:tab w:val="left" w:pos="29"/>
          <w:tab w:val="left" w:pos="192"/>
        </w:tabs>
        <w:spacing w:line="276" w:lineRule="auto"/>
        <w:ind w:left="0" w:firstLine="709"/>
        <w:jc w:val="both"/>
        <w:rPr>
          <w:rFonts w:eastAsia="Times New Roman" w:cs="Times New Roman"/>
          <w:sz w:val="24"/>
          <w:szCs w:val="24"/>
          <w:lang w:val="ru-MD"/>
        </w:rPr>
      </w:pPr>
      <w:r w:rsidRPr="00EF5ABA">
        <w:rPr>
          <w:rFonts w:eastAsia="Times New Roman" w:cs="Times New Roman"/>
          <w:sz w:val="24"/>
          <w:szCs w:val="24"/>
          <w:lang w:val="ru-MD"/>
        </w:rPr>
        <w:t xml:space="preserve">Несмотря на то, что в </w:t>
      </w:r>
      <w:r w:rsidRPr="00EF5ABA">
        <w:rPr>
          <w:rFonts w:cs="Times New Roman"/>
          <w:sz w:val="24"/>
          <w:szCs w:val="24"/>
          <w:shd w:val="clear" w:color="auto" w:fill="FFFFFF"/>
          <w:lang w:val="ru-MD"/>
        </w:rPr>
        <w:t xml:space="preserve">отделении присутствовало 45 лиц, только 33 лица имелись и в представленном списке для питания. Вместе с тем, в отделении были 12 вновь поступивших лиц, не включенных в список лиц на питание, будучи в ожидании освобождения коек, 12 лиц, хотя были включены в список, отсутствовали в отделении. </w:t>
      </w:r>
      <w:r w:rsidRPr="00EF5ABA">
        <w:rPr>
          <w:rFonts w:cs="Times New Roman"/>
          <w:i/>
          <w:sz w:val="24"/>
          <w:szCs w:val="24"/>
          <w:shd w:val="clear" w:color="auto" w:fill="FFFFFF"/>
          <w:lang w:val="ru-MD"/>
        </w:rPr>
        <w:t xml:space="preserve">Описанная ситуация </w:t>
      </w:r>
      <w:r w:rsidRPr="00EF5ABA">
        <w:rPr>
          <w:rFonts w:cs="Times New Roman"/>
          <w:i/>
          <w:sz w:val="24"/>
          <w:szCs w:val="24"/>
          <w:lang w:val="ru-MD"/>
        </w:rPr>
        <w:t xml:space="preserve">свидетельствует о несоответствии 24 лиц со списками фактически поступивших лиц и находящихся в отделении для получения питания, контатированная на момент проверки аудиторской группой и представителями </w:t>
      </w:r>
      <w:r w:rsidRPr="00EF5ABA">
        <w:rPr>
          <w:rFonts w:cs="Times New Roman"/>
          <w:bCs/>
          <w:i/>
          <w:sz w:val="24"/>
          <w:szCs w:val="24"/>
          <w:lang w:val="ru-MD"/>
        </w:rPr>
        <w:t>медицинского учреждения</w:t>
      </w:r>
      <w:r w:rsidRPr="00EF5ABA">
        <w:rPr>
          <w:rFonts w:cs="Times New Roman"/>
          <w:bCs/>
          <w:sz w:val="24"/>
          <w:szCs w:val="24"/>
          <w:lang w:val="ru-MD"/>
        </w:rPr>
        <w:t>;</w:t>
      </w:r>
    </w:p>
    <w:p w:rsidR="00EF5ABA" w:rsidRPr="00EF5ABA" w:rsidRDefault="00EF5ABA" w:rsidP="00C652D1">
      <w:pPr>
        <w:pStyle w:val="ac"/>
        <w:numPr>
          <w:ilvl w:val="0"/>
          <w:numId w:val="17"/>
        </w:numPr>
        <w:tabs>
          <w:tab w:val="left" w:pos="284"/>
        </w:tabs>
        <w:spacing w:line="276" w:lineRule="auto"/>
        <w:ind w:left="0" w:firstLine="709"/>
        <w:jc w:val="both"/>
        <w:rPr>
          <w:rFonts w:eastAsia="Times New Roman" w:cs="Times New Roman"/>
          <w:i/>
          <w:sz w:val="24"/>
          <w:szCs w:val="24"/>
          <w:lang w:val="ru-MD"/>
        </w:rPr>
      </w:pPr>
      <w:r w:rsidRPr="00EF5ABA">
        <w:rPr>
          <w:rFonts w:eastAsia="Times New Roman" w:cs="Times New Roman"/>
          <w:i/>
          <w:sz w:val="24"/>
          <w:szCs w:val="24"/>
          <w:lang w:val="ru-MD"/>
        </w:rPr>
        <w:t xml:space="preserve">несоответствие количества продуктов, выданных пациентам </w:t>
      </w:r>
      <w:r w:rsidRPr="00EF5ABA">
        <w:rPr>
          <w:rFonts w:cs="Times New Roman"/>
          <w:i/>
          <w:sz w:val="24"/>
          <w:szCs w:val="24"/>
          <w:lang w:val="ru-MD"/>
        </w:rPr>
        <w:t>„</w:t>
      </w:r>
      <w:r w:rsidRPr="00EF5ABA">
        <w:rPr>
          <w:rFonts w:eastAsia="Times New Roman" w:cs="Times New Roman"/>
          <w:i/>
          <w:sz w:val="24"/>
          <w:szCs w:val="24"/>
          <w:lang w:val="ru-MD"/>
        </w:rPr>
        <w:t>в пакете</w:t>
      </w:r>
      <w:r w:rsidRPr="00EF5ABA">
        <w:rPr>
          <w:rFonts w:cs="Times New Roman"/>
          <w:i/>
          <w:sz w:val="24"/>
          <w:szCs w:val="24"/>
          <w:shd w:val="clear" w:color="auto" w:fill="FFFFFF"/>
          <w:lang w:val="ru-MD"/>
        </w:rPr>
        <w:t>”, указанного в информационной системе в июле 2023 года, с питанием, которое должно быть предоставлено согласно нормам и фактически выданного по 3 продуктам: выданный чай на 17,296 кг больше, чем указано в ИС, печенье – на 4,99 кг меньше, бублики – на 0,72 кг больше;</w:t>
      </w:r>
    </w:p>
    <w:p w:rsidR="00EF5ABA" w:rsidRPr="00EF5ABA" w:rsidRDefault="00EF5ABA" w:rsidP="00C652D1">
      <w:pPr>
        <w:pStyle w:val="ac"/>
        <w:numPr>
          <w:ilvl w:val="0"/>
          <w:numId w:val="17"/>
        </w:numPr>
        <w:tabs>
          <w:tab w:val="left" w:pos="284"/>
        </w:tabs>
        <w:spacing w:line="276" w:lineRule="auto"/>
        <w:ind w:left="0" w:firstLine="709"/>
        <w:jc w:val="both"/>
        <w:rPr>
          <w:rFonts w:eastAsia="Times New Roman" w:cs="Times New Roman"/>
          <w:i/>
          <w:sz w:val="24"/>
          <w:szCs w:val="24"/>
          <w:lang w:val="ru-MD"/>
        </w:rPr>
      </w:pPr>
      <w:r w:rsidRPr="00EF5ABA">
        <w:rPr>
          <w:rFonts w:eastAsia="Times New Roman" w:cs="Times New Roman"/>
          <w:i/>
          <w:sz w:val="24"/>
          <w:szCs w:val="24"/>
          <w:lang w:val="ru-MD"/>
        </w:rPr>
        <w:t xml:space="preserve">несоответствие общего количества </w:t>
      </w:r>
      <w:r w:rsidRPr="00EF5ABA">
        <w:rPr>
          <w:rFonts w:cs="Times New Roman"/>
          <w:i/>
          <w:sz w:val="24"/>
          <w:szCs w:val="24"/>
          <w:shd w:val="clear" w:color="auto" w:fill="FFFFFF"/>
          <w:lang w:val="ru-MD"/>
        </w:rPr>
        <w:t xml:space="preserve">174 лиц, указанного в </w:t>
      </w:r>
      <w:r w:rsidRPr="00EF5ABA">
        <w:rPr>
          <w:rFonts w:cs="Times New Roman"/>
          <w:i/>
          <w:sz w:val="24"/>
          <w:szCs w:val="24"/>
          <w:lang w:val="ru-MD"/>
        </w:rPr>
        <w:t>„Информации о присутствии пациентов на питании</w:t>
      </w:r>
      <w:r w:rsidRPr="00EF5ABA">
        <w:rPr>
          <w:rFonts w:cs="Times New Roman"/>
          <w:i/>
          <w:sz w:val="24"/>
          <w:szCs w:val="24"/>
          <w:shd w:val="clear" w:color="auto" w:fill="FFFFFF"/>
          <w:lang w:val="ru-MD"/>
        </w:rPr>
        <w:t>”, с количеством больных, отраженных на конец периода и др.;</w:t>
      </w:r>
    </w:p>
    <w:p w:rsidR="00EF5ABA" w:rsidRPr="00EF5ABA" w:rsidRDefault="00EF5ABA" w:rsidP="00C652D1">
      <w:pPr>
        <w:pStyle w:val="ac"/>
        <w:numPr>
          <w:ilvl w:val="0"/>
          <w:numId w:val="17"/>
        </w:numPr>
        <w:tabs>
          <w:tab w:val="left" w:pos="284"/>
        </w:tabs>
        <w:spacing w:line="276" w:lineRule="auto"/>
        <w:ind w:left="0" w:firstLine="709"/>
        <w:jc w:val="both"/>
        <w:rPr>
          <w:rFonts w:eastAsia="Times New Roman" w:cs="Times New Roman"/>
          <w:i/>
          <w:sz w:val="24"/>
          <w:szCs w:val="24"/>
          <w:lang w:val="ru-MD"/>
        </w:rPr>
      </w:pPr>
      <w:r w:rsidRPr="00EF5ABA">
        <w:rPr>
          <w:rFonts w:eastAsia="Times New Roman" w:cs="Times New Roman"/>
          <w:i/>
          <w:sz w:val="24"/>
          <w:szCs w:val="24"/>
          <w:lang w:val="ru-MD"/>
        </w:rPr>
        <w:t xml:space="preserve">несоответствие фактически приготовленных блюд </w:t>
      </w:r>
      <w:r w:rsidRPr="00EF5ABA">
        <w:rPr>
          <w:rFonts w:cs="Times New Roman"/>
          <w:i/>
          <w:sz w:val="24"/>
          <w:szCs w:val="24"/>
          <w:lang w:val="ru-MD"/>
        </w:rPr>
        <w:t xml:space="preserve">10.11.2023 и выданных примерно для 535 госпитализированных пациентов, с утвержденным меню. </w:t>
      </w:r>
      <w:r w:rsidRPr="00EF5ABA">
        <w:rPr>
          <w:rFonts w:cs="Times New Roman"/>
          <w:sz w:val="24"/>
          <w:szCs w:val="24"/>
          <w:lang w:val="ru-MD"/>
        </w:rPr>
        <w:t xml:space="preserve">Несмотря на то, что согласно меню, для пациентов, обеспеченных питанием из 2 проверенных отделений, для обеда должны были быть приготовлены и распределены 4 вида супа, в медицинском учреждении был приготовлен и распределен лишь один вид супа  (вегетарианский рисовый суп со сметаной), который был указан лишь для лиц, находящихся на </w:t>
      </w:r>
      <w:r w:rsidRPr="00EF5ABA">
        <w:rPr>
          <w:rFonts w:cs="Times New Roman"/>
          <w:i/>
          <w:sz w:val="24"/>
          <w:szCs w:val="24"/>
          <w:lang w:val="ru-MD"/>
        </w:rPr>
        <w:t>диетах</w:t>
      </w:r>
      <w:r w:rsidRPr="00EF5ABA">
        <w:rPr>
          <w:rFonts w:cs="Times New Roman"/>
          <w:sz w:val="24"/>
          <w:szCs w:val="24"/>
          <w:lang w:val="ru-MD"/>
        </w:rPr>
        <w:t xml:space="preserve"> </w:t>
      </w:r>
      <w:r w:rsidRPr="00EF5ABA">
        <w:rPr>
          <w:rFonts w:cs="Times New Roman"/>
          <w:i/>
          <w:sz w:val="24"/>
          <w:szCs w:val="24"/>
          <w:lang w:val="ru-MD"/>
        </w:rPr>
        <w:t xml:space="preserve">5¸ 15 из проверенных отделений (всего по учреждению этот вид вегетарианского рисового супа со сметаной был указан для 394 лиц, находящихся на диетах 1, 5, 15, 15 (для мам)), </w:t>
      </w:r>
      <w:r w:rsidRPr="00EF5ABA">
        <w:rPr>
          <w:rFonts w:cs="Times New Roman"/>
          <w:sz w:val="24"/>
          <w:szCs w:val="24"/>
          <w:lang w:val="ru-MD"/>
        </w:rPr>
        <w:t>он был распределен несоответствующим образом и для других 119</w:t>
      </w:r>
      <w:r w:rsidRPr="00EF5ABA">
        <w:rPr>
          <w:rStyle w:val="af5"/>
          <w:rFonts w:cs="Times New Roman"/>
          <w:sz w:val="24"/>
          <w:szCs w:val="24"/>
          <w:lang w:val="ru-MD"/>
        </w:rPr>
        <w:footnoteReference w:id="90"/>
      </w:r>
      <w:r w:rsidRPr="00EF5ABA">
        <w:rPr>
          <w:rFonts w:cs="Times New Roman"/>
          <w:sz w:val="24"/>
          <w:szCs w:val="24"/>
          <w:lang w:val="ru-MD"/>
        </w:rPr>
        <w:t xml:space="preserve"> госпитализированных пациентов. Данная ситуация влияет на доступность к </w:t>
      </w:r>
      <w:r w:rsidRPr="00EF5ABA">
        <w:rPr>
          <w:rFonts w:eastAsia="Times New Roman" w:cs="Times New Roman"/>
          <w:sz w:val="24"/>
          <w:szCs w:val="24"/>
          <w:lang w:val="ru-MD"/>
        </w:rPr>
        <w:t xml:space="preserve">необходимому </w:t>
      </w:r>
      <w:r w:rsidRPr="00EF5ABA">
        <w:rPr>
          <w:rFonts w:cs="Times New Roman"/>
          <w:sz w:val="24"/>
          <w:szCs w:val="24"/>
          <w:lang w:val="ru-MD"/>
        </w:rPr>
        <w:t>питанию,</w:t>
      </w:r>
      <w:r w:rsidRPr="00EF5ABA">
        <w:rPr>
          <w:rFonts w:eastAsia="Times New Roman" w:cs="Times New Roman"/>
          <w:sz w:val="24"/>
          <w:szCs w:val="24"/>
          <w:lang w:val="ru-MD"/>
        </w:rPr>
        <w:t xml:space="preserve"> назначенному каждому человеку индивидуально лечащим врачом;</w:t>
      </w:r>
    </w:p>
    <w:p w:rsidR="00EF5ABA" w:rsidRPr="00EF5ABA" w:rsidRDefault="00EF5ABA" w:rsidP="00C652D1">
      <w:pPr>
        <w:pStyle w:val="ac"/>
        <w:numPr>
          <w:ilvl w:val="0"/>
          <w:numId w:val="17"/>
        </w:numPr>
        <w:tabs>
          <w:tab w:val="left" w:pos="0"/>
          <w:tab w:val="left" w:pos="284"/>
        </w:tabs>
        <w:spacing w:line="276" w:lineRule="auto"/>
        <w:ind w:left="0" w:firstLine="709"/>
        <w:jc w:val="both"/>
        <w:rPr>
          <w:rFonts w:cs="Times New Roman"/>
          <w:sz w:val="24"/>
          <w:szCs w:val="24"/>
          <w:lang w:val="ru-MD"/>
        </w:rPr>
      </w:pPr>
      <w:r w:rsidRPr="00EF5ABA">
        <w:rPr>
          <w:rFonts w:eastAsia="Times New Roman" w:cs="Times New Roman"/>
          <w:i/>
          <w:sz w:val="24"/>
          <w:szCs w:val="24"/>
          <w:lang w:val="ru-MD"/>
        </w:rPr>
        <w:t>несоответствие количества продуктов, выданных со склада, с необходимым количеством, указанным в списке продуктов питания на 10.11.2023</w:t>
      </w:r>
      <w:r w:rsidRPr="00EF5ABA">
        <w:rPr>
          <w:rFonts w:eastAsia="Times New Roman" w:cs="Times New Roman"/>
          <w:i/>
          <w:color w:val="000000"/>
          <w:sz w:val="24"/>
          <w:szCs w:val="24"/>
          <w:lang w:val="ru-MD"/>
        </w:rPr>
        <w:t xml:space="preserve">. </w:t>
      </w:r>
      <w:r w:rsidRPr="00EF5ABA">
        <w:rPr>
          <w:rFonts w:eastAsia="Times New Roman" w:cs="Times New Roman"/>
          <w:color w:val="000000"/>
          <w:sz w:val="24"/>
          <w:szCs w:val="24"/>
          <w:lang w:val="ru-MD"/>
        </w:rPr>
        <w:t xml:space="preserve">Согласно представленным документам, количество по 3 продуктам, выданным 10.11.2023, было занижено по сравнению с необходимым количеством: белый хлеб - 103,1 кг против 111,99 кг предложенных (разница на 8,89 кг меньше в чеке), ржаной хлеб - 46,873 кг против 47,1 кг предложенных (разница на 0,23 кг меньше в чеке) и зелень - 1,5 кг против 6,561 кг предложенных (разница на 5,06 кг меньше в чеке). Хотя позже в потребительском чеке количество продуктов питания было указано </w:t>
      </w:r>
      <w:r w:rsidRPr="00EF5ABA">
        <w:rPr>
          <w:rFonts w:cs="Times New Roman"/>
          <w:sz w:val="24"/>
          <w:szCs w:val="24"/>
          <w:lang w:val="ru-MD"/>
        </w:rPr>
        <w:t>в количестве продуктов питания, фактически использованных при приготовлении блюд, это не объясняет ситуацию невыдачи со склада блоку питания продуктов питания, которые были запрошены;</w:t>
      </w:r>
    </w:p>
    <w:p w:rsidR="00EF5ABA" w:rsidRPr="00EF5ABA" w:rsidRDefault="00EF5ABA" w:rsidP="00C652D1">
      <w:pPr>
        <w:pStyle w:val="ac"/>
        <w:numPr>
          <w:ilvl w:val="0"/>
          <w:numId w:val="17"/>
        </w:numPr>
        <w:tabs>
          <w:tab w:val="left" w:pos="0"/>
          <w:tab w:val="left" w:pos="284"/>
        </w:tabs>
        <w:spacing w:line="276" w:lineRule="auto"/>
        <w:ind w:left="0" w:firstLine="709"/>
        <w:jc w:val="both"/>
        <w:rPr>
          <w:rFonts w:cs="Times New Roman"/>
          <w:sz w:val="24"/>
          <w:szCs w:val="24"/>
          <w:lang w:val="ru-MD"/>
        </w:rPr>
      </w:pPr>
      <w:r w:rsidRPr="00EF5ABA">
        <w:rPr>
          <w:rFonts w:cs="Times New Roman"/>
          <w:sz w:val="24"/>
          <w:szCs w:val="24"/>
          <w:lang w:val="ru-MD"/>
        </w:rPr>
        <w:t>технологические карты содержат корректировки о пищевом составе продуктов (количество протеинов, жира или углеводов), неполностью описан порядок приготовления блюд, а в некоторых случаях имеются отклонения между содержанием продуктов, н</w:t>
      </w:r>
      <w:r>
        <w:rPr>
          <w:rFonts w:cs="Times New Roman"/>
          <w:sz w:val="24"/>
          <w:szCs w:val="24"/>
          <w:lang w:val="ru-MD"/>
        </w:rPr>
        <w:t>е</w:t>
      </w:r>
      <w:r w:rsidRPr="00EF5ABA">
        <w:rPr>
          <w:rFonts w:cs="Times New Roman"/>
          <w:sz w:val="24"/>
          <w:szCs w:val="24"/>
          <w:lang w:val="ru-MD"/>
        </w:rPr>
        <w:t>обходимых для приготовления питания и их описанием (напр., для приготовления ,,бефстроганова</w:t>
      </w:r>
      <w:r w:rsidRPr="00EF5ABA">
        <w:rPr>
          <w:rFonts w:cs="Times New Roman"/>
          <w:sz w:val="24"/>
          <w:szCs w:val="24"/>
          <w:shd w:val="clear" w:color="auto" w:fill="FFFFFF"/>
          <w:lang w:val="ru-MD"/>
        </w:rPr>
        <w:t>”, в продуктах указывается томатная паста, а в описании указан белый соус). Также, в некоторых карточках отсутствует порядок приготовления или процедура описана неполностью. По некоторым продуктам указанное количество/ причитающаяся норма в карточке отличается от нормы из меню (по сыру - 0,07/0,05 кг, по чаю - 0,003/0,002 кг).</w:t>
      </w:r>
    </w:p>
    <w:p w:rsidR="00EF5ABA" w:rsidRPr="00EF5ABA" w:rsidRDefault="00EF5ABA" w:rsidP="00EF5ABA">
      <w:pPr>
        <w:tabs>
          <w:tab w:val="left" w:pos="29"/>
          <w:tab w:val="left" w:pos="192"/>
        </w:tabs>
        <w:spacing w:after="0"/>
        <w:ind w:firstLine="709"/>
        <w:jc w:val="both"/>
        <w:rPr>
          <w:rFonts w:ascii="Times New Roman" w:eastAsia="Times New Roman" w:hAnsi="Times New Roman" w:cs="Times New Roman"/>
          <w:sz w:val="24"/>
          <w:szCs w:val="24"/>
          <w:lang w:val="ru-MD"/>
        </w:rPr>
      </w:pPr>
      <w:r w:rsidRPr="00EF5ABA">
        <w:rPr>
          <w:rFonts w:ascii="Times New Roman" w:eastAsia="Times New Roman" w:hAnsi="Times New Roman" w:cs="Times New Roman"/>
          <w:sz w:val="24"/>
          <w:szCs w:val="24"/>
          <w:lang w:val="ru-MD"/>
        </w:rPr>
        <w:t>Эти ситуации были связаны с фрагментарной коммуникацией персонала, вовлеченного в организацию и реализацию деятельности по питанию, которая проявляется, в частности, путем недостаточной деятельности по учету поступивших и выписанных лиц. В результате, страдает доступ пациентов к медицинской помощи, так как процесс питания является неотъемлемой частью проводимого лечения и покрывается за счет тарифа пролеченного случая.</w:t>
      </w:r>
    </w:p>
    <w:p w:rsidR="00EF5ABA" w:rsidRPr="00EF5ABA" w:rsidRDefault="00EF5ABA" w:rsidP="00EF5ABA">
      <w:pPr>
        <w:tabs>
          <w:tab w:val="left" w:pos="29"/>
          <w:tab w:val="left" w:pos="192"/>
        </w:tabs>
        <w:spacing w:after="0"/>
        <w:ind w:firstLine="709"/>
        <w:jc w:val="both"/>
        <w:rPr>
          <w:rFonts w:ascii="Times New Roman" w:hAnsi="Times New Roman" w:cs="Times New Roman"/>
          <w:sz w:val="24"/>
          <w:szCs w:val="24"/>
          <w:shd w:val="clear" w:color="auto" w:fill="FFFFFF"/>
          <w:lang w:val="ru-MD"/>
        </w:rPr>
      </w:pPr>
      <w:r w:rsidRPr="00EF5ABA">
        <w:rPr>
          <w:rFonts w:ascii="Times New Roman" w:eastAsia="Times New Roman" w:hAnsi="Times New Roman" w:cs="Times New Roman"/>
          <w:color w:val="000000"/>
          <w:sz w:val="24"/>
          <w:szCs w:val="24"/>
          <w:lang w:val="ru-MD"/>
        </w:rPr>
        <w:t xml:space="preserve">Аудит установил, что в </w:t>
      </w:r>
      <w:r w:rsidRPr="00EF5ABA">
        <w:rPr>
          <w:rFonts w:ascii="Times New Roman" w:hAnsi="Times New Roman" w:cs="Times New Roman"/>
          <w:bCs/>
          <w:sz w:val="24"/>
          <w:szCs w:val="24"/>
          <w:lang w:val="ru-MD"/>
        </w:rPr>
        <w:t xml:space="preserve">медицинском учреждении не заполняется соответствующим образом </w:t>
      </w:r>
      <w:r w:rsidRPr="00EF5ABA">
        <w:rPr>
          <w:rFonts w:ascii="Times New Roman" w:hAnsi="Times New Roman" w:cs="Times New Roman"/>
          <w:bCs/>
          <w:i/>
          <w:sz w:val="24"/>
          <w:szCs w:val="24"/>
          <w:lang w:val="ru-MD"/>
        </w:rPr>
        <w:t>Регистр здоровья работников</w:t>
      </w:r>
      <w:r w:rsidRPr="00EF5ABA">
        <w:rPr>
          <w:rFonts w:ascii="Times New Roman" w:hAnsi="Times New Roman" w:cs="Times New Roman"/>
          <w:bCs/>
          <w:sz w:val="24"/>
          <w:szCs w:val="24"/>
          <w:lang w:val="ru-MD"/>
        </w:rPr>
        <w:t>, что не обеспечивает соблюдение требований</w:t>
      </w:r>
      <w:r w:rsidRPr="00EF5ABA">
        <w:rPr>
          <w:rStyle w:val="af5"/>
          <w:rFonts w:ascii="Times New Roman" w:eastAsia="Times New Roman" w:hAnsi="Times New Roman" w:cs="Times New Roman"/>
          <w:color w:val="000000"/>
          <w:sz w:val="24"/>
          <w:szCs w:val="24"/>
          <w:lang w:val="ru-MD"/>
        </w:rPr>
        <w:footnoteReference w:id="91"/>
      </w:r>
      <w:r w:rsidRPr="00EF5ABA">
        <w:rPr>
          <w:rFonts w:ascii="Times New Roman" w:hAnsi="Times New Roman" w:cs="Times New Roman"/>
          <w:bCs/>
          <w:sz w:val="24"/>
          <w:szCs w:val="24"/>
          <w:lang w:val="ru-MD"/>
        </w:rPr>
        <w:t xml:space="preserve"> по оценке и отметке о состоянии здоровья, </w:t>
      </w:r>
      <w:r w:rsidRPr="00EF5ABA">
        <w:rPr>
          <w:rFonts w:ascii="Times New Roman" w:eastAsia="Times New Roman" w:hAnsi="Times New Roman" w:cs="Times New Roman"/>
          <w:color w:val="000000"/>
          <w:sz w:val="24"/>
          <w:szCs w:val="24"/>
          <w:lang w:val="ru-MD"/>
        </w:rPr>
        <w:t xml:space="preserve">острых инфекциях носоглотки, дерматологическом состоянии, в том числе об инфицированных ранах кожи и др. Также, на запрос аудита не был представлен </w:t>
      </w:r>
      <w:r w:rsidRPr="00EF5ABA">
        <w:rPr>
          <w:rFonts w:ascii="Times New Roman" w:hAnsi="Times New Roman" w:cs="Times New Roman"/>
          <w:bCs/>
          <w:i/>
          <w:sz w:val="24"/>
          <w:szCs w:val="24"/>
          <w:lang w:val="ru-MD"/>
        </w:rPr>
        <w:t xml:space="preserve">Регистр учета медицинского экзамена персонала блока питания, ситуация обусловлена деятельностью внутреннего контроля, которая является недостаточной </w:t>
      </w:r>
      <w:r w:rsidRPr="00EF5ABA">
        <w:rPr>
          <w:rFonts w:ascii="Times New Roman" w:eastAsia="Times New Roman" w:hAnsi="Times New Roman" w:cs="Times New Roman"/>
          <w:i/>
          <w:color w:val="000000"/>
          <w:sz w:val="24"/>
          <w:szCs w:val="24"/>
          <w:lang w:val="ru-MD"/>
        </w:rPr>
        <w:t>для того, чтобы руководство обеспечило управление рисками при организации процесса питания госпитализированных больных.</w:t>
      </w:r>
    </w:p>
    <w:p w:rsidR="00EF5ABA" w:rsidRPr="00EF5ABA" w:rsidRDefault="00EF5ABA" w:rsidP="00EF5ABA">
      <w:pPr>
        <w:spacing w:after="0"/>
        <w:ind w:right="131" w:firstLine="709"/>
        <w:jc w:val="both"/>
        <w:rPr>
          <w:rFonts w:ascii="Times New Roman" w:eastAsia="Times New Roman" w:hAnsi="Times New Roman" w:cs="Times New Roman"/>
          <w:color w:val="000000"/>
          <w:sz w:val="24"/>
          <w:szCs w:val="24"/>
          <w:lang w:val="ru-MD"/>
        </w:rPr>
      </w:pPr>
    </w:p>
    <w:p w:rsidR="00EF5ABA" w:rsidRPr="00EF5ABA" w:rsidRDefault="00EF5ABA" w:rsidP="00EF5ABA">
      <w:pPr>
        <w:spacing w:after="0"/>
        <w:jc w:val="both"/>
        <w:rPr>
          <w:rFonts w:ascii="Times New Roman" w:hAnsi="Times New Roman" w:cs="Times New Roman"/>
          <w:b/>
          <w:i/>
          <w:color w:val="002060"/>
          <w:sz w:val="24"/>
          <w:lang w:val="ru-MD"/>
        </w:rPr>
      </w:pPr>
      <w:r w:rsidRPr="00EF5ABA">
        <w:rPr>
          <w:rFonts w:ascii="Times New Roman" w:hAnsi="Times New Roman" w:cs="Times New Roman"/>
          <w:b/>
          <w:i/>
          <w:color w:val="002060"/>
          <w:sz w:val="24"/>
          <w:lang w:val="ru-MD"/>
        </w:rPr>
        <w:t>4.1.17. Медицинское учреждение не обеспечило надлежащим образом процесс оценки потребностей в товарах, работах и услугах, что обусловило реализацию незапланированных закупок путем заключения 114 договоров закупок в сумме 10,5 млн. леев, в том числе с раздроблением закупок.</w:t>
      </w:r>
    </w:p>
    <w:p w:rsidR="00EF5ABA" w:rsidRPr="00EF5ABA" w:rsidRDefault="00EF5ABA" w:rsidP="00EF5ABA">
      <w:pPr>
        <w:pStyle w:val="ac"/>
        <w:tabs>
          <w:tab w:val="left" w:pos="0"/>
          <w:tab w:val="left" w:pos="284"/>
        </w:tabs>
        <w:spacing w:line="276" w:lineRule="auto"/>
        <w:ind w:left="0" w:right="4" w:firstLine="709"/>
        <w:jc w:val="both"/>
        <w:rPr>
          <w:rFonts w:cs="Times New Roman"/>
          <w:sz w:val="24"/>
          <w:szCs w:val="24"/>
          <w:lang w:val="ru-MD"/>
        </w:rPr>
      </w:pPr>
      <w:r w:rsidRPr="00EF5ABA">
        <w:rPr>
          <w:rFonts w:cs="Times New Roman"/>
          <w:sz w:val="24"/>
          <w:szCs w:val="24"/>
          <w:lang w:val="ru-MD"/>
        </w:rPr>
        <w:t xml:space="preserve">В 2022 году ПМСУ Институт онкологии провел 252 процедуры закупок стоимостью 235,5 </w:t>
      </w:r>
      <w:r w:rsidRPr="00EF5ABA">
        <w:rPr>
          <w:rFonts w:cs="Times New Roman"/>
          <w:color w:val="000000" w:themeColor="text1"/>
          <w:sz w:val="24"/>
          <w:szCs w:val="24"/>
          <w:lang w:val="ru-MD"/>
        </w:rPr>
        <w:t xml:space="preserve">млн. леев, из которых: </w:t>
      </w:r>
      <w:r w:rsidRPr="00EF5ABA">
        <w:rPr>
          <w:rFonts w:cs="Times New Roman"/>
          <w:sz w:val="24"/>
          <w:szCs w:val="24"/>
          <w:lang w:val="ru-MD"/>
        </w:rPr>
        <w:t xml:space="preserve">196 процедур закупок (78% из всех проведенных процедур) в сумме 64,9 </w:t>
      </w:r>
      <w:r w:rsidRPr="00EF5ABA">
        <w:rPr>
          <w:rFonts w:cs="Times New Roman"/>
          <w:color w:val="000000" w:themeColor="text1"/>
          <w:sz w:val="24"/>
          <w:szCs w:val="24"/>
          <w:lang w:val="ru-MD"/>
        </w:rPr>
        <w:t xml:space="preserve">млн. леев были проведены </w:t>
      </w:r>
      <w:r w:rsidRPr="00EF5ABA">
        <w:rPr>
          <w:rFonts w:cs="Times New Roman"/>
          <w:sz w:val="24"/>
          <w:szCs w:val="24"/>
          <w:lang w:val="ru-MD"/>
        </w:rPr>
        <w:t xml:space="preserve">ПМСУ Институтом онкологии, а 56 процедур государственных закупок в сумме 170,6 </w:t>
      </w:r>
      <w:r w:rsidRPr="00EF5ABA">
        <w:rPr>
          <w:rFonts w:cs="Times New Roman"/>
          <w:color w:val="000000" w:themeColor="text1"/>
          <w:sz w:val="24"/>
          <w:szCs w:val="24"/>
          <w:lang w:val="ru-MD"/>
        </w:rPr>
        <w:t>млн. леев были проведены централизовано.</w:t>
      </w:r>
    </w:p>
    <w:p w:rsidR="00EF5ABA" w:rsidRPr="00EF5ABA" w:rsidRDefault="00EF5ABA" w:rsidP="00EF5ABA">
      <w:pPr>
        <w:pStyle w:val="ac"/>
        <w:tabs>
          <w:tab w:val="left" w:pos="0"/>
          <w:tab w:val="left" w:pos="284"/>
        </w:tabs>
        <w:spacing w:line="276" w:lineRule="auto"/>
        <w:ind w:left="0" w:right="4" w:firstLine="709"/>
        <w:jc w:val="both"/>
        <w:rPr>
          <w:rFonts w:cs="Times New Roman"/>
          <w:sz w:val="24"/>
          <w:szCs w:val="24"/>
          <w:lang w:val="ru-MD"/>
        </w:rPr>
      </w:pPr>
      <w:r w:rsidRPr="00EF5ABA">
        <w:rPr>
          <w:rFonts w:cs="Times New Roman"/>
          <w:sz w:val="24"/>
          <w:szCs w:val="24"/>
          <w:lang w:val="ru-MD"/>
        </w:rPr>
        <w:t xml:space="preserve">В 2023 году (9 месяцев) были проведены 226 процедур государственных закупок в размере 169,7 </w:t>
      </w:r>
      <w:r w:rsidRPr="00EF5ABA">
        <w:rPr>
          <w:rFonts w:cs="Times New Roman"/>
          <w:color w:val="000000" w:themeColor="text1"/>
          <w:sz w:val="24"/>
          <w:szCs w:val="24"/>
          <w:lang w:val="ru-MD"/>
        </w:rPr>
        <w:t xml:space="preserve">млн. леев, из которых </w:t>
      </w:r>
      <w:r w:rsidRPr="00EF5ABA">
        <w:rPr>
          <w:rFonts w:cs="Times New Roman"/>
          <w:sz w:val="24"/>
          <w:szCs w:val="24"/>
          <w:lang w:val="ru-MD"/>
        </w:rPr>
        <w:t xml:space="preserve">118 процедур (52,2% из общих проведенных процедур) стоимостью 45,9 </w:t>
      </w:r>
      <w:r w:rsidRPr="00EF5ABA">
        <w:rPr>
          <w:rFonts w:cs="Times New Roman"/>
          <w:color w:val="000000" w:themeColor="text1"/>
          <w:sz w:val="24"/>
          <w:szCs w:val="24"/>
          <w:lang w:val="ru-MD"/>
        </w:rPr>
        <w:t xml:space="preserve">млн. леев были осуществлены </w:t>
      </w:r>
      <w:r w:rsidRPr="00EF5ABA">
        <w:rPr>
          <w:rFonts w:cs="Times New Roman"/>
          <w:sz w:val="24"/>
          <w:szCs w:val="24"/>
          <w:lang w:val="ru-MD"/>
        </w:rPr>
        <w:t>ПМСУ Институтом онкологии.</w:t>
      </w:r>
    </w:p>
    <w:p w:rsidR="002826F5" w:rsidRDefault="002826F5" w:rsidP="00EF5ABA">
      <w:pPr>
        <w:spacing w:after="0"/>
        <w:ind w:right="-2"/>
        <w:jc w:val="right"/>
        <w:rPr>
          <w:rFonts w:ascii="Times New Roman" w:hAnsi="Times New Roman" w:cs="Times New Roman"/>
          <w:szCs w:val="24"/>
          <w:lang w:val="ru-MD"/>
        </w:rPr>
      </w:pPr>
    </w:p>
    <w:p w:rsidR="002826F5" w:rsidRDefault="002826F5" w:rsidP="00EF5ABA">
      <w:pPr>
        <w:spacing w:after="0"/>
        <w:ind w:right="-2"/>
        <w:jc w:val="right"/>
        <w:rPr>
          <w:rFonts w:ascii="Times New Roman" w:hAnsi="Times New Roman" w:cs="Times New Roman"/>
          <w:szCs w:val="24"/>
          <w:lang w:val="ru-MD"/>
        </w:rPr>
      </w:pPr>
    </w:p>
    <w:p w:rsidR="00EF5ABA" w:rsidRPr="00EF5ABA" w:rsidRDefault="00EF5ABA" w:rsidP="00EF5ABA">
      <w:pPr>
        <w:spacing w:after="0"/>
        <w:ind w:right="-2"/>
        <w:jc w:val="right"/>
        <w:rPr>
          <w:rFonts w:ascii="Times New Roman" w:hAnsi="Times New Roman" w:cs="Times New Roman"/>
          <w:szCs w:val="24"/>
          <w:lang w:val="ru-MD"/>
        </w:rPr>
      </w:pPr>
      <w:r w:rsidRPr="00EF5ABA">
        <w:rPr>
          <w:rFonts w:ascii="Times New Roman" w:hAnsi="Times New Roman" w:cs="Times New Roman"/>
          <w:szCs w:val="24"/>
          <w:lang w:val="ru-MD"/>
        </w:rPr>
        <w:t>Таблица №17</w:t>
      </w:r>
    </w:p>
    <w:p w:rsidR="00EF5ABA" w:rsidRPr="00EF5ABA" w:rsidRDefault="00EF5ABA" w:rsidP="00EF5ABA">
      <w:pPr>
        <w:spacing w:after="0"/>
        <w:ind w:right="-2"/>
        <w:jc w:val="center"/>
        <w:rPr>
          <w:rFonts w:ascii="Times New Roman" w:hAnsi="Times New Roman" w:cs="Times New Roman"/>
          <w:b/>
          <w:szCs w:val="24"/>
          <w:lang w:val="ru-MD"/>
        </w:rPr>
      </w:pPr>
      <w:r w:rsidRPr="00EF5ABA">
        <w:rPr>
          <w:rFonts w:ascii="Times New Roman" w:hAnsi="Times New Roman" w:cs="Times New Roman"/>
          <w:b/>
          <w:szCs w:val="24"/>
          <w:lang w:val="ru-MD"/>
        </w:rPr>
        <w:t>Объем процедур закупок, проведенных в период 2022-2023 годов (9 месяцев) ПМСУ Институтом онкологии</w:t>
      </w:r>
    </w:p>
    <w:tbl>
      <w:tblPr>
        <w:tblStyle w:val="110"/>
        <w:tblW w:w="9493" w:type="dxa"/>
        <w:tblLook w:val="04A0" w:firstRow="1" w:lastRow="0" w:firstColumn="1" w:lastColumn="0" w:noHBand="0" w:noVBand="1"/>
      </w:tblPr>
      <w:tblGrid>
        <w:gridCol w:w="3800"/>
        <w:gridCol w:w="521"/>
        <w:gridCol w:w="1319"/>
        <w:gridCol w:w="740"/>
        <w:gridCol w:w="1340"/>
        <w:gridCol w:w="600"/>
        <w:gridCol w:w="1173"/>
      </w:tblGrid>
      <w:tr w:rsidR="00EF5ABA" w:rsidRPr="00EF5ABA" w:rsidTr="000B796B">
        <w:trPr>
          <w:cnfStyle w:val="100000000000" w:firstRow="1" w:lastRow="0" w:firstColumn="0" w:lastColumn="0" w:oddVBand="0" w:evenVBand="0" w:oddHBand="0"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3800" w:type="dxa"/>
            <w:vMerge w:val="restart"/>
            <w:hideMark/>
          </w:tcPr>
          <w:p w:rsidR="00EF5ABA" w:rsidRPr="00EF5ABA" w:rsidRDefault="00EF5ABA" w:rsidP="000B796B">
            <w:pPr>
              <w:contextualSpacing/>
              <w:jc w:val="center"/>
              <w:rPr>
                <w:rFonts w:ascii="Times New Roman" w:hAnsi="Times New Roman" w:cs="Times New Roman"/>
                <w:bCs w:val="0"/>
                <w:sz w:val="18"/>
                <w:szCs w:val="20"/>
                <w:lang w:val="ru-MD" w:eastAsia="ro-RO"/>
              </w:rPr>
            </w:pPr>
            <w:r w:rsidRPr="00EF5ABA">
              <w:rPr>
                <w:rFonts w:ascii="Times New Roman" w:hAnsi="Times New Roman" w:cs="Times New Roman"/>
                <w:bCs w:val="0"/>
                <w:sz w:val="18"/>
                <w:szCs w:val="20"/>
                <w:lang w:val="ru-MD" w:eastAsia="ro-RO"/>
              </w:rPr>
              <w:t xml:space="preserve">Вид процедур </w:t>
            </w:r>
          </w:p>
        </w:tc>
        <w:tc>
          <w:tcPr>
            <w:tcW w:w="1840" w:type="dxa"/>
            <w:gridSpan w:val="2"/>
            <w:hideMark/>
          </w:tcPr>
          <w:p w:rsidR="00EF5ABA" w:rsidRPr="00EF5ABA" w:rsidRDefault="00EF5ABA" w:rsidP="000B796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8"/>
                <w:szCs w:val="20"/>
                <w:lang w:val="ru-MD" w:eastAsia="ro-RO"/>
              </w:rPr>
            </w:pPr>
            <w:r w:rsidRPr="00EF5ABA">
              <w:rPr>
                <w:rFonts w:ascii="Times New Roman" w:hAnsi="Times New Roman" w:cs="Times New Roman"/>
                <w:bCs w:val="0"/>
                <w:sz w:val="18"/>
                <w:szCs w:val="20"/>
                <w:lang w:val="ru-MD" w:eastAsia="ro-RO"/>
              </w:rPr>
              <w:t>Всего</w:t>
            </w:r>
          </w:p>
        </w:tc>
        <w:tc>
          <w:tcPr>
            <w:tcW w:w="2080" w:type="dxa"/>
            <w:gridSpan w:val="2"/>
            <w:noWrap/>
            <w:hideMark/>
          </w:tcPr>
          <w:p w:rsidR="00EF5ABA" w:rsidRPr="00EF5ABA" w:rsidRDefault="00EF5ABA" w:rsidP="000B796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20"/>
                <w:lang w:val="ru-MD" w:eastAsia="ro-RO"/>
              </w:rPr>
            </w:pPr>
            <w:r w:rsidRPr="00EF5ABA">
              <w:rPr>
                <w:rFonts w:ascii="Times New Roman" w:hAnsi="Times New Roman" w:cs="Times New Roman"/>
                <w:color w:val="000000"/>
                <w:sz w:val="18"/>
                <w:szCs w:val="20"/>
                <w:lang w:val="ru-MD" w:eastAsia="ro-RO"/>
              </w:rPr>
              <w:t>2022 год</w:t>
            </w:r>
          </w:p>
        </w:tc>
        <w:tc>
          <w:tcPr>
            <w:tcW w:w="1773" w:type="dxa"/>
            <w:gridSpan w:val="2"/>
            <w:noWrap/>
            <w:hideMark/>
          </w:tcPr>
          <w:p w:rsidR="00EF5ABA" w:rsidRPr="00EF5ABA" w:rsidRDefault="00EF5ABA" w:rsidP="000B796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20"/>
                <w:lang w:val="ru-MD" w:eastAsia="ro-RO"/>
              </w:rPr>
            </w:pPr>
            <w:r w:rsidRPr="00EF5ABA">
              <w:rPr>
                <w:rFonts w:ascii="Times New Roman" w:hAnsi="Times New Roman" w:cs="Times New Roman"/>
                <w:color w:val="000000"/>
                <w:sz w:val="18"/>
                <w:szCs w:val="20"/>
                <w:lang w:val="ru-MD" w:eastAsia="ro-RO"/>
              </w:rPr>
              <w:t>2023 (9 месяцев)</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3800" w:type="dxa"/>
            <w:vMerge/>
            <w:hideMark/>
          </w:tcPr>
          <w:p w:rsidR="00EF5ABA" w:rsidRPr="00EF5ABA" w:rsidRDefault="00EF5ABA" w:rsidP="000B796B">
            <w:pPr>
              <w:contextualSpacing/>
              <w:rPr>
                <w:rFonts w:ascii="Times New Roman" w:hAnsi="Times New Roman" w:cs="Times New Roman"/>
                <w:b w:val="0"/>
                <w:bCs w:val="0"/>
                <w:sz w:val="18"/>
                <w:szCs w:val="20"/>
                <w:lang w:val="ru-MD" w:eastAsia="ro-RO"/>
              </w:rPr>
            </w:pPr>
          </w:p>
        </w:tc>
        <w:tc>
          <w:tcPr>
            <w:tcW w:w="521" w:type="dxa"/>
            <w:hideMark/>
          </w:tcPr>
          <w:p w:rsidR="00EF5ABA" w:rsidRPr="00EF5ABA" w:rsidRDefault="00EF5ABA" w:rsidP="000B796B">
            <w:pPr>
              <w:ind w:hanging="114"/>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18"/>
                <w:szCs w:val="20"/>
                <w:lang w:val="ru-MD" w:eastAsia="ro-RO"/>
              </w:rPr>
            </w:pPr>
            <w:r w:rsidRPr="00EF5ABA">
              <w:rPr>
                <w:rFonts w:ascii="Times New Roman" w:hAnsi="Times New Roman" w:cs="Times New Roman"/>
                <w:b/>
                <w:bCs/>
                <w:i/>
                <w:iCs/>
                <w:sz w:val="18"/>
                <w:szCs w:val="20"/>
                <w:lang w:val="ru-MD" w:eastAsia="ro-RO"/>
              </w:rPr>
              <w:t>к-во</w:t>
            </w:r>
          </w:p>
        </w:tc>
        <w:tc>
          <w:tcPr>
            <w:tcW w:w="1319" w:type="dxa"/>
            <w:hideMark/>
          </w:tcPr>
          <w:p w:rsidR="00EF5ABA" w:rsidRPr="00EF5ABA" w:rsidRDefault="00EF5ABA" w:rsidP="000B796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18"/>
                <w:szCs w:val="20"/>
                <w:lang w:val="ru-MD" w:eastAsia="ro-RO"/>
              </w:rPr>
            </w:pPr>
            <w:r w:rsidRPr="00EF5ABA">
              <w:rPr>
                <w:rFonts w:ascii="Times New Roman" w:hAnsi="Times New Roman" w:cs="Times New Roman"/>
                <w:b/>
                <w:bCs/>
                <w:i/>
                <w:iCs/>
                <w:sz w:val="18"/>
                <w:szCs w:val="20"/>
                <w:lang w:val="ru-MD" w:eastAsia="ro-RO"/>
              </w:rPr>
              <w:t xml:space="preserve">тыс. леев </w:t>
            </w:r>
          </w:p>
        </w:tc>
        <w:tc>
          <w:tcPr>
            <w:tcW w:w="740" w:type="dxa"/>
            <w:hideMark/>
          </w:tcPr>
          <w:p w:rsidR="00EF5ABA" w:rsidRPr="00EF5ABA" w:rsidRDefault="00EF5ABA" w:rsidP="000B796B">
            <w:pPr>
              <w:ind w:hanging="114"/>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18"/>
                <w:szCs w:val="20"/>
                <w:lang w:val="ru-MD" w:eastAsia="ro-RO"/>
              </w:rPr>
            </w:pPr>
            <w:r w:rsidRPr="00EF5ABA">
              <w:rPr>
                <w:rFonts w:ascii="Times New Roman" w:hAnsi="Times New Roman" w:cs="Times New Roman"/>
                <w:b/>
                <w:bCs/>
                <w:i/>
                <w:iCs/>
                <w:sz w:val="18"/>
                <w:szCs w:val="20"/>
                <w:lang w:val="ru-MD" w:eastAsia="ro-RO"/>
              </w:rPr>
              <w:t>к-во</w:t>
            </w:r>
          </w:p>
        </w:tc>
        <w:tc>
          <w:tcPr>
            <w:tcW w:w="1340" w:type="dxa"/>
            <w:hideMark/>
          </w:tcPr>
          <w:p w:rsidR="00EF5ABA" w:rsidRPr="00EF5ABA" w:rsidRDefault="00EF5ABA" w:rsidP="000B796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18"/>
                <w:szCs w:val="20"/>
                <w:lang w:val="ru-MD" w:eastAsia="ro-RO"/>
              </w:rPr>
            </w:pPr>
            <w:r w:rsidRPr="00EF5ABA">
              <w:rPr>
                <w:rFonts w:ascii="Times New Roman" w:hAnsi="Times New Roman" w:cs="Times New Roman"/>
                <w:b/>
                <w:bCs/>
                <w:i/>
                <w:iCs/>
                <w:sz w:val="18"/>
                <w:szCs w:val="20"/>
                <w:lang w:val="ru-MD" w:eastAsia="ro-RO"/>
              </w:rPr>
              <w:t xml:space="preserve">тыс. леев </w:t>
            </w:r>
          </w:p>
        </w:tc>
        <w:tc>
          <w:tcPr>
            <w:tcW w:w="600" w:type="dxa"/>
            <w:hideMark/>
          </w:tcPr>
          <w:p w:rsidR="00EF5ABA" w:rsidRPr="00EF5ABA" w:rsidRDefault="00EF5ABA" w:rsidP="000B796B">
            <w:pPr>
              <w:ind w:hanging="114"/>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18"/>
                <w:szCs w:val="20"/>
                <w:lang w:val="ru-MD" w:eastAsia="ro-RO"/>
              </w:rPr>
            </w:pPr>
            <w:r w:rsidRPr="00EF5ABA">
              <w:rPr>
                <w:rFonts w:ascii="Times New Roman" w:hAnsi="Times New Roman" w:cs="Times New Roman"/>
                <w:b/>
                <w:bCs/>
                <w:i/>
                <w:iCs/>
                <w:sz w:val="18"/>
                <w:szCs w:val="20"/>
                <w:lang w:val="ru-MD" w:eastAsia="ro-RO"/>
              </w:rPr>
              <w:t>к-во</w:t>
            </w:r>
          </w:p>
        </w:tc>
        <w:tc>
          <w:tcPr>
            <w:tcW w:w="1173" w:type="dxa"/>
            <w:hideMark/>
          </w:tcPr>
          <w:p w:rsidR="00EF5ABA" w:rsidRPr="00EF5ABA" w:rsidRDefault="00EF5ABA" w:rsidP="000B796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18"/>
                <w:szCs w:val="20"/>
                <w:lang w:val="ru-MD" w:eastAsia="ro-RO"/>
              </w:rPr>
            </w:pPr>
            <w:r w:rsidRPr="00EF5ABA">
              <w:rPr>
                <w:rFonts w:ascii="Times New Roman" w:hAnsi="Times New Roman" w:cs="Times New Roman"/>
                <w:b/>
                <w:bCs/>
                <w:i/>
                <w:iCs/>
                <w:sz w:val="18"/>
                <w:szCs w:val="20"/>
                <w:lang w:val="ru-MD" w:eastAsia="ro-RO"/>
              </w:rPr>
              <w:t xml:space="preserve">тыс. леев </w:t>
            </w:r>
          </w:p>
        </w:tc>
      </w:tr>
      <w:tr w:rsidR="00EF5ABA" w:rsidRPr="00EF5ABA" w:rsidTr="000B796B">
        <w:trPr>
          <w:trHeight w:val="46"/>
        </w:trPr>
        <w:tc>
          <w:tcPr>
            <w:cnfStyle w:val="001000000000" w:firstRow="0" w:lastRow="0" w:firstColumn="1" w:lastColumn="0" w:oddVBand="0" w:evenVBand="0" w:oddHBand="0" w:evenHBand="0" w:firstRowFirstColumn="0" w:firstRowLastColumn="0" w:lastRowFirstColumn="0" w:lastRowLastColumn="0"/>
            <w:tcW w:w="3800" w:type="dxa"/>
            <w:noWrap/>
            <w:hideMark/>
          </w:tcPr>
          <w:p w:rsidR="00EF5ABA" w:rsidRPr="00EF5ABA" w:rsidRDefault="00EF5ABA" w:rsidP="00C652D1">
            <w:pPr>
              <w:pStyle w:val="ac"/>
              <w:numPr>
                <w:ilvl w:val="0"/>
                <w:numId w:val="18"/>
              </w:numPr>
              <w:tabs>
                <w:tab w:val="left" w:pos="174"/>
              </w:tabs>
              <w:spacing w:line="256" w:lineRule="auto"/>
              <w:ind w:left="32" w:hanging="32"/>
              <w:rPr>
                <w:rFonts w:cs="Times New Roman"/>
                <w:color w:val="000000"/>
                <w:sz w:val="18"/>
                <w:szCs w:val="20"/>
                <w:lang w:val="ru-MD" w:eastAsia="ro-RO"/>
              </w:rPr>
            </w:pPr>
            <w:r w:rsidRPr="00EF5ABA">
              <w:rPr>
                <w:rFonts w:cs="Times New Roman"/>
                <w:color w:val="000000"/>
                <w:sz w:val="18"/>
                <w:szCs w:val="20"/>
                <w:lang w:val="ru-MD" w:eastAsia="ro-RO"/>
              </w:rPr>
              <w:t xml:space="preserve">Всего, собственные закупки </w:t>
            </w:r>
          </w:p>
        </w:tc>
        <w:tc>
          <w:tcPr>
            <w:tcW w:w="521" w:type="dxa"/>
            <w:noWrap/>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314</w:t>
            </w:r>
          </w:p>
        </w:tc>
        <w:tc>
          <w:tcPr>
            <w:tcW w:w="1319"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110.753,61</w:t>
            </w:r>
          </w:p>
        </w:tc>
        <w:tc>
          <w:tcPr>
            <w:tcW w:w="740"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196</w:t>
            </w:r>
          </w:p>
        </w:tc>
        <w:tc>
          <w:tcPr>
            <w:tcW w:w="1340"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64.850,90</w:t>
            </w:r>
          </w:p>
        </w:tc>
        <w:tc>
          <w:tcPr>
            <w:tcW w:w="600"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118</w:t>
            </w:r>
          </w:p>
        </w:tc>
        <w:tc>
          <w:tcPr>
            <w:tcW w:w="1173"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45.902,71</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3800" w:type="dxa"/>
            <w:hideMark/>
          </w:tcPr>
          <w:p w:rsidR="00EF5ABA" w:rsidRPr="00EF5ABA" w:rsidRDefault="00EF5ABA" w:rsidP="000B796B">
            <w:pPr>
              <w:contextualSpacing/>
              <w:rPr>
                <w:rFonts w:ascii="Times New Roman" w:hAnsi="Times New Roman" w:cs="Times New Roman"/>
                <w:sz w:val="18"/>
                <w:szCs w:val="20"/>
                <w:lang w:val="ru-MD" w:eastAsia="ro-RO"/>
              </w:rPr>
            </w:pPr>
            <w:r w:rsidRPr="00EF5ABA">
              <w:rPr>
                <w:rFonts w:ascii="Times New Roman" w:hAnsi="Times New Roman" w:cs="Times New Roman"/>
                <w:sz w:val="18"/>
                <w:szCs w:val="20"/>
                <w:lang w:val="ru-MD" w:eastAsia="ro-RO"/>
              </w:rPr>
              <w:t xml:space="preserve">1. Публичные/открытые торги </w:t>
            </w:r>
          </w:p>
        </w:tc>
        <w:tc>
          <w:tcPr>
            <w:tcW w:w="521"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51</w:t>
            </w:r>
          </w:p>
        </w:tc>
        <w:tc>
          <w:tcPr>
            <w:tcW w:w="1319"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69.970,88</w:t>
            </w:r>
          </w:p>
        </w:tc>
        <w:tc>
          <w:tcPr>
            <w:tcW w:w="740"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31</w:t>
            </w:r>
          </w:p>
        </w:tc>
        <w:tc>
          <w:tcPr>
            <w:tcW w:w="1340"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47.689,88</w:t>
            </w:r>
          </w:p>
        </w:tc>
        <w:tc>
          <w:tcPr>
            <w:tcW w:w="600"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20</w:t>
            </w:r>
          </w:p>
        </w:tc>
        <w:tc>
          <w:tcPr>
            <w:tcW w:w="1173"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22.281,00</w:t>
            </w:r>
          </w:p>
        </w:tc>
      </w:tr>
      <w:tr w:rsidR="00EF5ABA" w:rsidRPr="00EF5ABA" w:rsidTr="000B796B">
        <w:trPr>
          <w:trHeight w:val="70"/>
        </w:trPr>
        <w:tc>
          <w:tcPr>
            <w:cnfStyle w:val="001000000000" w:firstRow="0" w:lastRow="0" w:firstColumn="1" w:lastColumn="0" w:oddVBand="0" w:evenVBand="0" w:oddHBand="0" w:evenHBand="0" w:firstRowFirstColumn="0" w:firstRowLastColumn="0" w:lastRowFirstColumn="0" w:lastRowLastColumn="0"/>
            <w:tcW w:w="3800" w:type="dxa"/>
            <w:hideMark/>
          </w:tcPr>
          <w:p w:rsidR="00EF5ABA" w:rsidRPr="00EF5ABA" w:rsidRDefault="00EF5ABA" w:rsidP="000B796B">
            <w:pPr>
              <w:contextualSpacing/>
              <w:rPr>
                <w:rFonts w:ascii="Times New Roman" w:hAnsi="Times New Roman" w:cs="Times New Roman"/>
                <w:sz w:val="18"/>
                <w:szCs w:val="20"/>
                <w:lang w:val="ru-MD" w:eastAsia="ro-RO"/>
              </w:rPr>
            </w:pPr>
            <w:r w:rsidRPr="00EF5ABA">
              <w:rPr>
                <w:rFonts w:ascii="Times New Roman" w:hAnsi="Times New Roman" w:cs="Times New Roman"/>
                <w:sz w:val="18"/>
                <w:szCs w:val="20"/>
                <w:lang w:val="ru-MD" w:eastAsia="ro-RO"/>
              </w:rPr>
              <w:t xml:space="preserve">2. Запрос ценовых оферт </w:t>
            </w:r>
          </w:p>
        </w:tc>
        <w:tc>
          <w:tcPr>
            <w:tcW w:w="521"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18</w:t>
            </w:r>
          </w:p>
        </w:tc>
        <w:tc>
          <w:tcPr>
            <w:tcW w:w="1319"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6.043,10</w:t>
            </w:r>
          </w:p>
        </w:tc>
        <w:tc>
          <w:tcPr>
            <w:tcW w:w="740"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18</w:t>
            </w:r>
          </w:p>
        </w:tc>
        <w:tc>
          <w:tcPr>
            <w:tcW w:w="1340"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6.043,10</w:t>
            </w:r>
          </w:p>
        </w:tc>
        <w:tc>
          <w:tcPr>
            <w:tcW w:w="600"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w:t>
            </w:r>
          </w:p>
        </w:tc>
        <w:tc>
          <w:tcPr>
            <w:tcW w:w="1173"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3800" w:type="dxa"/>
            <w:hideMark/>
          </w:tcPr>
          <w:p w:rsidR="00EF5ABA" w:rsidRPr="00EF5ABA" w:rsidRDefault="00EF5ABA" w:rsidP="000B796B">
            <w:pPr>
              <w:contextualSpacing/>
              <w:rPr>
                <w:rFonts w:ascii="Times New Roman" w:hAnsi="Times New Roman" w:cs="Times New Roman"/>
                <w:sz w:val="18"/>
                <w:szCs w:val="20"/>
                <w:lang w:val="ru-MD" w:eastAsia="ro-RO"/>
              </w:rPr>
            </w:pPr>
            <w:r w:rsidRPr="00EF5ABA">
              <w:rPr>
                <w:rFonts w:ascii="Times New Roman" w:hAnsi="Times New Roman" w:cs="Times New Roman"/>
                <w:sz w:val="18"/>
                <w:szCs w:val="20"/>
                <w:lang w:val="ru-MD" w:eastAsia="ro-RO"/>
              </w:rPr>
              <w:t xml:space="preserve">3. Переговорные процедуры </w:t>
            </w:r>
          </w:p>
        </w:tc>
        <w:tc>
          <w:tcPr>
            <w:tcW w:w="521"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7</w:t>
            </w:r>
          </w:p>
        </w:tc>
        <w:tc>
          <w:tcPr>
            <w:tcW w:w="1319"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6.083,10</w:t>
            </w:r>
          </w:p>
        </w:tc>
        <w:tc>
          <w:tcPr>
            <w:tcW w:w="740"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1</w:t>
            </w:r>
          </w:p>
        </w:tc>
        <w:tc>
          <w:tcPr>
            <w:tcW w:w="1340"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647,80</w:t>
            </w:r>
          </w:p>
        </w:tc>
        <w:tc>
          <w:tcPr>
            <w:tcW w:w="600"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6</w:t>
            </w:r>
          </w:p>
        </w:tc>
        <w:tc>
          <w:tcPr>
            <w:tcW w:w="1173"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5.435,30</w:t>
            </w:r>
          </w:p>
        </w:tc>
      </w:tr>
      <w:tr w:rsidR="00EF5ABA" w:rsidRPr="00EF5ABA" w:rsidTr="000B796B">
        <w:trPr>
          <w:trHeight w:val="46"/>
        </w:trPr>
        <w:tc>
          <w:tcPr>
            <w:cnfStyle w:val="001000000000" w:firstRow="0" w:lastRow="0" w:firstColumn="1" w:lastColumn="0" w:oddVBand="0" w:evenVBand="0" w:oddHBand="0" w:evenHBand="0" w:firstRowFirstColumn="0" w:firstRowLastColumn="0" w:lastRowFirstColumn="0" w:lastRowLastColumn="0"/>
            <w:tcW w:w="3800" w:type="dxa"/>
            <w:hideMark/>
          </w:tcPr>
          <w:p w:rsidR="00EF5ABA" w:rsidRPr="00EF5ABA" w:rsidRDefault="00EF5ABA" w:rsidP="000B796B">
            <w:pPr>
              <w:contextualSpacing/>
              <w:rPr>
                <w:rFonts w:ascii="Times New Roman" w:hAnsi="Times New Roman" w:cs="Times New Roman"/>
                <w:sz w:val="18"/>
                <w:szCs w:val="20"/>
                <w:lang w:val="ru-MD" w:eastAsia="ro-RO"/>
              </w:rPr>
            </w:pPr>
            <w:r w:rsidRPr="00EF5ABA">
              <w:rPr>
                <w:rFonts w:ascii="Times New Roman" w:hAnsi="Times New Roman" w:cs="Times New Roman"/>
                <w:sz w:val="18"/>
                <w:szCs w:val="20"/>
                <w:lang w:val="ru-MD" w:eastAsia="ro-RO"/>
              </w:rPr>
              <w:t xml:space="preserve">4. Электронные торги НС </w:t>
            </w:r>
          </w:p>
        </w:tc>
        <w:tc>
          <w:tcPr>
            <w:tcW w:w="521"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128</w:t>
            </w:r>
          </w:p>
        </w:tc>
        <w:tc>
          <w:tcPr>
            <w:tcW w:w="1319"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21.274,21</w:t>
            </w:r>
          </w:p>
        </w:tc>
        <w:tc>
          <w:tcPr>
            <w:tcW w:w="740"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36</w:t>
            </w:r>
          </w:p>
        </w:tc>
        <w:tc>
          <w:tcPr>
            <w:tcW w:w="1340"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3.087,80</w:t>
            </w:r>
          </w:p>
        </w:tc>
        <w:tc>
          <w:tcPr>
            <w:tcW w:w="600"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92</w:t>
            </w:r>
          </w:p>
        </w:tc>
        <w:tc>
          <w:tcPr>
            <w:tcW w:w="1173"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18.186,41</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3800" w:type="dxa"/>
            <w:hideMark/>
          </w:tcPr>
          <w:p w:rsidR="00EF5ABA" w:rsidRPr="00EF5ABA" w:rsidRDefault="00EF5ABA" w:rsidP="000B796B">
            <w:pPr>
              <w:contextualSpacing/>
              <w:rPr>
                <w:rFonts w:ascii="Times New Roman" w:hAnsi="Times New Roman" w:cs="Times New Roman"/>
                <w:sz w:val="18"/>
                <w:szCs w:val="20"/>
                <w:lang w:val="ru-MD" w:eastAsia="ro-RO"/>
              </w:rPr>
            </w:pPr>
            <w:r w:rsidRPr="00EF5ABA">
              <w:rPr>
                <w:rFonts w:ascii="Times New Roman" w:hAnsi="Times New Roman" w:cs="Times New Roman"/>
                <w:sz w:val="18"/>
                <w:szCs w:val="20"/>
                <w:lang w:val="ru-MD" w:eastAsia="ro-RO"/>
              </w:rPr>
              <w:t xml:space="preserve">5. Небольшой стоимости – напрямую </w:t>
            </w:r>
          </w:p>
        </w:tc>
        <w:tc>
          <w:tcPr>
            <w:tcW w:w="521"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u-MD" w:eastAsia="ro-RO"/>
              </w:rPr>
            </w:pPr>
            <w:r w:rsidRPr="00EF5ABA">
              <w:rPr>
                <w:rFonts w:ascii="Times New Roman" w:hAnsi="Times New Roman" w:cs="Times New Roman"/>
                <w:sz w:val="18"/>
                <w:szCs w:val="20"/>
                <w:lang w:val="ru-MD" w:eastAsia="ro-RO"/>
              </w:rPr>
              <w:t>110</w:t>
            </w:r>
          </w:p>
        </w:tc>
        <w:tc>
          <w:tcPr>
            <w:tcW w:w="1319"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u-MD" w:eastAsia="ro-RO"/>
              </w:rPr>
            </w:pPr>
            <w:r w:rsidRPr="00EF5ABA">
              <w:rPr>
                <w:rFonts w:ascii="Times New Roman" w:hAnsi="Times New Roman" w:cs="Times New Roman"/>
                <w:sz w:val="18"/>
                <w:szCs w:val="20"/>
                <w:lang w:val="ru-MD" w:eastAsia="ro-RO"/>
              </w:rPr>
              <w:t>7.382,32</w:t>
            </w:r>
          </w:p>
        </w:tc>
        <w:tc>
          <w:tcPr>
            <w:tcW w:w="740"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u-MD" w:eastAsia="ro-RO"/>
              </w:rPr>
            </w:pPr>
            <w:r w:rsidRPr="00EF5ABA">
              <w:rPr>
                <w:rFonts w:ascii="Times New Roman" w:hAnsi="Times New Roman" w:cs="Times New Roman"/>
                <w:sz w:val="18"/>
                <w:szCs w:val="20"/>
                <w:lang w:val="ru-MD" w:eastAsia="ro-RO"/>
              </w:rPr>
              <w:t>110</w:t>
            </w:r>
          </w:p>
        </w:tc>
        <w:tc>
          <w:tcPr>
            <w:tcW w:w="1340"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u-MD" w:eastAsia="ro-RO"/>
              </w:rPr>
            </w:pPr>
            <w:r w:rsidRPr="00EF5ABA">
              <w:rPr>
                <w:rFonts w:ascii="Times New Roman" w:hAnsi="Times New Roman" w:cs="Times New Roman"/>
                <w:sz w:val="18"/>
                <w:szCs w:val="20"/>
                <w:lang w:val="ru-MD" w:eastAsia="ro-RO"/>
              </w:rPr>
              <w:t>7.382,32</w:t>
            </w:r>
          </w:p>
        </w:tc>
        <w:tc>
          <w:tcPr>
            <w:tcW w:w="600"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u-MD" w:eastAsia="ro-RO"/>
              </w:rPr>
            </w:pPr>
            <w:r w:rsidRPr="00EF5ABA">
              <w:rPr>
                <w:rFonts w:ascii="Times New Roman" w:hAnsi="Times New Roman" w:cs="Times New Roman"/>
                <w:sz w:val="18"/>
                <w:szCs w:val="20"/>
                <w:lang w:val="ru-MD" w:eastAsia="ro-RO"/>
              </w:rPr>
              <w:t>-</w:t>
            </w:r>
          </w:p>
        </w:tc>
        <w:tc>
          <w:tcPr>
            <w:tcW w:w="1173"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u-MD" w:eastAsia="ro-RO"/>
              </w:rPr>
            </w:pPr>
            <w:r w:rsidRPr="00EF5ABA">
              <w:rPr>
                <w:rFonts w:ascii="Times New Roman" w:hAnsi="Times New Roman" w:cs="Times New Roman"/>
                <w:sz w:val="18"/>
                <w:szCs w:val="20"/>
                <w:lang w:val="ru-MD" w:eastAsia="ro-RO"/>
              </w:rPr>
              <w:t>-</w:t>
            </w:r>
          </w:p>
        </w:tc>
      </w:tr>
      <w:tr w:rsidR="00EF5ABA" w:rsidRPr="00EF5ABA" w:rsidTr="000B796B">
        <w:trPr>
          <w:trHeight w:val="46"/>
        </w:trPr>
        <w:tc>
          <w:tcPr>
            <w:cnfStyle w:val="001000000000" w:firstRow="0" w:lastRow="0" w:firstColumn="1" w:lastColumn="0" w:oddVBand="0" w:evenVBand="0" w:oddHBand="0" w:evenHBand="0" w:firstRowFirstColumn="0" w:firstRowLastColumn="0" w:lastRowFirstColumn="0" w:lastRowLastColumn="0"/>
            <w:tcW w:w="3800" w:type="dxa"/>
            <w:hideMark/>
          </w:tcPr>
          <w:p w:rsidR="00EF5ABA" w:rsidRPr="00EF5ABA" w:rsidRDefault="00EF5ABA" w:rsidP="000B796B">
            <w:pPr>
              <w:contextualSpacing/>
              <w:rPr>
                <w:rFonts w:ascii="Times New Roman" w:hAnsi="Times New Roman" w:cs="Times New Roman"/>
                <w:sz w:val="18"/>
                <w:szCs w:val="20"/>
                <w:lang w:val="ru-MD" w:eastAsia="ro-RO"/>
              </w:rPr>
            </w:pPr>
            <w:r w:rsidRPr="00EF5ABA">
              <w:rPr>
                <w:rFonts w:ascii="Times New Roman" w:hAnsi="Times New Roman" w:cs="Times New Roman"/>
                <w:sz w:val="18"/>
                <w:szCs w:val="20"/>
                <w:lang w:val="ru-MD" w:eastAsia="ro-RO"/>
              </w:rPr>
              <w:t xml:space="preserve">II. Всего, централизованные закупки </w:t>
            </w:r>
          </w:p>
        </w:tc>
        <w:tc>
          <w:tcPr>
            <w:tcW w:w="521" w:type="dxa"/>
            <w:noWrap/>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164</w:t>
            </w:r>
          </w:p>
        </w:tc>
        <w:tc>
          <w:tcPr>
            <w:tcW w:w="1319"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294.459,56</w:t>
            </w:r>
          </w:p>
        </w:tc>
        <w:tc>
          <w:tcPr>
            <w:tcW w:w="740"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56</w:t>
            </w:r>
          </w:p>
        </w:tc>
        <w:tc>
          <w:tcPr>
            <w:tcW w:w="1340"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170.613,21</w:t>
            </w:r>
          </w:p>
        </w:tc>
        <w:tc>
          <w:tcPr>
            <w:tcW w:w="600"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108</w:t>
            </w:r>
          </w:p>
        </w:tc>
        <w:tc>
          <w:tcPr>
            <w:tcW w:w="1173"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123.846,35</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3800" w:type="dxa"/>
            <w:hideMark/>
          </w:tcPr>
          <w:p w:rsidR="00EF5ABA" w:rsidRPr="00EF5ABA" w:rsidRDefault="00EF5ABA" w:rsidP="000B796B">
            <w:pPr>
              <w:contextualSpacing/>
              <w:rPr>
                <w:rFonts w:ascii="Times New Roman" w:hAnsi="Times New Roman" w:cs="Times New Roman"/>
                <w:sz w:val="18"/>
                <w:szCs w:val="20"/>
                <w:lang w:val="ru-MD" w:eastAsia="ro-RO"/>
              </w:rPr>
            </w:pPr>
            <w:r w:rsidRPr="00EF5ABA">
              <w:rPr>
                <w:rFonts w:ascii="Times New Roman" w:hAnsi="Times New Roman" w:cs="Times New Roman"/>
                <w:sz w:val="18"/>
                <w:szCs w:val="20"/>
                <w:lang w:val="ru-MD" w:eastAsia="ro-RO"/>
              </w:rPr>
              <w:t xml:space="preserve">1. Публичные/открытые торги </w:t>
            </w:r>
          </w:p>
        </w:tc>
        <w:tc>
          <w:tcPr>
            <w:tcW w:w="521"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156</w:t>
            </w:r>
          </w:p>
        </w:tc>
        <w:tc>
          <w:tcPr>
            <w:tcW w:w="1319"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289.865,86</w:t>
            </w:r>
          </w:p>
        </w:tc>
        <w:tc>
          <w:tcPr>
            <w:tcW w:w="740"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48</w:t>
            </w:r>
          </w:p>
        </w:tc>
        <w:tc>
          <w:tcPr>
            <w:tcW w:w="1340"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166.019,51</w:t>
            </w:r>
          </w:p>
        </w:tc>
        <w:tc>
          <w:tcPr>
            <w:tcW w:w="600"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108</w:t>
            </w:r>
          </w:p>
        </w:tc>
        <w:tc>
          <w:tcPr>
            <w:tcW w:w="1173"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123.846,35</w:t>
            </w:r>
          </w:p>
        </w:tc>
      </w:tr>
      <w:tr w:rsidR="00EF5ABA" w:rsidRPr="00EF5ABA" w:rsidTr="000B796B">
        <w:trPr>
          <w:trHeight w:val="46"/>
        </w:trPr>
        <w:tc>
          <w:tcPr>
            <w:cnfStyle w:val="001000000000" w:firstRow="0" w:lastRow="0" w:firstColumn="1" w:lastColumn="0" w:oddVBand="0" w:evenVBand="0" w:oddHBand="0" w:evenHBand="0" w:firstRowFirstColumn="0" w:firstRowLastColumn="0" w:lastRowFirstColumn="0" w:lastRowLastColumn="0"/>
            <w:tcW w:w="3800" w:type="dxa"/>
            <w:hideMark/>
          </w:tcPr>
          <w:p w:rsidR="00EF5ABA" w:rsidRPr="00EF5ABA" w:rsidRDefault="00EF5ABA" w:rsidP="000B796B">
            <w:pPr>
              <w:contextualSpacing/>
              <w:rPr>
                <w:rFonts w:ascii="Times New Roman" w:hAnsi="Times New Roman" w:cs="Times New Roman"/>
                <w:sz w:val="18"/>
                <w:szCs w:val="20"/>
                <w:lang w:val="ru-MD" w:eastAsia="ro-RO"/>
              </w:rPr>
            </w:pPr>
            <w:r w:rsidRPr="00EF5ABA">
              <w:rPr>
                <w:rFonts w:ascii="Times New Roman" w:hAnsi="Times New Roman" w:cs="Times New Roman"/>
                <w:sz w:val="18"/>
                <w:szCs w:val="20"/>
                <w:lang w:val="ru-MD" w:eastAsia="ro-RO"/>
              </w:rPr>
              <w:t xml:space="preserve">2. Переговорные процедуры </w:t>
            </w:r>
          </w:p>
        </w:tc>
        <w:tc>
          <w:tcPr>
            <w:tcW w:w="521"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8</w:t>
            </w:r>
          </w:p>
        </w:tc>
        <w:tc>
          <w:tcPr>
            <w:tcW w:w="1319"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4.593,70</w:t>
            </w:r>
          </w:p>
        </w:tc>
        <w:tc>
          <w:tcPr>
            <w:tcW w:w="740"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8</w:t>
            </w:r>
          </w:p>
        </w:tc>
        <w:tc>
          <w:tcPr>
            <w:tcW w:w="1340"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4.593,70</w:t>
            </w:r>
          </w:p>
        </w:tc>
        <w:tc>
          <w:tcPr>
            <w:tcW w:w="600"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w:t>
            </w:r>
          </w:p>
        </w:tc>
        <w:tc>
          <w:tcPr>
            <w:tcW w:w="1173" w:type="dxa"/>
            <w:hideMark/>
          </w:tcPr>
          <w:p w:rsidR="00EF5ABA" w:rsidRPr="00EF5ABA" w:rsidRDefault="00EF5ABA" w:rsidP="000B796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u-MD" w:eastAsia="ro-RO"/>
              </w:rPr>
            </w:pPr>
            <w:r w:rsidRPr="00EF5ABA">
              <w:rPr>
                <w:rFonts w:ascii="Times New Roman" w:hAnsi="Times New Roman" w:cs="Times New Roman"/>
                <w:color w:val="000000"/>
                <w:sz w:val="18"/>
                <w:szCs w:val="20"/>
                <w:lang w:val="ru-MD" w:eastAsia="ro-RO"/>
              </w:rPr>
              <w:t>-</w:t>
            </w:r>
          </w:p>
        </w:tc>
      </w:tr>
      <w:tr w:rsidR="00EF5ABA" w:rsidRPr="00EF5ABA" w:rsidTr="000B796B">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3800" w:type="dxa"/>
            <w:hideMark/>
          </w:tcPr>
          <w:p w:rsidR="00EF5ABA" w:rsidRPr="00EF5ABA" w:rsidRDefault="00EF5ABA" w:rsidP="000B796B">
            <w:pPr>
              <w:contextualSpacing/>
              <w:jc w:val="both"/>
              <w:rPr>
                <w:rFonts w:ascii="Times New Roman" w:hAnsi="Times New Roman" w:cs="Times New Roman"/>
                <w:b w:val="0"/>
                <w:bCs w:val="0"/>
                <w:sz w:val="18"/>
                <w:szCs w:val="20"/>
                <w:lang w:val="ru-MD" w:eastAsia="ro-RO"/>
              </w:rPr>
            </w:pPr>
            <w:r w:rsidRPr="00EF5ABA">
              <w:rPr>
                <w:rFonts w:ascii="Times New Roman" w:hAnsi="Times New Roman" w:cs="Times New Roman"/>
                <w:sz w:val="18"/>
                <w:szCs w:val="20"/>
                <w:lang w:val="ru-MD" w:eastAsia="ro-RO"/>
              </w:rPr>
              <w:t xml:space="preserve">Всего, закупки </w:t>
            </w:r>
          </w:p>
        </w:tc>
        <w:tc>
          <w:tcPr>
            <w:tcW w:w="521"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20"/>
                <w:lang w:val="ru-MD" w:eastAsia="ro-RO"/>
              </w:rPr>
            </w:pPr>
            <w:r w:rsidRPr="00EF5ABA">
              <w:rPr>
                <w:rFonts w:ascii="Times New Roman" w:hAnsi="Times New Roman" w:cs="Times New Roman"/>
                <w:b/>
                <w:bCs/>
                <w:color w:val="000000"/>
                <w:sz w:val="18"/>
                <w:szCs w:val="20"/>
                <w:lang w:val="ru-MD" w:eastAsia="ro-RO"/>
              </w:rPr>
              <w:t>478</w:t>
            </w:r>
          </w:p>
        </w:tc>
        <w:tc>
          <w:tcPr>
            <w:tcW w:w="1319"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20"/>
                <w:lang w:val="ru-MD" w:eastAsia="ro-RO"/>
              </w:rPr>
            </w:pPr>
            <w:r w:rsidRPr="00EF5ABA">
              <w:rPr>
                <w:rFonts w:ascii="Times New Roman" w:hAnsi="Times New Roman" w:cs="Times New Roman"/>
                <w:b/>
                <w:bCs/>
                <w:color w:val="000000"/>
                <w:sz w:val="18"/>
                <w:szCs w:val="20"/>
                <w:lang w:val="ru-MD" w:eastAsia="ro-RO"/>
              </w:rPr>
              <w:t>405.213,17</w:t>
            </w:r>
          </w:p>
        </w:tc>
        <w:tc>
          <w:tcPr>
            <w:tcW w:w="740"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20"/>
                <w:lang w:val="ru-MD" w:eastAsia="ro-RO"/>
              </w:rPr>
            </w:pPr>
            <w:r w:rsidRPr="00EF5ABA">
              <w:rPr>
                <w:rFonts w:ascii="Times New Roman" w:hAnsi="Times New Roman" w:cs="Times New Roman"/>
                <w:b/>
                <w:bCs/>
                <w:color w:val="000000"/>
                <w:sz w:val="18"/>
                <w:szCs w:val="20"/>
                <w:lang w:val="ru-MD" w:eastAsia="ro-RO"/>
              </w:rPr>
              <w:t>252</w:t>
            </w:r>
          </w:p>
        </w:tc>
        <w:tc>
          <w:tcPr>
            <w:tcW w:w="1340"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20"/>
                <w:lang w:val="ru-MD" w:eastAsia="ro-RO"/>
              </w:rPr>
            </w:pPr>
            <w:r w:rsidRPr="00EF5ABA">
              <w:rPr>
                <w:rFonts w:ascii="Times New Roman" w:hAnsi="Times New Roman" w:cs="Times New Roman"/>
                <w:b/>
                <w:bCs/>
                <w:color w:val="000000"/>
                <w:sz w:val="18"/>
                <w:szCs w:val="20"/>
                <w:lang w:val="ru-MD" w:eastAsia="ro-RO"/>
              </w:rPr>
              <w:t>235.464</w:t>
            </w:r>
          </w:p>
        </w:tc>
        <w:tc>
          <w:tcPr>
            <w:tcW w:w="600"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20"/>
                <w:lang w:val="ru-MD" w:eastAsia="ro-RO"/>
              </w:rPr>
            </w:pPr>
            <w:r w:rsidRPr="00EF5ABA">
              <w:rPr>
                <w:rFonts w:ascii="Times New Roman" w:hAnsi="Times New Roman" w:cs="Times New Roman"/>
                <w:b/>
                <w:bCs/>
                <w:color w:val="000000"/>
                <w:sz w:val="18"/>
                <w:szCs w:val="20"/>
                <w:lang w:val="ru-MD" w:eastAsia="ro-RO"/>
              </w:rPr>
              <w:t>226</w:t>
            </w:r>
          </w:p>
        </w:tc>
        <w:tc>
          <w:tcPr>
            <w:tcW w:w="1173" w:type="dxa"/>
            <w:hideMark/>
          </w:tcPr>
          <w:p w:rsidR="00EF5ABA" w:rsidRPr="00EF5ABA" w:rsidRDefault="00EF5ABA" w:rsidP="000B796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20"/>
                <w:lang w:val="ru-MD" w:eastAsia="ro-RO"/>
              </w:rPr>
            </w:pPr>
            <w:r w:rsidRPr="00EF5ABA">
              <w:rPr>
                <w:rFonts w:ascii="Times New Roman" w:hAnsi="Times New Roman" w:cs="Times New Roman"/>
                <w:b/>
                <w:bCs/>
                <w:color w:val="000000"/>
                <w:sz w:val="18"/>
                <w:szCs w:val="20"/>
                <w:lang w:val="ru-MD" w:eastAsia="ro-RO"/>
              </w:rPr>
              <w:t>169.749</w:t>
            </w:r>
          </w:p>
        </w:tc>
      </w:tr>
    </w:tbl>
    <w:p w:rsidR="00EF5ABA" w:rsidRPr="00EF5ABA" w:rsidRDefault="00EF5ABA" w:rsidP="00EF5ABA">
      <w:pPr>
        <w:spacing w:after="0"/>
        <w:jc w:val="both"/>
        <w:rPr>
          <w:rFonts w:ascii="Times New Roman" w:hAnsi="Times New Roman" w:cs="Times New Roman"/>
          <w:i/>
          <w:sz w:val="20"/>
          <w:szCs w:val="20"/>
          <w:lang w:val="ru-MD"/>
        </w:rPr>
      </w:pPr>
      <w:r w:rsidRPr="00EF5ABA">
        <w:rPr>
          <w:rFonts w:ascii="Times New Roman" w:hAnsi="Times New Roman" w:cs="Times New Roman"/>
          <w:b/>
          <w:i/>
          <w:sz w:val="20"/>
          <w:szCs w:val="20"/>
          <w:lang w:val="ru-MD"/>
        </w:rPr>
        <w:t>Источник</w:t>
      </w:r>
      <w:r w:rsidRPr="00EF5ABA">
        <w:rPr>
          <w:rFonts w:ascii="Times New Roman" w:hAnsi="Times New Roman" w:cs="Times New Roman"/>
          <w:i/>
          <w:sz w:val="20"/>
          <w:szCs w:val="20"/>
          <w:lang w:val="ru-MD"/>
        </w:rPr>
        <w:t>: Информация представлена ПМСУ Институтом онкологии.</w:t>
      </w:r>
    </w:p>
    <w:p w:rsidR="00EF5ABA" w:rsidRPr="00EF5ABA" w:rsidRDefault="00EF5ABA" w:rsidP="00EF5ABA">
      <w:pPr>
        <w:spacing w:after="0"/>
        <w:ind w:right="4"/>
        <w:jc w:val="both"/>
        <w:rPr>
          <w:rFonts w:ascii="Times New Roman" w:hAnsi="Times New Roman" w:cs="Times New Roman"/>
          <w:sz w:val="24"/>
          <w:szCs w:val="24"/>
          <w:lang w:val="ru-MD"/>
        </w:rPr>
      </w:pPr>
    </w:p>
    <w:p w:rsidR="00EF5ABA" w:rsidRPr="00EF5ABA" w:rsidRDefault="00EF5ABA" w:rsidP="00EF5ABA">
      <w:pPr>
        <w:spacing w:after="0"/>
        <w:ind w:right="4"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Государственные закупки товаров, работ и услуг представляют собой важный процесс, так как необходимы для обеспечения непрерывной деятельности субъекта, в частности, при предоставлении медицинских услуг, соотнесенных с предназначенными в этой связи публичными финансовыми средствами</w:t>
      </w:r>
      <w:r w:rsidRPr="00EF5ABA">
        <w:rPr>
          <w:rStyle w:val="af5"/>
          <w:rFonts w:ascii="Times New Roman" w:hAnsi="Times New Roman" w:cs="Times New Roman"/>
          <w:sz w:val="24"/>
          <w:szCs w:val="24"/>
          <w:lang w:val="ru-MD"/>
        </w:rPr>
        <w:footnoteReference w:id="92"/>
      </w:r>
      <w:r w:rsidRPr="00EF5ABA">
        <w:rPr>
          <w:rFonts w:ascii="Times New Roman" w:hAnsi="Times New Roman" w:cs="Times New Roman"/>
          <w:sz w:val="24"/>
          <w:szCs w:val="24"/>
          <w:lang w:val="ru-MD"/>
        </w:rPr>
        <w:t>. Осуществляемая внешним публичным аудитом деятельность выявила несоответствия, связанные с закупками, самостоятельно проводимыми медицинским учреждением, которые описаны в дальнейшем.</w:t>
      </w:r>
    </w:p>
    <w:p w:rsidR="00EF5ABA" w:rsidRPr="00EF5ABA" w:rsidRDefault="00EF5ABA" w:rsidP="00C652D1">
      <w:pPr>
        <w:pStyle w:val="ac"/>
        <w:widowControl w:val="0"/>
        <w:numPr>
          <w:ilvl w:val="0"/>
          <w:numId w:val="19"/>
        </w:numPr>
        <w:tabs>
          <w:tab w:val="left" w:pos="0"/>
        </w:tabs>
        <w:autoSpaceDE w:val="0"/>
        <w:autoSpaceDN w:val="0"/>
        <w:spacing w:line="276" w:lineRule="auto"/>
        <w:ind w:left="0" w:right="4" w:firstLine="360"/>
        <w:contextualSpacing w:val="0"/>
        <w:jc w:val="both"/>
        <w:rPr>
          <w:rFonts w:cs="Times New Roman"/>
          <w:sz w:val="24"/>
          <w:szCs w:val="24"/>
          <w:lang w:val="ru-MD"/>
        </w:rPr>
      </w:pPr>
      <w:r w:rsidRPr="00EF5ABA">
        <w:rPr>
          <w:rFonts w:cs="Times New Roman"/>
          <w:b/>
          <w:sz w:val="24"/>
          <w:szCs w:val="24"/>
          <w:lang w:val="ru-MD"/>
        </w:rPr>
        <w:t>Медицинское учреждение не обеспечило точное выявление потребностей в товарах, работах и услугах и оценку их стоимости</w:t>
      </w:r>
      <w:r w:rsidRPr="00EF5ABA">
        <w:rPr>
          <w:rFonts w:cs="Times New Roman"/>
          <w:sz w:val="24"/>
          <w:szCs w:val="24"/>
          <w:lang w:val="ru-MD"/>
        </w:rPr>
        <w:t>, а также публикацию объявлений о намерении для проведения государственных закупок в условиях прозрачности</w:t>
      </w:r>
      <w:r w:rsidRPr="00EF5ABA">
        <w:rPr>
          <w:rStyle w:val="af5"/>
          <w:rFonts w:cs="Times New Roman"/>
          <w:sz w:val="24"/>
          <w:szCs w:val="24"/>
          <w:lang w:val="ru-MD" w:eastAsia="ru-RU"/>
        </w:rPr>
        <w:footnoteReference w:id="93"/>
      </w:r>
      <w:r w:rsidRPr="00EF5ABA">
        <w:rPr>
          <w:rFonts w:cs="Times New Roman"/>
          <w:sz w:val="24"/>
          <w:szCs w:val="24"/>
          <w:lang w:val="ru-MD" w:eastAsia="ru-RU"/>
        </w:rPr>
        <w:t>.</w:t>
      </w:r>
    </w:p>
    <w:p w:rsidR="00EF5ABA" w:rsidRPr="00EF5ABA" w:rsidRDefault="00EF5ABA" w:rsidP="00EF5ABA">
      <w:pPr>
        <w:widowControl w:val="0"/>
        <w:tabs>
          <w:tab w:val="left" w:pos="0"/>
        </w:tabs>
        <w:autoSpaceDE w:val="0"/>
        <w:autoSpaceDN w:val="0"/>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Отмечается, что ПМСУ Институт онкологии в </w:t>
      </w:r>
      <w:r w:rsidRPr="00EF5ABA">
        <w:rPr>
          <w:rFonts w:ascii="Times New Roman" w:hAnsi="Times New Roman" w:cs="Times New Roman"/>
          <w:bCs/>
          <w:color w:val="000000"/>
          <w:sz w:val="24"/>
          <w:szCs w:val="24"/>
          <w:lang w:val="ru-MD"/>
        </w:rPr>
        <w:t xml:space="preserve">2022 году заключил 104 договора закупок (95 процедур закупок) стоимостью 9,0 млн. леев, которые не были включены в утвержденный/опубликованный План закупок. За 9 месяцев </w:t>
      </w:r>
      <w:r w:rsidRPr="00EF5ABA">
        <w:rPr>
          <w:rFonts w:ascii="Times New Roman" w:hAnsi="Times New Roman" w:cs="Times New Roman"/>
          <w:sz w:val="24"/>
          <w:szCs w:val="24"/>
          <w:lang w:val="ru-MD"/>
        </w:rPr>
        <w:t xml:space="preserve">2023 года ПМСУ Институт онкологии </w:t>
      </w:r>
      <w:r w:rsidRPr="00EF5ABA">
        <w:rPr>
          <w:rFonts w:ascii="Times New Roman" w:hAnsi="Times New Roman" w:cs="Times New Roman"/>
          <w:bCs/>
          <w:color w:val="000000"/>
          <w:sz w:val="24"/>
          <w:szCs w:val="24"/>
          <w:lang w:val="ru-MD"/>
        </w:rPr>
        <w:t xml:space="preserve">заключил 10 договоров закупок в сумме </w:t>
      </w:r>
      <w:r w:rsidRPr="00EF5ABA">
        <w:rPr>
          <w:rFonts w:ascii="Times New Roman" w:hAnsi="Times New Roman" w:cs="Times New Roman"/>
          <w:bCs/>
          <w:sz w:val="24"/>
          <w:szCs w:val="24"/>
          <w:lang w:val="ru-MD"/>
        </w:rPr>
        <w:t xml:space="preserve">1,5 </w:t>
      </w:r>
      <w:r w:rsidRPr="00EF5ABA">
        <w:rPr>
          <w:rFonts w:ascii="Times New Roman" w:hAnsi="Times New Roman" w:cs="Times New Roman"/>
          <w:color w:val="000000" w:themeColor="text1"/>
          <w:sz w:val="24"/>
          <w:szCs w:val="24"/>
          <w:lang w:val="ru-MD"/>
        </w:rPr>
        <w:t>млн. леев, которые также не были оценены и включены в План закупок на соответствующий год.</w:t>
      </w:r>
    </w:p>
    <w:p w:rsidR="00EF5ABA" w:rsidRPr="00EF5ABA" w:rsidRDefault="00EF5ABA" w:rsidP="00EF5ABA">
      <w:pPr>
        <w:widowControl w:val="0"/>
        <w:tabs>
          <w:tab w:val="left" w:pos="0"/>
        </w:tabs>
        <w:autoSpaceDE w:val="0"/>
        <w:autoSpaceDN w:val="0"/>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В этих условиях, ПМСУ ИО не задокументировал и не аргументировал срочную необходимость проводить государственные закупки, что противоречит регламентированным положениям</w:t>
      </w:r>
      <w:r w:rsidRPr="00EF5ABA">
        <w:rPr>
          <w:rStyle w:val="af5"/>
          <w:lang w:val="ru-MD"/>
        </w:rPr>
        <w:footnoteReference w:id="94"/>
      </w:r>
      <w:r w:rsidRPr="00EF5ABA">
        <w:rPr>
          <w:lang w:val="ru-MD"/>
        </w:rPr>
        <w:t xml:space="preserve">. </w:t>
      </w:r>
      <w:r w:rsidRPr="00EF5ABA">
        <w:rPr>
          <w:rFonts w:ascii="Times New Roman" w:hAnsi="Times New Roman" w:cs="Times New Roman"/>
          <w:sz w:val="24"/>
          <w:szCs w:val="24"/>
          <w:lang w:val="ru-MD"/>
        </w:rPr>
        <w:t xml:space="preserve">Так, при закупке товаров и услуг, не включенных в Годовой план закупок, ПМСУ не обеспечил изменение или дополнение плана, в том числе корреляцию с изменениями бюджета в аспекте, если будут выявлены новые финансовые средства для приобретения товаров и услуг. В этой связи, нормативные положения устанавливают, что план государственных закупок: координируется с бюджетом публичного субъекта в соответствии со стратегией развития субъекта и завершается после утверждения собственного бюджета закупающего органа. </w:t>
      </w:r>
    </w:p>
    <w:p w:rsidR="00EF5ABA" w:rsidRPr="00EF5ABA" w:rsidRDefault="00EF5ABA" w:rsidP="00EF5ABA">
      <w:pPr>
        <w:pStyle w:val="aa"/>
        <w:shd w:val="clear" w:color="auto" w:fill="FFFFFF"/>
        <w:spacing w:before="0" w:beforeAutospacing="0" w:after="0" w:afterAutospacing="0" w:line="276" w:lineRule="auto"/>
        <w:ind w:firstLine="709"/>
        <w:jc w:val="both"/>
        <w:rPr>
          <w:shd w:val="clear" w:color="auto" w:fill="FFFFFF"/>
          <w:lang w:val="ru-MD"/>
        </w:rPr>
      </w:pPr>
      <w:r w:rsidRPr="00EF5ABA">
        <w:rPr>
          <w:shd w:val="clear" w:color="auto" w:fill="FFFFFF"/>
          <w:lang w:val="ru-MD"/>
        </w:rPr>
        <w:t>Эти обстоятельства могут генерировать риски относительно выполнения договорных обязательств по оплате за контрактованные товары и услуги, которые не имеют финансового покрытия.</w:t>
      </w:r>
    </w:p>
    <w:p w:rsidR="00EF5ABA" w:rsidRPr="00EF5ABA" w:rsidRDefault="00EF5ABA" w:rsidP="00EF5ABA">
      <w:pPr>
        <w:pStyle w:val="aa"/>
        <w:shd w:val="clear" w:color="auto" w:fill="FFFFFF"/>
        <w:spacing w:before="0" w:beforeAutospacing="0" w:after="0" w:afterAutospacing="0" w:line="276" w:lineRule="auto"/>
        <w:ind w:firstLine="709"/>
        <w:jc w:val="both"/>
        <w:rPr>
          <w:shd w:val="clear" w:color="auto" w:fill="FFFFFF"/>
          <w:lang w:val="ru-MD"/>
        </w:rPr>
      </w:pPr>
      <w:r w:rsidRPr="00EF5ABA">
        <w:rPr>
          <w:shd w:val="clear" w:color="auto" w:fill="FFFFFF"/>
          <w:lang w:val="ru-MD"/>
        </w:rPr>
        <w:t xml:space="preserve">Вместе с тем, эта ситуация </w:t>
      </w:r>
      <w:r w:rsidRPr="00EF5ABA">
        <w:rPr>
          <w:lang w:val="ru-MD"/>
        </w:rPr>
        <w:t xml:space="preserve">свидетельствует о том, что субъект не обеспечил публикацию объявления о намерении, которое бы содержало совокупность договоров государственных закупок, предусмотренных для присуждения до конца бюджетного года, что подрывает принципы обеспечения конкуренции и прозрачности в процессе реализации проводимых процедур закупок </w:t>
      </w:r>
      <w:r w:rsidRPr="00EF5ABA">
        <w:rPr>
          <w:rFonts w:eastAsiaTheme="minorEastAsia"/>
          <w:shd w:val="clear" w:color="auto" w:fill="FFFFFF"/>
          <w:lang w:val="ru-MD" w:eastAsia="ro-RO"/>
        </w:rPr>
        <w:t xml:space="preserve">(114 договоров закупок в сумме 10,5 </w:t>
      </w:r>
      <w:r w:rsidRPr="00EF5ABA">
        <w:rPr>
          <w:color w:val="000000" w:themeColor="text1"/>
          <w:lang w:val="ru-MD"/>
        </w:rPr>
        <w:t>млн. леев).</w:t>
      </w:r>
    </w:p>
    <w:p w:rsidR="00EF5ABA" w:rsidRPr="00EF5ABA" w:rsidRDefault="00EF5ABA" w:rsidP="00C652D1">
      <w:pPr>
        <w:pStyle w:val="ac"/>
        <w:widowControl w:val="0"/>
        <w:numPr>
          <w:ilvl w:val="0"/>
          <w:numId w:val="37"/>
        </w:numPr>
        <w:tabs>
          <w:tab w:val="left" w:pos="0"/>
          <w:tab w:val="left" w:pos="284"/>
          <w:tab w:val="left" w:pos="426"/>
        </w:tabs>
        <w:autoSpaceDE w:val="0"/>
        <w:autoSpaceDN w:val="0"/>
        <w:spacing w:line="276" w:lineRule="auto"/>
        <w:ind w:left="0" w:right="4" w:firstLine="360"/>
        <w:contextualSpacing w:val="0"/>
        <w:jc w:val="both"/>
        <w:rPr>
          <w:rFonts w:cs="Times New Roman"/>
          <w:sz w:val="24"/>
          <w:szCs w:val="24"/>
          <w:lang w:val="ru-MD"/>
        </w:rPr>
      </w:pPr>
      <w:r w:rsidRPr="00EF5ABA">
        <w:rPr>
          <w:rFonts w:cs="Times New Roman"/>
          <w:b/>
          <w:sz w:val="24"/>
          <w:szCs w:val="24"/>
          <w:lang w:val="ru-MD"/>
        </w:rPr>
        <w:t xml:space="preserve">Неподписание деклараций о конфиденциальности и беспристрастности </w:t>
      </w:r>
      <w:r w:rsidRPr="00EF5ABA">
        <w:rPr>
          <w:rFonts w:cs="Times New Roman"/>
          <w:sz w:val="24"/>
          <w:szCs w:val="24"/>
          <w:lang w:val="ru-MD"/>
        </w:rPr>
        <w:t>членами рабочей группы на дату открытия оферт, что может обусловить недеклар</w:t>
      </w:r>
      <w:r>
        <w:rPr>
          <w:rFonts w:cs="Times New Roman"/>
          <w:sz w:val="24"/>
          <w:szCs w:val="24"/>
          <w:lang w:val="ru-MD"/>
        </w:rPr>
        <w:t xml:space="preserve">ирование </w:t>
      </w:r>
      <w:r w:rsidRPr="00EF5ABA">
        <w:rPr>
          <w:rFonts w:cs="Times New Roman"/>
          <w:sz w:val="24"/>
          <w:szCs w:val="24"/>
          <w:lang w:val="ru-MD"/>
        </w:rPr>
        <w:t>конфликта интересов и нарушение принципа прозрачности</w:t>
      </w:r>
      <w:r w:rsidRPr="00EF5ABA">
        <w:rPr>
          <w:rStyle w:val="af5"/>
          <w:rFonts w:cs="Times New Roman"/>
          <w:sz w:val="24"/>
          <w:szCs w:val="24"/>
          <w:lang w:val="ru-MD"/>
        </w:rPr>
        <w:footnoteReference w:id="95"/>
      </w:r>
      <w:r w:rsidRPr="00EF5ABA">
        <w:rPr>
          <w:rFonts w:cs="Times New Roman"/>
          <w:sz w:val="24"/>
          <w:szCs w:val="24"/>
          <w:lang w:val="ru-MD"/>
        </w:rPr>
        <w:t>. Отмечается, что в 2023 году декларации о конфиденциальности и беспристрастности были разработаны/подписаны лишь один раз, на начало года и на этапе включения ответственных лиц в рабочую группу.</w:t>
      </w:r>
    </w:p>
    <w:p w:rsidR="00EF5ABA" w:rsidRPr="00EF5ABA" w:rsidRDefault="00EF5ABA" w:rsidP="00C652D1">
      <w:pPr>
        <w:pStyle w:val="aa"/>
        <w:numPr>
          <w:ilvl w:val="0"/>
          <w:numId w:val="37"/>
        </w:numPr>
        <w:shd w:val="clear" w:color="auto" w:fill="FFFFFF"/>
        <w:spacing w:before="0" w:beforeAutospacing="0" w:after="0" w:afterAutospacing="0" w:line="276" w:lineRule="auto"/>
        <w:ind w:left="0" w:firstLine="360"/>
        <w:jc w:val="both"/>
        <w:rPr>
          <w:shd w:val="clear" w:color="auto" w:fill="FFFFFF"/>
          <w:lang w:val="ru-MD"/>
        </w:rPr>
      </w:pPr>
      <w:r w:rsidRPr="00EF5ABA">
        <w:rPr>
          <w:b/>
          <w:lang w:val="ru-MD"/>
        </w:rPr>
        <w:t>Несоблюдение нормативных положений</w:t>
      </w:r>
      <w:r w:rsidRPr="00EF5ABA">
        <w:rPr>
          <w:rStyle w:val="af5"/>
          <w:b/>
          <w:lang w:val="ru-MD"/>
        </w:rPr>
        <w:footnoteReference w:id="96"/>
      </w:r>
      <w:r w:rsidRPr="00EF5ABA">
        <w:rPr>
          <w:b/>
          <w:lang w:val="ru-MD"/>
        </w:rPr>
        <w:t xml:space="preserve"> ПМСУ ИО обусловило раздробление государственных закупок путем заключения ряда отдельных договоров с целью применения другой процедуры закупки, чем та, которая должна быть применена</w:t>
      </w:r>
      <w:r w:rsidRPr="00EF5ABA">
        <w:rPr>
          <w:lang w:val="ru-MD"/>
        </w:rPr>
        <w:t>. Порядок выявления/исчисления данных о потребностях субъекта, включенных в планирование государственных закупок, сопровождается недостатками и несоответствиями, что обусловило раздробление закупок путем заключения ряда договоров небольшой стоимости на тот же объект и, в некоторых случаях, с тем же экономическим оператором.</w:t>
      </w:r>
    </w:p>
    <w:p w:rsidR="00EF5ABA" w:rsidRPr="00EF5ABA" w:rsidRDefault="00EF5ABA" w:rsidP="00C652D1">
      <w:pPr>
        <w:pStyle w:val="ac"/>
        <w:widowControl w:val="0"/>
        <w:numPr>
          <w:ilvl w:val="0"/>
          <w:numId w:val="37"/>
        </w:numPr>
        <w:tabs>
          <w:tab w:val="left" w:pos="0"/>
          <w:tab w:val="left" w:pos="284"/>
          <w:tab w:val="left" w:pos="426"/>
        </w:tabs>
        <w:autoSpaceDE w:val="0"/>
        <w:autoSpaceDN w:val="0"/>
        <w:spacing w:line="276" w:lineRule="auto"/>
        <w:ind w:left="0" w:right="4" w:firstLine="360"/>
        <w:contextualSpacing w:val="0"/>
        <w:jc w:val="both"/>
        <w:rPr>
          <w:rFonts w:cs="Times New Roman"/>
          <w:sz w:val="24"/>
          <w:szCs w:val="24"/>
          <w:lang w:val="ru-MD"/>
        </w:rPr>
      </w:pPr>
      <w:r w:rsidRPr="00EF5ABA">
        <w:rPr>
          <w:rFonts w:cs="Times New Roman"/>
          <w:sz w:val="24"/>
          <w:szCs w:val="24"/>
          <w:lang w:val="ru-MD"/>
        </w:rPr>
        <w:t>ПМСУ Институт онкологии заключил 160 договоров закупок</w:t>
      </w:r>
      <w:r w:rsidRPr="00EF5ABA">
        <w:rPr>
          <w:sz w:val="24"/>
          <w:szCs w:val="24"/>
          <w:lang w:val="ru-MD"/>
        </w:rPr>
        <w:t xml:space="preserve"> небольшой стоимости в сумме </w:t>
      </w:r>
      <w:r w:rsidRPr="00EF5ABA">
        <w:rPr>
          <w:rFonts w:cs="Times New Roman"/>
          <w:sz w:val="24"/>
          <w:szCs w:val="24"/>
          <w:lang w:val="ru-MD"/>
        </w:rPr>
        <w:t xml:space="preserve">19,4 </w:t>
      </w:r>
      <w:r w:rsidRPr="00EF5ABA">
        <w:rPr>
          <w:rFonts w:cs="Times New Roman"/>
          <w:color w:val="000000" w:themeColor="text1"/>
          <w:sz w:val="24"/>
          <w:szCs w:val="24"/>
          <w:lang w:val="ru-MD"/>
        </w:rPr>
        <w:t>млн. леев, хотя договора заключались на тот же объект, а стоимость их превысила</w:t>
      </w:r>
      <w:r>
        <w:rPr>
          <w:rFonts w:cs="Times New Roman"/>
          <w:color w:val="000000" w:themeColor="text1"/>
          <w:sz w:val="24"/>
          <w:szCs w:val="24"/>
          <w:lang w:val="ru-MD"/>
        </w:rPr>
        <w:t xml:space="preserve"> </w:t>
      </w:r>
      <w:r w:rsidRPr="00EF5ABA">
        <w:rPr>
          <w:rFonts w:cs="Times New Roman"/>
          <w:color w:val="000000" w:themeColor="text1"/>
          <w:sz w:val="24"/>
          <w:szCs w:val="24"/>
          <w:lang w:val="ru-MD"/>
        </w:rPr>
        <w:t xml:space="preserve">предельный допустимый лимит одной процедуры небольшой стоимости. </w:t>
      </w:r>
      <w:r w:rsidRPr="00EF5ABA">
        <w:rPr>
          <w:rFonts w:cs="Times New Roman"/>
          <w:b/>
          <w:color w:val="000000" w:themeColor="text1"/>
          <w:sz w:val="24"/>
          <w:szCs w:val="24"/>
          <w:lang w:val="ru-MD"/>
        </w:rPr>
        <w:t>Например</w:t>
      </w:r>
      <w:r w:rsidRPr="00EF5ABA">
        <w:rPr>
          <w:rFonts w:cs="Times New Roman"/>
          <w:color w:val="000000" w:themeColor="text1"/>
          <w:sz w:val="24"/>
          <w:szCs w:val="24"/>
          <w:lang w:val="ru-MD"/>
        </w:rPr>
        <w:t xml:space="preserve">: </w:t>
      </w:r>
    </w:p>
    <w:p w:rsidR="00EF5ABA" w:rsidRPr="00EF5ABA" w:rsidRDefault="00EF5ABA" w:rsidP="00C652D1">
      <w:pPr>
        <w:pStyle w:val="ac"/>
        <w:widowControl w:val="0"/>
        <w:numPr>
          <w:ilvl w:val="0"/>
          <w:numId w:val="17"/>
        </w:numPr>
        <w:tabs>
          <w:tab w:val="left" w:pos="0"/>
          <w:tab w:val="left" w:pos="284"/>
        </w:tabs>
        <w:autoSpaceDE w:val="0"/>
        <w:autoSpaceDN w:val="0"/>
        <w:spacing w:line="276" w:lineRule="auto"/>
        <w:ind w:left="0" w:right="4" w:firstLine="709"/>
        <w:jc w:val="both"/>
        <w:rPr>
          <w:rFonts w:cs="Times New Roman"/>
          <w:sz w:val="24"/>
          <w:szCs w:val="24"/>
          <w:lang w:val="ru-MD"/>
        </w:rPr>
      </w:pPr>
      <w:r w:rsidRPr="00EF5ABA">
        <w:rPr>
          <w:rFonts w:cs="Times New Roman"/>
          <w:sz w:val="24"/>
          <w:szCs w:val="24"/>
          <w:lang w:val="ru-MD"/>
        </w:rPr>
        <w:t>с одним экономическим оператором были заключены 3 договора закупки для приобретения вычислительной техники в сумме 938,4 тыс. леев. Так, был заключен договор в небольшой сумме 90,5 тыс. леев, второй договор – в размере 587,9 тыс. леев в результате проведения публичных торгов и третий договор небольшой стоимости в сумме 259,8 тыс. леев</w:t>
      </w:r>
    </w:p>
    <w:p w:rsidR="00EF5ABA" w:rsidRPr="00EF5ABA" w:rsidRDefault="00EF5ABA" w:rsidP="00C652D1">
      <w:pPr>
        <w:pStyle w:val="ac"/>
        <w:widowControl w:val="0"/>
        <w:numPr>
          <w:ilvl w:val="0"/>
          <w:numId w:val="17"/>
        </w:numPr>
        <w:tabs>
          <w:tab w:val="left" w:pos="0"/>
          <w:tab w:val="left" w:pos="284"/>
        </w:tabs>
        <w:autoSpaceDE w:val="0"/>
        <w:autoSpaceDN w:val="0"/>
        <w:spacing w:line="276" w:lineRule="auto"/>
        <w:ind w:left="0" w:right="4" w:firstLine="709"/>
        <w:jc w:val="both"/>
        <w:rPr>
          <w:rFonts w:cs="Times New Roman"/>
          <w:sz w:val="24"/>
          <w:szCs w:val="24"/>
          <w:lang w:val="ru-MD"/>
        </w:rPr>
      </w:pPr>
      <w:r w:rsidRPr="00EF5ABA">
        <w:rPr>
          <w:rFonts w:cs="Times New Roman"/>
          <w:sz w:val="24"/>
          <w:szCs w:val="24"/>
          <w:lang w:val="ru-MD"/>
        </w:rPr>
        <w:t xml:space="preserve">для обслуживания медицинских изделий были заключены 4 договора </w:t>
      </w:r>
      <w:r w:rsidRPr="00EF5ABA">
        <w:rPr>
          <w:rFonts w:cs="Times New Roman"/>
          <w:color w:val="000000" w:themeColor="text1"/>
          <w:sz w:val="24"/>
          <w:szCs w:val="24"/>
          <w:lang w:val="ru-MD"/>
        </w:rPr>
        <w:t xml:space="preserve">небольшой стоимости с тем же </w:t>
      </w:r>
      <w:r w:rsidRPr="00EF5ABA">
        <w:rPr>
          <w:rFonts w:cs="Times New Roman"/>
          <w:sz w:val="24"/>
          <w:szCs w:val="24"/>
          <w:lang w:val="ru-MD"/>
        </w:rPr>
        <w:t xml:space="preserve">экономическим оператором, стоимость этих договоров составила 0,6 </w:t>
      </w:r>
      <w:r w:rsidRPr="00EF5ABA">
        <w:rPr>
          <w:rFonts w:cs="Times New Roman"/>
          <w:color w:val="000000" w:themeColor="text1"/>
          <w:sz w:val="24"/>
          <w:szCs w:val="24"/>
          <w:lang w:val="ru-MD"/>
        </w:rPr>
        <w:t>млн. леев</w:t>
      </w:r>
      <w:r w:rsidRPr="00EF5ABA">
        <w:rPr>
          <w:rFonts w:cs="Times New Roman"/>
          <w:sz w:val="24"/>
          <w:szCs w:val="24"/>
          <w:lang w:val="ru-MD"/>
        </w:rPr>
        <w:t>;</w:t>
      </w:r>
    </w:p>
    <w:p w:rsidR="00EF5ABA" w:rsidRPr="00EF5ABA" w:rsidRDefault="00EF5ABA" w:rsidP="00C652D1">
      <w:pPr>
        <w:pStyle w:val="ac"/>
        <w:widowControl w:val="0"/>
        <w:numPr>
          <w:ilvl w:val="0"/>
          <w:numId w:val="17"/>
        </w:numPr>
        <w:tabs>
          <w:tab w:val="left" w:pos="0"/>
          <w:tab w:val="left" w:pos="284"/>
        </w:tabs>
        <w:autoSpaceDE w:val="0"/>
        <w:autoSpaceDN w:val="0"/>
        <w:spacing w:line="276" w:lineRule="auto"/>
        <w:ind w:left="0" w:right="4" w:firstLine="709"/>
        <w:jc w:val="both"/>
        <w:rPr>
          <w:rFonts w:cs="Times New Roman"/>
          <w:sz w:val="24"/>
          <w:szCs w:val="24"/>
          <w:lang w:val="ru-MD"/>
        </w:rPr>
      </w:pPr>
      <w:r w:rsidRPr="00EF5ABA">
        <w:rPr>
          <w:rFonts w:cs="Times New Roman"/>
          <w:sz w:val="24"/>
          <w:szCs w:val="24"/>
          <w:lang w:val="ru-MD"/>
        </w:rPr>
        <w:t xml:space="preserve">2 договора </w:t>
      </w:r>
      <w:r w:rsidRPr="00EF5ABA">
        <w:rPr>
          <w:rFonts w:cs="Times New Roman"/>
          <w:color w:val="000000" w:themeColor="text1"/>
          <w:sz w:val="24"/>
          <w:szCs w:val="24"/>
          <w:lang w:val="ru-MD"/>
        </w:rPr>
        <w:t xml:space="preserve">небольшой стоимости были заключены с единственным </w:t>
      </w:r>
      <w:r w:rsidRPr="00EF5ABA">
        <w:rPr>
          <w:rFonts w:cs="Times New Roman"/>
          <w:sz w:val="24"/>
          <w:szCs w:val="24"/>
          <w:lang w:val="ru-MD"/>
        </w:rPr>
        <w:t>экономическим оператором для закупки фильтров в сумме 447,2 тыс. леев;</w:t>
      </w:r>
    </w:p>
    <w:p w:rsidR="00EF5ABA" w:rsidRPr="00EF5ABA" w:rsidRDefault="00EF5ABA" w:rsidP="00C652D1">
      <w:pPr>
        <w:pStyle w:val="ac"/>
        <w:widowControl w:val="0"/>
        <w:numPr>
          <w:ilvl w:val="0"/>
          <w:numId w:val="17"/>
        </w:numPr>
        <w:tabs>
          <w:tab w:val="left" w:pos="0"/>
          <w:tab w:val="left" w:pos="284"/>
        </w:tabs>
        <w:autoSpaceDE w:val="0"/>
        <w:autoSpaceDN w:val="0"/>
        <w:spacing w:line="276" w:lineRule="auto"/>
        <w:ind w:left="0" w:right="4" w:firstLine="709"/>
        <w:jc w:val="both"/>
        <w:rPr>
          <w:rFonts w:cs="Times New Roman"/>
          <w:sz w:val="24"/>
          <w:szCs w:val="24"/>
          <w:lang w:val="ru-MD"/>
        </w:rPr>
      </w:pPr>
      <w:r w:rsidRPr="00EF5ABA">
        <w:rPr>
          <w:rFonts w:cs="Times New Roman"/>
          <w:sz w:val="24"/>
          <w:szCs w:val="24"/>
          <w:lang w:val="ru-MD"/>
        </w:rPr>
        <w:t xml:space="preserve">4 договора </w:t>
      </w:r>
      <w:r w:rsidRPr="00EF5ABA">
        <w:rPr>
          <w:rFonts w:cs="Times New Roman"/>
          <w:color w:val="000000" w:themeColor="text1"/>
          <w:sz w:val="24"/>
          <w:szCs w:val="24"/>
          <w:lang w:val="ru-MD"/>
        </w:rPr>
        <w:t xml:space="preserve">небольшой стоимости для закупки </w:t>
      </w:r>
      <w:r w:rsidRPr="00EF5ABA">
        <w:rPr>
          <w:rFonts w:cs="Times New Roman"/>
          <w:sz w:val="24"/>
          <w:szCs w:val="24"/>
          <w:lang w:val="ru-MD"/>
        </w:rPr>
        <w:t xml:space="preserve">моющих/ дезинфицирующих средств в сумме 494,6 тыс. леев, из которых 2 договора </w:t>
      </w:r>
      <w:r w:rsidRPr="00EF5ABA">
        <w:rPr>
          <w:rFonts w:cs="Times New Roman"/>
          <w:color w:val="000000" w:themeColor="text1"/>
          <w:sz w:val="24"/>
          <w:szCs w:val="24"/>
          <w:lang w:val="ru-MD"/>
        </w:rPr>
        <w:t xml:space="preserve">были заключены с единственным </w:t>
      </w:r>
      <w:r w:rsidRPr="00EF5ABA">
        <w:rPr>
          <w:rFonts w:cs="Times New Roman"/>
          <w:sz w:val="24"/>
          <w:szCs w:val="24"/>
          <w:lang w:val="ru-MD"/>
        </w:rPr>
        <w:t>экономическим оператором, стоимость этих договоров составила 320,3 тыс. леев;</w:t>
      </w:r>
    </w:p>
    <w:p w:rsidR="00EF5ABA" w:rsidRPr="00EF5ABA" w:rsidRDefault="00EF5ABA" w:rsidP="00C652D1">
      <w:pPr>
        <w:pStyle w:val="ac"/>
        <w:widowControl w:val="0"/>
        <w:numPr>
          <w:ilvl w:val="0"/>
          <w:numId w:val="17"/>
        </w:numPr>
        <w:tabs>
          <w:tab w:val="left" w:pos="0"/>
          <w:tab w:val="left" w:pos="284"/>
        </w:tabs>
        <w:autoSpaceDE w:val="0"/>
        <w:autoSpaceDN w:val="0"/>
        <w:spacing w:line="276" w:lineRule="auto"/>
        <w:ind w:left="0" w:right="4" w:firstLine="709"/>
        <w:jc w:val="both"/>
        <w:rPr>
          <w:rFonts w:cs="Times New Roman"/>
          <w:sz w:val="24"/>
          <w:szCs w:val="24"/>
          <w:lang w:val="ru-MD"/>
        </w:rPr>
      </w:pPr>
      <w:r w:rsidRPr="00EF5ABA">
        <w:rPr>
          <w:rFonts w:cs="Times New Roman"/>
          <w:sz w:val="24"/>
          <w:szCs w:val="24"/>
          <w:lang w:val="ru-MD"/>
        </w:rPr>
        <w:t xml:space="preserve">3 договора </w:t>
      </w:r>
      <w:r w:rsidRPr="00EF5ABA">
        <w:rPr>
          <w:rFonts w:cs="Times New Roman"/>
          <w:color w:val="000000" w:themeColor="text1"/>
          <w:sz w:val="24"/>
          <w:szCs w:val="24"/>
          <w:lang w:val="ru-MD"/>
        </w:rPr>
        <w:t xml:space="preserve">небольшой стоимости для проекта колоректального стрининга в сумме </w:t>
      </w:r>
      <w:r w:rsidRPr="00EF5ABA">
        <w:rPr>
          <w:rFonts w:cs="Times New Roman"/>
          <w:sz w:val="24"/>
          <w:szCs w:val="24"/>
          <w:lang w:val="ru-MD"/>
        </w:rPr>
        <w:t>295,5 тыс. леев, заключенные в тот же день с одним экономическим оператором;</w:t>
      </w:r>
    </w:p>
    <w:p w:rsidR="00EF5ABA" w:rsidRPr="00EF5ABA" w:rsidRDefault="00EF5ABA" w:rsidP="00C652D1">
      <w:pPr>
        <w:pStyle w:val="ac"/>
        <w:widowControl w:val="0"/>
        <w:numPr>
          <w:ilvl w:val="0"/>
          <w:numId w:val="17"/>
        </w:numPr>
        <w:tabs>
          <w:tab w:val="left" w:pos="0"/>
          <w:tab w:val="left" w:pos="284"/>
        </w:tabs>
        <w:autoSpaceDE w:val="0"/>
        <w:autoSpaceDN w:val="0"/>
        <w:spacing w:line="276" w:lineRule="auto"/>
        <w:ind w:left="0" w:right="4" w:firstLine="709"/>
        <w:jc w:val="both"/>
        <w:rPr>
          <w:rFonts w:cs="Times New Roman"/>
          <w:sz w:val="24"/>
          <w:szCs w:val="24"/>
          <w:lang w:val="ru-MD"/>
        </w:rPr>
      </w:pPr>
      <w:r w:rsidRPr="00EF5ABA">
        <w:rPr>
          <w:rFonts w:cs="Times New Roman"/>
          <w:sz w:val="24"/>
          <w:szCs w:val="24"/>
          <w:lang w:val="ru-MD"/>
        </w:rPr>
        <w:t xml:space="preserve">2 договора </w:t>
      </w:r>
      <w:r w:rsidRPr="00EF5ABA">
        <w:rPr>
          <w:rFonts w:cs="Times New Roman"/>
          <w:color w:val="000000" w:themeColor="text1"/>
          <w:sz w:val="24"/>
          <w:szCs w:val="24"/>
          <w:lang w:val="ru-MD"/>
        </w:rPr>
        <w:t xml:space="preserve">небольшой стоимости для закупки медицинского газа в сумме </w:t>
      </w:r>
      <w:r w:rsidRPr="00EF5ABA">
        <w:rPr>
          <w:rFonts w:cs="Times New Roman"/>
          <w:sz w:val="24"/>
          <w:szCs w:val="24"/>
          <w:lang w:val="ru-MD"/>
        </w:rPr>
        <w:t>353,6 тыс. леев, заключенные с одним экономическим оператором, каждый договор был равен 176,8 тыс. леев;</w:t>
      </w:r>
    </w:p>
    <w:p w:rsidR="00EF5ABA" w:rsidRPr="00EF5ABA" w:rsidRDefault="00EF5ABA" w:rsidP="00C652D1">
      <w:pPr>
        <w:pStyle w:val="ac"/>
        <w:widowControl w:val="0"/>
        <w:numPr>
          <w:ilvl w:val="0"/>
          <w:numId w:val="17"/>
        </w:numPr>
        <w:tabs>
          <w:tab w:val="left" w:pos="0"/>
          <w:tab w:val="left" w:pos="284"/>
        </w:tabs>
        <w:autoSpaceDE w:val="0"/>
        <w:autoSpaceDN w:val="0"/>
        <w:spacing w:line="276" w:lineRule="auto"/>
        <w:ind w:left="0" w:right="4" w:firstLine="709"/>
        <w:jc w:val="both"/>
        <w:rPr>
          <w:rFonts w:cs="Times New Roman"/>
          <w:sz w:val="24"/>
          <w:szCs w:val="24"/>
          <w:lang w:val="ru-MD"/>
        </w:rPr>
      </w:pPr>
      <w:r w:rsidRPr="00EF5ABA">
        <w:rPr>
          <w:rFonts w:cs="Times New Roman"/>
          <w:sz w:val="24"/>
          <w:szCs w:val="24"/>
          <w:lang w:val="ru-MD"/>
        </w:rPr>
        <w:t xml:space="preserve">73 договора стоимостью 9,8 </w:t>
      </w:r>
      <w:r w:rsidRPr="00EF5ABA">
        <w:rPr>
          <w:rFonts w:cs="Times New Roman"/>
          <w:color w:val="000000" w:themeColor="text1"/>
          <w:sz w:val="24"/>
          <w:szCs w:val="24"/>
          <w:lang w:val="ru-MD"/>
        </w:rPr>
        <w:t>млн. леев для закупки лабораторных реагентов и расходных материалов</w:t>
      </w:r>
      <w:r w:rsidRPr="00EF5ABA">
        <w:rPr>
          <w:rStyle w:val="af5"/>
          <w:rFonts w:cs="Times New Roman"/>
          <w:sz w:val="24"/>
          <w:szCs w:val="24"/>
          <w:lang w:val="ru-MD"/>
        </w:rPr>
        <w:footnoteReference w:id="97"/>
      </w:r>
      <w:r w:rsidRPr="00EF5ABA">
        <w:rPr>
          <w:rFonts w:cs="Times New Roman"/>
          <w:sz w:val="24"/>
          <w:szCs w:val="24"/>
          <w:lang w:val="ru-MD"/>
        </w:rPr>
        <w:t>.</w:t>
      </w:r>
    </w:p>
    <w:p w:rsidR="00EF5ABA" w:rsidRPr="00EF5ABA" w:rsidRDefault="00EF5ABA" w:rsidP="00EF5ABA">
      <w:pPr>
        <w:pStyle w:val="ac"/>
        <w:widowControl w:val="0"/>
        <w:tabs>
          <w:tab w:val="left" w:pos="0"/>
          <w:tab w:val="left" w:pos="284"/>
        </w:tabs>
        <w:autoSpaceDE w:val="0"/>
        <w:autoSpaceDN w:val="0"/>
        <w:spacing w:line="276" w:lineRule="auto"/>
        <w:ind w:left="0" w:right="4" w:firstLine="709"/>
        <w:jc w:val="both"/>
        <w:rPr>
          <w:i/>
          <w:sz w:val="24"/>
          <w:szCs w:val="24"/>
          <w:lang w:val="ru-MD"/>
        </w:rPr>
      </w:pPr>
      <w:r w:rsidRPr="00EF5ABA">
        <w:rPr>
          <w:rFonts w:cs="Times New Roman"/>
          <w:i/>
          <w:sz w:val="24"/>
          <w:szCs w:val="24"/>
          <w:lang w:val="ru-MD"/>
        </w:rPr>
        <w:t>ПМСУ Институт онкологии мотивирует раздробление закупок путем запоздалого представления договоров закупок со стороны ЦЦГЗЗ</w:t>
      </w:r>
      <w:r w:rsidRPr="00EF5ABA">
        <w:rPr>
          <w:i/>
          <w:sz w:val="24"/>
          <w:szCs w:val="24"/>
          <w:lang w:val="ru-MD"/>
        </w:rPr>
        <w:t xml:space="preserve">, что создало срочную необходимость со стороны </w:t>
      </w:r>
      <w:r w:rsidRPr="00EF5ABA">
        <w:rPr>
          <w:rFonts w:cs="Times New Roman"/>
          <w:i/>
          <w:sz w:val="24"/>
          <w:szCs w:val="24"/>
          <w:lang w:val="ru-MD"/>
        </w:rPr>
        <w:t xml:space="preserve">ПМСУ Института онкологии заключить различные договора закупок небольшой стоимости с тем же объектом, чтобы не останавливать медицинскую деятельность. Второй аспект заключается в том, что ПМСУ Институт онкологии располагает 4 клиническими лабораториями, каждая имеет свою специфику деятельности (с различными расходными материалами, реагентами и реактивами). Информационная платформа закупок не предусматривает различные </w:t>
      </w:r>
      <w:r w:rsidRPr="00EF5ABA">
        <w:rPr>
          <w:i/>
          <w:sz w:val="24"/>
          <w:szCs w:val="24"/>
          <w:lang w:val="ru-MD"/>
        </w:rPr>
        <w:t>CPV для таких ситуаций, чтобы они могли быть разделены соответственно, но предусматривает только один общий код.</w:t>
      </w:r>
    </w:p>
    <w:p w:rsidR="00EF5ABA" w:rsidRPr="00EF5ABA" w:rsidRDefault="00EF5ABA" w:rsidP="00C652D1">
      <w:pPr>
        <w:pStyle w:val="ac"/>
        <w:widowControl w:val="0"/>
        <w:numPr>
          <w:ilvl w:val="0"/>
          <w:numId w:val="38"/>
        </w:numPr>
        <w:tabs>
          <w:tab w:val="left" w:pos="0"/>
          <w:tab w:val="left" w:pos="426"/>
        </w:tabs>
        <w:autoSpaceDE w:val="0"/>
        <w:autoSpaceDN w:val="0"/>
        <w:spacing w:line="276" w:lineRule="auto"/>
        <w:ind w:left="0" w:right="4" w:firstLine="360"/>
        <w:contextualSpacing w:val="0"/>
        <w:jc w:val="both"/>
        <w:rPr>
          <w:rFonts w:cs="Times New Roman"/>
          <w:b/>
          <w:sz w:val="24"/>
          <w:szCs w:val="24"/>
          <w:lang w:val="ru-MD"/>
        </w:rPr>
      </w:pPr>
      <w:r w:rsidRPr="00EF5ABA">
        <w:rPr>
          <w:rFonts w:cs="Times New Roman"/>
          <w:b/>
          <w:sz w:val="24"/>
          <w:szCs w:val="24"/>
          <w:lang w:val="ru-MD"/>
        </w:rPr>
        <w:t>ПМСУ ИО не обеспечил составление согласно положениям</w:t>
      </w:r>
      <w:r w:rsidRPr="00EF5ABA">
        <w:rPr>
          <w:rStyle w:val="af5"/>
          <w:rFonts w:cs="Times New Roman"/>
          <w:b/>
          <w:sz w:val="24"/>
          <w:szCs w:val="24"/>
          <w:lang w:val="ru-MD"/>
        </w:rPr>
        <w:footnoteReference w:id="98"/>
      </w:r>
      <w:r w:rsidRPr="00EF5ABA">
        <w:rPr>
          <w:rFonts w:cs="Times New Roman"/>
          <w:b/>
          <w:sz w:val="24"/>
          <w:szCs w:val="24"/>
          <w:lang w:val="ru-MD"/>
        </w:rPr>
        <w:t xml:space="preserve"> 77 договоров закупок стоимостью 27,1 </w:t>
      </w:r>
      <w:r w:rsidRPr="00EF5ABA">
        <w:rPr>
          <w:rFonts w:cs="Times New Roman"/>
          <w:b/>
          <w:color w:val="000000" w:themeColor="text1"/>
          <w:sz w:val="24"/>
          <w:szCs w:val="24"/>
          <w:lang w:val="ru-MD"/>
        </w:rPr>
        <w:t>млн. леев, например</w:t>
      </w:r>
      <w:r w:rsidRPr="00EF5ABA">
        <w:rPr>
          <w:rFonts w:cs="Times New Roman"/>
          <w:b/>
          <w:sz w:val="24"/>
          <w:szCs w:val="24"/>
          <w:lang w:val="ru-MD"/>
        </w:rPr>
        <w:t>:</w:t>
      </w:r>
    </w:p>
    <w:p w:rsidR="00EF5ABA" w:rsidRPr="00EF5ABA" w:rsidRDefault="00EF5ABA" w:rsidP="00C652D1">
      <w:pPr>
        <w:pStyle w:val="ac"/>
        <w:numPr>
          <w:ilvl w:val="0"/>
          <w:numId w:val="20"/>
        </w:numPr>
        <w:spacing w:line="276" w:lineRule="auto"/>
        <w:ind w:left="0" w:right="4" w:firstLine="709"/>
        <w:jc w:val="both"/>
        <w:rPr>
          <w:iCs/>
          <w:sz w:val="24"/>
          <w:lang w:val="ru-MD"/>
        </w:rPr>
      </w:pPr>
      <w:r w:rsidRPr="00EF5ABA">
        <w:rPr>
          <w:iCs/>
          <w:sz w:val="24"/>
          <w:lang w:val="ru-MD"/>
        </w:rPr>
        <w:t xml:space="preserve">в 16 договорах закупок стоимостью 1,6 </w:t>
      </w:r>
      <w:r w:rsidRPr="00EF5ABA">
        <w:rPr>
          <w:rFonts w:cs="Times New Roman"/>
          <w:color w:val="000000" w:themeColor="text1"/>
          <w:sz w:val="24"/>
          <w:szCs w:val="24"/>
          <w:lang w:val="ru-MD"/>
        </w:rPr>
        <w:t>млн. леев отсутствует техническая спецификация, что генерирует риски относительно соответствия реализации договоров закупок, в частности, относительно соответствия количества и качества товаров и услуг, поставленных/предоставленных медицинскому учреждению;</w:t>
      </w:r>
    </w:p>
    <w:p w:rsidR="00EF5ABA" w:rsidRPr="00EF5ABA" w:rsidRDefault="00EF5ABA" w:rsidP="00C652D1">
      <w:pPr>
        <w:pStyle w:val="ac"/>
        <w:numPr>
          <w:ilvl w:val="0"/>
          <w:numId w:val="20"/>
        </w:numPr>
        <w:spacing w:line="276" w:lineRule="auto"/>
        <w:ind w:left="0" w:right="4" w:firstLine="709"/>
        <w:jc w:val="both"/>
        <w:rPr>
          <w:iCs/>
          <w:sz w:val="24"/>
          <w:lang w:val="ru-MD"/>
        </w:rPr>
      </w:pPr>
      <w:r w:rsidRPr="00EF5ABA">
        <w:rPr>
          <w:iCs/>
          <w:sz w:val="24"/>
          <w:lang w:val="ru-MD"/>
        </w:rPr>
        <w:t xml:space="preserve">в 14 договорах закупок стоимостью 1,5 </w:t>
      </w:r>
      <w:r w:rsidRPr="00EF5ABA">
        <w:rPr>
          <w:rFonts w:cs="Times New Roman"/>
          <w:color w:val="000000" w:themeColor="text1"/>
          <w:sz w:val="24"/>
          <w:szCs w:val="24"/>
          <w:lang w:val="ru-MD"/>
        </w:rPr>
        <w:t>млн. леев объект закупки указан лишь в спецификациях к договору, не будучи указанным в договоре закупки</w:t>
      </w:r>
      <w:r w:rsidRPr="00EF5ABA">
        <w:rPr>
          <w:iCs/>
          <w:sz w:val="24"/>
          <w:lang w:val="ru-MD"/>
        </w:rPr>
        <w:t>;</w:t>
      </w:r>
    </w:p>
    <w:p w:rsidR="00EF5ABA" w:rsidRPr="00EF5ABA" w:rsidRDefault="00EF5ABA" w:rsidP="00C652D1">
      <w:pPr>
        <w:pStyle w:val="ac"/>
        <w:numPr>
          <w:ilvl w:val="0"/>
          <w:numId w:val="20"/>
        </w:numPr>
        <w:spacing w:line="276" w:lineRule="auto"/>
        <w:ind w:left="0" w:right="4" w:firstLine="709"/>
        <w:jc w:val="both"/>
        <w:rPr>
          <w:iCs/>
          <w:sz w:val="24"/>
          <w:lang w:val="ru-MD"/>
        </w:rPr>
      </w:pPr>
      <w:r w:rsidRPr="00EF5ABA">
        <w:rPr>
          <w:iCs/>
          <w:sz w:val="24"/>
          <w:lang w:val="ru-MD"/>
        </w:rPr>
        <w:t xml:space="preserve">35 договоров закупок стоимостью 14,8 </w:t>
      </w:r>
      <w:r w:rsidRPr="00EF5ABA">
        <w:rPr>
          <w:rFonts w:cs="Times New Roman"/>
          <w:color w:val="000000" w:themeColor="text1"/>
          <w:sz w:val="24"/>
          <w:szCs w:val="24"/>
          <w:lang w:val="ru-MD"/>
        </w:rPr>
        <w:t>млн. леев ссылаются на приложение №22 (Технические спецификации), хотя договор имеет лишь 2 приложения, из которых первое приложение содержит технические спецификации</w:t>
      </w:r>
      <w:r w:rsidRPr="00EF5ABA">
        <w:rPr>
          <w:iCs/>
          <w:sz w:val="24"/>
          <w:lang w:val="ru-MD"/>
        </w:rPr>
        <w:t>;</w:t>
      </w:r>
    </w:p>
    <w:p w:rsidR="00EF5ABA" w:rsidRPr="00EF5ABA" w:rsidRDefault="00EF5ABA" w:rsidP="00C652D1">
      <w:pPr>
        <w:pStyle w:val="ac"/>
        <w:numPr>
          <w:ilvl w:val="0"/>
          <w:numId w:val="20"/>
        </w:numPr>
        <w:spacing w:line="276" w:lineRule="auto"/>
        <w:ind w:left="0" w:right="4" w:firstLine="709"/>
        <w:jc w:val="both"/>
        <w:rPr>
          <w:iCs/>
          <w:sz w:val="24"/>
          <w:lang w:val="ru-MD"/>
        </w:rPr>
      </w:pPr>
      <w:r w:rsidRPr="00EF5ABA">
        <w:rPr>
          <w:iCs/>
          <w:sz w:val="24"/>
          <w:lang w:val="ru-MD"/>
        </w:rPr>
        <w:t xml:space="preserve">в 9 договорах закупок стоимостью 6,7 </w:t>
      </w:r>
      <w:r w:rsidRPr="00EF5ABA">
        <w:rPr>
          <w:rFonts w:cs="Times New Roman"/>
          <w:color w:val="000000" w:themeColor="text1"/>
          <w:sz w:val="24"/>
          <w:szCs w:val="24"/>
          <w:lang w:val="ru-MD"/>
        </w:rPr>
        <w:t xml:space="preserve">млн. леев сроки поставки/ предоставления услуг не предусмотрены в договоре закупки, хотя поставка товаров/ предоставление услуг реализуются согласно договорам </w:t>
      </w:r>
      <w:r w:rsidRPr="00EF5ABA">
        <w:rPr>
          <w:iCs/>
          <w:sz w:val="24"/>
          <w:lang w:val="ru-MD"/>
        </w:rPr>
        <w:t>(включая один договор закупки, подписанный 01.07.2023, где был предусмотрен срок действия до 31.12.2022);</w:t>
      </w:r>
    </w:p>
    <w:p w:rsidR="00EF5ABA" w:rsidRPr="00EF5ABA" w:rsidRDefault="00EF5ABA" w:rsidP="00C652D1">
      <w:pPr>
        <w:pStyle w:val="ac"/>
        <w:numPr>
          <w:ilvl w:val="0"/>
          <w:numId w:val="20"/>
        </w:numPr>
        <w:spacing w:line="276" w:lineRule="auto"/>
        <w:ind w:left="0" w:right="4" w:firstLine="709"/>
        <w:jc w:val="both"/>
        <w:rPr>
          <w:iCs/>
          <w:sz w:val="24"/>
          <w:lang w:val="ru-MD"/>
        </w:rPr>
      </w:pPr>
      <w:r w:rsidRPr="00EF5ABA">
        <w:rPr>
          <w:iCs/>
          <w:sz w:val="24"/>
          <w:lang w:val="ru-MD"/>
        </w:rPr>
        <w:t xml:space="preserve">1 договор закупок стоимостью 1,8 </w:t>
      </w:r>
      <w:r w:rsidRPr="00EF5ABA">
        <w:rPr>
          <w:rFonts w:cs="Times New Roman"/>
          <w:color w:val="000000" w:themeColor="text1"/>
          <w:sz w:val="24"/>
          <w:szCs w:val="24"/>
          <w:lang w:val="ru-MD"/>
        </w:rPr>
        <w:t xml:space="preserve">млн. леев – предоставление услуг прачечной, начался с </w:t>
      </w:r>
      <w:r w:rsidRPr="00EF5ABA">
        <w:rPr>
          <w:iCs/>
          <w:sz w:val="24"/>
          <w:lang w:val="ru-MD"/>
        </w:rPr>
        <w:t xml:space="preserve">01.01.2023, на 19 дней до подписания договора о </w:t>
      </w:r>
      <w:r w:rsidRPr="00EF5ABA">
        <w:rPr>
          <w:sz w:val="24"/>
          <w:szCs w:val="24"/>
          <w:lang w:val="ru-MD"/>
        </w:rPr>
        <w:t>г</w:t>
      </w:r>
      <w:r w:rsidRPr="00EF5ABA">
        <w:rPr>
          <w:rFonts w:cs="Times New Roman"/>
          <w:sz w:val="24"/>
          <w:szCs w:val="24"/>
          <w:lang w:val="ru-MD"/>
        </w:rPr>
        <w:t>осударственной закупки.</w:t>
      </w:r>
    </w:p>
    <w:p w:rsidR="00EF5ABA" w:rsidRPr="00EF5ABA" w:rsidRDefault="00EF5ABA" w:rsidP="00EF5ABA">
      <w:pPr>
        <w:pStyle w:val="ac"/>
        <w:widowControl w:val="0"/>
        <w:tabs>
          <w:tab w:val="left" w:pos="0"/>
          <w:tab w:val="left" w:pos="426"/>
        </w:tabs>
        <w:autoSpaceDE w:val="0"/>
        <w:autoSpaceDN w:val="0"/>
        <w:spacing w:line="276" w:lineRule="auto"/>
        <w:ind w:left="0" w:right="4" w:firstLine="709"/>
        <w:contextualSpacing w:val="0"/>
        <w:jc w:val="both"/>
        <w:rPr>
          <w:rFonts w:cs="Times New Roman"/>
          <w:i/>
          <w:sz w:val="24"/>
          <w:szCs w:val="24"/>
          <w:lang w:val="ru-MD"/>
        </w:rPr>
      </w:pPr>
      <w:r w:rsidRPr="00EF5ABA">
        <w:rPr>
          <w:rFonts w:cs="Times New Roman"/>
          <w:i/>
          <w:sz w:val="24"/>
          <w:szCs w:val="24"/>
          <w:lang w:val="ru-MD"/>
        </w:rPr>
        <w:t>Таким образом, имеется возможность, что экономические операторы не выполняют договорные условия, в том числе о сроках поставки или предоставления услуг, что может обусловить недостаток товаров/запасов, необходимых для предоставления медицинских услуг.</w:t>
      </w:r>
    </w:p>
    <w:p w:rsidR="00EF5ABA" w:rsidRPr="00EF5ABA" w:rsidRDefault="00EF5ABA" w:rsidP="00C652D1">
      <w:pPr>
        <w:pStyle w:val="ac"/>
        <w:widowControl w:val="0"/>
        <w:numPr>
          <w:ilvl w:val="0"/>
          <w:numId w:val="39"/>
        </w:numPr>
        <w:tabs>
          <w:tab w:val="left" w:pos="0"/>
          <w:tab w:val="left" w:pos="426"/>
        </w:tabs>
        <w:autoSpaceDE w:val="0"/>
        <w:autoSpaceDN w:val="0"/>
        <w:spacing w:line="276" w:lineRule="auto"/>
        <w:ind w:left="0" w:right="4" w:firstLine="360"/>
        <w:contextualSpacing w:val="0"/>
        <w:jc w:val="both"/>
        <w:rPr>
          <w:rFonts w:cs="Times New Roman"/>
          <w:b/>
          <w:sz w:val="24"/>
          <w:szCs w:val="24"/>
          <w:lang w:val="ru-MD"/>
        </w:rPr>
      </w:pPr>
      <w:r w:rsidRPr="00EF5ABA">
        <w:rPr>
          <w:rFonts w:cs="Times New Roman"/>
          <w:b/>
          <w:sz w:val="24"/>
          <w:szCs w:val="24"/>
          <w:lang w:val="ru-MD"/>
        </w:rPr>
        <w:t>Договора закупок не</w:t>
      </w:r>
      <w:r>
        <w:rPr>
          <w:rFonts w:cs="Times New Roman"/>
          <w:b/>
          <w:sz w:val="24"/>
          <w:szCs w:val="24"/>
          <w:lang w:val="ru-MD"/>
        </w:rPr>
        <w:t xml:space="preserve"> </w:t>
      </w:r>
      <w:r w:rsidRPr="00EF5ABA">
        <w:rPr>
          <w:rFonts w:cs="Times New Roman"/>
          <w:b/>
          <w:sz w:val="24"/>
          <w:szCs w:val="24"/>
          <w:lang w:val="ru-MD"/>
        </w:rPr>
        <w:t xml:space="preserve">были исполнены или частично исполнены (231 договор в сумме 19,8 </w:t>
      </w:r>
      <w:r w:rsidRPr="00EF5ABA">
        <w:rPr>
          <w:rFonts w:cs="Times New Roman"/>
          <w:b/>
          <w:color w:val="000000" w:themeColor="text1"/>
          <w:sz w:val="24"/>
          <w:szCs w:val="24"/>
          <w:lang w:val="ru-MD"/>
        </w:rPr>
        <w:t>млн. леев</w:t>
      </w:r>
      <w:r w:rsidRPr="00EF5ABA">
        <w:rPr>
          <w:rFonts w:cs="Times New Roman"/>
          <w:b/>
          <w:sz w:val="24"/>
          <w:szCs w:val="24"/>
          <w:lang w:val="ru-MD"/>
        </w:rPr>
        <w:t xml:space="preserve">), </w:t>
      </w:r>
      <w:r w:rsidRPr="00EF5ABA">
        <w:rPr>
          <w:rFonts w:cs="Times New Roman"/>
          <w:sz w:val="24"/>
          <w:szCs w:val="24"/>
          <w:lang w:val="ru-MD"/>
        </w:rPr>
        <w:t>хотя согласно нормативной базе</w:t>
      </w:r>
      <w:r w:rsidRPr="00EF5ABA">
        <w:rPr>
          <w:lang w:val="ru-MD"/>
        </w:rPr>
        <w:t xml:space="preserve"> </w:t>
      </w:r>
      <w:r w:rsidRPr="00EF5ABA">
        <w:rPr>
          <w:rFonts w:cs="Times New Roman"/>
          <w:sz w:val="24"/>
          <w:szCs w:val="24"/>
          <w:lang w:val="ru-MD"/>
        </w:rPr>
        <w:t>экономический оператор безоговорочно выполняет условия заключенного договора о государственных закупках, соблюдая требования по качеству и установленную цену.</w:t>
      </w:r>
    </w:p>
    <w:p w:rsidR="00EF5ABA" w:rsidRPr="00EF5ABA" w:rsidRDefault="00EF5ABA" w:rsidP="00EF5ABA">
      <w:pPr>
        <w:spacing w:after="0"/>
        <w:ind w:right="4" w:firstLine="709"/>
        <w:jc w:val="both"/>
        <w:rPr>
          <w:rFonts w:ascii="Times New Roman" w:hAnsi="Times New Roman" w:cs="Times New Roman"/>
          <w:bCs/>
          <w:color w:val="000000"/>
          <w:sz w:val="24"/>
          <w:szCs w:val="24"/>
          <w:lang w:val="ru-MD"/>
        </w:rPr>
      </w:pPr>
      <w:r w:rsidRPr="00EF5ABA">
        <w:rPr>
          <w:rFonts w:ascii="Times New Roman" w:hAnsi="Times New Roman" w:cs="Times New Roman"/>
          <w:bCs/>
          <w:i/>
          <w:color w:val="000000"/>
          <w:sz w:val="24"/>
          <w:szCs w:val="24"/>
          <w:lang w:val="ru-MD"/>
        </w:rPr>
        <w:t xml:space="preserve">Оценка уровня выполнения договоров закупки и соответствующих им накладных, зарегистрированных для каждого договора, свидетельствует о следующем: </w:t>
      </w:r>
      <w:r w:rsidRPr="00EF5ABA">
        <w:rPr>
          <w:rFonts w:ascii="Times New Roman" w:hAnsi="Times New Roman" w:cs="Times New Roman"/>
          <w:bCs/>
          <w:color w:val="000000"/>
          <w:sz w:val="24"/>
          <w:szCs w:val="24"/>
          <w:lang w:val="ru-MD"/>
        </w:rPr>
        <w:t>в 2022 году 84 экономическими операторами (105 договоров закупок стоимостью 36,9</w:t>
      </w:r>
      <w:r w:rsidRPr="00EF5ABA">
        <w:rPr>
          <w:rFonts w:ascii="Times New Roman" w:hAnsi="Times New Roman" w:cs="Times New Roman"/>
          <w:color w:val="000000" w:themeColor="text1"/>
          <w:sz w:val="24"/>
          <w:szCs w:val="24"/>
          <w:lang w:val="ru-MD"/>
        </w:rPr>
        <w:t xml:space="preserve"> млн. леев</w:t>
      </w:r>
      <w:r w:rsidRPr="00EF5ABA">
        <w:rPr>
          <w:rFonts w:ascii="Times New Roman" w:hAnsi="Times New Roman" w:cs="Times New Roman"/>
          <w:bCs/>
          <w:color w:val="000000"/>
          <w:sz w:val="24"/>
          <w:szCs w:val="24"/>
          <w:lang w:val="ru-MD"/>
        </w:rPr>
        <w:t xml:space="preserve">) отмечается неосвоение/невыполнение договоров закупок в сумме 9,9 </w:t>
      </w:r>
      <w:r w:rsidRPr="00EF5ABA">
        <w:rPr>
          <w:rFonts w:ascii="Times New Roman" w:hAnsi="Times New Roman" w:cs="Times New Roman"/>
          <w:color w:val="000000" w:themeColor="text1"/>
          <w:sz w:val="24"/>
          <w:szCs w:val="24"/>
          <w:lang w:val="ru-MD"/>
        </w:rPr>
        <w:t xml:space="preserve">млн. леев. В </w:t>
      </w:r>
      <w:r w:rsidRPr="00EF5ABA">
        <w:rPr>
          <w:rFonts w:ascii="Times New Roman" w:hAnsi="Times New Roman" w:cs="Times New Roman"/>
          <w:bCs/>
          <w:color w:val="000000"/>
          <w:sz w:val="24"/>
          <w:szCs w:val="24"/>
          <w:lang w:val="ru-MD"/>
        </w:rPr>
        <w:t xml:space="preserve">2023 году неполная реализация договоров закупок стоимостью 9,9 </w:t>
      </w:r>
      <w:r w:rsidRPr="00EF5ABA">
        <w:rPr>
          <w:rFonts w:ascii="Times New Roman" w:hAnsi="Times New Roman" w:cs="Times New Roman"/>
          <w:color w:val="000000" w:themeColor="text1"/>
          <w:sz w:val="24"/>
          <w:szCs w:val="24"/>
          <w:lang w:val="ru-MD"/>
        </w:rPr>
        <w:t xml:space="preserve">млн. леев отмечалась по </w:t>
      </w:r>
      <w:r w:rsidRPr="00EF5ABA">
        <w:rPr>
          <w:rFonts w:ascii="Times New Roman" w:hAnsi="Times New Roman" w:cs="Times New Roman"/>
          <w:bCs/>
          <w:color w:val="000000"/>
          <w:sz w:val="24"/>
          <w:szCs w:val="24"/>
          <w:lang w:val="ru-MD"/>
        </w:rPr>
        <w:t xml:space="preserve">87 экономическим операторам (126 договоров закупок стоимостью 37,4 </w:t>
      </w:r>
      <w:r w:rsidRPr="00EF5ABA">
        <w:rPr>
          <w:rFonts w:ascii="Times New Roman" w:hAnsi="Times New Roman" w:cs="Times New Roman"/>
          <w:color w:val="000000" w:themeColor="text1"/>
          <w:sz w:val="24"/>
          <w:szCs w:val="24"/>
          <w:lang w:val="ru-MD"/>
        </w:rPr>
        <w:t>млн. леев).</w:t>
      </w:r>
    </w:p>
    <w:p w:rsidR="00EF5ABA" w:rsidRPr="00EF5ABA" w:rsidRDefault="00EF5ABA" w:rsidP="00EF5ABA">
      <w:pPr>
        <w:spacing w:after="0"/>
        <w:ind w:right="4" w:firstLine="709"/>
        <w:jc w:val="both"/>
        <w:rPr>
          <w:rFonts w:ascii="Times New Roman" w:hAnsi="Times New Roman" w:cs="Times New Roman"/>
          <w:bCs/>
          <w:color w:val="000000"/>
          <w:sz w:val="24"/>
          <w:szCs w:val="24"/>
          <w:lang w:val="ru-MD"/>
        </w:rPr>
      </w:pPr>
      <w:r w:rsidRPr="00EF5ABA">
        <w:rPr>
          <w:rFonts w:ascii="Times New Roman" w:hAnsi="Times New Roman" w:cs="Times New Roman"/>
          <w:bCs/>
          <w:color w:val="000000"/>
          <w:sz w:val="24"/>
          <w:szCs w:val="24"/>
          <w:lang w:val="ru-MD"/>
        </w:rPr>
        <w:t>Относительно невыполнения или несоответствующего выполнения договорных обязательств, законодательные положения</w:t>
      </w:r>
      <w:r w:rsidRPr="00EF5ABA">
        <w:rPr>
          <w:rStyle w:val="af5"/>
          <w:rFonts w:ascii="Times New Roman" w:hAnsi="Times New Roman" w:cs="Times New Roman"/>
          <w:color w:val="000000"/>
          <w:sz w:val="24"/>
          <w:szCs w:val="24"/>
          <w:lang w:val="ru-MD"/>
        </w:rPr>
        <w:footnoteReference w:id="99"/>
      </w:r>
      <w:r w:rsidRPr="00EF5ABA">
        <w:rPr>
          <w:rFonts w:ascii="Times New Roman" w:hAnsi="Times New Roman" w:cs="Times New Roman"/>
          <w:bCs/>
          <w:color w:val="000000"/>
          <w:sz w:val="24"/>
          <w:szCs w:val="24"/>
          <w:lang w:val="ru-MD"/>
        </w:rPr>
        <w:t xml:space="preserve"> устанавливают, что закупающий орган привлекает к ответственности экономического оператора согласно законодательству и условиям договора о государственных закупках. Что касается этого аспекта, субъект информировал, что </w:t>
      </w:r>
      <w:r w:rsidRPr="00EF5ABA">
        <w:rPr>
          <w:rFonts w:ascii="Times New Roman" w:hAnsi="Times New Roman" w:cs="Times New Roman"/>
          <w:i/>
          <w:color w:val="000000"/>
          <w:sz w:val="24"/>
          <w:szCs w:val="24"/>
          <w:lang w:val="ru-MD"/>
        </w:rPr>
        <w:t>„договора были освоены в пределах реальных потребностей учреждения, что не</w:t>
      </w:r>
      <w:r w:rsidRPr="00EF5ABA">
        <w:rPr>
          <w:rFonts w:ascii="Times New Roman" w:hAnsi="Times New Roman" w:cs="Times New Roman"/>
          <w:bCs/>
          <w:color w:val="000000"/>
          <w:sz w:val="24"/>
          <w:szCs w:val="24"/>
          <w:lang w:val="ru-MD"/>
        </w:rPr>
        <w:t xml:space="preserve"> </w:t>
      </w:r>
      <w:r w:rsidRPr="00EF5ABA">
        <w:rPr>
          <w:rFonts w:ascii="Times New Roman" w:hAnsi="Times New Roman" w:cs="Times New Roman"/>
          <w:i/>
          <w:color w:val="000000"/>
          <w:sz w:val="24"/>
          <w:szCs w:val="24"/>
          <w:lang w:val="ru-MD"/>
        </w:rPr>
        <w:t>предполагает ответственности экономических агентов в случае, если соответствующие товары не были запрошены.</w:t>
      </w:r>
      <w:r w:rsidRPr="00EF5ABA">
        <w:rPr>
          <w:rFonts w:ascii="Times New Roman" w:hAnsi="Times New Roman" w:cs="Times New Roman"/>
          <w:bCs/>
          <w:i/>
          <w:color w:val="000000"/>
          <w:sz w:val="24"/>
          <w:szCs w:val="24"/>
          <w:lang w:val="ru-MD"/>
        </w:rPr>
        <w:t xml:space="preserve"> </w:t>
      </w:r>
      <w:r w:rsidRPr="00EF5ABA">
        <w:rPr>
          <w:rFonts w:ascii="Times New Roman" w:hAnsi="Times New Roman" w:cs="Times New Roman"/>
          <w:i/>
          <w:color w:val="000000"/>
          <w:sz w:val="24"/>
          <w:szCs w:val="24"/>
          <w:lang w:val="ru-MD"/>
        </w:rPr>
        <w:t xml:space="preserve">Следовательно, не было никаких юридических оснований для наложения пени на этих договорных партнеров”. </w:t>
      </w:r>
      <w:r w:rsidRPr="00EF5ABA">
        <w:rPr>
          <w:rFonts w:ascii="Times New Roman" w:hAnsi="Times New Roman" w:cs="Times New Roman"/>
          <w:color w:val="000000"/>
          <w:sz w:val="24"/>
          <w:szCs w:val="24"/>
          <w:lang w:val="ru-MD"/>
        </w:rPr>
        <w:t xml:space="preserve">Отмечается, что в ПМСУ Институте онкологии не назначено лицо или подразделение, ответственное за учет уровня реализации договор. Вместе с тем, субъект не указал точно неполностью выполненные </w:t>
      </w:r>
      <w:r w:rsidRPr="00EF5ABA">
        <w:rPr>
          <w:rFonts w:ascii="Times New Roman" w:hAnsi="Times New Roman" w:cs="Times New Roman"/>
          <w:bCs/>
          <w:color w:val="000000"/>
          <w:sz w:val="24"/>
          <w:szCs w:val="24"/>
          <w:lang w:val="ru-MD"/>
        </w:rPr>
        <w:t>договора закупок по мотиву, что отсутствуют потребности по их запросу, и невыполненные по причине несоблюдения экономическими операторами договорных условий, в случае которых могут быть наложены и взысканы пени.</w:t>
      </w:r>
    </w:p>
    <w:p w:rsidR="00EF5ABA" w:rsidRPr="00EF5ABA" w:rsidRDefault="00EF5ABA" w:rsidP="00EF5ABA">
      <w:pPr>
        <w:spacing w:after="0"/>
        <w:jc w:val="both"/>
        <w:rPr>
          <w:rFonts w:ascii="Times New Roman" w:hAnsi="Times New Roman" w:cs="Times New Roman"/>
          <w:color w:val="0070C0"/>
          <w:lang w:val="ru-MD"/>
        </w:rPr>
      </w:pPr>
    </w:p>
    <w:p w:rsidR="00EF5ABA" w:rsidRPr="00EF5ABA" w:rsidRDefault="00EF5ABA" w:rsidP="00EF5ABA">
      <w:pPr>
        <w:pStyle w:val="1"/>
        <w:spacing w:before="0"/>
        <w:jc w:val="both"/>
        <w:rPr>
          <w:rFonts w:ascii="Times New Roman" w:hAnsi="Times New Roman" w:cs="Times New Roman"/>
          <w:b/>
          <w:color w:val="002060"/>
          <w:sz w:val="24"/>
          <w:lang w:val="ru-MD"/>
        </w:rPr>
      </w:pPr>
      <w:bookmarkStart w:id="35" w:name="_Toc163726024"/>
      <w:r w:rsidRPr="00EF5ABA">
        <w:rPr>
          <w:rFonts w:ascii="Times New Roman" w:hAnsi="Times New Roman" w:cs="Times New Roman"/>
          <w:b/>
          <w:i/>
          <w:color w:val="002060"/>
          <w:sz w:val="24"/>
          <w:lang w:val="ru-MD"/>
        </w:rPr>
        <w:t xml:space="preserve">4.2. </w:t>
      </w:r>
      <w:r w:rsidRPr="00EF5ABA">
        <w:rPr>
          <w:rFonts w:ascii="Times New Roman" w:hAnsi="Times New Roman" w:cs="Times New Roman"/>
          <w:b/>
          <w:color w:val="002060"/>
          <w:sz w:val="24"/>
          <w:lang w:val="ru-MD"/>
        </w:rPr>
        <w:t>Было обеспечено надлежащее управление, регистрация и учет имущества, находящегося в ведении ПМСУ Института онкологии?</w:t>
      </w:r>
      <w:bookmarkEnd w:id="35"/>
    </w:p>
    <w:p w:rsidR="00EF5ABA" w:rsidRPr="00EF5ABA" w:rsidRDefault="00EF5ABA" w:rsidP="00EF5ABA">
      <w:pPr>
        <w:jc w:val="both"/>
        <w:rPr>
          <w:rFonts w:ascii="Times New Roman" w:eastAsia="Times New Roman" w:hAnsi="Times New Roman" w:cs="Times New Roman"/>
          <w:iCs/>
          <w:sz w:val="24"/>
          <w:szCs w:val="24"/>
          <w:lang w:val="ru-MD"/>
        </w:rPr>
      </w:pPr>
      <w:r w:rsidRPr="00EF5ABA">
        <w:rPr>
          <w:rFonts w:ascii="Times New Roman" w:eastAsia="Times New Roman" w:hAnsi="Times New Roman" w:cs="Times New Roman"/>
          <w:iCs/>
          <w:sz w:val="24"/>
          <w:szCs w:val="24"/>
          <w:lang w:val="ru-MD"/>
        </w:rPr>
        <w:t>Публичное медико-санитарное учреждение осуществляло процесс администрирования публичного имущества с некоторыми недостатками и несоответствиями, которые в некоторых случаях повлияли на процессы управления, его регистрации и учета, ситуация обусловлена недостаточностью деятельности внутреннего контроля.</w:t>
      </w:r>
    </w:p>
    <w:p w:rsidR="00EF5ABA" w:rsidRPr="00EF5ABA" w:rsidRDefault="00EF5ABA" w:rsidP="00EF5ABA">
      <w:pPr>
        <w:spacing w:after="0"/>
        <w:jc w:val="both"/>
        <w:rPr>
          <w:rFonts w:ascii="Times New Roman" w:hAnsi="Times New Roman" w:cs="Times New Roman"/>
          <w:b/>
          <w:i/>
          <w:color w:val="002060"/>
          <w:sz w:val="24"/>
          <w:lang w:val="ru-MD"/>
        </w:rPr>
      </w:pPr>
      <w:r w:rsidRPr="00EF5ABA">
        <w:rPr>
          <w:rFonts w:ascii="Times New Roman" w:hAnsi="Times New Roman" w:cs="Times New Roman"/>
          <w:b/>
          <w:i/>
          <w:color w:val="002060"/>
          <w:sz w:val="24"/>
          <w:lang w:val="ru-MD"/>
        </w:rPr>
        <w:t>4.2.1. Медицинское учреждение не обеспечило надлежащее завершение процесса разграничения публичной собственности государства и не отразило долги, связанные с имуществом, полученным в хозяйственное управление в размере 154,7 млн. леев.</w:t>
      </w:r>
    </w:p>
    <w:p w:rsidR="00EF5ABA" w:rsidRPr="00EF5ABA" w:rsidRDefault="00EF5ABA" w:rsidP="00EF5ABA">
      <w:pPr>
        <w:spacing w:after="0"/>
        <w:ind w:firstLine="709"/>
        <w:jc w:val="both"/>
        <w:rPr>
          <w:rFonts w:ascii="Times New Roman" w:hAnsi="Times New Roman" w:cs="Times New Roman"/>
          <w:bCs/>
          <w:sz w:val="24"/>
          <w:lang w:val="ru-MD"/>
        </w:rPr>
      </w:pPr>
      <w:r w:rsidRPr="00EF5ABA">
        <w:rPr>
          <w:rFonts w:ascii="Times New Roman" w:hAnsi="Times New Roman" w:cs="Times New Roman"/>
          <w:bCs/>
          <w:sz w:val="24"/>
          <w:lang w:val="ru-MD"/>
        </w:rPr>
        <w:t>Согласно Закону о разграничении публичной собственности</w:t>
      </w:r>
      <w:r w:rsidRPr="00EF5ABA">
        <w:rPr>
          <w:rFonts w:ascii="Times New Roman" w:hAnsi="Times New Roman" w:cs="Times New Roman"/>
          <w:sz w:val="24"/>
          <w:vertAlign w:val="superscript"/>
          <w:lang w:val="ru-MD"/>
        </w:rPr>
        <w:footnoteReference w:id="100"/>
      </w:r>
      <w:r w:rsidRPr="00EF5ABA">
        <w:rPr>
          <w:rFonts w:ascii="Times New Roman" w:hAnsi="Times New Roman" w:cs="Times New Roman"/>
          <w:sz w:val="24"/>
          <w:lang w:val="ru-MD"/>
        </w:rPr>
        <w:t>, публичная сфера государства относится к зданиям, включая изолированные помещения и земельные участки государственной публичной собственности в/на которых осуществляет деятельность медицинское учреждение на с</w:t>
      </w:r>
      <w:r>
        <w:rPr>
          <w:rFonts w:ascii="Times New Roman" w:hAnsi="Times New Roman" w:cs="Times New Roman"/>
          <w:sz w:val="24"/>
          <w:lang w:val="ru-MD"/>
        </w:rPr>
        <w:t>а</w:t>
      </w:r>
      <w:r w:rsidRPr="00EF5ABA">
        <w:rPr>
          <w:rFonts w:ascii="Times New Roman" w:hAnsi="Times New Roman" w:cs="Times New Roman"/>
          <w:sz w:val="24"/>
          <w:lang w:val="ru-MD"/>
        </w:rPr>
        <w:t>моуправлении, подведом</w:t>
      </w:r>
      <w:r>
        <w:rPr>
          <w:rFonts w:ascii="Times New Roman" w:hAnsi="Times New Roman" w:cs="Times New Roman"/>
          <w:sz w:val="24"/>
          <w:lang w:val="ru-MD"/>
        </w:rPr>
        <w:t>с</w:t>
      </w:r>
      <w:r w:rsidRPr="00EF5ABA">
        <w:rPr>
          <w:rFonts w:ascii="Times New Roman" w:hAnsi="Times New Roman" w:cs="Times New Roman"/>
          <w:sz w:val="24"/>
          <w:lang w:val="ru-MD"/>
        </w:rPr>
        <w:t>т</w:t>
      </w:r>
      <w:r>
        <w:rPr>
          <w:rFonts w:ascii="Times New Roman" w:hAnsi="Times New Roman" w:cs="Times New Roman"/>
          <w:sz w:val="24"/>
          <w:lang w:val="ru-MD"/>
        </w:rPr>
        <w:t>в</w:t>
      </w:r>
      <w:r w:rsidRPr="00EF5ABA">
        <w:rPr>
          <w:rFonts w:ascii="Times New Roman" w:hAnsi="Times New Roman" w:cs="Times New Roman"/>
          <w:sz w:val="24"/>
          <w:lang w:val="ru-MD"/>
        </w:rPr>
        <w:t xml:space="preserve">енное министерству, а эти ценности являются </w:t>
      </w:r>
      <w:r w:rsidRPr="00EF5ABA">
        <w:rPr>
          <w:rFonts w:ascii="Times New Roman" w:hAnsi="Times New Roman" w:cs="Times New Roman"/>
          <w:bCs/>
          <w:sz w:val="24"/>
          <w:lang w:val="ru-MD"/>
        </w:rPr>
        <w:t>неотчуждаемыми и неотъемл</w:t>
      </w:r>
      <w:r>
        <w:rPr>
          <w:rFonts w:ascii="Times New Roman" w:hAnsi="Times New Roman" w:cs="Times New Roman"/>
          <w:bCs/>
          <w:sz w:val="24"/>
          <w:lang w:val="ru-MD"/>
        </w:rPr>
        <w:t>е</w:t>
      </w:r>
      <w:r w:rsidRPr="00EF5ABA">
        <w:rPr>
          <w:rFonts w:ascii="Times New Roman" w:hAnsi="Times New Roman" w:cs="Times New Roman"/>
          <w:bCs/>
          <w:sz w:val="24"/>
          <w:lang w:val="ru-MD"/>
        </w:rPr>
        <w:t>мыми, их гражданский оборот ограничен</w:t>
      </w:r>
      <w:r w:rsidRPr="00EF5ABA">
        <w:rPr>
          <w:rFonts w:ascii="Times New Roman" w:hAnsi="Times New Roman" w:cs="Times New Roman"/>
          <w:sz w:val="24"/>
          <w:vertAlign w:val="superscript"/>
          <w:lang w:val="ru-MD"/>
        </w:rPr>
        <w:footnoteReference w:id="101"/>
      </w:r>
      <w:r w:rsidRPr="00EF5ABA">
        <w:rPr>
          <w:rFonts w:ascii="Times New Roman" w:hAnsi="Times New Roman" w:cs="Times New Roman"/>
          <w:sz w:val="24"/>
          <w:lang w:val="ru-MD"/>
        </w:rPr>
        <w:t>.</w:t>
      </w:r>
    </w:p>
    <w:p w:rsidR="00EF5ABA" w:rsidRPr="00EF5ABA" w:rsidRDefault="00EF5ABA" w:rsidP="00EF5ABA">
      <w:pPr>
        <w:pStyle w:val="aa"/>
        <w:spacing w:before="0" w:beforeAutospacing="0" w:after="0" w:afterAutospacing="0" w:line="276" w:lineRule="auto"/>
        <w:ind w:right="-2" w:firstLine="709"/>
        <w:jc w:val="both"/>
        <w:rPr>
          <w:color w:val="000000"/>
          <w:lang w:val="ru-MD"/>
        </w:rPr>
      </w:pPr>
      <w:r w:rsidRPr="00EF5ABA">
        <w:rPr>
          <w:color w:val="000000"/>
          <w:lang w:val="ru-MD"/>
        </w:rPr>
        <w:t xml:space="preserve">Согласно национальным стандартам </w:t>
      </w:r>
      <w:r w:rsidRPr="00EF5ABA">
        <w:rPr>
          <w:lang w:val="ru-MD"/>
        </w:rPr>
        <w:t>бухгалтерского учета</w:t>
      </w:r>
      <w:r w:rsidRPr="00EF5ABA">
        <w:rPr>
          <w:rStyle w:val="af5"/>
          <w:color w:val="000000"/>
          <w:lang w:val="ru-MD"/>
        </w:rPr>
        <w:footnoteReference w:id="102"/>
      </w:r>
      <w:r w:rsidRPr="00EF5ABA">
        <w:rPr>
          <w:color w:val="000000"/>
          <w:lang w:val="ru-MD"/>
        </w:rPr>
        <w:t xml:space="preserve">, поступление имущества, полученного от государства с правом собственности публичными органами и учреждениями на самоуправлении, отражается в бухгалтерском учете в размере, установленном в актах создания и/или других документах, предусмотренных законодательством: в активе – путем увеличения стоимости имущества, полученного от государства с правом собственности; в пассиве – путем увеличения обязательств и/или собственного капитала. </w:t>
      </w:r>
    </w:p>
    <w:p w:rsidR="00EF5ABA" w:rsidRPr="00EF5ABA" w:rsidRDefault="00EF5ABA" w:rsidP="00EF5ABA">
      <w:pPr>
        <w:pStyle w:val="ac"/>
        <w:spacing w:line="276" w:lineRule="auto"/>
        <w:ind w:left="0" w:firstLine="709"/>
        <w:jc w:val="both"/>
        <w:rPr>
          <w:rFonts w:cs="Times New Roman"/>
          <w:sz w:val="24"/>
          <w:szCs w:val="24"/>
          <w:lang w:val="ru-MD"/>
        </w:rPr>
      </w:pPr>
      <w:r w:rsidRPr="00EF5ABA">
        <w:rPr>
          <w:rFonts w:cs="Times New Roman"/>
          <w:sz w:val="24"/>
          <w:szCs w:val="24"/>
          <w:lang w:val="ru-MD"/>
        </w:rPr>
        <w:t xml:space="preserve">Оценки аудита финансовых отчетов ПМСУ ИО представляют следующую ситуацию публичного имущества, находящегося в администрировании/хозяйственном управлении в период </w:t>
      </w:r>
      <w:r w:rsidRPr="00EF5ABA">
        <w:rPr>
          <w:rFonts w:cs="Times New Roman"/>
          <w:color w:val="000000" w:themeColor="text1"/>
          <w:sz w:val="24"/>
          <w:szCs w:val="24"/>
          <w:lang w:val="ru-MD"/>
        </w:rPr>
        <w:t>2022-2023 годов:</w:t>
      </w:r>
    </w:p>
    <w:p w:rsidR="00EF5ABA" w:rsidRPr="00EF5ABA" w:rsidRDefault="00EF5ABA" w:rsidP="00EF5ABA">
      <w:pPr>
        <w:pStyle w:val="ac"/>
        <w:ind w:left="0" w:right="-2"/>
        <w:jc w:val="right"/>
        <w:rPr>
          <w:rFonts w:cs="Times New Roman"/>
          <w:sz w:val="22"/>
          <w:szCs w:val="16"/>
          <w:lang w:val="ru-MD"/>
        </w:rPr>
      </w:pPr>
      <w:r w:rsidRPr="00EF5ABA">
        <w:rPr>
          <w:rFonts w:cs="Times New Roman"/>
          <w:sz w:val="22"/>
          <w:szCs w:val="16"/>
          <w:lang w:val="ru-MD"/>
        </w:rPr>
        <w:t>Таблица №18</w:t>
      </w:r>
    </w:p>
    <w:p w:rsidR="00EF5ABA" w:rsidRPr="00EF5ABA" w:rsidRDefault="00EF5ABA" w:rsidP="00EF5ABA">
      <w:pPr>
        <w:pStyle w:val="ac"/>
        <w:ind w:left="0" w:right="-2"/>
        <w:jc w:val="center"/>
        <w:rPr>
          <w:rFonts w:cs="Times New Roman"/>
          <w:b/>
          <w:sz w:val="22"/>
          <w:szCs w:val="16"/>
          <w:lang w:val="ru-MD"/>
        </w:rPr>
      </w:pPr>
      <w:r w:rsidRPr="00EF5ABA">
        <w:rPr>
          <w:rFonts w:cs="Times New Roman"/>
          <w:b/>
          <w:sz w:val="22"/>
          <w:szCs w:val="16"/>
          <w:lang w:val="ru-MD"/>
        </w:rPr>
        <w:t>Информация о ситуации относительно публичного имущества, находящегося в администрировании/хозяйственном управлении ПМСУ Института онкологии  в период 2022-2023 годов</w:t>
      </w:r>
    </w:p>
    <w:tbl>
      <w:tblPr>
        <w:tblStyle w:val="GridTable1Light1"/>
        <w:tblW w:w="9493" w:type="dxa"/>
        <w:tblLook w:val="04A0" w:firstRow="1" w:lastRow="0" w:firstColumn="1" w:lastColumn="0" w:noHBand="0" w:noVBand="1"/>
      </w:tblPr>
      <w:tblGrid>
        <w:gridCol w:w="4034"/>
        <w:gridCol w:w="1227"/>
        <w:gridCol w:w="1407"/>
        <w:gridCol w:w="1342"/>
        <w:gridCol w:w="1483"/>
      </w:tblGrid>
      <w:tr w:rsidR="00EF5ABA" w:rsidRPr="00EF5ABA" w:rsidTr="000B796B">
        <w:trPr>
          <w:cnfStyle w:val="100000000000" w:firstRow="1" w:lastRow="0"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rPr>
                <w:rFonts w:ascii="Times New Roman" w:eastAsia="Times New Roman" w:hAnsi="Times New Roman" w:cs="Times New Roman"/>
                <w:bCs w:val="0"/>
                <w:i/>
                <w:color w:val="000000"/>
                <w:sz w:val="18"/>
                <w:szCs w:val="18"/>
                <w:lang w:val="ru-MD"/>
              </w:rPr>
            </w:pPr>
            <w:r w:rsidRPr="00EF5ABA">
              <w:rPr>
                <w:rFonts w:ascii="Times New Roman" w:eastAsia="Times New Roman" w:hAnsi="Times New Roman" w:cs="Times New Roman"/>
                <w:color w:val="000000"/>
                <w:sz w:val="18"/>
                <w:szCs w:val="18"/>
                <w:lang w:val="ru-MD"/>
              </w:rPr>
              <w:t xml:space="preserve">Показатель в бухгалтерском балансе </w:t>
            </w:r>
          </w:p>
        </w:tc>
        <w:tc>
          <w:tcPr>
            <w:tcW w:w="861" w:type="dxa"/>
            <w:tcBorders>
              <w:top w:val="single" w:sz="4" w:space="0" w:color="999999" w:themeColor="text1" w:themeTint="66"/>
              <w:left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color w:val="000000"/>
                <w:sz w:val="18"/>
                <w:szCs w:val="18"/>
                <w:lang w:val="ru-MD"/>
              </w:rPr>
            </w:pPr>
            <w:r w:rsidRPr="00EF5ABA">
              <w:rPr>
                <w:rFonts w:ascii="Times New Roman" w:eastAsia="Times New Roman" w:hAnsi="Times New Roman" w:cs="Times New Roman"/>
                <w:color w:val="000000"/>
                <w:sz w:val="18"/>
                <w:szCs w:val="18"/>
                <w:lang w:val="ru-MD"/>
              </w:rPr>
              <w:t>Бухгалтерский счет</w:t>
            </w:r>
          </w:p>
        </w:tc>
        <w:tc>
          <w:tcPr>
            <w:tcW w:w="1465" w:type="dxa"/>
            <w:tcBorders>
              <w:top w:val="single" w:sz="4" w:space="0" w:color="999999" w:themeColor="text1" w:themeTint="66"/>
              <w:left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color w:val="000000"/>
                <w:sz w:val="18"/>
                <w:szCs w:val="18"/>
                <w:lang w:val="ru-MD"/>
              </w:rPr>
            </w:pPr>
            <w:r w:rsidRPr="00EF5ABA">
              <w:rPr>
                <w:rFonts w:ascii="Times New Roman" w:eastAsia="Times New Roman" w:hAnsi="Times New Roman" w:cs="Times New Roman"/>
                <w:color w:val="000000"/>
                <w:sz w:val="18"/>
                <w:szCs w:val="18"/>
                <w:lang w:val="ru-MD"/>
              </w:rPr>
              <w:t>На 01.01.2022,</w:t>
            </w:r>
          </w:p>
          <w:p w:rsidR="00EF5ABA" w:rsidRPr="00EF5ABA" w:rsidRDefault="00EF5ABA" w:rsidP="000B796B">
            <w:pPr>
              <w:ind w:left="-108"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color w:val="000000"/>
                <w:sz w:val="18"/>
                <w:szCs w:val="18"/>
                <w:lang w:val="ru-MD"/>
              </w:rPr>
            </w:pPr>
            <w:r w:rsidRPr="00EF5ABA">
              <w:rPr>
                <w:rFonts w:ascii="Times New Roman" w:eastAsia="Times New Roman" w:hAnsi="Times New Roman" w:cs="Times New Roman"/>
                <w:color w:val="000000"/>
                <w:sz w:val="18"/>
                <w:szCs w:val="18"/>
                <w:lang w:val="ru-MD"/>
              </w:rPr>
              <w:t xml:space="preserve">тыс. леев </w:t>
            </w:r>
          </w:p>
        </w:tc>
        <w:tc>
          <w:tcPr>
            <w:tcW w:w="1384" w:type="dxa"/>
            <w:tcBorders>
              <w:top w:val="single" w:sz="4" w:space="0" w:color="999999" w:themeColor="text1" w:themeTint="66"/>
              <w:left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color w:val="000000"/>
                <w:sz w:val="18"/>
                <w:szCs w:val="18"/>
                <w:lang w:val="ru-MD"/>
              </w:rPr>
            </w:pPr>
            <w:r w:rsidRPr="00EF5ABA">
              <w:rPr>
                <w:rFonts w:ascii="Times New Roman" w:eastAsia="Times New Roman" w:hAnsi="Times New Roman" w:cs="Times New Roman"/>
                <w:color w:val="000000"/>
                <w:sz w:val="18"/>
                <w:szCs w:val="18"/>
                <w:lang w:val="ru-MD"/>
              </w:rPr>
              <w:t>На 31.12.2022,</w:t>
            </w:r>
          </w:p>
          <w:p w:rsidR="00EF5ABA" w:rsidRPr="00EF5ABA" w:rsidRDefault="00EF5ABA" w:rsidP="000B796B">
            <w:pPr>
              <w:ind w:left="-108"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sz w:val="18"/>
                <w:szCs w:val="18"/>
                <w:lang w:val="ru-MD"/>
              </w:rPr>
            </w:pPr>
            <w:r w:rsidRPr="00EF5ABA">
              <w:rPr>
                <w:rFonts w:ascii="Times New Roman" w:eastAsia="Times New Roman" w:hAnsi="Times New Roman" w:cs="Times New Roman"/>
                <w:color w:val="000000"/>
                <w:sz w:val="18"/>
                <w:szCs w:val="18"/>
                <w:lang w:val="ru-MD"/>
              </w:rPr>
              <w:t>тыс. леев</w:t>
            </w:r>
          </w:p>
        </w:tc>
        <w:tc>
          <w:tcPr>
            <w:tcW w:w="1530" w:type="dxa"/>
            <w:tcBorders>
              <w:top w:val="single" w:sz="4" w:space="0" w:color="999999" w:themeColor="text1" w:themeTint="66"/>
              <w:left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color w:val="000000"/>
                <w:sz w:val="18"/>
                <w:szCs w:val="18"/>
                <w:lang w:val="ru-MD"/>
              </w:rPr>
            </w:pPr>
            <w:r w:rsidRPr="00EF5ABA">
              <w:rPr>
                <w:rFonts w:ascii="Times New Roman" w:eastAsia="Times New Roman" w:hAnsi="Times New Roman" w:cs="Times New Roman"/>
                <w:color w:val="000000"/>
                <w:sz w:val="18"/>
                <w:szCs w:val="18"/>
                <w:lang w:val="ru-MD"/>
              </w:rPr>
              <w:t>На 30.09.2023</w:t>
            </w:r>
            <w:r w:rsidRPr="00EF5ABA">
              <w:rPr>
                <w:rStyle w:val="af5"/>
                <w:rFonts w:ascii="Times New Roman" w:eastAsia="Times New Roman" w:hAnsi="Times New Roman" w:cs="Times New Roman"/>
                <w:color w:val="000000"/>
                <w:sz w:val="18"/>
                <w:szCs w:val="18"/>
                <w:lang w:val="ru-MD"/>
              </w:rPr>
              <w:footnoteReference w:id="103"/>
            </w:r>
            <w:r w:rsidRPr="00EF5ABA">
              <w:rPr>
                <w:rFonts w:ascii="Times New Roman" w:eastAsia="Times New Roman" w:hAnsi="Times New Roman" w:cs="Times New Roman"/>
                <w:color w:val="000000"/>
                <w:sz w:val="18"/>
                <w:szCs w:val="18"/>
                <w:lang w:val="ru-MD"/>
              </w:rPr>
              <w:t>,</w:t>
            </w:r>
          </w:p>
          <w:p w:rsidR="00EF5ABA" w:rsidRPr="00EF5ABA" w:rsidRDefault="00EF5ABA" w:rsidP="000B796B">
            <w:pPr>
              <w:ind w:left="-108"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sz w:val="18"/>
                <w:szCs w:val="18"/>
                <w:lang w:val="ru-MD"/>
              </w:rPr>
            </w:pPr>
            <w:r w:rsidRPr="00EF5ABA">
              <w:rPr>
                <w:rFonts w:ascii="Times New Roman" w:eastAsia="Times New Roman" w:hAnsi="Times New Roman" w:cs="Times New Roman"/>
                <w:color w:val="000000"/>
                <w:sz w:val="18"/>
                <w:szCs w:val="18"/>
                <w:lang w:val="ru-MD"/>
              </w:rPr>
              <w:t>тыс. леев</w:t>
            </w:r>
          </w:p>
        </w:tc>
      </w:tr>
      <w:tr w:rsidR="00EF5ABA" w:rsidRPr="00EF5ABA" w:rsidTr="000B796B">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rPr>
                <w:rFonts w:ascii="Times New Roman" w:eastAsia="Times New Roman" w:hAnsi="Times New Roman" w:cs="Times New Roman"/>
                <w:bCs w:val="0"/>
                <w:i/>
                <w:color w:val="000000"/>
                <w:sz w:val="18"/>
                <w:szCs w:val="18"/>
                <w:lang w:val="ru-MD"/>
              </w:rPr>
            </w:pPr>
            <w:r w:rsidRPr="00EF5ABA">
              <w:rPr>
                <w:rFonts w:ascii="Times New Roman" w:eastAsia="Times New Roman" w:hAnsi="Times New Roman" w:cs="Times New Roman"/>
                <w:color w:val="000000"/>
                <w:sz w:val="18"/>
                <w:szCs w:val="18"/>
                <w:lang w:val="ru-MD"/>
              </w:rPr>
              <w:t xml:space="preserve">Незавершенные нематериальные активы </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111</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1.461,3</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
                <w:bCs/>
                <w:sz w:val="18"/>
                <w:szCs w:val="18"/>
                <w:lang w:val="ru-MD" w:eastAsia="ro-RO"/>
              </w:rPr>
              <w:t>2530,6</w:t>
            </w:r>
          </w:p>
        </w:tc>
      </w:tr>
      <w:tr w:rsidR="00EF5ABA" w:rsidRPr="00EF5ABA" w:rsidTr="000B796B">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rPr>
                <w:rFonts w:ascii="Times New Roman" w:eastAsia="Times New Roman" w:hAnsi="Times New Roman" w:cs="Times New Roman"/>
                <w:bCs w:val="0"/>
                <w:i/>
                <w:color w:val="000000"/>
                <w:sz w:val="18"/>
                <w:szCs w:val="18"/>
                <w:lang w:val="ru-MD"/>
              </w:rPr>
            </w:pPr>
            <w:r w:rsidRPr="00EF5ABA">
              <w:rPr>
                <w:rFonts w:ascii="Times New Roman" w:eastAsia="Times New Roman" w:hAnsi="Times New Roman" w:cs="Times New Roman"/>
                <w:color w:val="000000"/>
                <w:sz w:val="18"/>
                <w:szCs w:val="18"/>
                <w:lang w:val="ru-MD"/>
              </w:rPr>
              <w:t xml:space="preserve">Нематериальные активы в эксплуатации </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112</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3.573,1</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2.393,7</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763,5</w:t>
            </w:r>
          </w:p>
        </w:tc>
      </w:tr>
      <w:tr w:rsidR="00EF5ABA" w:rsidRPr="00EF5ABA" w:rsidTr="000B796B">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rPr>
                <w:rFonts w:ascii="Times New Roman" w:eastAsia="Times New Roman" w:hAnsi="Times New Roman" w:cs="Times New Roman"/>
                <w:bCs w:val="0"/>
                <w:i/>
                <w:color w:val="000000"/>
                <w:sz w:val="18"/>
                <w:szCs w:val="18"/>
                <w:lang w:val="ru-MD"/>
              </w:rPr>
            </w:pPr>
            <w:r w:rsidRPr="00EF5ABA">
              <w:rPr>
                <w:rFonts w:ascii="Times New Roman" w:eastAsia="Times New Roman" w:hAnsi="Times New Roman" w:cs="Times New Roman"/>
                <w:color w:val="000000"/>
                <w:sz w:val="18"/>
                <w:szCs w:val="18"/>
                <w:lang w:val="ru-MD"/>
              </w:rPr>
              <w:t xml:space="preserve">Незавершенные материальные активы </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121.1</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28.910,7</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u-MD"/>
              </w:rPr>
            </w:pPr>
            <w:r w:rsidRPr="00EF5ABA">
              <w:rPr>
                <w:rFonts w:ascii="Times New Roman" w:eastAsia="Times New Roman" w:hAnsi="Times New Roman" w:cs="Times New Roman"/>
                <w:bCs/>
                <w:sz w:val="18"/>
                <w:szCs w:val="18"/>
                <w:lang w:val="ru-MD"/>
              </w:rPr>
              <w:t>6.577,4</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u-MD"/>
              </w:rPr>
            </w:pPr>
            <w:r w:rsidRPr="00EF5ABA">
              <w:rPr>
                <w:rFonts w:ascii="Times New Roman" w:eastAsia="Times New Roman" w:hAnsi="Times New Roman" w:cs="Times New Roman"/>
                <w:bCs/>
                <w:sz w:val="18"/>
                <w:szCs w:val="18"/>
                <w:lang w:val="ru-MD"/>
              </w:rPr>
              <w:t>1.578,3</w:t>
            </w:r>
          </w:p>
        </w:tc>
      </w:tr>
      <w:tr w:rsidR="00EF5ABA" w:rsidRPr="00EF5ABA" w:rsidTr="000B796B">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rPr>
                <w:rFonts w:ascii="Times New Roman" w:eastAsia="Times New Roman" w:hAnsi="Times New Roman" w:cs="Times New Roman"/>
                <w:bCs w:val="0"/>
                <w:i/>
                <w:color w:val="000000"/>
                <w:sz w:val="18"/>
                <w:szCs w:val="18"/>
                <w:lang w:val="ru-MD"/>
              </w:rPr>
            </w:pPr>
            <w:r w:rsidRPr="00EF5ABA">
              <w:rPr>
                <w:rFonts w:ascii="Times New Roman" w:eastAsia="Times New Roman" w:hAnsi="Times New Roman" w:cs="Times New Roman"/>
                <w:color w:val="000000"/>
                <w:sz w:val="18"/>
                <w:szCs w:val="18"/>
                <w:lang w:val="ru-MD"/>
              </w:rPr>
              <w:t xml:space="preserve">Земельные участки </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122</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u-MD"/>
              </w:rPr>
            </w:pPr>
            <w:r w:rsidRPr="00EF5ABA">
              <w:rPr>
                <w:rFonts w:ascii="Times New Roman" w:eastAsia="Times New Roman" w:hAnsi="Times New Roman" w:cs="Times New Roman"/>
                <w:bCs/>
                <w:sz w:val="18"/>
                <w:szCs w:val="18"/>
                <w:lang w:val="ru-MD"/>
              </w:rPr>
              <w:t>-</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u-MD"/>
              </w:rPr>
            </w:pPr>
            <w:r w:rsidRPr="00EF5ABA">
              <w:rPr>
                <w:rFonts w:ascii="Times New Roman" w:eastAsia="Times New Roman" w:hAnsi="Times New Roman" w:cs="Times New Roman"/>
                <w:bCs/>
                <w:sz w:val="18"/>
                <w:szCs w:val="18"/>
                <w:lang w:val="ru-MD"/>
              </w:rPr>
              <w:t>13.525,5</w:t>
            </w:r>
          </w:p>
        </w:tc>
      </w:tr>
      <w:tr w:rsidR="00EF5ABA" w:rsidRPr="00EF5ABA" w:rsidTr="000B796B">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rPr>
                <w:rFonts w:ascii="Times New Roman" w:eastAsia="Times New Roman" w:hAnsi="Times New Roman" w:cs="Times New Roman"/>
                <w:bCs w:val="0"/>
                <w:i/>
                <w:color w:val="000000"/>
                <w:sz w:val="18"/>
                <w:szCs w:val="18"/>
                <w:lang w:val="ru-MD"/>
              </w:rPr>
            </w:pPr>
            <w:r w:rsidRPr="00EF5ABA">
              <w:rPr>
                <w:rFonts w:ascii="Times New Roman" w:eastAsia="Times New Roman" w:hAnsi="Times New Roman" w:cs="Times New Roman"/>
                <w:color w:val="000000"/>
                <w:sz w:val="18"/>
                <w:szCs w:val="18"/>
                <w:lang w:val="ru-MD"/>
              </w:rPr>
              <w:t>Недвижимое имущество (здания/строения)</w:t>
            </w:r>
            <w:r w:rsidRPr="00EF5ABA">
              <w:rPr>
                <w:rFonts w:ascii="Times New Roman" w:eastAsia="Times New Roman" w:hAnsi="Times New Roman" w:cs="Times New Roman"/>
                <w:color w:val="000000"/>
                <w:sz w:val="18"/>
                <w:szCs w:val="18"/>
                <w:lang w:val="ru-MD"/>
              </w:rPr>
              <w:tab/>
            </w:r>
            <w:r w:rsidRPr="00EF5ABA">
              <w:rPr>
                <w:rFonts w:ascii="Times New Roman" w:eastAsia="Times New Roman" w:hAnsi="Times New Roman" w:cs="Times New Roman"/>
                <w:color w:val="000000"/>
                <w:sz w:val="18"/>
                <w:szCs w:val="18"/>
                <w:lang w:val="ru-MD"/>
              </w:rPr>
              <w:tab/>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123.1</w:t>
            </w:r>
          </w:p>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123.2</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144.607,4</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u-MD"/>
              </w:rPr>
            </w:pPr>
            <w:r w:rsidRPr="00EF5ABA">
              <w:rPr>
                <w:rFonts w:ascii="Times New Roman" w:eastAsia="Times New Roman" w:hAnsi="Times New Roman" w:cs="Times New Roman"/>
                <w:bCs/>
                <w:sz w:val="18"/>
                <w:szCs w:val="18"/>
                <w:lang w:val="ru-MD"/>
              </w:rPr>
              <w:t>148.616,2</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u-MD"/>
              </w:rPr>
            </w:pPr>
            <w:r w:rsidRPr="00EF5ABA">
              <w:rPr>
                <w:rFonts w:ascii="Times New Roman" w:eastAsia="Times New Roman" w:hAnsi="Times New Roman" w:cs="Times New Roman"/>
                <w:bCs/>
                <w:sz w:val="18"/>
                <w:szCs w:val="18"/>
                <w:lang w:val="ru-MD"/>
              </w:rPr>
              <w:t>149.838,3</w:t>
            </w:r>
          </w:p>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u-MD"/>
              </w:rPr>
            </w:pPr>
          </w:p>
        </w:tc>
      </w:tr>
      <w:tr w:rsidR="00EF5ABA" w:rsidRPr="00EF5ABA" w:rsidTr="000B796B">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rPr>
                <w:rFonts w:ascii="Times New Roman" w:eastAsia="Times New Roman" w:hAnsi="Times New Roman" w:cs="Times New Roman"/>
                <w:bCs w:val="0"/>
                <w:i/>
                <w:color w:val="000000"/>
                <w:sz w:val="18"/>
                <w:szCs w:val="18"/>
                <w:lang w:val="ru-MD"/>
              </w:rPr>
            </w:pPr>
            <w:r w:rsidRPr="00EF5ABA">
              <w:rPr>
                <w:rFonts w:ascii="Times New Roman" w:eastAsia="Times New Roman" w:hAnsi="Times New Roman" w:cs="Times New Roman"/>
                <w:color w:val="000000"/>
                <w:sz w:val="18"/>
                <w:szCs w:val="18"/>
                <w:lang w:val="ru-MD"/>
              </w:rPr>
              <w:t>Всего активы в хозяйственном управлении (по первоначальной стоимости)</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val="ru-MD"/>
              </w:rPr>
            </w:pPr>
            <w:r w:rsidRPr="00EF5ABA">
              <w:rPr>
                <w:rFonts w:ascii="Times New Roman" w:eastAsia="Times New Roman" w:hAnsi="Times New Roman" w:cs="Times New Roman"/>
                <w:b/>
                <w:bCs/>
                <w:color w:val="000000"/>
                <w:sz w:val="18"/>
                <w:szCs w:val="18"/>
                <w:lang w:val="ru-MD"/>
              </w:rPr>
              <w:t>177.091,2</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8"/>
                <w:szCs w:val="18"/>
                <w:lang w:val="ru-MD"/>
              </w:rPr>
            </w:pPr>
            <w:r w:rsidRPr="00EF5ABA">
              <w:rPr>
                <w:rFonts w:ascii="Times New Roman" w:eastAsia="Times New Roman" w:hAnsi="Times New Roman" w:cs="Times New Roman"/>
                <w:b/>
                <w:bCs/>
                <w:sz w:val="18"/>
                <w:szCs w:val="18"/>
                <w:lang w:val="ru-MD"/>
              </w:rPr>
              <w:t>159.048,6</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8"/>
                <w:szCs w:val="18"/>
                <w:lang w:val="ru-MD"/>
              </w:rPr>
            </w:pPr>
            <w:r w:rsidRPr="00EF5ABA">
              <w:rPr>
                <w:rFonts w:ascii="Times New Roman" w:eastAsia="Times New Roman" w:hAnsi="Times New Roman" w:cs="Times New Roman"/>
                <w:b/>
                <w:bCs/>
                <w:sz w:val="18"/>
                <w:szCs w:val="18"/>
                <w:lang w:val="ru-MD"/>
              </w:rPr>
              <w:t>168236.2</w:t>
            </w:r>
          </w:p>
        </w:tc>
      </w:tr>
      <w:tr w:rsidR="00EF5ABA" w:rsidRPr="00EF5ABA" w:rsidTr="000B796B">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rPr>
                <w:rFonts w:ascii="Times New Roman" w:eastAsia="Times New Roman" w:hAnsi="Times New Roman" w:cs="Times New Roman"/>
                <w:bCs w:val="0"/>
                <w:i/>
                <w:color w:val="000000"/>
                <w:sz w:val="18"/>
                <w:szCs w:val="18"/>
                <w:lang w:val="ru-MD"/>
              </w:rPr>
            </w:pPr>
            <w:r w:rsidRPr="00EF5ABA">
              <w:rPr>
                <w:rFonts w:ascii="Times New Roman" w:eastAsia="Times New Roman" w:hAnsi="Times New Roman" w:cs="Times New Roman"/>
                <w:color w:val="000000"/>
                <w:sz w:val="18"/>
                <w:szCs w:val="18"/>
                <w:lang w:val="ru-MD"/>
              </w:rPr>
              <w:t xml:space="preserve">Уставный капитал </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311</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sz w:val="18"/>
                <w:szCs w:val="18"/>
                <w:lang w:val="ru-MD"/>
              </w:rPr>
              <w:t>83.556,5</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u-MD"/>
              </w:rPr>
            </w:pPr>
            <w:r w:rsidRPr="00EF5ABA">
              <w:rPr>
                <w:rFonts w:ascii="Times New Roman" w:eastAsia="Times New Roman" w:hAnsi="Times New Roman" w:cs="Times New Roman"/>
                <w:bCs/>
                <w:sz w:val="18"/>
                <w:szCs w:val="18"/>
                <w:lang w:val="ru-MD"/>
              </w:rPr>
              <w:t>83.556,5</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u-MD"/>
              </w:rPr>
            </w:pPr>
            <w:r w:rsidRPr="00EF5ABA">
              <w:rPr>
                <w:rFonts w:ascii="Times New Roman" w:eastAsia="Times New Roman" w:hAnsi="Times New Roman" w:cs="Times New Roman"/>
                <w:bCs/>
                <w:sz w:val="18"/>
                <w:szCs w:val="18"/>
                <w:lang w:val="ru-MD"/>
              </w:rPr>
              <w:t>89.291,0</w:t>
            </w:r>
          </w:p>
        </w:tc>
      </w:tr>
      <w:tr w:rsidR="00EF5ABA" w:rsidRPr="00EF5ABA" w:rsidTr="000B796B">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rPr>
                <w:rFonts w:ascii="Times New Roman" w:eastAsia="Times New Roman" w:hAnsi="Times New Roman" w:cs="Times New Roman"/>
                <w:bCs w:val="0"/>
                <w:i/>
                <w:color w:val="000000"/>
                <w:sz w:val="18"/>
                <w:szCs w:val="18"/>
                <w:lang w:val="ru-MD"/>
              </w:rPr>
            </w:pPr>
            <w:r w:rsidRPr="00EF5ABA">
              <w:rPr>
                <w:rFonts w:ascii="Times New Roman" w:eastAsia="Times New Roman" w:hAnsi="Times New Roman" w:cs="Times New Roman"/>
                <w:color w:val="000000"/>
                <w:sz w:val="18"/>
                <w:szCs w:val="18"/>
                <w:lang w:val="ru-MD"/>
              </w:rPr>
              <w:t xml:space="preserve">Незарегистрированный капитал </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314</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u-MD"/>
              </w:rPr>
            </w:pPr>
            <w:r w:rsidRPr="00EF5ABA">
              <w:rPr>
                <w:rFonts w:ascii="Times New Roman" w:eastAsia="Times New Roman" w:hAnsi="Times New Roman" w:cs="Times New Roman"/>
                <w:bCs/>
                <w:sz w:val="18"/>
                <w:szCs w:val="18"/>
                <w:lang w:val="ru-MD"/>
              </w:rPr>
              <w:t>5.734,5</w:t>
            </w:r>
            <w:r w:rsidRPr="00EF5ABA">
              <w:rPr>
                <w:rStyle w:val="af5"/>
                <w:rFonts w:ascii="Times New Roman" w:eastAsia="Times New Roman" w:hAnsi="Times New Roman" w:cs="Times New Roman"/>
                <w:bCs/>
                <w:sz w:val="18"/>
                <w:szCs w:val="18"/>
                <w:lang w:val="ru-MD"/>
              </w:rPr>
              <w:footnoteReference w:id="104"/>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u-MD"/>
              </w:rPr>
            </w:pPr>
            <w:r w:rsidRPr="00EF5ABA">
              <w:rPr>
                <w:rFonts w:ascii="Times New Roman" w:eastAsia="Times New Roman" w:hAnsi="Times New Roman" w:cs="Times New Roman"/>
                <w:bCs/>
                <w:sz w:val="18"/>
                <w:szCs w:val="18"/>
                <w:lang w:val="ru-MD"/>
              </w:rPr>
              <w:t>-</w:t>
            </w:r>
          </w:p>
        </w:tc>
      </w:tr>
      <w:tr w:rsidR="00EF5ABA" w:rsidRPr="00EF5ABA" w:rsidTr="000B796B">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rPr>
                <w:rFonts w:ascii="Times New Roman" w:eastAsia="Times New Roman" w:hAnsi="Times New Roman" w:cs="Times New Roman"/>
                <w:bCs w:val="0"/>
                <w:i/>
                <w:color w:val="000000"/>
                <w:sz w:val="18"/>
                <w:szCs w:val="18"/>
                <w:lang w:val="ru-MD"/>
              </w:rPr>
            </w:pPr>
            <w:r w:rsidRPr="00EF5ABA">
              <w:rPr>
                <w:rFonts w:ascii="Times New Roman" w:eastAsia="Times New Roman" w:hAnsi="Times New Roman" w:cs="Times New Roman"/>
                <w:color w:val="000000"/>
                <w:sz w:val="18"/>
                <w:szCs w:val="18"/>
                <w:lang w:val="ru-MD"/>
              </w:rPr>
              <w:t xml:space="preserve">Имущество, полученное от государства с правом собственности  </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316</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20.924,4</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u-MD"/>
              </w:rPr>
            </w:pPr>
            <w:r w:rsidRPr="00EF5ABA">
              <w:rPr>
                <w:rFonts w:ascii="Times New Roman" w:eastAsia="Times New Roman" w:hAnsi="Times New Roman" w:cs="Times New Roman"/>
                <w:bCs/>
                <w:sz w:val="18"/>
                <w:szCs w:val="18"/>
                <w:lang w:val="ru-MD"/>
              </w:rPr>
              <w:t>15.189,9</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u-MD"/>
              </w:rPr>
            </w:pPr>
            <w:r w:rsidRPr="00EF5ABA">
              <w:rPr>
                <w:rFonts w:ascii="Times New Roman" w:eastAsia="Times New Roman" w:hAnsi="Times New Roman" w:cs="Times New Roman"/>
                <w:bCs/>
                <w:sz w:val="18"/>
                <w:szCs w:val="18"/>
                <w:lang w:val="ru-MD"/>
              </w:rPr>
              <w:t>15.189,9</w:t>
            </w:r>
          </w:p>
        </w:tc>
      </w:tr>
      <w:tr w:rsidR="00EF5ABA" w:rsidRPr="00EF5ABA" w:rsidTr="000B796B">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rPr>
                <w:rFonts w:ascii="Times New Roman" w:eastAsia="Times New Roman" w:hAnsi="Times New Roman" w:cs="Times New Roman"/>
                <w:b w:val="0"/>
                <w:bCs w:val="0"/>
                <w:i/>
                <w:color w:val="000000"/>
                <w:sz w:val="18"/>
                <w:szCs w:val="18"/>
                <w:lang w:val="ru-MD"/>
              </w:rPr>
            </w:pPr>
            <w:r w:rsidRPr="00EF5ABA">
              <w:rPr>
                <w:rFonts w:ascii="Times New Roman" w:eastAsia="Times New Roman" w:hAnsi="Times New Roman" w:cs="Times New Roman"/>
                <w:color w:val="000000"/>
                <w:sz w:val="18"/>
                <w:szCs w:val="18"/>
                <w:lang w:val="ru-MD"/>
              </w:rPr>
              <w:t xml:space="preserve">Всего, собственный капитал </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val="ru-MD"/>
              </w:rPr>
            </w:pP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val="ru-MD"/>
              </w:rPr>
            </w:pPr>
            <w:r w:rsidRPr="00EF5ABA">
              <w:rPr>
                <w:rFonts w:ascii="Times New Roman" w:eastAsia="Times New Roman" w:hAnsi="Times New Roman" w:cs="Times New Roman"/>
                <w:b/>
                <w:bCs/>
                <w:color w:val="000000"/>
                <w:sz w:val="18"/>
                <w:szCs w:val="18"/>
                <w:lang w:val="ru-MD"/>
              </w:rPr>
              <w:t>104.480,9</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8"/>
                <w:szCs w:val="18"/>
                <w:lang w:val="ru-MD"/>
              </w:rPr>
            </w:pPr>
            <w:r w:rsidRPr="00EF5ABA">
              <w:rPr>
                <w:rFonts w:ascii="Times New Roman" w:eastAsia="Times New Roman" w:hAnsi="Times New Roman" w:cs="Times New Roman"/>
                <w:b/>
                <w:bCs/>
                <w:sz w:val="18"/>
                <w:szCs w:val="18"/>
                <w:lang w:val="ru-MD"/>
              </w:rPr>
              <w:t>104.480,9</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8"/>
                <w:szCs w:val="18"/>
                <w:lang w:val="ru-MD"/>
              </w:rPr>
            </w:pPr>
            <w:r w:rsidRPr="00EF5ABA">
              <w:rPr>
                <w:rFonts w:ascii="Times New Roman" w:eastAsia="Times New Roman" w:hAnsi="Times New Roman" w:cs="Times New Roman"/>
                <w:b/>
                <w:bCs/>
                <w:sz w:val="18"/>
                <w:szCs w:val="18"/>
                <w:lang w:val="ru-MD"/>
              </w:rPr>
              <w:t>104.480,9</w:t>
            </w:r>
          </w:p>
        </w:tc>
      </w:tr>
      <w:tr w:rsidR="00EF5ABA" w:rsidRPr="00EF5ABA" w:rsidTr="000B796B">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rPr>
                <w:rFonts w:ascii="Times New Roman" w:eastAsia="Times New Roman" w:hAnsi="Times New Roman" w:cs="Times New Roman"/>
                <w:bCs w:val="0"/>
                <w:i/>
                <w:color w:val="000000"/>
                <w:sz w:val="18"/>
                <w:szCs w:val="18"/>
                <w:lang w:val="ru-MD"/>
              </w:rPr>
            </w:pPr>
            <w:r w:rsidRPr="00EF5ABA">
              <w:rPr>
                <w:rFonts w:ascii="Times New Roman" w:eastAsia="Times New Roman" w:hAnsi="Times New Roman" w:cs="Times New Roman"/>
                <w:color w:val="000000"/>
                <w:sz w:val="18"/>
                <w:szCs w:val="18"/>
                <w:lang w:val="ru-MD"/>
              </w:rPr>
              <w:t xml:space="preserve">Субсидии субъекта с публичной собственностью </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342</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81.908,6</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80.682,1</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u-MD"/>
              </w:rPr>
            </w:pPr>
            <w:r w:rsidRPr="00EF5ABA">
              <w:rPr>
                <w:rFonts w:ascii="Times New Roman" w:eastAsia="Times New Roman" w:hAnsi="Times New Roman" w:cs="Times New Roman"/>
                <w:bCs/>
                <w:sz w:val="18"/>
                <w:szCs w:val="18"/>
                <w:lang w:val="ru-MD"/>
              </w:rPr>
              <w:t>75.416,2</w:t>
            </w:r>
          </w:p>
        </w:tc>
      </w:tr>
      <w:tr w:rsidR="00EF5ABA" w:rsidRPr="00EF5ABA" w:rsidTr="000B796B">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rPr>
                <w:rFonts w:ascii="Times New Roman" w:eastAsia="Times New Roman" w:hAnsi="Times New Roman" w:cs="Times New Roman"/>
                <w:sz w:val="18"/>
                <w:szCs w:val="18"/>
                <w:lang w:val="ru-MD"/>
              </w:rPr>
            </w:pPr>
            <w:r w:rsidRPr="00EF5ABA">
              <w:rPr>
                <w:rFonts w:ascii="Times New Roman" w:eastAsia="Times New Roman" w:hAnsi="Times New Roman" w:cs="Times New Roman"/>
                <w:sz w:val="18"/>
                <w:szCs w:val="18"/>
                <w:lang w:val="ru-MD"/>
              </w:rPr>
              <w:t xml:space="preserve">Субсидии </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424</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u-MD"/>
              </w:rPr>
            </w:pPr>
            <w:r w:rsidRPr="00EF5ABA">
              <w:rPr>
                <w:rFonts w:ascii="Times New Roman" w:eastAsia="Times New Roman" w:hAnsi="Times New Roman" w:cs="Times New Roman"/>
                <w:bCs/>
                <w:sz w:val="18"/>
                <w:szCs w:val="18"/>
                <w:lang w:val="ru-MD"/>
              </w:rPr>
              <w:t>5.734,5</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u-MD"/>
              </w:rPr>
            </w:pPr>
            <w:r w:rsidRPr="00EF5ABA">
              <w:rPr>
                <w:rFonts w:ascii="Times New Roman" w:eastAsia="Times New Roman" w:hAnsi="Times New Roman" w:cs="Times New Roman"/>
                <w:bCs/>
                <w:sz w:val="18"/>
                <w:szCs w:val="18"/>
                <w:lang w:val="ru-MD"/>
              </w:rPr>
              <w:t>5.734,5</w:t>
            </w:r>
          </w:p>
        </w:tc>
      </w:tr>
      <w:tr w:rsidR="00EF5ABA" w:rsidRPr="00EF5ABA" w:rsidTr="000B796B">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rPr>
                <w:rFonts w:ascii="Times New Roman" w:eastAsia="Times New Roman" w:hAnsi="Times New Roman" w:cs="Times New Roman"/>
                <w:bCs w:val="0"/>
                <w:i/>
                <w:sz w:val="18"/>
                <w:szCs w:val="18"/>
                <w:lang w:val="ru-MD"/>
              </w:rPr>
            </w:pPr>
            <w:r w:rsidRPr="00EF5ABA">
              <w:rPr>
                <w:rFonts w:ascii="Times New Roman" w:eastAsia="Times New Roman" w:hAnsi="Times New Roman" w:cs="Times New Roman"/>
                <w:sz w:val="18"/>
                <w:szCs w:val="18"/>
                <w:lang w:val="ru-MD"/>
              </w:rPr>
              <w:t xml:space="preserve">Долгосрочное финансирование специального назначения </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425</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16.533,1</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48.001,3</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u-MD"/>
              </w:rPr>
            </w:pPr>
            <w:r w:rsidRPr="00EF5ABA">
              <w:rPr>
                <w:rFonts w:ascii="Times New Roman" w:eastAsia="Times New Roman" w:hAnsi="Times New Roman" w:cs="Times New Roman"/>
                <w:bCs/>
                <w:sz w:val="18"/>
                <w:szCs w:val="18"/>
                <w:lang w:val="ru-MD"/>
              </w:rPr>
              <w:t>207.126,3</w:t>
            </w:r>
          </w:p>
        </w:tc>
      </w:tr>
      <w:tr w:rsidR="00EF5ABA" w:rsidRPr="00EF5ABA" w:rsidTr="000B796B">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rPr>
                <w:rFonts w:ascii="Times New Roman" w:eastAsia="Times New Roman" w:hAnsi="Times New Roman" w:cs="Times New Roman"/>
                <w:sz w:val="18"/>
                <w:szCs w:val="18"/>
                <w:lang w:val="ru-MD"/>
              </w:rPr>
            </w:pPr>
            <w:r w:rsidRPr="00EF5ABA">
              <w:rPr>
                <w:rFonts w:ascii="Times New Roman" w:hAnsi="Times New Roman" w:cs="Times New Roman"/>
                <w:sz w:val="18"/>
                <w:szCs w:val="18"/>
                <w:lang w:val="ru-MD"/>
              </w:rPr>
              <w:t xml:space="preserve">Долгосрочные обязательства по имуществу, полученному в хозяйственное управление </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427</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0</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u-MD"/>
              </w:rPr>
            </w:pPr>
            <w:r w:rsidRPr="00EF5ABA">
              <w:rPr>
                <w:rFonts w:ascii="Times New Roman" w:eastAsia="Times New Roman" w:hAnsi="Times New Roman" w:cs="Times New Roman"/>
                <w:bCs/>
                <w:sz w:val="18"/>
                <w:szCs w:val="18"/>
                <w:lang w:val="ru-MD"/>
              </w:rPr>
              <w:t>13.525,5</w:t>
            </w:r>
          </w:p>
        </w:tc>
      </w:tr>
      <w:tr w:rsidR="00EF5ABA" w:rsidRPr="00EF5ABA" w:rsidTr="000B796B">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rPr>
                <w:rFonts w:ascii="Times New Roman" w:eastAsia="Times New Roman" w:hAnsi="Times New Roman" w:cs="Times New Roman"/>
                <w:bCs w:val="0"/>
                <w:i/>
                <w:sz w:val="18"/>
                <w:szCs w:val="18"/>
                <w:lang w:val="ru-MD"/>
              </w:rPr>
            </w:pPr>
            <w:r w:rsidRPr="00EF5ABA">
              <w:rPr>
                <w:rFonts w:ascii="Times New Roman" w:eastAsia="Times New Roman" w:hAnsi="Times New Roman" w:cs="Times New Roman"/>
                <w:sz w:val="18"/>
                <w:szCs w:val="18"/>
                <w:lang w:val="ru-MD"/>
              </w:rPr>
              <w:t xml:space="preserve">Доходы будущих периодов </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535</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u-MD"/>
              </w:rPr>
            </w:pPr>
            <w:r w:rsidRPr="00EF5ABA">
              <w:rPr>
                <w:rFonts w:ascii="Times New Roman" w:eastAsia="Times New Roman" w:hAnsi="Times New Roman" w:cs="Times New Roman"/>
                <w:bCs/>
                <w:color w:val="000000"/>
                <w:sz w:val="18"/>
                <w:szCs w:val="18"/>
                <w:lang w:val="ru-MD"/>
              </w:rPr>
              <w:t>50.767,4</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u-MD"/>
              </w:rPr>
            </w:pPr>
            <w:r w:rsidRPr="00EF5ABA">
              <w:rPr>
                <w:rFonts w:ascii="Times New Roman" w:hAnsi="Times New Roman" w:cs="Times New Roman"/>
                <w:sz w:val="18"/>
                <w:szCs w:val="18"/>
                <w:lang w:val="ru-MD"/>
              </w:rPr>
              <w:t>137.668,9</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5ABA" w:rsidRPr="00EF5ABA" w:rsidRDefault="00EF5ABA" w:rsidP="000B796B">
            <w:pPr>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u-MD"/>
              </w:rPr>
            </w:pPr>
            <w:r w:rsidRPr="00EF5ABA">
              <w:rPr>
                <w:rFonts w:ascii="Times New Roman" w:eastAsia="Times New Roman" w:hAnsi="Times New Roman" w:cs="Times New Roman"/>
                <w:bCs/>
                <w:sz w:val="18"/>
                <w:szCs w:val="18"/>
                <w:lang w:val="ru-MD"/>
              </w:rPr>
              <w:t>138.913,1</w:t>
            </w:r>
          </w:p>
        </w:tc>
      </w:tr>
    </w:tbl>
    <w:p w:rsidR="00EF5ABA" w:rsidRPr="00EF5ABA" w:rsidRDefault="00EF5ABA" w:rsidP="00EF5ABA">
      <w:pPr>
        <w:spacing w:after="0" w:line="240" w:lineRule="auto"/>
        <w:ind w:firstLine="567"/>
        <w:jc w:val="both"/>
        <w:rPr>
          <w:rFonts w:ascii="Times New Roman" w:eastAsia="Times New Roman" w:hAnsi="Times New Roman" w:cs="Times New Roman"/>
          <w:bCs/>
          <w:sz w:val="6"/>
          <w:szCs w:val="6"/>
          <w:lang w:val="ru-MD"/>
        </w:rPr>
      </w:pPr>
    </w:p>
    <w:p w:rsidR="00EF5ABA" w:rsidRPr="00EF5ABA" w:rsidRDefault="00EF5ABA" w:rsidP="00EF5ABA">
      <w:pPr>
        <w:spacing w:after="0"/>
        <w:ind w:firstLine="426"/>
        <w:jc w:val="both"/>
        <w:rPr>
          <w:rFonts w:ascii="PT Serif" w:hAnsi="PT Serif"/>
          <w:color w:val="333333"/>
          <w:sz w:val="18"/>
          <w:szCs w:val="18"/>
          <w:lang w:val="ru-MD"/>
        </w:rPr>
      </w:pPr>
      <w:r w:rsidRPr="00EF5ABA">
        <w:rPr>
          <w:rFonts w:ascii="Times New Roman" w:eastAsia="Times New Roman" w:hAnsi="Times New Roman" w:cs="Times New Roman"/>
          <w:b/>
          <w:bCs/>
          <w:i/>
          <w:sz w:val="20"/>
          <w:szCs w:val="20"/>
          <w:lang w:val="ru-MD"/>
        </w:rPr>
        <w:t>Источник:</w:t>
      </w:r>
      <w:r w:rsidRPr="00EF5ABA">
        <w:rPr>
          <w:rFonts w:ascii="Times New Roman" w:eastAsia="Times New Roman" w:hAnsi="Times New Roman" w:cs="Times New Roman"/>
          <w:bCs/>
          <w:i/>
          <w:sz w:val="20"/>
          <w:szCs w:val="20"/>
          <w:lang w:val="ru-MD"/>
        </w:rPr>
        <w:t xml:space="preserve"> Разработано аудитом на основе информации из информационной бухгалтерской системы ПМСУ ИО. </w:t>
      </w:r>
    </w:p>
    <w:p w:rsidR="00EF5ABA" w:rsidRPr="00EF5ABA" w:rsidRDefault="00EF5ABA" w:rsidP="00EF5ABA">
      <w:pPr>
        <w:widowControl w:val="0"/>
        <w:tabs>
          <w:tab w:val="left" w:pos="0"/>
          <w:tab w:val="left" w:pos="284"/>
        </w:tabs>
        <w:autoSpaceDE w:val="0"/>
        <w:autoSpaceDN w:val="0"/>
        <w:spacing w:after="0"/>
        <w:ind w:right="6"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Положение об организации и функционированию ПМСУ ИО от </w:t>
      </w:r>
      <w:r w:rsidRPr="00EF5ABA">
        <w:rPr>
          <w:rFonts w:ascii="Times New Roman" w:eastAsia="Times New Roman" w:hAnsi="Times New Roman" w:cs="Times New Roman"/>
          <w:bCs/>
          <w:sz w:val="24"/>
          <w:szCs w:val="24"/>
          <w:lang w:val="ru-MD"/>
        </w:rPr>
        <w:t>2020 года</w:t>
      </w:r>
      <w:r w:rsidRPr="00EF5ABA">
        <w:rPr>
          <w:rStyle w:val="af5"/>
          <w:rFonts w:ascii="Times New Roman" w:eastAsia="Times New Roman" w:hAnsi="Times New Roman" w:cs="Times New Roman"/>
          <w:bCs/>
          <w:sz w:val="24"/>
          <w:szCs w:val="24"/>
          <w:lang w:val="ru-MD"/>
        </w:rPr>
        <w:footnoteReference w:id="105"/>
      </w:r>
      <w:r w:rsidRPr="00EF5ABA">
        <w:rPr>
          <w:rFonts w:ascii="Times New Roman" w:eastAsia="Times New Roman" w:hAnsi="Times New Roman" w:cs="Times New Roman"/>
          <w:bCs/>
          <w:sz w:val="24"/>
          <w:szCs w:val="24"/>
          <w:lang w:val="ru-MD"/>
        </w:rPr>
        <w:t xml:space="preserve"> устанавливало уставный капитал в размере </w:t>
      </w:r>
      <w:r w:rsidRPr="00EF5ABA">
        <w:rPr>
          <w:rFonts w:ascii="Times New Roman" w:eastAsia="Times New Roman" w:hAnsi="Times New Roman" w:cs="Times New Roman"/>
          <w:b/>
          <w:bCs/>
          <w:sz w:val="24"/>
          <w:szCs w:val="24"/>
          <w:lang w:val="ru-MD"/>
        </w:rPr>
        <w:t>83,5 млн. леев</w:t>
      </w:r>
      <w:r w:rsidRPr="00EF5ABA">
        <w:rPr>
          <w:rStyle w:val="af5"/>
          <w:rFonts w:ascii="Times New Roman" w:eastAsia="Times New Roman" w:hAnsi="Times New Roman" w:cs="Times New Roman"/>
          <w:bCs/>
          <w:sz w:val="24"/>
          <w:szCs w:val="24"/>
          <w:lang w:val="ru-MD"/>
        </w:rPr>
        <w:footnoteReference w:id="106"/>
      </w:r>
      <w:r w:rsidRPr="00EF5ABA">
        <w:rPr>
          <w:rFonts w:ascii="Times New Roman" w:eastAsia="Times New Roman" w:hAnsi="Times New Roman" w:cs="Times New Roman"/>
          <w:bCs/>
          <w:sz w:val="24"/>
          <w:szCs w:val="24"/>
          <w:lang w:val="ru-MD"/>
        </w:rPr>
        <w:t xml:space="preserve">, в то время как </w:t>
      </w:r>
      <w:r w:rsidRPr="00EF5ABA">
        <w:rPr>
          <w:rFonts w:ascii="Times New Roman" w:hAnsi="Times New Roman" w:cs="Times New Roman"/>
          <w:sz w:val="24"/>
          <w:szCs w:val="24"/>
          <w:lang w:val="ru-MD"/>
        </w:rPr>
        <w:t xml:space="preserve">Положение о функционировании ПМСУ ИО от </w:t>
      </w:r>
      <w:r w:rsidRPr="00EF5ABA">
        <w:rPr>
          <w:rFonts w:ascii="Times New Roman" w:eastAsia="Times New Roman" w:hAnsi="Times New Roman" w:cs="Times New Roman"/>
          <w:bCs/>
          <w:sz w:val="24"/>
          <w:szCs w:val="24"/>
          <w:lang w:val="ru-MD"/>
        </w:rPr>
        <w:t>2023 года</w:t>
      </w:r>
      <w:r w:rsidRPr="00EF5ABA">
        <w:rPr>
          <w:rStyle w:val="af5"/>
          <w:rFonts w:ascii="Times New Roman" w:eastAsia="Times New Roman" w:hAnsi="Times New Roman" w:cs="Times New Roman"/>
          <w:bCs/>
          <w:sz w:val="24"/>
          <w:szCs w:val="24"/>
          <w:lang w:val="ru-MD"/>
        </w:rPr>
        <w:footnoteReference w:id="107"/>
      </w:r>
      <w:r w:rsidRPr="00EF5ABA">
        <w:rPr>
          <w:rFonts w:ascii="Times New Roman" w:eastAsia="Times New Roman" w:hAnsi="Times New Roman" w:cs="Times New Roman"/>
          <w:bCs/>
          <w:sz w:val="24"/>
          <w:szCs w:val="24"/>
          <w:lang w:val="ru-MD"/>
        </w:rPr>
        <w:t xml:space="preserve"> не указывало порядок формирования/ управления публичным имуществом и не содержало положений о публичном имуществе, переданном в управление медицинскому учреждению, по сравнению с предыдущим положением, которое четко указывало на этот аспект.</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eastAsia="Times New Roman" w:hAnsi="Times New Roman" w:cs="Times New Roman"/>
          <w:bCs/>
          <w:sz w:val="24"/>
          <w:szCs w:val="24"/>
          <w:lang w:val="ru-MD"/>
        </w:rPr>
        <w:t>Уставный капитал ПМСУ ИО в сумме 83,5 млн. леев, утвержденный Приказом МЗ №</w:t>
      </w:r>
      <w:r w:rsidRPr="00EF5ABA">
        <w:rPr>
          <w:rFonts w:ascii="Times New Roman" w:hAnsi="Times New Roman" w:cs="Times New Roman"/>
          <w:sz w:val="24"/>
          <w:szCs w:val="24"/>
          <w:lang w:val="ru-MD"/>
        </w:rPr>
        <w:t xml:space="preserve">282 от 19.03.2020, был увеличен на 18,2 </w:t>
      </w:r>
      <w:r w:rsidRPr="00EF5ABA">
        <w:rPr>
          <w:rFonts w:ascii="Times New Roman" w:eastAsia="Times New Roman" w:hAnsi="Times New Roman" w:cs="Times New Roman"/>
          <w:bCs/>
          <w:sz w:val="24"/>
          <w:szCs w:val="24"/>
          <w:lang w:val="ru-MD"/>
        </w:rPr>
        <w:t xml:space="preserve">млн. леев (от первоначальной стоимости </w:t>
      </w:r>
      <w:r w:rsidRPr="00EF5ABA">
        <w:rPr>
          <w:rFonts w:ascii="Times New Roman" w:hAnsi="Times New Roman" w:cs="Times New Roman"/>
          <w:sz w:val="24"/>
          <w:szCs w:val="24"/>
          <w:lang w:val="ru-MD"/>
        </w:rPr>
        <w:t xml:space="preserve">65,3 </w:t>
      </w:r>
      <w:r w:rsidRPr="00EF5ABA">
        <w:rPr>
          <w:rFonts w:ascii="Times New Roman" w:eastAsia="Times New Roman" w:hAnsi="Times New Roman" w:cs="Times New Roman"/>
          <w:bCs/>
          <w:sz w:val="24"/>
          <w:szCs w:val="24"/>
          <w:lang w:val="ru-MD"/>
        </w:rPr>
        <w:t xml:space="preserve">млн. леев) и отражен в бухгалтерском учете путем формулы </w:t>
      </w:r>
      <w:r w:rsidRPr="00EF5ABA">
        <w:rPr>
          <w:rFonts w:ascii="Times New Roman" w:hAnsi="Times New Roman" w:cs="Times New Roman"/>
          <w:sz w:val="24"/>
          <w:szCs w:val="24"/>
          <w:lang w:val="ru-MD"/>
        </w:rPr>
        <w:t>(Дт 316 Кт 311.1)</w:t>
      </w:r>
      <w:r w:rsidRPr="00EF5ABA">
        <w:rPr>
          <w:rStyle w:val="af5"/>
          <w:rFonts w:ascii="Times New Roman" w:hAnsi="Times New Roman" w:cs="Times New Roman"/>
          <w:sz w:val="24"/>
          <w:szCs w:val="24"/>
          <w:lang w:val="ru-MD"/>
        </w:rPr>
        <w:footnoteReference w:id="108"/>
      </w:r>
      <w:r w:rsidRPr="00EF5ABA">
        <w:rPr>
          <w:rFonts w:ascii="Times New Roman" w:hAnsi="Times New Roman" w:cs="Times New Roman"/>
          <w:sz w:val="24"/>
          <w:szCs w:val="24"/>
          <w:lang w:val="ru-MD"/>
        </w:rPr>
        <w:t xml:space="preserve">.  </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Аудиту не были представлены подтверждающие акты о порядке формирования/ увеличения МЗ (учредителем) уставного капитала ПМСУ ИО и о передаче недвижимого имущества публичной собственности государства в администрирование/ хозяйственное управление ПМСУ ИО, что создает трудности в объективном определении правильности и полноты проведения процесса разграничения публичной собственности, а также и о достоверности данных, отраженных в финансовых отчетах о стоимости публичного имущества, находящегося в хозяйственном управлении ПМСУ ИО.</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Общий план бухгалтерских счетов, утвержденный Приказом МФ №119/2013, регламентирует порядок регистрации экономических фактов на счетах, которые вытекают из положений НСБУ и нормативных бухгалтерских актов в зависимости от их экономического содержания, с соблюдением принципов, норм и учетных политик субъекта.</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Обязательства, связанные с имуществом государственной собственности, полученным в хозяйственное управление, отражаются в бухгалтерском учете на основании ряда положений, отмененных еще в 2020 году, будучи отнесенными на бухгалтерские счета 311, 342 и 425</w:t>
      </w:r>
      <w:r w:rsidRPr="00EF5ABA">
        <w:rPr>
          <w:rStyle w:val="af5"/>
          <w:rFonts w:ascii="Times New Roman" w:hAnsi="Times New Roman" w:cs="Times New Roman"/>
          <w:sz w:val="24"/>
          <w:szCs w:val="24"/>
          <w:lang w:val="ru-MD"/>
        </w:rPr>
        <w:footnoteReference w:id="109"/>
      </w:r>
      <w:r w:rsidRPr="00EF5ABA">
        <w:rPr>
          <w:rFonts w:ascii="Times New Roman" w:hAnsi="Times New Roman" w:cs="Times New Roman"/>
          <w:sz w:val="24"/>
          <w:szCs w:val="24"/>
          <w:lang w:val="ru-MD"/>
        </w:rPr>
        <w:t>, в то время как согласно новым бухгалтерским положениям</w:t>
      </w:r>
      <w:r w:rsidRPr="00EF5ABA">
        <w:rPr>
          <w:rStyle w:val="af5"/>
          <w:rFonts w:ascii="Times New Roman" w:hAnsi="Times New Roman" w:cs="Times New Roman"/>
          <w:sz w:val="24"/>
          <w:szCs w:val="24"/>
          <w:lang w:val="ru-MD"/>
        </w:rPr>
        <w:footnoteReference w:id="110"/>
      </w:r>
      <w:r w:rsidRPr="00EF5ABA">
        <w:rPr>
          <w:rFonts w:ascii="Times New Roman" w:hAnsi="Times New Roman" w:cs="Times New Roman"/>
          <w:sz w:val="24"/>
          <w:szCs w:val="24"/>
          <w:lang w:val="ru-MD"/>
        </w:rPr>
        <w:t xml:space="preserve">, имущество, полученное в хозяйственное управление, отражается на счете </w:t>
      </w:r>
      <w:r w:rsidRPr="00EF5ABA">
        <w:rPr>
          <w:rFonts w:ascii="Times New Roman" w:hAnsi="Times New Roman" w:cs="Times New Roman"/>
          <w:i/>
          <w:sz w:val="24"/>
          <w:szCs w:val="24"/>
          <w:lang w:val="ru-MD"/>
        </w:rPr>
        <w:t>427</w:t>
      </w:r>
      <w:r w:rsidRPr="00EF5ABA">
        <w:rPr>
          <w:rFonts w:ascii="Times New Roman" w:hAnsi="Times New Roman" w:cs="Times New Roman"/>
          <w:sz w:val="24"/>
          <w:szCs w:val="24"/>
          <w:lang w:val="ru-MD"/>
        </w:rPr>
        <w:t>„</w:t>
      </w:r>
      <w:r w:rsidRPr="00EF5ABA">
        <w:rPr>
          <w:rFonts w:ascii="Times New Roman" w:hAnsi="Times New Roman" w:cs="Times New Roman"/>
          <w:i/>
          <w:sz w:val="24"/>
          <w:szCs w:val="24"/>
          <w:lang w:val="ru-MD"/>
        </w:rPr>
        <w:t>Долгосрочные обязательства по имуществу, полученному в хозяйственное управление</w:t>
      </w:r>
      <w:r w:rsidRPr="00EF5ABA">
        <w:rPr>
          <w:rFonts w:ascii="Times New Roman" w:hAnsi="Times New Roman" w:cs="Times New Roman"/>
          <w:sz w:val="24"/>
          <w:szCs w:val="24"/>
          <w:lang w:val="ru-MD"/>
        </w:rPr>
        <w:t xml:space="preserve">, а полученному с правом собственности отражается на счете </w:t>
      </w:r>
      <w:r w:rsidRPr="00EF5ABA">
        <w:rPr>
          <w:rFonts w:ascii="Times New Roman" w:hAnsi="Times New Roman" w:cs="Times New Roman"/>
          <w:i/>
          <w:sz w:val="24"/>
          <w:szCs w:val="24"/>
          <w:lang w:val="ru-MD"/>
        </w:rPr>
        <w:t>316 ,,</w:t>
      </w:r>
      <w:r w:rsidRPr="00EF5ABA">
        <w:rPr>
          <w:lang w:val="ru-MD"/>
        </w:rPr>
        <w:t xml:space="preserve"> </w:t>
      </w:r>
      <w:r w:rsidRPr="00EF5ABA">
        <w:rPr>
          <w:rFonts w:ascii="Times New Roman" w:hAnsi="Times New Roman" w:cs="Times New Roman"/>
          <w:i/>
          <w:sz w:val="24"/>
          <w:szCs w:val="24"/>
          <w:lang w:val="ru-MD"/>
        </w:rPr>
        <w:t>Имущество, полученное от государства с правом собственности”</w:t>
      </w:r>
      <w:r w:rsidRPr="00EF5ABA">
        <w:rPr>
          <w:rFonts w:ascii="Times New Roman" w:hAnsi="Times New Roman" w:cs="Times New Roman"/>
          <w:sz w:val="24"/>
          <w:szCs w:val="24"/>
          <w:lang w:val="ru-MD"/>
        </w:rPr>
        <w:t>.</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Отмечается, что обязательства, связанные с имуществом, полученным в хозяйственное управление, и, соответственно, связанные с имуществом, полученным от государства с правом собственности, были отражены ПМСУ ненадлежащим образом на счетах: </w:t>
      </w:r>
      <w:r w:rsidRPr="00EF5ABA">
        <w:rPr>
          <w:rFonts w:ascii="Times New Roman" w:hAnsi="Times New Roman" w:cs="Times New Roman"/>
          <w:sz w:val="24"/>
          <w:lang w:val="ru-MD"/>
        </w:rPr>
        <w:t xml:space="preserve">311 </w:t>
      </w:r>
      <w:r w:rsidRPr="00EF5ABA">
        <w:rPr>
          <w:rFonts w:ascii="Times New Roman" w:hAnsi="Times New Roman" w:cs="Times New Roman"/>
          <w:i/>
          <w:sz w:val="24"/>
          <w:lang w:val="ru-MD"/>
        </w:rPr>
        <w:t xml:space="preserve">– Уставный капитал </w:t>
      </w:r>
      <w:r w:rsidRPr="00EF5ABA">
        <w:rPr>
          <w:rFonts w:ascii="Times New Roman" w:hAnsi="Times New Roman" w:cs="Times New Roman"/>
          <w:sz w:val="24"/>
          <w:lang w:val="ru-MD"/>
        </w:rPr>
        <w:t xml:space="preserve">(имущество, переданное учредителем); 342 – </w:t>
      </w:r>
      <w:r w:rsidRPr="00EF5ABA">
        <w:rPr>
          <w:rFonts w:ascii="Times New Roman" w:eastAsia="Times New Roman" w:hAnsi="Times New Roman" w:cs="Times New Roman"/>
          <w:i/>
          <w:color w:val="000000"/>
          <w:sz w:val="24"/>
          <w:szCs w:val="24"/>
          <w:lang w:val="ru-MD"/>
        </w:rPr>
        <w:t>Субсидии, связанные с активами субъектов с публичной собственностью</w:t>
      </w:r>
      <w:r w:rsidRPr="00EF5ABA">
        <w:rPr>
          <w:rFonts w:ascii="Times New Roman" w:eastAsia="Times New Roman" w:hAnsi="Times New Roman" w:cs="Times New Roman"/>
          <w:color w:val="000000"/>
          <w:sz w:val="24"/>
          <w:szCs w:val="24"/>
          <w:lang w:val="ru-MD"/>
        </w:rPr>
        <w:t xml:space="preserve"> (стоимость долгосрочных активов, полученных безвозмездно, пожертвования);</w:t>
      </w:r>
      <w:r w:rsidRPr="00EF5ABA">
        <w:rPr>
          <w:rFonts w:ascii="Times New Roman" w:hAnsi="Times New Roman" w:cs="Times New Roman"/>
          <w:sz w:val="24"/>
          <w:lang w:val="ru-MD"/>
        </w:rPr>
        <w:t xml:space="preserve"> 425 -</w:t>
      </w:r>
      <w:r w:rsidRPr="00EF5ABA">
        <w:rPr>
          <w:rFonts w:ascii="Times New Roman" w:eastAsia="Times New Roman" w:hAnsi="Times New Roman" w:cs="Times New Roman"/>
          <w:sz w:val="18"/>
          <w:szCs w:val="18"/>
          <w:lang w:val="ru-MD"/>
        </w:rPr>
        <w:t xml:space="preserve"> </w:t>
      </w:r>
      <w:r w:rsidRPr="00EF5ABA">
        <w:rPr>
          <w:rFonts w:ascii="Times New Roman" w:eastAsia="Times New Roman" w:hAnsi="Times New Roman" w:cs="Times New Roman"/>
          <w:i/>
          <w:sz w:val="24"/>
          <w:szCs w:val="24"/>
          <w:lang w:val="ru-MD"/>
        </w:rPr>
        <w:t>Долгосрочное финансирование и поступления специального назначения</w:t>
      </w:r>
      <w:r w:rsidRPr="00EF5ABA">
        <w:rPr>
          <w:rFonts w:ascii="Times New Roman" w:eastAsia="Times New Roman" w:hAnsi="Times New Roman" w:cs="Times New Roman"/>
          <w:sz w:val="24"/>
          <w:szCs w:val="24"/>
          <w:lang w:val="ru-MD"/>
        </w:rPr>
        <w:t>; и др.</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ПМСУ ИО не обеспечил совместно с учредителем – МЗ, надлежащее завершение процесса разграничения публичной собственности государства, не отразил регламентировано на счете 427 обязательства по имуществу, полученному в хозяйственное управление, в размере </w:t>
      </w:r>
      <w:r w:rsidRPr="00EF5ABA">
        <w:rPr>
          <w:rFonts w:ascii="Times New Roman" w:hAnsi="Times New Roman" w:cs="Times New Roman"/>
          <w:b/>
          <w:sz w:val="24"/>
          <w:szCs w:val="24"/>
          <w:lang w:val="ru-MD"/>
        </w:rPr>
        <w:t>154,7</w:t>
      </w:r>
      <w:r w:rsidRPr="00EF5ABA">
        <w:rPr>
          <w:rFonts w:ascii="Times New Roman" w:eastAsia="Times New Roman" w:hAnsi="Times New Roman" w:cs="Times New Roman"/>
          <w:bCs/>
          <w:sz w:val="24"/>
          <w:szCs w:val="24"/>
          <w:lang w:val="ru-MD"/>
        </w:rPr>
        <w:t xml:space="preserve"> </w:t>
      </w:r>
      <w:r w:rsidRPr="00EF5ABA">
        <w:rPr>
          <w:rFonts w:ascii="Times New Roman" w:eastAsia="Times New Roman" w:hAnsi="Times New Roman" w:cs="Times New Roman"/>
          <w:b/>
          <w:bCs/>
          <w:sz w:val="24"/>
          <w:szCs w:val="24"/>
          <w:lang w:val="ru-MD"/>
        </w:rPr>
        <w:t xml:space="preserve">млн. леев, </w:t>
      </w:r>
      <w:r w:rsidRPr="00EF5ABA">
        <w:rPr>
          <w:rFonts w:ascii="Times New Roman" w:eastAsia="Times New Roman" w:hAnsi="Times New Roman" w:cs="Times New Roman"/>
          <w:bCs/>
          <w:sz w:val="24"/>
          <w:szCs w:val="24"/>
          <w:lang w:val="ru-MD"/>
        </w:rPr>
        <w:t>а также не произвел</w:t>
      </w:r>
      <w:r w:rsidRPr="00EF5ABA">
        <w:rPr>
          <w:rFonts w:ascii="Times New Roman" w:eastAsia="Times New Roman" w:hAnsi="Times New Roman" w:cs="Times New Roman"/>
          <w:b/>
          <w:bCs/>
          <w:sz w:val="24"/>
          <w:szCs w:val="24"/>
          <w:lang w:val="ru-MD"/>
        </w:rPr>
        <w:t xml:space="preserve"> </w:t>
      </w:r>
      <w:r w:rsidRPr="00EF5ABA">
        <w:rPr>
          <w:rFonts w:ascii="Times New Roman" w:eastAsia="Times New Roman" w:hAnsi="Times New Roman" w:cs="Times New Roman"/>
          <w:bCs/>
          <w:sz w:val="24"/>
          <w:szCs w:val="24"/>
          <w:lang w:val="ru-MD"/>
        </w:rPr>
        <w:t>корректировки, связанные с его учетом. Не</w:t>
      </w:r>
      <w:r w:rsidRPr="00EF5ABA">
        <w:rPr>
          <w:rFonts w:ascii="Times New Roman" w:hAnsi="Times New Roman" w:cs="Times New Roman"/>
          <w:sz w:val="24"/>
          <w:szCs w:val="24"/>
          <w:lang w:val="ru-MD"/>
        </w:rPr>
        <w:t>завершение этого процесса не предоставляет точные данные, связанные с экономическими операциями по Долгосрочным обязательствам по имуществу, полученному в хозяйственное управление, и по Имуществу,</w:t>
      </w:r>
      <w:r w:rsidRPr="00EF5ABA">
        <w:rPr>
          <w:rFonts w:ascii="Times New Roman" w:hAnsi="Times New Roman" w:cs="Times New Roman"/>
          <w:i/>
          <w:sz w:val="24"/>
          <w:szCs w:val="24"/>
          <w:lang w:val="ru-MD"/>
        </w:rPr>
        <w:t xml:space="preserve"> </w:t>
      </w:r>
      <w:r w:rsidRPr="00EF5ABA">
        <w:rPr>
          <w:rFonts w:ascii="Times New Roman" w:hAnsi="Times New Roman" w:cs="Times New Roman"/>
          <w:sz w:val="24"/>
          <w:szCs w:val="24"/>
          <w:lang w:val="ru-MD"/>
        </w:rPr>
        <w:t>полученному от государства в администрирование/ хозяйственное управление.</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Таким образом, по состоянию на 30.09.2023, из общей стоимости пассива баланса ПМСУ ИО 628,8 </w:t>
      </w:r>
      <w:r w:rsidRPr="00EF5ABA">
        <w:rPr>
          <w:rFonts w:ascii="Times New Roman" w:eastAsia="Times New Roman" w:hAnsi="Times New Roman" w:cs="Times New Roman"/>
          <w:bCs/>
          <w:sz w:val="24"/>
          <w:szCs w:val="24"/>
          <w:lang w:val="ru-MD"/>
        </w:rPr>
        <w:t xml:space="preserve">млн. леев, коммерческие обязательства составляют </w:t>
      </w:r>
      <w:r w:rsidRPr="00EF5ABA">
        <w:rPr>
          <w:rFonts w:ascii="Times New Roman" w:hAnsi="Times New Roman" w:cs="Times New Roman"/>
          <w:sz w:val="24"/>
          <w:szCs w:val="24"/>
          <w:lang w:val="ru-MD"/>
        </w:rPr>
        <w:t xml:space="preserve">130,8 </w:t>
      </w:r>
      <w:r w:rsidRPr="00EF5ABA">
        <w:rPr>
          <w:rFonts w:ascii="Times New Roman" w:eastAsia="Times New Roman" w:hAnsi="Times New Roman" w:cs="Times New Roman"/>
          <w:bCs/>
          <w:sz w:val="24"/>
          <w:szCs w:val="24"/>
          <w:lang w:val="ru-MD"/>
        </w:rPr>
        <w:t>млн. леев, д</w:t>
      </w:r>
      <w:r w:rsidRPr="00EF5ABA">
        <w:rPr>
          <w:rFonts w:ascii="Times New Roman" w:hAnsi="Times New Roman" w:cs="Times New Roman"/>
          <w:sz w:val="24"/>
          <w:szCs w:val="24"/>
          <w:lang w:val="ru-MD"/>
        </w:rPr>
        <w:t xml:space="preserve">олгосрочные обязательства по имуществу, полученному в хозяйственное управление, должны составить </w:t>
      </w:r>
      <w:r w:rsidRPr="00EF5ABA">
        <w:rPr>
          <w:rFonts w:ascii="Times New Roman" w:eastAsia="Times New Roman" w:hAnsi="Times New Roman" w:cs="Times New Roman"/>
          <w:b/>
          <w:bCs/>
          <w:sz w:val="24"/>
          <w:szCs w:val="24"/>
          <w:lang w:val="ru-MD"/>
        </w:rPr>
        <w:t>168,2 млн. леев. Так, стоимость собственного капитала и доходов будущих периодов должна составить 329,8 млн. леев.</w:t>
      </w:r>
    </w:p>
    <w:p w:rsidR="00EF5ABA" w:rsidRPr="00EF5ABA" w:rsidRDefault="00EF5ABA" w:rsidP="00EF5ABA">
      <w:pPr>
        <w:spacing w:after="0"/>
        <w:ind w:firstLine="709"/>
        <w:jc w:val="both"/>
        <w:rPr>
          <w:rFonts w:ascii="Times New Roman" w:hAnsi="Times New Roman" w:cs="Times New Roman"/>
          <w:sz w:val="24"/>
          <w:szCs w:val="24"/>
          <w:lang w:val="ru-MD"/>
        </w:rPr>
      </w:pPr>
    </w:p>
    <w:p w:rsidR="00EF5ABA" w:rsidRPr="00EF5ABA" w:rsidRDefault="00EF5ABA" w:rsidP="00EF5ABA">
      <w:pPr>
        <w:spacing w:after="0"/>
        <w:jc w:val="both"/>
        <w:rPr>
          <w:rFonts w:ascii="Times New Roman" w:hAnsi="Times New Roman" w:cs="Times New Roman"/>
          <w:b/>
          <w:i/>
          <w:color w:val="002060"/>
          <w:sz w:val="24"/>
          <w:lang w:val="ru-MD"/>
        </w:rPr>
      </w:pPr>
      <w:r w:rsidRPr="00EF5ABA">
        <w:rPr>
          <w:rFonts w:ascii="Times New Roman" w:hAnsi="Times New Roman" w:cs="Times New Roman"/>
          <w:b/>
          <w:i/>
          <w:color w:val="002060"/>
          <w:sz w:val="24"/>
          <w:lang w:val="ru-MD"/>
        </w:rPr>
        <w:t>4.2.2. Нематериальные активы в сумме 3,2 млн. леев не были зарегистрированы соответствующим образом в бухгалтерском учете, что повлияло на отчетную информацию медицинского учреждения.</w:t>
      </w:r>
    </w:p>
    <w:p w:rsidR="00EF5ABA" w:rsidRPr="00EF5ABA" w:rsidRDefault="00EF5ABA" w:rsidP="00EF5ABA">
      <w:pPr>
        <w:spacing w:after="0"/>
        <w:ind w:right="-2" w:firstLine="709"/>
        <w:jc w:val="both"/>
        <w:rPr>
          <w:rFonts w:ascii="Times New Roman" w:hAnsi="Times New Roman" w:cs="Times New Roman"/>
          <w:sz w:val="24"/>
          <w:lang w:val="ru-MD"/>
        </w:rPr>
      </w:pPr>
      <w:r w:rsidRPr="00EF5ABA">
        <w:rPr>
          <w:rFonts w:ascii="Times New Roman" w:hAnsi="Times New Roman" w:cs="Times New Roman"/>
          <w:sz w:val="24"/>
          <w:lang w:val="ru-MD"/>
        </w:rPr>
        <w:t>Согласно стандартам бухгалтерского учета</w:t>
      </w:r>
      <w:r w:rsidRPr="00EF5ABA">
        <w:rPr>
          <w:rStyle w:val="af5"/>
          <w:rFonts w:ascii="Times New Roman" w:hAnsi="Times New Roman" w:cs="Times New Roman"/>
          <w:sz w:val="24"/>
          <w:szCs w:val="24"/>
          <w:lang w:val="ru-MD"/>
        </w:rPr>
        <w:footnoteReference w:id="111"/>
      </w:r>
      <w:r w:rsidRPr="00EF5ABA">
        <w:rPr>
          <w:rStyle w:val="20"/>
          <w:rFonts w:eastAsiaTheme="minorHAnsi"/>
          <w:color w:val="auto"/>
          <w:lang w:val="ru-MD"/>
        </w:rPr>
        <w:t>, н</w:t>
      </w:r>
      <w:r w:rsidRPr="00EF5ABA">
        <w:rPr>
          <w:rStyle w:val="20"/>
          <w:rFonts w:eastAsiaTheme="minorHAnsi"/>
          <w:lang w:val="ru-MD"/>
        </w:rPr>
        <w:t xml:space="preserve">ематериальными активами являются неденежные долгосрочные активы, не имеющие материальной формы, а входящая стоимость созданных </w:t>
      </w:r>
      <w:r w:rsidRPr="00EF5ABA">
        <w:rPr>
          <w:rStyle w:val="20"/>
          <w:rFonts w:eastAsiaTheme="minorHAnsi"/>
          <w:color w:val="auto"/>
          <w:lang w:val="ru-MD"/>
        </w:rPr>
        <w:t>н</w:t>
      </w:r>
      <w:r w:rsidRPr="00EF5ABA">
        <w:rPr>
          <w:rStyle w:val="20"/>
          <w:rFonts w:eastAsiaTheme="minorHAnsi"/>
          <w:lang w:val="ru-MD"/>
        </w:rPr>
        <w:t xml:space="preserve">ематериальных активов (разработанных, построенных) оценивается по фактической стоимости, которая включает: стоимость проекта, стоимость потребленных материалов, расходы на персонал и др. </w:t>
      </w:r>
    </w:p>
    <w:p w:rsidR="00EF5ABA" w:rsidRPr="00EF5ABA" w:rsidRDefault="00EF5ABA" w:rsidP="00EF5ABA">
      <w:pPr>
        <w:spacing w:after="0"/>
        <w:ind w:right="-2" w:firstLine="709"/>
        <w:jc w:val="both"/>
        <w:rPr>
          <w:rStyle w:val="20"/>
          <w:rFonts w:eastAsiaTheme="minorHAnsi"/>
          <w:lang w:val="ru-MD"/>
        </w:rPr>
      </w:pPr>
      <w:r w:rsidRPr="00EF5ABA">
        <w:rPr>
          <w:rStyle w:val="20"/>
          <w:rFonts w:eastAsiaTheme="minorHAnsi"/>
          <w:lang w:val="ru-MD"/>
        </w:rPr>
        <w:t xml:space="preserve">Порядок отражения в бухгалтерском учете </w:t>
      </w:r>
      <w:r w:rsidRPr="00EF5ABA">
        <w:rPr>
          <w:rStyle w:val="20"/>
          <w:rFonts w:eastAsiaTheme="minorHAnsi"/>
          <w:color w:val="auto"/>
          <w:lang w:val="ru-MD"/>
        </w:rPr>
        <w:t>н</w:t>
      </w:r>
      <w:r w:rsidRPr="00EF5ABA">
        <w:rPr>
          <w:rStyle w:val="20"/>
          <w:rFonts w:eastAsiaTheme="minorHAnsi"/>
          <w:lang w:val="ru-MD"/>
        </w:rPr>
        <w:t xml:space="preserve">ематериальных активов свидетельствует о том, что услуги по разработке проектной документации, которые были закуплены ПМСУ для проведения работ по строительству или ремонту, были нерегламентировано отнесены на незавершенные нематериальные активы (счет </w:t>
      </w:r>
      <w:r w:rsidRPr="00EF5ABA">
        <w:rPr>
          <w:rFonts w:ascii="Times New Roman" w:hAnsi="Times New Roman" w:cs="Times New Roman"/>
          <w:sz w:val="24"/>
          <w:szCs w:val="24"/>
          <w:lang w:val="ru-MD"/>
        </w:rPr>
        <w:t xml:space="preserve">111) и </w:t>
      </w:r>
      <w:r w:rsidRPr="00EF5ABA">
        <w:rPr>
          <w:rStyle w:val="20"/>
          <w:rFonts w:eastAsiaTheme="minorHAnsi"/>
          <w:color w:val="auto"/>
          <w:lang w:val="ru-MD"/>
        </w:rPr>
        <w:t>н</w:t>
      </w:r>
      <w:r w:rsidRPr="00EF5ABA">
        <w:rPr>
          <w:rStyle w:val="20"/>
          <w:rFonts w:eastAsiaTheme="minorHAnsi"/>
          <w:lang w:val="ru-MD"/>
        </w:rPr>
        <w:t xml:space="preserve">ематериальные активы в эксплуатации (счет </w:t>
      </w:r>
      <w:r w:rsidRPr="00EF5ABA">
        <w:rPr>
          <w:rFonts w:ascii="Times New Roman" w:hAnsi="Times New Roman" w:cs="Times New Roman"/>
          <w:sz w:val="24"/>
          <w:szCs w:val="24"/>
          <w:lang w:val="ru-MD"/>
        </w:rPr>
        <w:t xml:space="preserve">112). В то же время, </w:t>
      </w:r>
      <w:r w:rsidRPr="00EF5ABA">
        <w:rPr>
          <w:rFonts w:ascii="Times New Roman" w:hAnsi="Times New Roman" w:cs="Times New Roman"/>
          <w:sz w:val="24"/>
          <w:lang w:val="ru-MD"/>
        </w:rPr>
        <w:t xml:space="preserve">стандарты бухгалтерского учета устанавливают отнесение этой категории активов на </w:t>
      </w:r>
      <w:r w:rsidRPr="00EF5ABA">
        <w:rPr>
          <w:rStyle w:val="20"/>
          <w:rFonts w:eastAsiaTheme="minorHAnsi"/>
          <w:lang w:val="ru-MD"/>
        </w:rPr>
        <w:t xml:space="preserve">незавершенные материальные активы (счет </w:t>
      </w:r>
      <w:r w:rsidRPr="00EF5ABA">
        <w:rPr>
          <w:rFonts w:ascii="Times New Roman" w:hAnsi="Times New Roman" w:cs="Times New Roman"/>
          <w:sz w:val="24"/>
          <w:szCs w:val="24"/>
          <w:lang w:val="ru-MD"/>
        </w:rPr>
        <w:t xml:space="preserve">121), совместно с другими расходами, связанными с объектом, подлежащим ремонту/строительству (транспортные расходы, подготовка земельного участка, демонтаж старого строения и др.), с последующей капитализацией на </w:t>
      </w:r>
      <w:r w:rsidRPr="00EF5ABA">
        <w:rPr>
          <w:rStyle w:val="20"/>
          <w:rFonts w:eastAsiaTheme="minorHAnsi"/>
          <w:lang w:val="ru-MD"/>
        </w:rPr>
        <w:t xml:space="preserve">материальных активах в эксплуатации (счет </w:t>
      </w:r>
      <w:r w:rsidRPr="00EF5ABA">
        <w:rPr>
          <w:rFonts w:ascii="Times New Roman" w:hAnsi="Times New Roman" w:cs="Times New Roman"/>
          <w:sz w:val="24"/>
          <w:szCs w:val="24"/>
          <w:lang w:val="ru-MD"/>
        </w:rPr>
        <w:t>123).</w:t>
      </w:r>
    </w:p>
    <w:p w:rsidR="00EF5ABA" w:rsidRPr="00EF5ABA" w:rsidRDefault="00EF5ABA" w:rsidP="00EF5ABA">
      <w:pPr>
        <w:spacing w:after="0"/>
        <w:ind w:right="-2"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Так, в 2023 году были зарегистрированы несоответствующим образом:</w:t>
      </w:r>
    </w:p>
    <w:p w:rsidR="00EF5ABA" w:rsidRPr="00EF5ABA" w:rsidRDefault="00EF5ABA" w:rsidP="00C652D1">
      <w:pPr>
        <w:pStyle w:val="ac"/>
        <w:numPr>
          <w:ilvl w:val="0"/>
          <w:numId w:val="23"/>
        </w:numPr>
        <w:spacing w:line="276" w:lineRule="auto"/>
        <w:ind w:left="0" w:right="-2" w:firstLine="709"/>
        <w:jc w:val="both"/>
        <w:rPr>
          <w:rFonts w:cs="Times New Roman"/>
          <w:sz w:val="24"/>
          <w:szCs w:val="24"/>
          <w:lang w:val="ru-MD"/>
        </w:rPr>
      </w:pPr>
      <w:r w:rsidRPr="00EF5ABA">
        <w:rPr>
          <w:rFonts w:cs="Times New Roman"/>
          <w:b/>
          <w:i/>
          <w:sz w:val="24"/>
          <w:szCs w:val="24"/>
          <w:lang w:val="ru-MD"/>
        </w:rPr>
        <w:t xml:space="preserve">на нематериальные активы </w:t>
      </w:r>
      <w:r w:rsidRPr="00EF5ABA">
        <w:rPr>
          <w:rStyle w:val="20"/>
          <w:rFonts w:eastAsiaTheme="minorHAnsi"/>
          <w:b/>
          <w:i/>
          <w:lang w:val="ru-MD"/>
        </w:rPr>
        <w:t>в эксплуатации</w:t>
      </w:r>
      <w:r w:rsidRPr="00EF5ABA">
        <w:rPr>
          <w:rStyle w:val="20"/>
          <w:rFonts w:eastAsiaTheme="minorHAnsi"/>
          <w:lang w:val="ru-MD"/>
        </w:rPr>
        <w:t xml:space="preserve"> (счет </w:t>
      </w:r>
      <w:r w:rsidRPr="00EF5ABA">
        <w:rPr>
          <w:rFonts w:cs="Times New Roman"/>
          <w:sz w:val="24"/>
          <w:szCs w:val="24"/>
          <w:lang w:val="ru-MD"/>
        </w:rPr>
        <w:t>112), стоимость договора</w:t>
      </w:r>
      <w:r w:rsidRPr="00EF5ABA">
        <w:rPr>
          <w:rStyle w:val="af5"/>
          <w:rFonts w:cs="Times New Roman"/>
          <w:sz w:val="24"/>
          <w:szCs w:val="24"/>
          <w:lang w:val="ru-MD"/>
        </w:rPr>
        <w:footnoteReference w:id="112"/>
      </w:r>
      <w:r w:rsidRPr="00EF5ABA">
        <w:rPr>
          <w:rFonts w:cs="Times New Roman"/>
          <w:sz w:val="24"/>
          <w:szCs w:val="24"/>
          <w:lang w:val="ru-MD"/>
        </w:rPr>
        <w:t xml:space="preserve"> по закупке услуг по </w:t>
      </w:r>
      <w:r w:rsidRPr="00EF5ABA">
        <w:rPr>
          <w:rStyle w:val="20"/>
          <w:rFonts w:eastAsiaTheme="minorHAnsi"/>
          <w:lang w:val="ru-MD"/>
        </w:rPr>
        <w:t xml:space="preserve">разработке проектной документации для работ по ремонту/восстановлению 8 этажа Хирургического блока в сумме </w:t>
      </w:r>
      <w:r w:rsidRPr="00EF5ABA">
        <w:rPr>
          <w:rFonts w:cs="Times New Roman"/>
          <w:b/>
          <w:sz w:val="24"/>
          <w:szCs w:val="24"/>
          <w:lang w:val="ru-MD"/>
        </w:rPr>
        <w:t>150,0 тыс. леев;</w:t>
      </w:r>
    </w:p>
    <w:p w:rsidR="00EF5ABA" w:rsidRPr="00EF5ABA" w:rsidRDefault="00EF5ABA" w:rsidP="00C652D1">
      <w:pPr>
        <w:pStyle w:val="ac"/>
        <w:numPr>
          <w:ilvl w:val="0"/>
          <w:numId w:val="23"/>
        </w:numPr>
        <w:spacing w:line="276" w:lineRule="auto"/>
        <w:ind w:left="0" w:right="-2" w:firstLine="709"/>
        <w:jc w:val="both"/>
        <w:rPr>
          <w:rFonts w:cs="Times New Roman"/>
          <w:sz w:val="24"/>
          <w:szCs w:val="24"/>
          <w:lang w:val="ru-MD"/>
        </w:rPr>
      </w:pPr>
      <w:r w:rsidRPr="00EF5ABA">
        <w:rPr>
          <w:rFonts w:cs="Times New Roman"/>
          <w:b/>
          <w:i/>
          <w:sz w:val="24"/>
          <w:szCs w:val="24"/>
          <w:lang w:val="ru-MD"/>
        </w:rPr>
        <w:t xml:space="preserve">на </w:t>
      </w:r>
      <w:r w:rsidRPr="00EF5ABA">
        <w:rPr>
          <w:rStyle w:val="20"/>
          <w:rFonts w:eastAsiaTheme="minorHAnsi"/>
          <w:b/>
          <w:i/>
          <w:lang w:val="ru-MD"/>
        </w:rPr>
        <w:t>незавершенные нематериальные активы</w:t>
      </w:r>
      <w:r w:rsidRPr="00EF5ABA">
        <w:rPr>
          <w:rStyle w:val="20"/>
          <w:rFonts w:eastAsiaTheme="minorHAnsi"/>
          <w:lang w:val="ru-MD"/>
        </w:rPr>
        <w:t xml:space="preserve"> (счет </w:t>
      </w:r>
      <w:r w:rsidRPr="00EF5ABA">
        <w:rPr>
          <w:rFonts w:cs="Times New Roman"/>
          <w:sz w:val="24"/>
          <w:szCs w:val="24"/>
          <w:lang w:val="ru-MD"/>
        </w:rPr>
        <w:t xml:space="preserve">111), стоимость услуг, предоставленных SAD Проект ООО в сумме </w:t>
      </w:r>
      <w:r w:rsidRPr="00EF5ABA">
        <w:rPr>
          <w:rFonts w:cs="Times New Roman"/>
          <w:b/>
          <w:sz w:val="24"/>
          <w:szCs w:val="24"/>
          <w:lang w:val="ru-MD"/>
        </w:rPr>
        <w:t xml:space="preserve">838,1 тыс. леев, </w:t>
      </w:r>
      <w:r w:rsidRPr="00EF5ABA">
        <w:rPr>
          <w:rFonts w:cs="Times New Roman"/>
          <w:sz w:val="24"/>
          <w:szCs w:val="24"/>
          <w:lang w:val="ru-MD"/>
        </w:rPr>
        <w:t xml:space="preserve">а именно: </w:t>
      </w:r>
      <w:r w:rsidRPr="00EF5ABA">
        <w:rPr>
          <w:rStyle w:val="20"/>
          <w:rFonts w:eastAsiaTheme="minorHAnsi"/>
          <w:lang w:val="ru-MD"/>
        </w:rPr>
        <w:t xml:space="preserve">разработка проектной документации для строительства Радиотерапевтического комплекса (бункера) в сумме </w:t>
      </w:r>
      <w:r w:rsidRPr="00EF5ABA">
        <w:rPr>
          <w:rFonts w:cs="Times New Roman"/>
          <w:sz w:val="24"/>
          <w:szCs w:val="24"/>
          <w:lang w:val="ru-MD"/>
        </w:rPr>
        <w:t xml:space="preserve">650,1 тыс. леев и </w:t>
      </w:r>
      <w:r w:rsidRPr="00EF5ABA">
        <w:rPr>
          <w:rStyle w:val="20"/>
          <w:rFonts w:eastAsiaTheme="minorHAnsi"/>
          <w:lang w:val="ru-MD"/>
        </w:rPr>
        <w:t xml:space="preserve">проектной документации для ремонта/перепланировки помещений 3 этажа (3 блока) в сумме </w:t>
      </w:r>
      <w:r w:rsidRPr="00EF5ABA">
        <w:rPr>
          <w:rFonts w:cs="Times New Roman"/>
          <w:sz w:val="24"/>
          <w:szCs w:val="24"/>
          <w:lang w:val="ru-MD"/>
        </w:rPr>
        <w:t>188,0 тыс. леев.</w:t>
      </w:r>
    </w:p>
    <w:p w:rsidR="00EF5ABA" w:rsidRPr="00EF5ABA" w:rsidRDefault="00EF5ABA" w:rsidP="00EF5ABA">
      <w:pPr>
        <w:spacing w:after="0"/>
        <w:ind w:right="-2" w:firstLine="709"/>
        <w:jc w:val="both"/>
        <w:rPr>
          <w:rFonts w:ascii="Times New Roman" w:hAnsi="Times New Roman" w:cs="Times New Roman"/>
          <w:i/>
          <w:sz w:val="24"/>
          <w:szCs w:val="24"/>
          <w:lang w:val="ru-MD"/>
        </w:rPr>
      </w:pPr>
      <w:r w:rsidRPr="00EF5ABA">
        <w:rPr>
          <w:rFonts w:ascii="Times New Roman" w:hAnsi="Times New Roman" w:cs="Times New Roman"/>
          <w:sz w:val="24"/>
          <w:szCs w:val="24"/>
          <w:lang w:val="ru-MD"/>
        </w:rPr>
        <w:t xml:space="preserve">Также, в результате корректировки финансовых результатов за 2022 год (Дт 111 Кт 331.2), на </w:t>
      </w:r>
      <w:r w:rsidRPr="00EF5ABA">
        <w:rPr>
          <w:rStyle w:val="20"/>
          <w:rFonts w:eastAsiaTheme="minorHAnsi"/>
          <w:lang w:val="ru-MD"/>
        </w:rPr>
        <w:t>незавершенные</w:t>
      </w:r>
      <w:r w:rsidRPr="00EF5ABA">
        <w:rPr>
          <w:rStyle w:val="20"/>
          <w:rFonts w:eastAsiaTheme="minorHAnsi"/>
          <w:color w:val="auto"/>
          <w:lang w:val="ru-MD"/>
        </w:rPr>
        <w:t xml:space="preserve"> н</w:t>
      </w:r>
      <w:r w:rsidRPr="00EF5ABA">
        <w:rPr>
          <w:rStyle w:val="20"/>
          <w:rFonts w:eastAsiaTheme="minorHAnsi"/>
          <w:lang w:val="ru-MD"/>
        </w:rPr>
        <w:t xml:space="preserve">ематериальные активы были неправильно отнесены в </w:t>
      </w:r>
      <w:r w:rsidRPr="00EF5ABA">
        <w:rPr>
          <w:rFonts w:ascii="Times New Roman" w:hAnsi="Times New Roman" w:cs="Times New Roman"/>
          <w:sz w:val="24"/>
          <w:szCs w:val="24"/>
          <w:lang w:val="ru-MD"/>
        </w:rPr>
        <w:t xml:space="preserve">2023 году услуги по </w:t>
      </w:r>
      <w:r w:rsidRPr="00EF5ABA">
        <w:rPr>
          <w:rStyle w:val="20"/>
          <w:rFonts w:eastAsiaTheme="minorHAnsi"/>
          <w:lang w:val="ru-MD"/>
        </w:rPr>
        <w:t xml:space="preserve">разработке документации для работ по установке/ремонту в общей сумме </w:t>
      </w:r>
      <w:r w:rsidRPr="00EF5ABA">
        <w:rPr>
          <w:rFonts w:ascii="Times New Roman" w:hAnsi="Times New Roman" w:cs="Times New Roman"/>
          <w:b/>
          <w:sz w:val="24"/>
          <w:szCs w:val="24"/>
          <w:lang w:val="ru-MD"/>
        </w:rPr>
        <w:t xml:space="preserve">231,1 тыс. леев, </w:t>
      </w:r>
      <w:r w:rsidRPr="00EF5ABA">
        <w:rPr>
          <w:rFonts w:ascii="Times New Roman" w:hAnsi="Times New Roman" w:cs="Times New Roman"/>
          <w:sz w:val="24"/>
          <w:szCs w:val="24"/>
          <w:lang w:val="ru-MD"/>
        </w:rPr>
        <w:t xml:space="preserve">в том числе, </w:t>
      </w:r>
      <w:r w:rsidRPr="00EF5ABA">
        <w:rPr>
          <w:rFonts w:ascii="Times New Roman" w:hAnsi="Times New Roman" w:cs="Times New Roman"/>
          <w:i/>
          <w:sz w:val="24"/>
          <w:szCs w:val="24"/>
          <w:lang w:val="ru-MD"/>
        </w:rPr>
        <w:t xml:space="preserve">проектирование системы оповещения и </w:t>
      </w:r>
      <w:r w:rsidRPr="00EF5ABA">
        <w:rPr>
          <w:rStyle w:val="20"/>
          <w:rFonts w:eastAsiaTheme="minorHAnsi"/>
          <w:i/>
          <w:color w:val="auto"/>
          <w:lang w:val="ru-MD" w:eastAsia="en-US" w:bidi="ar-SA"/>
        </w:rPr>
        <w:t xml:space="preserve">пожарной сигнализации </w:t>
      </w:r>
      <w:r w:rsidRPr="00EF5ABA">
        <w:rPr>
          <w:rFonts w:ascii="Times New Roman" w:hAnsi="Times New Roman" w:cs="Times New Roman"/>
          <w:i/>
          <w:sz w:val="24"/>
          <w:szCs w:val="24"/>
          <w:lang w:val="ru-MD"/>
        </w:rPr>
        <w:t>– 110,8 тыс. леев, системы видеомониторинга – 70,0 тыс. леев и проектирование системы контрольного доступа – 50,2 тыс. леев.</w:t>
      </w:r>
    </w:p>
    <w:p w:rsidR="00EF5ABA" w:rsidRPr="00EF5ABA" w:rsidRDefault="00EF5ABA" w:rsidP="00EF5ABA">
      <w:pPr>
        <w:spacing w:after="0"/>
        <w:ind w:right="-2"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Вместе с тем, и в периоды, предшествующие аудиторской миссии, в 2019-2021 годах, на </w:t>
      </w:r>
      <w:r w:rsidRPr="00EF5ABA">
        <w:rPr>
          <w:rStyle w:val="20"/>
          <w:rFonts w:eastAsiaTheme="minorHAnsi"/>
          <w:color w:val="auto"/>
          <w:lang w:val="ru-MD"/>
        </w:rPr>
        <w:t>н</w:t>
      </w:r>
      <w:r w:rsidRPr="00EF5ABA">
        <w:rPr>
          <w:rStyle w:val="20"/>
          <w:rFonts w:eastAsiaTheme="minorHAnsi"/>
          <w:lang w:val="ru-MD"/>
        </w:rPr>
        <w:t xml:space="preserve">ематериальные активы в эксплуатации (счет </w:t>
      </w:r>
      <w:r w:rsidRPr="00EF5ABA">
        <w:rPr>
          <w:rFonts w:ascii="Times New Roman" w:hAnsi="Times New Roman" w:cs="Times New Roman"/>
          <w:sz w:val="24"/>
          <w:szCs w:val="24"/>
          <w:lang w:val="ru-MD"/>
        </w:rPr>
        <w:t xml:space="preserve">112) была отнесена несоответствующим образом стоимость услуг по проектированию строительства/ремонта и технико-экономическому обоснованию на основании шести договоров закупок в общей сумме </w:t>
      </w:r>
      <w:r w:rsidRPr="00EF5ABA">
        <w:rPr>
          <w:rFonts w:ascii="Times New Roman" w:hAnsi="Times New Roman" w:cs="Times New Roman"/>
          <w:b/>
          <w:sz w:val="24"/>
          <w:szCs w:val="24"/>
          <w:lang w:val="ru-MD"/>
        </w:rPr>
        <w:t>2,0 млн. леев.</w:t>
      </w:r>
    </w:p>
    <w:p w:rsidR="00EF5ABA" w:rsidRPr="00EF5ABA" w:rsidRDefault="00EF5ABA" w:rsidP="00EF5ABA">
      <w:pPr>
        <w:pStyle w:val="ac"/>
        <w:spacing w:line="276" w:lineRule="auto"/>
        <w:ind w:left="0" w:right="-2" w:firstLine="709"/>
        <w:jc w:val="both"/>
        <w:rPr>
          <w:rFonts w:cs="Times New Roman"/>
          <w:sz w:val="24"/>
          <w:szCs w:val="24"/>
          <w:lang w:val="ru-MD"/>
        </w:rPr>
      </w:pPr>
      <w:r w:rsidRPr="00EF5ABA">
        <w:rPr>
          <w:rFonts w:cs="Times New Roman"/>
          <w:sz w:val="24"/>
          <w:szCs w:val="24"/>
          <w:lang w:val="ru-MD"/>
        </w:rPr>
        <w:t xml:space="preserve">Значительная часть </w:t>
      </w:r>
      <w:r w:rsidRPr="00EF5ABA">
        <w:rPr>
          <w:rStyle w:val="20"/>
          <w:rFonts w:eastAsiaTheme="minorHAnsi"/>
          <w:color w:val="auto"/>
          <w:lang w:val="ru-MD"/>
        </w:rPr>
        <w:t>н</w:t>
      </w:r>
      <w:r w:rsidRPr="00EF5ABA">
        <w:rPr>
          <w:rStyle w:val="20"/>
          <w:rFonts w:eastAsiaTheme="minorHAnsi"/>
          <w:lang w:val="ru-MD"/>
        </w:rPr>
        <w:t xml:space="preserve">ематериальных активов, находящихся в эксплуатации на </w:t>
      </w:r>
      <w:r w:rsidRPr="00EF5ABA">
        <w:rPr>
          <w:rFonts w:cs="Times New Roman"/>
          <w:sz w:val="24"/>
          <w:szCs w:val="24"/>
          <w:lang w:val="ru-MD"/>
        </w:rPr>
        <w:t xml:space="preserve">01.01.2022, составляет стоимость услуг по </w:t>
      </w:r>
      <w:r w:rsidRPr="00EF5ABA">
        <w:rPr>
          <w:rStyle w:val="20"/>
          <w:rFonts w:eastAsiaTheme="minorHAnsi"/>
          <w:lang w:val="ru-MD"/>
        </w:rPr>
        <w:t xml:space="preserve">разработке проектной документации для </w:t>
      </w:r>
      <w:r w:rsidRPr="00EF5ABA">
        <w:rPr>
          <w:rFonts w:cs="Times New Roman"/>
          <w:b/>
          <w:i/>
          <w:sz w:val="24"/>
          <w:szCs w:val="24"/>
          <w:lang w:val="ru-MD"/>
        </w:rPr>
        <w:t xml:space="preserve">„Строительства Центра трансплантации”, </w:t>
      </w:r>
      <w:r w:rsidRPr="00EF5ABA">
        <w:rPr>
          <w:rFonts w:cs="Times New Roman"/>
          <w:sz w:val="24"/>
          <w:szCs w:val="24"/>
          <w:lang w:val="ru-MD"/>
        </w:rPr>
        <w:t xml:space="preserve">оплаченных в 2019 году в сумме </w:t>
      </w:r>
      <w:r w:rsidRPr="00EF5ABA">
        <w:rPr>
          <w:rFonts w:cs="Times New Roman"/>
          <w:b/>
          <w:sz w:val="24"/>
          <w:szCs w:val="24"/>
          <w:lang w:val="ru-MD"/>
        </w:rPr>
        <w:t xml:space="preserve">1,3 </w:t>
      </w:r>
      <w:r w:rsidRPr="00EF5ABA">
        <w:rPr>
          <w:rFonts w:eastAsia="Times New Roman" w:cs="Times New Roman"/>
          <w:b/>
          <w:bCs/>
          <w:sz w:val="24"/>
          <w:szCs w:val="24"/>
          <w:lang w:val="ru-MD"/>
        </w:rPr>
        <w:t xml:space="preserve">млн. леев. </w:t>
      </w:r>
      <w:r w:rsidRPr="00EF5ABA">
        <w:rPr>
          <w:rFonts w:eastAsia="Times New Roman" w:cs="Times New Roman"/>
          <w:bCs/>
          <w:sz w:val="24"/>
          <w:szCs w:val="24"/>
          <w:lang w:val="ru-MD"/>
        </w:rPr>
        <w:t xml:space="preserve">Аудит установил, что в период </w:t>
      </w:r>
      <w:r w:rsidRPr="00EF5ABA">
        <w:rPr>
          <w:rFonts w:cs="Times New Roman"/>
          <w:sz w:val="24"/>
          <w:szCs w:val="24"/>
          <w:lang w:val="ru-MD"/>
        </w:rPr>
        <w:t xml:space="preserve">2019-2023 годов не были начаты работы по строительству Центра трансплантации, ситуация, которая приводит к моральному обесцениванию </w:t>
      </w:r>
      <w:r w:rsidRPr="00EF5ABA">
        <w:rPr>
          <w:rStyle w:val="20"/>
          <w:rFonts w:eastAsiaTheme="minorHAnsi"/>
          <w:lang w:val="ru-MD"/>
        </w:rPr>
        <w:t>проектной документации, что может привести к ненадлежащим и неэффективным расходам.</w:t>
      </w:r>
      <w:r w:rsidRPr="00EF5ABA">
        <w:rPr>
          <w:rFonts w:cs="Times New Roman"/>
          <w:sz w:val="24"/>
          <w:szCs w:val="24"/>
          <w:lang w:val="ru-MD"/>
        </w:rPr>
        <w:t xml:space="preserve"> </w:t>
      </w:r>
    </w:p>
    <w:p w:rsidR="00EF5ABA" w:rsidRPr="00EF5ABA" w:rsidRDefault="00EF5ABA" w:rsidP="00EF5ABA">
      <w:pPr>
        <w:spacing w:after="0"/>
        <w:ind w:right="-2"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Вместе с тем, </w:t>
      </w:r>
      <w:r w:rsidRPr="00EF5ABA">
        <w:rPr>
          <w:rStyle w:val="20"/>
          <w:rFonts w:eastAsiaTheme="minorHAnsi"/>
          <w:lang w:val="ru-MD"/>
        </w:rPr>
        <w:t xml:space="preserve">ненадлежащее отражение в бухгалтерском учете услуг по разработке проектной документации для </w:t>
      </w:r>
      <w:r w:rsidRPr="00EF5ABA">
        <w:rPr>
          <w:rFonts w:ascii="Times New Roman" w:hAnsi="Times New Roman" w:cs="Times New Roman"/>
          <w:sz w:val="24"/>
          <w:szCs w:val="24"/>
          <w:lang w:val="ru-MD"/>
        </w:rPr>
        <w:t xml:space="preserve">строительства/ремонта путем отнесения их на </w:t>
      </w:r>
      <w:r w:rsidRPr="00EF5ABA">
        <w:rPr>
          <w:rStyle w:val="20"/>
          <w:rFonts w:eastAsiaTheme="minorHAnsi"/>
          <w:color w:val="auto"/>
          <w:lang w:val="ru-MD"/>
        </w:rPr>
        <w:t>н</w:t>
      </w:r>
      <w:r w:rsidRPr="00EF5ABA">
        <w:rPr>
          <w:rStyle w:val="20"/>
          <w:rFonts w:eastAsiaTheme="minorHAnsi"/>
          <w:lang w:val="ru-MD"/>
        </w:rPr>
        <w:t xml:space="preserve">ематериальные активы в эксплуатации, обусловило необоснованное увеличение расходов, касающихся периода </w:t>
      </w:r>
      <w:r w:rsidRPr="00EF5ABA">
        <w:rPr>
          <w:rFonts w:ascii="Times New Roman" w:hAnsi="Times New Roman" w:cs="Times New Roman"/>
          <w:sz w:val="24"/>
          <w:szCs w:val="24"/>
          <w:lang w:val="ru-MD"/>
        </w:rPr>
        <w:t xml:space="preserve">2019–2023 годов на </w:t>
      </w:r>
      <w:r w:rsidRPr="00EF5ABA">
        <w:rPr>
          <w:rFonts w:ascii="Times New Roman" w:hAnsi="Times New Roman" w:cs="Times New Roman"/>
          <w:b/>
          <w:sz w:val="24"/>
          <w:szCs w:val="24"/>
          <w:lang w:val="ru-MD"/>
        </w:rPr>
        <w:t>797,5</w:t>
      </w:r>
      <w:r w:rsidRPr="00EF5ABA">
        <w:rPr>
          <w:rFonts w:ascii="Times New Roman" w:hAnsi="Times New Roman" w:cs="Times New Roman"/>
          <w:sz w:val="24"/>
          <w:szCs w:val="24"/>
          <w:lang w:val="ru-MD"/>
        </w:rPr>
        <w:t xml:space="preserve"> </w:t>
      </w:r>
      <w:r w:rsidRPr="00EF5ABA">
        <w:rPr>
          <w:rFonts w:ascii="Times New Roman" w:hAnsi="Times New Roman" w:cs="Times New Roman"/>
          <w:b/>
          <w:sz w:val="24"/>
          <w:szCs w:val="24"/>
          <w:lang w:val="ru-MD"/>
        </w:rPr>
        <w:t xml:space="preserve">тыс. леев, </w:t>
      </w:r>
      <w:r w:rsidRPr="00EF5ABA">
        <w:rPr>
          <w:rFonts w:ascii="Times New Roman" w:hAnsi="Times New Roman" w:cs="Times New Roman"/>
          <w:sz w:val="24"/>
          <w:szCs w:val="24"/>
          <w:lang w:val="ru-MD"/>
        </w:rPr>
        <w:t>составляющих размер амортизации, начисленной ПМСУ в отношении этих услуг и ежегодно списанных на расходы (ДТ 713, 821 Кт 113).</w:t>
      </w:r>
    </w:p>
    <w:p w:rsidR="00EF5ABA" w:rsidRPr="00EF5ABA" w:rsidRDefault="00EF5ABA" w:rsidP="00EF5ABA">
      <w:pPr>
        <w:spacing w:after="0"/>
        <w:ind w:right="-2"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Аудит отмечает о необходимости того, чтобы услуги по проектированию были </w:t>
      </w:r>
      <w:r w:rsidRPr="00EF5ABA">
        <w:rPr>
          <w:rStyle w:val="20"/>
          <w:rFonts w:eastAsiaTheme="minorHAnsi"/>
          <w:lang w:val="ru-MD"/>
        </w:rPr>
        <w:t xml:space="preserve">отражены в бухгалтерском учете на счете </w:t>
      </w:r>
      <w:r w:rsidRPr="00EF5ABA">
        <w:rPr>
          <w:rFonts w:ascii="Times New Roman" w:hAnsi="Times New Roman" w:cs="Times New Roman"/>
          <w:sz w:val="24"/>
          <w:szCs w:val="24"/>
          <w:lang w:val="ru-MD"/>
        </w:rPr>
        <w:t>121, связанным с объектом, подлежащим ремонту/строительству, соответственно, начисление амортизации должно начаться одновременно со сдачей в эксплуатацию объекта и капитализацией работ по ремонту/ строительству на счете 123, с применением метода и норм износа, установленных для основных средств. Таким образом, отмечается несоответствующее начисление размера амортизации и в том числе, которое применяется и к другим финансовым периодам.</w:t>
      </w:r>
    </w:p>
    <w:p w:rsidR="00EF5ABA" w:rsidRPr="00EF5ABA" w:rsidRDefault="00EF5ABA" w:rsidP="00EF5ABA">
      <w:pPr>
        <w:spacing w:after="0"/>
        <w:ind w:right="-2"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Отмечается, что в 2022 году, по рекомендации внешнего аудита, ПМСУ произвело две регистрации по корректировке и увеличению финансового результата за предыдущие периоды на общую сумму </w:t>
      </w:r>
      <w:r w:rsidRPr="00EF5ABA">
        <w:rPr>
          <w:rFonts w:ascii="Times New Roman" w:hAnsi="Times New Roman" w:cs="Times New Roman"/>
          <w:b/>
          <w:sz w:val="24"/>
          <w:szCs w:val="24"/>
          <w:lang w:val="ru-MD"/>
        </w:rPr>
        <w:t xml:space="preserve">451,2 тыс. леев, </w:t>
      </w:r>
      <w:r w:rsidRPr="00EF5ABA">
        <w:rPr>
          <w:rFonts w:ascii="Times New Roman" w:hAnsi="Times New Roman" w:cs="Times New Roman"/>
          <w:sz w:val="24"/>
          <w:szCs w:val="24"/>
          <w:lang w:val="ru-MD"/>
        </w:rPr>
        <w:t xml:space="preserve">в том числе: </w:t>
      </w:r>
      <w:r w:rsidRPr="00EF5ABA">
        <w:rPr>
          <w:rFonts w:ascii="Times New Roman" w:hAnsi="Times New Roman" w:cs="Times New Roman"/>
          <w:i/>
          <w:sz w:val="24"/>
          <w:szCs w:val="24"/>
          <w:lang w:val="ru-MD"/>
        </w:rPr>
        <w:t xml:space="preserve">в результате отнесения начисленного износа в период 01.05.2019-31.03.2022 в размере 388,6 тыс. леев по </w:t>
      </w:r>
      <w:r w:rsidRPr="00EF5ABA">
        <w:rPr>
          <w:rStyle w:val="20"/>
          <w:rFonts w:eastAsiaTheme="minorHAnsi"/>
          <w:i/>
          <w:lang w:val="ru-MD"/>
        </w:rPr>
        <w:t xml:space="preserve">проектной документации Центра трансплантации и </w:t>
      </w:r>
      <w:r w:rsidRPr="00EF5ABA">
        <w:rPr>
          <w:rFonts w:ascii="Times New Roman" w:hAnsi="Times New Roman" w:cs="Times New Roman"/>
          <w:i/>
          <w:sz w:val="24"/>
          <w:szCs w:val="24"/>
          <w:lang w:val="ru-MD"/>
        </w:rPr>
        <w:t xml:space="preserve">начисленного износа в период 01.11.2019-31.08.2022 в размере 62,5 тыс. леев по </w:t>
      </w:r>
      <w:r w:rsidRPr="00EF5ABA">
        <w:rPr>
          <w:rStyle w:val="20"/>
          <w:rFonts w:eastAsiaTheme="minorHAnsi"/>
          <w:i/>
          <w:lang w:val="ru-MD"/>
        </w:rPr>
        <w:t>проектной документации ,,Реконструкция фасадов зданий</w:t>
      </w:r>
      <w:r w:rsidRPr="00EF5ABA">
        <w:rPr>
          <w:rFonts w:ascii="Times New Roman" w:hAnsi="Times New Roman" w:cs="Times New Roman"/>
          <w:i/>
          <w:sz w:val="24"/>
          <w:szCs w:val="24"/>
          <w:lang w:val="ru-MD"/>
        </w:rPr>
        <w:t>”.</w:t>
      </w:r>
    </w:p>
    <w:p w:rsidR="00EF5ABA" w:rsidRPr="00EF5ABA" w:rsidRDefault="00EF5ABA" w:rsidP="00EF5ABA">
      <w:pPr>
        <w:spacing w:after="0"/>
        <w:ind w:right="-2"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Так, несоблюдение регламентированных положений, в том числе внутренних, при отражении в </w:t>
      </w:r>
      <w:r w:rsidRPr="00EF5ABA">
        <w:rPr>
          <w:rStyle w:val="20"/>
          <w:rFonts w:eastAsiaTheme="minorHAnsi"/>
          <w:lang w:val="ru-MD"/>
        </w:rPr>
        <w:t xml:space="preserve">бухгалтерском учете услуг по разработке проектной документации для </w:t>
      </w:r>
      <w:r w:rsidRPr="00EF5ABA">
        <w:rPr>
          <w:rFonts w:ascii="Times New Roman" w:hAnsi="Times New Roman" w:cs="Times New Roman"/>
          <w:sz w:val="24"/>
          <w:szCs w:val="24"/>
          <w:lang w:val="ru-MD"/>
        </w:rPr>
        <w:t xml:space="preserve">строительства/ремонта, закупленных ПМСУ ИО в период 2019-2023 годов, обусловило регистрацию и представление в финансовых отчетах ошибочной информации, связанной с </w:t>
      </w:r>
      <w:r w:rsidRPr="00EF5ABA">
        <w:rPr>
          <w:rStyle w:val="20"/>
          <w:rFonts w:eastAsiaTheme="minorHAnsi"/>
          <w:color w:val="auto"/>
          <w:lang w:val="ru-MD"/>
        </w:rPr>
        <w:t>н</w:t>
      </w:r>
      <w:r w:rsidRPr="00EF5ABA">
        <w:rPr>
          <w:rStyle w:val="20"/>
          <w:rFonts w:eastAsiaTheme="minorHAnsi"/>
          <w:lang w:val="ru-MD"/>
        </w:rPr>
        <w:t>ематериальными активами</w:t>
      </w:r>
      <w:r w:rsidRPr="00EF5ABA">
        <w:rPr>
          <w:rFonts w:ascii="Times New Roman" w:hAnsi="Times New Roman" w:cs="Times New Roman"/>
          <w:sz w:val="24"/>
          <w:szCs w:val="24"/>
          <w:lang w:val="ru-MD"/>
        </w:rPr>
        <w:t xml:space="preserve"> в сумме </w:t>
      </w:r>
      <w:r w:rsidRPr="00EF5ABA">
        <w:rPr>
          <w:rFonts w:ascii="Times New Roman" w:hAnsi="Times New Roman" w:cs="Times New Roman"/>
          <w:b/>
          <w:sz w:val="24"/>
          <w:szCs w:val="24"/>
          <w:lang w:val="ru-MD"/>
        </w:rPr>
        <w:t xml:space="preserve">3,2 </w:t>
      </w:r>
      <w:r w:rsidRPr="00EF5ABA">
        <w:rPr>
          <w:rFonts w:ascii="Times New Roman" w:eastAsia="Times New Roman" w:hAnsi="Times New Roman" w:cs="Times New Roman"/>
          <w:b/>
          <w:bCs/>
          <w:sz w:val="24"/>
          <w:szCs w:val="24"/>
          <w:lang w:val="ru-MD"/>
        </w:rPr>
        <w:t xml:space="preserve">млн. леев. </w:t>
      </w:r>
      <w:r w:rsidRPr="00EF5ABA">
        <w:rPr>
          <w:rFonts w:ascii="Times New Roman" w:eastAsia="Times New Roman" w:hAnsi="Times New Roman" w:cs="Times New Roman"/>
          <w:bCs/>
          <w:sz w:val="24"/>
          <w:szCs w:val="24"/>
          <w:lang w:val="ru-MD"/>
        </w:rPr>
        <w:t xml:space="preserve">Аудит установил, что по состоянию на </w:t>
      </w:r>
      <w:r w:rsidRPr="00EF5ABA">
        <w:rPr>
          <w:rFonts w:ascii="Times New Roman" w:hAnsi="Times New Roman" w:cs="Times New Roman"/>
          <w:sz w:val="24"/>
          <w:szCs w:val="24"/>
          <w:lang w:val="ru-MD"/>
        </w:rPr>
        <w:t xml:space="preserve">30.09.2023 размер </w:t>
      </w:r>
      <w:r w:rsidRPr="00EF5ABA">
        <w:rPr>
          <w:rStyle w:val="20"/>
          <w:rFonts w:eastAsiaTheme="minorHAnsi"/>
          <w:lang w:val="ru-MD"/>
        </w:rPr>
        <w:t xml:space="preserve">бухгалтерских счетов </w:t>
      </w:r>
      <w:r w:rsidRPr="00EF5ABA">
        <w:rPr>
          <w:rFonts w:ascii="Times New Roman" w:hAnsi="Times New Roman" w:cs="Times New Roman"/>
          <w:sz w:val="24"/>
          <w:szCs w:val="24"/>
          <w:lang w:val="ru-MD"/>
        </w:rPr>
        <w:t xml:space="preserve">111 и 112 был нерегламентировано завышен на 2,5 </w:t>
      </w:r>
      <w:r w:rsidRPr="00EF5ABA">
        <w:rPr>
          <w:rFonts w:ascii="Times New Roman" w:eastAsia="Times New Roman" w:hAnsi="Times New Roman" w:cs="Times New Roman"/>
          <w:bCs/>
          <w:sz w:val="24"/>
          <w:szCs w:val="24"/>
          <w:lang w:val="ru-MD"/>
        </w:rPr>
        <w:t xml:space="preserve">млн. леев и, соответственно, на </w:t>
      </w:r>
      <w:r w:rsidRPr="00EF5ABA">
        <w:rPr>
          <w:rFonts w:ascii="Times New Roman" w:hAnsi="Times New Roman" w:cs="Times New Roman"/>
          <w:sz w:val="24"/>
          <w:szCs w:val="24"/>
          <w:lang w:val="ru-MD"/>
        </w:rPr>
        <w:t xml:space="preserve">763,5 тыс. леев, в то же время на эти же суммы был занижен размер </w:t>
      </w:r>
      <w:r w:rsidRPr="00EF5ABA">
        <w:rPr>
          <w:rStyle w:val="20"/>
          <w:rFonts w:eastAsiaTheme="minorHAnsi"/>
          <w:lang w:val="ru-MD"/>
        </w:rPr>
        <w:t>бухгалтерских счетов</w:t>
      </w:r>
      <w:r w:rsidRPr="00EF5ABA">
        <w:rPr>
          <w:rFonts w:ascii="Times New Roman" w:hAnsi="Times New Roman" w:cs="Times New Roman"/>
          <w:sz w:val="24"/>
          <w:szCs w:val="24"/>
          <w:lang w:val="ru-MD"/>
        </w:rPr>
        <w:t xml:space="preserve"> 121 и 123.</w:t>
      </w:r>
    </w:p>
    <w:p w:rsidR="00EF5ABA" w:rsidRPr="00EF5ABA" w:rsidRDefault="00EF5ABA" w:rsidP="00EF5ABA">
      <w:pPr>
        <w:spacing w:after="0"/>
        <w:ind w:right="-2"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Вместе с тем, ненадлежащее отражение в </w:t>
      </w:r>
      <w:r w:rsidRPr="00EF5ABA">
        <w:rPr>
          <w:rStyle w:val="20"/>
          <w:rFonts w:eastAsiaTheme="minorHAnsi"/>
          <w:lang w:val="ru-MD"/>
        </w:rPr>
        <w:t>бухгалтерском учете услуг по разработке проектной документации</w:t>
      </w:r>
      <w:r w:rsidRPr="00EF5ABA">
        <w:rPr>
          <w:rFonts w:ascii="Times New Roman" w:hAnsi="Times New Roman" w:cs="Times New Roman"/>
          <w:sz w:val="24"/>
          <w:szCs w:val="24"/>
          <w:lang w:val="ru-MD"/>
        </w:rPr>
        <w:t xml:space="preserve"> на счете 112 обусловило необоснованное начисление амортизации по этим проектам, что привело к необоснованному увеличению расходов в соответствующем периоде на </w:t>
      </w:r>
      <w:r w:rsidRPr="00EF5ABA">
        <w:rPr>
          <w:rFonts w:ascii="Times New Roman" w:hAnsi="Times New Roman" w:cs="Times New Roman"/>
          <w:b/>
          <w:sz w:val="24"/>
          <w:szCs w:val="24"/>
          <w:lang w:val="ru-MD"/>
        </w:rPr>
        <w:t>346,3 тыс. леев</w:t>
      </w:r>
      <w:r w:rsidRPr="00EF5ABA">
        <w:rPr>
          <w:rStyle w:val="af5"/>
          <w:rFonts w:ascii="Times New Roman" w:hAnsi="Times New Roman" w:cs="Times New Roman"/>
          <w:b/>
          <w:sz w:val="24"/>
          <w:szCs w:val="24"/>
          <w:lang w:val="ru-MD"/>
        </w:rPr>
        <w:footnoteReference w:id="113"/>
      </w:r>
      <w:r w:rsidRPr="00EF5ABA">
        <w:rPr>
          <w:rFonts w:ascii="Times New Roman" w:hAnsi="Times New Roman" w:cs="Times New Roman"/>
          <w:sz w:val="24"/>
          <w:szCs w:val="24"/>
          <w:lang w:val="ru-MD"/>
        </w:rPr>
        <w:t>, влияя, таким образом, и на достоверность исчисления тарифов на медицинские услуги, предоставляемые ПМСУ ИО</w:t>
      </w:r>
      <w:r w:rsidRPr="00EF5ABA">
        <w:rPr>
          <w:rStyle w:val="af5"/>
          <w:rFonts w:ascii="Times New Roman" w:hAnsi="Times New Roman" w:cs="Times New Roman"/>
          <w:sz w:val="24"/>
          <w:szCs w:val="24"/>
          <w:lang w:val="ru-MD"/>
        </w:rPr>
        <w:footnoteReference w:id="114"/>
      </w:r>
      <w:r w:rsidRPr="00EF5ABA">
        <w:rPr>
          <w:rFonts w:ascii="Times New Roman" w:hAnsi="Times New Roman" w:cs="Times New Roman"/>
          <w:sz w:val="24"/>
          <w:szCs w:val="24"/>
          <w:lang w:val="ru-MD"/>
        </w:rPr>
        <w:t>.</w:t>
      </w:r>
    </w:p>
    <w:p w:rsidR="00EF5ABA" w:rsidRPr="00EF5ABA" w:rsidRDefault="00EF5ABA" w:rsidP="00EF5ABA">
      <w:pPr>
        <w:spacing w:after="0"/>
        <w:ind w:right="-2" w:firstLine="709"/>
        <w:jc w:val="both"/>
        <w:rPr>
          <w:rFonts w:ascii="Times New Roman" w:hAnsi="Times New Roman" w:cs="Times New Roman"/>
          <w:sz w:val="24"/>
          <w:szCs w:val="24"/>
          <w:lang w:val="ru-MD"/>
        </w:rPr>
      </w:pPr>
    </w:p>
    <w:p w:rsidR="00EF5ABA" w:rsidRPr="00EF5ABA" w:rsidRDefault="00EF5ABA" w:rsidP="00EF5ABA">
      <w:pPr>
        <w:spacing w:after="0"/>
        <w:jc w:val="both"/>
        <w:rPr>
          <w:rFonts w:ascii="Times New Roman" w:hAnsi="Times New Roman" w:cs="Times New Roman"/>
          <w:b/>
          <w:i/>
          <w:color w:val="002060"/>
          <w:sz w:val="24"/>
          <w:lang w:val="ru-MD"/>
        </w:rPr>
      </w:pPr>
      <w:r w:rsidRPr="00EF5ABA">
        <w:rPr>
          <w:rFonts w:ascii="Times New Roman" w:hAnsi="Times New Roman" w:cs="Times New Roman"/>
          <w:b/>
          <w:i/>
          <w:color w:val="002060"/>
          <w:sz w:val="24"/>
          <w:lang w:val="ru-MD"/>
        </w:rPr>
        <w:t>4.2.3. На информационные системы повлияли проблемы, связанные с функциональностью закупленных приложений и программ, что не обеспечивает реализацию целей и предоставление данных, необходимых для деятельности медицинского учреждения.</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Согласно </w:t>
      </w:r>
      <w:r w:rsidRPr="00EF5ABA">
        <w:rPr>
          <w:rStyle w:val="20"/>
          <w:rFonts w:eastAsiaTheme="minorHAnsi"/>
          <w:lang w:val="ru-MD"/>
        </w:rPr>
        <w:t xml:space="preserve">бухгалтерским данным, ПМСУ ИО регистрирует в качестве </w:t>
      </w:r>
      <w:r w:rsidRPr="00EF5ABA">
        <w:rPr>
          <w:rStyle w:val="20"/>
          <w:rFonts w:eastAsiaTheme="minorHAnsi"/>
          <w:color w:val="auto"/>
          <w:lang w:val="ru-MD"/>
        </w:rPr>
        <w:t>н</w:t>
      </w:r>
      <w:r w:rsidRPr="00EF5ABA">
        <w:rPr>
          <w:rStyle w:val="20"/>
          <w:rFonts w:eastAsiaTheme="minorHAnsi"/>
          <w:lang w:val="ru-MD"/>
        </w:rPr>
        <w:t xml:space="preserve">ематериальных активов 11 информационных систем </w:t>
      </w:r>
      <w:r w:rsidRPr="00EF5ABA">
        <w:rPr>
          <w:rStyle w:val="20"/>
          <w:rFonts w:eastAsiaTheme="minorHAnsi"/>
          <w:b/>
          <w:i/>
          <w:lang w:val="ru-MD"/>
        </w:rPr>
        <w:t>общей стоимостью</w:t>
      </w:r>
      <w:r w:rsidRPr="00EF5ABA">
        <w:rPr>
          <w:rStyle w:val="20"/>
          <w:rFonts w:eastAsiaTheme="minorHAnsi"/>
          <w:lang w:val="ru-MD"/>
        </w:rPr>
        <w:t xml:space="preserve"> </w:t>
      </w:r>
      <w:r w:rsidRPr="00EF5ABA">
        <w:rPr>
          <w:rFonts w:ascii="Times New Roman" w:eastAsia="Times New Roman" w:hAnsi="Times New Roman" w:cs="Times New Roman"/>
          <w:b/>
          <w:i/>
          <w:color w:val="000000"/>
          <w:sz w:val="24"/>
          <w:szCs w:val="24"/>
          <w:lang w:val="ru-MD"/>
        </w:rPr>
        <w:t xml:space="preserve">1,5 </w:t>
      </w:r>
      <w:r w:rsidRPr="00EF5ABA">
        <w:rPr>
          <w:rFonts w:ascii="Times New Roman" w:eastAsia="Times New Roman" w:hAnsi="Times New Roman" w:cs="Times New Roman"/>
          <w:b/>
          <w:bCs/>
          <w:i/>
          <w:sz w:val="24"/>
          <w:szCs w:val="24"/>
          <w:lang w:val="ru-MD"/>
        </w:rPr>
        <w:t xml:space="preserve">млн. леев, </w:t>
      </w:r>
      <w:r w:rsidRPr="00EF5ABA">
        <w:rPr>
          <w:rFonts w:ascii="Times New Roman" w:eastAsia="Times New Roman" w:hAnsi="Times New Roman" w:cs="Times New Roman"/>
          <w:bCs/>
          <w:sz w:val="24"/>
          <w:szCs w:val="24"/>
          <w:lang w:val="ru-MD"/>
        </w:rPr>
        <w:t xml:space="preserve">на счете </w:t>
      </w:r>
      <w:r w:rsidRPr="00EF5ABA">
        <w:rPr>
          <w:rFonts w:ascii="Times New Roman" w:eastAsia="Times New Roman" w:hAnsi="Times New Roman" w:cs="Times New Roman"/>
          <w:color w:val="000000"/>
          <w:sz w:val="24"/>
          <w:szCs w:val="24"/>
          <w:lang w:val="ru-MD"/>
        </w:rPr>
        <w:t>111 „Н</w:t>
      </w:r>
      <w:r w:rsidRPr="00EF5ABA">
        <w:rPr>
          <w:rStyle w:val="20"/>
          <w:rFonts w:eastAsiaTheme="minorHAnsi"/>
          <w:lang w:val="ru-MD"/>
        </w:rPr>
        <w:t>езавершенные нематериальные активы</w:t>
      </w:r>
      <w:r w:rsidRPr="00EF5ABA">
        <w:rPr>
          <w:rFonts w:ascii="Times New Roman" w:eastAsia="Times New Roman" w:hAnsi="Times New Roman" w:cs="Times New Roman"/>
          <w:color w:val="000000"/>
          <w:sz w:val="24"/>
          <w:szCs w:val="24"/>
          <w:lang w:val="ru-MD"/>
        </w:rPr>
        <w:t xml:space="preserve">” – 1 единица и на </w:t>
      </w:r>
      <w:r w:rsidRPr="00EF5ABA">
        <w:rPr>
          <w:rStyle w:val="20"/>
          <w:rFonts w:eastAsiaTheme="minorHAnsi"/>
          <w:lang w:val="ru-MD"/>
        </w:rPr>
        <w:t xml:space="preserve">счет </w:t>
      </w:r>
      <w:r w:rsidRPr="00EF5ABA">
        <w:rPr>
          <w:rFonts w:ascii="Times New Roman" w:hAnsi="Times New Roman" w:cs="Times New Roman"/>
          <w:sz w:val="24"/>
          <w:szCs w:val="24"/>
          <w:lang w:val="ru-MD"/>
        </w:rPr>
        <w:t xml:space="preserve">112 </w:t>
      </w:r>
      <w:r w:rsidRPr="00EF5ABA">
        <w:rPr>
          <w:rFonts w:ascii="Times New Roman" w:eastAsia="Times New Roman" w:hAnsi="Times New Roman" w:cs="Times New Roman"/>
          <w:color w:val="000000"/>
          <w:sz w:val="24"/>
          <w:szCs w:val="24"/>
          <w:lang w:val="ru-MD"/>
        </w:rPr>
        <w:t>„Н</w:t>
      </w:r>
      <w:r w:rsidRPr="00EF5ABA">
        <w:rPr>
          <w:rStyle w:val="20"/>
          <w:rFonts w:eastAsiaTheme="minorHAnsi"/>
          <w:lang w:val="ru-MD"/>
        </w:rPr>
        <w:t>ематериальные активы в эксплуатации</w:t>
      </w:r>
      <w:r w:rsidRPr="00EF5ABA">
        <w:rPr>
          <w:rFonts w:ascii="Times New Roman" w:eastAsia="Times New Roman" w:hAnsi="Times New Roman" w:cs="Times New Roman"/>
          <w:color w:val="000000"/>
          <w:sz w:val="24"/>
          <w:szCs w:val="24"/>
          <w:lang w:val="ru-MD"/>
        </w:rPr>
        <w:t xml:space="preserve">” – 10 единиц, в том числе 4 банка данных и 6 программ (приложений), </w:t>
      </w:r>
      <w:r w:rsidRPr="00EF5ABA">
        <w:rPr>
          <w:rFonts w:ascii="Times New Roman" w:eastAsia="Times New Roman" w:hAnsi="Times New Roman" w:cs="Times New Roman"/>
          <w:b/>
          <w:i/>
          <w:color w:val="000000"/>
          <w:sz w:val="24"/>
          <w:szCs w:val="24"/>
          <w:lang w:val="ru-MD"/>
        </w:rPr>
        <w:t>информация представлена в приложении №10 к Отчету аудита</w:t>
      </w:r>
      <w:r w:rsidRPr="00EF5ABA">
        <w:rPr>
          <w:rFonts w:ascii="Times New Roman" w:eastAsia="Times New Roman" w:hAnsi="Times New Roman" w:cs="Times New Roman"/>
          <w:color w:val="000000"/>
          <w:sz w:val="24"/>
          <w:szCs w:val="24"/>
          <w:lang w:val="ru-MD"/>
        </w:rPr>
        <w:t>.</w:t>
      </w:r>
    </w:p>
    <w:p w:rsidR="00EF5ABA" w:rsidRPr="00EF5ABA" w:rsidRDefault="00EF5ABA" w:rsidP="00EF5ABA">
      <w:pPr>
        <w:spacing w:after="0"/>
        <w:ind w:firstLine="709"/>
        <w:jc w:val="both"/>
        <w:rPr>
          <w:rFonts w:ascii="Times New Roman" w:eastAsia="Times New Roman" w:hAnsi="Times New Roman" w:cs="Times New Roman"/>
          <w:color w:val="000000"/>
          <w:sz w:val="24"/>
          <w:szCs w:val="24"/>
          <w:lang w:val="ru-MD"/>
        </w:rPr>
      </w:pPr>
      <w:r w:rsidRPr="00EF5ABA">
        <w:rPr>
          <w:rFonts w:ascii="Times New Roman" w:eastAsia="Times New Roman" w:hAnsi="Times New Roman" w:cs="Times New Roman"/>
          <w:color w:val="000000"/>
          <w:sz w:val="24"/>
          <w:szCs w:val="24"/>
          <w:lang w:val="ru-MD"/>
        </w:rPr>
        <w:t xml:space="preserve">Результаты проверок, проведенных аудитом, подтверждают наличие этих 11 </w:t>
      </w:r>
      <w:r w:rsidRPr="00EF5ABA">
        <w:rPr>
          <w:rStyle w:val="20"/>
          <w:rFonts w:eastAsiaTheme="minorHAnsi"/>
          <w:lang w:val="ru-MD"/>
        </w:rPr>
        <w:t xml:space="preserve">информационных систем, вместе с тем, </w:t>
      </w:r>
      <w:r w:rsidRPr="00EF5ABA">
        <w:rPr>
          <w:rStyle w:val="20"/>
          <w:rFonts w:eastAsiaTheme="minorHAnsi"/>
          <w:b/>
          <w:i/>
          <w:color w:val="auto"/>
          <w:lang w:val="ru-MD"/>
        </w:rPr>
        <w:t xml:space="preserve">были установлены проблемные аспекты, связанные с </w:t>
      </w:r>
      <w:r w:rsidRPr="00EF5ABA">
        <w:rPr>
          <w:rFonts w:ascii="Times New Roman" w:hAnsi="Times New Roman" w:cs="Times New Roman"/>
          <w:b/>
          <w:i/>
          <w:sz w:val="24"/>
          <w:lang w:val="ru-MD"/>
        </w:rPr>
        <w:t xml:space="preserve">функциональностью закупленных приложений и программ в аудируемый период </w:t>
      </w:r>
      <w:r w:rsidRPr="00EF5ABA">
        <w:rPr>
          <w:rFonts w:ascii="Times New Roman" w:eastAsia="Times New Roman" w:hAnsi="Times New Roman" w:cs="Times New Roman"/>
          <w:b/>
          <w:i/>
          <w:color w:val="000000"/>
          <w:sz w:val="24"/>
          <w:szCs w:val="24"/>
          <w:lang w:val="ru-MD"/>
        </w:rPr>
        <w:t xml:space="preserve">2022-2023 годов. </w:t>
      </w:r>
      <w:r w:rsidRPr="00EF5ABA">
        <w:rPr>
          <w:rFonts w:ascii="Times New Roman" w:eastAsia="Times New Roman" w:hAnsi="Times New Roman" w:cs="Times New Roman"/>
          <w:b/>
          <w:color w:val="000000"/>
          <w:sz w:val="24"/>
          <w:szCs w:val="24"/>
          <w:lang w:val="ru-MD"/>
        </w:rPr>
        <w:t>Так,</w:t>
      </w:r>
    </w:p>
    <w:p w:rsidR="00EF5ABA" w:rsidRPr="00EF5ABA" w:rsidRDefault="00EF5ABA" w:rsidP="00C652D1">
      <w:pPr>
        <w:pStyle w:val="ac"/>
        <w:numPr>
          <w:ilvl w:val="0"/>
          <w:numId w:val="24"/>
        </w:numPr>
        <w:tabs>
          <w:tab w:val="left" w:pos="567"/>
        </w:tabs>
        <w:spacing w:line="276" w:lineRule="auto"/>
        <w:ind w:left="0" w:firstLine="709"/>
        <w:jc w:val="both"/>
        <w:rPr>
          <w:rFonts w:eastAsia="Times New Roman" w:cs="Times New Roman"/>
          <w:color w:val="000000"/>
          <w:sz w:val="24"/>
          <w:szCs w:val="24"/>
          <w:lang w:val="ru-MD"/>
        </w:rPr>
      </w:pPr>
      <w:r w:rsidRPr="00EF5ABA">
        <w:rPr>
          <w:rFonts w:eastAsia="Times New Roman" w:cs="Times New Roman"/>
          <w:b/>
          <w:color w:val="000000"/>
          <w:sz w:val="24"/>
          <w:szCs w:val="24"/>
          <w:lang w:val="ru-MD"/>
        </w:rPr>
        <w:t xml:space="preserve">Развитие </w:t>
      </w:r>
      <w:r w:rsidRPr="00EF5ABA">
        <w:rPr>
          <w:rStyle w:val="20"/>
          <w:rFonts w:eastAsiaTheme="minorHAnsi"/>
          <w:b/>
          <w:lang w:val="ru-MD"/>
        </w:rPr>
        <w:t xml:space="preserve">информационной системы </w:t>
      </w:r>
      <w:r w:rsidRPr="00EF5ABA">
        <w:rPr>
          <w:rFonts w:eastAsia="Times New Roman" w:cs="Times New Roman"/>
          <w:b/>
          <w:color w:val="000000"/>
          <w:sz w:val="24"/>
          <w:szCs w:val="24"/>
          <w:lang w:val="ru-MD"/>
        </w:rPr>
        <w:t xml:space="preserve">„Э-Онко” </w:t>
      </w:r>
      <w:r w:rsidRPr="00EF5ABA">
        <w:rPr>
          <w:rFonts w:eastAsia="Times New Roman" w:cs="Times New Roman"/>
          <w:color w:val="000000"/>
          <w:sz w:val="24"/>
          <w:szCs w:val="24"/>
          <w:lang w:val="ru-MD"/>
        </w:rPr>
        <w:t xml:space="preserve">было предусмотрено ПМСУ ИО в рамках проекта D-CARE </w:t>
      </w:r>
      <w:r w:rsidRPr="00EF5ABA">
        <w:rPr>
          <w:rFonts w:eastAsia="Times New Roman" w:cs="Times New Roman"/>
          <w:i/>
          <w:color w:val="000000"/>
          <w:sz w:val="24"/>
          <w:szCs w:val="24"/>
          <w:lang w:val="ru-MD"/>
        </w:rPr>
        <w:t xml:space="preserve">„Развитие, пилотирование и валидация интеллектуальных моделей помощи в регионе Дуная </w:t>
      </w:r>
      <w:r w:rsidRPr="00EF5ABA">
        <w:rPr>
          <w:rFonts w:eastAsia="Times New Roman" w:cs="Times New Roman"/>
          <w:color w:val="000000"/>
          <w:sz w:val="24"/>
          <w:szCs w:val="24"/>
          <w:lang w:val="ru-MD"/>
        </w:rPr>
        <w:t xml:space="preserve">для поддержки инновации в социальной области, улучшения компетенций и предпринимательства”, Транснациональной программы Дунай 2014-2020. </w:t>
      </w:r>
      <w:r w:rsidRPr="00EF5ABA">
        <w:rPr>
          <w:rFonts w:eastAsia="Times New Roman" w:cs="Times New Roman"/>
          <w:i/>
          <w:color w:val="000000"/>
          <w:sz w:val="24"/>
          <w:szCs w:val="24"/>
          <w:lang w:val="ru-MD"/>
        </w:rPr>
        <w:t>Целью его было облегчить амбулаторное взаимодействие врача и пациента путем мониторинга параметров здоровья, передачи медицинской информации и уведомления о плановых исследованиях пациентов, находящихся дома</w:t>
      </w:r>
      <w:r w:rsidRPr="00EF5ABA">
        <w:rPr>
          <w:rFonts w:eastAsia="Times New Roman" w:cs="Times New Roman"/>
          <w:color w:val="000000"/>
          <w:sz w:val="24"/>
          <w:szCs w:val="24"/>
          <w:lang w:val="ru-MD"/>
        </w:rPr>
        <w:t>.</w:t>
      </w:r>
    </w:p>
    <w:p w:rsidR="00EF5ABA" w:rsidRPr="00EF5ABA" w:rsidRDefault="00EF5ABA" w:rsidP="00EF5ABA">
      <w:pPr>
        <w:tabs>
          <w:tab w:val="left" w:pos="567"/>
        </w:tabs>
        <w:spacing w:after="0"/>
        <w:ind w:firstLine="709"/>
        <w:jc w:val="both"/>
        <w:rPr>
          <w:rFonts w:ascii="Times New Roman" w:eastAsia="Times New Roman" w:hAnsi="Times New Roman" w:cs="Times New Roman"/>
          <w:color w:val="000000"/>
          <w:sz w:val="24"/>
          <w:szCs w:val="24"/>
          <w:lang w:val="ru-MD"/>
        </w:rPr>
      </w:pPr>
      <w:r w:rsidRPr="00EF5ABA">
        <w:rPr>
          <w:rFonts w:ascii="Times New Roman" w:eastAsia="Times New Roman" w:hAnsi="Times New Roman" w:cs="Times New Roman"/>
          <w:color w:val="000000"/>
          <w:sz w:val="24"/>
          <w:szCs w:val="24"/>
          <w:lang w:val="ru-MD"/>
        </w:rPr>
        <w:t xml:space="preserve">Система была закуплена 30.12.2022 в сумме </w:t>
      </w:r>
      <w:r w:rsidRPr="00EF5ABA">
        <w:rPr>
          <w:rFonts w:ascii="Times New Roman" w:eastAsia="Times New Roman" w:hAnsi="Times New Roman" w:cs="Times New Roman"/>
          <w:b/>
          <w:color w:val="000000"/>
          <w:sz w:val="24"/>
          <w:szCs w:val="24"/>
          <w:lang w:val="ru-MD"/>
        </w:rPr>
        <w:t xml:space="preserve">94,8 тыс. леев, </w:t>
      </w:r>
      <w:r w:rsidRPr="00EF5ABA">
        <w:rPr>
          <w:rFonts w:ascii="Times New Roman" w:eastAsia="Times New Roman" w:hAnsi="Times New Roman" w:cs="Times New Roman"/>
          <w:color w:val="000000"/>
          <w:sz w:val="24"/>
          <w:szCs w:val="24"/>
          <w:lang w:val="ru-MD"/>
        </w:rPr>
        <w:t xml:space="preserve">оплачена согласно требованиям проекта D-CARE из средств ПМСУ (в размере 15%) и источников проекта (в размере 85%).  </w:t>
      </w:r>
    </w:p>
    <w:p w:rsidR="00EF5ABA" w:rsidRPr="00EF5ABA" w:rsidRDefault="00EF5ABA" w:rsidP="00EF5ABA">
      <w:pPr>
        <w:tabs>
          <w:tab w:val="left" w:pos="567"/>
        </w:tabs>
        <w:spacing w:after="0"/>
        <w:ind w:firstLine="709"/>
        <w:jc w:val="both"/>
        <w:rPr>
          <w:rFonts w:ascii="Times New Roman" w:eastAsia="Times New Roman" w:hAnsi="Times New Roman" w:cs="Times New Roman"/>
          <w:color w:val="000000"/>
          <w:sz w:val="24"/>
          <w:szCs w:val="24"/>
          <w:lang w:val="ru-MD"/>
        </w:rPr>
      </w:pPr>
      <w:r w:rsidRPr="00EF5ABA">
        <w:rPr>
          <w:rFonts w:ascii="Times New Roman" w:eastAsia="Times New Roman" w:hAnsi="Times New Roman" w:cs="Times New Roman"/>
          <w:color w:val="000000"/>
          <w:sz w:val="24"/>
          <w:szCs w:val="24"/>
          <w:lang w:val="ru-MD"/>
        </w:rPr>
        <w:t>В течение 2023 года система была использована только на этапе тестирования в режиме „пилот” по шести территориальным единицам (Кишинэу, Бэлць, Бричень, Сорока, Дрокия, Кэлэраш) на основании имеющихся данных для 5 пациентов и 2 врачей, с последней регистрацией в системе 24.08.2023.</w:t>
      </w:r>
    </w:p>
    <w:p w:rsidR="00EF5ABA" w:rsidRPr="00EF5ABA" w:rsidRDefault="00EF5ABA" w:rsidP="00EF5ABA">
      <w:pPr>
        <w:pStyle w:val="ac"/>
        <w:tabs>
          <w:tab w:val="left" w:pos="0"/>
        </w:tabs>
        <w:spacing w:line="276" w:lineRule="auto"/>
        <w:ind w:left="0" w:firstLine="709"/>
        <w:jc w:val="both"/>
        <w:rPr>
          <w:rFonts w:eastAsia="Times New Roman" w:cs="Times New Roman"/>
          <w:color w:val="000000"/>
          <w:sz w:val="24"/>
          <w:szCs w:val="24"/>
          <w:lang w:val="ru-MD"/>
        </w:rPr>
      </w:pPr>
      <w:r w:rsidRPr="00EF5ABA">
        <w:rPr>
          <w:rFonts w:eastAsia="Times New Roman" w:cs="Times New Roman"/>
          <w:color w:val="000000"/>
          <w:sz w:val="24"/>
          <w:szCs w:val="24"/>
          <w:lang w:val="ru-MD"/>
        </w:rPr>
        <w:t xml:space="preserve">Неиспользование системы согласно ожиданиям и непринятие мер по ее перенятию и применению для других категорий пациентов вне онкологического сектора благодаря адаптивности к различным контекстам и реальностям, предусмотренным проектом D-CARE, </w:t>
      </w:r>
      <w:r w:rsidRPr="00EF5ABA">
        <w:rPr>
          <w:rFonts w:cs="Times New Roman"/>
          <w:sz w:val="24"/>
          <w:szCs w:val="24"/>
          <w:lang w:val="ru-MD"/>
        </w:rPr>
        <w:t xml:space="preserve">свидетельствует о несоответствующем планировании институциональных потребностей и отсутствии действий по обеспечению ее </w:t>
      </w:r>
      <w:r w:rsidRPr="00EF5ABA">
        <w:rPr>
          <w:rFonts w:cs="Times New Roman"/>
          <w:sz w:val="24"/>
          <w:lang w:val="ru-MD"/>
        </w:rPr>
        <w:t>функциональности.</w:t>
      </w:r>
    </w:p>
    <w:p w:rsidR="00EF5ABA" w:rsidRPr="00EF5ABA" w:rsidRDefault="00EF5ABA" w:rsidP="00EF5ABA">
      <w:pPr>
        <w:tabs>
          <w:tab w:val="left" w:pos="567"/>
        </w:tabs>
        <w:spacing w:after="0"/>
        <w:ind w:firstLine="709"/>
        <w:jc w:val="both"/>
        <w:rPr>
          <w:rStyle w:val="20"/>
          <w:rFonts w:eastAsiaTheme="minorHAnsi"/>
          <w:lang w:val="ru-MD"/>
        </w:rPr>
      </w:pPr>
      <w:r w:rsidRPr="00EF5ABA">
        <w:rPr>
          <w:rStyle w:val="20"/>
          <w:rFonts w:eastAsiaTheme="minorHAnsi"/>
          <w:lang w:val="ru-MD"/>
        </w:rPr>
        <w:t xml:space="preserve">Вместе с тем, необеспечение непрерывной функциональности системы привело к ненадлежащему использованию ПМСУ ИО финансовых средств в сумме </w:t>
      </w:r>
      <w:r w:rsidRPr="00EF5ABA">
        <w:rPr>
          <w:rFonts w:ascii="Times New Roman" w:eastAsia="Times New Roman" w:hAnsi="Times New Roman" w:cs="Times New Roman"/>
          <w:b/>
          <w:color w:val="000000"/>
          <w:sz w:val="24"/>
          <w:szCs w:val="24"/>
          <w:lang w:val="ru-MD"/>
        </w:rPr>
        <w:t xml:space="preserve">14,2 тыс. леев </w:t>
      </w:r>
      <w:r w:rsidRPr="00EF5ABA">
        <w:rPr>
          <w:rFonts w:ascii="Times New Roman" w:eastAsia="Times New Roman" w:hAnsi="Times New Roman" w:cs="Times New Roman"/>
          <w:color w:val="000000"/>
          <w:sz w:val="24"/>
          <w:szCs w:val="24"/>
          <w:lang w:val="ru-MD"/>
        </w:rPr>
        <w:t xml:space="preserve">(взнос по закупке) и нерегламентированному увеличению расходов за 2023 год на </w:t>
      </w:r>
      <w:r w:rsidRPr="00EF5ABA">
        <w:rPr>
          <w:rFonts w:ascii="Times New Roman" w:eastAsia="Times New Roman" w:hAnsi="Times New Roman" w:cs="Times New Roman"/>
          <w:b/>
          <w:color w:val="000000"/>
          <w:sz w:val="24"/>
          <w:szCs w:val="24"/>
          <w:lang w:val="ru-MD"/>
        </w:rPr>
        <w:t xml:space="preserve">94,8 тыс. леев, </w:t>
      </w:r>
      <w:r w:rsidRPr="00EF5ABA">
        <w:rPr>
          <w:rFonts w:ascii="Times New Roman" w:eastAsia="Times New Roman" w:hAnsi="Times New Roman" w:cs="Times New Roman"/>
          <w:color w:val="000000"/>
          <w:sz w:val="24"/>
          <w:szCs w:val="24"/>
          <w:lang w:val="ru-MD"/>
        </w:rPr>
        <w:t>которые составили размер амортизации системы Э-Oнко, зарегистрированной на бухгалтерском счете Дт 821 (100% в течение одного года), влияя таким образом на достоверность данных о стоимости медицинских услуг, предоставляемых ПМСУ. Аудитор отмечает, что установив недостатки в функциональности системы</w:t>
      </w:r>
      <w:r w:rsidRPr="00EF5ABA">
        <w:rPr>
          <w:lang w:val="ru-MD"/>
        </w:rPr>
        <w:t xml:space="preserve"> </w:t>
      </w:r>
      <w:r w:rsidRPr="00EF5ABA">
        <w:rPr>
          <w:rFonts w:ascii="Times New Roman" w:eastAsia="Times New Roman" w:hAnsi="Times New Roman" w:cs="Times New Roman"/>
          <w:color w:val="000000"/>
          <w:sz w:val="24"/>
          <w:szCs w:val="24"/>
          <w:lang w:val="ru-MD"/>
        </w:rPr>
        <w:t>E-Онко, ПМСУ ИО должен был отнести этот объект на</w:t>
      </w:r>
      <w:r w:rsidRPr="00EF5ABA">
        <w:rPr>
          <w:rStyle w:val="20"/>
          <w:rFonts w:eastAsiaTheme="minorHAnsi"/>
          <w:lang w:val="ru-MD"/>
        </w:rPr>
        <w:t xml:space="preserve"> незавершенные нематериальные активы (счет </w:t>
      </w:r>
      <w:r w:rsidRPr="00EF5ABA">
        <w:rPr>
          <w:rFonts w:ascii="Times New Roman" w:hAnsi="Times New Roman" w:cs="Times New Roman"/>
          <w:sz w:val="24"/>
          <w:szCs w:val="24"/>
          <w:lang w:val="ru-MD"/>
        </w:rPr>
        <w:t>111) до принятия решений по улучшению и/или внеинституциональной адаптации.</w:t>
      </w:r>
    </w:p>
    <w:p w:rsidR="00EF5ABA" w:rsidRPr="00EF5ABA" w:rsidRDefault="00EF5ABA" w:rsidP="00C652D1">
      <w:pPr>
        <w:pStyle w:val="ac"/>
        <w:numPr>
          <w:ilvl w:val="0"/>
          <w:numId w:val="24"/>
        </w:numPr>
        <w:tabs>
          <w:tab w:val="left" w:pos="567"/>
        </w:tabs>
        <w:spacing w:line="276" w:lineRule="auto"/>
        <w:ind w:left="0" w:firstLine="709"/>
        <w:jc w:val="both"/>
        <w:rPr>
          <w:rFonts w:eastAsia="Times New Roman" w:cs="Times New Roman"/>
          <w:color w:val="000000"/>
          <w:sz w:val="24"/>
          <w:szCs w:val="24"/>
          <w:lang w:val="ru-MD"/>
        </w:rPr>
      </w:pPr>
      <w:r w:rsidRPr="00EF5ABA">
        <w:rPr>
          <w:rFonts w:eastAsia="Times New Roman" w:cs="Times New Roman"/>
          <w:b/>
          <w:color w:val="000000"/>
          <w:sz w:val="24"/>
          <w:szCs w:val="24"/>
          <w:lang w:val="ru-MD"/>
        </w:rPr>
        <w:t>И</w:t>
      </w:r>
      <w:r w:rsidRPr="00EF5ABA">
        <w:rPr>
          <w:rStyle w:val="20"/>
          <w:rFonts w:eastAsiaTheme="minorHAnsi"/>
          <w:b/>
          <w:lang w:val="ru-MD"/>
        </w:rPr>
        <w:t>нформационная система</w:t>
      </w:r>
      <w:r w:rsidRPr="00EF5ABA">
        <w:rPr>
          <w:rFonts w:eastAsia="Times New Roman" w:cs="Times New Roman"/>
          <w:b/>
          <w:color w:val="000000"/>
          <w:sz w:val="24"/>
          <w:szCs w:val="24"/>
          <w:lang w:val="ru-MD"/>
        </w:rPr>
        <w:t xml:space="preserve"> „Э-Канцелярия”</w:t>
      </w:r>
      <w:r w:rsidRPr="00EF5ABA">
        <w:rPr>
          <w:rFonts w:eastAsia="Times New Roman" w:cs="Times New Roman"/>
          <w:color w:val="000000"/>
          <w:sz w:val="24"/>
          <w:szCs w:val="24"/>
          <w:lang w:val="ru-MD"/>
        </w:rPr>
        <w:t xml:space="preserve"> была закуплена 20.12.2022 стоимостью </w:t>
      </w:r>
      <w:r w:rsidRPr="00EF5ABA">
        <w:rPr>
          <w:rFonts w:eastAsia="Times New Roman" w:cs="Times New Roman"/>
          <w:b/>
          <w:color w:val="000000"/>
          <w:sz w:val="24"/>
          <w:szCs w:val="24"/>
          <w:lang w:val="ru-MD"/>
        </w:rPr>
        <w:t xml:space="preserve">83,6 тыс. леев, </w:t>
      </w:r>
      <w:r w:rsidRPr="00EF5ABA">
        <w:rPr>
          <w:rFonts w:eastAsia="Times New Roman" w:cs="Times New Roman"/>
          <w:color w:val="000000"/>
          <w:sz w:val="24"/>
          <w:szCs w:val="24"/>
          <w:lang w:val="ru-MD"/>
        </w:rPr>
        <w:t xml:space="preserve">имея в качестве цели электронное управление документами и регистрациями путем настройки элементов по загрузке документов (сканирование), уведомления адресату, мониторинга исполнения и отчетности и др. </w:t>
      </w:r>
    </w:p>
    <w:p w:rsidR="00EF5ABA" w:rsidRPr="00EF5ABA" w:rsidRDefault="00EF5ABA" w:rsidP="00EF5ABA">
      <w:pPr>
        <w:pStyle w:val="ac"/>
        <w:tabs>
          <w:tab w:val="left" w:pos="0"/>
        </w:tabs>
        <w:spacing w:line="276" w:lineRule="auto"/>
        <w:ind w:left="0" w:firstLine="709"/>
        <w:jc w:val="both"/>
        <w:rPr>
          <w:rFonts w:eastAsia="Times New Roman" w:cs="Times New Roman"/>
          <w:color w:val="000000"/>
          <w:sz w:val="24"/>
          <w:szCs w:val="24"/>
          <w:lang w:val="ru-MD"/>
        </w:rPr>
      </w:pPr>
      <w:r w:rsidRPr="00EF5ABA">
        <w:rPr>
          <w:rFonts w:eastAsia="Times New Roman" w:cs="Times New Roman"/>
          <w:color w:val="000000"/>
          <w:sz w:val="24"/>
          <w:szCs w:val="24"/>
          <w:lang w:val="ru-MD"/>
        </w:rPr>
        <w:t>Аудит отмечает частичное и</w:t>
      </w:r>
      <w:r>
        <w:rPr>
          <w:rFonts w:eastAsia="Times New Roman" w:cs="Times New Roman"/>
          <w:color w:val="000000"/>
          <w:sz w:val="24"/>
          <w:szCs w:val="24"/>
          <w:lang w:val="ru-MD"/>
        </w:rPr>
        <w:t>с</w:t>
      </w:r>
      <w:r w:rsidRPr="00EF5ABA">
        <w:rPr>
          <w:rFonts w:eastAsia="Times New Roman" w:cs="Times New Roman"/>
          <w:color w:val="000000"/>
          <w:sz w:val="24"/>
          <w:szCs w:val="24"/>
          <w:lang w:val="ru-MD"/>
        </w:rPr>
        <w:t xml:space="preserve">пользование системы „Э-Канцелярия” путем неполного достижения ожидаемой цели, так как в течение 2023 года система была использована только на этапе загрузки документов и передачи уведомлений адресатам. В конце 2023 года приложение было переведено обратно в режим настройки и тестирования. Так, 30.09.2023 система была отнесена в </w:t>
      </w:r>
      <w:r w:rsidRPr="00EF5ABA">
        <w:rPr>
          <w:rFonts w:cs="Times New Roman"/>
          <w:sz w:val="24"/>
          <w:szCs w:val="24"/>
          <w:lang w:val="ru-MD"/>
        </w:rPr>
        <w:t xml:space="preserve">бухгалтерском учете из фазы </w:t>
      </w:r>
      <w:r w:rsidRPr="00EF5ABA">
        <w:rPr>
          <w:rFonts w:eastAsia="Times New Roman" w:cs="Times New Roman"/>
          <w:color w:val="000000"/>
          <w:sz w:val="24"/>
          <w:szCs w:val="24"/>
          <w:lang w:val="ru-MD"/>
        </w:rPr>
        <w:t xml:space="preserve">„в </w:t>
      </w:r>
      <w:r w:rsidRPr="00EF5ABA">
        <w:rPr>
          <w:rStyle w:val="20"/>
          <w:rFonts w:eastAsiaTheme="minorHAnsi"/>
          <w:lang w:val="ru-MD"/>
        </w:rPr>
        <w:t>эксплуатации</w:t>
      </w:r>
      <w:r w:rsidRPr="00EF5ABA">
        <w:rPr>
          <w:rFonts w:eastAsia="Times New Roman" w:cs="Times New Roman"/>
          <w:color w:val="000000"/>
          <w:sz w:val="24"/>
          <w:szCs w:val="24"/>
          <w:lang w:val="ru-MD"/>
        </w:rPr>
        <w:t>” (</w:t>
      </w:r>
      <w:r w:rsidRPr="00EF5ABA">
        <w:rPr>
          <w:rStyle w:val="20"/>
          <w:rFonts w:eastAsiaTheme="minorHAnsi"/>
          <w:lang w:val="ru-MD"/>
        </w:rPr>
        <w:t xml:space="preserve">счет </w:t>
      </w:r>
      <w:r w:rsidRPr="00EF5ABA">
        <w:rPr>
          <w:rFonts w:cs="Times New Roman"/>
          <w:sz w:val="24"/>
          <w:szCs w:val="24"/>
          <w:lang w:val="ru-MD"/>
        </w:rPr>
        <w:t xml:space="preserve">112) на </w:t>
      </w:r>
      <w:r w:rsidRPr="00EF5ABA">
        <w:rPr>
          <w:rFonts w:eastAsia="Times New Roman" w:cs="Times New Roman"/>
          <w:color w:val="000000"/>
          <w:sz w:val="24"/>
          <w:szCs w:val="24"/>
          <w:lang w:val="ru-MD"/>
        </w:rPr>
        <w:t>„</w:t>
      </w:r>
      <w:r w:rsidRPr="00EF5ABA">
        <w:rPr>
          <w:rStyle w:val="20"/>
          <w:rFonts w:eastAsiaTheme="minorHAnsi"/>
          <w:lang w:val="ru-MD"/>
        </w:rPr>
        <w:t>незавершенные</w:t>
      </w:r>
      <w:r w:rsidRPr="00EF5ABA">
        <w:rPr>
          <w:rFonts w:eastAsia="Times New Roman" w:cs="Times New Roman"/>
          <w:color w:val="000000"/>
          <w:sz w:val="24"/>
          <w:szCs w:val="24"/>
          <w:lang w:val="ru-MD"/>
        </w:rPr>
        <w:t xml:space="preserve">” </w:t>
      </w:r>
      <w:r w:rsidRPr="00EF5ABA">
        <w:rPr>
          <w:rStyle w:val="20"/>
          <w:rFonts w:eastAsiaTheme="minorHAnsi"/>
          <w:lang w:val="ru-MD"/>
        </w:rPr>
        <w:t xml:space="preserve">(счет </w:t>
      </w:r>
      <w:r w:rsidRPr="00EF5ABA">
        <w:rPr>
          <w:rFonts w:cs="Times New Roman"/>
          <w:sz w:val="24"/>
          <w:szCs w:val="24"/>
          <w:lang w:val="ru-MD"/>
        </w:rPr>
        <w:t>111) для развития и устранения проблемных аспектов.</w:t>
      </w:r>
    </w:p>
    <w:p w:rsidR="00EF5ABA" w:rsidRPr="00EF5ABA" w:rsidRDefault="00EF5ABA" w:rsidP="00C652D1">
      <w:pPr>
        <w:pStyle w:val="ac"/>
        <w:numPr>
          <w:ilvl w:val="0"/>
          <w:numId w:val="24"/>
        </w:numPr>
        <w:tabs>
          <w:tab w:val="left" w:pos="567"/>
        </w:tabs>
        <w:spacing w:line="276" w:lineRule="auto"/>
        <w:ind w:left="0" w:firstLine="709"/>
        <w:jc w:val="both"/>
        <w:rPr>
          <w:rFonts w:eastAsia="Times New Roman" w:cs="Times New Roman"/>
          <w:color w:val="000000"/>
          <w:sz w:val="24"/>
          <w:szCs w:val="24"/>
          <w:lang w:val="ru-MD"/>
        </w:rPr>
      </w:pPr>
      <w:r w:rsidRPr="00EF5ABA">
        <w:rPr>
          <w:rStyle w:val="20"/>
          <w:rFonts w:eastAsiaTheme="minorHAnsi"/>
          <w:b/>
          <w:lang w:val="ru-MD"/>
        </w:rPr>
        <w:t>Информационная система</w:t>
      </w:r>
      <w:r w:rsidRPr="00EF5ABA">
        <w:rPr>
          <w:rFonts w:eastAsia="Times New Roman" w:cs="Times New Roman"/>
          <w:b/>
          <w:color w:val="000000"/>
          <w:sz w:val="24"/>
          <w:szCs w:val="24"/>
          <w:lang w:val="ru-MD"/>
        </w:rPr>
        <w:t xml:space="preserve"> „UNA.md”- версия Бюджет”</w:t>
      </w:r>
      <w:r w:rsidRPr="00EF5ABA">
        <w:rPr>
          <w:rFonts w:eastAsia="Times New Roman" w:cs="Times New Roman"/>
          <w:color w:val="000000"/>
          <w:sz w:val="24"/>
          <w:szCs w:val="24"/>
          <w:lang w:val="ru-MD"/>
        </w:rPr>
        <w:t xml:space="preserve"> была закуплена 30.12.2022 </w:t>
      </w:r>
      <w:r w:rsidRPr="00EF5ABA">
        <w:rPr>
          <w:rFonts w:eastAsia="Times New Roman" w:cs="Times New Roman"/>
          <w:b/>
          <w:color w:val="000000"/>
          <w:sz w:val="24"/>
          <w:szCs w:val="24"/>
          <w:lang w:val="ru-MD"/>
        </w:rPr>
        <w:t>стоимостью</w:t>
      </w:r>
      <w:r w:rsidRPr="00EF5ABA">
        <w:rPr>
          <w:rFonts w:eastAsia="Times New Roman" w:cs="Times New Roman"/>
          <w:color w:val="000000"/>
          <w:sz w:val="24"/>
          <w:szCs w:val="24"/>
          <w:lang w:val="ru-MD"/>
        </w:rPr>
        <w:t xml:space="preserve"> </w:t>
      </w:r>
      <w:r w:rsidRPr="00EF5ABA">
        <w:rPr>
          <w:rFonts w:eastAsia="Times New Roman" w:cs="Times New Roman"/>
          <w:b/>
          <w:color w:val="000000"/>
          <w:sz w:val="24"/>
          <w:szCs w:val="24"/>
          <w:lang w:val="ru-MD"/>
        </w:rPr>
        <w:t>120,0 тыс. леев</w:t>
      </w:r>
      <w:r w:rsidRPr="00EF5ABA">
        <w:rPr>
          <w:rFonts w:eastAsia="Times New Roman" w:cs="Times New Roman"/>
          <w:color w:val="000000"/>
          <w:sz w:val="24"/>
          <w:szCs w:val="24"/>
          <w:lang w:val="ru-MD"/>
        </w:rPr>
        <w:t>, целью было</w:t>
      </w:r>
      <w:r w:rsidRPr="00EF5ABA">
        <w:rPr>
          <w:rFonts w:eastAsia="Times New Roman" w:cs="Times New Roman"/>
          <w:b/>
          <w:color w:val="000000"/>
          <w:sz w:val="24"/>
          <w:szCs w:val="24"/>
          <w:lang w:val="ru-MD"/>
        </w:rPr>
        <w:t xml:space="preserve"> </w:t>
      </w:r>
      <w:r w:rsidRPr="00EF5ABA">
        <w:rPr>
          <w:rFonts w:eastAsia="Times New Roman" w:cs="Times New Roman"/>
          <w:color w:val="000000"/>
          <w:sz w:val="24"/>
          <w:szCs w:val="24"/>
          <w:lang w:val="ru-MD"/>
        </w:rPr>
        <w:t>внедрение модуля</w:t>
      </w:r>
      <w:r w:rsidRPr="00EF5ABA">
        <w:rPr>
          <w:rFonts w:eastAsia="Times New Roman" w:cs="Times New Roman"/>
          <w:b/>
          <w:color w:val="000000"/>
          <w:sz w:val="24"/>
          <w:szCs w:val="24"/>
          <w:lang w:val="ru-MD"/>
        </w:rPr>
        <w:t xml:space="preserve"> </w:t>
      </w:r>
      <w:r w:rsidRPr="00EF5ABA">
        <w:rPr>
          <w:rFonts w:eastAsia="Times New Roman" w:cs="Times New Roman"/>
          <w:color w:val="000000"/>
          <w:sz w:val="24"/>
          <w:szCs w:val="24"/>
          <w:lang w:val="ru-MD"/>
        </w:rPr>
        <w:t xml:space="preserve">„Человеческие ресурсы” путем импортирования Регистра работников ПМСУ ИО из Программы 1C бухгалтерия (информация о работнике, фискальный код, серия паспорта, создание отчета и др.). Закупка этой системы обусловила списание другого модуля - Человеческие ресурсы, существующего в Программе 1c версия 8.8 (закупленного 28.12.2011 стоимостью 112,5 тыс. леев), полностью амортизированного, неэффективного при своевременном выполнении внутренних операций. </w:t>
      </w:r>
    </w:p>
    <w:p w:rsidR="00EF5ABA" w:rsidRPr="00EF5ABA" w:rsidRDefault="00EF5ABA" w:rsidP="00EF5ABA">
      <w:pPr>
        <w:pStyle w:val="ac"/>
        <w:tabs>
          <w:tab w:val="left" w:pos="0"/>
        </w:tabs>
        <w:spacing w:line="276" w:lineRule="auto"/>
        <w:ind w:left="0" w:firstLine="709"/>
        <w:jc w:val="both"/>
        <w:rPr>
          <w:rFonts w:eastAsia="Times New Roman" w:cs="Times New Roman"/>
          <w:color w:val="000000"/>
          <w:sz w:val="24"/>
          <w:szCs w:val="24"/>
          <w:lang w:val="ru-MD"/>
        </w:rPr>
      </w:pPr>
      <w:r w:rsidRPr="00EF5ABA">
        <w:rPr>
          <w:rFonts w:eastAsia="Times New Roman" w:cs="Times New Roman"/>
          <w:color w:val="000000"/>
          <w:sz w:val="24"/>
          <w:szCs w:val="24"/>
          <w:lang w:val="ru-MD"/>
        </w:rPr>
        <w:t xml:space="preserve">Аудит </w:t>
      </w:r>
      <w:r w:rsidRPr="00EF5ABA">
        <w:rPr>
          <w:rFonts w:cs="Times New Roman"/>
          <w:sz w:val="24"/>
          <w:szCs w:val="24"/>
          <w:lang w:val="ru-MD"/>
        </w:rPr>
        <w:t>свидетельствует о не</w:t>
      </w:r>
      <w:r w:rsidRPr="00EF5ABA">
        <w:rPr>
          <w:rFonts w:cs="Times New Roman"/>
          <w:sz w:val="24"/>
          <w:lang w:val="ru-MD"/>
        </w:rPr>
        <w:t xml:space="preserve">функциональности системы </w:t>
      </w:r>
      <w:r w:rsidRPr="00EF5ABA">
        <w:rPr>
          <w:rFonts w:eastAsia="Times New Roman" w:cs="Times New Roman"/>
          <w:color w:val="000000"/>
          <w:sz w:val="24"/>
          <w:szCs w:val="24"/>
          <w:lang w:val="ru-MD"/>
        </w:rPr>
        <w:t>„UNA.md”</w:t>
      </w:r>
      <w:r>
        <w:rPr>
          <w:rFonts w:eastAsia="Times New Roman" w:cs="Times New Roman"/>
          <w:color w:val="000000"/>
          <w:sz w:val="24"/>
          <w:szCs w:val="24"/>
          <w:lang w:val="ru-MD"/>
        </w:rPr>
        <w:t xml:space="preserve"> путем не</w:t>
      </w:r>
      <w:r w:rsidRPr="00EF5ABA">
        <w:rPr>
          <w:rFonts w:eastAsia="Times New Roman" w:cs="Times New Roman"/>
          <w:color w:val="000000"/>
          <w:sz w:val="24"/>
          <w:szCs w:val="24"/>
          <w:lang w:val="ru-MD"/>
        </w:rPr>
        <w:t>достижения ожидаемой цели, так как в течение 2023 года не была обеспечена рабочая взаимосвязь с программой 1c верс.7.7 и ни доступ в этот модуль Бу</w:t>
      </w:r>
      <w:r w:rsidRPr="00EF5ABA">
        <w:rPr>
          <w:rFonts w:cs="Times New Roman"/>
          <w:sz w:val="24"/>
          <w:szCs w:val="24"/>
          <w:lang w:val="ru-MD"/>
        </w:rPr>
        <w:t>хгалтерской службы для использования данных, необходимых для исчисления доходов работников (заработной платы, пособий и др.), информация продолжает представляться на бумажном носителе.</w:t>
      </w:r>
    </w:p>
    <w:p w:rsidR="00EF5ABA" w:rsidRPr="00EF5ABA" w:rsidRDefault="00EF5ABA" w:rsidP="00EF5ABA">
      <w:pPr>
        <w:pStyle w:val="ac"/>
        <w:tabs>
          <w:tab w:val="left" w:pos="0"/>
        </w:tabs>
        <w:spacing w:line="276" w:lineRule="auto"/>
        <w:ind w:left="0" w:firstLine="709"/>
        <w:jc w:val="both"/>
        <w:rPr>
          <w:rFonts w:eastAsia="Times New Roman" w:cs="Times New Roman"/>
          <w:color w:val="000000"/>
          <w:sz w:val="24"/>
          <w:szCs w:val="24"/>
          <w:lang w:val="ru-MD"/>
        </w:rPr>
      </w:pPr>
      <w:r w:rsidRPr="00EF5ABA">
        <w:rPr>
          <w:rFonts w:cs="Times New Roman"/>
          <w:sz w:val="24"/>
          <w:szCs w:val="24"/>
          <w:lang w:val="ru-MD"/>
        </w:rPr>
        <w:t xml:space="preserve">Вместе с тем, необеспечение </w:t>
      </w:r>
      <w:r w:rsidRPr="00EF5ABA">
        <w:rPr>
          <w:rFonts w:cs="Times New Roman"/>
          <w:sz w:val="24"/>
          <w:lang w:val="ru-MD"/>
        </w:rPr>
        <w:t xml:space="preserve">функциональности системы </w:t>
      </w:r>
      <w:r w:rsidRPr="00EF5ABA">
        <w:rPr>
          <w:rFonts w:cs="Times New Roman"/>
          <w:sz w:val="24"/>
          <w:szCs w:val="24"/>
          <w:lang w:val="ru-MD"/>
        </w:rPr>
        <w:t xml:space="preserve">свидетельствует о несоответствующем использовании ПМСУ ИО финансовых средств в сумме </w:t>
      </w:r>
      <w:r w:rsidRPr="00EF5ABA">
        <w:rPr>
          <w:rFonts w:eastAsia="Times New Roman" w:cs="Times New Roman"/>
          <w:b/>
          <w:color w:val="000000"/>
          <w:sz w:val="24"/>
          <w:szCs w:val="24"/>
          <w:lang w:val="ru-MD"/>
        </w:rPr>
        <w:t xml:space="preserve">120,0 тыс. леев </w:t>
      </w:r>
      <w:r w:rsidRPr="00EF5ABA">
        <w:rPr>
          <w:rFonts w:eastAsia="Times New Roman" w:cs="Times New Roman"/>
          <w:color w:val="000000"/>
          <w:sz w:val="24"/>
          <w:szCs w:val="24"/>
          <w:lang w:val="ru-MD"/>
        </w:rPr>
        <w:t xml:space="preserve">и необоснованном увеличении расходов за 2023 год на </w:t>
      </w:r>
      <w:r w:rsidRPr="00EF5ABA">
        <w:rPr>
          <w:rFonts w:eastAsia="Times New Roman" w:cs="Times New Roman"/>
          <w:b/>
          <w:color w:val="000000"/>
          <w:sz w:val="24"/>
          <w:szCs w:val="24"/>
          <w:lang w:val="ru-MD"/>
        </w:rPr>
        <w:t xml:space="preserve">24,0 тыс. леев </w:t>
      </w:r>
      <w:r w:rsidRPr="00EF5ABA">
        <w:rPr>
          <w:rFonts w:eastAsia="Times New Roman" w:cs="Times New Roman"/>
          <w:color w:val="000000"/>
          <w:sz w:val="24"/>
          <w:szCs w:val="24"/>
          <w:lang w:val="ru-MD"/>
        </w:rPr>
        <w:t>(</w:t>
      </w:r>
      <w:r w:rsidRPr="00EF5ABA">
        <w:rPr>
          <w:rFonts w:eastAsia="Times New Roman" w:cs="Times New Roman"/>
          <w:i/>
          <w:color w:val="000000"/>
          <w:sz w:val="24"/>
          <w:szCs w:val="24"/>
          <w:lang w:val="ru-MD"/>
        </w:rPr>
        <w:t>размер амортизации, зарегистрированной на бу</w:t>
      </w:r>
      <w:r w:rsidRPr="00EF5ABA">
        <w:rPr>
          <w:rFonts w:cs="Times New Roman"/>
          <w:i/>
          <w:sz w:val="24"/>
          <w:szCs w:val="24"/>
          <w:lang w:val="ru-MD"/>
        </w:rPr>
        <w:t>хгалтерском счете</w:t>
      </w:r>
      <w:r w:rsidRPr="00EF5ABA">
        <w:rPr>
          <w:rFonts w:cs="Times New Roman"/>
          <w:sz w:val="24"/>
          <w:szCs w:val="24"/>
          <w:lang w:val="ru-MD"/>
        </w:rPr>
        <w:t xml:space="preserve"> </w:t>
      </w:r>
      <w:r w:rsidRPr="00EF5ABA">
        <w:rPr>
          <w:rFonts w:eastAsia="Times New Roman" w:cs="Times New Roman"/>
          <w:i/>
          <w:color w:val="000000"/>
          <w:sz w:val="24"/>
          <w:szCs w:val="24"/>
          <w:lang w:val="ru-MD"/>
        </w:rPr>
        <w:t xml:space="preserve">Дт 821, по нефункциональной и неиспользованной в операционной деятельности системы), </w:t>
      </w:r>
      <w:r w:rsidRPr="00EF5ABA">
        <w:rPr>
          <w:rFonts w:eastAsia="Times New Roman" w:cs="Times New Roman"/>
          <w:color w:val="000000"/>
          <w:sz w:val="24"/>
          <w:szCs w:val="24"/>
          <w:lang w:val="ru-MD"/>
        </w:rPr>
        <w:t>что привело к искажению финансовых результатов за этот период.</w:t>
      </w:r>
    </w:p>
    <w:p w:rsidR="00EF5ABA" w:rsidRPr="00EF5ABA" w:rsidRDefault="00EF5ABA" w:rsidP="00EF5ABA">
      <w:pPr>
        <w:pStyle w:val="ac"/>
        <w:tabs>
          <w:tab w:val="left" w:pos="0"/>
        </w:tabs>
        <w:ind w:left="0" w:firstLine="709"/>
        <w:jc w:val="both"/>
        <w:rPr>
          <w:rFonts w:eastAsia="Times New Roman" w:cs="Times New Roman"/>
          <w:i/>
          <w:color w:val="000000"/>
          <w:sz w:val="24"/>
          <w:szCs w:val="24"/>
          <w:lang w:val="ru-MD"/>
        </w:rPr>
      </w:pPr>
      <w:r w:rsidRPr="00EF5ABA">
        <w:rPr>
          <w:rFonts w:eastAsia="Times New Roman" w:cs="Times New Roman"/>
          <w:i/>
          <w:color w:val="000000"/>
          <w:sz w:val="24"/>
          <w:szCs w:val="24"/>
          <w:lang w:val="ru-MD"/>
        </w:rPr>
        <w:t>ПМСУ ИО сообщил, что это программное обеспечение будет слито с модулем Бухгалтерский учет и база данных будет мигрировать в Программу 1C версии 8.3.</w:t>
      </w:r>
    </w:p>
    <w:p w:rsidR="00EF5ABA" w:rsidRPr="00EF5ABA" w:rsidRDefault="00EF5ABA" w:rsidP="00C652D1">
      <w:pPr>
        <w:pStyle w:val="ac"/>
        <w:numPr>
          <w:ilvl w:val="0"/>
          <w:numId w:val="24"/>
        </w:numPr>
        <w:tabs>
          <w:tab w:val="left" w:pos="567"/>
        </w:tabs>
        <w:spacing w:line="276" w:lineRule="auto"/>
        <w:ind w:left="0" w:firstLine="709"/>
        <w:jc w:val="both"/>
        <w:rPr>
          <w:rFonts w:eastAsia="Times New Roman" w:cs="Times New Roman"/>
          <w:color w:val="000000"/>
          <w:sz w:val="24"/>
          <w:szCs w:val="24"/>
          <w:lang w:val="ru-MD"/>
        </w:rPr>
      </w:pPr>
      <w:r w:rsidRPr="00EF5ABA">
        <w:rPr>
          <w:rFonts w:cs="Times New Roman"/>
          <w:b/>
          <w:sz w:val="24"/>
          <w:szCs w:val="24"/>
          <w:lang w:val="ru-MD"/>
        </w:rPr>
        <w:t xml:space="preserve">Автоматизированная информационная система </w:t>
      </w:r>
      <w:r w:rsidRPr="00EF5ABA">
        <w:rPr>
          <w:rFonts w:eastAsia="Times New Roman" w:cs="Times New Roman"/>
          <w:b/>
          <w:color w:val="000000"/>
          <w:sz w:val="24"/>
          <w:szCs w:val="24"/>
          <w:lang w:val="ru-MD"/>
        </w:rPr>
        <w:t>„</w:t>
      </w:r>
      <w:r w:rsidRPr="00EF5ABA">
        <w:rPr>
          <w:rFonts w:cs="Times New Roman"/>
          <w:b/>
          <w:sz w:val="24"/>
          <w:szCs w:val="24"/>
          <w:lang w:val="ru-MD"/>
        </w:rPr>
        <w:t>Стационарная медицинская помощь</w:t>
      </w:r>
      <w:r w:rsidRPr="00EF5ABA">
        <w:rPr>
          <w:rFonts w:eastAsia="Times New Roman" w:cs="Times New Roman"/>
          <w:b/>
          <w:color w:val="000000"/>
          <w:sz w:val="24"/>
          <w:szCs w:val="24"/>
          <w:lang w:val="ru-MD"/>
        </w:rPr>
        <w:t>”</w:t>
      </w:r>
      <w:r w:rsidRPr="00EF5ABA">
        <w:rPr>
          <w:rFonts w:cs="Times New Roman"/>
          <w:b/>
          <w:sz w:val="24"/>
          <w:szCs w:val="24"/>
          <w:lang w:val="ru-MD"/>
        </w:rPr>
        <w:t xml:space="preserve"> </w:t>
      </w:r>
      <w:r w:rsidRPr="00EF5ABA">
        <w:rPr>
          <w:rFonts w:cs="Times New Roman"/>
          <w:sz w:val="24"/>
          <w:szCs w:val="24"/>
          <w:lang w:val="ru-MD"/>
        </w:rPr>
        <w:t xml:space="preserve">предназначена для учета госпитализированных лиц, оборота лекарств, имея цель повысить эффективность медицинской деятельности. Аудит отмечает об использовании системы АИС СМП, даже если в </w:t>
      </w:r>
      <w:r w:rsidRPr="00EF5ABA">
        <w:rPr>
          <w:rFonts w:eastAsia="Times New Roman" w:cs="Times New Roman"/>
          <w:color w:val="000000"/>
          <w:sz w:val="24"/>
          <w:szCs w:val="24"/>
          <w:lang w:val="ru-MD"/>
        </w:rPr>
        <w:t>2023 году не было обеспечено ее обслуживание.</w:t>
      </w:r>
    </w:p>
    <w:p w:rsidR="00EF5ABA" w:rsidRPr="00EF5ABA" w:rsidRDefault="00EF5ABA" w:rsidP="00C652D1">
      <w:pPr>
        <w:pStyle w:val="ac"/>
        <w:numPr>
          <w:ilvl w:val="0"/>
          <w:numId w:val="24"/>
        </w:numPr>
        <w:tabs>
          <w:tab w:val="left" w:pos="567"/>
        </w:tabs>
        <w:spacing w:line="276" w:lineRule="auto"/>
        <w:ind w:left="0" w:firstLine="709"/>
        <w:jc w:val="both"/>
        <w:rPr>
          <w:rFonts w:eastAsia="Times New Roman" w:cs="Times New Roman"/>
          <w:color w:val="000000"/>
          <w:sz w:val="24"/>
          <w:szCs w:val="24"/>
          <w:lang w:val="ru-MD"/>
        </w:rPr>
      </w:pPr>
      <w:r w:rsidRPr="00EF5ABA">
        <w:rPr>
          <w:rFonts w:cs="Times New Roman"/>
          <w:b/>
          <w:sz w:val="24"/>
          <w:szCs w:val="24"/>
          <w:lang w:val="ru-MD"/>
        </w:rPr>
        <w:t xml:space="preserve">Информационная система </w:t>
      </w:r>
      <w:r w:rsidRPr="00EF5ABA">
        <w:rPr>
          <w:rFonts w:eastAsia="Times New Roman" w:cs="Times New Roman"/>
          <w:b/>
          <w:color w:val="000000"/>
          <w:sz w:val="24"/>
          <w:szCs w:val="24"/>
          <w:lang w:val="ru-MD"/>
        </w:rPr>
        <w:t xml:space="preserve">„Medarchive &amp; Clipper” </w:t>
      </w:r>
      <w:r w:rsidRPr="00EF5ABA">
        <w:rPr>
          <w:rFonts w:eastAsia="Times New Roman" w:cs="Times New Roman"/>
          <w:color w:val="000000"/>
          <w:sz w:val="24"/>
          <w:szCs w:val="24"/>
          <w:lang w:val="ru-MD"/>
        </w:rPr>
        <w:t xml:space="preserve">стоимостью 96,0 тыс. леев была пожертвована на основании Договора от 19.05.2022, заключенного между </w:t>
      </w:r>
      <w:r w:rsidRPr="00EF5ABA">
        <w:rPr>
          <w:rFonts w:cs="Times New Roman"/>
          <w:sz w:val="24"/>
          <w:szCs w:val="24"/>
          <w:lang w:val="ru-MD"/>
        </w:rPr>
        <w:t>Министерством здравоохранения и экономическим оператором, в целью архивации результатов радиологических исследований.</w:t>
      </w:r>
    </w:p>
    <w:p w:rsidR="00EF5ABA" w:rsidRPr="00EF5ABA" w:rsidRDefault="00EF5ABA" w:rsidP="00EF5ABA">
      <w:pPr>
        <w:pStyle w:val="ac"/>
        <w:tabs>
          <w:tab w:val="left" w:pos="0"/>
        </w:tabs>
        <w:spacing w:line="276" w:lineRule="auto"/>
        <w:ind w:left="0" w:firstLine="709"/>
        <w:jc w:val="both"/>
        <w:rPr>
          <w:rFonts w:eastAsia="Times New Roman" w:cs="Times New Roman"/>
          <w:color w:val="000000"/>
          <w:sz w:val="24"/>
          <w:szCs w:val="24"/>
          <w:lang w:val="ru-MD"/>
        </w:rPr>
      </w:pPr>
      <w:r w:rsidRPr="00EF5ABA">
        <w:rPr>
          <w:rFonts w:eastAsia="Times New Roman" w:cs="Times New Roman"/>
          <w:color w:val="000000"/>
          <w:sz w:val="24"/>
          <w:szCs w:val="24"/>
          <w:lang w:val="ru-MD"/>
        </w:rPr>
        <w:t xml:space="preserve">Аудит отмечает использование приложения Радиологической службой Консультативного диагностического центра, с присвоением права доступа для 3 калькуляторов и возможности просмотра результатов, хранящихся с 2015 года. Платформа предназначена для упрощения процесса хранения и доступа к медицинским изображениям и данным, предоставляя данные из области </w:t>
      </w:r>
      <w:r w:rsidRPr="00EF5ABA">
        <w:rPr>
          <w:rFonts w:cs="Times New Roman"/>
          <w:sz w:val="24"/>
          <w:szCs w:val="24"/>
          <w:lang w:val="ru-MD"/>
        </w:rPr>
        <w:t>здравоохранения, для оказания необходимого ухода за пациентами.</w:t>
      </w:r>
    </w:p>
    <w:p w:rsidR="00EF5ABA" w:rsidRPr="00EF5ABA" w:rsidRDefault="00EF5ABA" w:rsidP="00C652D1">
      <w:pPr>
        <w:pStyle w:val="ac"/>
        <w:numPr>
          <w:ilvl w:val="0"/>
          <w:numId w:val="24"/>
        </w:numPr>
        <w:tabs>
          <w:tab w:val="left" w:pos="567"/>
        </w:tabs>
        <w:spacing w:line="276" w:lineRule="auto"/>
        <w:ind w:left="0" w:firstLine="709"/>
        <w:jc w:val="both"/>
        <w:rPr>
          <w:rFonts w:cs="Times New Roman"/>
          <w:sz w:val="24"/>
          <w:szCs w:val="24"/>
          <w:lang w:val="ru-MD"/>
        </w:rPr>
      </w:pPr>
      <w:r w:rsidRPr="00EF5ABA">
        <w:rPr>
          <w:rFonts w:cs="Times New Roman"/>
          <w:b/>
          <w:sz w:val="24"/>
          <w:szCs w:val="24"/>
          <w:lang w:val="ru-MD"/>
        </w:rPr>
        <w:t xml:space="preserve">Автоматизированная информационная система Национальный регистр рака </w:t>
      </w:r>
      <w:r w:rsidRPr="00EF5ABA">
        <w:rPr>
          <w:rFonts w:cs="Times New Roman"/>
          <w:sz w:val="24"/>
          <w:szCs w:val="24"/>
          <w:lang w:val="ru-MD"/>
        </w:rPr>
        <w:t xml:space="preserve">была развита ПМСУ ИО в </w:t>
      </w:r>
      <w:r w:rsidRPr="00EF5ABA">
        <w:rPr>
          <w:rFonts w:eastAsia="Times New Roman" w:cs="Times New Roman"/>
          <w:color w:val="000000"/>
          <w:sz w:val="24"/>
          <w:szCs w:val="24"/>
          <w:lang w:val="ru-MD"/>
        </w:rPr>
        <w:t xml:space="preserve">2016 году для сбора и учета данных по организации онкологических медицинских служб. Отмечается </w:t>
      </w:r>
      <w:r w:rsidRPr="00EF5ABA">
        <w:rPr>
          <w:rFonts w:cs="Times New Roman"/>
          <w:sz w:val="24"/>
          <w:lang w:val="ru-MD"/>
        </w:rPr>
        <w:t xml:space="preserve">функциональность и </w:t>
      </w:r>
      <w:r w:rsidRPr="00EF5ABA">
        <w:rPr>
          <w:rFonts w:eastAsia="Times New Roman" w:cs="Times New Roman"/>
          <w:color w:val="000000"/>
          <w:sz w:val="24"/>
          <w:szCs w:val="24"/>
          <w:lang w:val="ru-MD"/>
        </w:rPr>
        <w:t xml:space="preserve">рабочее использование </w:t>
      </w:r>
      <w:r w:rsidRPr="00EF5ABA">
        <w:rPr>
          <w:rFonts w:cs="Times New Roman"/>
          <w:sz w:val="24"/>
          <w:lang w:val="ru-MD"/>
        </w:rPr>
        <w:t xml:space="preserve">системы работниками ПМСУ. Вместе с тем, аудитор наблюдает, что система включает только данные о диагностированных и лечащихся в ПМСУ онкологических пациентах, без связи с другими системами и информации о пациентах, исследованных/получивших онкологическое лечение в других публичных и частных учреждениях. В результате, пользователем базы и владельцем </w:t>
      </w:r>
      <w:r w:rsidRPr="00EF5ABA">
        <w:rPr>
          <w:rStyle w:val="20"/>
          <w:rFonts w:eastAsiaTheme="minorHAnsi"/>
          <w:lang w:val="ru-MD"/>
        </w:rPr>
        <w:t>информационных данных является ПМСУ, а учреждения из территории не имеют доступа в систему, что не дает полную статистическую информацию на национальном уровне.</w:t>
      </w:r>
    </w:p>
    <w:p w:rsidR="00EF5ABA" w:rsidRPr="00EF5ABA" w:rsidRDefault="00EF5ABA" w:rsidP="00EF5ABA">
      <w:pPr>
        <w:ind w:right="-2" w:firstLine="709"/>
        <w:jc w:val="both"/>
        <w:rPr>
          <w:rFonts w:ascii="Times New Roman" w:hAnsi="Times New Roman" w:cs="Times New Roman"/>
          <w:i/>
          <w:sz w:val="24"/>
          <w:szCs w:val="24"/>
          <w:lang w:val="ru-MD"/>
        </w:rPr>
      </w:pPr>
      <w:r w:rsidRPr="00EF5ABA">
        <w:rPr>
          <w:rFonts w:ascii="Times New Roman" w:hAnsi="Times New Roman" w:cs="Times New Roman"/>
          <w:b/>
          <w:i/>
          <w:sz w:val="24"/>
          <w:szCs w:val="24"/>
          <w:lang w:val="ru-MD"/>
        </w:rPr>
        <w:t>Справка:</w:t>
      </w:r>
      <w:r w:rsidRPr="00EF5ABA">
        <w:rPr>
          <w:rFonts w:ascii="Times New Roman" w:hAnsi="Times New Roman" w:cs="Times New Roman"/>
          <w:i/>
          <w:sz w:val="24"/>
          <w:szCs w:val="24"/>
          <w:lang w:val="ru-MD"/>
        </w:rPr>
        <w:t xml:space="preserve"> Субъект произвел корректировки в бухгалтерском учете по состоянию на 31.12.2023 путем правильной регистрации </w:t>
      </w:r>
      <w:r w:rsidRPr="00EF5ABA">
        <w:rPr>
          <w:rStyle w:val="20"/>
          <w:rFonts w:eastAsiaTheme="minorHAnsi"/>
          <w:i/>
          <w:lang w:val="ru-MD"/>
        </w:rPr>
        <w:t xml:space="preserve">нематериальных активов в размере </w:t>
      </w:r>
      <w:r w:rsidRPr="00EF5ABA">
        <w:rPr>
          <w:rFonts w:ascii="Times New Roman" w:hAnsi="Times New Roman" w:cs="Times New Roman"/>
          <w:i/>
          <w:sz w:val="24"/>
          <w:szCs w:val="24"/>
          <w:lang w:val="ru-MD"/>
        </w:rPr>
        <w:t>3,2 млн. леев на бухгалтерских счетах 121 и 123, с уточнением и перераспределением их износа со счета 113 на счет 124.</w:t>
      </w:r>
    </w:p>
    <w:p w:rsidR="00EF5ABA" w:rsidRPr="00EF5ABA" w:rsidRDefault="00EF5ABA" w:rsidP="00EF5ABA">
      <w:pPr>
        <w:spacing w:after="0"/>
        <w:jc w:val="both"/>
        <w:rPr>
          <w:rFonts w:ascii="Times New Roman" w:hAnsi="Times New Roman" w:cs="Times New Roman"/>
          <w:b/>
          <w:i/>
          <w:color w:val="002060"/>
          <w:sz w:val="24"/>
          <w:szCs w:val="24"/>
          <w:lang w:val="ru-MD"/>
        </w:rPr>
      </w:pPr>
      <w:r w:rsidRPr="00EF5ABA">
        <w:rPr>
          <w:rFonts w:ascii="Times New Roman" w:hAnsi="Times New Roman" w:cs="Times New Roman"/>
          <w:b/>
          <w:i/>
          <w:color w:val="002060"/>
          <w:sz w:val="24"/>
          <w:szCs w:val="24"/>
          <w:lang w:val="ru-MD"/>
        </w:rPr>
        <w:t xml:space="preserve">4.2.4. </w:t>
      </w:r>
      <w:bookmarkStart w:id="36" w:name="_Toc154562495"/>
      <w:r w:rsidRPr="00EF5ABA">
        <w:rPr>
          <w:rFonts w:ascii="Times New Roman" w:hAnsi="Times New Roman" w:cs="Times New Roman"/>
          <w:b/>
          <w:i/>
          <w:color w:val="002060"/>
          <w:sz w:val="24"/>
          <w:szCs w:val="24"/>
          <w:lang w:val="ru-MD"/>
        </w:rPr>
        <w:t>Процесс разграничения публичной собственности не завершен надлежащим образом, что указывает на некоторые недостатки, связанные с регистрацией на них права собственности</w:t>
      </w:r>
      <w:r w:rsidRPr="00EF5ABA">
        <w:rPr>
          <w:rStyle w:val="af5"/>
          <w:rFonts w:ascii="Times New Roman" w:hAnsi="Times New Roman" w:cs="Times New Roman"/>
          <w:b/>
          <w:i/>
          <w:color w:val="002060"/>
          <w:sz w:val="24"/>
          <w:szCs w:val="24"/>
          <w:shd w:val="clear" w:color="auto" w:fill="FFFFFF"/>
          <w:lang w:val="ru-MD"/>
        </w:rPr>
        <w:footnoteReference w:id="115"/>
      </w:r>
      <w:r w:rsidRPr="00EF5ABA">
        <w:rPr>
          <w:rFonts w:ascii="Times New Roman" w:hAnsi="Times New Roman" w:cs="Times New Roman"/>
          <w:b/>
          <w:i/>
          <w:color w:val="002060"/>
          <w:sz w:val="24"/>
          <w:szCs w:val="24"/>
          <w:lang w:val="ru-MD"/>
        </w:rPr>
        <w:t>.</w:t>
      </w:r>
    </w:p>
    <w:bookmarkEnd w:id="36"/>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Аудит отмечает, что ПМСУ ИО не принял достаточных мер для обеспечения соответствия данных об имуществе, находящимся в управлении, по отношению к данным, содержащимся в приложении №17 к ПП №</w:t>
      </w:r>
      <w:r w:rsidRPr="00EF5ABA">
        <w:rPr>
          <w:rFonts w:ascii="Times New Roman" w:hAnsi="Times New Roman" w:cs="Times New Roman"/>
          <w:color w:val="000000" w:themeColor="text1"/>
          <w:sz w:val="24"/>
          <w:szCs w:val="24"/>
          <w:lang w:val="ru-MD"/>
        </w:rPr>
        <w:t>351/2005, Регистре недвижимого имущества и Регистре публичного имущества</w:t>
      </w:r>
      <w:r w:rsidRPr="00EF5ABA">
        <w:rPr>
          <w:rStyle w:val="af5"/>
          <w:rFonts w:ascii="Times New Roman" w:eastAsia="Times New Roman" w:hAnsi="Times New Roman" w:cs="Times New Roman"/>
          <w:color w:val="000000"/>
          <w:sz w:val="24"/>
          <w:szCs w:val="24"/>
          <w:lang w:val="ru-MD"/>
        </w:rPr>
        <w:footnoteReference w:id="116"/>
      </w:r>
      <w:r w:rsidRPr="00EF5ABA">
        <w:rPr>
          <w:rFonts w:ascii="Times New Roman" w:hAnsi="Times New Roman" w:cs="Times New Roman"/>
          <w:color w:val="000000" w:themeColor="text1"/>
          <w:sz w:val="24"/>
          <w:szCs w:val="24"/>
          <w:lang w:val="ru-MD"/>
        </w:rPr>
        <w:t xml:space="preserve">.  </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По состоянию на 30.09.2023, в бухгалтерском учете ПМСУ ИО было зарегистрировано </w:t>
      </w:r>
      <w:r w:rsidRPr="00EF5ABA">
        <w:rPr>
          <w:rFonts w:ascii="Times New Roman" w:hAnsi="Times New Roman" w:cs="Times New Roman"/>
          <w:b/>
          <w:sz w:val="24"/>
          <w:szCs w:val="24"/>
          <w:lang w:val="ru-MD"/>
        </w:rPr>
        <w:t>20 объектов недвижимости</w:t>
      </w:r>
      <w:r w:rsidRPr="00EF5ABA">
        <w:rPr>
          <w:rFonts w:ascii="Times New Roman" w:hAnsi="Times New Roman" w:cs="Times New Roman"/>
          <w:sz w:val="24"/>
          <w:szCs w:val="24"/>
          <w:lang w:val="ru-MD"/>
        </w:rPr>
        <w:t xml:space="preserve"> публичной собственности государства (здания и вспомогательные строения), общей площадью 53.131,1 м</w:t>
      </w:r>
      <w:r w:rsidRPr="00EF5ABA">
        <w:rPr>
          <w:rFonts w:ascii="Times New Roman" w:hAnsi="Times New Roman" w:cs="Times New Roman"/>
          <w:sz w:val="24"/>
          <w:szCs w:val="24"/>
          <w:vertAlign w:val="superscript"/>
          <w:lang w:val="ru-MD"/>
        </w:rPr>
        <w:t>2</w:t>
      </w:r>
      <w:r w:rsidRPr="00EF5ABA">
        <w:rPr>
          <w:rFonts w:ascii="Times New Roman" w:hAnsi="Times New Roman" w:cs="Times New Roman"/>
          <w:sz w:val="24"/>
          <w:szCs w:val="24"/>
          <w:lang w:val="ru-MD"/>
        </w:rPr>
        <w:t>, стоимостью 141.958,5 тыс. леев, а также незавершенное строение (хозяйственный блок) стоимостью 1.578,3 тыс. леев (</w:t>
      </w:r>
      <w:r w:rsidRPr="00EF5ABA">
        <w:rPr>
          <w:rFonts w:ascii="Times New Roman" w:hAnsi="Times New Roman" w:cs="Times New Roman"/>
          <w:b/>
          <w:i/>
          <w:sz w:val="24"/>
          <w:szCs w:val="24"/>
          <w:lang w:val="ru-MD"/>
        </w:rPr>
        <w:t>данные представлены в приложении №11 к Отчету аудита</w:t>
      </w:r>
      <w:r w:rsidRPr="00EF5ABA">
        <w:rPr>
          <w:rFonts w:ascii="Times New Roman" w:hAnsi="Times New Roman" w:cs="Times New Roman"/>
          <w:sz w:val="24"/>
          <w:szCs w:val="24"/>
          <w:lang w:val="ru-MD"/>
        </w:rPr>
        <w:t>).</w:t>
      </w:r>
    </w:p>
    <w:p w:rsidR="00EF5ABA" w:rsidRPr="00EF5ABA" w:rsidRDefault="00EF5ABA" w:rsidP="00EF5ABA">
      <w:pPr>
        <w:spacing w:after="0"/>
        <w:ind w:firstLine="709"/>
        <w:jc w:val="both"/>
        <w:rPr>
          <w:rFonts w:ascii="Times New Roman" w:hAnsi="Times New Roman" w:cs="Times New Roman"/>
          <w:color w:val="000000" w:themeColor="text1"/>
          <w:sz w:val="24"/>
          <w:szCs w:val="24"/>
          <w:lang w:val="ru-MD"/>
        </w:rPr>
      </w:pPr>
      <w:r w:rsidRPr="00EF5ABA">
        <w:rPr>
          <w:rFonts w:ascii="Times New Roman" w:hAnsi="Times New Roman" w:cs="Times New Roman"/>
          <w:color w:val="000000" w:themeColor="text1"/>
          <w:sz w:val="24"/>
          <w:szCs w:val="24"/>
          <w:lang w:val="ru-MD"/>
        </w:rPr>
        <w:t xml:space="preserve">Результаты инвентаризации </w:t>
      </w:r>
      <w:r w:rsidRPr="00EF5ABA">
        <w:rPr>
          <w:rFonts w:ascii="Times New Roman" w:hAnsi="Times New Roman" w:cs="Times New Roman"/>
          <w:sz w:val="24"/>
          <w:szCs w:val="24"/>
          <w:lang w:val="ru-MD"/>
        </w:rPr>
        <w:t>объектов недвижимости, переданных в хозяйственное управление</w:t>
      </w:r>
      <w:r w:rsidRPr="00EF5ABA">
        <w:rPr>
          <w:rStyle w:val="af5"/>
          <w:rFonts w:ascii="Times New Roman" w:hAnsi="Times New Roman" w:cs="Times New Roman"/>
          <w:color w:val="000000" w:themeColor="text1"/>
          <w:sz w:val="24"/>
          <w:szCs w:val="24"/>
          <w:lang w:val="ru-MD"/>
        </w:rPr>
        <w:footnoteReference w:id="117"/>
      </w:r>
      <w:r w:rsidRPr="00EF5ABA">
        <w:rPr>
          <w:rFonts w:ascii="Times New Roman" w:hAnsi="Times New Roman" w:cs="Times New Roman"/>
          <w:color w:val="000000" w:themeColor="text1"/>
          <w:sz w:val="24"/>
          <w:szCs w:val="24"/>
          <w:lang w:val="ru-MD"/>
        </w:rPr>
        <w:t xml:space="preserve">, проведенной ПМСУ ИО и МЗ по состоянию на 30.06.2020, свидетельствуют о наличии </w:t>
      </w:r>
      <w:r w:rsidRPr="00EF5ABA">
        <w:rPr>
          <w:rFonts w:ascii="Times New Roman" w:hAnsi="Times New Roman" w:cs="Times New Roman"/>
          <w:b/>
          <w:sz w:val="24"/>
          <w:szCs w:val="24"/>
          <w:lang w:val="ru-MD"/>
        </w:rPr>
        <w:t xml:space="preserve">20 объектов недвижимости, </w:t>
      </w:r>
      <w:r w:rsidRPr="00EF5ABA">
        <w:rPr>
          <w:rFonts w:ascii="Times New Roman" w:hAnsi="Times New Roman" w:cs="Times New Roman"/>
          <w:sz w:val="24"/>
          <w:szCs w:val="24"/>
          <w:lang w:val="ru-MD"/>
        </w:rPr>
        <w:t xml:space="preserve">из которых </w:t>
      </w:r>
      <w:r w:rsidRPr="00EF5ABA">
        <w:rPr>
          <w:rFonts w:ascii="Times New Roman" w:hAnsi="Times New Roman" w:cs="Times New Roman"/>
          <w:color w:val="000000" w:themeColor="text1"/>
          <w:sz w:val="24"/>
          <w:szCs w:val="24"/>
          <w:lang w:val="ru-MD"/>
        </w:rPr>
        <w:t xml:space="preserve">2 </w:t>
      </w:r>
      <w:r w:rsidRPr="00EF5ABA">
        <w:rPr>
          <w:rFonts w:ascii="Times New Roman" w:hAnsi="Times New Roman" w:cs="Times New Roman"/>
          <w:sz w:val="24"/>
          <w:szCs w:val="24"/>
          <w:lang w:val="ru-MD"/>
        </w:rPr>
        <w:t xml:space="preserve">вспомогательных строения (пункты прохода) не зарегистрированы в кадастровом органе и в </w:t>
      </w:r>
      <w:r w:rsidRPr="00EF5ABA">
        <w:rPr>
          <w:rFonts w:ascii="Times New Roman" w:hAnsi="Times New Roman" w:cs="Times New Roman"/>
          <w:color w:val="000000" w:themeColor="text1"/>
          <w:sz w:val="24"/>
          <w:szCs w:val="24"/>
          <w:lang w:val="ru-MD"/>
        </w:rPr>
        <w:t>Регистре публичного имущества.</w:t>
      </w:r>
      <w:r w:rsidRPr="00EF5ABA">
        <w:rPr>
          <w:rFonts w:ascii="Times New Roman" w:hAnsi="Times New Roman" w:cs="Times New Roman"/>
          <w:sz w:val="24"/>
          <w:szCs w:val="24"/>
          <w:lang w:val="ru-MD"/>
        </w:rPr>
        <w:t xml:space="preserve"> </w:t>
      </w:r>
    </w:p>
    <w:p w:rsidR="00EF5ABA" w:rsidRPr="00EF5ABA" w:rsidRDefault="00EF5ABA" w:rsidP="00EF5ABA">
      <w:pPr>
        <w:widowControl w:val="0"/>
        <w:spacing w:after="0"/>
        <w:ind w:firstLine="709"/>
        <w:jc w:val="both"/>
        <w:rPr>
          <w:rFonts w:ascii="Times New Roman" w:hAnsi="Times New Roman" w:cs="Times New Roman"/>
          <w:sz w:val="24"/>
          <w:szCs w:val="24"/>
          <w:lang w:val="ru-MD"/>
        </w:rPr>
      </w:pPr>
      <w:r w:rsidRPr="00EF5ABA">
        <w:rPr>
          <w:rFonts w:ascii="Times New Roman" w:eastAsia="Courier New" w:hAnsi="Times New Roman" w:cs="Times New Roman"/>
          <w:color w:val="000000"/>
          <w:sz w:val="24"/>
          <w:szCs w:val="24"/>
          <w:lang w:val="ru-MD" w:bidi="en-US"/>
        </w:rPr>
        <w:t xml:space="preserve">В 2022 году Комиссия по </w:t>
      </w:r>
      <w:r w:rsidRPr="00EF5ABA">
        <w:rPr>
          <w:rFonts w:ascii="Times New Roman" w:hAnsi="Times New Roman" w:cs="Times New Roman"/>
          <w:color w:val="000000" w:themeColor="text1"/>
          <w:sz w:val="24"/>
          <w:szCs w:val="24"/>
          <w:lang w:val="ru-MD"/>
        </w:rPr>
        <w:t>инвентаризации ПМСУ ИО</w:t>
      </w:r>
      <w:r w:rsidRPr="00EF5ABA">
        <w:rPr>
          <w:rStyle w:val="af5"/>
          <w:rFonts w:ascii="Times New Roman" w:eastAsia="Courier New" w:hAnsi="Times New Roman" w:cs="Times New Roman"/>
          <w:color w:val="000000"/>
          <w:sz w:val="24"/>
          <w:szCs w:val="24"/>
          <w:lang w:val="ru-MD" w:bidi="en-US"/>
        </w:rPr>
        <w:footnoteReference w:id="118"/>
      </w:r>
      <w:r w:rsidRPr="00EF5ABA">
        <w:rPr>
          <w:rFonts w:ascii="Times New Roman" w:hAnsi="Times New Roman" w:cs="Times New Roman"/>
          <w:color w:val="000000" w:themeColor="text1"/>
          <w:sz w:val="24"/>
          <w:szCs w:val="24"/>
          <w:lang w:val="ru-MD"/>
        </w:rPr>
        <w:t xml:space="preserve"> не установила отклонений по разделу </w:t>
      </w:r>
      <w:r w:rsidRPr="00EF5ABA">
        <w:rPr>
          <w:rFonts w:ascii="Times New Roman" w:hAnsi="Times New Roman" w:cs="Times New Roman"/>
          <w:sz w:val="24"/>
          <w:szCs w:val="24"/>
          <w:lang w:val="ru-MD"/>
        </w:rPr>
        <w:t xml:space="preserve">недвижимого имущества, отметив в протоколе о </w:t>
      </w:r>
      <w:r w:rsidRPr="00EF5ABA">
        <w:rPr>
          <w:rFonts w:ascii="Times New Roman" w:hAnsi="Times New Roman" w:cs="Times New Roman"/>
          <w:b/>
          <w:color w:val="000000" w:themeColor="text1"/>
          <w:sz w:val="24"/>
          <w:szCs w:val="24"/>
          <w:lang w:val="ru-MD"/>
        </w:rPr>
        <w:t xml:space="preserve">18 зданиях и строениях, </w:t>
      </w:r>
      <w:r w:rsidRPr="00EF5ABA">
        <w:rPr>
          <w:rFonts w:ascii="Times New Roman" w:hAnsi="Times New Roman" w:cs="Times New Roman"/>
          <w:sz w:val="24"/>
          <w:szCs w:val="24"/>
          <w:lang w:val="ru-MD"/>
        </w:rPr>
        <w:t>зарегистрированных в кадастровом органе.</w:t>
      </w:r>
    </w:p>
    <w:p w:rsidR="00EF5ABA" w:rsidRPr="00EF5ABA" w:rsidRDefault="00EF5ABA" w:rsidP="00EF5ABA">
      <w:pPr>
        <w:widowControl w:val="0"/>
        <w:spacing w:after="0"/>
        <w:ind w:firstLine="709"/>
        <w:jc w:val="both"/>
        <w:rPr>
          <w:rFonts w:ascii="Times New Roman" w:hAnsi="Times New Roman" w:cs="Times New Roman"/>
          <w:b/>
          <w:sz w:val="24"/>
          <w:szCs w:val="24"/>
          <w:lang w:val="ru-MD"/>
        </w:rPr>
      </w:pPr>
      <w:r w:rsidRPr="00EF5ABA">
        <w:rPr>
          <w:rFonts w:ascii="Times New Roman" w:hAnsi="Times New Roman" w:cs="Times New Roman"/>
          <w:sz w:val="24"/>
          <w:szCs w:val="24"/>
          <w:lang w:val="ru-MD"/>
        </w:rPr>
        <w:t>Вместе с тем, в соответствии с Постановлением Правительства №675/2008</w:t>
      </w:r>
      <w:r w:rsidRPr="00EF5ABA">
        <w:rPr>
          <w:rStyle w:val="af5"/>
          <w:rFonts w:ascii="Times New Roman" w:hAnsi="Times New Roman" w:cs="Times New Roman"/>
          <w:sz w:val="24"/>
          <w:szCs w:val="24"/>
          <w:lang w:val="ru-MD"/>
        </w:rPr>
        <w:footnoteReference w:id="119"/>
      </w:r>
      <w:r w:rsidRPr="00EF5ABA">
        <w:rPr>
          <w:rFonts w:ascii="Times New Roman" w:hAnsi="Times New Roman" w:cs="Times New Roman"/>
          <w:sz w:val="24"/>
          <w:szCs w:val="24"/>
          <w:lang w:val="ru-MD"/>
        </w:rPr>
        <w:t xml:space="preserve">, ПМСУ отчитывалось ежегодно в период </w:t>
      </w:r>
      <w:r w:rsidRPr="00EF5ABA">
        <w:rPr>
          <w:rFonts w:ascii="Times New Roman" w:hAnsi="Times New Roman" w:cs="Times New Roman"/>
          <w:color w:val="000000" w:themeColor="text1"/>
          <w:sz w:val="24"/>
          <w:szCs w:val="24"/>
          <w:lang w:val="ru-MD"/>
        </w:rPr>
        <w:t>2020–2023 годов Агентству публичной собственности</w:t>
      </w:r>
      <w:r w:rsidRPr="00EF5ABA">
        <w:rPr>
          <w:rStyle w:val="af5"/>
          <w:rFonts w:ascii="Times New Roman" w:hAnsi="Times New Roman" w:cs="Times New Roman"/>
          <w:color w:val="000000" w:themeColor="text1"/>
          <w:sz w:val="24"/>
          <w:szCs w:val="24"/>
          <w:lang w:val="ru-MD"/>
        </w:rPr>
        <w:footnoteReference w:id="120"/>
      </w:r>
      <w:r w:rsidRPr="00EF5ABA">
        <w:rPr>
          <w:rFonts w:ascii="Times New Roman" w:hAnsi="Times New Roman" w:cs="Times New Roman"/>
          <w:color w:val="000000" w:themeColor="text1"/>
          <w:sz w:val="24"/>
          <w:szCs w:val="24"/>
          <w:lang w:val="ru-MD"/>
        </w:rPr>
        <w:t xml:space="preserve"> о наличии в хозяйственном управлении только </w:t>
      </w:r>
      <w:r w:rsidRPr="00EF5ABA">
        <w:rPr>
          <w:rFonts w:ascii="Times New Roman" w:hAnsi="Times New Roman" w:cs="Times New Roman"/>
          <w:b/>
          <w:color w:val="000000" w:themeColor="text1"/>
          <w:sz w:val="24"/>
          <w:szCs w:val="24"/>
          <w:lang w:val="ru-MD"/>
        </w:rPr>
        <w:t>18</w:t>
      </w:r>
      <w:r w:rsidRPr="00EF5ABA">
        <w:rPr>
          <w:rFonts w:ascii="Times New Roman" w:hAnsi="Times New Roman" w:cs="Times New Roman"/>
          <w:b/>
          <w:sz w:val="24"/>
          <w:szCs w:val="24"/>
          <w:lang w:val="ru-MD"/>
        </w:rPr>
        <w:t xml:space="preserve"> объектов недвижимости.</w:t>
      </w:r>
    </w:p>
    <w:p w:rsidR="00EF5ABA" w:rsidRPr="00EF5ABA" w:rsidRDefault="00EF5ABA" w:rsidP="00EF5ABA">
      <w:pPr>
        <w:spacing w:after="0"/>
        <w:ind w:firstLine="709"/>
        <w:jc w:val="both"/>
        <w:rPr>
          <w:rFonts w:ascii="Times New Roman" w:hAnsi="Times New Roman" w:cs="Times New Roman"/>
          <w:i/>
          <w:color w:val="000000" w:themeColor="text1"/>
          <w:sz w:val="24"/>
          <w:szCs w:val="24"/>
          <w:lang w:val="ru-MD"/>
        </w:rPr>
      </w:pPr>
      <w:r w:rsidRPr="00EF5ABA">
        <w:rPr>
          <w:rFonts w:ascii="Times New Roman" w:hAnsi="Times New Roman" w:cs="Times New Roman"/>
          <w:b/>
          <w:i/>
          <w:color w:val="000000" w:themeColor="text1"/>
          <w:sz w:val="24"/>
          <w:szCs w:val="24"/>
          <w:lang w:val="ru-MD"/>
        </w:rPr>
        <w:t>Справка:</w:t>
      </w:r>
      <w:r w:rsidRPr="00EF5ABA">
        <w:rPr>
          <w:rFonts w:ascii="Times New Roman" w:hAnsi="Times New Roman" w:cs="Times New Roman"/>
          <w:i/>
          <w:color w:val="000000" w:themeColor="text1"/>
          <w:sz w:val="24"/>
          <w:szCs w:val="24"/>
          <w:lang w:val="ru-MD"/>
        </w:rPr>
        <w:t xml:space="preserve"> В ходе аудиторской миссии, путем ответа Агентства публичной собственности отмечается, что на обращение МЗ вносились изменения в данные из приложения №14 Положения о Регистре публичного имущества по состоянию на 01.01.2023, путем записи в Подрегистре №7 двух объектов недвижимости (поста охраны по ул. Короленко и по ул. Тестемицану), что свидетельствует об устранении ПМСУ ситуации несоответствия в рамках аудиторской миссии. </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Вместе с тем, в Постановлении Правительства №</w:t>
      </w:r>
      <w:r w:rsidRPr="00EF5ABA">
        <w:rPr>
          <w:rFonts w:ascii="Times New Roman" w:hAnsi="Times New Roman" w:cs="Times New Roman"/>
          <w:color w:val="000000" w:themeColor="text1"/>
          <w:sz w:val="24"/>
          <w:szCs w:val="24"/>
          <w:lang w:val="ru-MD"/>
        </w:rPr>
        <w:t>351/2005</w:t>
      </w:r>
      <w:r w:rsidRPr="00EF5ABA">
        <w:rPr>
          <w:rStyle w:val="af5"/>
          <w:rFonts w:ascii="Times New Roman" w:hAnsi="Times New Roman" w:cs="Times New Roman"/>
          <w:color w:val="000000" w:themeColor="text1"/>
          <w:sz w:val="24"/>
          <w:szCs w:val="24"/>
          <w:lang w:val="ru-MD"/>
        </w:rPr>
        <w:footnoteReference w:id="121"/>
      </w:r>
      <w:r w:rsidRPr="00EF5ABA">
        <w:rPr>
          <w:rFonts w:ascii="Times New Roman" w:hAnsi="Times New Roman" w:cs="Times New Roman"/>
          <w:color w:val="000000" w:themeColor="text1"/>
          <w:sz w:val="24"/>
          <w:szCs w:val="24"/>
          <w:lang w:val="ru-MD"/>
        </w:rPr>
        <w:t xml:space="preserve"> указывается, что в хозяйственном управлении ПМСУ находятся </w:t>
      </w:r>
      <w:r w:rsidRPr="00EF5ABA">
        <w:rPr>
          <w:rFonts w:ascii="Times New Roman" w:hAnsi="Times New Roman" w:cs="Times New Roman"/>
          <w:b/>
          <w:color w:val="000000" w:themeColor="text1"/>
          <w:sz w:val="24"/>
          <w:szCs w:val="24"/>
          <w:lang w:val="ru-MD"/>
        </w:rPr>
        <w:t>22</w:t>
      </w:r>
      <w:r w:rsidRPr="00EF5ABA">
        <w:rPr>
          <w:rFonts w:ascii="Times New Roman" w:hAnsi="Times New Roman" w:cs="Times New Roman"/>
          <w:b/>
          <w:sz w:val="24"/>
          <w:szCs w:val="24"/>
          <w:lang w:val="ru-MD"/>
        </w:rPr>
        <w:t xml:space="preserve"> объекта недвижимости (</w:t>
      </w:r>
      <w:r w:rsidRPr="00EF5ABA">
        <w:rPr>
          <w:rFonts w:ascii="Times New Roman" w:hAnsi="Times New Roman" w:cs="Times New Roman"/>
          <w:sz w:val="24"/>
          <w:szCs w:val="24"/>
          <w:lang w:val="ru-MD"/>
        </w:rPr>
        <w:t>здания и строения)</w:t>
      </w:r>
      <w:r w:rsidRPr="00EF5ABA">
        <w:rPr>
          <w:rFonts w:ascii="Times New Roman" w:hAnsi="Times New Roman" w:cs="Times New Roman"/>
          <w:b/>
          <w:sz w:val="24"/>
          <w:szCs w:val="24"/>
          <w:lang w:val="ru-MD"/>
        </w:rPr>
        <w:t xml:space="preserve"> </w:t>
      </w:r>
      <w:r w:rsidRPr="00EF5ABA">
        <w:rPr>
          <w:rFonts w:ascii="Times New Roman" w:hAnsi="Times New Roman" w:cs="Times New Roman"/>
          <w:sz w:val="24"/>
          <w:szCs w:val="24"/>
          <w:lang w:val="ru-MD"/>
        </w:rPr>
        <w:t>общей площадью</w:t>
      </w:r>
      <w:r w:rsidRPr="00EF5ABA">
        <w:rPr>
          <w:rFonts w:ascii="Times New Roman" w:hAnsi="Times New Roman" w:cs="Times New Roman"/>
          <w:b/>
          <w:sz w:val="24"/>
          <w:szCs w:val="24"/>
          <w:lang w:val="ru-MD"/>
        </w:rPr>
        <w:t xml:space="preserve"> </w:t>
      </w:r>
      <w:r w:rsidRPr="00EF5ABA">
        <w:rPr>
          <w:rFonts w:ascii="Times New Roman" w:hAnsi="Times New Roman" w:cs="Times New Roman"/>
          <w:sz w:val="24"/>
          <w:szCs w:val="24"/>
          <w:lang w:val="ru-MD"/>
        </w:rPr>
        <w:t>18.671,0 м</w:t>
      </w:r>
      <w:r w:rsidRPr="00EF5ABA">
        <w:rPr>
          <w:rFonts w:ascii="Times New Roman" w:hAnsi="Times New Roman" w:cs="Times New Roman"/>
          <w:sz w:val="24"/>
          <w:szCs w:val="24"/>
          <w:vertAlign w:val="superscript"/>
          <w:lang w:val="ru-MD"/>
        </w:rPr>
        <w:t>2</w:t>
      </w:r>
      <w:r w:rsidRPr="00EF5ABA">
        <w:rPr>
          <w:rFonts w:ascii="Times New Roman" w:hAnsi="Times New Roman" w:cs="Times New Roman"/>
          <w:sz w:val="24"/>
          <w:szCs w:val="24"/>
          <w:lang w:val="ru-MD"/>
        </w:rPr>
        <w:t>, что свидетельствует о несоответствии типа, названий и площадей объектов недвижимости, включенных в приложение №17, а также о том, что эти данные являются несоответствующими и неактуализированными в течение примерно 18 лет</w:t>
      </w:r>
      <w:r w:rsidRPr="00EF5ABA">
        <w:rPr>
          <w:rStyle w:val="af5"/>
          <w:rFonts w:ascii="Times New Roman" w:hAnsi="Times New Roman" w:cs="Times New Roman"/>
          <w:color w:val="000000" w:themeColor="text1"/>
          <w:sz w:val="24"/>
          <w:szCs w:val="24"/>
          <w:lang w:val="ru-MD"/>
        </w:rPr>
        <w:footnoteReference w:id="122"/>
      </w:r>
      <w:r w:rsidRPr="00EF5ABA">
        <w:rPr>
          <w:rFonts w:ascii="Times New Roman" w:hAnsi="Times New Roman" w:cs="Times New Roman"/>
          <w:color w:val="000000" w:themeColor="text1"/>
          <w:sz w:val="24"/>
          <w:szCs w:val="24"/>
          <w:lang w:val="ru-MD"/>
        </w:rPr>
        <w:t xml:space="preserve"> (</w:t>
      </w:r>
      <w:r w:rsidRPr="00EF5ABA">
        <w:rPr>
          <w:rFonts w:ascii="Times New Roman" w:hAnsi="Times New Roman" w:cs="Times New Roman"/>
          <w:b/>
          <w:i/>
          <w:color w:val="000000" w:themeColor="text1"/>
          <w:sz w:val="24"/>
          <w:szCs w:val="24"/>
          <w:lang w:val="ru-MD"/>
        </w:rPr>
        <w:t>данные представлены в приложении №12 к Отчету аудита</w:t>
      </w:r>
      <w:r w:rsidRPr="00EF5ABA">
        <w:rPr>
          <w:rFonts w:ascii="Times New Roman" w:hAnsi="Times New Roman" w:cs="Times New Roman"/>
          <w:color w:val="000000" w:themeColor="text1"/>
          <w:sz w:val="24"/>
          <w:szCs w:val="24"/>
          <w:lang w:val="ru-MD"/>
        </w:rPr>
        <w:t>).</w:t>
      </w:r>
    </w:p>
    <w:p w:rsidR="00EF5ABA" w:rsidRPr="00EF5ABA" w:rsidRDefault="00EF5ABA" w:rsidP="00EF5ABA">
      <w:pPr>
        <w:spacing w:after="0"/>
        <w:ind w:firstLine="709"/>
        <w:jc w:val="both"/>
        <w:rPr>
          <w:rFonts w:ascii="Times New Roman" w:hAnsi="Times New Roman" w:cs="Times New Roman"/>
          <w:i/>
          <w:color w:val="000000" w:themeColor="text1"/>
          <w:sz w:val="24"/>
          <w:szCs w:val="24"/>
          <w:lang w:val="ru-MD"/>
        </w:rPr>
      </w:pPr>
      <w:r w:rsidRPr="00EF5ABA">
        <w:rPr>
          <w:rFonts w:ascii="Times New Roman" w:hAnsi="Times New Roman" w:cs="Times New Roman"/>
          <w:b/>
          <w:i/>
          <w:color w:val="000000" w:themeColor="text1"/>
          <w:sz w:val="24"/>
          <w:szCs w:val="24"/>
          <w:lang w:val="ru-MD"/>
        </w:rPr>
        <w:t>Справка:</w:t>
      </w:r>
      <w:r w:rsidRPr="00EF5ABA">
        <w:rPr>
          <w:rFonts w:ascii="Times New Roman" w:hAnsi="Times New Roman" w:cs="Times New Roman"/>
          <w:i/>
          <w:color w:val="000000" w:themeColor="text1"/>
          <w:sz w:val="24"/>
          <w:szCs w:val="24"/>
          <w:lang w:val="ru-MD"/>
        </w:rPr>
        <w:t xml:space="preserve"> Агентство публичной собственности отмечает, что в ответе от </w:t>
      </w:r>
      <w:r w:rsidRPr="00EF5ABA">
        <w:rPr>
          <w:rFonts w:ascii="Times New Roman" w:eastAsia="Times New Roman" w:hAnsi="Times New Roman" w:cs="Times New Roman"/>
          <w:i/>
          <w:color w:val="000000"/>
          <w:sz w:val="24"/>
          <w:szCs w:val="24"/>
          <w:lang w:val="ru-MD"/>
        </w:rPr>
        <w:t xml:space="preserve">21.11.2023 МЗ уже направило Обращение за №23/3460 от 27.09.2023 с предложением об изменении/корректировке </w:t>
      </w:r>
      <w:r w:rsidRPr="00EF5ABA">
        <w:rPr>
          <w:rFonts w:ascii="Times New Roman" w:hAnsi="Times New Roman" w:cs="Times New Roman"/>
          <w:i/>
          <w:sz w:val="24"/>
          <w:szCs w:val="24"/>
          <w:lang w:val="ru-MD"/>
        </w:rPr>
        <w:t>Постановления Правительства №</w:t>
      </w:r>
      <w:r w:rsidRPr="00EF5ABA">
        <w:rPr>
          <w:rFonts w:ascii="Times New Roman" w:hAnsi="Times New Roman" w:cs="Times New Roman"/>
          <w:i/>
          <w:color w:val="000000" w:themeColor="text1"/>
          <w:sz w:val="24"/>
          <w:szCs w:val="24"/>
          <w:lang w:val="ru-MD"/>
        </w:rPr>
        <w:t xml:space="preserve">351/2005, путем изложения в новой редакции позиции 77 из </w:t>
      </w:r>
      <w:r w:rsidRPr="00EF5ABA">
        <w:rPr>
          <w:rFonts w:ascii="Times New Roman" w:hAnsi="Times New Roman" w:cs="Times New Roman"/>
          <w:i/>
          <w:sz w:val="24"/>
          <w:szCs w:val="24"/>
          <w:lang w:val="ru-MD"/>
        </w:rPr>
        <w:t>приложения №17, касающейся объектов недвижимости, находящихся в управлении ПМСУ ИО.</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В рамках аудиторской миссии была проведена проверка объектов недвижимости (зданий и строений), находящихся в управлении медицинское учреждение, было установлено наличие </w:t>
      </w:r>
      <w:r w:rsidRPr="00EF5ABA">
        <w:rPr>
          <w:rFonts w:ascii="Times New Roman" w:hAnsi="Times New Roman" w:cs="Times New Roman"/>
          <w:b/>
          <w:color w:val="000000" w:themeColor="text1"/>
          <w:sz w:val="24"/>
          <w:szCs w:val="24"/>
          <w:lang w:val="ru-MD"/>
        </w:rPr>
        <w:t>22</w:t>
      </w:r>
      <w:r w:rsidRPr="00EF5ABA">
        <w:rPr>
          <w:rFonts w:ascii="Times New Roman" w:hAnsi="Times New Roman" w:cs="Times New Roman"/>
          <w:b/>
          <w:sz w:val="24"/>
          <w:szCs w:val="24"/>
          <w:lang w:val="ru-MD"/>
        </w:rPr>
        <w:t xml:space="preserve"> объектов недвижимости, </w:t>
      </w:r>
      <w:r w:rsidRPr="00EF5ABA">
        <w:rPr>
          <w:rFonts w:ascii="Times New Roman" w:hAnsi="Times New Roman" w:cs="Times New Roman"/>
          <w:sz w:val="24"/>
          <w:szCs w:val="24"/>
          <w:lang w:val="ru-MD"/>
        </w:rPr>
        <w:t>из которых:</w:t>
      </w:r>
    </w:p>
    <w:p w:rsidR="00EF5ABA" w:rsidRPr="00EF5ABA" w:rsidRDefault="00EF5ABA" w:rsidP="00EF5ABA">
      <w:pPr>
        <w:spacing w:after="0"/>
        <w:ind w:firstLine="709"/>
        <w:jc w:val="both"/>
        <w:rPr>
          <w:rFonts w:ascii="Times New Roman" w:hAnsi="Times New Roman" w:cs="Times New Roman"/>
          <w:color w:val="000000" w:themeColor="text1"/>
          <w:sz w:val="24"/>
          <w:szCs w:val="24"/>
          <w:lang w:val="ru-MD"/>
        </w:rPr>
      </w:pPr>
      <w:r w:rsidRPr="00EF5ABA">
        <w:rPr>
          <w:rFonts w:ascii="Times New Roman" w:hAnsi="Times New Roman" w:cs="Times New Roman"/>
          <w:color w:val="000000" w:themeColor="text1"/>
          <w:sz w:val="24"/>
          <w:szCs w:val="24"/>
          <w:lang w:val="ru-MD"/>
        </w:rPr>
        <w:t xml:space="preserve">- 18 </w:t>
      </w:r>
      <w:r w:rsidRPr="00EF5ABA">
        <w:rPr>
          <w:rFonts w:ascii="Times New Roman" w:hAnsi="Times New Roman" w:cs="Times New Roman"/>
          <w:sz w:val="24"/>
          <w:szCs w:val="24"/>
          <w:lang w:val="ru-MD"/>
        </w:rPr>
        <w:t>объектов недвижимости</w:t>
      </w:r>
      <w:r w:rsidRPr="00EF5ABA">
        <w:rPr>
          <w:rFonts w:ascii="Times New Roman" w:hAnsi="Times New Roman" w:cs="Times New Roman"/>
          <w:color w:val="000000" w:themeColor="text1"/>
          <w:sz w:val="24"/>
          <w:szCs w:val="24"/>
          <w:lang w:val="ru-MD"/>
        </w:rPr>
        <w:t xml:space="preserve"> (</w:t>
      </w:r>
      <w:r w:rsidRPr="00EF5ABA">
        <w:rPr>
          <w:rFonts w:ascii="Times New Roman" w:hAnsi="Times New Roman" w:cs="Times New Roman"/>
          <w:sz w:val="24"/>
          <w:szCs w:val="24"/>
          <w:lang w:val="ru-MD"/>
        </w:rPr>
        <w:t>зданий и строений</w:t>
      </w:r>
      <w:r w:rsidRPr="00EF5ABA">
        <w:rPr>
          <w:rFonts w:ascii="Times New Roman" w:hAnsi="Times New Roman" w:cs="Times New Roman"/>
          <w:color w:val="000000" w:themeColor="text1"/>
          <w:sz w:val="24"/>
          <w:szCs w:val="24"/>
          <w:lang w:val="ru-MD"/>
        </w:rPr>
        <w:t>) были подтверждены бухгалтерскими данными, коррелирующими с данными кадастрового органа;</w:t>
      </w:r>
    </w:p>
    <w:p w:rsidR="00EF5ABA" w:rsidRPr="00EF5ABA" w:rsidRDefault="00EF5ABA" w:rsidP="00EF5ABA">
      <w:pPr>
        <w:spacing w:after="0"/>
        <w:ind w:firstLine="709"/>
        <w:jc w:val="both"/>
        <w:rPr>
          <w:rFonts w:ascii="Times New Roman" w:eastAsia="Times New Roman" w:hAnsi="Times New Roman" w:cs="Times New Roman"/>
          <w:color w:val="000000"/>
          <w:sz w:val="24"/>
          <w:szCs w:val="24"/>
          <w:lang w:val="ru-MD"/>
        </w:rPr>
      </w:pPr>
      <w:r w:rsidRPr="00EF5ABA">
        <w:rPr>
          <w:rFonts w:ascii="Times New Roman" w:hAnsi="Times New Roman" w:cs="Times New Roman"/>
          <w:color w:val="000000" w:themeColor="text1"/>
          <w:sz w:val="24"/>
          <w:szCs w:val="24"/>
          <w:lang w:val="ru-MD"/>
        </w:rPr>
        <w:t xml:space="preserve"> </w:t>
      </w:r>
      <w:r w:rsidRPr="00EF5ABA">
        <w:rPr>
          <w:rFonts w:ascii="Times New Roman" w:eastAsia="Times New Roman" w:hAnsi="Times New Roman" w:cs="Times New Roman"/>
          <w:color w:val="000000"/>
          <w:sz w:val="24"/>
          <w:szCs w:val="24"/>
          <w:lang w:val="ru-MD"/>
        </w:rPr>
        <w:t xml:space="preserve">- 1 </w:t>
      </w:r>
      <w:r w:rsidRPr="00EF5ABA">
        <w:rPr>
          <w:rFonts w:ascii="Times New Roman" w:hAnsi="Times New Roman" w:cs="Times New Roman"/>
          <w:sz w:val="24"/>
          <w:szCs w:val="24"/>
          <w:lang w:val="ru-MD"/>
        </w:rPr>
        <w:t>объект недвижимости</w:t>
      </w:r>
      <w:r w:rsidRPr="00EF5ABA">
        <w:rPr>
          <w:rFonts w:ascii="Times New Roman" w:hAnsi="Times New Roman" w:cs="Times New Roman"/>
          <w:color w:val="000000" w:themeColor="text1"/>
          <w:sz w:val="24"/>
          <w:szCs w:val="24"/>
          <w:lang w:val="ru-MD"/>
        </w:rPr>
        <w:t xml:space="preserve"> </w:t>
      </w:r>
      <w:r w:rsidRPr="00EF5ABA">
        <w:rPr>
          <w:rFonts w:ascii="Times New Roman" w:eastAsia="Times New Roman" w:hAnsi="Times New Roman" w:cs="Times New Roman"/>
          <w:color w:val="000000"/>
          <w:sz w:val="24"/>
          <w:szCs w:val="24"/>
          <w:lang w:val="ru-MD"/>
        </w:rPr>
        <w:t>(строение электрического трансформатора, площадью 33,35 м</w:t>
      </w:r>
      <w:r w:rsidRPr="00EF5ABA">
        <w:rPr>
          <w:rFonts w:ascii="Times New Roman" w:eastAsia="Times New Roman" w:hAnsi="Times New Roman" w:cs="Times New Roman"/>
          <w:color w:val="000000"/>
          <w:sz w:val="24"/>
          <w:szCs w:val="24"/>
          <w:vertAlign w:val="superscript"/>
          <w:lang w:val="ru-MD"/>
        </w:rPr>
        <w:t>2</w:t>
      </w:r>
      <w:r w:rsidRPr="00EF5ABA">
        <w:rPr>
          <w:rFonts w:ascii="Times New Roman" w:eastAsia="Times New Roman" w:hAnsi="Times New Roman" w:cs="Times New Roman"/>
          <w:color w:val="000000"/>
          <w:sz w:val="24"/>
          <w:szCs w:val="24"/>
          <w:lang w:val="ru-MD"/>
        </w:rPr>
        <w:t xml:space="preserve">) </w:t>
      </w:r>
      <w:r w:rsidRPr="00EF5ABA">
        <w:rPr>
          <w:rFonts w:ascii="Times New Roman" w:eastAsia="Times New Roman" w:hAnsi="Times New Roman" w:cs="Times New Roman"/>
          <w:b/>
          <w:i/>
          <w:color w:val="000000"/>
          <w:sz w:val="24"/>
          <w:szCs w:val="24"/>
          <w:lang w:val="ru-MD"/>
        </w:rPr>
        <w:t xml:space="preserve">не было </w:t>
      </w:r>
      <w:r w:rsidRPr="00EF5ABA">
        <w:rPr>
          <w:rFonts w:ascii="Times New Roman" w:hAnsi="Times New Roman" w:cs="Times New Roman"/>
          <w:b/>
          <w:i/>
          <w:color w:val="000000" w:themeColor="text1"/>
          <w:sz w:val="24"/>
          <w:szCs w:val="24"/>
          <w:lang w:val="ru-MD"/>
        </w:rPr>
        <w:t>подтверждено бухгалтерскими данными и данными кадастрового органа</w:t>
      </w:r>
      <w:r w:rsidRPr="00EF5ABA">
        <w:rPr>
          <w:rFonts w:ascii="Times New Roman" w:eastAsia="Times New Roman" w:hAnsi="Times New Roman" w:cs="Times New Roman"/>
          <w:color w:val="000000"/>
          <w:sz w:val="24"/>
          <w:szCs w:val="24"/>
          <w:lang w:val="ru-MD"/>
        </w:rPr>
        <w:t>;</w:t>
      </w:r>
    </w:p>
    <w:p w:rsidR="00EF5ABA" w:rsidRPr="00EF5ABA" w:rsidRDefault="00EF5ABA" w:rsidP="00EF5ABA">
      <w:pPr>
        <w:spacing w:after="0"/>
        <w:ind w:firstLine="709"/>
        <w:jc w:val="both"/>
        <w:rPr>
          <w:rFonts w:ascii="Times New Roman" w:hAnsi="Times New Roman" w:cs="Times New Roman"/>
          <w:color w:val="000000" w:themeColor="text1"/>
          <w:sz w:val="24"/>
          <w:szCs w:val="24"/>
          <w:lang w:val="ru-MD"/>
        </w:rPr>
      </w:pPr>
      <w:r w:rsidRPr="00EF5ABA">
        <w:rPr>
          <w:rFonts w:ascii="Times New Roman" w:hAnsi="Times New Roman" w:cs="Times New Roman"/>
          <w:color w:val="000000" w:themeColor="text1"/>
          <w:sz w:val="24"/>
          <w:szCs w:val="24"/>
          <w:lang w:val="ru-MD"/>
        </w:rPr>
        <w:t>- 3</w:t>
      </w:r>
      <w:r w:rsidRPr="00EF5ABA">
        <w:rPr>
          <w:rFonts w:ascii="Times New Roman" w:eastAsia="Times New Roman" w:hAnsi="Times New Roman" w:cs="Times New Roman"/>
          <w:color w:val="000000"/>
          <w:sz w:val="24"/>
          <w:szCs w:val="24"/>
          <w:lang w:val="ru-MD"/>
        </w:rPr>
        <w:t xml:space="preserve"> </w:t>
      </w:r>
      <w:r w:rsidRPr="00EF5ABA">
        <w:rPr>
          <w:rFonts w:ascii="Times New Roman" w:hAnsi="Times New Roman" w:cs="Times New Roman"/>
          <w:sz w:val="24"/>
          <w:szCs w:val="24"/>
          <w:lang w:val="ru-MD"/>
        </w:rPr>
        <w:t>объекта недвижимости</w:t>
      </w:r>
      <w:r w:rsidRPr="00EF5ABA">
        <w:rPr>
          <w:rFonts w:ascii="Times New Roman" w:hAnsi="Times New Roman" w:cs="Times New Roman"/>
          <w:color w:val="000000" w:themeColor="text1"/>
          <w:sz w:val="24"/>
          <w:szCs w:val="24"/>
          <w:lang w:val="ru-MD"/>
        </w:rPr>
        <w:t xml:space="preserve"> </w:t>
      </w:r>
      <w:r w:rsidRPr="00EF5ABA">
        <w:rPr>
          <w:rFonts w:ascii="Times New Roman" w:eastAsia="Times New Roman" w:hAnsi="Times New Roman" w:cs="Times New Roman"/>
          <w:color w:val="000000"/>
          <w:sz w:val="24"/>
          <w:szCs w:val="24"/>
          <w:lang w:val="ru-MD"/>
        </w:rPr>
        <w:t xml:space="preserve">(строения) </w:t>
      </w:r>
      <w:r w:rsidRPr="00EF5ABA">
        <w:rPr>
          <w:rFonts w:ascii="Times New Roman" w:hAnsi="Times New Roman" w:cs="Times New Roman"/>
          <w:b/>
          <w:i/>
          <w:color w:val="000000" w:themeColor="text1"/>
          <w:sz w:val="24"/>
          <w:szCs w:val="24"/>
          <w:lang w:val="ru-MD"/>
        </w:rPr>
        <w:t xml:space="preserve">были подтверждены в бухгалтерском учете, но не были зарегистрированы в кадастровом органе, </w:t>
      </w:r>
      <w:r w:rsidRPr="00EF5ABA">
        <w:rPr>
          <w:rFonts w:ascii="Times New Roman" w:hAnsi="Times New Roman" w:cs="Times New Roman"/>
          <w:color w:val="000000" w:themeColor="text1"/>
          <w:sz w:val="24"/>
          <w:szCs w:val="24"/>
          <w:lang w:val="ru-MD"/>
        </w:rPr>
        <w:t xml:space="preserve">а именно: Пункт прохода </w:t>
      </w:r>
      <w:r w:rsidRPr="00EF5ABA">
        <w:rPr>
          <w:rFonts w:ascii="Times New Roman" w:eastAsia="Times New Roman" w:hAnsi="Times New Roman" w:cs="Times New Roman"/>
          <w:color w:val="000000"/>
          <w:sz w:val="24"/>
          <w:szCs w:val="24"/>
          <w:lang w:val="ru-MD"/>
        </w:rPr>
        <w:t>(</w:t>
      </w:r>
      <w:r w:rsidRPr="00EF5ABA">
        <w:rPr>
          <w:rFonts w:ascii="Times New Roman" w:hAnsi="Times New Roman" w:cs="Times New Roman"/>
          <w:color w:val="000000" w:themeColor="text1"/>
          <w:sz w:val="24"/>
          <w:szCs w:val="24"/>
          <w:lang w:val="ru-MD"/>
        </w:rPr>
        <w:t>пост охраны</w:t>
      </w:r>
      <w:r w:rsidRPr="00EF5ABA">
        <w:rPr>
          <w:rFonts w:ascii="Times New Roman" w:eastAsia="Times New Roman" w:hAnsi="Times New Roman" w:cs="Times New Roman"/>
          <w:color w:val="000000"/>
          <w:sz w:val="24"/>
          <w:szCs w:val="24"/>
          <w:lang w:val="ru-MD"/>
        </w:rPr>
        <w:t>) по</w:t>
      </w:r>
      <w:r w:rsidRPr="00EF5ABA">
        <w:rPr>
          <w:rFonts w:ascii="Times New Roman" w:hAnsi="Times New Roman" w:cs="Times New Roman"/>
          <w:color w:val="000000" w:themeColor="text1"/>
          <w:sz w:val="24"/>
          <w:szCs w:val="24"/>
          <w:lang w:val="ru-MD"/>
        </w:rPr>
        <w:t xml:space="preserve"> ул. Короленко, Пункт прохода </w:t>
      </w:r>
      <w:r w:rsidRPr="00EF5ABA">
        <w:rPr>
          <w:rFonts w:ascii="Times New Roman" w:eastAsia="Times New Roman" w:hAnsi="Times New Roman" w:cs="Times New Roman"/>
          <w:color w:val="000000"/>
          <w:sz w:val="24"/>
          <w:szCs w:val="24"/>
          <w:lang w:val="ru-MD"/>
        </w:rPr>
        <w:t xml:space="preserve">(пост охраны) </w:t>
      </w:r>
      <w:r w:rsidRPr="00EF5ABA">
        <w:rPr>
          <w:rFonts w:ascii="Times New Roman" w:hAnsi="Times New Roman" w:cs="Times New Roman"/>
          <w:color w:val="000000" w:themeColor="text1"/>
          <w:sz w:val="24"/>
          <w:szCs w:val="24"/>
          <w:lang w:val="ru-MD"/>
        </w:rPr>
        <w:t>по ул. Тестемицану, незавершенное строение (Хозяйственный блок).</w:t>
      </w:r>
    </w:p>
    <w:p w:rsidR="00EF5ABA" w:rsidRPr="00EF5ABA" w:rsidRDefault="00EF5ABA" w:rsidP="00EF5ABA">
      <w:pPr>
        <w:spacing w:after="0"/>
        <w:ind w:firstLine="709"/>
        <w:jc w:val="both"/>
        <w:rPr>
          <w:rFonts w:ascii="Times New Roman" w:eastAsia="Times New Roman" w:hAnsi="Times New Roman" w:cs="Times New Roman"/>
          <w:b/>
          <w:i/>
          <w:color w:val="000000"/>
          <w:sz w:val="24"/>
          <w:szCs w:val="24"/>
          <w:lang w:val="ru-MD"/>
        </w:rPr>
      </w:pPr>
      <w:r w:rsidRPr="00EF5ABA">
        <w:rPr>
          <w:rFonts w:ascii="Times New Roman" w:eastAsia="Times New Roman" w:hAnsi="Times New Roman" w:cs="Times New Roman"/>
          <w:color w:val="000000"/>
          <w:sz w:val="24"/>
          <w:szCs w:val="24"/>
          <w:lang w:val="ru-MD"/>
        </w:rPr>
        <w:t xml:space="preserve">Строение </w:t>
      </w:r>
      <w:r w:rsidRPr="00EF5ABA">
        <w:rPr>
          <w:rFonts w:ascii="Times New Roman" w:hAnsi="Times New Roman" w:cs="Times New Roman"/>
          <w:sz w:val="24"/>
          <w:szCs w:val="24"/>
          <w:lang w:val="ru-MD"/>
        </w:rPr>
        <w:t>объекта недвижимости (п</w:t>
      </w:r>
      <w:r w:rsidRPr="00EF5ABA">
        <w:rPr>
          <w:rFonts w:ascii="Times New Roman" w:hAnsi="Times New Roman" w:cs="Times New Roman"/>
          <w:color w:val="000000" w:themeColor="text1"/>
          <w:sz w:val="24"/>
          <w:szCs w:val="24"/>
          <w:lang w:val="ru-MD"/>
        </w:rPr>
        <w:t xml:space="preserve">ункта прохода, </w:t>
      </w:r>
      <w:r w:rsidRPr="00EF5ABA">
        <w:rPr>
          <w:rFonts w:ascii="Times New Roman" w:eastAsia="Times New Roman" w:hAnsi="Times New Roman" w:cs="Times New Roman"/>
          <w:color w:val="000000"/>
          <w:sz w:val="24"/>
          <w:szCs w:val="24"/>
          <w:lang w:val="ru-MD"/>
        </w:rPr>
        <w:t>поста охраны) по</w:t>
      </w:r>
      <w:r w:rsidRPr="00EF5ABA">
        <w:rPr>
          <w:rFonts w:ascii="Times New Roman" w:hAnsi="Times New Roman" w:cs="Times New Roman"/>
          <w:color w:val="000000" w:themeColor="text1"/>
          <w:sz w:val="24"/>
          <w:szCs w:val="24"/>
          <w:lang w:val="ru-MD"/>
        </w:rPr>
        <w:t xml:space="preserve"> ул. Короленко площадью 14,0 м</w:t>
      </w:r>
      <w:r w:rsidRPr="00EF5ABA">
        <w:rPr>
          <w:rFonts w:ascii="Times New Roman" w:hAnsi="Times New Roman" w:cs="Times New Roman"/>
          <w:color w:val="000000" w:themeColor="text1"/>
          <w:sz w:val="24"/>
          <w:szCs w:val="24"/>
          <w:vertAlign w:val="superscript"/>
          <w:lang w:val="ru-MD"/>
        </w:rPr>
        <w:t>2</w:t>
      </w:r>
      <w:r w:rsidRPr="00EF5ABA">
        <w:rPr>
          <w:rFonts w:ascii="Times New Roman" w:hAnsi="Times New Roman" w:cs="Times New Roman"/>
          <w:color w:val="000000" w:themeColor="text1"/>
          <w:sz w:val="24"/>
          <w:szCs w:val="24"/>
          <w:lang w:val="ru-MD"/>
        </w:rPr>
        <w:t xml:space="preserve">, стоимостью </w:t>
      </w:r>
      <w:r w:rsidRPr="00EF5ABA">
        <w:rPr>
          <w:rFonts w:ascii="Times New Roman" w:hAnsi="Times New Roman" w:cs="Times New Roman"/>
          <w:sz w:val="24"/>
          <w:szCs w:val="24"/>
          <w:lang w:val="ru-MD"/>
        </w:rPr>
        <w:t>26,6 тыс. леев было взято на</w:t>
      </w:r>
      <w:r w:rsidRPr="00EF5ABA">
        <w:rPr>
          <w:lang w:val="ru-MD"/>
        </w:rPr>
        <w:t xml:space="preserve"> </w:t>
      </w:r>
      <w:r w:rsidRPr="00EF5ABA">
        <w:rPr>
          <w:rFonts w:ascii="Times New Roman" w:hAnsi="Times New Roman" w:cs="Times New Roman"/>
          <w:sz w:val="24"/>
          <w:szCs w:val="24"/>
          <w:lang w:val="ru-MD"/>
        </w:rPr>
        <w:t xml:space="preserve">бухгалтерский учет с </w:t>
      </w:r>
      <w:r w:rsidRPr="00EF5ABA">
        <w:rPr>
          <w:rFonts w:ascii="Times New Roman" w:hAnsi="Times New Roman" w:cs="Times New Roman"/>
          <w:color w:val="000000" w:themeColor="text1"/>
          <w:sz w:val="24"/>
          <w:szCs w:val="24"/>
          <w:lang w:val="ru-MD"/>
        </w:rPr>
        <w:t xml:space="preserve">1966 года, становясь нефункциональным в течение многих лет и не находится на прилегающем земельном участке в результате процесса разграничения публичной собственности от </w:t>
      </w:r>
      <w:r w:rsidRPr="00EF5ABA">
        <w:rPr>
          <w:rFonts w:ascii="Times New Roman" w:eastAsia="Times New Roman" w:hAnsi="Times New Roman" w:cs="Times New Roman"/>
          <w:color w:val="000000"/>
          <w:sz w:val="24"/>
          <w:szCs w:val="24"/>
          <w:lang w:val="ru-MD"/>
        </w:rPr>
        <w:t>2020 года</w:t>
      </w:r>
      <w:r w:rsidRPr="00EF5ABA">
        <w:rPr>
          <w:rFonts w:ascii="Times New Roman" w:hAnsi="Times New Roman" w:cs="Times New Roman"/>
          <w:color w:val="000000" w:themeColor="text1"/>
          <w:sz w:val="24"/>
          <w:szCs w:val="24"/>
          <w:lang w:val="ru-MD"/>
        </w:rPr>
        <w:t>.</w:t>
      </w:r>
    </w:p>
    <w:p w:rsidR="00EF5ABA" w:rsidRPr="00EF5ABA" w:rsidRDefault="00EF5ABA" w:rsidP="00EF5ABA">
      <w:pPr>
        <w:spacing w:after="0"/>
        <w:ind w:firstLine="709"/>
        <w:jc w:val="both"/>
        <w:rPr>
          <w:rFonts w:ascii="Times New Roman" w:hAnsi="Times New Roman" w:cs="Times New Roman"/>
          <w:color w:val="000000" w:themeColor="text1"/>
          <w:sz w:val="24"/>
          <w:szCs w:val="24"/>
          <w:lang w:val="ru-MD"/>
        </w:rPr>
      </w:pPr>
      <w:r w:rsidRPr="00EF5ABA">
        <w:rPr>
          <w:rFonts w:ascii="Times New Roman" w:eastAsia="Times New Roman" w:hAnsi="Times New Roman" w:cs="Times New Roman"/>
          <w:color w:val="000000"/>
          <w:sz w:val="24"/>
          <w:szCs w:val="24"/>
          <w:lang w:val="ru-MD"/>
        </w:rPr>
        <w:t xml:space="preserve">Строение </w:t>
      </w:r>
      <w:r w:rsidRPr="00EF5ABA">
        <w:rPr>
          <w:rFonts w:ascii="Times New Roman" w:hAnsi="Times New Roman" w:cs="Times New Roman"/>
          <w:sz w:val="24"/>
          <w:szCs w:val="24"/>
          <w:lang w:val="ru-MD"/>
        </w:rPr>
        <w:t>объекта недвижимости (п</w:t>
      </w:r>
      <w:r w:rsidRPr="00EF5ABA">
        <w:rPr>
          <w:rFonts w:ascii="Times New Roman" w:hAnsi="Times New Roman" w:cs="Times New Roman"/>
          <w:color w:val="000000" w:themeColor="text1"/>
          <w:sz w:val="24"/>
          <w:szCs w:val="24"/>
          <w:lang w:val="ru-MD"/>
        </w:rPr>
        <w:t xml:space="preserve">ункта прохода, </w:t>
      </w:r>
      <w:r w:rsidRPr="00EF5ABA">
        <w:rPr>
          <w:rFonts w:ascii="Times New Roman" w:eastAsia="Times New Roman" w:hAnsi="Times New Roman" w:cs="Times New Roman"/>
          <w:color w:val="000000"/>
          <w:sz w:val="24"/>
          <w:szCs w:val="24"/>
          <w:lang w:val="ru-MD"/>
        </w:rPr>
        <w:t>поста охраны) по</w:t>
      </w:r>
      <w:r w:rsidRPr="00EF5ABA">
        <w:rPr>
          <w:rFonts w:ascii="Times New Roman" w:hAnsi="Times New Roman" w:cs="Times New Roman"/>
          <w:color w:val="000000" w:themeColor="text1"/>
          <w:sz w:val="24"/>
          <w:szCs w:val="24"/>
          <w:lang w:val="ru-MD"/>
        </w:rPr>
        <w:t xml:space="preserve"> ул. Тестемицану №30, площадью 8,5 м</w:t>
      </w:r>
      <w:r w:rsidRPr="00EF5ABA">
        <w:rPr>
          <w:rFonts w:ascii="Times New Roman" w:hAnsi="Times New Roman" w:cs="Times New Roman"/>
          <w:color w:val="000000" w:themeColor="text1"/>
          <w:sz w:val="24"/>
          <w:szCs w:val="24"/>
          <w:vertAlign w:val="superscript"/>
          <w:lang w:val="ru-MD"/>
        </w:rPr>
        <w:t>2</w:t>
      </w:r>
      <w:r w:rsidRPr="00EF5ABA">
        <w:rPr>
          <w:rFonts w:ascii="Times New Roman" w:hAnsi="Times New Roman" w:cs="Times New Roman"/>
          <w:color w:val="000000" w:themeColor="text1"/>
          <w:sz w:val="24"/>
          <w:szCs w:val="24"/>
          <w:lang w:val="ru-MD"/>
        </w:rPr>
        <w:t xml:space="preserve">, стоимостью 6,6 </w:t>
      </w:r>
      <w:r w:rsidRPr="00EF5ABA">
        <w:rPr>
          <w:rFonts w:ascii="Times New Roman" w:hAnsi="Times New Roman" w:cs="Times New Roman"/>
          <w:sz w:val="24"/>
          <w:szCs w:val="24"/>
          <w:lang w:val="ru-MD"/>
        </w:rPr>
        <w:t xml:space="preserve">тыс. леев является </w:t>
      </w:r>
      <w:r w:rsidRPr="00EF5ABA">
        <w:rPr>
          <w:rFonts w:ascii="Times New Roman" w:hAnsi="Times New Roman" w:cs="Times New Roman"/>
          <w:color w:val="000000" w:themeColor="text1"/>
          <w:sz w:val="24"/>
          <w:szCs w:val="24"/>
          <w:lang w:val="ru-MD"/>
        </w:rPr>
        <w:t xml:space="preserve">функциональным и используется ПМСУ ИО с 2002 года, даже если расположено вне прилегающего земельного участка в результате процесса разграничения публичной собственности от </w:t>
      </w:r>
      <w:r w:rsidRPr="00EF5ABA">
        <w:rPr>
          <w:rFonts w:ascii="Times New Roman" w:eastAsia="Times New Roman" w:hAnsi="Times New Roman" w:cs="Times New Roman"/>
          <w:color w:val="000000"/>
          <w:sz w:val="24"/>
          <w:szCs w:val="24"/>
          <w:lang w:val="ru-MD"/>
        </w:rPr>
        <w:t>2020 года</w:t>
      </w:r>
      <w:r w:rsidRPr="00EF5ABA">
        <w:rPr>
          <w:rFonts w:ascii="Times New Roman" w:hAnsi="Times New Roman" w:cs="Times New Roman"/>
          <w:color w:val="000000" w:themeColor="text1"/>
          <w:sz w:val="24"/>
          <w:szCs w:val="24"/>
          <w:lang w:val="ru-MD"/>
        </w:rPr>
        <w:t>.</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В отношении незавершенного строения (</w:t>
      </w:r>
      <w:r w:rsidRPr="00EF5ABA">
        <w:rPr>
          <w:rFonts w:ascii="Times New Roman" w:hAnsi="Times New Roman" w:cs="Times New Roman"/>
          <w:color w:val="000000" w:themeColor="text1"/>
          <w:sz w:val="24"/>
          <w:szCs w:val="24"/>
          <w:lang w:val="ru-MD"/>
        </w:rPr>
        <w:t xml:space="preserve">Хозяйственного блока) стоимостью </w:t>
      </w:r>
      <w:r w:rsidRPr="00EF5ABA">
        <w:rPr>
          <w:rFonts w:ascii="Times New Roman" w:hAnsi="Times New Roman" w:cs="Times New Roman"/>
          <w:sz w:val="24"/>
          <w:szCs w:val="24"/>
          <w:lang w:val="ru-MD"/>
        </w:rPr>
        <w:t>1.578,3 тыс. леев, аудит отмечает, что в период 1994 – 2023 годов не были запланированы и не были выполнены работы по его завершению и сдаче в эксплуатацию.</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В результате, </w:t>
      </w:r>
      <w:r w:rsidRPr="00EF5ABA">
        <w:rPr>
          <w:rFonts w:ascii="Times New Roman" w:hAnsi="Times New Roman" w:cs="Times New Roman"/>
          <w:i/>
          <w:sz w:val="24"/>
          <w:szCs w:val="24"/>
          <w:lang w:val="ru-MD"/>
        </w:rPr>
        <w:t>ПМСУ ИО не обеспечил бухгалтерскую и кадастровую регистрацию одного объекта недвижимости (</w:t>
      </w:r>
      <w:r w:rsidRPr="00EF5ABA">
        <w:rPr>
          <w:rFonts w:ascii="Times New Roman" w:eastAsia="Times New Roman" w:hAnsi="Times New Roman" w:cs="Times New Roman"/>
          <w:i/>
          <w:color w:val="000000"/>
          <w:sz w:val="24"/>
          <w:szCs w:val="24"/>
          <w:lang w:val="ru-MD"/>
        </w:rPr>
        <w:t xml:space="preserve">строения электрического трансформатора) и не обеспечил </w:t>
      </w:r>
      <w:r w:rsidRPr="00EF5ABA">
        <w:rPr>
          <w:rFonts w:ascii="Times New Roman" w:hAnsi="Times New Roman" w:cs="Times New Roman"/>
          <w:i/>
          <w:sz w:val="24"/>
          <w:szCs w:val="24"/>
          <w:lang w:val="ru-MD"/>
        </w:rPr>
        <w:t>кадастровую регистрацию трех других объектов недвижимости, в том числе незавершенного строения (</w:t>
      </w:r>
      <w:r w:rsidRPr="00EF5ABA">
        <w:rPr>
          <w:rFonts w:ascii="Times New Roman" w:hAnsi="Times New Roman" w:cs="Times New Roman"/>
          <w:i/>
          <w:color w:val="000000" w:themeColor="text1"/>
          <w:sz w:val="24"/>
          <w:szCs w:val="24"/>
          <w:lang w:val="ru-MD"/>
        </w:rPr>
        <w:t>Хозяйственного блока) и двух строений (</w:t>
      </w:r>
      <w:r w:rsidRPr="00EF5ABA">
        <w:rPr>
          <w:rFonts w:ascii="Times New Roman" w:hAnsi="Times New Roman" w:cs="Times New Roman"/>
          <w:i/>
          <w:sz w:val="24"/>
          <w:szCs w:val="24"/>
          <w:lang w:val="ru-MD"/>
        </w:rPr>
        <w:t>п</w:t>
      </w:r>
      <w:r w:rsidRPr="00EF5ABA">
        <w:rPr>
          <w:rFonts w:ascii="Times New Roman" w:hAnsi="Times New Roman" w:cs="Times New Roman"/>
          <w:i/>
          <w:color w:val="000000" w:themeColor="text1"/>
          <w:sz w:val="24"/>
          <w:szCs w:val="24"/>
          <w:lang w:val="ru-MD"/>
        </w:rPr>
        <w:t>унктов прохода), пропущенных в результате процесса разграничения публичной собственности от</w:t>
      </w:r>
      <w:r w:rsidRPr="00EF5ABA">
        <w:rPr>
          <w:rFonts w:ascii="Times New Roman" w:hAnsi="Times New Roman" w:cs="Times New Roman"/>
          <w:color w:val="000000" w:themeColor="text1"/>
          <w:sz w:val="24"/>
          <w:szCs w:val="24"/>
          <w:lang w:val="ru-MD"/>
        </w:rPr>
        <w:t xml:space="preserve"> </w:t>
      </w:r>
      <w:r w:rsidRPr="00EF5ABA">
        <w:rPr>
          <w:rFonts w:ascii="Times New Roman" w:hAnsi="Times New Roman" w:cs="Times New Roman"/>
          <w:i/>
          <w:sz w:val="24"/>
          <w:szCs w:val="24"/>
          <w:lang w:val="ru-MD"/>
        </w:rPr>
        <w:t xml:space="preserve">2020 года. </w:t>
      </w:r>
    </w:p>
    <w:p w:rsidR="00EF5ABA" w:rsidRPr="00EF5ABA" w:rsidRDefault="00EF5ABA" w:rsidP="00EF5ABA">
      <w:pPr>
        <w:spacing w:after="0"/>
        <w:ind w:firstLine="709"/>
        <w:jc w:val="both"/>
        <w:rPr>
          <w:rFonts w:ascii="Times New Roman" w:hAnsi="Times New Roman" w:cs="Times New Roman"/>
          <w:i/>
          <w:sz w:val="24"/>
          <w:szCs w:val="24"/>
          <w:lang w:val="ru-MD"/>
        </w:rPr>
      </w:pPr>
      <w:r w:rsidRPr="00EF5ABA">
        <w:rPr>
          <w:rFonts w:ascii="Times New Roman" w:hAnsi="Times New Roman" w:cs="Times New Roman"/>
          <w:b/>
          <w:i/>
          <w:color w:val="000000" w:themeColor="text1"/>
          <w:sz w:val="24"/>
          <w:szCs w:val="24"/>
          <w:lang w:val="ru-MD"/>
        </w:rPr>
        <w:t>Справка:</w:t>
      </w:r>
      <w:r w:rsidRPr="00EF5ABA">
        <w:rPr>
          <w:rFonts w:ascii="Times New Roman" w:hAnsi="Times New Roman" w:cs="Times New Roman"/>
          <w:i/>
          <w:color w:val="000000" w:themeColor="text1"/>
          <w:sz w:val="24"/>
          <w:szCs w:val="24"/>
          <w:lang w:val="ru-MD"/>
        </w:rPr>
        <w:t xml:space="preserve"> В ответе от</w:t>
      </w:r>
      <w:r w:rsidRPr="00EF5ABA">
        <w:rPr>
          <w:rFonts w:ascii="Times New Roman" w:hAnsi="Times New Roman" w:cs="Times New Roman"/>
          <w:i/>
          <w:sz w:val="24"/>
          <w:szCs w:val="24"/>
          <w:lang w:val="ru-MD"/>
        </w:rPr>
        <w:t xml:space="preserve"> 04.12.2023, ПМСУ ИО сообщил об инициировании мер по устранению этих разногласий, в том числе путем коммуникации с учредителем и кадастровым органом.</w:t>
      </w:r>
    </w:p>
    <w:p w:rsidR="00EF5ABA" w:rsidRPr="00EF5ABA" w:rsidRDefault="00EF5ABA" w:rsidP="00EF5ABA">
      <w:pPr>
        <w:spacing w:after="0"/>
        <w:ind w:firstLine="709"/>
        <w:jc w:val="both"/>
        <w:rPr>
          <w:rFonts w:ascii="Times New Roman" w:hAnsi="Times New Roman" w:cs="Times New Roman"/>
          <w:i/>
          <w:sz w:val="16"/>
          <w:szCs w:val="16"/>
          <w:lang w:val="ru-MD"/>
        </w:rPr>
      </w:pP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b/>
          <w:sz w:val="24"/>
          <w:szCs w:val="24"/>
          <w:lang w:val="ru-MD"/>
        </w:rPr>
        <w:t xml:space="preserve">Также, аудит установил, что в </w:t>
      </w:r>
      <w:r w:rsidRPr="00EF5ABA">
        <w:rPr>
          <w:rFonts w:ascii="Times New Roman" w:hAnsi="Times New Roman" w:cs="Times New Roman"/>
          <w:color w:val="000000" w:themeColor="text1"/>
          <w:sz w:val="24"/>
          <w:szCs w:val="24"/>
          <w:lang w:val="ru-MD"/>
        </w:rPr>
        <w:t xml:space="preserve">Регистре недвижимого имущества зарегистрировано с </w:t>
      </w:r>
      <w:r w:rsidRPr="00EF5ABA">
        <w:rPr>
          <w:rFonts w:ascii="Times New Roman" w:hAnsi="Times New Roman" w:cs="Times New Roman"/>
          <w:sz w:val="24"/>
          <w:szCs w:val="24"/>
          <w:lang w:val="ru-MD"/>
        </w:rPr>
        <w:t xml:space="preserve">2000 года </w:t>
      </w:r>
      <w:r w:rsidRPr="00EF5ABA">
        <w:rPr>
          <w:rFonts w:ascii="Times New Roman" w:hAnsi="Times New Roman" w:cs="Times New Roman"/>
          <w:b/>
          <w:i/>
          <w:color w:val="000000" w:themeColor="text1"/>
          <w:sz w:val="24"/>
          <w:szCs w:val="24"/>
          <w:lang w:val="ru-MD"/>
        </w:rPr>
        <w:t>право</w:t>
      </w:r>
      <w:r w:rsidRPr="00EF5ABA">
        <w:rPr>
          <w:rFonts w:ascii="Times New Roman" w:hAnsi="Times New Roman" w:cs="Times New Roman"/>
          <w:b/>
          <w:i/>
          <w:sz w:val="24"/>
          <w:szCs w:val="24"/>
          <w:lang w:val="ru-MD"/>
        </w:rPr>
        <w:t xml:space="preserve"> экономического управления ПМСУ ИО на жилое здание</w:t>
      </w:r>
      <w:r w:rsidRPr="00EF5ABA">
        <w:rPr>
          <w:rFonts w:ascii="Times New Roman" w:hAnsi="Times New Roman" w:cs="Times New Roman"/>
          <w:b/>
          <w:sz w:val="24"/>
          <w:szCs w:val="24"/>
          <w:lang w:val="ru-MD"/>
        </w:rPr>
        <w:t xml:space="preserve">, </w:t>
      </w:r>
      <w:r w:rsidRPr="00EF5ABA">
        <w:rPr>
          <w:rFonts w:ascii="Times New Roman" w:hAnsi="Times New Roman" w:cs="Times New Roman"/>
          <w:sz w:val="24"/>
          <w:szCs w:val="24"/>
          <w:lang w:val="ru-MD"/>
        </w:rPr>
        <w:t>расположенное в мун Кишинэу, бул. Куза Водэ №6, с кадастровым номером 0100110.107.01.</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Представленная информация</w:t>
      </w:r>
      <w:r w:rsidRPr="00EF5ABA">
        <w:rPr>
          <w:rStyle w:val="af5"/>
          <w:rFonts w:ascii="Times New Roman" w:hAnsi="Times New Roman" w:cs="Times New Roman"/>
          <w:sz w:val="24"/>
          <w:szCs w:val="24"/>
          <w:lang w:val="ru-MD"/>
        </w:rPr>
        <w:footnoteReference w:id="123"/>
      </w:r>
      <w:r w:rsidRPr="00EF5ABA">
        <w:rPr>
          <w:rFonts w:ascii="Times New Roman" w:hAnsi="Times New Roman" w:cs="Times New Roman"/>
          <w:sz w:val="24"/>
          <w:szCs w:val="24"/>
          <w:lang w:val="ru-MD"/>
        </w:rPr>
        <w:t xml:space="preserve"> показывает, что это жилое здание было передано еще в 1998 году в собственность АСПЖ 51/141 Акционерным обществом „Piele”. До 1996 года недвижимость была зарегистрирована на балансе АО „Piele”, со статусом общежития с 108 комнатами, а Решением Примэрии мун. Кишинэу</w:t>
      </w:r>
      <w:r w:rsidRPr="00EF5ABA">
        <w:rPr>
          <w:rStyle w:val="af5"/>
          <w:rFonts w:ascii="Times New Roman" w:hAnsi="Times New Roman" w:cs="Times New Roman"/>
          <w:sz w:val="24"/>
          <w:szCs w:val="24"/>
          <w:lang w:val="ru-MD"/>
        </w:rPr>
        <w:footnoteReference w:id="124"/>
      </w:r>
      <w:r w:rsidRPr="00EF5ABA">
        <w:rPr>
          <w:rFonts w:ascii="Times New Roman" w:hAnsi="Times New Roman" w:cs="Times New Roman"/>
          <w:sz w:val="24"/>
          <w:szCs w:val="24"/>
          <w:lang w:val="ru-MD"/>
        </w:rPr>
        <w:t xml:space="preserve"> ему был присвоен правовой статус жилого здания с целью ускорения процесса приватизации жилого фонда.</w:t>
      </w:r>
    </w:p>
    <w:p w:rsidR="00EF5ABA" w:rsidRPr="00EF5ABA" w:rsidRDefault="00EF5ABA" w:rsidP="00EF5ABA">
      <w:pPr>
        <w:spacing w:after="0"/>
        <w:ind w:firstLine="709"/>
        <w:jc w:val="both"/>
        <w:rPr>
          <w:rFonts w:ascii="Times New Roman" w:hAnsi="Times New Roman" w:cs="Times New Roman"/>
          <w:color w:val="000000" w:themeColor="text1"/>
          <w:sz w:val="24"/>
          <w:szCs w:val="24"/>
          <w:lang w:val="ru-MD"/>
        </w:rPr>
      </w:pPr>
      <w:r w:rsidRPr="00EF5ABA">
        <w:rPr>
          <w:rFonts w:ascii="Times New Roman" w:hAnsi="Times New Roman" w:cs="Times New Roman"/>
          <w:sz w:val="24"/>
          <w:szCs w:val="24"/>
          <w:lang w:val="ru-MD"/>
        </w:rPr>
        <w:t>Главное управление экономики, торговли и туризма мун. Кишинэу информировало</w:t>
      </w:r>
      <w:r w:rsidRPr="00EF5ABA">
        <w:rPr>
          <w:rStyle w:val="af5"/>
          <w:rFonts w:ascii="Times New Roman" w:hAnsi="Times New Roman" w:cs="Times New Roman"/>
          <w:sz w:val="24"/>
          <w:szCs w:val="24"/>
          <w:lang w:val="ru-MD"/>
        </w:rPr>
        <w:footnoteReference w:id="125"/>
      </w:r>
      <w:r w:rsidRPr="00EF5ABA">
        <w:rPr>
          <w:rFonts w:ascii="Times New Roman" w:hAnsi="Times New Roman" w:cs="Times New Roman"/>
          <w:sz w:val="24"/>
          <w:szCs w:val="24"/>
          <w:lang w:val="ru-MD"/>
        </w:rPr>
        <w:t xml:space="preserve">, что жилое здание по бул. Куза Водэ №6 продолжает находиться в процессе приватизации, с непосредственным привлечением АСПЖ 51/141 в представление данных и составление соответствующих документов. Согласно данным из </w:t>
      </w:r>
      <w:r w:rsidRPr="00EF5ABA">
        <w:rPr>
          <w:rStyle w:val="20"/>
          <w:rFonts w:eastAsiaTheme="minorHAnsi"/>
          <w:lang w:val="ru-MD"/>
        </w:rPr>
        <w:t xml:space="preserve">информационной системы Приватизация жилья, в период </w:t>
      </w:r>
      <w:r w:rsidRPr="00EF5ABA">
        <w:rPr>
          <w:rFonts w:ascii="Times New Roman" w:hAnsi="Times New Roman" w:cs="Times New Roman"/>
          <w:color w:val="000000" w:themeColor="text1"/>
          <w:sz w:val="24"/>
          <w:szCs w:val="24"/>
          <w:lang w:val="ru-MD"/>
        </w:rPr>
        <w:t xml:space="preserve">2000-2023 годов Муниципальная комиссия по </w:t>
      </w:r>
      <w:r w:rsidRPr="00EF5ABA">
        <w:rPr>
          <w:rFonts w:ascii="Times New Roman" w:hAnsi="Times New Roman" w:cs="Times New Roman"/>
          <w:sz w:val="24"/>
          <w:szCs w:val="24"/>
          <w:lang w:val="ru-MD"/>
        </w:rPr>
        <w:t>приватизации жилого фонда приняла решение по передаче в частную собственность 13 квартир.</w:t>
      </w:r>
    </w:p>
    <w:p w:rsidR="00EF5ABA" w:rsidRPr="00EF5ABA" w:rsidRDefault="00EF5ABA" w:rsidP="007F2FC7">
      <w:pPr>
        <w:spacing w:after="0"/>
        <w:ind w:firstLine="709"/>
        <w:jc w:val="both"/>
        <w:rPr>
          <w:rFonts w:ascii="Times New Roman" w:hAnsi="Times New Roman" w:cs="Times New Roman"/>
          <w:i/>
          <w:color w:val="000000" w:themeColor="text1"/>
          <w:sz w:val="24"/>
          <w:szCs w:val="24"/>
          <w:lang w:val="ru-MD"/>
        </w:rPr>
      </w:pPr>
      <w:r w:rsidRPr="00EF5ABA">
        <w:rPr>
          <w:rFonts w:ascii="Times New Roman" w:hAnsi="Times New Roman" w:cs="Times New Roman"/>
          <w:b/>
          <w:i/>
          <w:color w:val="000000" w:themeColor="text1"/>
          <w:sz w:val="24"/>
          <w:szCs w:val="24"/>
          <w:lang w:val="ru-MD"/>
        </w:rPr>
        <w:t>Справка:</w:t>
      </w:r>
      <w:r w:rsidRPr="00EF5ABA">
        <w:rPr>
          <w:rFonts w:ascii="Times New Roman" w:hAnsi="Times New Roman" w:cs="Times New Roman"/>
          <w:i/>
          <w:color w:val="000000" w:themeColor="text1"/>
          <w:sz w:val="24"/>
          <w:szCs w:val="24"/>
          <w:lang w:val="ru-MD"/>
        </w:rPr>
        <w:t xml:space="preserve"> Субъект инициировал процедуру уточнения </w:t>
      </w:r>
      <w:r w:rsidRPr="00EF5ABA">
        <w:rPr>
          <w:rFonts w:ascii="Times New Roman" w:hAnsi="Times New Roman" w:cs="Times New Roman"/>
          <w:i/>
          <w:sz w:val="24"/>
          <w:szCs w:val="24"/>
          <w:lang w:val="ru-MD"/>
        </w:rPr>
        <w:t xml:space="preserve">бухгалтерских данных об объектах недвижимости, находящихся в хозяйственном управлении, и актуализации информации, содержащейся в Кадастровом регистре </w:t>
      </w:r>
      <w:r w:rsidRPr="00EF5ABA">
        <w:rPr>
          <w:rFonts w:ascii="Times New Roman" w:hAnsi="Times New Roman" w:cs="Times New Roman"/>
          <w:i/>
          <w:color w:val="000000" w:themeColor="text1"/>
          <w:sz w:val="24"/>
          <w:szCs w:val="24"/>
          <w:lang w:val="ru-MD"/>
        </w:rPr>
        <w:t>недвижимого имущества и Регистре публичного имущества.</w:t>
      </w:r>
    </w:p>
    <w:p w:rsidR="00EF5ABA" w:rsidRPr="00EF5ABA" w:rsidRDefault="00EF5ABA" w:rsidP="00EF5ABA">
      <w:pPr>
        <w:spacing w:after="0"/>
        <w:jc w:val="both"/>
        <w:rPr>
          <w:rFonts w:ascii="Times New Roman" w:hAnsi="Times New Roman" w:cs="Times New Roman"/>
          <w:b/>
          <w:i/>
          <w:color w:val="002060"/>
          <w:sz w:val="24"/>
          <w:lang w:val="ru-MD"/>
        </w:rPr>
      </w:pPr>
      <w:r w:rsidRPr="00EF5ABA">
        <w:rPr>
          <w:rFonts w:ascii="Times New Roman" w:hAnsi="Times New Roman" w:cs="Times New Roman"/>
          <w:b/>
          <w:i/>
          <w:color w:val="002060"/>
          <w:sz w:val="24"/>
          <w:lang w:val="ru-MD"/>
        </w:rPr>
        <w:t>4.2.5. Некоторые работы по капитальному ремонту в сумме 1,9 млн. леев не были капитализированы путем увеличения бухгалтерской стоимости соответствующего объекта.</w:t>
      </w:r>
    </w:p>
    <w:p w:rsidR="00EF5ABA" w:rsidRPr="00EF5ABA" w:rsidRDefault="00EF5ABA" w:rsidP="00EF5ABA">
      <w:pPr>
        <w:spacing w:after="0"/>
        <w:ind w:firstLine="709"/>
        <w:jc w:val="both"/>
        <w:rPr>
          <w:rStyle w:val="20"/>
          <w:rFonts w:eastAsiaTheme="minorHAnsi"/>
          <w:lang w:val="ru-MD"/>
        </w:rPr>
      </w:pPr>
      <w:r w:rsidRPr="00EF5ABA">
        <w:rPr>
          <w:rStyle w:val="20"/>
          <w:rFonts w:eastAsiaTheme="minorHAnsi"/>
          <w:lang w:val="ru-MD"/>
        </w:rPr>
        <w:t>Согласно положениям по бухгалтерскому учету</w:t>
      </w:r>
      <w:r w:rsidRPr="00EF5ABA">
        <w:rPr>
          <w:rStyle w:val="af5"/>
          <w:rFonts w:ascii="Times New Roman" w:hAnsi="Times New Roman" w:cs="Times New Roman"/>
          <w:sz w:val="24"/>
          <w:szCs w:val="24"/>
          <w:lang w:val="ru-MD"/>
        </w:rPr>
        <w:footnoteReference w:id="126"/>
      </w:r>
      <w:r w:rsidRPr="00EF5ABA">
        <w:rPr>
          <w:rStyle w:val="20"/>
          <w:rFonts w:eastAsiaTheme="minorHAnsi"/>
          <w:lang w:val="ru-MD"/>
        </w:rPr>
        <w:t xml:space="preserve">, последующие затраты, которые могут быть осуществлены в процессе ремонта или развития основных средств с целью улучшения их первоначальных характеристик и, соответственно, увеличения экономических выгод, ожидаемых от использования объекта, </w:t>
      </w:r>
      <w:r w:rsidRPr="00EF5ABA">
        <w:rPr>
          <w:rStyle w:val="20"/>
          <w:rFonts w:eastAsiaTheme="minorHAnsi"/>
          <w:b/>
          <w:i/>
          <w:lang w:val="ru-MD"/>
        </w:rPr>
        <w:t>капитализируются путем добавления их к бухгалтерской стоимости соответствующего объекта</w:t>
      </w:r>
      <w:r w:rsidRPr="00EF5ABA">
        <w:rPr>
          <w:rStyle w:val="20"/>
          <w:rFonts w:eastAsiaTheme="minorHAnsi"/>
          <w:lang w:val="ru-MD"/>
        </w:rPr>
        <w:t>.</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Style w:val="20"/>
          <w:rFonts w:eastAsiaTheme="minorHAnsi"/>
          <w:lang w:val="ru-MD"/>
        </w:rPr>
        <w:t xml:space="preserve">Бухгалтерские данные, предоставленные ИС </w:t>
      </w:r>
      <w:r w:rsidRPr="00EF5ABA">
        <w:rPr>
          <w:rFonts w:ascii="Times New Roman" w:hAnsi="Times New Roman" w:cs="Times New Roman"/>
          <w:sz w:val="24"/>
          <w:szCs w:val="24"/>
          <w:lang w:val="ru-MD"/>
        </w:rPr>
        <w:t xml:space="preserve">1C за период </w:t>
      </w:r>
      <w:r w:rsidRPr="00EF5ABA">
        <w:rPr>
          <w:rFonts w:ascii="Times New Roman" w:hAnsi="Times New Roman" w:cs="Times New Roman"/>
          <w:color w:val="000000" w:themeColor="text1"/>
          <w:sz w:val="24"/>
          <w:szCs w:val="24"/>
          <w:lang w:val="ru-MD"/>
        </w:rPr>
        <w:t>2022-2023 годов, свидетельствуют о том, что балансовая стоимость основных средств (зданий и строений) была увеличена на стоимость капитального ремонта, соответственно, в 2022 году – на сумму 4.008,8 тыс. леев и в 2023 году (на 30.09.2023) – на сумму 3.843,3 тыс. леев (</w:t>
      </w:r>
      <w:r w:rsidRPr="00EF5ABA">
        <w:rPr>
          <w:rFonts w:ascii="Times New Roman" w:hAnsi="Times New Roman" w:cs="Times New Roman"/>
          <w:b/>
          <w:i/>
          <w:color w:val="000000" w:themeColor="text1"/>
          <w:sz w:val="24"/>
          <w:szCs w:val="24"/>
          <w:lang w:val="ru-MD"/>
        </w:rPr>
        <w:t>данные представлены в приложении №13 к Отчету аудита</w:t>
      </w:r>
      <w:r w:rsidRPr="00EF5ABA">
        <w:rPr>
          <w:rFonts w:ascii="Times New Roman" w:hAnsi="Times New Roman" w:cs="Times New Roman"/>
          <w:color w:val="000000" w:themeColor="text1"/>
          <w:sz w:val="24"/>
          <w:szCs w:val="24"/>
          <w:lang w:val="ru-MD"/>
        </w:rPr>
        <w:t>).</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b/>
          <w:sz w:val="24"/>
          <w:szCs w:val="24"/>
          <w:lang w:val="ru-MD"/>
        </w:rPr>
        <w:t>Вместе с тем, б</w:t>
      </w:r>
      <w:r w:rsidRPr="00EF5ABA">
        <w:rPr>
          <w:rStyle w:val="20"/>
          <w:rFonts w:eastAsiaTheme="minorHAnsi"/>
          <w:b/>
          <w:lang w:val="ru-MD"/>
        </w:rPr>
        <w:t>ухгалтерские данные показывают, что в</w:t>
      </w:r>
      <w:r w:rsidRPr="00EF5ABA">
        <w:rPr>
          <w:rStyle w:val="20"/>
          <w:rFonts w:eastAsiaTheme="minorHAnsi"/>
          <w:lang w:val="ru-MD"/>
        </w:rPr>
        <w:t xml:space="preserve"> </w:t>
      </w:r>
      <w:r w:rsidRPr="00EF5ABA">
        <w:rPr>
          <w:rFonts w:ascii="Times New Roman" w:hAnsi="Times New Roman" w:cs="Times New Roman"/>
          <w:b/>
          <w:color w:val="000000" w:themeColor="text1"/>
          <w:sz w:val="24"/>
          <w:szCs w:val="24"/>
          <w:lang w:val="ru-MD"/>
        </w:rPr>
        <w:t>2022 году ПМСУ ИО закупил работы по ремонту в сумме 1,9 млн. леев, которые были квалифицированы как текущие ремонты и отнесены прямо на расходы, хотя эти работы представляют собой капитальный ремонт</w:t>
      </w:r>
      <w:r w:rsidRPr="00EF5ABA">
        <w:rPr>
          <w:rStyle w:val="af5"/>
          <w:rFonts w:ascii="Times New Roman" w:hAnsi="Times New Roman" w:cs="Times New Roman"/>
          <w:b/>
          <w:color w:val="000000" w:themeColor="text1"/>
          <w:sz w:val="24"/>
          <w:szCs w:val="24"/>
          <w:lang w:val="ru-MD"/>
        </w:rPr>
        <w:footnoteReference w:id="127"/>
      </w:r>
      <w:r w:rsidRPr="00EF5ABA">
        <w:rPr>
          <w:rFonts w:ascii="Times New Roman" w:hAnsi="Times New Roman" w:cs="Times New Roman"/>
          <w:color w:val="000000" w:themeColor="text1"/>
          <w:sz w:val="24"/>
          <w:szCs w:val="24"/>
          <w:lang w:val="ru-MD"/>
        </w:rPr>
        <w:t xml:space="preserve">, а именно: </w:t>
      </w:r>
      <w:r w:rsidRPr="00EF5ABA">
        <w:rPr>
          <w:rFonts w:ascii="Times New Roman" w:hAnsi="Times New Roman" w:cs="Times New Roman"/>
          <w:i/>
          <w:color w:val="000000" w:themeColor="text1"/>
          <w:sz w:val="24"/>
          <w:szCs w:val="24"/>
          <w:lang w:val="ru-MD"/>
        </w:rPr>
        <w:t>строительные работы по ремонту и обустройству бюро для размещения маммографа, работы по изготовлению и монтажу алюминиевых изделий на главный вход в здание ПМСУ Института онкологии, ремонт Лаборатории проточной цитометрии, работы по установке кабеля для подключения электрогенератора, расположенного на территории ПМСУ ИО</w:t>
      </w:r>
      <w:r w:rsidRPr="00EF5ABA">
        <w:rPr>
          <w:rFonts w:ascii="Times New Roman" w:hAnsi="Times New Roman" w:cs="Times New Roman"/>
          <w:color w:val="000000" w:themeColor="text1"/>
          <w:sz w:val="24"/>
          <w:szCs w:val="24"/>
          <w:lang w:val="ru-MD"/>
        </w:rPr>
        <w:t>.</w:t>
      </w:r>
    </w:p>
    <w:p w:rsidR="00EF5ABA" w:rsidRPr="00EF5ABA" w:rsidRDefault="00EF5ABA" w:rsidP="00EF5ABA">
      <w:pPr>
        <w:tabs>
          <w:tab w:val="left" w:pos="567"/>
        </w:tabs>
        <w:spacing w:after="0"/>
        <w:ind w:firstLine="709"/>
        <w:jc w:val="both"/>
        <w:rPr>
          <w:rFonts w:ascii="Times New Roman" w:hAnsi="Times New Roman" w:cs="Times New Roman"/>
          <w:color w:val="000000" w:themeColor="text1"/>
          <w:sz w:val="24"/>
          <w:szCs w:val="24"/>
          <w:lang w:val="ru-MD"/>
        </w:rPr>
      </w:pPr>
      <w:r w:rsidRPr="00EF5ABA">
        <w:rPr>
          <w:rFonts w:ascii="Times New Roman" w:hAnsi="Times New Roman" w:cs="Times New Roman"/>
          <w:sz w:val="24"/>
          <w:szCs w:val="24"/>
          <w:lang w:val="ru-MD"/>
        </w:rPr>
        <w:t xml:space="preserve">Вместе с тем, согласно техническим спецификациям, работами, относящимся к капитальному ремонту, являются: </w:t>
      </w:r>
      <w:r w:rsidRPr="00EF5ABA">
        <w:rPr>
          <w:rFonts w:ascii="Times New Roman" w:hAnsi="Times New Roman" w:cs="Times New Roman"/>
          <w:color w:val="000000" w:themeColor="text1"/>
          <w:sz w:val="24"/>
          <w:szCs w:val="24"/>
          <w:lang w:val="ru-MD"/>
        </w:rPr>
        <w:t>снос стен, демонтаж плитки, дверей и бетонных плит пола, монтаж, столярные работы и монтаж труб, кабелей и оборудования. В то же время, оплата 2 договоров (в сумме 596,4 тыс. леев и 238,7 тыс. леев) производилась за счет ассигнований, предназначенных для капитального ремонта, на основании решения по перераспределению этих финансовых средств, утвержденного Административным советом ПМСУ ИО</w:t>
      </w:r>
      <w:r w:rsidRPr="00EF5ABA">
        <w:rPr>
          <w:rStyle w:val="af5"/>
          <w:rFonts w:ascii="Times New Roman" w:hAnsi="Times New Roman" w:cs="Times New Roman"/>
          <w:color w:val="000000" w:themeColor="text1"/>
          <w:sz w:val="24"/>
          <w:szCs w:val="24"/>
          <w:lang w:val="ru-MD"/>
        </w:rPr>
        <w:footnoteReference w:id="128"/>
      </w:r>
      <w:r w:rsidRPr="00EF5ABA">
        <w:rPr>
          <w:rFonts w:ascii="Times New Roman" w:hAnsi="Times New Roman" w:cs="Times New Roman"/>
          <w:color w:val="000000" w:themeColor="text1"/>
          <w:sz w:val="24"/>
          <w:szCs w:val="24"/>
          <w:lang w:val="ru-MD"/>
        </w:rPr>
        <w:t>.</w:t>
      </w:r>
    </w:p>
    <w:p w:rsidR="00EF5ABA" w:rsidRPr="00EF5ABA" w:rsidRDefault="00EF5ABA" w:rsidP="00EF5ABA">
      <w:pPr>
        <w:tabs>
          <w:tab w:val="left" w:pos="567"/>
        </w:tabs>
        <w:spacing w:after="0"/>
        <w:ind w:firstLine="709"/>
        <w:jc w:val="both"/>
        <w:rPr>
          <w:rFonts w:ascii="Times New Roman" w:hAnsi="Times New Roman" w:cs="Times New Roman"/>
          <w:color w:val="000000" w:themeColor="text1"/>
          <w:sz w:val="24"/>
          <w:szCs w:val="24"/>
          <w:lang w:val="ru-MD"/>
        </w:rPr>
      </w:pPr>
      <w:r w:rsidRPr="00EF5ABA">
        <w:rPr>
          <w:rFonts w:ascii="Times New Roman" w:hAnsi="Times New Roman" w:cs="Times New Roman"/>
          <w:color w:val="000000" w:themeColor="text1"/>
          <w:sz w:val="24"/>
          <w:szCs w:val="24"/>
          <w:lang w:val="ru-MD"/>
        </w:rPr>
        <w:t>В контексте изложенного, отмечаются положения п.57 НСБУ „Долгосрочные материальные и нематериальные активы” и п.2.10 из учетных политик ПМСУ ИО</w:t>
      </w:r>
      <w:r w:rsidRPr="00EF5ABA">
        <w:rPr>
          <w:rStyle w:val="af5"/>
          <w:rFonts w:ascii="Times New Roman" w:hAnsi="Times New Roman" w:cs="Times New Roman"/>
          <w:color w:val="000000" w:themeColor="text1"/>
          <w:sz w:val="24"/>
          <w:szCs w:val="24"/>
          <w:lang w:val="ru-MD"/>
        </w:rPr>
        <w:footnoteReference w:id="129"/>
      </w:r>
      <w:r w:rsidRPr="00EF5ABA">
        <w:rPr>
          <w:rFonts w:ascii="Times New Roman" w:hAnsi="Times New Roman" w:cs="Times New Roman"/>
          <w:color w:val="000000" w:themeColor="text1"/>
          <w:sz w:val="24"/>
          <w:szCs w:val="24"/>
          <w:lang w:val="ru-MD"/>
        </w:rPr>
        <w:t xml:space="preserve">, согласно которым на текущие расходы относятся расходы, связанные с содержанием, технической помощью и ремонтом материальных активов, </w:t>
      </w:r>
      <w:r w:rsidRPr="00EF5ABA">
        <w:rPr>
          <w:rFonts w:ascii="Times New Roman" w:hAnsi="Times New Roman" w:cs="Times New Roman"/>
          <w:i/>
          <w:color w:val="000000" w:themeColor="text1"/>
          <w:sz w:val="24"/>
          <w:szCs w:val="24"/>
          <w:lang w:val="ru-MD"/>
        </w:rPr>
        <w:t>которые осуществляются для поддержания их в функциональном состоянии и от которых не ожидается дополнительная экономическая выгода</w:t>
      </w:r>
      <w:r w:rsidRPr="00EF5ABA">
        <w:rPr>
          <w:rFonts w:ascii="Times New Roman" w:hAnsi="Times New Roman" w:cs="Times New Roman"/>
          <w:color w:val="000000" w:themeColor="text1"/>
          <w:sz w:val="24"/>
          <w:szCs w:val="24"/>
          <w:lang w:val="ru-MD"/>
        </w:rPr>
        <w:t>.</w:t>
      </w:r>
    </w:p>
    <w:p w:rsidR="00EF5ABA" w:rsidRPr="00EF5ABA" w:rsidRDefault="00EF5ABA" w:rsidP="00EF5ABA">
      <w:pPr>
        <w:spacing w:after="0"/>
        <w:ind w:firstLine="709"/>
        <w:jc w:val="both"/>
        <w:rPr>
          <w:rFonts w:ascii="Times New Roman" w:hAnsi="Times New Roman" w:cs="Times New Roman"/>
          <w:color w:val="000000" w:themeColor="text1"/>
          <w:sz w:val="24"/>
          <w:szCs w:val="24"/>
          <w:lang w:val="ru-MD"/>
        </w:rPr>
      </w:pPr>
      <w:r w:rsidRPr="00EF5ABA">
        <w:rPr>
          <w:rFonts w:ascii="Times New Roman" w:hAnsi="Times New Roman" w:cs="Times New Roman"/>
          <w:color w:val="000000" w:themeColor="text1"/>
          <w:sz w:val="24"/>
          <w:szCs w:val="24"/>
          <w:lang w:val="ru-MD"/>
        </w:rPr>
        <w:t xml:space="preserve">Таким образом, отнесение этих ремонтных работ в сумме </w:t>
      </w:r>
      <w:r w:rsidRPr="00EF5ABA">
        <w:rPr>
          <w:rFonts w:ascii="Times New Roman" w:hAnsi="Times New Roman" w:cs="Times New Roman"/>
          <w:b/>
          <w:color w:val="000000" w:themeColor="text1"/>
          <w:sz w:val="24"/>
          <w:szCs w:val="24"/>
          <w:lang w:val="ru-MD"/>
        </w:rPr>
        <w:t xml:space="preserve">1,9 млн. леев </w:t>
      </w:r>
      <w:r w:rsidRPr="00EF5ABA">
        <w:rPr>
          <w:rFonts w:ascii="Times New Roman" w:hAnsi="Times New Roman" w:cs="Times New Roman"/>
          <w:color w:val="000000" w:themeColor="text1"/>
          <w:sz w:val="24"/>
          <w:szCs w:val="24"/>
          <w:lang w:val="ru-MD"/>
        </w:rPr>
        <w:t>прямо на расходы (Дт 821), а не на увеличение соответствующего износа, повлияло на достоверность б</w:t>
      </w:r>
      <w:r w:rsidRPr="00EF5ABA">
        <w:rPr>
          <w:rStyle w:val="20"/>
          <w:rFonts w:eastAsiaTheme="minorHAnsi"/>
          <w:lang w:val="ru-MD"/>
        </w:rPr>
        <w:t xml:space="preserve">ухгалтерских данных и финансовые результаты за </w:t>
      </w:r>
      <w:r w:rsidRPr="00EF5ABA">
        <w:rPr>
          <w:rFonts w:ascii="Times New Roman" w:hAnsi="Times New Roman" w:cs="Times New Roman"/>
          <w:color w:val="000000" w:themeColor="text1"/>
          <w:sz w:val="24"/>
          <w:szCs w:val="24"/>
          <w:lang w:val="ru-MD"/>
        </w:rPr>
        <w:t>2022 год.</w:t>
      </w:r>
    </w:p>
    <w:p w:rsidR="00EF5ABA" w:rsidRPr="00EF5ABA" w:rsidRDefault="00EF5ABA" w:rsidP="00EF5ABA">
      <w:pPr>
        <w:spacing w:after="0"/>
        <w:ind w:firstLine="709"/>
        <w:jc w:val="both"/>
        <w:rPr>
          <w:rFonts w:ascii="Times New Roman" w:hAnsi="Times New Roman" w:cs="Times New Roman"/>
          <w:i/>
          <w:color w:val="000000" w:themeColor="text1"/>
          <w:sz w:val="24"/>
          <w:szCs w:val="24"/>
          <w:lang w:val="ru-MD"/>
        </w:rPr>
      </w:pPr>
      <w:r w:rsidRPr="00EF5ABA">
        <w:rPr>
          <w:rFonts w:ascii="Times New Roman" w:hAnsi="Times New Roman" w:cs="Times New Roman"/>
          <w:b/>
          <w:i/>
          <w:color w:val="000000" w:themeColor="text1"/>
          <w:sz w:val="24"/>
          <w:szCs w:val="24"/>
          <w:lang w:val="ru-MD"/>
        </w:rPr>
        <w:t>Справка</w:t>
      </w:r>
      <w:r w:rsidRPr="00EF5ABA">
        <w:rPr>
          <w:rFonts w:ascii="Times New Roman" w:hAnsi="Times New Roman" w:cs="Times New Roman"/>
          <w:i/>
          <w:color w:val="000000" w:themeColor="text1"/>
          <w:sz w:val="24"/>
          <w:szCs w:val="24"/>
          <w:lang w:val="ru-MD"/>
        </w:rPr>
        <w:t>: Субъект информировал, что в 2024 году будут пересмотрены внутренние учетные политики по отнесению работ на капитальные или текущие ремонты, обеспечивая, чтобы при заключении договоров будет указан вид работ по капитальному или текущему ремонту, что будет служить поддержкой для точной их квалификации, а для работ по капитальному ремонту в сумме 1,9 млн. леев откорректировано в б</w:t>
      </w:r>
      <w:r w:rsidRPr="00EF5ABA">
        <w:rPr>
          <w:rStyle w:val="20"/>
          <w:rFonts w:eastAsiaTheme="minorHAnsi"/>
          <w:i/>
          <w:lang w:val="ru-MD"/>
        </w:rPr>
        <w:t>ухгалтерском учете их отражение.</w:t>
      </w:r>
    </w:p>
    <w:p w:rsidR="00EF5ABA" w:rsidRPr="00EF5ABA" w:rsidRDefault="00EF5ABA" w:rsidP="00EF5ABA">
      <w:pPr>
        <w:spacing w:after="0"/>
        <w:ind w:firstLine="709"/>
        <w:jc w:val="both"/>
        <w:rPr>
          <w:rFonts w:ascii="Times New Roman" w:hAnsi="Times New Roman" w:cs="Times New Roman"/>
          <w:i/>
          <w:color w:val="000000" w:themeColor="text1"/>
          <w:sz w:val="24"/>
          <w:szCs w:val="24"/>
          <w:lang w:val="ru-MD"/>
        </w:rPr>
      </w:pPr>
    </w:p>
    <w:p w:rsidR="00EF5ABA" w:rsidRPr="00EF5ABA" w:rsidRDefault="00EF5ABA" w:rsidP="00EF5ABA">
      <w:pPr>
        <w:spacing w:after="0"/>
        <w:jc w:val="both"/>
        <w:rPr>
          <w:rFonts w:ascii="Times New Roman" w:eastAsiaTheme="majorEastAsia" w:hAnsi="Times New Roman" w:cs="Times New Roman"/>
          <w:b/>
          <w:i/>
          <w:color w:val="002060"/>
          <w:sz w:val="24"/>
          <w:szCs w:val="24"/>
          <w:lang w:val="ru-MD"/>
        </w:rPr>
      </w:pPr>
      <w:bookmarkStart w:id="37" w:name="_Toc156955277"/>
      <w:r w:rsidRPr="00EF5ABA">
        <w:rPr>
          <w:rFonts w:ascii="Times New Roman" w:hAnsi="Times New Roman" w:cs="Times New Roman"/>
          <w:b/>
          <w:i/>
          <w:color w:val="002060"/>
          <w:sz w:val="24"/>
          <w:szCs w:val="24"/>
          <w:lang w:val="ru-MD"/>
        </w:rPr>
        <w:t>4</w:t>
      </w:r>
      <w:r w:rsidRPr="00EF5ABA">
        <w:rPr>
          <w:rStyle w:val="10"/>
          <w:rFonts w:ascii="Times New Roman" w:hAnsi="Times New Roman" w:cs="Times New Roman"/>
          <w:b/>
          <w:i/>
          <w:color w:val="002060"/>
          <w:sz w:val="24"/>
          <w:szCs w:val="24"/>
          <w:lang w:val="ru-MD"/>
        </w:rPr>
        <w:t xml:space="preserve">.2.6. </w:t>
      </w:r>
      <w:r w:rsidRPr="00EF5ABA">
        <w:rPr>
          <w:rFonts w:ascii="Times New Roman" w:hAnsi="Times New Roman" w:cs="Times New Roman"/>
          <w:b/>
          <w:i/>
          <w:color w:val="002060"/>
          <w:sz w:val="24"/>
          <w:szCs w:val="24"/>
          <w:lang w:val="ru-MD"/>
        </w:rPr>
        <w:t>Инициирование и реализация цели по строительству радиотерапевтического бункера, а также выделение финансовых средств не были обеспечены бюджетным планированием.</w:t>
      </w:r>
      <w:r w:rsidRPr="00EF5ABA">
        <w:rPr>
          <w:rStyle w:val="10"/>
          <w:rFonts w:ascii="Times New Roman" w:hAnsi="Times New Roman" w:cs="Times New Roman"/>
          <w:b/>
          <w:i/>
          <w:color w:val="002060"/>
          <w:sz w:val="24"/>
          <w:szCs w:val="24"/>
          <w:lang w:val="ru-MD"/>
        </w:rPr>
        <w:t xml:space="preserve"> </w:t>
      </w:r>
      <w:bookmarkEnd w:id="37"/>
    </w:p>
    <w:p w:rsidR="00EF5ABA" w:rsidRPr="00EF5ABA" w:rsidRDefault="00EF5ABA" w:rsidP="00EF5ABA">
      <w:pPr>
        <w:tabs>
          <w:tab w:val="left" w:pos="567"/>
        </w:tabs>
        <w:spacing w:after="0"/>
        <w:ind w:right="-81"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В 2023 году на земельном участке, прилегающим к недвижимому имуществу, находящимся в управлении ПМСУ ИО</w:t>
      </w:r>
      <w:r w:rsidRPr="00EF5ABA">
        <w:rPr>
          <w:rStyle w:val="af5"/>
          <w:rFonts w:ascii="Times New Roman" w:hAnsi="Times New Roman" w:cs="Times New Roman"/>
          <w:sz w:val="24"/>
          <w:szCs w:val="24"/>
          <w:lang w:val="ru-MD"/>
        </w:rPr>
        <w:footnoteReference w:id="130"/>
      </w:r>
      <w:r w:rsidRPr="00EF5ABA">
        <w:rPr>
          <w:rFonts w:ascii="Times New Roman" w:hAnsi="Times New Roman" w:cs="Times New Roman"/>
          <w:sz w:val="24"/>
          <w:szCs w:val="24"/>
          <w:lang w:val="ru-MD"/>
        </w:rPr>
        <w:t>, были начаты работы по строительству радиотерапевтического бункера, согласно договору в размере 2.014.033,31 долларов США, заключенного 18.09.2023 между Battelle Memorial Institute (США) и ООО Monolit Construct (Молдова), на основании проектной документации, разработанной ООО SAD-Proiect в соответствии с договором, подписанным с ПМСУ 28.03.2023.</w:t>
      </w:r>
    </w:p>
    <w:p w:rsidR="00EF5ABA" w:rsidRPr="00EF5ABA" w:rsidRDefault="00EF5ABA" w:rsidP="00EF5ABA">
      <w:pPr>
        <w:tabs>
          <w:tab w:val="left" w:pos="567"/>
        </w:tabs>
        <w:spacing w:after="0"/>
        <w:ind w:right="-81"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Доступ к источнику </w:t>
      </w:r>
      <w:hyperlink r:id="rId15" w:history="1">
        <w:r w:rsidRPr="00EF5ABA">
          <w:rPr>
            <w:rStyle w:val="a3"/>
            <w:rFonts w:ascii="Times New Roman" w:hAnsi="Times New Roman" w:cs="Times New Roman"/>
            <w:sz w:val="24"/>
            <w:szCs w:val="24"/>
            <w:lang w:val="ru-MD"/>
          </w:rPr>
          <w:t>www.amp.gov.md</w:t>
        </w:r>
      </w:hyperlink>
      <w:r w:rsidRPr="00EF5ABA">
        <w:rPr>
          <w:rFonts w:ascii="Times New Roman" w:hAnsi="Times New Roman" w:cs="Times New Roman"/>
          <w:sz w:val="24"/>
          <w:szCs w:val="24"/>
          <w:lang w:val="ru-MD"/>
        </w:rPr>
        <w:t xml:space="preserve"> представляет проект „Строительство бункера LINAC в Институте онкологии из Молдовы” в размере 1.935.453,88 евро (начало 21/09/2023, завершение 30/11/2024), размещенный Министерством здравоохранения на Платформе по управлению внешней помощи Правительства </w:t>
      </w:r>
      <w:r w:rsidRPr="00EF5ABA">
        <w:rPr>
          <w:rFonts w:ascii="Times New Roman" w:hAnsi="Times New Roman" w:cs="Times New Roman"/>
          <w:b/>
          <w:sz w:val="24"/>
          <w:szCs w:val="24"/>
          <w:lang w:val="ru-MD"/>
        </w:rPr>
        <w:t>03.10.2023</w:t>
      </w:r>
      <w:r w:rsidRPr="00EF5ABA">
        <w:rPr>
          <w:rFonts w:ascii="Times New Roman" w:hAnsi="Times New Roman" w:cs="Times New Roman"/>
          <w:sz w:val="24"/>
          <w:szCs w:val="24"/>
          <w:lang w:val="ru-MD"/>
        </w:rPr>
        <w:t>, с указанием финансирующей стороны Battelle Memorial Institute, Pacific Northwest Division, США, исполнителя ООО Monolit Construct и бенефициара ПМСУ ИО.</w:t>
      </w:r>
    </w:p>
    <w:p w:rsidR="00EF5ABA" w:rsidRPr="00EF5ABA" w:rsidRDefault="00EF5ABA" w:rsidP="00EF5ABA">
      <w:pPr>
        <w:tabs>
          <w:tab w:val="left" w:pos="567"/>
        </w:tabs>
        <w:spacing w:after="0"/>
        <w:ind w:right="-81"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Аудит установил, что проект предусматривает расширение Отделения радиотерапии ПМСУ для установки двух линейных ускорителей LINAC, без конкретного указания об этапе или секций строительства бункера (I помещение или II помещение), обобщая таким образом, что строительство объекта полностью осуществляется ООО Monolit Construct, в пределах пожертвования </w:t>
      </w:r>
      <w:r w:rsidRPr="00EF5ABA">
        <w:rPr>
          <w:rFonts w:ascii="Times New Roman" w:hAnsi="Times New Roman" w:cs="Times New Roman"/>
          <w:b/>
          <w:sz w:val="24"/>
          <w:szCs w:val="24"/>
          <w:lang w:val="ru-MD"/>
        </w:rPr>
        <w:t xml:space="preserve">1.935.453,88 евро, </w:t>
      </w:r>
      <w:r w:rsidRPr="00EF5ABA">
        <w:rPr>
          <w:rFonts w:ascii="Times New Roman" w:hAnsi="Times New Roman" w:cs="Times New Roman"/>
          <w:sz w:val="24"/>
          <w:szCs w:val="24"/>
          <w:lang w:val="ru-MD"/>
        </w:rPr>
        <w:t>предоставленного Battelle Memorial Institute.</w:t>
      </w:r>
    </w:p>
    <w:p w:rsidR="00EF5ABA" w:rsidRPr="00EF5ABA" w:rsidRDefault="00EF5ABA" w:rsidP="00EF5ABA">
      <w:pPr>
        <w:tabs>
          <w:tab w:val="left" w:pos="567"/>
        </w:tabs>
        <w:spacing w:after="0"/>
        <w:ind w:right="-81"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Согласно Общей смете для строительства радиотерапевтического бункера (представленной ПМСУ ИО аудиту 16.11.2023), общая его стоимость составляет </w:t>
      </w:r>
      <w:r w:rsidRPr="00EF5ABA">
        <w:rPr>
          <w:rFonts w:ascii="Times New Roman" w:hAnsi="Times New Roman" w:cs="Times New Roman"/>
          <w:b/>
          <w:sz w:val="24"/>
          <w:szCs w:val="24"/>
          <w:lang w:val="ru-MD"/>
        </w:rPr>
        <w:t>57.771,62 тыс. леев</w:t>
      </w:r>
      <w:r w:rsidRPr="00EF5ABA">
        <w:rPr>
          <w:rFonts w:ascii="Times New Roman" w:hAnsi="Times New Roman" w:cs="Times New Roman"/>
          <w:sz w:val="24"/>
          <w:szCs w:val="24"/>
          <w:lang w:val="ru-MD"/>
        </w:rPr>
        <w:t>, а затраты по строительству второй секции (для брахитерапии) были оценены в сумме 20.633,09 тыс. леев.</w:t>
      </w:r>
    </w:p>
    <w:p w:rsidR="00EF5ABA" w:rsidRPr="00EF5ABA" w:rsidRDefault="00EF5ABA" w:rsidP="00EF5ABA">
      <w:pPr>
        <w:tabs>
          <w:tab w:val="left" w:pos="567"/>
        </w:tabs>
        <w:spacing w:after="0"/>
        <w:ind w:right="-81" w:firstLine="709"/>
        <w:jc w:val="both"/>
        <w:rPr>
          <w:rFonts w:ascii="Times New Roman" w:hAnsi="Times New Roman" w:cs="Times New Roman"/>
          <w:i/>
          <w:sz w:val="24"/>
          <w:szCs w:val="24"/>
          <w:lang w:val="ru-MD"/>
        </w:rPr>
      </w:pPr>
      <w:r w:rsidRPr="00EF5ABA">
        <w:rPr>
          <w:rFonts w:ascii="Times New Roman" w:hAnsi="Times New Roman" w:cs="Times New Roman"/>
          <w:sz w:val="24"/>
          <w:szCs w:val="24"/>
          <w:lang w:val="ru-MD"/>
        </w:rPr>
        <w:t>Вместе с тем, в протоколе заседания Административного совета ПМСУ ИО</w:t>
      </w:r>
      <w:r w:rsidRPr="00EF5ABA">
        <w:rPr>
          <w:rStyle w:val="af5"/>
          <w:rFonts w:ascii="Times New Roman" w:hAnsi="Times New Roman" w:cs="Times New Roman"/>
          <w:sz w:val="24"/>
          <w:szCs w:val="24"/>
          <w:lang w:val="ru-MD"/>
        </w:rPr>
        <w:footnoteReference w:id="131"/>
      </w:r>
      <w:r w:rsidRPr="00EF5ABA">
        <w:rPr>
          <w:rFonts w:ascii="Times New Roman" w:hAnsi="Times New Roman" w:cs="Times New Roman"/>
          <w:sz w:val="24"/>
          <w:szCs w:val="24"/>
          <w:lang w:val="ru-MD"/>
        </w:rPr>
        <w:t xml:space="preserve"> отмечается, что, так как проектная документация предусматривает строительство дуплексного бункера (с двумя секциями) общей стоимостью 60,0 млн. леев, а финансирование строительства первой секции (для ускорителей) будет обеспечено учреждением из США</w:t>
      </w:r>
      <w:r w:rsidRPr="00EF5ABA">
        <w:rPr>
          <w:rStyle w:val="af5"/>
          <w:rFonts w:ascii="Times New Roman" w:hAnsi="Times New Roman" w:cs="Times New Roman"/>
          <w:sz w:val="24"/>
          <w:szCs w:val="24"/>
          <w:lang w:val="ru-MD"/>
        </w:rPr>
        <w:footnoteReference w:id="132"/>
      </w:r>
      <w:r w:rsidRPr="00EF5ABA">
        <w:rPr>
          <w:rFonts w:ascii="Times New Roman" w:hAnsi="Times New Roman" w:cs="Times New Roman"/>
          <w:sz w:val="24"/>
          <w:szCs w:val="24"/>
          <w:lang w:val="ru-MD"/>
        </w:rPr>
        <w:t>, ПМСУ будет в поиске источников для финансирования строительства второго помещения. Таким образом, Административный совет</w:t>
      </w:r>
      <w:r w:rsidRPr="00EF5ABA">
        <w:rPr>
          <w:rStyle w:val="af5"/>
          <w:rFonts w:ascii="Times New Roman" w:hAnsi="Times New Roman" w:cs="Times New Roman"/>
          <w:sz w:val="24"/>
          <w:szCs w:val="24"/>
          <w:lang w:val="ru-MD"/>
        </w:rPr>
        <w:footnoteReference w:id="133"/>
      </w:r>
      <w:r w:rsidRPr="00EF5ABA">
        <w:rPr>
          <w:rFonts w:ascii="Times New Roman" w:hAnsi="Times New Roman" w:cs="Times New Roman"/>
          <w:sz w:val="24"/>
          <w:szCs w:val="24"/>
          <w:lang w:val="ru-MD"/>
        </w:rPr>
        <w:t xml:space="preserve"> утвердил финансирование строительства бункера (II помещения) </w:t>
      </w:r>
      <w:r w:rsidRPr="00EF5ABA">
        <w:rPr>
          <w:rFonts w:ascii="Times New Roman" w:hAnsi="Times New Roman" w:cs="Times New Roman"/>
          <w:b/>
          <w:sz w:val="24"/>
          <w:szCs w:val="24"/>
          <w:lang w:val="ru-MD"/>
        </w:rPr>
        <w:t>в сумме</w:t>
      </w:r>
      <w:r w:rsidRPr="00EF5ABA">
        <w:rPr>
          <w:rFonts w:ascii="Times New Roman" w:hAnsi="Times New Roman" w:cs="Times New Roman"/>
          <w:sz w:val="24"/>
          <w:szCs w:val="24"/>
          <w:lang w:val="ru-MD"/>
        </w:rPr>
        <w:t xml:space="preserve"> </w:t>
      </w:r>
      <w:r w:rsidRPr="00EF5ABA">
        <w:rPr>
          <w:rFonts w:ascii="Times New Roman" w:hAnsi="Times New Roman" w:cs="Times New Roman"/>
          <w:b/>
          <w:sz w:val="24"/>
          <w:szCs w:val="24"/>
          <w:lang w:val="ru-MD"/>
        </w:rPr>
        <w:t>30,0 млн. леев „</w:t>
      </w:r>
      <w:r w:rsidRPr="00EF5ABA">
        <w:rPr>
          <w:rFonts w:ascii="Times New Roman" w:hAnsi="Times New Roman" w:cs="Times New Roman"/>
          <w:b/>
          <w:i/>
          <w:sz w:val="24"/>
          <w:szCs w:val="24"/>
          <w:lang w:val="ru-MD"/>
        </w:rPr>
        <w:t>из ассигнований НКМС на 2023 год</w:t>
      </w:r>
      <w:r w:rsidRPr="00EF5ABA">
        <w:rPr>
          <w:rFonts w:ascii="Times New Roman" w:hAnsi="Times New Roman" w:cs="Times New Roman"/>
          <w:b/>
          <w:sz w:val="24"/>
          <w:szCs w:val="24"/>
          <w:lang w:val="ru-MD"/>
        </w:rPr>
        <w:t>”</w:t>
      </w:r>
      <w:r w:rsidRPr="00EF5ABA">
        <w:rPr>
          <w:rFonts w:ascii="Times New Roman" w:hAnsi="Times New Roman" w:cs="Times New Roman"/>
          <w:sz w:val="24"/>
          <w:szCs w:val="24"/>
          <w:lang w:val="ru-MD"/>
        </w:rPr>
        <w:t xml:space="preserve">. Впоследствии, на заседании от 04.09.2023, исходя из того, что общая стоимость строительства была уже оценена в размере </w:t>
      </w:r>
      <w:r w:rsidRPr="00EF5ABA">
        <w:rPr>
          <w:rFonts w:ascii="Times New Roman" w:hAnsi="Times New Roman" w:cs="Times New Roman"/>
          <w:b/>
          <w:sz w:val="24"/>
          <w:szCs w:val="24"/>
          <w:lang w:val="ru-MD"/>
        </w:rPr>
        <w:t xml:space="preserve">55,0 млн. леев, </w:t>
      </w:r>
      <w:r w:rsidRPr="00EF5ABA">
        <w:rPr>
          <w:rFonts w:ascii="Times New Roman" w:hAnsi="Times New Roman" w:cs="Times New Roman"/>
          <w:sz w:val="24"/>
          <w:szCs w:val="24"/>
          <w:lang w:val="ru-MD"/>
        </w:rPr>
        <w:t>из которых 33,0 млн. леев будут оплачены учреждением из США, Административный совет утвердил „</w:t>
      </w:r>
      <w:r w:rsidRPr="00EF5ABA">
        <w:rPr>
          <w:rFonts w:ascii="Times New Roman" w:hAnsi="Times New Roman" w:cs="Times New Roman"/>
          <w:i/>
          <w:sz w:val="24"/>
          <w:szCs w:val="24"/>
          <w:lang w:val="ru-MD"/>
        </w:rPr>
        <w:t>финансирование строительства бункера (II помещения</w:t>
      </w:r>
      <w:r w:rsidRPr="00EF5ABA">
        <w:rPr>
          <w:rFonts w:ascii="Times New Roman" w:hAnsi="Times New Roman" w:cs="Times New Roman"/>
          <w:sz w:val="24"/>
          <w:szCs w:val="24"/>
          <w:lang w:val="ru-MD"/>
        </w:rPr>
        <w:t xml:space="preserve">) </w:t>
      </w:r>
      <w:r w:rsidRPr="00EF5ABA">
        <w:rPr>
          <w:rFonts w:ascii="Times New Roman" w:hAnsi="Times New Roman" w:cs="Times New Roman"/>
          <w:b/>
          <w:i/>
          <w:sz w:val="24"/>
          <w:szCs w:val="24"/>
          <w:lang w:val="ru-MD"/>
        </w:rPr>
        <w:t>в размере</w:t>
      </w:r>
      <w:r w:rsidRPr="00EF5ABA">
        <w:rPr>
          <w:rFonts w:ascii="Times New Roman" w:hAnsi="Times New Roman" w:cs="Times New Roman"/>
          <w:b/>
          <w:sz w:val="24"/>
          <w:szCs w:val="24"/>
          <w:lang w:val="ru-MD"/>
        </w:rPr>
        <w:t xml:space="preserve"> </w:t>
      </w:r>
      <w:r w:rsidRPr="00EF5ABA">
        <w:rPr>
          <w:rFonts w:ascii="Times New Roman" w:hAnsi="Times New Roman" w:cs="Times New Roman"/>
          <w:b/>
          <w:i/>
          <w:sz w:val="24"/>
          <w:szCs w:val="24"/>
          <w:lang w:val="ru-MD"/>
        </w:rPr>
        <w:t>22,0 млн. леев из ассигнований НКМС</w:t>
      </w:r>
      <w:r w:rsidRPr="00EF5ABA">
        <w:rPr>
          <w:rFonts w:ascii="Times New Roman" w:hAnsi="Times New Roman" w:cs="Times New Roman"/>
          <w:b/>
          <w:sz w:val="24"/>
          <w:szCs w:val="24"/>
          <w:lang w:val="ru-MD"/>
        </w:rPr>
        <w:t>”</w:t>
      </w:r>
      <w:r w:rsidRPr="00EF5ABA">
        <w:rPr>
          <w:rFonts w:ascii="Times New Roman" w:hAnsi="Times New Roman" w:cs="Times New Roman"/>
          <w:sz w:val="24"/>
          <w:szCs w:val="24"/>
          <w:lang w:val="ru-MD"/>
        </w:rPr>
        <w:t>, однако без проведения процедуры закупки этих работ.</w:t>
      </w:r>
    </w:p>
    <w:p w:rsidR="00EF5ABA" w:rsidRPr="00EF5ABA" w:rsidRDefault="00EF5ABA" w:rsidP="00EF5ABA">
      <w:pPr>
        <w:tabs>
          <w:tab w:val="left" w:pos="567"/>
        </w:tabs>
        <w:spacing w:after="0"/>
        <w:ind w:right="-81" w:firstLine="709"/>
        <w:jc w:val="both"/>
        <w:rPr>
          <w:rFonts w:ascii="Times New Roman" w:hAnsi="Times New Roman" w:cs="Times New Roman"/>
          <w:i/>
          <w:sz w:val="24"/>
          <w:szCs w:val="24"/>
          <w:lang w:val="ru-MD"/>
        </w:rPr>
      </w:pPr>
      <w:r w:rsidRPr="00EF5ABA">
        <w:rPr>
          <w:rFonts w:ascii="Times New Roman" w:hAnsi="Times New Roman" w:cs="Times New Roman"/>
          <w:i/>
          <w:sz w:val="24"/>
          <w:szCs w:val="24"/>
          <w:lang w:val="ru-MD"/>
        </w:rPr>
        <w:t>Некоторые виды деятельности, реализованные в рамках указанного инвестиционного проекта, начались без соблюдения регламентированных требований:</w:t>
      </w:r>
    </w:p>
    <w:p w:rsidR="00EF5ABA" w:rsidRPr="00EF5ABA" w:rsidRDefault="00EF5ABA" w:rsidP="00C652D1">
      <w:pPr>
        <w:pStyle w:val="ac"/>
        <w:numPr>
          <w:ilvl w:val="0"/>
          <w:numId w:val="21"/>
        </w:numPr>
        <w:tabs>
          <w:tab w:val="left" w:pos="284"/>
        </w:tabs>
        <w:spacing w:line="276" w:lineRule="auto"/>
        <w:ind w:left="0" w:right="-81" w:firstLine="709"/>
        <w:jc w:val="both"/>
        <w:rPr>
          <w:rFonts w:cs="Times New Roman"/>
          <w:sz w:val="24"/>
          <w:szCs w:val="24"/>
          <w:lang w:val="ru-MD"/>
        </w:rPr>
      </w:pPr>
      <w:r w:rsidRPr="00EF5ABA">
        <w:rPr>
          <w:rFonts w:cs="Times New Roman"/>
          <w:sz w:val="24"/>
          <w:szCs w:val="24"/>
          <w:lang w:val="ru-MD"/>
        </w:rPr>
        <w:t>услуги по проектированию были контрактованы, хотя экономический агент ООО SAD-Proiect на дату заключения договора (28.03.2023) не располагал необходимым разрешением</w:t>
      </w:r>
      <w:r w:rsidRPr="00EF5ABA">
        <w:rPr>
          <w:rStyle w:val="af5"/>
          <w:rFonts w:cs="Times New Roman"/>
          <w:sz w:val="24"/>
          <w:szCs w:val="24"/>
          <w:lang w:val="ru-MD"/>
        </w:rPr>
        <w:footnoteReference w:id="134"/>
      </w:r>
      <w:r w:rsidRPr="00EF5ABA">
        <w:rPr>
          <w:rFonts w:cs="Times New Roman"/>
          <w:sz w:val="24"/>
          <w:szCs w:val="24"/>
          <w:lang w:val="ru-MD"/>
        </w:rPr>
        <w:t xml:space="preserve">, которое было выдано </w:t>
      </w:r>
      <w:r w:rsidRPr="00EF5ABA">
        <w:rPr>
          <w:rFonts w:cs="Times New Roman"/>
          <w:bCs/>
          <w:sz w:val="24"/>
          <w:szCs w:val="24"/>
          <w:lang w:val="ru-MD"/>
        </w:rPr>
        <w:t xml:space="preserve">НАРЯРД через четыре месяца, </w:t>
      </w:r>
      <w:r w:rsidRPr="00EF5ABA">
        <w:rPr>
          <w:rFonts w:cs="Times New Roman"/>
          <w:sz w:val="24"/>
          <w:szCs w:val="24"/>
          <w:lang w:val="ru-MD"/>
        </w:rPr>
        <w:t>24.07.2023. Вместе с тем, процедура закупки была проведена путем несоответствующего применения ПМСУ ИО переговоров без публикации, что установлено в Отчете по мониторингу АПС №43 от 18.04.2023.</w:t>
      </w:r>
    </w:p>
    <w:p w:rsidR="00EF5ABA" w:rsidRPr="00EF5ABA" w:rsidRDefault="00EF5ABA" w:rsidP="00EF5ABA">
      <w:pPr>
        <w:spacing w:after="0"/>
        <w:ind w:firstLine="709"/>
        <w:jc w:val="both"/>
        <w:rPr>
          <w:rFonts w:ascii="Times New Roman" w:hAnsi="Times New Roman" w:cs="Times New Roman"/>
          <w:i/>
          <w:sz w:val="24"/>
          <w:szCs w:val="24"/>
          <w:lang w:val="ru-MD"/>
        </w:rPr>
      </w:pPr>
      <w:r w:rsidRPr="00EF5ABA">
        <w:rPr>
          <w:rFonts w:ascii="Times New Roman" w:hAnsi="Times New Roman" w:cs="Times New Roman"/>
          <w:b/>
          <w:i/>
          <w:sz w:val="24"/>
          <w:szCs w:val="24"/>
          <w:lang w:val="ru-MD"/>
        </w:rPr>
        <w:t>Справка:</w:t>
      </w:r>
      <w:r w:rsidRPr="00EF5ABA">
        <w:rPr>
          <w:rFonts w:ascii="Times New Roman" w:hAnsi="Times New Roman" w:cs="Times New Roman"/>
          <w:i/>
          <w:sz w:val="24"/>
          <w:szCs w:val="24"/>
          <w:lang w:val="ru-MD"/>
        </w:rPr>
        <w:t xml:space="preserve"> В ответе от 04.12.2023, ПМСУ ИО мотивировал эту ситуацию путем незнания факта, что экономический оператор ООО SAD-Proiect не располагал соответствующим разрешением на дату заключения договора и отмечает об устранении недостатков, обнаруженных АПС.</w:t>
      </w:r>
    </w:p>
    <w:p w:rsidR="00EF5ABA" w:rsidRPr="00EF5ABA" w:rsidRDefault="00EF5ABA" w:rsidP="00C652D1">
      <w:pPr>
        <w:pStyle w:val="ac"/>
        <w:numPr>
          <w:ilvl w:val="0"/>
          <w:numId w:val="21"/>
        </w:numPr>
        <w:tabs>
          <w:tab w:val="left" w:pos="284"/>
        </w:tabs>
        <w:spacing w:line="276" w:lineRule="auto"/>
        <w:ind w:left="0" w:firstLine="709"/>
        <w:jc w:val="both"/>
        <w:rPr>
          <w:rFonts w:cs="Times New Roman"/>
          <w:sz w:val="24"/>
          <w:szCs w:val="24"/>
          <w:lang w:val="ru-MD"/>
        </w:rPr>
      </w:pPr>
      <w:r w:rsidRPr="00EF5ABA">
        <w:rPr>
          <w:rFonts w:cs="Times New Roman"/>
          <w:sz w:val="24"/>
          <w:szCs w:val="24"/>
          <w:lang w:val="ru-MD"/>
        </w:rPr>
        <w:t xml:space="preserve">Работы по строительству бункера были начаты в октябре 2023 года в отсутствие всех необходимых разрешительных документов (в том числе разрешения на строительство, выданного </w:t>
      </w:r>
      <w:r w:rsidRPr="00EF5ABA">
        <w:rPr>
          <w:rFonts w:cs="Times New Roman"/>
          <w:bCs/>
          <w:sz w:val="24"/>
          <w:szCs w:val="24"/>
          <w:lang w:val="ru-MD"/>
        </w:rPr>
        <w:t>НАРЯРД и др.).</w:t>
      </w:r>
    </w:p>
    <w:p w:rsidR="00EF5ABA" w:rsidRPr="00EF5ABA" w:rsidRDefault="00EF5ABA" w:rsidP="00EF5ABA">
      <w:pPr>
        <w:tabs>
          <w:tab w:val="left" w:pos="426"/>
        </w:tabs>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Аудиту не были представлены подтверждающие документы о соблюдении требований Положения о проектах государственных капитальных вложениях, утвержденного ПП №684 от 29.09.2022, относительно общей стоимости проекта и, соответственно, достаточности финансовых средств для успешного завершения инвестиционного проекта. Также, не были представлены акты по координации реализации инвестиционного проекта с Межминистерским комитетом по стратегическому планированию</w:t>
      </w:r>
      <w:r w:rsidRPr="00EF5ABA">
        <w:rPr>
          <w:rStyle w:val="af5"/>
          <w:rFonts w:ascii="Times New Roman" w:hAnsi="Times New Roman" w:cs="Times New Roman"/>
          <w:bCs/>
          <w:sz w:val="24"/>
          <w:szCs w:val="24"/>
          <w:lang w:val="ru-MD"/>
        </w:rPr>
        <w:footnoteReference w:id="135"/>
      </w:r>
      <w:r w:rsidRPr="00EF5ABA">
        <w:rPr>
          <w:rFonts w:ascii="Times New Roman" w:hAnsi="Times New Roman" w:cs="Times New Roman"/>
          <w:bCs/>
          <w:sz w:val="24"/>
          <w:szCs w:val="24"/>
          <w:lang w:val="ru-MD"/>
        </w:rPr>
        <w:t>, с Национальным и секторным координатором внешней помощи</w:t>
      </w:r>
      <w:r w:rsidRPr="00EF5ABA">
        <w:rPr>
          <w:rStyle w:val="af5"/>
          <w:rFonts w:ascii="Times New Roman" w:hAnsi="Times New Roman" w:cs="Times New Roman"/>
          <w:sz w:val="24"/>
          <w:szCs w:val="24"/>
          <w:lang w:val="ru-MD"/>
        </w:rPr>
        <w:footnoteReference w:id="136"/>
      </w:r>
      <w:r w:rsidRPr="00EF5ABA">
        <w:rPr>
          <w:rFonts w:ascii="Times New Roman" w:hAnsi="Times New Roman" w:cs="Times New Roman"/>
          <w:sz w:val="24"/>
          <w:szCs w:val="24"/>
          <w:lang w:val="ru-MD"/>
        </w:rPr>
        <w:t>, с учредителем (МЗ) и др. В результате, среднесрочный бюджетный прогноз на период 2023-2024 годов</w:t>
      </w:r>
      <w:r w:rsidRPr="00EF5ABA">
        <w:rPr>
          <w:rStyle w:val="af5"/>
          <w:rFonts w:ascii="Times New Roman" w:hAnsi="Times New Roman" w:cs="Times New Roman"/>
          <w:sz w:val="24"/>
          <w:szCs w:val="24"/>
          <w:lang w:val="ru-MD"/>
        </w:rPr>
        <w:footnoteReference w:id="137"/>
      </w:r>
      <w:r w:rsidRPr="00EF5ABA">
        <w:rPr>
          <w:rFonts w:ascii="Times New Roman" w:hAnsi="Times New Roman" w:cs="Times New Roman"/>
          <w:sz w:val="24"/>
          <w:szCs w:val="24"/>
          <w:lang w:val="ru-MD"/>
        </w:rPr>
        <w:t xml:space="preserve"> и 2024-2025 годов</w:t>
      </w:r>
      <w:r w:rsidRPr="00EF5ABA">
        <w:rPr>
          <w:rStyle w:val="af5"/>
          <w:rFonts w:ascii="Times New Roman" w:hAnsi="Times New Roman" w:cs="Times New Roman"/>
          <w:sz w:val="24"/>
          <w:szCs w:val="24"/>
          <w:lang w:val="ru-MD"/>
        </w:rPr>
        <w:footnoteReference w:id="138"/>
      </w:r>
      <w:r w:rsidRPr="00EF5ABA">
        <w:rPr>
          <w:rFonts w:ascii="Times New Roman" w:hAnsi="Times New Roman" w:cs="Times New Roman"/>
          <w:sz w:val="24"/>
          <w:szCs w:val="24"/>
          <w:lang w:val="ru-MD"/>
        </w:rPr>
        <w:t xml:space="preserve"> не содержит положений о строительстве указанного объекта, так что не предусмотрены публичные средства для строительства этого объекта. </w:t>
      </w:r>
    </w:p>
    <w:p w:rsidR="00EF5ABA" w:rsidRPr="00EF5ABA" w:rsidRDefault="00EF5ABA" w:rsidP="00EF5ABA">
      <w:pPr>
        <w:tabs>
          <w:tab w:val="left" w:pos="426"/>
        </w:tabs>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Аналогичная ситуация отмечалась в 2022 году в случае приобретения линейного ускорителя посредством Международного агентства по атомной энергетике, за который ПМСУ ИО оплатил взнос 1,1 млн. евро (эквивалент 21,7 млн. леев). Так, про</w:t>
      </w:r>
      <w:r>
        <w:rPr>
          <w:rFonts w:ascii="Times New Roman" w:hAnsi="Times New Roman" w:cs="Times New Roman"/>
          <w:sz w:val="24"/>
          <w:szCs w:val="24"/>
          <w:lang w:val="ru-MD"/>
        </w:rPr>
        <w:t>е</w:t>
      </w:r>
      <w:r w:rsidRPr="00EF5ABA">
        <w:rPr>
          <w:rFonts w:ascii="Times New Roman" w:hAnsi="Times New Roman" w:cs="Times New Roman"/>
          <w:sz w:val="24"/>
          <w:szCs w:val="24"/>
          <w:lang w:val="ru-MD"/>
        </w:rPr>
        <w:t>кт MOL6011, утвержденный МААЭ в 2020 году, предусматривал взнос Правительства РМ для приобретения линейного ускорителя в сумме 2,0 млн. евро, финансовые средства, которые также не были предусмотрены в среднесрочном бюджетном прогнозе на соответствующие периоды.</w:t>
      </w:r>
    </w:p>
    <w:p w:rsidR="00EF5ABA" w:rsidRPr="00EF5ABA" w:rsidRDefault="00EF5ABA" w:rsidP="00EF5ABA">
      <w:pPr>
        <w:tabs>
          <w:tab w:val="left" w:pos="426"/>
        </w:tabs>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Аудит отмечает, что эти дополнительные и добровольные финансовые взносы со стороны государства не регламентированы на национальном уровне, так как существующая нормативная база не предусматривает специфических процедур по разработке/координированию/внедрению проектов внешней помощи со стороны МААЭ и ни обязательных требований по оценке и оплате дополнительных добровольных взносов со стороны Правительства РМ</w:t>
      </w:r>
      <w:r w:rsidRPr="00EF5ABA">
        <w:rPr>
          <w:rStyle w:val="af5"/>
          <w:rFonts w:ascii="Times New Roman" w:hAnsi="Times New Roman" w:cs="Times New Roman"/>
          <w:sz w:val="24"/>
          <w:szCs w:val="24"/>
          <w:lang w:val="ru-MD"/>
        </w:rPr>
        <w:footnoteReference w:id="139"/>
      </w:r>
      <w:r w:rsidRPr="00EF5ABA">
        <w:rPr>
          <w:rFonts w:ascii="Times New Roman" w:hAnsi="Times New Roman" w:cs="Times New Roman"/>
          <w:sz w:val="24"/>
          <w:szCs w:val="24"/>
          <w:lang w:val="ru-MD"/>
        </w:rPr>
        <w:t>.</w:t>
      </w:r>
    </w:p>
    <w:p w:rsidR="00EF5ABA" w:rsidRPr="00EF5ABA" w:rsidRDefault="00EF5ABA" w:rsidP="00EF5ABA">
      <w:pPr>
        <w:tabs>
          <w:tab w:val="left" w:pos="567"/>
        </w:tabs>
        <w:spacing w:after="0"/>
        <w:ind w:right="-81" w:firstLine="709"/>
        <w:jc w:val="both"/>
        <w:rPr>
          <w:rFonts w:ascii="Times New Roman" w:hAnsi="Times New Roman" w:cs="Times New Roman"/>
          <w:i/>
          <w:sz w:val="24"/>
          <w:szCs w:val="24"/>
          <w:lang w:val="ru-MD"/>
        </w:rPr>
      </w:pPr>
      <w:r w:rsidRPr="00EF5ABA">
        <w:rPr>
          <w:rFonts w:ascii="Times New Roman" w:hAnsi="Times New Roman" w:cs="Times New Roman"/>
          <w:i/>
          <w:sz w:val="24"/>
          <w:szCs w:val="24"/>
          <w:lang w:val="ru-MD"/>
        </w:rPr>
        <w:t>Субъект информировал, что действие по строительству радиотерапевтического бункера в ПМСУ ИО включено в п.3.5.10 из Плана действий по внедрению Национальной программы по контролю за раком на 2016-2025 годы, утвержденной ПП №1291/2016, а учредитель согласовал строительство радиотерапевтического бункера тем, что его представитель проголосовал за этот проект в рамках заседания Административного совета ПМСУ ИО.</w:t>
      </w:r>
    </w:p>
    <w:p w:rsidR="00EF5ABA" w:rsidRPr="00EF5ABA" w:rsidRDefault="00EF5ABA" w:rsidP="00EF5ABA">
      <w:pPr>
        <w:spacing w:after="0"/>
        <w:jc w:val="both"/>
        <w:rPr>
          <w:rFonts w:ascii="Times New Roman" w:hAnsi="Times New Roman" w:cs="Times New Roman"/>
          <w:color w:val="002060"/>
          <w:lang w:val="ru-MD"/>
        </w:rPr>
      </w:pPr>
    </w:p>
    <w:p w:rsidR="00EF5ABA" w:rsidRPr="00EF5ABA" w:rsidRDefault="00EF5ABA" w:rsidP="00EF5ABA">
      <w:pPr>
        <w:spacing w:after="0"/>
        <w:jc w:val="both"/>
        <w:rPr>
          <w:rFonts w:ascii="Times New Roman" w:hAnsi="Times New Roman" w:cs="Times New Roman"/>
          <w:b/>
          <w:i/>
          <w:color w:val="002060"/>
          <w:sz w:val="24"/>
          <w:szCs w:val="24"/>
          <w:lang w:val="ru-MD"/>
        </w:rPr>
      </w:pPr>
      <w:r w:rsidRPr="00EF5ABA">
        <w:rPr>
          <w:rFonts w:ascii="Times New Roman" w:hAnsi="Times New Roman" w:cs="Times New Roman"/>
          <w:b/>
          <w:i/>
          <w:color w:val="002060"/>
          <w:sz w:val="24"/>
          <w:szCs w:val="24"/>
          <w:lang w:val="ru-MD"/>
        </w:rPr>
        <w:t>4</w:t>
      </w:r>
      <w:r w:rsidRPr="00EF5ABA">
        <w:rPr>
          <w:rStyle w:val="10"/>
          <w:rFonts w:ascii="Times New Roman" w:hAnsi="Times New Roman" w:cs="Times New Roman"/>
          <w:b/>
          <w:i/>
          <w:color w:val="002060"/>
          <w:sz w:val="24"/>
          <w:szCs w:val="24"/>
          <w:lang w:val="ru-MD"/>
        </w:rPr>
        <w:t xml:space="preserve">.2.7. Процесс передачи в наем сопровождается недостатками на этапах выявления, использования помещений, осуществления мониторинга и расторжения договоров, что может повлиять на эффективное администрирование публичного имущества. </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В период 01.01.2022 - 31.10.2023 ПМСУ ИО зарегистрировал доходы в сумме </w:t>
      </w:r>
      <w:r w:rsidRPr="00EF5ABA">
        <w:rPr>
          <w:rFonts w:ascii="Times New Roman" w:hAnsi="Times New Roman" w:cs="Times New Roman"/>
          <w:b/>
          <w:sz w:val="24"/>
          <w:szCs w:val="24"/>
          <w:lang w:val="ru-MD"/>
        </w:rPr>
        <w:t xml:space="preserve">1,2 млн. леев, </w:t>
      </w:r>
      <w:r w:rsidRPr="00EF5ABA">
        <w:rPr>
          <w:rFonts w:ascii="Times New Roman" w:hAnsi="Times New Roman" w:cs="Times New Roman"/>
          <w:sz w:val="24"/>
          <w:szCs w:val="24"/>
          <w:lang w:val="ru-MD"/>
        </w:rPr>
        <w:t>в том числе в 2022 году - 575,8 тыс. леев и в 2023 году – 596,5 тыс. леев от сдачи в наем/пользование неиспользуемых помещений, общей площадью 1466,14 м</w:t>
      </w:r>
      <w:r w:rsidRPr="00EF5ABA">
        <w:rPr>
          <w:rFonts w:ascii="Times New Roman" w:hAnsi="Times New Roman" w:cs="Times New Roman"/>
          <w:sz w:val="24"/>
          <w:szCs w:val="24"/>
          <w:vertAlign w:val="superscript"/>
          <w:lang w:val="ru-MD"/>
        </w:rPr>
        <w:t>2</w:t>
      </w:r>
      <w:r w:rsidRPr="00EF5ABA">
        <w:rPr>
          <w:rFonts w:ascii="Times New Roman" w:hAnsi="Times New Roman" w:cs="Times New Roman"/>
          <w:sz w:val="24"/>
          <w:szCs w:val="24"/>
          <w:lang w:val="ru-MD"/>
        </w:rPr>
        <w:t>,</w:t>
      </w:r>
      <w:r w:rsidRPr="00EF5ABA">
        <w:rPr>
          <w:rFonts w:ascii="Times New Roman" w:hAnsi="Times New Roman" w:cs="Times New Roman"/>
          <w:sz w:val="24"/>
          <w:szCs w:val="24"/>
          <w:vertAlign w:val="superscript"/>
          <w:lang w:val="ru-MD"/>
        </w:rPr>
        <w:t xml:space="preserve"> </w:t>
      </w:r>
      <w:r w:rsidRPr="00EF5ABA">
        <w:rPr>
          <w:rFonts w:ascii="Times New Roman" w:hAnsi="Times New Roman" w:cs="Times New Roman"/>
          <w:sz w:val="24"/>
          <w:szCs w:val="24"/>
          <w:lang w:val="ru-MD"/>
        </w:rPr>
        <w:t>12 бенефициарам, из которых 10 юридических лиц и 2 физических лица.</w:t>
      </w:r>
    </w:p>
    <w:p w:rsidR="00EF5ABA" w:rsidRPr="00EF5ABA" w:rsidRDefault="00EF5ABA" w:rsidP="00EF5ABA">
      <w:pPr>
        <w:pStyle w:val="aa"/>
        <w:spacing w:before="0" w:beforeAutospacing="0" w:after="0" w:afterAutospacing="0" w:line="276" w:lineRule="auto"/>
        <w:ind w:firstLine="709"/>
        <w:jc w:val="both"/>
        <w:rPr>
          <w:shd w:val="clear" w:color="auto" w:fill="FFFFFF"/>
          <w:lang w:val="ru-MD"/>
        </w:rPr>
      </w:pPr>
      <w:r w:rsidRPr="00EF5ABA">
        <w:rPr>
          <w:shd w:val="clear" w:color="auto" w:fill="FFFFFF"/>
          <w:lang w:val="ru-MD"/>
        </w:rPr>
        <w:t xml:space="preserve">В период 2022-2023 годов ПМСУ ИО сдал </w:t>
      </w:r>
      <w:r w:rsidRPr="00EF5ABA">
        <w:rPr>
          <w:lang w:val="ru-MD"/>
        </w:rPr>
        <w:t>в наем/пользование неиспользуемые помещения общей площадью 1466,14 м</w:t>
      </w:r>
      <w:r w:rsidRPr="00EF5ABA">
        <w:rPr>
          <w:vertAlign w:val="superscript"/>
          <w:lang w:val="ru-MD"/>
        </w:rPr>
        <w:t>2</w:t>
      </w:r>
      <w:r w:rsidRPr="00EF5ABA">
        <w:rPr>
          <w:lang w:val="ru-MD"/>
        </w:rPr>
        <w:t>. Результаты проверок, проведенных в рамках аудиторской миссии</w:t>
      </w:r>
      <w:r w:rsidRPr="00EF5ABA">
        <w:rPr>
          <w:rStyle w:val="af5"/>
          <w:shd w:val="clear" w:color="auto" w:fill="FFFFFF"/>
          <w:lang w:val="ru-MD"/>
        </w:rPr>
        <w:footnoteReference w:id="140"/>
      </w:r>
      <w:r w:rsidRPr="00EF5ABA">
        <w:rPr>
          <w:lang w:val="ru-MD"/>
        </w:rPr>
        <w:t xml:space="preserve">, показывают о наличии полностью или частично неиспользуемых ПМСУ ИО помещений площадью </w:t>
      </w:r>
      <w:r w:rsidRPr="00EF5ABA">
        <w:rPr>
          <w:shd w:val="clear" w:color="auto" w:fill="FFFFFF"/>
          <w:lang w:val="ru-MD"/>
        </w:rPr>
        <w:t>4155,55 м</w:t>
      </w:r>
      <w:r w:rsidRPr="00EF5ABA">
        <w:rPr>
          <w:shd w:val="clear" w:color="auto" w:fill="FFFFFF"/>
          <w:vertAlign w:val="superscript"/>
          <w:lang w:val="ru-MD"/>
        </w:rPr>
        <w:t>2</w:t>
      </w:r>
      <w:r w:rsidRPr="00EF5ABA">
        <w:rPr>
          <w:shd w:val="clear" w:color="auto" w:fill="FFFFFF"/>
          <w:lang w:val="ru-MD"/>
        </w:rPr>
        <w:t>, из которых четыре вспомогательных строения площадью 844,85 m</w:t>
      </w:r>
      <w:r w:rsidRPr="00EF5ABA">
        <w:rPr>
          <w:shd w:val="clear" w:color="auto" w:fill="FFFFFF"/>
          <w:vertAlign w:val="superscript"/>
          <w:lang w:val="ru-MD"/>
        </w:rPr>
        <w:t>2</w:t>
      </w:r>
      <w:r w:rsidRPr="00EF5ABA">
        <w:rPr>
          <w:shd w:val="clear" w:color="auto" w:fill="FFFFFF"/>
          <w:lang w:val="ru-MD"/>
        </w:rPr>
        <w:t xml:space="preserve"> находятся в аварийном состоянии и/или предложены для сноса.</w:t>
      </w:r>
    </w:p>
    <w:p w:rsidR="00EF5ABA" w:rsidRPr="00EF5ABA" w:rsidRDefault="00EF5ABA" w:rsidP="00EF5ABA">
      <w:pPr>
        <w:pStyle w:val="aa"/>
        <w:tabs>
          <w:tab w:val="left" w:pos="567"/>
        </w:tabs>
        <w:spacing w:before="0" w:beforeAutospacing="0" w:after="0" w:afterAutospacing="0" w:line="276" w:lineRule="auto"/>
        <w:ind w:firstLine="709"/>
        <w:jc w:val="both"/>
        <w:rPr>
          <w:shd w:val="clear" w:color="auto" w:fill="FFFFFF"/>
          <w:lang w:val="ru-MD"/>
        </w:rPr>
      </w:pPr>
      <w:r w:rsidRPr="00EF5ABA">
        <w:rPr>
          <w:i/>
          <w:shd w:val="clear" w:color="auto" w:fill="FFFFFF"/>
          <w:lang w:val="ru-MD"/>
        </w:rPr>
        <w:t xml:space="preserve">Отмечается, что ПМСУ ИО не располагает внутренними положениями </w:t>
      </w:r>
      <w:r w:rsidRPr="00EF5ABA">
        <w:rPr>
          <w:shd w:val="clear" w:color="auto" w:fill="FFFFFF"/>
          <w:lang w:val="ru-MD"/>
        </w:rPr>
        <w:t xml:space="preserve">о процедуре сдачи в наем и о порядке выявления/учета </w:t>
      </w:r>
      <w:r w:rsidRPr="00EF5ABA">
        <w:rPr>
          <w:lang w:val="ru-MD"/>
        </w:rPr>
        <w:t>неиспользуемых помещений, а также обеспечения надлежащего применения нормативной базы</w:t>
      </w:r>
      <w:r w:rsidRPr="00EF5ABA">
        <w:rPr>
          <w:rStyle w:val="af5"/>
          <w:shd w:val="clear" w:color="auto" w:fill="FFFFFF"/>
          <w:lang w:val="ru-MD"/>
        </w:rPr>
        <w:footnoteReference w:id="141"/>
      </w:r>
      <w:r w:rsidRPr="00EF5ABA">
        <w:rPr>
          <w:shd w:val="clear" w:color="auto" w:fill="FFFFFF"/>
          <w:lang w:val="ru-MD"/>
        </w:rPr>
        <w:t>.</w:t>
      </w:r>
    </w:p>
    <w:p w:rsidR="00EF5ABA" w:rsidRPr="00EF5ABA" w:rsidRDefault="00EF5ABA" w:rsidP="00EF5ABA">
      <w:pPr>
        <w:pStyle w:val="aa"/>
        <w:spacing w:before="0" w:beforeAutospacing="0" w:after="0" w:afterAutospacing="0" w:line="276" w:lineRule="auto"/>
        <w:ind w:firstLine="709"/>
        <w:jc w:val="both"/>
        <w:rPr>
          <w:i/>
          <w:shd w:val="clear" w:color="auto" w:fill="FFFFFF"/>
          <w:lang w:val="ru-MD"/>
        </w:rPr>
      </w:pPr>
      <w:r w:rsidRPr="00EF5ABA">
        <w:rPr>
          <w:i/>
          <w:shd w:val="clear" w:color="auto" w:fill="FFFFFF"/>
          <w:lang w:val="ru-MD"/>
        </w:rPr>
        <w:t>Аудит установил, что необеспечение учета неиспользуемого имущества может повлиять на эффективное администрирование публичного имущества, в том числе путем снижения процедур сдачи в наем, что обуславливает упущение значительных доходов от сдачи в наем неиспользуемого имущества.</w:t>
      </w:r>
    </w:p>
    <w:p w:rsidR="00EF5ABA" w:rsidRPr="00EF5ABA" w:rsidRDefault="00EF5ABA" w:rsidP="00EF5ABA">
      <w:pPr>
        <w:pStyle w:val="aa"/>
        <w:spacing w:before="0" w:beforeAutospacing="0" w:after="0" w:afterAutospacing="0" w:line="276" w:lineRule="auto"/>
        <w:ind w:firstLine="709"/>
        <w:jc w:val="both"/>
        <w:rPr>
          <w:i/>
          <w:lang w:val="ru-MD"/>
        </w:rPr>
      </w:pPr>
      <w:r w:rsidRPr="00EF5ABA">
        <w:rPr>
          <w:shd w:val="clear" w:color="auto" w:fill="FFFFFF"/>
          <w:lang w:val="ru-MD"/>
        </w:rPr>
        <w:t xml:space="preserve">Отмечается, что </w:t>
      </w:r>
      <w:r w:rsidRPr="00EF5ABA">
        <w:rPr>
          <w:lang w:val="ru-MD"/>
        </w:rPr>
        <w:t>65% помещений, сданных в наем, площадью 1466,14 м</w:t>
      </w:r>
      <w:r w:rsidRPr="00EF5ABA">
        <w:rPr>
          <w:vertAlign w:val="superscript"/>
          <w:lang w:val="ru-MD"/>
        </w:rPr>
        <w:t>2</w:t>
      </w:r>
      <w:r w:rsidRPr="00EF5ABA">
        <w:rPr>
          <w:lang w:val="ru-MD"/>
        </w:rPr>
        <w:t>, а именно – 32 помещения площадью 949,74 м</w:t>
      </w:r>
      <w:r w:rsidRPr="00EF5ABA">
        <w:rPr>
          <w:vertAlign w:val="superscript"/>
          <w:lang w:val="ru-MD"/>
        </w:rPr>
        <w:t xml:space="preserve">2 </w:t>
      </w:r>
      <w:r w:rsidRPr="00EF5ABA">
        <w:rPr>
          <w:lang w:val="ru-MD"/>
        </w:rPr>
        <w:t xml:space="preserve">были переданы ГУМФ им. Н. Тестемицану во временное пользование для размещения кафедр и обеспечения учебного процесса. Вместе с тем, ГУМФ им. Н. Тестемицану ежегодно контрактовал закупку коммунальных услуг от ПМСУ ИО </w:t>
      </w:r>
      <w:r w:rsidRPr="00EF5ABA">
        <w:rPr>
          <w:i/>
          <w:lang w:val="ru-MD"/>
        </w:rPr>
        <w:t>в сумме</w:t>
      </w:r>
      <w:r w:rsidRPr="00EF5ABA">
        <w:rPr>
          <w:lang w:val="ru-MD"/>
        </w:rPr>
        <w:t xml:space="preserve"> </w:t>
      </w:r>
      <w:r w:rsidRPr="00EF5ABA">
        <w:rPr>
          <w:i/>
          <w:lang w:val="ru-MD"/>
        </w:rPr>
        <w:t xml:space="preserve">1,1 млн. леев </w:t>
      </w:r>
      <w:r w:rsidRPr="00EF5ABA">
        <w:rPr>
          <w:lang w:val="ru-MD"/>
        </w:rPr>
        <w:t>(электрическая и тепловая энергия, вода, канализация и санитарная уборка)</w:t>
      </w:r>
      <w:r w:rsidRPr="00EF5ABA">
        <w:rPr>
          <w:rStyle w:val="af5"/>
          <w:lang w:val="ru-MD"/>
        </w:rPr>
        <w:t xml:space="preserve"> </w:t>
      </w:r>
      <w:r w:rsidRPr="00EF5ABA">
        <w:rPr>
          <w:rStyle w:val="af5"/>
          <w:lang w:val="ru-MD"/>
        </w:rPr>
        <w:footnoteReference w:id="142"/>
      </w:r>
      <w:r w:rsidRPr="00EF5ABA">
        <w:rPr>
          <w:lang w:val="ru-MD"/>
        </w:rPr>
        <w:t xml:space="preserve">. </w:t>
      </w:r>
      <w:r w:rsidRPr="00EF5ABA">
        <w:rPr>
          <w:i/>
          <w:lang w:val="ru-MD"/>
        </w:rPr>
        <w:t>В данном контексте аудит установил несоответствия, которые выражаются в следующем:</w:t>
      </w:r>
    </w:p>
    <w:p w:rsidR="00EF5ABA" w:rsidRPr="00EF5ABA" w:rsidRDefault="00EF5ABA" w:rsidP="00C652D1">
      <w:pPr>
        <w:pStyle w:val="aa"/>
        <w:numPr>
          <w:ilvl w:val="0"/>
          <w:numId w:val="41"/>
        </w:numPr>
        <w:tabs>
          <w:tab w:val="left" w:pos="1134"/>
        </w:tabs>
        <w:spacing w:before="0" w:beforeAutospacing="0" w:after="0" w:afterAutospacing="0" w:line="276" w:lineRule="auto"/>
        <w:ind w:left="0" w:firstLine="709"/>
        <w:jc w:val="both"/>
        <w:rPr>
          <w:shd w:val="clear" w:color="auto" w:fill="FFFFFF"/>
          <w:lang w:val="ru-MD"/>
        </w:rPr>
      </w:pPr>
      <w:r w:rsidRPr="00EF5ABA">
        <w:rPr>
          <w:shd w:val="clear" w:color="auto" w:fill="FFFFFF"/>
          <w:lang w:val="ru-MD"/>
        </w:rPr>
        <w:t xml:space="preserve">согласно требованиям, установленным в договорах, предоставление услуг производится в период действия договора, </w:t>
      </w:r>
      <w:r w:rsidRPr="00EF5ABA">
        <w:rPr>
          <w:i/>
          <w:shd w:val="clear" w:color="auto" w:fill="FFFFFF"/>
          <w:lang w:val="ru-MD"/>
        </w:rPr>
        <w:t>с даты подписания до конца соответствующего года</w:t>
      </w:r>
      <w:r w:rsidRPr="00EF5ABA">
        <w:rPr>
          <w:shd w:val="clear" w:color="auto" w:fill="FFFFFF"/>
          <w:lang w:val="ru-MD"/>
        </w:rPr>
        <w:t xml:space="preserve">, что </w:t>
      </w:r>
      <w:r w:rsidRPr="00EF5ABA">
        <w:rPr>
          <w:lang w:val="ru-MD"/>
        </w:rPr>
        <w:t>свидетельствует о неоднозначном установлении продолжительности договоров, так как периоды 01.01.2022–16.03.2022 и 01.01.2023–23.04.2023 не были точно предусмотрены и охвачены договором, что не обосновывает право потребления ГУМФ им. Н. Тестемицану ресурсов (энергии, воды, канализации);</w:t>
      </w:r>
    </w:p>
    <w:p w:rsidR="00EF5ABA" w:rsidRPr="00EF5ABA" w:rsidRDefault="00EF5ABA" w:rsidP="00EF5ABA">
      <w:pPr>
        <w:pStyle w:val="aa"/>
        <w:spacing w:before="0" w:beforeAutospacing="0" w:after="0" w:afterAutospacing="0" w:line="276" w:lineRule="auto"/>
        <w:jc w:val="both"/>
        <w:rPr>
          <w:i/>
          <w:shd w:val="clear" w:color="auto" w:fill="FFFFFF"/>
          <w:lang w:val="ru-MD"/>
        </w:rPr>
      </w:pPr>
      <w:r w:rsidRPr="00EF5ABA">
        <w:rPr>
          <w:lang w:val="ru-MD"/>
        </w:rPr>
        <w:t>помещений неиспользуемых помещений неиспользуемых помещений неиспользуемого имущества ГУМФ им. Н. Тестемицану ГУМФ им. Н. Тестемицану ГУМФ им. Н. Тестемицану</w:t>
      </w:r>
    </w:p>
    <w:p w:rsidR="00EF5ABA" w:rsidRPr="00EF5ABA" w:rsidRDefault="00EF5ABA" w:rsidP="00C652D1">
      <w:pPr>
        <w:pStyle w:val="ac"/>
        <w:numPr>
          <w:ilvl w:val="0"/>
          <w:numId w:val="23"/>
        </w:numPr>
        <w:tabs>
          <w:tab w:val="left" w:pos="567"/>
          <w:tab w:val="left" w:pos="1134"/>
        </w:tabs>
        <w:spacing w:line="276" w:lineRule="auto"/>
        <w:ind w:left="0" w:right="168" w:firstLine="709"/>
        <w:jc w:val="both"/>
        <w:rPr>
          <w:rFonts w:cs="Times New Roman"/>
          <w:sz w:val="24"/>
          <w:szCs w:val="24"/>
          <w:lang w:val="ru-MD"/>
        </w:rPr>
      </w:pPr>
      <w:r w:rsidRPr="00EF5ABA">
        <w:rPr>
          <w:rFonts w:cs="Times New Roman"/>
          <w:sz w:val="24"/>
          <w:szCs w:val="24"/>
          <w:lang w:val="ru-MD"/>
        </w:rPr>
        <w:t>согласно требованиям п.3.1. из договоров о закупке услуг, стоимость предоставляемых услуг (договорная стоимость) устанавливается в расчетной спецификации, в зависимости от количественного потребления услуг, действующих тарифов на дату подписания договора и площади помещений, используемых ГУМФ. Стоимость заключенных договоров не подтверждена точными данными, так как ПМСУ ИО оценочно оценивает эти показатели, факт, который не может подтвердить количество и реальный объем ресурсов, потребленных ГУМФ (</w:t>
      </w:r>
      <w:r w:rsidRPr="00EF5ABA">
        <w:rPr>
          <w:rFonts w:cs="Times New Roman"/>
          <w:i/>
          <w:sz w:val="24"/>
          <w:szCs w:val="24"/>
          <w:lang w:val="ru-MD"/>
        </w:rPr>
        <w:t>например,</w:t>
      </w:r>
      <w:r w:rsidRPr="00EF5ABA">
        <w:rPr>
          <w:rFonts w:cs="Times New Roman"/>
          <w:sz w:val="24"/>
          <w:szCs w:val="24"/>
          <w:lang w:val="ru-MD"/>
        </w:rPr>
        <w:t xml:space="preserve"> </w:t>
      </w:r>
      <w:r w:rsidRPr="00EF5ABA">
        <w:rPr>
          <w:rFonts w:cs="Times New Roman"/>
          <w:i/>
          <w:sz w:val="24"/>
          <w:szCs w:val="24"/>
          <w:lang w:val="ru-MD"/>
        </w:rPr>
        <w:t>расходы по электрической энергии были рассчитаны исходя из количества используемых ламп, оборудования и приборов (чайник, калькулятор, телевизор и др.)</w:t>
      </w:r>
      <w:r w:rsidRPr="00EF5ABA">
        <w:rPr>
          <w:rFonts w:cs="Times New Roman"/>
          <w:sz w:val="24"/>
          <w:szCs w:val="24"/>
          <w:lang w:val="ru-MD"/>
        </w:rPr>
        <w:t xml:space="preserve"> </w:t>
      </w:r>
      <w:r w:rsidRPr="00EF5ABA">
        <w:rPr>
          <w:rFonts w:cs="Times New Roman"/>
          <w:i/>
          <w:sz w:val="24"/>
          <w:szCs w:val="24"/>
          <w:lang w:val="ru-MD"/>
        </w:rPr>
        <w:t>по отношению к индивидуальным техническим нормам потребления этих единиц и продолжительности использования (час/день/месяц) ГУМФ</w:t>
      </w:r>
      <w:r w:rsidRPr="00EF5ABA">
        <w:rPr>
          <w:rFonts w:cs="Times New Roman"/>
          <w:sz w:val="24"/>
          <w:szCs w:val="24"/>
          <w:lang w:val="ru-MD"/>
        </w:rPr>
        <w:t>). Вместе с тем, переданные в пользование помещения расположены разрозненно, без отдельного подключения к инженерным сетям ПМСУ (с установкой соответствующих счетчиков учета), что свидетельствует о неточности определения затрат на содержание;</w:t>
      </w:r>
    </w:p>
    <w:p w:rsidR="00EF5ABA" w:rsidRPr="00EF5ABA" w:rsidRDefault="00EF5ABA" w:rsidP="00C652D1">
      <w:pPr>
        <w:pStyle w:val="ac"/>
        <w:numPr>
          <w:ilvl w:val="0"/>
          <w:numId w:val="23"/>
        </w:numPr>
        <w:tabs>
          <w:tab w:val="left" w:pos="567"/>
          <w:tab w:val="left" w:pos="1134"/>
        </w:tabs>
        <w:spacing w:line="276" w:lineRule="auto"/>
        <w:ind w:left="0" w:right="168" w:firstLine="709"/>
        <w:jc w:val="both"/>
        <w:rPr>
          <w:rFonts w:cs="Times New Roman"/>
          <w:sz w:val="24"/>
          <w:szCs w:val="24"/>
          <w:lang w:val="ru-MD"/>
        </w:rPr>
      </w:pPr>
      <w:r w:rsidRPr="00EF5ABA">
        <w:rPr>
          <w:rFonts w:cs="Times New Roman"/>
          <w:sz w:val="24"/>
          <w:szCs w:val="24"/>
          <w:lang w:val="ru-MD"/>
        </w:rPr>
        <w:t>стоимость договора</w:t>
      </w:r>
      <w:r w:rsidRPr="00EF5ABA">
        <w:rPr>
          <w:rStyle w:val="af5"/>
          <w:rFonts w:cs="Times New Roman"/>
          <w:sz w:val="24"/>
          <w:szCs w:val="24"/>
          <w:lang w:val="ru-MD"/>
        </w:rPr>
        <w:footnoteReference w:id="143"/>
      </w:r>
      <w:r w:rsidRPr="00EF5ABA">
        <w:rPr>
          <w:rFonts w:cs="Times New Roman"/>
          <w:sz w:val="24"/>
          <w:szCs w:val="24"/>
          <w:lang w:val="ru-MD"/>
        </w:rPr>
        <w:t xml:space="preserve"> закупки услуг на 2022 год в сумме 372,8 тыс. леев включает, в отсутствие подтверждающих документов, перерасчет тепловой энергии за 2021 год в сумме 30,2 тыс. леев. Впоследствии, дополнительным соглашением №1 от 21.12.2022, стоимость договора была увеличена на 49,2 тыс. леев (в результате изменения тарифов на электрическую и тепловую энергию, санитарную уборку) и установлена в размере 391,8 тыс. леев;</w:t>
      </w:r>
    </w:p>
    <w:p w:rsidR="00EF5ABA" w:rsidRPr="00EF5ABA" w:rsidRDefault="00EF5ABA" w:rsidP="00C652D1">
      <w:pPr>
        <w:pStyle w:val="ac"/>
        <w:numPr>
          <w:ilvl w:val="0"/>
          <w:numId w:val="23"/>
        </w:numPr>
        <w:tabs>
          <w:tab w:val="left" w:pos="567"/>
          <w:tab w:val="left" w:pos="1134"/>
        </w:tabs>
        <w:spacing w:line="276" w:lineRule="auto"/>
        <w:ind w:left="0" w:right="168" w:firstLine="709"/>
        <w:jc w:val="both"/>
        <w:rPr>
          <w:rFonts w:cs="Times New Roman"/>
          <w:sz w:val="24"/>
          <w:szCs w:val="24"/>
          <w:lang w:val="ru-MD"/>
        </w:rPr>
      </w:pPr>
      <w:r w:rsidRPr="00EF5ABA">
        <w:rPr>
          <w:rFonts w:cs="Times New Roman"/>
          <w:sz w:val="24"/>
          <w:szCs w:val="24"/>
          <w:lang w:val="ru-MD"/>
        </w:rPr>
        <w:t>в договоре о закупке услуг на 2021 год площадь помещений,</w:t>
      </w:r>
      <w:r w:rsidRPr="00EF5ABA">
        <w:rPr>
          <w:lang w:val="ru-MD"/>
        </w:rPr>
        <w:t xml:space="preserve"> </w:t>
      </w:r>
      <w:r w:rsidRPr="00EF5ABA">
        <w:rPr>
          <w:rFonts w:cs="Times New Roman"/>
          <w:sz w:val="24"/>
          <w:szCs w:val="24"/>
          <w:lang w:val="ru-MD"/>
        </w:rPr>
        <w:t>используемых</w:t>
      </w:r>
      <w:r w:rsidRPr="00EF5ABA">
        <w:rPr>
          <w:lang w:val="ru-MD"/>
        </w:rPr>
        <w:t xml:space="preserve"> </w:t>
      </w:r>
      <w:r w:rsidRPr="00EF5ABA">
        <w:rPr>
          <w:sz w:val="24"/>
          <w:szCs w:val="24"/>
          <w:lang w:val="ru-MD"/>
        </w:rPr>
        <w:t xml:space="preserve">ГУМФ, составляла </w:t>
      </w:r>
      <w:r w:rsidRPr="00EF5ABA">
        <w:rPr>
          <w:rFonts w:cs="Times New Roman"/>
          <w:sz w:val="24"/>
          <w:szCs w:val="24"/>
          <w:lang w:val="ru-MD"/>
        </w:rPr>
        <w:t>741,3 м</w:t>
      </w:r>
      <w:r w:rsidRPr="00EF5ABA">
        <w:rPr>
          <w:rFonts w:cs="Times New Roman"/>
          <w:sz w:val="24"/>
          <w:szCs w:val="24"/>
          <w:vertAlign w:val="superscript"/>
          <w:lang w:val="ru-MD"/>
        </w:rPr>
        <w:t>2</w:t>
      </w:r>
      <w:r w:rsidRPr="00EF5ABA">
        <w:rPr>
          <w:rFonts w:cs="Times New Roman"/>
          <w:sz w:val="24"/>
          <w:szCs w:val="24"/>
          <w:lang w:val="ru-MD"/>
        </w:rPr>
        <w:t>, установленная в 2017 году</w:t>
      </w:r>
      <w:r w:rsidRPr="00EF5ABA">
        <w:rPr>
          <w:rStyle w:val="af5"/>
          <w:rFonts w:cs="Times New Roman"/>
          <w:sz w:val="24"/>
          <w:szCs w:val="24"/>
          <w:lang w:val="ru-MD"/>
        </w:rPr>
        <w:footnoteReference w:id="144"/>
      </w:r>
      <w:r w:rsidRPr="00EF5ABA">
        <w:rPr>
          <w:rFonts w:cs="Times New Roman"/>
          <w:sz w:val="24"/>
          <w:szCs w:val="24"/>
          <w:lang w:val="ru-MD"/>
        </w:rPr>
        <w:t>. В договоре о закупке услуг на 2022 год, в отсутствие подтверждающих документов, используемая</w:t>
      </w:r>
      <w:r w:rsidRPr="00EF5ABA">
        <w:rPr>
          <w:lang w:val="ru-MD"/>
        </w:rPr>
        <w:t xml:space="preserve"> </w:t>
      </w:r>
      <w:r w:rsidRPr="00EF5ABA">
        <w:rPr>
          <w:sz w:val="24"/>
          <w:szCs w:val="24"/>
          <w:lang w:val="ru-MD"/>
        </w:rPr>
        <w:t>ГУМФ</w:t>
      </w:r>
      <w:r w:rsidRPr="00EF5ABA">
        <w:rPr>
          <w:rFonts w:cs="Times New Roman"/>
          <w:sz w:val="24"/>
          <w:szCs w:val="24"/>
          <w:lang w:val="ru-MD"/>
        </w:rPr>
        <w:t xml:space="preserve"> площадь была установлена в размере 740,05 м</w:t>
      </w:r>
      <w:r w:rsidRPr="00EF5ABA">
        <w:rPr>
          <w:rFonts w:cs="Times New Roman"/>
          <w:sz w:val="24"/>
          <w:szCs w:val="24"/>
          <w:vertAlign w:val="superscript"/>
          <w:lang w:val="ru-MD"/>
        </w:rPr>
        <w:t>2</w:t>
      </w:r>
      <w:r w:rsidRPr="00EF5ABA">
        <w:rPr>
          <w:rFonts w:cs="Times New Roman"/>
          <w:sz w:val="24"/>
          <w:szCs w:val="24"/>
          <w:lang w:val="ru-MD"/>
        </w:rPr>
        <w:t xml:space="preserve">, площадь, которая использовалась ПМСУ ИО при перерасчете стоимости предоставляемых ГУМФ услуг в результате увеличения тарифов, хотя реальная площадь используемых </w:t>
      </w:r>
      <w:r w:rsidRPr="00EF5ABA">
        <w:rPr>
          <w:sz w:val="24"/>
          <w:szCs w:val="24"/>
          <w:lang w:val="ru-MD"/>
        </w:rPr>
        <w:t>ГУМФ</w:t>
      </w:r>
      <w:r w:rsidRPr="00EF5ABA">
        <w:rPr>
          <w:rFonts w:cs="Times New Roman"/>
          <w:sz w:val="24"/>
          <w:szCs w:val="24"/>
          <w:lang w:val="ru-MD"/>
        </w:rPr>
        <w:t xml:space="preserve"> помещений была установлена в размере 949,74 м</w:t>
      </w:r>
      <w:r w:rsidRPr="00EF5ABA">
        <w:rPr>
          <w:rFonts w:cs="Times New Roman"/>
          <w:sz w:val="24"/>
          <w:szCs w:val="24"/>
          <w:vertAlign w:val="superscript"/>
          <w:lang w:val="ru-MD"/>
        </w:rPr>
        <w:t>2</w:t>
      </w:r>
      <w:r w:rsidRPr="00EF5ABA">
        <w:rPr>
          <w:rStyle w:val="af5"/>
          <w:rFonts w:cs="Times New Roman"/>
          <w:sz w:val="24"/>
          <w:szCs w:val="24"/>
          <w:lang w:val="ru-MD"/>
        </w:rPr>
        <w:footnoteReference w:id="145"/>
      </w:r>
      <w:r w:rsidRPr="00EF5ABA">
        <w:rPr>
          <w:rFonts w:cs="Times New Roman"/>
          <w:sz w:val="24"/>
          <w:szCs w:val="24"/>
          <w:lang w:val="ru-MD"/>
        </w:rPr>
        <w:t>.</w:t>
      </w:r>
    </w:p>
    <w:p w:rsidR="00EF5ABA" w:rsidRPr="00EF5ABA" w:rsidRDefault="00EF5ABA" w:rsidP="00EF5ABA">
      <w:pPr>
        <w:pStyle w:val="ac"/>
        <w:tabs>
          <w:tab w:val="left" w:pos="567"/>
        </w:tabs>
        <w:spacing w:line="276" w:lineRule="auto"/>
        <w:ind w:left="0" w:right="168" w:firstLine="709"/>
        <w:jc w:val="both"/>
        <w:rPr>
          <w:rFonts w:cs="Times New Roman"/>
          <w:sz w:val="24"/>
          <w:szCs w:val="24"/>
          <w:lang w:val="ru-MD"/>
        </w:rPr>
      </w:pPr>
      <w:r w:rsidRPr="00EF5ABA">
        <w:rPr>
          <w:rFonts w:cs="Times New Roman"/>
          <w:sz w:val="24"/>
          <w:szCs w:val="24"/>
          <w:lang w:val="ru-MD"/>
        </w:rPr>
        <w:t xml:space="preserve">В результате, ошибочное указание площади помещений, используемых </w:t>
      </w:r>
      <w:r w:rsidRPr="00EF5ABA">
        <w:rPr>
          <w:sz w:val="24"/>
          <w:szCs w:val="24"/>
          <w:lang w:val="ru-MD"/>
        </w:rPr>
        <w:t>ГУМФ, обусловило ненадлежащее выставление счетов о стоимости предоставленных услуг и, соответстве</w:t>
      </w:r>
      <w:r>
        <w:rPr>
          <w:sz w:val="24"/>
          <w:szCs w:val="24"/>
          <w:lang w:val="ru-MD"/>
        </w:rPr>
        <w:t>н</w:t>
      </w:r>
      <w:r w:rsidRPr="00EF5ABA">
        <w:rPr>
          <w:sz w:val="24"/>
          <w:szCs w:val="24"/>
          <w:lang w:val="ru-MD"/>
        </w:rPr>
        <w:t xml:space="preserve">но, невозмещение ПМСУ ИО стоимости услуг, закупленных в </w:t>
      </w:r>
      <w:r w:rsidRPr="00EF5ABA">
        <w:rPr>
          <w:rFonts w:cs="Times New Roman"/>
          <w:sz w:val="24"/>
          <w:szCs w:val="24"/>
          <w:lang w:val="ru-MD"/>
        </w:rPr>
        <w:t>2022 году, генерируя ненадлежащие расходы в сумме 95,1 тыс. леев.</w:t>
      </w:r>
    </w:p>
    <w:p w:rsidR="00EF5ABA" w:rsidRPr="00EF5ABA" w:rsidRDefault="00EF5ABA" w:rsidP="00C652D1">
      <w:pPr>
        <w:pStyle w:val="ac"/>
        <w:numPr>
          <w:ilvl w:val="0"/>
          <w:numId w:val="25"/>
        </w:numPr>
        <w:tabs>
          <w:tab w:val="left" w:pos="567"/>
          <w:tab w:val="left" w:pos="1134"/>
        </w:tabs>
        <w:spacing w:line="276" w:lineRule="auto"/>
        <w:ind w:left="0" w:right="168" w:firstLine="709"/>
        <w:jc w:val="both"/>
        <w:rPr>
          <w:rFonts w:cs="Times New Roman"/>
          <w:sz w:val="24"/>
          <w:szCs w:val="24"/>
          <w:lang w:val="ru-MD"/>
        </w:rPr>
      </w:pPr>
      <w:r w:rsidRPr="00EF5ABA">
        <w:rPr>
          <w:rFonts w:cs="Times New Roman"/>
          <w:sz w:val="24"/>
          <w:szCs w:val="24"/>
          <w:lang w:val="ru-MD"/>
        </w:rPr>
        <w:t>Два других экономических агента, ООО ArturNatFarm и ООО Stildamas, были присоединены к инженерным сетям ПМСУ ИО и получали в период 01.01.2022 - 31.10.2023 электрическую энергию и воду на основании договоров о поставке услуг, заключенных в 2016-2019 годах на неопределенный срок, до запроса о расторжении их одной из сторон.</w:t>
      </w:r>
    </w:p>
    <w:p w:rsidR="00EF5ABA" w:rsidRPr="00EF5ABA" w:rsidRDefault="00EF5ABA" w:rsidP="00EF5ABA">
      <w:pPr>
        <w:spacing w:after="0"/>
        <w:ind w:right="168"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Вместе с тем, аудит установил допущение ПМСУ ИО некоторых несоответствий в отношении порядка контрактации этих двух экономических агентов, а именно:</w:t>
      </w:r>
    </w:p>
    <w:p w:rsidR="00EF5ABA" w:rsidRPr="00EF5ABA" w:rsidRDefault="00EF5ABA" w:rsidP="00EF5ABA">
      <w:pPr>
        <w:tabs>
          <w:tab w:val="left" w:pos="1134"/>
        </w:tabs>
        <w:spacing w:after="0"/>
        <w:ind w:right="168"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w:t>
      </w:r>
      <w:r w:rsidRPr="00EF5ABA">
        <w:rPr>
          <w:rFonts w:ascii="Times New Roman" w:hAnsi="Times New Roman" w:cs="Times New Roman"/>
          <w:sz w:val="24"/>
          <w:szCs w:val="24"/>
          <w:lang w:val="ru-MD"/>
        </w:rPr>
        <w:tab/>
        <w:t>в случае по ООО ArturNat-Farm, поставка электрической энергии осуществлялась на основании договора</w:t>
      </w:r>
      <w:r w:rsidRPr="00EF5ABA">
        <w:rPr>
          <w:rStyle w:val="af5"/>
          <w:rFonts w:ascii="Times New Roman" w:hAnsi="Times New Roman" w:cs="Times New Roman"/>
          <w:sz w:val="24"/>
          <w:szCs w:val="24"/>
          <w:lang w:val="ru-MD"/>
        </w:rPr>
        <w:footnoteReference w:id="146"/>
      </w:r>
      <w:r w:rsidRPr="00EF5ABA">
        <w:rPr>
          <w:rFonts w:ascii="Times New Roman" w:hAnsi="Times New Roman" w:cs="Times New Roman"/>
          <w:sz w:val="24"/>
          <w:szCs w:val="24"/>
          <w:lang w:val="ru-MD"/>
        </w:rPr>
        <w:t xml:space="preserve"> от 2018 года, расторгнутого</w:t>
      </w:r>
      <w:r w:rsidRPr="00EF5ABA">
        <w:rPr>
          <w:rStyle w:val="af5"/>
          <w:rFonts w:ascii="Times New Roman" w:hAnsi="Times New Roman" w:cs="Times New Roman"/>
          <w:sz w:val="24"/>
          <w:szCs w:val="24"/>
          <w:lang w:val="ru-MD"/>
        </w:rPr>
        <w:footnoteReference w:id="147"/>
      </w:r>
      <w:r w:rsidRPr="00EF5ABA">
        <w:rPr>
          <w:rFonts w:ascii="Times New Roman" w:hAnsi="Times New Roman" w:cs="Times New Roman"/>
          <w:sz w:val="24"/>
          <w:szCs w:val="24"/>
          <w:lang w:val="ru-MD"/>
        </w:rPr>
        <w:t xml:space="preserve"> в июле 2022 года, даже если экономический оператор информировал ПМСУ в 2020 году о приостановлении деятельности киосков, расположенных по ул. В. Короленко и Н. Тестемицану 30, и запросил выставить счет за окончательные услуги. ПМСУ продолжало выставлять счета за услуги за счет суммы аванса 3983,77 леев, зарегистрировав в июне 2022 года обязательства в сумме 286,22 леев. Вместе с тем, экономический агент отметил об отказе ПМСУ ИО вернуть аванс под предлогом предоставленных в договоре логистических услуг и установленных в трансформаторе потерь.</w:t>
      </w:r>
    </w:p>
    <w:p w:rsidR="00EF5ABA" w:rsidRPr="00EF5ABA" w:rsidRDefault="00EF5ABA" w:rsidP="00EF5ABA">
      <w:pPr>
        <w:spacing w:after="0"/>
        <w:ind w:right="168" w:firstLine="709"/>
        <w:jc w:val="both"/>
        <w:rPr>
          <w:rFonts w:ascii="Times New Roman" w:hAnsi="Times New Roman" w:cs="Times New Roman"/>
          <w:i/>
          <w:sz w:val="24"/>
          <w:szCs w:val="24"/>
          <w:lang w:val="ru-MD"/>
        </w:rPr>
      </w:pPr>
      <w:r w:rsidRPr="00EF5ABA">
        <w:rPr>
          <w:rFonts w:ascii="Times New Roman" w:hAnsi="Times New Roman" w:cs="Times New Roman"/>
          <w:b/>
          <w:i/>
          <w:sz w:val="24"/>
          <w:szCs w:val="24"/>
          <w:lang w:val="ru-MD"/>
        </w:rPr>
        <w:t>Справка:</w:t>
      </w:r>
      <w:r w:rsidRPr="00EF5ABA">
        <w:rPr>
          <w:rFonts w:ascii="Times New Roman" w:hAnsi="Times New Roman" w:cs="Times New Roman"/>
          <w:i/>
          <w:sz w:val="24"/>
          <w:szCs w:val="24"/>
          <w:lang w:val="ru-MD"/>
        </w:rPr>
        <w:t xml:space="preserve"> ПМСУ ИО объяснил позднее направление декларации о прекращении отсутствием ряда четких положений о действии договора, мотивируя, что заявление о приостановке не может интерпретироваться в качестве основания для приостановления правовых отношений.</w:t>
      </w:r>
    </w:p>
    <w:p w:rsidR="00EF5ABA" w:rsidRPr="00EF5ABA" w:rsidRDefault="00EF5ABA" w:rsidP="00EF5ABA">
      <w:pPr>
        <w:tabs>
          <w:tab w:val="left" w:pos="1134"/>
        </w:tabs>
        <w:spacing w:after="0"/>
        <w:ind w:right="168"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w:t>
      </w:r>
      <w:r w:rsidRPr="00EF5ABA">
        <w:rPr>
          <w:rFonts w:ascii="Times New Roman" w:hAnsi="Times New Roman" w:cs="Times New Roman"/>
          <w:sz w:val="24"/>
          <w:szCs w:val="24"/>
          <w:lang w:val="ru-MD"/>
        </w:rPr>
        <w:tab/>
        <w:t>в случае по ООО Stildamas, договорные условия предусматривают неограниченный срок действия, до запроса о расторжении одной из сторон. 11.07.2022 ПМСУ направило декларация о прекращении в отсутствие каких-либо доказательств о несоблюдении п.2.3. и п.2.4. договора.</w:t>
      </w:r>
    </w:p>
    <w:p w:rsidR="00EF5ABA" w:rsidRPr="00EF5ABA" w:rsidRDefault="00EF5ABA" w:rsidP="00EF5ABA">
      <w:pPr>
        <w:spacing w:after="0"/>
        <w:ind w:right="168"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Бухгалтерские данные ПМСУ ИО показывают, что до настоящего времени продолжают направляться счета за услуги по поставке электрической энергии и воды этому потребителю, без подтверждения допустимыми документами подключения третьих лиц к инженерным сетям ПМСУ и без учета изменений, произошедших 21.06.2019, в связи со сменой учредителя и администратора ООО Stildamas.</w:t>
      </w:r>
    </w:p>
    <w:p w:rsidR="00EF5ABA" w:rsidRPr="00EF5ABA" w:rsidRDefault="00EF5ABA" w:rsidP="00EF5ABA">
      <w:pPr>
        <w:spacing w:after="0"/>
        <w:ind w:right="168" w:firstLine="709"/>
        <w:jc w:val="both"/>
        <w:rPr>
          <w:rFonts w:ascii="Times New Roman" w:hAnsi="Times New Roman" w:cs="Times New Roman"/>
          <w:i/>
          <w:sz w:val="24"/>
          <w:szCs w:val="24"/>
          <w:lang w:val="ru-MD"/>
        </w:rPr>
      </w:pPr>
      <w:r w:rsidRPr="00EF5ABA">
        <w:rPr>
          <w:rFonts w:ascii="Times New Roman" w:hAnsi="Times New Roman" w:cs="Times New Roman"/>
          <w:i/>
          <w:sz w:val="24"/>
          <w:szCs w:val="24"/>
          <w:lang w:val="ru-MD"/>
        </w:rPr>
        <w:t>Изложенные ситуации свидетельствуют о том, что при заключении договоров о поставке услуг ПМСУ ИО не предусмотрел четкие условия по прекращению правовых отношений и допустимые требования к подключению сторонних лиц к инженерным сетям ПМСУ, что обуславливает риск понесения дополнительных расходов, генерируемых возможными судебными спорами.</w:t>
      </w:r>
    </w:p>
    <w:p w:rsidR="00EF5ABA" w:rsidRPr="00EF5ABA" w:rsidRDefault="00EF5ABA" w:rsidP="00EF5ABA">
      <w:pPr>
        <w:spacing w:after="0"/>
        <w:ind w:firstLine="709"/>
        <w:jc w:val="both"/>
        <w:rPr>
          <w:rFonts w:ascii="Times New Roman" w:hAnsi="Times New Roman" w:cs="Times New Roman"/>
          <w:color w:val="002060"/>
          <w:sz w:val="16"/>
          <w:szCs w:val="16"/>
          <w:lang w:val="ru-MD"/>
        </w:rPr>
      </w:pPr>
    </w:p>
    <w:p w:rsidR="00EF5ABA" w:rsidRPr="00EF5ABA" w:rsidRDefault="00EF5ABA" w:rsidP="00C652D1">
      <w:pPr>
        <w:pStyle w:val="aa"/>
        <w:numPr>
          <w:ilvl w:val="0"/>
          <w:numId w:val="25"/>
        </w:numPr>
        <w:tabs>
          <w:tab w:val="left" w:pos="1134"/>
        </w:tabs>
        <w:spacing w:before="0" w:beforeAutospacing="0" w:after="0" w:afterAutospacing="0" w:line="276" w:lineRule="auto"/>
        <w:ind w:left="0" w:firstLine="709"/>
        <w:jc w:val="both"/>
        <w:rPr>
          <w:shd w:val="clear" w:color="auto" w:fill="FFFFFF"/>
          <w:lang w:val="ru-MD"/>
        </w:rPr>
      </w:pPr>
      <w:r w:rsidRPr="00EF5ABA">
        <w:rPr>
          <w:b/>
          <w:i/>
          <w:shd w:val="clear" w:color="auto" w:fill="FFFFFF"/>
          <w:lang w:val="ru-MD"/>
        </w:rPr>
        <w:t>Порядок отбора потенциальных арендаторов был непрозрачным и не обеспечил соблюдение принципа конкурентоспособности.</w:t>
      </w:r>
    </w:p>
    <w:p w:rsidR="00EF5ABA" w:rsidRPr="00EF5ABA" w:rsidRDefault="00EF5ABA" w:rsidP="00EF5ABA">
      <w:pPr>
        <w:pStyle w:val="aa"/>
        <w:spacing w:before="0" w:beforeAutospacing="0" w:after="0" w:afterAutospacing="0" w:line="276" w:lineRule="auto"/>
        <w:ind w:firstLine="709"/>
        <w:jc w:val="both"/>
        <w:rPr>
          <w:shd w:val="clear" w:color="auto" w:fill="FFFFFF"/>
          <w:lang w:val="ru-MD"/>
        </w:rPr>
      </w:pPr>
      <w:r w:rsidRPr="00EF5ABA">
        <w:rPr>
          <w:shd w:val="clear" w:color="auto" w:fill="FFFFFF"/>
          <w:lang w:val="ru-MD"/>
        </w:rPr>
        <w:t xml:space="preserve">ПМСУ ИО заключил с существующими арендаторами соглашения о продлении договоров найма на новый срок (один год) без организации аукциона ,,с молотка” или прямых переговоров и без проверки полноты выполнения арендаторами договорных условий, а МЗ координировало и согласовало эти соглашения о продлении найма на период 2022-2023 годов </w:t>
      </w:r>
      <w:r w:rsidRPr="00EF5ABA">
        <w:rPr>
          <w:i/>
          <w:shd w:val="clear" w:color="auto" w:fill="FFFFFF"/>
          <w:lang w:val="ru-MD"/>
        </w:rPr>
        <w:t>в отсутствие актов о процедуре отбора арендаторов и не имея аргументированного запроса руководства ПМСУ о полном и надлежащем соблюдении арендатором договорных обязательств</w:t>
      </w:r>
      <w:r w:rsidRPr="00EF5ABA">
        <w:rPr>
          <w:rStyle w:val="af5"/>
          <w:shd w:val="clear" w:color="auto" w:fill="FFFFFF"/>
          <w:lang w:val="ru-MD"/>
        </w:rPr>
        <w:footnoteReference w:id="148"/>
      </w:r>
      <w:r w:rsidRPr="00EF5ABA">
        <w:rPr>
          <w:shd w:val="clear" w:color="auto" w:fill="FFFFFF"/>
          <w:lang w:val="ru-MD"/>
        </w:rPr>
        <w:t>.</w:t>
      </w:r>
    </w:p>
    <w:p w:rsidR="00EF5ABA" w:rsidRPr="00EF5ABA" w:rsidRDefault="00EF5ABA" w:rsidP="00EF5ABA">
      <w:pPr>
        <w:pStyle w:val="aa"/>
        <w:spacing w:before="0" w:beforeAutospacing="0" w:after="0" w:afterAutospacing="0" w:line="276" w:lineRule="auto"/>
        <w:ind w:firstLine="709"/>
        <w:jc w:val="both"/>
        <w:rPr>
          <w:i/>
          <w:color w:val="333333"/>
          <w:shd w:val="clear" w:color="auto" w:fill="FFFFFF"/>
          <w:lang w:val="ru-MD"/>
        </w:rPr>
      </w:pPr>
      <w:r w:rsidRPr="00EF5ABA">
        <w:rPr>
          <w:i/>
          <w:color w:val="333333"/>
          <w:shd w:val="clear" w:color="auto" w:fill="FFFFFF"/>
          <w:lang w:val="ru-MD"/>
        </w:rPr>
        <w:t xml:space="preserve">В результате, ПМСУ ИО и МЗ не соблюдали требования о соответствии сделок по сдаче в наем </w:t>
      </w:r>
      <w:r w:rsidRPr="00EF5ABA">
        <w:rPr>
          <w:i/>
          <w:lang w:val="ru-MD"/>
        </w:rPr>
        <w:t>неиспользуемого имущества, что обусловило риски необеспечения целостности и надлежащего управления имуществом, переданным в наем.</w:t>
      </w:r>
    </w:p>
    <w:p w:rsidR="00EF5ABA" w:rsidRPr="00EF5ABA" w:rsidRDefault="00EF5ABA" w:rsidP="00C652D1">
      <w:pPr>
        <w:pStyle w:val="ac"/>
        <w:numPr>
          <w:ilvl w:val="0"/>
          <w:numId w:val="25"/>
        </w:numPr>
        <w:tabs>
          <w:tab w:val="left" w:pos="1134"/>
        </w:tabs>
        <w:spacing w:line="276" w:lineRule="auto"/>
        <w:ind w:left="0" w:firstLine="709"/>
        <w:jc w:val="both"/>
        <w:rPr>
          <w:rFonts w:cs="Times New Roman"/>
          <w:sz w:val="24"/>
          <w:szCs w:val="24"/>
          <w:lang w:val="ru-MD"/>
        </w:rPr>
      </w:pPr>
      <w:r w:rsidRPr="00EF5ABA">
        <w:rPr>
          <w:rFonts w:cs="Times New Roman"/>
          <w:i/>
          <w:sz w:val="24"/>
          <w:szCs w:val="24"/>
          <w:lang w:val="ru-MD"/>
        </w:rPr>
        <w:t xml:space="preserve">Некоторые арендаторы выполнили за собственный счет работы по текущему и капитальному ремонту арендованных помещений на общую сумму 3,1 млн. леев, которые не были оценены. </w:t>
      </w:r>
      <w:r w:rsidRPr="00EF5ABA">
        <w:rPr>
          <w:rFonts w:cs="Times New Roman"/>
          <w:sz w:val="24"/>
          <w:szCs w:val="24"/>
          <w:lang w:val="ru-MD"/>
        </w:rPr>
        <w:t>Вместе с тем, хотя законодательные положения предоставляют ПМСУ ИО право производить периодически контроль имущества, переданного в наем, для определения, если соблюдаются или нет арендатором договорные обязательства по содержанию арендованного объекта недвижимости в хорошем техническом состоянии, ПМСУ ИО не располагает соответствующим актами о качестве и своевременности этих ремонтов при принятии решения и подписании соглашения о продлении срока найма для этих арендаторов.</w:t>
      </w:r>
    </w:p>
    <w:p w:rsidR="00EF5ABA" w:rsidRPr="00EF5ABA" w:rsidRDefault="00EF5ABA" w:rsidP="00EF5ABA">
      <w:pPr>
        <w:spacing w:after="0"/>
        <w:ind w:firstLine="709"/>
        <w:jc w:val="both"/>
        <w:rPr>
          <w:rFonts w:ascii="Times New Roman" w:hAnsi="Times New Roman" w:cs="Times New Roman"/>
          <w:i/>
          <w:sz w:val="24"/>
          <w:szCs w:val="24"/>
          <w:lang w:val="ru-MD"/>
        </w:rPr>
      </w:pPr>
      <w:r w:rsidRPr="00EF5ABA">
        <w:rPr>
          <w:rFonts w:ascii="Times New Roman" w:hAnsi="Times New Roman" w:cs="Times New Roman"/>
          <w:i/>
          <w:sz w:val="24"/>
          <w:szCs w:val="24"/>
          <w:lang w:val="ru-MD"/>
        </w:rPr>
        <w:t xml:space="preserve">Аудит отмечает, что несоблюдение правил эксплуатации арендованного имущества и повторное использование, реконструкция, текущий и капитальный ремонт без письменного согласия арендодателя приводят к расторжению договора найма. </w:t>
      </w:r>
    </w:p>
    <w:p w:rsidR="00EF5ABA" w:rsidRPr="00EF5ABA" w:rsidRDefault="00EF5ABA" w:rsidP="00EF5ABA">
      <w:pPr>
        <w:spacing w:after="120"/>
        <w:ind w:firstLine="709"/>
        <w:jc w:val="both"/>
        <w:rPr>
          <w:rFonts w:ascii="Times New Roman" w:hAnsi="Times New Roman" w:cs="Times New Roman"/>
          <w:i/>
          <w:sz w:val="24"/>
          <w:szCs w:val="24"/>
          <w:lang w:val="ru-MD"/>
        </w:rPr>
      </w:pPr>
      <w:r w:rsidRPr="00EF5ABA">
        <w:rPr>
          <w:rFonts w:ascii="Times New Roman" w:hAnsi="Times New Roman" w:cs="Times New Roman"/>
          <w:b/>
          <w:i/>
          <w:sz w:val="24"/>
          <w:szCs w:val="24"/>
          <w:lang w:val="ru-MD"/>
        </w:rPr>
        <w:t>Справка:</w:t>
      </w:r>
      <w:r w:rsidRPr="00EF5ABA">
        <w:rPr>
          <w:rFonts w:ascii="Times New Roman" w:hAnsi="Times New Roman" w:cs="Times New Roman"/>
          <w:i/>
          <w:sz w:val="24"/>
          <w:szCs w:val="24"/>
          <w:lang w:val="ru-MD"/>
        </w:rPr>
        <w:t xml:space="preserve"> ПМСУ ИО квалифицировал как необоснованное требование по проведению периодических проверок имущества, сданного в наем, считая, что осуществление этого права должно быть разумным.</w:t>
      </w:r>
    </w:p>
    <w:p w:rsidR="00EF5ABA" w:rsidRPr="00EF5ABA" w:rsidRDefault="00EF5ABA" w:rsidP="00C652D1">
      <w:pPr>
        <w:pStyle w:val="ac"/>
        <w:numPr>
          <w:ilvl w:val="0"/>
          <w:numId w:val="25"/>
        </w:numPr>
        <w:tabs>
          <w:tab w:val="left" w:pos="1134"/>
        </w:tabs>
        <w:spacing w:line="276" w:lineRule="auto"/>
        <w:ind w:left="0" w:firstLine="709"/>
        <w:jc w:val="both"/>
        <w:rPr>
          <w:rFonts w:cs="Times New Roman"/>
          <w:sz w:val="24"/>
          <w:szCs w:val="24"/>
          <w:shd w:val="clear" w:color="auto" w:fill="FFFFFF"/>
          <w:lang w:val="ru-MD"/>
        </w:rPr>
      </w:pPr>
      <w:r w:rsidRPr="00EF5ABA">
        <w:rPr>
          <w:rFonts w:cs="Times New Roman"/>
          <w:i/>
          <w:sz w:val="24"/>
          <w:szCs w:val="24"/>
          <w:shd w:val="clear" w:color="auto" w:fill="FFFFFF"/>
          <w:lang w:val="ru-MD"/>
        </w:rPr>
        <w:t xml:space="preserve">Ненадлежащее использование некоторых объектов недвижимости в отсутствие договора найма, без оплаты аренды и налога на недвижимое имущество. </w:t>
      </w:r>
      <w:r w:rsidRPr="00EF5ABA">
        <w:rPr>
          <w:rFonts w:cs="Times New Roman"/>
          <w:sz w:val="24"/>
          <w:szCs w:val="24"/>
          <w:shd w:val="clear" w:color="auto" w:fill="FFFFFF"/>
          <w:lang w:val="ru-MD"/>
        </w:rPr>
        <w:t>Относительно объекта недвижимости (технического санитарного блока) отмечается, что в период 2007-2023 годов он использовался в качестве жилья физическими лицами (работниками и бывшими работниками ПМСУ ИО) без наличия договора найма, без оплаты арендной платы и налога на недвижимое имущество, а также в отсутствие каких-либо разрешительных документов по присоединению сторонних лиц к инженерным сетям ПМСУ ИО, была оплачена лишь стоимость услуг по поставке электрической энергии и воды.</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 xml:space="preserve">Отмечается, что путем допущения ненадлежащего использования объекта недвижимости площадью </w:t>
      </w:r>
      <w:r w:rsidRPr="00EF5ABA">
        <w:rPr>
          <w:rFonts w:ascii="Times New Roman" w:hAnsi="Times New Roman" w:cs="Times New Roman"/>
          <w:sz w:val="24"/>
          <w:szCs w:val="24"/>
          <w:shd w:val="clear" w:color="auto" w:fill="FFFFFF"/>
          <w:lang w:val="ru-MD"/>
        </w:rPr>
        <w:t>81,0 м</w:t>
      </w:r>
      <w:r w:rsidRPr="00EF5ABA">
        <w:rPr>
          <w:rFonts w:ascii="Times New Roman" w:hAnsi="Times New Roman" w:cs="Times New Roman"/>
          <w:sz w:val="24"/>
          <w:szCs w:val="24"/>
          <w:shd w:val="clear" w:color="auto" w:fill="FFFFFF"/>
          <w:vertAlign w:val="superscript"/>
          <w:lang w:val="ru-MD"/>
        </w:rPr>
        <w:t>2</w:t>
      </w:r>
      <w:r w:rsidRPr="00EF5ABA">
        <w:rPr>
          <w:rFonts w:ascii="Times New Roman" w:hAnsi="Times New Roman" w:cs="Times New Roman"/>
          <w:sz w:val="24"/>
          <w:szCs w:val="24"/>
          <w:shd w:val="clear" w:color="auto" w:fill="FFFFFF"/>
          <w:lang w:val="ru-MD"/>
        </w:rPr>
        <w:t xml:space="preserve">, ПМСУ ИО была упущена возможность передачи этого объекта в наем. Впоследствии, в гипотезе, если бы объект недвижимости </w:t>
      </w:r>
      <w:r w:rsidRPr="00EF5ABA">
        <w:rPr>
          <w:rFonts w:ascii="Times New Roman" w:hAnsi="Times New Roman" w:cs="Times New Roman"/>
          <w:sz w:val="24"/>
          <w:szCs w:val="24"/>
          <w:lang w:val="ru-MD"/>
        </w:rPr>
        <w:t xml:space="preserve">площадью </w:t>
      </w:r>
      <w:r w:rsidRPr="00EF5ABA">
        <w:rPr>
          <w:rFonts w:ascii="Times New Roman" w:hAnsi="Times New Roman" w:cs="Times New Roman"/>
          <w:sz w:val="24"/>
          <w:szCs w:val="24"/>
          <w:shd w:val="clear" w:color="auto" w:fill="FFFFFF"/>
          <w:lang w:val="ru-MD"/>
        </w:rPr>
        <w:t>81,0 м</w:t>
      </w:r>
      <w:r w:rsidRPr="00EF5ABA">
        <w:rPr>
          <w:rFonts w:ascii="Times New Roman" w:hAnsi="Times New Roman" w:cs="Times New Roman"/>
          <w:sz w:val="24"/>
          <w:szCs w:val="24"/>
          <w:shd w:val="clear" w:color="auto" w:fill="FFFFFF"/>
          <w:vertAlign w:val="superscript"/>
          <w:lang w:val="ru-MD"/>
        </w:rPr>
        <w:t>2</w:t>
      </w:r>
      <w:r w:rsidRPr="00EF5ABA">
        <w:rPr>
          <w:rFonts w:ascii="Times New Roman" w:hAnsi="Times New Roman" w:cs="Times New Roman"/>
          <w:sz w:val="24"/>
          <w:szCs w:val="24"/>
          <w:shd w:val="clear" w:color="auto" w:fill="FFFFFF"/>
          <w:lang w:val="ru-MD"/>
        </w:rPr>
        <w:t xml:space="preserve"> был бы передан ПМСУ ИО в наем в период 2008-2023 годов</w:t>
      </w:r>
      <w:r w:rsidRPr="00EF5ABA">
        <w:rPr>
          <w:rStyle w:val="af5"/>
          <w:rFonts w:ascii="Times New Roman" w:hAnsi="Times New Roman" w:cs="Times New Roman"/>
          <w:sz w:val="24"/>
          <w:szCs w:val="24"/>
          <w:shd w:val="clear" w:color="auto" w:fill="FFFFFF"/>
          <w:lang w:val="ru-MD"/>
        </w:rPr>
        <w:footnoteReference w:id="149"/>
      </w:r>
      <w:r w:rsidRPr="00EF5ABA">
        <w:rPr>
          <w:rFonts w:ascii="Times New Roman" w:hAnsi="Times New Roman" w:cs="Times New Roman"/>
          <w:sz w:val="24"/>
          <w:szCs w:val="24"/>
          <w:shd w:val="clear" w:color="auto" w:fill="FFFFFF"/>
          <w:lang w:val="ru-MD"/>
        </w:rPr>
        <w:t xml:space="preserve">, применив расчет минимального размера аренды, установленного законом о государственном бюджете на этот период, аудит установил упущение ПМСУ ИО доходов от оплаты аренды в сумме около 1,3 млн. леев (с ежегодным ростом от 54,1 </w:t>
      </w:r>
      <w:r w:rsidRPr="00EF5ABA">
        <w:rPr>
          <w:rFonts w:ascii="Times New Roman" w:hAnsi="Times New Roman" w:cs="Times New Roman"/>
          <w:sz w:val="24"/>
          <w:szCs w:val="24"/>
          <w:lang w:val="ru-MD"/>
        </w:rPr>
        <w:t>тыс. леев</w:t>
      </w:r>
      <w:r w:rsidRPr="00EF5ABA">
        <w:rPr>
          <w:rFonts w:ascii="Times New Roman" w:hAnsi="Times New Roman" w:cs="Times New Roman"/>
          <w:sz w:val="24"/>
          <w:szCs w:val="24"/>
          <w:shd w:val="clear" w:color="auto" w:fill="FFFFFF"/>
          <w:lang w:val="ru-MD"/>
        </w:rPr>
        <w:t xml:space="preserve"> в 2008 году до 120,4 </w:t>
      </w:r>
      <w:r w:rsidRPr="00EF5ABA">
        <w:rPr>
          <w:rFonts w:ascii="Times New Roman" w:hAnsi="Times New Roman" w:cs="Times New Roman"/>
          <w:sz w:val="24"/>
          <w:szCs w:val="24"/>
          <w:lang w:val="ru-MD"/>
        </w:rPr>
        <w:t>тыс. леев</w:t>
      </w:r>
      <w:r w:rsidRPr="00EF5ABA">
        <w:rPr>
          <w:rFonts w:ascii="Times New Roman" w:hAnsi="Times New Roman" w:cs="Times New Roman"/>
          <w:sz w:val="24"/>
          <w:szCs w:val="24"/>
          <w:shd w:val="clear" w:color="auto" w:fill="FFFFFF"/>
          <w:lang w:val="ru-MD"/>
        </w:rPr>
        <w:t xml:space="preserve"> в 2023 году, в зависимости от изменения тарифов, установленных законами о государственном бюджете).</w:t>
      </w:r>
    </w:p>
    <w:p w:rsidR="00EF5ABA" w:rsidRPr="00EF5ABA" w:rsidRDefault="00EF5ABA" w:rsidP="00EF5ABA">
      <w:pPr>
        <w:spacing w:after="0"/>
        <w:ind w:firstLine="709"/>
        <w:jc w:val="both"/>
        <w:rPr>
          <w:rFonts w:ascii="Times New Roman" w:hAnsi="Times New Roman" w:cs="Times New Roman"/>
          <w:i/>
          <w:sz w:val="24"/>
          <w:szCs w:val="24"/>
          <w:shd w:val="clear" w:color="auto" w:fill="FFFFFF"/>
          <w:lang w:val="ru-MD"/>
        </w:rPr>
      </w:pPr>
      <w:r w:rsidRPr="00EF5ABA">
        <w:rPr>
          <w:rFonts w:ascii="Times New Roman" w:hAnsi="Times New Roman" w:cs="Times New Roman"/>
          <w:b/>
          <w:i/>
          <w:sz w:val="24"/>
          <w:szCs w:val="24"/>
          <w:lang w:val="ru-MD"/>
        </w:rPr>
        <w:t>Справка:</w:t>
      </w:r>
      <w:r w:rsidRPr="00EF5ABA">
        <w:rPr>
          <w:rFonts w:ascii="Times New Roman" w:hAnsi="Times New Roman" w:cs="Times New Roman"/>
          <w:i/>
          <w:sz w:val="24"/>
          <w:szCs w:val="24"/>
          <w:shd w:val="clear" w:color="auto" w:fill="FFFFFF"/>
          <w:lang w:val="ru-MD"/>
        </w:rPr>
        <w:t xml:space="preserve"> ПМСУ ИО признал наличие этих несоответствий, обоснованных отсутствием действий со стороны предыдущих руководителей, информируя об инициировании мер по устранению ситуации, в том числе путем предупреждения одного лица об освобождении занятого </w:t>
      </w:r>
      <w:r w:rsidRPr="00EF5ABA">
        <w:rPr>
          <w:rFonts w:ascii="Times New Roman" w:hAnsi="Times New Roman" w:cs="Times New Roman"/>
          <w:i/>
          <w:sz w:val="24"/>
          <w:szCs w:val="24"/>
          <w:lang w:val="ru-MD"/>
        </w:rPr>
        <w:t xml:space="preserve">объекта недвижимости в ограниченные сроки и </w:t>
      </w:r>
      <w:r w:rsidRPr="00EF5ABA">
        <w:rPr>
          <w:rFonts w:ascii="Times New Roman" w:hAnsi="Times New Roman" w:cs="Times New Roman"/>
          <w:i/>
          <w:sz w:val="24"/>
          <w:szCs w:val="24"/>
          <w:shd w:val="clear" w:color="auto" w:fill="FFFFFF"/>
          <w:lang w:val="ru-MD"/>
        </w:rPr>
        <w:t xml:space="preserve">возбуждения судебного дела в отношении другого лица о принудительном освобождении занятого имущества (судебное заседание было назначено на </w:t>
      </w:r>
      <w:r w:rsidRPr="00EF5ABA">
        <w:rPr>
          <w:rFonts w:ascii="Times New Roman" w:hAnsi="Times New Roman" w:cs="Times New Roman"/>
          <w:i/>
          <w:sz w:val="24"/>
          <w:szCs w:val="24"/>
          <w:lang w:val="ru-MD"/>
        </w:rPr>
        <w:t>06.02.2024).</w:t>
      </w:r>
    </w:p>
    <w:p w:rsidR="00EF5ABA" w:rsidRPr="00EF5ABA" w:rsidRDefault="00EF5ABA" w:rsidP="00EF5ABA">
      <w:pPr>
        <w:pStyle w:val="aa"/>
        <w:spacing w:before="0" w:beforeAutospacing="0" w:after="0" w:afterAutospacing="0" w:line="276" w:lineRule="auto"/>
        <w:ind w:firstLine="709"/>
        <w:jc w:val="both"/>
        <w:rPr>
          <w:i/>
          <w:sz w:val="16"/>
          <w:szCs w:val="16"/>
          <w:shd w:val="clear" w:color="auto" w:fill="FFFFFF"/>
          <w:lang w:val="ru-MD"/>
        </w:rPr>
      </w:pPr>
    </w:p>
    <w:p w:rsidR="00EF5ABA" w:rsidRPr="00EF5ABA" w:rsidRDefault="00EF5ABA" w:rsidP="00C652D1">
      <w:pPr>
        <w:pStyle w:val="ac"/>
        <w:numPr>
          <w:ilvl w:val="0"/>
          <w:numId w:val="25"/>
        </w:numPr>
        <w:tabs>
          <w:tab w:val="left" w:pos="142"/>
          <w:tab w:val="left" w:pos="567"/>
          <w:tab w:val="left" w:pos="1134"/>
        </w:tabs>
        <w:spacing w:line="276" w:lineRule="auto"/>
        <w:ind w:left="0" w:firstLine="709"/>
        <w:jc w:val="both"/>
        <w:rPr>
          <w:rFonts w:cs="Times New Roman"/>
          <w:color w:val="000000" w:themeColor="text1"/>
          <w:sz w:val="24"/>
          <w:szCs w:val="24"/>
          <w:lang w:val="ru-MD"/>
        </w:rPr>
      </w:pPr>
      <w:r w:rsidRPr="00EF5ABA">
        <w:rPr>
          <w:rFonts w:cs="Times New Roman"/>
          <w:color w:val="000000" w:themeColor="text1"/>
          <w:sz w:val="24"/>
          <w:szCs w:val="24"/>
          <w:lang w:val="ru-MD"/>
        </w:rPr>
        <w:t>ПМСУ ИО не обеспечил согласно требованиям</w:t>
      </w:r>
      <w:r w:rsidRPr="00EF5ABA">
        <w:rPr>
          <w:rStyle w:val="af5"/>
          <w:rFonts w:cs="Times New Roman"/>
          <w:sz w:val="24"/>
          <w:szCs w:val="24"/>
          <w:shd w:val="clear" w:color="auto" w:fill="FFFFFF"/>
          <w:lang w:val="ru-MD"/>
        </w:rPr>
        <w:footnoteReference w:id="150"/>
      </w:r>
      <w:r w:rsidRPr="00EF5ABA">
        <w:rPr>
          <w:rFonts w:cs="Times New Roman"/>
          <w:color w:val="000000" w:themeColor="text1"/>
          <w:sz w:val="24"/>
          <w:szCs w:val="24"/>
          <w:lang w:val="ru-MD"/>
        </w:rPr>
        <w:t xml:space="preserve"> составление актов приема-передачи имущества при законном расторжении всех договоров аренды, что создало препятствия в объективном изложении аудитом возможного ущерба, нанесенного ухудшением состояния имущества в результате порядка использования, условий содержания или качества ремонта, произведенного арендатором. </w:t>
      </w:r>
    </w:p>
    <w:p w:rsidR="00EF5ABA" w:rsidRPr="00EF5ABA" w:rsidRDefault="00EF5ABA" w:rsidP="00EF5ABA">
      <w:pPr>
        <w:pStyle w:val="ac"/>
        <w:tabs>
          <w:tab w:val="left" w:pos="142"/>
          <w:tab w:val="left" w:pos="567"/>
        </w:tabs>
        <w:spacing w:line="276" w:lineRule="auto"/>
        <w:ind w:left="0" w:firstLine="709"/>
        <w:jc w:val="both"/>
        <w:rPr>
          <w:rFonts w:cs="Times New Roman"/>
          <w:sz w:val="24"/>
          <w:szCs w:val="24"/>
          <w:shd w:val="clear" w:color="auto" w:fill="FFFFFF"/>
          <w:lang w:val="ru-MD"/>
        </w:rPr>
      </w:pPr>
      <w:r w:rsidRPr="00EF5ABA">
        <w:rPr>
          <w:rFonts w:cs="Times New Roman"/>
          <w:sz w:val="24"/>
          <w:szCs w:val="24"/>
          <w:shd w:val="clear" w:color="auto" w:fill="FFFFFF"/>
          <w:lang w:val="ru-MD"/>
        </w:rPr>
        <w:t>Также, аудит установил и другие несоответствия, связанные с процедурой расторжения договорных отношений с арендаторами, а именно:</w:t>
      </w:r>
    </w:p>
    <w:p w:rsidR="00EF5ABA" w:rsidRPr="00EF5ABA" w:rsidRDefault="00EF5ABA" w:rsidP="00C652D1">
      <w:pPr>
        <w:pStyle w:val="ac"/>
        <w:numPr>
          <w:ilvl w:val="0"/>
          <w:numId w:val="21"/>
        </w:numPr>
        <w:tabs>
          <w:tab w:val="left" w:pos="142"/>
          <w:tab w:val="left" w:pos="284"/>
          <w:tab w:val="left" w:pos="1134"/>
        </w:tabs>
        <w:spacing w:line="276" w:lineRule="auto"/>
        <w:ind w:left="0" w:firstLine="709"/>
        <w:jc w:val="both"/>
        <w:rPr>
          <w:rFonts w:cs="Times New Roman"/>
          <w:color w:val="000000" w:themeColor="text1"/>
          <w:sz w:val="24"/>
          <w:szCs w:val="24"/>
          <w:lang w:val="ru-MD"/>
        </w:rPr>
      </w:pPr>
      <w:r w:rsidRPr="00EF5ABA">
        <w:rPr>
          <w:rFonts w:cs="Times New Roman"/>
          <w:color w:val="000000" w:themeColor="text1"/>
          <w:sz w:val="24"/>
          <w:szCs w:val="24"/>
          <w:lang w:val="ru-MD"/>
        </w:rPr>
        <w:t>в случае с АО SanFarm-Prim, срок договора найма</w:t>
      </w:r>
      <w:r w:rsidRPr="00EF5ABA">
        <w:rPr>
          <w:rStyle w:val="af5"/>
          <w:rFonts w:cs="Times New Roman"/>
          <w:color w:val="000000" w:themeColor="text1"/>
          <w:sz w:val="24"/>
          <w:szCs w:val="24"/>
          <w:lang w:val="ru-MD"/>
        </w:rPr>
        <w:footnoteReference w:id="151"/>
      </w:r>
      <w:r w:rsidRPr="00EF5ABA">
        <w:rPr>
          <w:rFonts w:cs="Times New Roman"/>
          <w:color w:val="000000" w:themeColor="text1"/>
          <w:sz w:val="24"/>
          <w:szCs w:val="24"/>
          <w:lang w:val="ru-MD"/>
        </w:rPr>
        <w:t xml:space="preserve"> №47 от 28.09.2009 истек 31.12.2019, ПМСУ ИО обращением от 2020 года информировал об отказе продления найма. При </w:t>
      </w:r>
      <w:r w:rsidRPr="00EF5ABA">
        <w:rPr>
          <w:rFonts w:cs="Times New Roman"/>
          <w:sz w:val="24"/>
          <w:szCs w:val="24"/>
          <w:shd w:val="clear" w:color="auto" w:fill="FFFFFF"/>
          <w:lang w:val="ru-MD"/>
        </w:rPr>
        <w:t xml:space="preserve">расторжении договора найма отсутствуют подтверждающие акты о состоянии, качестве и дата, когда имущество было возвращено ПМСУ ИО. </w:t>
      </w:r>
      <w:r w:rsidRPr="00EF5ABA">
        <w:rPr>
          <w:rFonts w:cs="Times New Roman"/>
          <w:i/>
          <w:sz w:val="24"/>
          <w:szCs w:val="24"/>
          <w:shd w:val="clear" w:color="auto" w:fill="FFFFFF"/>
          <w:lang w:val="ru-MD"/>
        </w:rPr>
        <w:t xml:space="preserve">Вместе с тем, согласно кадастровому органу, право найма, зарегистрированное АО </w:t>
      </w:r>
      <w:r w:rsidRPr="00EF5ABA">
        <w:rPr>
          <w:rFonts w:cs="Times New Roman"/>
          <w:i/>
          <w:color w:val="000000" w:themeColor="text1"/>
          <w:sz w:val="24"/>
          <w:szCs w:val="24"/>
          <w:lang w:val="ru-MD"/>
        </w:rPr>
        <w:t>SanFarm-Prim 21.08.2014, является активным до настоящего времени (31.10.2023).</w:t>
      </w:r>
    </w:p>
    <w:p w:rsidR="00EF5ABA" w:rsidRPr="00EF5ABA" w:rsidRDefault="00EF5ABA" w:rsidP="00EF5ABA">
      <w:pPr>
        <w:pStyle w:val="ac"/>
        <w:tabs>
          <w:tab w:val="left" w:pos="142"/>
          <w:tab w:val="left" w:pos="284"/>
        </w:tabs>
        <w:spacing w:line="276" w:lineRule="auto"/>
        <w:ind w:left="0" w:firstLine="709"/>
        <w:jc w:val="both"/>
        <w:rPr>
          <w:i/>
          <w:sz w:val="24"/>
          <w:lang w:val="ru-MD"/>
        </w:rPr>
      </w:pPr>
      <w:r w:rsidRPr="00EF5ABA">
        <w:rPr>
          <w:rFonts w:cs="Times New Roman"/>
          <w:b/>
          <w:i/>
          <w:color w:val="000000" w:themeColor="text1"/>
          <w:sz w:val="24"/>
          <w:szCs w:val="24"/>
          <w:lang w:val="ru-MD"/>
        </w:rPr>
        <w:t>Справка</w:t>
      </w:r>
      <w:r w:rsidRPr="00EF5ABA">
        <w:rPr>
          <w:rFonts w:cs="Times New Roman"/>
          <w:b/>
          <w:i/>
          <w:sz w:val="24"/>
          <w:lang w:val="ru-MD"/>
        </w:rPr>
        <w:t>:</w:t>
      </w:r>
      <w:r w:rsidRPr="00EF5ABA">
        <w:rPr>
          <w:i/>
          <w:sz w:val="24"/>
          <w:lang w:val="ru-MD"/>
        </w:rPr>
        <w:t xml:space="preserve"> ПМСУ ИО признал это упущение, обоснованное отсутствием действий со стороны предыдущих руководителей, информируя об устранении ситуации в течение 10 дней, в результате сбора необходимых документов и обращения к Агентству государственных услуг с целью исключения записей в </w:t>
      </w:r>
      <w:r w:rsidRPr="00EF5ABA">
        <w:rPr>
          <w:rFonts w:cs="Times New Roman"/>
          <w:i/>
          <w:color w:val="000000" w:themeColor="text1"/>
          <w:sz w:val="24"/>
          <w:szCs w:val="24"/>
          <w:lang w:val="ru-MD"/>
        </w:rPr>
        <w:t>Регистре недвижимого имущества;</w:t>
      </w:r>
    </w:p>
    <w:p w:rsidR="00EF5ABA" w:rsidRPr="00EF5ABA" w:rsidRDefault="00EF5ABA" w:rsidP="00EF5ABA">
      <w:pPr>
        <w:pStyle w:val="ac"/>
        <w:tabs>
          <w:tab w:val="left" w:pos="284"/>
        </w:tabs>
        <w:ind w:left="0" w:firstLine="709"/>
        <w:jc w:val="both"/>
        <w:rPr>
          <w:rFonts w:cs="Times New Roman"/>
          <w:color w:val="000000" w:themeColor="text1"/>
          <w:sz w:val="10"/>
          <w:szCs w:val="12"/>
          <w:lang w:val="ru-MD"/>
        </w:rPr>
      </w:pPr>
    </w:p>
    <w:p w:rsidR="00EF5ABA" w:rsidRPr="00EF5ABA" w:rsidRDefault="00EF5ABA" w:rsidP="00C652D1">
      <w:pPr>
        <w:pStyle w:val="ac"/>
        <w:numPr>
          <w:ilvl w:val="0"/>
          <w:numId w:val="21"/>
        </w:numPr>
        <w:tabs>
          <w:tab w:val="left" w:pos="284"/>
          <w:tab w:val="left" w:pos="1134"/>
        </w:tabs>
        <w:spacing w:line="276" w:lineRule="auto"/>
        <w:ind w:left="0" w:firstLine="709"/>
        <w:jc w:val="both"/>
        <w:rPr>
          <w:rFonts w:cs="Times New Roman"/>
          <w:color w:val="000000" w:themeColor="text1"/>
          <w:sz w:val="24"/>
          <w:szCs w:val="24"/>
          <w:lang w:val="ru-MD"/>
        </w:rPr>
      </w:pPr>
      <w:r w:rsidRPr="00EF5ABA">
        <w:rPr>
          <w:rFonts w:cs="Times New Roman"/>
          <w:color w:val="000000" w:themeColor="text1"/>
          <w:sz w:val="24"/>
          <w:szCs w:val="24"/>
          <w:lang w:val="ru-MD"/>
        </w:rPr>
        <w:t>в случае по СП Moldcell АО, договор найма</w:t>
      </w:r>
      <w:r w:rsidRPr="00EF5ABA">
        <w:rPr>
          <w:rStyle w:val="af5"/>
          <w:rFonts w:cs="Times New Roman"/>
          <w:color w:val="000000" w:themeColor="text1"/>
          <w:sz w:val="24"/>
          <w:szCs w:val="24"/>
          <w:lang w:val="ru-MD"/>
        </w:rPr>
        <w:footnoteReference w:id="152"/>
      </w:r>
      <w:r w:rsidRPr="00EF5ABA">
        <w:rPr>
          <w:rFonts w:cs="Times New Roman"/>
          <w:color w:val="000000" w:themeColor="text1"/>
          <w:sz w:val="24"/>
          <w:szCs w:val="24"/>
          <w:lang w:val="ru-MD"/>
        </w:rPr>
        <w:t xml:space="preserve"> предусматривал действие срока аренды до 31.12.2021, однако арендатор в период 2022 – 31.10.2023 продолжал использовать арендованное помещение, в отсутствие каких-либо юридических актов, без оплаты платы за аренду, без разрешительных документов по содержанию или удалению технического оборудования, расположенного на крыше центрального блока ПМСУ ИО, получив в этом периоде разрешение на подключение к электрической сети ПМСУ на основании договора по возмещению расходов за электрическую энергию.</w:t>
      </w:r>
    </w:p>
    <w:p w:rsidR="00EF5ABA" w:rsidRPr="00EF5ABA" w:rsidRDefault="00EF5ABA" w:rsidP="00EF5ABA">
      <w:pPr>
        <w:pStyle w:val="ac"/>
        <w:tabs>
          <w:tab w:val="left" w:pos="284"/>
        </w:tabs>
        <w:spacing w:line="276" w:lineRule="auto"/>
        <w:ind w:left="0" w:firstLine="709"/>
        <w:jc w:val="both"/>
        <w:rPr>
          <w:rFonts w:cs="Times New Roman"/>
          <w:color w:val="000000" w:themeColor="text1"/>
          <w:sz w:val="24"/>
          <w:szCs w:val="24"/>
          <w:lang w:val="ru-MD"/>
        </w:rPr>
      </w:pPr>
      <w:r w:rsidRPr="00EF5ABA">
        <w:rPr>
          <w:rFonts w:cs="Times New Roman"/>
          <w:color w:val="000000" w:themeColor="text1"/>
          <w:sz w:val="24"/>
          <w:szCs w:val="24"/>
          <w:lang w:val="ru-MD"/>
        </w:rPr>
        <w:t>С другой стороны, отмечается отказ ПМСУ ИО предоставить СП Moldcell АО право доступа к недвижимости, данный субъект находится в административной процедуре, инициированной НАРЭКИТ, в результате, было предложено: организовать санитарную экспертизу функционирования анте</w:t>
      </w:r>
      <w:r>
        <w:rPr>
          <w:rFonts w:cs="Times New Roman"/>
          <w:color w:val="000000" w:themeColor="text1"/>
          <w:sz w:val="24"/>
          <w:szCs w:val="24"/>
          <w:lang w:val="ru-MD"/>
        </w:rPr>
        <w:t>н</w:t>
      </w:r>
      <w:r w:rsidRPr="00EF5ABA">
        <w:rPr>
          <w:rFonts w:cs="Times New Roman"/>
          <w:color w:val="000000" w:themeColor="text1"/>
          <w:sz w:val="24"/>
          <w:szCs w:val="24"/>
          <w:lang w:val="ru-MD"/>
        </w:rPr>
        <w:t>н; ограничить отключение оборудования от источников энергии ПМСУ ИО; мирно договориться о новых условиях договора о доступе к публичной собственности.</w:t>
      </w:r>
    </w:p>
    <w:p w:rsidR="00EF5ABA" w:rsidRPr="00EF5ABA" w:rsidRDefault="00EF5ABA" w:rsidP="00EF5ABA">
      <w:pPr>
        <w:spacing w:after="0"/>
        <w:ind w:firstLine="709"/>
        <w:jc w:val="both"/>
        <w:rPr>
          <w:rFonts w:ascii="Times New Roman" w:hAnsi="Times New Roman" w:cs="Times New Roman"/>
          <w:b/>
          <w:i/>
          <w:sz w:val="24"/>
          <w:szCs w:val="24"/>
          <w:lang w:val="ru-MD"/>
        </w:rPr>
      </w:pPr>
      <w:r w:rsidRPr="00EF5ABA">
        <w:rPr>
          <w:rFonts w:ascii="Times New Roman" w:hAnsi="Times New Roman" w:cs="Times New Roman"/>
          <w:b/>
          <w:i/>
          <w:color w:val="000000" w:themeColor="text1"/>
          <w:sz w:val="24"/>
          <w:szCs w:val="24"/>
          <w:lang w:val="ru-MD"/>
        </w:rPr>
        <w:t>Справка</w:t>
      </w:r>
      <w:r w:rsidRPr="00EF5ABA">
        <w:rPr>
          <w:rFonts w:ascii="Times New Roman" w:hAnsi="Times New Roman" w:cs="Times New Roman"/>
          <w:b/>
          <w:i/>
          <w:sz w:val="24"/>
          <w:lang w:val="ru-MD"/>
        </w:rPr>
        <w:t>:</w:t>
      </w:r>
      <w:r w:rsidRPr="00EF5ABA">
        <w:rPr>
          <w:rFonts w:ascii="Times New Roman" w:hAnsi="Times New Roman" w:cs="Times New Roman"/>
          <w:i/>
          <w:sz w:val="24"/>
          <w:lang w:val="ru-MD"/>
        </w:rPr>
        <w:t xml:space="preserve"> ПМСУ ИО должен соблюдать положения Закона №</w:t>
      </w:r>
      <w:r w:rsidRPr="00EF5ABA">
        <w:rPr>
          <w:rFonts w:ascii="Times New Roman" w:hAnsi="Times New Roman" w:cs="Times New Roman"/>
          <w:i/>
          <w:sz w:val="24"/>
          <w:szCs w:val="24"/>
          <w:lang w:val="ru-MD"/>
        </w:rPr>
        <w:t>28/2016 путем заключения с СП Moldcell АО договора о доступе к собственности, в основе которого будут стоять разрешения и другие необходимые акты, выпущенные уполномоченным органом, в том числе НАГУ, о рабочем состоянии оборудования и уровне технического и морального износа (учитывая срок его установки около 13 лет), безвредность установки на пациентов и аппараты ПМСУ ИО, а также расчет максимального тарифа на право доступа к публичной собственности согласно методологии, утвержденной Постановлени</w:t>
      </w:r>
      <w:r>
        <w:rPr>
          <w:rFonts w:ascii="Times New Roman" w:hAnsi="Times New Roman" w:cs="Times New Roman"/>
          <w:i/>
          <w:sz w:val="24"/>
          <w:szCs w:val="24"/>
          <w:lang w:val="ru-MD"/>
        </w:rPr>
        <w:t>е</w:t>
      </w:r>
      <w:r w:rsidRPr="00EF5ABA">
        <w:rPr>
          <w:rFonts w:ascii="Times New Roman" w:hAnsi="Times New Roman" w:cs="Times New Roman"/>
          <w:i/>
          <w:sz w:val="24"/>
          <w:szCs w:val="24"/>
          <w:lang w:val="ru-MD"/>
        </w:rPr>
        <w:t>м Правительства №1434/2016.</w:t>
      </w:r>
    </w:p>
    <w:p w:rsidR="00EF5ABA" w:rsidRPr="00EF5ABA" w:rsidRDefault="00EF5ABA" w:rsidP="00EF5ABA">
      <w:pPr>
        <w:spacing w:after="0"/>
        <w:ind w:firstLine="709"/>
        <w:jc w:val="both"/>
        <w:rPr>
          <w:rFonts w:ascii="Times New Roman" w:hAnsi="Times New Roman" w:cs="Times New Roman"/>
          <w:color w:val="002060"/>
          <w:sz w:val="16"/>
          <w:szCs w:val="16"/>
          <w:lang w:val="ru-MD"/>
        </w:rPr>
      </w:pPr>
    </w:p>
    <w:p w:rsidR="00EF5ABA" w:rsidRPr="00EF5ABA" w:rsidRDefault="00EF5ABA" w:rsidP="00C652D1">
      <w:pPr>
        <w:pStyle w:val="aa"/>
        <w:numPr>
          <w:ilvl w:val="0"/>
          <w:numId w:val="21"/>
        </w:numPr>
        <w:tabs>
          <w:tab w:val="left" w:pos="1134"/>
        </w:tabs>
        <w:spacing w:before="0" w:beforeAutospacing="0" w:after="0" w:afterAutospacing="0" w:line="276" w:lineRule="auto"/>
        <w:ind w:left="0" w:firstLine="709"/>
        <w:jc w:val="both"/>
        <w:rPr>
          <w:lang w:val="ru-MD"/>
        </w:rPr>
      </w:pPr>
      <w:r w:rsidRPr="00EF5ABA">
        <w:rPr>
          <w:lang w:val="ru-MD"/>
        </w:rPr>
        <w:t>Отсутствие внутренних положений о сдаче в наем повлияло на порядок составления ПМСУ ИО договоров найма, учитывая, что некоторые договорные условия отсутствуют или не соответствуют действующим законным требованиям</w:t>
      </w:r>
      <w:r w:rsidRPr="00EF5ABA">
        <w:rPr>
          <w:rStyle w:val="af5"/>
          <w:lang w:val="ru-MD"/>
        </w:rPr>
        <w:footnoteReference w:id="153"/>
      </w:r>
      <w:r w:rsidRPr="00EF5ABA">
        <w:rPr>
          <w:lang w:val="ru-MD"/>
        </w:rPr>
        <w:t>.</w:t>
      </w:r>
    </w:p>
    <w:p w:rsidR="00EF5ABA" w:rsidRPr="00EF5ABA" w:rsidRDefault="00EF5ABA" w:rsidP="00EF5ABA">
      <w:pPr>
        <w:pStyle w:val="aa"/>
        <w:spacing w:before="0" w:beforeAutospacing="0" w:after="0" w:afterAutospacing="0" w:line="276" w:lineRule="auto"/>
        <w:ind w:firstLine="709"/>
        <w:jc w:val="both"/>
        <w:rPr>
          <w:lang w:val="ru-MD"/>
        </w:rPr>
      </w:pPr>
      <w:r w:rsidRPr="00EF5ABA">
        <w:rPr>
          <w:lang w:val="ru-MD"/>
        </w:rPr>
        <w:t>В случае одного договора найма, заключенного с ООО MedConsultCom, имеется взнос арендатора в развитие ПМСУ ИО путем проведения капитального ремонта в холе I этажа, внешних работ на фасаде и обустройстве прилегающей территории и других необходимых работ стоимостью 2.425 тыс. леев, установив возмещение их в условиях п.5.4 и п.5.5 договора.</w:t>
      </w:r>
    </w:p>
    <w:p w:rsidR="00EF5ABA" w:rsidRPr="00EF5ABA" w:rsidRDefault="00EF5ABA" w:rsidP="00EF5ABA">
      <w:pPr>
        <w:pStyle w:val="aa"/>
        <w:spacing w:before="0" w:beforeAutospacing="0" w:after="0" w:afterAutospacing="0" w:line="276" w:lineRule="auto"/>
        <w:ind w:firstLine="709"/>
        <w:jc w:val="both"/>
        <w:rPr>
          <w:lang w:val="ru-MD"/>
        </w:rPr>
      </w:pPr>
      <w:r w:rsidRPr="00EF5ABA">
        <w:rPr>
          <w:lang w:val="ru-MD"/>
        </w:rPr>
        <w:t>Аудит отмечает, что ненадлежащее отнесение суммы 2,3 млн. леев</w:t>
      </w:r>
      <w:r w:rsidRPr="00EF5ABA">
        <w:rPr>
          <w:rStyle w:val="af5"/>
          <w:lang w:val="ru-MD"/>
        </w:rPr>
        <w:footnoteReference w:id="154"/>
      </w:r>
      <w:r w:rsidRPr="00EF5ABA">
        <w:rPr>
          <w:lang w:val="ru-MD"/>
        </w:rPr>
        <w:t xml:space="preserve"> на текущие расходы 2015 года привело к искажению финансовых результатов за период 2015 – 2023 годов (по состоянию на 31.10.2023), а также занижению налогооблагаемой базы (балансовой стоимости объекта недвижимости), ежегодно представляемой арендаторам (бенефициарам помещений, расположенных в этой недвижимости) для исчисления налога на недвижимое имущество.</w:t>
      </w:r>
    </w:p>
    <w:p w:rsidR="00EF5ABA" w:rsidRPr="00EF5ABA" w:rsidRDefault="00EF5ABA" w:rsidP="00EF5ABA">
      <w:pPr>
        <w:pStyle w:val="aa"/>
        <w:spacing w:before="0" w:beforeAutospacing="0" w:after="0" w:afterAutospacing="0" w:line="276" w:lineRule="auto"/>
        <w:ind w:firstLine="709"/>
        <w:jc w:val="both"/>
        <w:rPr>
          <w:lang w:val="ru-MD"/>
        </w:rPr>
      </w:pPr>
      <w:r w:rsidRPr="00EF5ABA">
        <w:rPr>
          <w:lang w:val="ru-MD"/>
        </w:rPr>
        <w:t>Вместе с тем, ПМСУ ИО предупредил экономического оператора в 2023 году о намерении возбуждения процедуры расторжения договора в контексте необходимости изменения срока аренды 49 лет, установленного в договоре, на 1 год, согласно действующему законодательству</w:t>
      </w:r>
      <w:r w:rsidRPr="00EF5ABA">
        <w:rPr>
          <w:rStyle w:val="af5"/>
          <w:lang w:val="ru-MD"/>
        </w:rPr>
        <w:footnoteReference w:id="155"/>
      </w:r>
      <w:r w:rsidRPr="00EF5ABA">
        <w:rPr>
          <w:lang w:val="ru-MD"/>
        </w:rPr>
        <w:t>. Эти ситуации свидетельствуют об интерпретативном подходе к правовой базе, а также о том, что при начале действия по изменению/ расторжению договора найма, заключенного с экономическим оператором, ПМСУ ИО не учел потенциальный отрицательный финансовый эффект на деятельность учреждения, генерируемый обязанностью возвратить арендатору стоимость работ по ремонту согласно договорным условиям.</w:t>
      </w:r>
    </w:p>
    <w:p w:rsidR="00EF5ABA" w:rsidRPr="00EF5ABA" w:rsidRDefault="00EF5ABA" w:rsidP="00EF5ABA">
      <w:pPr>
        <w:spacing w:after="0"/>
        <w:ind w:firstLine="709"/>
        <w:jc w:val="both"/>
        <w:rPr>
          <w:rFonts w:ascii="Times New Roman" w:hAnsi="Times New Roman" w:cs="Times New Roman"/>
          <w:i/>
          <w:sz w:val="24"/>
          <w:lang w:val="ru-MD"/>
        </w:rPr>
      </w:pPr>
      <w:r w:rsidRPr="00EF5ABA">
        <w:rPr>
          <w:rFonts w:ascii="Times New Roman" w:hAnsi="Times New Roman" w:cs="Times New Roman"/>
          <w:b/>
          <w:i/>
          <w:sz w:val="24"/>
          <w:lang w:val="ru-MD"/>
        </w:rPr>
        <w:t>Справка:</w:t>
      </w:r>
      <w:r w:rsidRPr="00EF5ABA">
        <w:rPr>
          <w:rFonts w:ascii="Times New Roman" w:hAnsi="Times New Roman" w:cs="Times New Roman"/>
          <w:i/>
          <w:sz w:val="24"/>
          <w:lang w:val="ru-MD"/>
        </w:rPr>
        <w:t xml:space="preserve"> ПМСУ ИО подтвердил, что рассмотрит правовые обстоятельства с оценкой риска, чтобы принять правильное и юридически обоснованное решение в этом отношении.</w:t>
      </w:r>
    </w:p>
    <w:p w:rsidR="00EF5ABA" w:rsidRPr="00EF5ABA" w:rsidRDefault="00EF5ABA" w:rsidP="00EF5ABA">
      <w:pPr>
        <w:pStyle w:val="aa"/>
        <w:tabs>
          <w:tab w:val="left" w:pos="0"/>
        </w:tabs>
        <w:spacing w:before="0" w:beforeAutospacing="0" w:after="0" w:afterAutospacing="0" w:line="276" w:lineRule="auto"/>
        <w:ind w:firstLine="709"/>
        <w:jc w:val="both"/>
        <w:rPr>
          <w:sz w:val="16"/>
          <w:szCs w:val="16"/>
          <w:lang w:val="ru-MD"/>
        </w:rPr>
      </w:pPr>
    </w:p>
    <w:p w:rsidR="00EF5ABA" w:rsidRPr="00EF5ABA" w:rsidRDefault="00EF5ABA" w:rsidP="00EF5ABA">
      <w:pPr>
        <w:pStyle w:val="aa"/>
        <w:tabs>
          <w:tab w:val="left" w:pos="0"/>
        </w:tabs>
        <w:spacing w:before="0" w:beforeAutospacing="0" w:after="0" w:afterAutospacing="0" w:line="276" w:lineRule="auto"/>
        <w:ind w:firstLine="709"/>
        <w:jc w:val="both"/>
        <w:rPr>
          <w:lang w:val="ru-MD"/>
        </w:rPr>
      </w:pPr>
      <w:r w:rsidRPr="00EF5ABA">
        <w:rPr>
          <w:lang w:val="ru-MD"/>
        </w:rPr>
        <w:t>Относительно порядка определения коэффициентов при исчислении аренды, аудит установил отсутствие подтверждающих документов для дифференцированного применения ПМСУ ИО рыночного коэффициента K4, размер которого варьирует от 1,2 до  5,5, в зависимости от арендатора, так и периода. Например:</w:t>
      </w:r>
    </w:p>
    <w:p w:rsidR="00EF5ABA" w:rsidRPr="00EF5ABA" w:rsidRDefault="00EF5ABA" w:rsidP="00C652D1">
      <w:pPr>
        <w:pStyle w:val="aa"/>
        <w:numPr>
          <w:ilvl w:val="0"/>
          <w:numId w:val="21"/>
        </w:numPr>
        <w:tabs>
          <w:tab w:val="left" w:pos="284"/>
        </w:tabs>
        <w:spacing w:before="0" w:beforeAutospacing="0" w:after="0" w:afterAutospacing="0" w:line="276" w:lineRule="auto"/>
        <w:ind w:left="0" w:firstLine="0"/>
        <w:jc w:val="both"/>
        <w:rPr>
          <w:lang w:val="ru-MD"/>
        </w:rPr>
      </w:pPr>
      <w:r w:rsidRPr="00EF5ABA">
        <w:rPr>
          <w:lang w:val="ru-MD"/>
        </w:rPr>
        <w:t xml:space="preserve">по КИП Arensia Exploratory Medicine ООО (исследовательская деятельность, клинические изучения), установленный коэффициент K4 был </w:t>
      </w:r>
      <w:r w:rsidRPr="00EF5ABA">
        <w:rPr>
          <w:b/>
          <w:lang w:val="ru-MD"/>
        </w:rPr>
        <w:t>1,5</w:t>
      </w:r>
      <w:r w:rsidRPr="00EF5ABA">
        <w:rPr>
          <w:lang w:val="ru-MD"/>
        </w:rPr>
        <w:t xml:space="preserve">, первоначально на дату подписания договора в 2013 году был равен </w:t>
      </w:r>
      <w:r w:rsidRPr="00EF5ABA">
        <w:rPr>
          <w:b/>
          <w:lang w:val="ru-MD"/>
        </w:rPr>
        <w:t>1,2</w:t>
      </w:r>
      <w:r w:rsidRPr="00EF5ABA">
        <w:rPr>
          <w:lang w:val="ru-MD"/>
        </w:rPr>
        <w:t>;</w:t>
      </w:r>
    </w:p>
    <w:p w:rsidR="00EF5ABA" w:rsidRPr="00EF5ABA" w:rsidRDefault="00EF5ABA" w:rsidP="00C652D1">
      <w:pPr>
        <w:pStyle w:val="aa"/>
        <w:numPr>
          <w:ilvl w:val="0"/>
          <w:numId w:val="21"/>
        </w:numPr>
        <w:tabs>
          <w:tab w:val="left" w:pos="284"/>
        </w:tabs>
        <w:spacing w:before="0" w:beforeAutospacing="0" w:after="0" w:afterAutospacing="0" w:line="276" w:lineRule="auto"/>
        <w:ind w:left="0" w:firstLine="0"/>
        <w:jc w:val="both"/>
        <w:rPr>
          <w:lang w:val="ru-MD"/>
        </w:rPr>
      </w:pPr>
      <w:r w:rsidRPr="00EF5ABA">
        <w:rPr>
          <w:lang w:val="ru-MD"/>
        </w:rPr>
        <w:t xml:space="preserve"> по ООО Bogdan Global</w:t>
      </w:r>
      <w:r>
        <w:rPr>
          <w:lang w:val="ru-MD"/>
        </w:rPr>
        <w:t xml:space="preserve"> (салон крас</w:t>
      </w:r>
      <w:r w:rsidRPr="00EF5ABA">
        <w:rPr>
          <w:lang w:val="ru-MD"/>
        </w:rPr>
        <w:t xml:space="preserve">оты) установленный коэффициент K4 был </w:t>
      </w:r>
      <w:r w:rsidRPr="00EF5ABA">
        <w:rPr>
          <w:b/>
          <w:lang w:val="ru-MD"/>
        </w:rPr>
        <w:t>2,0</w:t>
      </w:r>
      <w:r w:rsidRPr="00EF5ABA">
        <w:rPr>
          <w:lang w:val="ru-MD"/>
        </w:rPr>
        <w:t xml:space="preserve">, первоначально на дату подписания договора в 2018 году был равен </w:t>
      </w:r>
      <w:r w:rsidRPr="00EF5ABA">
        <w:rPr>
          <w:b/>
          <w:lang w:val="ru-MD"/>
        </w:rPr>
        <w:t>1,5</w:t>
      </w:r>
      <w:r w:rsidRPr="00EF5ABA">
        <w:rPr>
          <w:lang w:val="ru-MD"/>
        </w:rPr>
        <w:t>.</w:t>
      </w:r>
    </w:p>
    <w:p w:rsidR="00EF5ABA" w:rsidRPr="00EF5ABA" w:rsidRDefault="00EF5ABA" w:rsidP="00EF5ABA">
      <w:pPr>
        <w:pStyle w:val="aa"/>
        <w:tabs>
          <w:tab w:val="left" w:pos="0"/>
        </w:tabs>
        <w:spacing w:before="0" w:beforeAutospacing="0" w:after="0" w:afterAutospacing="0" w:line="276" w:lineRule="auto"/>
        <w:ind w:firstLine="709"/>
        <w:jc w:val="both"/>
        <w:rPr>
          <w:lang w:val="ru-MD"/>
        </w:rPr>
      </w:pPr>
      <w:r w:rsidRPr="00EF5ABA">
        <w:rPr>
          <w:lang w:val="ru-MD"/>
        </w:rPr>
        <w:t xml:space="preserve">Вместе с тем, аудит наблюдает стабильность в применении коэффициента K4 по арендатору ООО Ecoline-fo Balagura (торговля питьевой водой) путем сохранения коэффициента </w:t>
      </w:r>
      <w:r w:rsidRPr="00EF5ABA">
        <w:rPr>
          <w:b/>
          <w:lang w:val="ru-MD"/>
        </w:rPr>
        <w:t xml:space="preserve">5,5 </w:t>
      </w:r>
      <w:r w:rsidRPr="00EF5ABA">
        <w:rPr>
          <w:lang w:val="ru-MD"/>
        </w:rPr>
        <w:t xml:space="preserve">с даты подписания договора в 2017 году, и к арендатору ООО MedConsultCom (субарендатор ООО Farmacia Familiei с фармацевтической деятельностью) путем сохранения коэффициента </w:t>
      </w:r>
      <w:r w:rsidRPr="00EF5ABA">
        <w:rPr>
          <w:b/>
          <w:lang w:val="ru-MD"/>
        </w:rPr>
        <w:t xml:space="preserve">1,5 </w:t>
      </w:r>
      <w:r w:rsidRPr="00EF5ABA">
        <w:rPr>
          <w:lang w:val="ru-MD"/>
        </w:rPr>
        <w:t>с даты подписания договора в 2014 году.</w:t>
      </w:r>
    </w:p>
    <w:p w:rsidR="00EF5ABA" w:rsidRPr="00EF5ABA" w:rsidRDefault="00EF5ABA" w:rsidP="00EF5ABA">
      <w:pPr>
        <w:pStyle w:val="aa"/>
        <w:tabs>
          <w:tab w:val="left" w:pos="0"/>
        </w:tabs>
        <w:spacing w:before="0" w:beforeAutospacing="0" w:after="0" w:afterAutospacing="0" w:line="276" w:lineRule="auto"/>
        <w:ind w:firstLine="709"/>
        <w:jc w:val="both"/>
        <w:rPr>
          <w:lang w:val="ru-MD"/>
        </w:rPr>
      </w:pPr>
      <w:r w:rsidRPr="00EF5ABA">
        <w:rPr>
          <w:lang w:val="ru-MD"/>
        </w:rPr>
        <w:t>ПМСУ ИО не предоставил информацию в этой связи, в том числе о необходимости и обстоятельствах, которые обусловили изменять коэффициент в течение действия договора, а также мотивы стоимостного варьирования в зависимости от арендатора, хотя предусмотренные требования к коэффициенту K4</w:t>
      </w:r>
      <w:r w:rsidRPr="00EF5ABA">
        <w:rPr>
          <w:rStyle w:val="af5"/>
          <w:lang w:val="ru-MD"/>
        </w:rPr>
        <w:footnoteReference w:id="156"/>
      </w:r>
      <w:r w:rsidRPr="00EF5ABA">
        <w:rPr>
          <w:lang w:val="ru-MD"/>
        </w:rPr>
        <w:t xml:space="preserve"> требуют от арендатора – ПМСУ ИО, обязательность разработки и утверждения типовых технических критериев и условий (расположение, обустройство, выгода и др.) и стоимостных (от минимального установленного плафона до максимально допустимого) для направления потенциальному арендатору для обсуждения и согласования.</w:t>
      </w:r>
    </w:p>
    <w:p w:rsidR="00EF5ABA" w:rsidRPr="00EF5ABA" w:rsidRDefault="00EF5ABA" w:rsidP="00EF5ABA">
      <w:pPr>
        <w:pStyle w:val="aa"/>
        <w:tabs>
          <w:tab w:val="left" w:pos="0"/>
        </w:tabs>
        <w:spacing w:before="0" w:beforeAutospacing="0" w:after="120" w:afterAutospacing="0" w:line="276" w:lineRule="auto"/>
        <w:ind w:firstLine="709"/>
        <w:jc w:val="both"/>
        <w:rPr>
          <w:lang w:val="ru-MD"/>
        </w:rPr>
      </w:pPr>
      <w:r w:rsidRPr="00EF5ABA">
        <w:rPr>
          <w:lang w:val="ru-MD"/>
        </w:rPr>
        <w:t xml:space="preserve">Вместе с тем, порядок определения ПМСУ ИО доходов от сдачи в наем путем контрактации аренды в пределах минимального размера, установленного законом, вопреки регламентированным положениям, </w:t>
      </w:r>
      <w:r w:rsidRPr="00EF5ABA">
        <w:rPr>
          <w:i/>
          <w:lang w:val="ru-MD"/>
        </w:rPr>
        <w:t xml:space="preserve">что </w:t>
      </w:r>
      <w:r w:rsidRPr="00EF5ABA">
        <w:rPr>
          <w:i/>
          <w:shd w:val="clear" w:color="auto" w:fill="FFFFFF"/>
          <w:lang w:val="ru-MD"/>
        </w:rPr>
        <w:t xml:space="preserve">„договорной размер аренды не должен быть меньше минимального размера аренды, исчисленного согласно закону”, </w:t>
      </w:r>
      <w:r w:rsidRPr="00EF5ABA">
        <w:rPr>
          <w:shd w:val="clear" w:color="auto" w:fill="FFFFFF"/>
          <w:lang w:val="ru-MD"/>
        </w:rPr>
        <w:t xml:space="preserve">представляет собой упущение возможных значительных доходов ПМСУ ИО в период </w:t>
      </w:r>
      <w:r w:rsidRPr="00EF5ABA">
        <w:rPr>
          <w:lang w:val="ru-MD"/>
        </w:rPr>
        <w:t>2022-2023 годов (аудит был ограничен в их стоимостной оценке).</w:t>
      </w:r>
    </w:p>
    <w:p w:rsidR="00EF5ABA" w:rsidRPr="00EF5ABA" w:rsidRDefault="00EF5ABA" w:rsidP="00C652D1">
      <w:pPr>
        <w:pStyle w:val="aa"/>
        <w:numPr>
          <w:ilvl w:val="0"/>
          <w:numId w:val="21"/>
        </w:numPr>
        <w:tabs>
          <w:tab w:val="left" w:pos="142"/>
        </w:tabs>
        <w:spacing w:before="0" w:beforeAutospacing="0" w:after="0" w:afterAutospacing="0" w:line="276" w:lineRule="auto"/>
        <w:ind w:left="0" w:firstLine="709"/>
        <w:jc w:val="both"/>
        <w:rPr>
          <w:lang w:val="ru-MD"/>
        </w:rPr>
      </w:pPr>
      <w:r w:rsidRPr="00EF5ABA">
        <w:rPr>
          <w:lang w:val="ru-MD"/>
        </w:rPr>
        <w:t>Аудит установил, что медицинское учреждение не обеспечило</w:t>
      </w:r>
      <w:r w:rsidRPr="00EF5ABA">
        <w:rPr>
          <w:rStyle w:val="af5"/>
          <w:rFonts w:eastAsiaTheme="majorEastAsia"/>
          <w:lang w:val="ru-MD"/>
        </w:rPr>
        <w:footnoteReference w:id="157"/>
      </w:r>
      <w:r w:rsidRPr="00EF5ABA">
        <w:rPr>
          <w:lang w:val="ru-MD"/>
        </w:rPr>
        <w:t xml:space="preserve"> ежегодное информирование 5 арендаторов о балансовой стоимости арендованного имущества, которое обеспечивает повышение их ответственности в выполнении налоговых обязательств перед бюджетом путем уплаты налога на недвижимое имущество, связанное с арендованной недвижимостью, а также в соблюдении договорных условий.</w:t>
      </w:r>
    </w:p>
    <w:p w:rsidR="00EF5ABA" w:rsidRPr="00EF5ABA" w:rsidRDefault="00EF5ABA" w:rsidP="00EF5ABA">
      <w:pPr>
        <w:pStyle w:val="aa"/>
        <w:tabs>
          <w:tab w:val="left" w:pos="142"/>
        </w:tabs>
        <w:spacing w:before="0" w:beforeAutospacing="0" w:after="0" w:afterAutospacing="0" w:line="276" w:lineRule="auto"/>
        <w:ind w:firstLine="709"/>
        <w:jc w:val="both"/>
        <w:rPr>
          <w:lang w:val="ru-MD"/>
        </w:rPr>
      </w:pPr>
      <w:r w:rsidRPr="00EF5ABA">
        <w:rPr>
          <w:lang w:val="ru-MD"/>
        </w:rPr>
        <w:t>Вместе с тем, Государственная налоговая служба информировала о непредставлении отчетов и неуплате налога на недвижимое имущество, арендованное у ПМСУ ИО, 2 экономическими операторами.</w:t>
      </w:r>
    </w:p>
    <w:p w:rsidR="00EF5ABA" w:rsidRPr="00EF5ABA" w:rsidRDefault="00EF5ABA" w:rsidP="00EF5ABA">
      <w:pPr>
        <w:pStyle w:val="aa"/>
        <w:tabs>
          <w:tab w:val="left" w:pos="142"/>
        </w:tabs>
        <w:spacing w:before="0" w:beforeAutospacing="0" w:after="0" w:afterAutospacing="0" w:line="276" w:lineRule="auto"/>
        <w:ind w:firstLine="709"/>
        <w:jc w:val="both"/>
        <w:rPr>
          <w:i/>
          <w:color w:val="000000" w:themeColor="text1"/>
          <w:lang w:val="ru-MD"/>
        </w:rPr>
      </w:pPr>
      <w:r w:rsidRPr="00EF5ABA">
        <w:rPr>
          <w:b/>
          <w:i/>
          <w:color w:val="000000" w:themeColor="text1"/>
          <w:lang w:val="ru-MD"/>
        </w:rPr>
        <w:t>Справка:</w:t>
      </w:r>
      <w:r w:rsidRPr="00EF5ABA">
        <w:rPr>
          <w:i/>
          <w:color w:val="000000" w:themeColor="text1"/>
          <w:lang w:val="ru-MD"/>
        </w:rPr>
        <w:t xml:space="preserve"> В рамках аудиторской миссии указанные арендаторы исполнили требования закона и оплатили </w:t>
      </w:r>
      <w:r w:rsidRPr="00EF5ABA">
        <w:rPr>
          <w:i/>
          <w:lang w:val="ru-MD"/>
        </w:rPr>
        <w:t>налог на недвижимое имущество в сумме 286,06 леев за период 2020 – 2023 годов</w:t>
      </w:r>
      <w:r w:rsidRPr="00EF5ABA">
        <w:rPr>
          <w:i/>
          <w:color w:val="000000" w:themeColor="text1"/>
          <w:lang w:val="ru-MD"/>
        </w:rPr>
        <w:t>.</w:t>
      </w:r>
    </w:p>
    <w:p w:rsidR="00EF5ABA" w:rsidRPr="00EF5ABA" w:rsidRDefault="00EF5ABA" w:rsidP="00C652D1">
      <w:pPr>
        <w:pStyle w:val="ac"/>
        <w:numPr>
          <w:ilvl w:val="0"/>
          <w:numId w:val="21"/>
        </w:numPr>
        <w:tabs>
          <w:tab w:val="left" w:pos="0"/>
          <w:tab w:val="left" w:pos="284"/>
          <w:tab w:val="left" w:pos="1134"/>
        </w:tabs>
        <w:spacing w:before="120" w:line="276" w:lineRule="auto"/>
        <w:ind w:left="0" w:right="168" w:firstLine="709"/>
        <w:jc w:val="both"/>
        <w:rPr>
          <w:rFonts w:cs="Times New Roman"/>
          <w:sz w:val="24"/>
          <w:szCs w:val="24"/>
          <w:lang w:val="ru-MD"/>
        </w:rPr>
      </w:pPr>
      <w:r w:rsidRPr="00EF5ABA">
        <w:rPr>
          <w:rFonts w:cs="Times New Roman"/>
          <w:sz w:val="24"/>
          <w:szCs w:val="24"/>
          <w:lang w:val="ru-MD"/>
        </w:rPr>
        <w:t>ПМСУ ИО отнес на доходы (Кт 611.8 „Прочие доходы от продаж” и Дт 226.4 „Прочие обязательства персонала”) выставленные счета за коммунальные расходы, понесенные двумя физическими лицами за содержание имущества, полученного в пользование с целью проживания, соответственно, в 2022 году – в сумме 29,4 тыс. леев и в 2023 году (по состоянию на 31.10.2023) – в сумме 3,4 тыс. леев.</w:t>
      </w:r>
    </w:p>
    <w:p w:rsidR="00EF5ABA" w:rsidRPr="00EF5ABA" w:rsidRDefault="00EF5ABA" w:rsidP="00EF5ABA">
      <w:pPr>
        <w:pStyle w:val="ac"/>
        <w:tabs>
          <w:tab w:val="left" w:pos="0"/>
          <w:tab w:val="left" w:pos="284"/>
        </w:tabs>
        <w:spacing w:before="120" w:line="276" w:lineRule="auto"/>
        <w:ind w:left="0" w:right="168" w:firstLine="709"/>
        <w:jc w:val="both"/>
        <w:rPr>
          <w:rFonts w:cs="Times New Roman"/>
          <w:sz w:val="24"/>
          <w:szCs w:val="24"/>
          <w:lang w:val="ru-MD"/>
        </w:rPr>
      </w:pPr>
      <w:r w:rsidRPr="00EF5ABA">
        <w:rPr>
          <w:rFonts w:cs="Times New Roman"/>
          <w:sz w:val="24"/>
          <w:szCs w:val="24"/>
          <w:lang w:val="ru-MD"/>
        </w:rPr>
        <w:t>Согласно бухгалтерским положениям</w:t>
      </w:r>
      <w:r w:rsidRPr="00EF5ABA">
        <w:rPr>
          <w:rStyle w:val="af5"/>
          <w:rFonts w:cs="Times New Roman"/>
          <w:sz w:val="24"/>
          <w:szCs w:val="24"/>
          <w:lang w:val="ru-MD"/>
        </w:rPr>
        <w:footnoteReference w:id="158"/>
      </w:r>
      <w:r w:rsidRPr="00EF5ABA">
        <w:rPr>
          <w:rFonts w:cs="Times New Roman"/>
          <w:sz w:val="24"/>
          <w:szCs w:val="24"/>
          <w:lang w:val="ru-MD"/>
        </w:rPr>
        <w:t>, возмещение стоимости коммунальных услуг, понесенное арендаторами и другими контрактованными бенефициарами, отражается в бухгалтерском учете по Дт 231.4 „Прочие обязательства по доходам” в корреспонденции с Кт 836 „Выставленные затраты”.</w:t>
      </w:r>
    </w:p>
    <w:p w:rsidR="00EF5ABA" w:rsidRPr="00EF5ABA" w:rsidRDefault="00EF5ABA" w:rsidP="00EF5ABA">
      <w:pPr>
        <w:pStyle w:val="ac"/>
        <w:tabs>
          <w:tab w:val="left" w:pos="0"/>
          <w:tab w:val="left" w:pos="284"/>
        </w:tabs>
        <w:spacing w:before="120" w:line="276" w:lineRule="auto"/>
        <w:ind w:left="0" w:right="168" w:firstLine="709"/>
        <w:jc w:val="both"/>
        <w:rPr>
          <w:rFonts w:cs="Times New Roman"/>
          <w:sz w:val="24"/>
          <w:szCs w:val="24"/>
          <w:lang w:val="ru-MD"/>
        </w:rPr>
      </w:pPr>
      <w:r w:rsidRPr="00EF5ABA">
        <w:rPr>
          <w:rFonts w:cs="Times New Roman"/>
          <w:sz w:val="24"/>
          <w:szCs w:val="24"/>
          <w:lang w:val="ru-MD"/>
        </w:rPr>
        <w:t>В результате, аудит установил, что ПМСУ ИО ненадлежащим образом зарегистрировал в бухгалтерском учете как доходы, полученные от сдачи в наем неиспользуемого имущества, так и стоимость коммунальных услуг, понесенных вышеуказанными физическими лицами, что привело к искажению финансовых результатов за аудируемый период 2022-2023 годов, в том числе путем необоснованного увеличения доходов на 32,8 тыс. леев (соответственно, в 2022 году - на 29,4 тыс. леев и в 2023 году – на 3,4 тыс. леев).</w:t>
      </w:r>
    </w:p>
    <w:p w:rsidR="00EF5ABA" w:rsidRPr="00EF5ABA" w:rsidRDefault="00EF5ABA" w:rsidP="00EF5ABA">
      <w:pPr>
        <w:spacing w:after="0"/>
        <w:jc w:val="both"/>
        <w:rPr>
          <w:rFonts w:ascii="Times New Roman" w:hAnsi="Times New Roman" w:cs="Times New Roman"/>
          <w:color w:val="002060"/>
          <w:sz w:val="20"/>
          <w:szCs w:val="20"/>
          <w:lang w:val="ru-MD"/>
        </w:rPr>
      </w:pPr>
    </w:p>
    <w:p w:rsidR="00EF5ABA" w:rsidRPr="00EF5ABA" w:rsidRDefault="00EF5ABA" w:rsidP="00EF5ABA">
      <w:pPr>
        <w:pStyle w:val="1"/>
        <w:tabs>
          <w:tab w:val="left" w:pos="142"/>
          <w:tab w:val="left" w:pos="426"/>
        </w:tabs>
        <w:spacing w:before="0"/>
        <w:rPr>
          <w:rFonts w:ascii="Times New Roman" w:hAnsi="Times New Roman" w:cs="Times New Roman"/>
          <w:b/>
          <w:color w:val="002060"/>
          <w:sz w:val="28"/>
          <w:lang w:val="ru-MD"/>
        </w:rPr>
      </w:pPr>
      <w:bookmarkStart w:id="38" w:name="_Toc163726025"/>
      <w:bookmarkStart w:id="39" w:name="_Toc156813651"/>
      <w:bookmarkStart w:id="40" w:name="_Toc128495802"/>
      <w:bookmarkStart w:id="41" w:name="_Toc57107443"/>
      <w:r w:rsidRPr="00EF5ABA">
        <w:rPr>
          <w:rFonts w:ascii="Times New Roman" w:hAnsi="Times New Roman" w:cs="Times New Roman"/>
          <w:b/>
          <w:color w:val="002060"/>
          <w:sz w:val="28"/>
          <w:lang w:val="ru-MD"/>
        </w:rPr>
        <w:t>V. ОБЩИЙ ВЫВОД</w:t>
      </w:r>
      <w:bookmarkEnd w:id="38"/>
      <w:r w:rsidRPr="00EF5ABA">
        <w:rPr>
          <w:rFonts w:ascii="Times New Roman" w:hAnsi="Times New Roman" w:cs="Times New Roman"/>
          <w:b/>
          <w:color w:val="002060"/>
          <w:sz w:val="28"/>
          <w:lang w:val="ru-MD"/>
        </w:rPr>
        <w:t xml:space="preserve"> </w:t>
      </w:r>
      <w:bookmarkEnd w:id="39"/>
      <w:bookmarkEnd w:id="40"/>
      <w:bookmarkEnd w:id="41"/>
    </w:p>
    <w:p w:rsidR="00EF5ABA" w:rsidRPr="00EF5ABA" w:rsidRDefault="00EF5ABA" w:rsidP="00EF5ABA">
      <w:pPr>
        <w:spacing w:before="120" w:after="0"/>
        <w:ind w:firstLine="720"/>
        <w:jc w:val="both"/>
        <w:rPr>
          <w:rFonts w:ascii="Times New Roman" w:eastAsia="Times New Roman" w:hAnsi="Times New Roman" w:cs="Times New Roman"/>
          <w:bCs/>
          <w:sz w:val="24"/>
          <w:szCs w:val="24"/>
          <w:lang w:val="ru-MD" w:eastAsia="ru-RU"/>
        </w:rPr>
      </w:pPr>
      <w:r w:rsidRPr="00EF5ABA">
        <w:rPr>
          <w:rFonts w:ascii="Times New Roman" w:eastAsia="Times New Roman" w:hAnsi="Times New Roman" w:cs="Times New Roman"/>
          <w:iCs/>
          <w:sz w:val="24"/>
          <w:szCs w:val="24"/>
          <w:lang w:val="ru-MD"/>
        </w:rPr>
        <w:t xml:space="preserve">ПМСУ </w:t>
      </w:r>
      <w:r w:rsidRPr="00EF5ABA">
        <w:rPr>
          <w:rFonts w:ascii="Times New Roman" w:eastAsia="Times New Roman" w:hAnsi="Times New Roman" w:cs="Times New Roman"/>
          <w:bCs/>
          <w:sz w:val="24"/>
          <w:szCs w:val="24"/>
          <w:lang w:val="ru-MD" w:eastAsia="ru-RU"/>
        </w:rPr>
        <w:t xml:space="preserve">Институт онкологии является медицинским учреждением республиканского уровня, целью которого является укрепление здоровья граждан Республики Молдова путем профилактики онкологических заболеваний. Так, медицинское учреждение способствует улучшению здоровья населения путем обнаружения и лечения онкологических заболеваний, основная деятельность была направлена на обеспечение доступа к медицинской помощи.  </w:t>
      </w:r>
    </w:p>
    <w:p w:rsidR="00EF5ABA" w:rsidRPr="00EF5ABA" w:rsidRDefault="00EF5ABA" w:rsidP="00EF5ABA">
      <w:pPr>
        <w:spacing w:after="0"/>
        <w:ind w:firstLine="720"/>
        <w:jc w:val="both"/>
        <w:rPr>
          <w:rFonts w:ascii="Times New Roman" w:eastAsia="Times New Roman" w:hAnsi="Times New Roman" w:cs="Times New Roman"/>
          <w:sz w:val="24"/>
          <w:szCs w:val="24"/>
          <w:lang w:val="ru-MD"/>
        </w:rPr>
      </w:pPr>
      <w:r w:rsidRPr="00EF5ABA">
        <w:rPr>
          <w:rFonts w:ascii="Times New Roman" w:hAnsi="Times New Roman" w:cs="Times New Roman"/>
          <w:sz w:val="24"/>
          <w:szCs w:val="24"/>
          <w:lang w:val="ru-MD"/>
        </w:rPr>
        <w:t xml:space="preserve">Миссия </w:t>
      </w:r>
      <w:r w:rsidRPr="00EF5ABA">
        <w:rPr>
          <w:rFonts w:ascii="Times New Roman" w:eastAsia="Times New Roman" w:hAnsi="Times New Roman" w:cs="Times New Roman"/>
          <w:sz w:val="24"/>
          <w:szCs w:val="24"/>
          <w:lang w:val="ru-MD"/>
        </w:rPr>
        <w:t xml:space="preserve">внешнего публичного аудита отметила некоторые несоответствия, связанные с аудируемыми целями, обусловленные недостаточностью деятельности внутреннего контроля в </w:t>
      </w:r>
      <w:r w:rsidRPr="00EF5ABA">
        <w:rPr>
          <w:rFonts w:ascii="Times New Roman" w:eastAsia="Times New Roman" w:hAnsi="Times New Roman" w:cs="Times New Roman"/>
          <w:iCs/>
          <w:sz w:val="24"/>
          <w:szCs w:val="24"/>
          <w:lang w:val="ru-MD"/>
        </w:rPr>
        <w:t xml:space="preserve">ПМСУ </w:t>
      </w:r>
      <w:r w:rsidRPr="00EF5ABA">
        <w:rPr>
          <w:rFonts w:ascii="Times New Roman" w:eastAsia="Times New Roman" w:hAnsi="Times New Roman" w:cs="Times New Roman"/>
          <w:bCs/>
          <w:sz w:val="24"/>
          <w:szCs w:val="24"/>
          <w:lang w:val="ru-MD" w:eastAsia="ru-RU"/>
        </w:rPr>
        <w:t xml:space="preserve">Институте онкологии, </w:t>
      </w:r>
      <w:r w:rsidRPr="00EF5ABA">
        <w:rPr>
          <w:rFonts w:ascii="Times New Roman" w:eastAsia="Times New Roman" w:hAnsi="Times New Roman" w:cs="Times New Roman"/>
          <w:sz w:val="24"/>
          <w:szCs w:val="24"/>
          <w:lang w:val="ru-MD"/>
        </w:rPr>
        <w:t>недостатком взаимодействия структурных подразделений, имеющих фрагментарную коммуникацию, а также недостатками, встречающимися в системных и комплексных процессах с привлечением многих субъектов.</w:t>
      </w:r>
      <w:r w:rsidRPr="00EF5ABA">
        <w:rPr>
          <w:rFonts w:ascii="Times New Roman" w:hAnsi="Times New Roman" w:cs="Times New Roman"/>
          <w:sz w:val="24"/>
          <w:szCs w:val="24"/>
          <w:lang w:val="ru-MD"/>
        </w:rPr>
        <w:t xml:space="preserve"> </w:t>
      </w:r>
    </w:p>
    <w:p w:rsidR="00EF5ABA" w:rsidRPr="00EF5ABA" w:rsidRDefault="00EF5ABA" w:rsidP="00EF5ABA">
      <w:pPr>
        <w:spacing w:after="0"/>
        <w:ind w:firstLine="720"/>
        <w:jc w:val="both"/>
        <w:rPr>
          <w:rFonts w:ascii="Times New Roman" w:hAnsi="Times New Roman" w:cs="Times New Roman"/>
          <w:sz w:val="24"/>
          <w:szCs w:val="24"/>
          <w:lang w:val="ru-MD"/>
        </w:rPr>
      </w:pPr>
      <w:r w:rsidRPr="00EF5ABA">
        <w:rPr>
          <w:rFonts w:ascii="Times New Roman" w:hAnsi="Times New Roman" w:cs="Times New Roman"/>
          <w:i/>
          <w:sz w:val="24"/>
          <w:szCs w:val="24"/>
          <w:lang w:val="ru-MD"/>
        </w:rPr>
        <w:t>Процесс управления средствами</w:t>
      </w:r>
      <w:r w:rsidRPr="00EF5ABA">
        <w:rPr>
          <w:rFonts w:ascii="Times New Roman" w:hAnsi="Times New Roman" w:cs="Times New Roman"/>
          <w:sz w:val="24"/>
          <w:szCs w:val="24"/>
          <w:lang w:val="ru-MD"/>
        </w:rPr>
        <w:t xml:space="preserve">, которыми располагает </w:t>
      </w:r>
      <w:r w:rsidRPr="00EF5ABA">
        <w:rPr>
          <w:rFonts w:ascii="Times New Roman" w:eastAsia="Times New Roman" w:hAnsi="Times New Roman" w:cs="Times New Roman"/>
          <w:bCs/>
          <w:sz w:val="24"/>
          <w:szCs w:val="24"/>
          <w:lang w:val="ru-MD" w:eastAsia="ru-RU"/>
        </w:rPr>
        <w:t>медицинское учреждение, не соответствовал в некоторых случаях критериям соответствия</w:t>
      </w:r>
      <w:r w:rsidRPr="00EF5ABA">
        <w:rPr>
          <w:rFonts w:ascii="Times New Roman" w:hAnsi="Times New Roman" w:cs="Times New Roman"/>
          <w:sz w:val="24"/>
          <w:szCs w:val="24"/>
          <w:lang w:val="ru-MD"/>
        </w:rPr>
        <w:t>. Так, отмечается искажение бухгалтерской, финансовой информации как по расходной части, так и по доходной, влияя на финансовые результаты, а также на достоверность данных, передаваемых учредителю - Министерству здравоохранения, в том числе касательно полноты элементов затрат, служащих основанием для оценки и утверждения тарифов на предоставляемые медицинские услуги.</w:t>
      </w:r>
    </w:p>
    <w:p w:rsidR="00EF5ABA" w:rsidRPr="00EF5ABA" w:rsidRDefault="00EF5ABA" w:rsidP="00EF5ABA">
      <w:pPr>
        <w:pStyle w:val="ac"/>
        <w:spacing w:line="276" w:lineRule="auto"/>
        <w:ind w:left="0" w:firstLine="720"/>
        <w:jc w:val="both"/>
        <w:rPr>
          <w:rFonts w:cs="Times New Roman"/>
          <w:sz w:val="24"/>
          <w:szCs w:val="24"/>
          <w:lang w:val="ru-MD"/>
        </w:rPr>
      </w:pPr>
      <w:r w:rsidRPr="00EF5ABA">
        <w:rPr>
          <w:rFonts w:cs="Times New Roman"/>
          <w:sz w:val="24"/>
          <w:szCs w:val="24"/>
          <w:lang w:val="ru-MD"/>
        </w:rPr>
        <w:t>По разделу предоставления медицинской помощи установлено, что некоторые виды медицинских услуг не были предоставлены в контрактованном размере, что не способствовало повышению доступа населения к медицинской помощи, а оптимизация количества коек в медицинских отделениях привела к тому, что в некоторые дни число поступивших пациентов превышает фактическое количество имеющихся коек.</w:t>
      </w:r>
    </w:p>
    <w:p w:rsidR="00EF5ABA" w:rsidRPr="00EF5ABA" w:rsidRDefault="00EF5ABA" w:rsidP="00EF5ABA">
      <w:pPr>
        <w:pStyle w:val="aa"/>
        <w:spacing w:before="0" w:beforeAutospacing="0" w:after="0" w:afterAutospacing="0" w:line="276" w:lineRule="auto"/>
        <w:ind w:firstLine="709"/>
        <w:jc w:val="both"/>
        <w:rPr>
          <w:lang w:val="ru-MD"/>
        </w:rPr>
      </w:pPr>
      <w:r w:rsidRPr="00EF5ABA">
        <w:rPr>
          <w:lang w:val="ru-MD"/>
        </w:rPr>
        <w:t xml:space="preserve">Процесс закупки лекарств является системным и комплексным, сопровождаемый трудностями, связанными с отсутствием оферт со стороны экономических операторов, а также невыполнением ими договорных обязательств. Вместе с тем, хотя </w:t>
      </w:r>
      <w:r w:rsidRPr="00EF5ABA">
        <w:rPr>
          <w:bCs/>
          <w:lang w:val="ru-MD" w:eastAsia="ru-RU"/>
        </w:rPr>
        <w:t>медицинское учреждение имело доступ к программам помощи онкологическими лекарствами, лекарства не были регламентировано направлены для государственного контроля качества.</w:t>
      </w:r>
    </w:p>
    <w:p w:rsidR="00EF5ABA" w:rsidRPr="00EF5ABA" w:rsidRDefault="00EF5ABA" w:rsidP="00EF5ABA">
      <w:pPr>
        <w:spacing w:after="0"/>
        <w:ind w:firstLine="709"/>
        <w:jc w:val="both"/>
        <w:rPr>
          <w:rFonts w:ascii="Times New Roman" w:hAnsi="Times New Roman" w:cs="Times New Roman"/>
          <w:color w:val="000000"/>
          <w:sz w:val="24"/>
          <w:szCs w:val="24"/>
          <w:lang w:val="ru-MD"/>
        </w:rPr>
      </w:pPr>
      <w:r w:rsidRPr="00EF5ABA">
        <w:rPr>
          <w:rFonts w:ascii="Times New Roman" w:hAnsi="Times New Roman" w:cs="Times New Roman"/>
          <w:sz w:val="24"/>
          <w:szCs w:val="24"/>
          <w:lang w:val="ru-MD"/>
        </w:rPr>
        <w:t xml:space="preserve">В процессе закупок </w:t>
      </w:r>
      <w:r w:rsidRPr="00EF5ABA">
        <w:rPr>
          <w:rFonts w:ascii="Times New Roman" w:hAnsi="Times New Roman" w:cs="Times New Roman"/>
          <w:color w:val="000000"/>
          <w:sz w:val="24"/>
          <w:szCs w:val="24"/>
          <w:lang w:val="ru-MD"/>
        </w:rPr>
        <w:t xml:space="preserve">не было проведено точного выявления потребностей в товарах, работах и услугах и оценка их стоимости по причине фрагментарного взаимодействия и коммуникации между </w:t>
      </w:r>
      <w:r w:rsidRPr="00EF5ABA">
        <w:rPr>
          <w:rFonts w:ascii="Times New Roman" w:eastAsia="Times New Roman" w:hAnsi="Times New Roman" w:cs="Times New Roman"/>
          <w:sz w:val="24"/>
          <w:szCs w:val="24"/>
          <w:lang w:val="ru-MD"/>
        </w:rPr>
        <w:t xml:space="preserve">структурными подразделениями </w:t>
      </w:r>
      <w:r w:rsidRPr="00EF5ABA">
        <w:rPr>
          <w:rFonts w:ascii="Times New Roman" w:eastAsia="Times New Roman" w:hAnsi="Times New Roman" w:cs="Times New Roman"/>
          <w:bCs/>
          <w:sz w:val="24"/>
          <w:szCs w:val="24"/>
          <w:lang w:val="ru-MD" w:eastAsia="ru-RU"/>
        </w:rPr>
        <w:t>медицинского учреждения.</w:t>
      </w:r>
    </w:p>
    <w:p w:rsidR="00EF5ABA" w:rsidRPr="00EF5ABA" w:rsidRDefault="00EF5ABA" w:rsidP="00EF5ABA">
      <w:pPr>
        <w:spacing w:after="0"/>
        <w:ind w:firstLine="709"/>
        <w:jc w:val="both"/>
        <w:rPr>
          <w:rFonts w:ascii="Times New Roman" w:hAnsi="Times New Roman" w:cs="Times New Roman"/>
          <w:color w:val="000000"/>
          <w:sz w:val="24"/>
          <w:szCs w:val="24"/>
          <w:lang w:val="ru-MD"/>
        </w:rPr>
      </w:pPr>
      <w:r w:rsidRPr="00EF5ABA">
        <w:rPr>
          <w:rFonts w:ascii="Times New Roman" w:hAnsi="Times New Roman" w:cs="Times New Roman"/>
          <w:sz w:val="24"/>
          <w:szCs w:val="24"/>
          <w:lang w:val="ru-MD"/>
        </w:rPr>
        <w:t xml:space="preserve">Менеджмент человеческих ресурсов и процесс учета рабочего времени не обеспечиваются деятельностью внутреннего контроля, что обусловило нерегламентированные и необоснованные выплаты заработной платы. В то же время, субъект не располагает должностными инструкциями для работников, а также показателями эффективности, стоящих в основе оценок и установления стимулирующих выплат, основанных на индивидуальном вкладе в деятельность. </w:t>
      </w:r>
    </w:p>
    <w:p w:rsidR="00EF5ABA" w:rsidRPr="00EF5ABA" w:rsidRDefault="00EF5ABA" w:rsidP="00EF5ABA">
      <w:pPr>
        <w:pStyle w:val="aa"/>
        <w:tabs>
          <w:tab w:val="left" w:pos="284"/>
        </w:tabs>
        <w:spacing w:before="0" w:beforeAutospacing="0" w:after="0" w:afterAutospacing="0" w:line="276" w:lineRule="auto"/>
        <w:ind w:firstLine="709"/>
        <w:jc w:val="both"/>
        <w:rPr>
          <w:lang w:val="ru-MD"/>
        </w:rPr>
      </w:pPr>
      <w:r w:rsidRPr="00EF5ABA">
        <w:rPr>
          <w:lang w:val="ru-MD"/>
        </w:rPr>
        <w:t>Управление медицинскими изделиями, имеющимися в учреждении, требует комплексной оценки в рамках процесса проведения ежегодной инвентаризации, что обеспечит их надлежащий учет, доступ как пациентов к медицинским услугам, так и персонала к использованию медицинских изделий.</w:t>
      </w:r>
    </w:p>
    <w:p w:rsidR="00EF5ABA" w:rsidRPr="00EF5ABA" w:rsidRDefault="00EF5ABA" w:rsidP="00EF5ABA">
      <w:pPr>
        <w:pStyle w:val="aa"/>
        <w:tabs>
          <w:tab w:val="left" w:pos="284"/>
        </w:tabs>
        <w:spacing w:before="0" w:beforeAutospacing="0" w:after="0" w:afterAutospacing="0" w:line="276" w:lineRule="auto"/>
        <w:ind w:firstLine="709"/>
        <w:jc w:val="both"/>
        <w:rPr>
          <w:lang w:val="ru-MD"/>
        </w:rPr>
      </w:pPr>
      <w:r w:rsidRPr="00EF5ABA">
        <w:rPr>
          <w:i/>
          <w:lang w:val="ru-MD"/>
        </w:rPr>
        <w:t>По цели управления публичным имуществом</w:t>
      </w:r>
      <w:r w:rsidRPr="00EF5ABA">
        <w:rPr>
          <w:lang w:val="ru-MD"/>
        </w:rPr>
        <w:t>, аудит заключает, что публичное медико-санитарное учреждение не продемонстрировало в некоторых случаях соответствующую ответственность в процессе надлежащего управления им, ситуация обусловлена недостаточностью деятельности внутреннего контроля. Так, в рамках этого процесса были установлены следующие недостатки, уязвимости и несоответствия:</w:t>
      </w:r>
    </w:p>
    <w:p w:rsidR="00EF5ABA" w:rsidRPr="00EF5ABA" w:rsidRDefault="00EF5ABA" w:rsidP="00C652D1">
      <w:pPr>
        <w:pStyle w:val="ac"/>
        <w:numPr>
          <w:ilvl w:val="0"/>
          <w:numId w:val="34"/>
        </w:numPr>
        <w:spacing w:line="276" w:lineRule="auto"/>
        <w:ind w:left="0" w:firstLine="0"/>
        <w:jc w:val="both"/>
        <w:rPr>
          <w:rFonts w:cs="Times New Roman"/>
          <w:sz w:val="24"/>
          <w:szCs w:val="24"/>
          <w:lang w:val="ru-MD"/>
        </w:rPr>
      </w:pPr>
      <w:r w:rsidRPr="00EF5ABA">
        <w:rPr>
          <w:rFonts w:cs="Times New Roman"/>
          <w:sz w:val="24"/>
          <w:szCs w:val="24"/>
          <w:lang w:val="ru-MD"/>
        </w:rPr>
        <w:t>незавершение надлежащим образом процесса разграничения публичной собственности, неотражение регламентировано задолженности, связанной с имуществом, полученным в хозяйственное управление и, соответственно, с имуществом, полученным от государства с правом собственности, что указывает на некоторые недостатки по защите прав публичной собственности на него</w:t>
      </w:r>
      <w:r w:rsidRPr="00EF5ABA">
        <w:rPr>
          <w:rFonts w:cs="Times New Roman"/>
          <w:color w:val="000000"/>
          <w:sz w:val="24"/>
          <w:szCs w:val="24"/>
          <w:shd w:val="clear" w:color="auto" w:fill="FFFFFF"/>
          <w:lang w:val="ru-MD"/>
        </w:rPr>
        <w:t>;</w:t>
      </w:r>
    </w:p>
    <w:p w:rsidR="00EF5ABA" w:rsidRPr="00EF5ABA" w:rsidRDefault="00EF5ABA" w:rsidP="00C652D1">
      <w:pPr>
        <w:pStyle w:val="ac"/>
        <w:numPr>
          <w:ilvl w:val="0"/>
          <w:numId w:val="34"/>
        </w:numPr>
        <w:spacing w:line="276" w:lineRule="auto"/>
        <w:ind w:left="0" w:firstLine="0"/>
        <w:jc w:val="both"/>
        <w:rPr>
          <w:rFonts w:cs="Times New Roman"/>
          <w:sz w:val="24"/>
          <w:szCs w:val="24"/>
          <w:lang w:val="ru-MD"/>
        </w:rPr>
      </w:pPr>
      <w:r w:rsidRPr="00EF5ABA">
        <w:rPr>
          <w:rFonts w:cs="Times New Roman"/>
          <w:color w:val="000000"/>
          <w:sz w:val="24"/>
          <w:szCs w:val="24"/>
          <w:shd w:val="clear" w:color="auto" w:fill="FFFFFF"/>
          <w:lang w:val="ru-MD"/>
        </w:rPr>
        <w:t>отсутствие положений по работам по капитальному и текущему ремонту, а также по их присуждению/регистрации;</w:t>
      </w:r>
    </w:p>
    <w:p w:rsidR="00EF5ABA" w:rsidRPr="00EF5ABA" w:rsidRDefault="00EF5ABA" w:rsidP="00C652D1">
      <w:pPr>
        <w:pStyle w:val="ac"/>
        <w:numPr>
          <w:ilvl w:val="0"/>
          <w:numId w:val="34"/>
        </w:numPr>
        <w:spacing w:line="276" w:lineRule="auto"/>
        <w:ind w:left="0" w:firstLine="0"/>
        <w:jc w:val="both"/>
        <w:rPr>
          <w:rFonts w:cs="Times New Roman"/>
          <w:sz w:val="24"/>
          <w:szCs w:val="24"/>
          <w:lang w:val="ru-MD"/>
        </w:rPr>
      </w:pPr>
      <w:r w:rsidRPr="00EF5ABA">
        <w:rPr>
          <w:rFonts w:cs="Times New Roman"/>
          <w:sz w:val="24"/>
          <w:szCs w:val="24"/>
          <w:lang w:val="ru-MD"/>
        </w:rPr>
        <w:t xml:space="preserve">нерегламентирование работ по </w:t>
      </w:r>
      <w:r w:rsidRPr="00EF5ABA">
        <w:rPr>
          <w:rFonts w:cs="Times New Roman"/>
          <w:color w:val="000000"/>
          <w:sz w:val="24"/>
          <w:szCs w:val="24"/>
          <w:shd w:val="clear" w:color="auto" w:fill="FFFFFF"/>
          <w:lang w:val="ru-MD"/>
        </w:rPr>
        <w:t>капитальному и текущему ремонту, а также непланирование бюджета по проектам капитального строительства, начатым в предыдущие периоды;</w:t>
      </w:r>
    </w:p>
    <w:p w:rsidR="00EF5ABA" w:rsidRPr="00EF5ABA" w:rsidRDefault="00EF5ABA" w:rsidP="00C652D1">
      <w:pPr>
        <w:pStyle w:val="ac"/>
        <w:numPr>
          <w:ilvl w:val="0"/>
          <w:numId w:val="34"/>
        </w:numPr>
        <w:spacing w:line="276" w:lineRule="auto"/>
        <w:ind w:left="0" w:firstLine="0"/>
        <w:jc w:val="both"/>
        <w:rPr>
          <w:rFonts w:cs="Times New Roman"/>
          <w:sz w:val="24"/>
          <w:szCs w:val="24"/>
          <w:lang w:val="ru-MD"/>
        </w:rPr>
      </w:pPr>
      <w:r w:rsidRPr="00EF5ABA">
        <w:rPr>
          <w:rFonts w:cs="Times New Roman"/>
          <w:sz w:val="24"/>
          <w:szCs w:val="24"/>
          <w:lang w:val="ru-MD"/>
        </w:rPr>
        <w:t>отмечаются проблемы в информационных системах, используемых медицинским учреждением, обусловленные не</w:t>
      </w:r>
      <w:r w:rsidRPr="00EF5ABA">
        <w:rPr>
          <w:rFonts w:eastAsia="Times New Roman" w:cs="Times New Roman"/>
          <w:bCs/>
          <w:sz w:val="24"/>
          <w:szCs w:val="24"/>
          <w:lang w:val="ru-MD" w:eastAsia="ru-RU"/>
        </w:rPr>
        <w:t>функциональностью закупленных приложений и программ, что не обеспечивает реализацию целей и предоставление данных, необходимых для деятельности на различных уровнях и процессах медицинского учреждения;</w:t>
      </w:r>
    </w:p>
    <w:p w:rsidR="00EF5ABA" w:rsidRPr="00EF5ABA" w:rsidRDefault="00EF5ABA" w:rsidP="00C652D1">
      <w:pPr>
        <w:pStyle w:val="aa"/>
        <w:numPr>
          <w:ilvl w:val="0"/>
          <w:numId w:val="34"/>
        </w:numPr>
        <w:spacing w:after="0" w:afterAutospacing="0" w:line="276" w:lineRule="auto"/>
        <w:ind w:left="0" w:firstLine="0"/>
        <w:jc w:val="both"/>
        <w:rPr>
          <w:lang w:val="ru-MD"/>
        </w:rPr>
      </w:pPr>
      <w:r w:rsidRPr="00EF5ABA">
        <w:rPr>
          <w:lang w:val="ru-MD"/>
        </w:rPr>
        <w:t>недостаток деятельности внутреннего контроля в рамках процессов по передаче в наем обусловил недостатки на этапах выявления, использования помещений, осуществления мониторинга договоров, что влияет на надлежащее администрирование публичного имущества.</w:t>
      </w:r>
    </w:p>
    <w:p w:rsidR="00EF5ABA" w:rsidRPr="00EF5ABA" w:rsidRDefault="00EF5ABA" w:rsidP="00EF5ABA">
      <w:pPr>
        <w:tabs>
          <w:tab w:val="left" w:pos="450"/>
        </w:tabs>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Счетная палата предоставляет рекомендации, предназначенные улучшить процессы управления финансовыми средствами, а также администрирования публичного имущества, предназначенного для области здравоохранения.</w:t>
      </w:r>
    </w:p>
    <w:p w:rsidR="00EF5ABA" w:rsidRPr="00EF5ABA" w:rsidRDefault="00EF5ABA" w:rsidP="00EF5ABA">
      <w:pPr>
        <w:spacing w:after="0"/>
        <w:ind w:firstLine="709"/>
        <w:jc w:val="both"/>
        <w:rPr>
          <w:rFonts w:ascii="Times New Roman" w:hAnsi="Times New Roman" w:cs="Times New Roman"/>
          <w:sz w:val="24"/>
          <w:szCs w:val="24"/>
          <w:lang w:val="ru-MD"/>
        </w:rPr>
      </w:pPr>
      <w:r w:rsidRPr="00EF5ABA">
        <w:rPr>
          <w:rFonts w:ascii="Times New Roman" w:hAnsi="Times New Roman" w:cs="Times New Roman"/>
          <w:sz w:val="24"/>
          <w:szCs w:val="24"/>
          <w:lang w:val="ru-MD"/>
        </w:rPr>
        <w:t>Подробные констатации и выводы по аудируемым аспектам в рамках аудиторской миссии изложены в соответствующих разделах настоящего Отчета аудита. Они были сообщены и согласованы ответственными лицами аудируемых субъектов, а также субъектами, у которых были собраны аудиторские доказательства.</w:t>
      </w:r>
    </w:p>
    <w:p w:rsidR="00EF5ABA" w:rsidRPr="00EF5ABA" w:rsidRDefault="00EF5ABA" w:rsidP="00EF5ABA">
      <w:pPr>
        <w:spacing w:after="0"/>
        <w:ind w:firstLine="709"/>
        <w:jc w:val="both"/>
        <w:rPr>
          <w:rFonts w:ascii="Times New Roman" w:hAnsi="Times New Roman" w:cs="Times New Roman"/>
          <w:sz w:val="16"/>
          <w:szCs w:val="16"/>
          <w:lang w:val="ru-MD"/>
        </w:rPr>
      </w:pPr>
    </w:p>
    <w:p w:rsidR="00EF5ABA" w:rsidRPr="00EF5ABA" w:rsidRDefault="00EF5ABA" w:rsidP="00EF5ABA">
      <w:pPr>
        <w:pStyle w:val="1"/>
        <w:numPr>
          <w:ilvl w:val="0"/>
          <w:numId w:val="3"/>
        </w:numPr>
        <w:tabs>
          <w:tab w:val="left" w:pos="142"/>
          <w:tab w:val="left" w:pos="426"/>
        </w:tabs>
        <w:spacing w:before="0"/>
        <w:ind w:left="0" w:firstLine="0"/>
        <w:jc w:val="both"/>
        <w:rPr>
          <w:rFonts w:ascii="Times New Roman" w:hAnsi="Times New Roman" w:cs="Times New Roman"/>
          <w:b/>
          <w:color w:val="002060"/>
          <w:sz w:val="28"/>
          <w:lang w:val="ru-MD" w:eastAsia="ro-RO"/>
        </w:rPr>
      </w:pPr>
      <w:bookmarkStart w:id="42" w:name="_Toc128495803"/>
      <w:bookmarkStart w:id="43" w:name="_Toc163726026"/>
      <w:r w:rsidRPr="00EF5ABA">
        <w:rPr>
          <w:rFonts w:ascii="Times New Roman" w:hAnsi="Times New Roman" w:cs="Times New Roman"/>
          <w:b/>
          <w:color w:val="002060"/>
          <w:sz w:val="28"/>
          <w:lang w:val="ru-MD" w:eastAsia="ro-RO"/>
        </w:rPr>
        <w:t>РЕКОМЕНДАЦИИ</w:t>
      </w:r>
      <w:bookmarkEnd w:id="42"/>
      <w:r w:rsidRPr="00EF5ABA">
        <w:rPr>
          <w:rFonts w:ascii="Times New Roman" w:hAnsi="Times New Roman" w:cs="Times New Roman"/>
          <w:b/>
          <w:color w:val="002060"/>
          <w:sz w:val="28"/>
          <w:lang w:val="ru-MD" w:eastAsia="ro-RO"/>
        </w:rPr>
        <w:t>:</w:t>
      </w:r>
      <w:bookmarkEnd w:id="43"/>
    </w:p>
    <w:p w:rsidR="00EF5ABA" w:rsidRPr="00EF5ABA" w:rsidRDefault="00EF5ABA" w:rsidP="00EF5ABA">
      <w:pPr>
        <w:tabs>
          <w:tab w:val="left" w:pos="567"/>
        </w:tabs>
        <w:spacing w:after="0"/>
        <w:ind w:right="49"/>
        <w:contextualSpacing/>
        <w:jc w:val="both"/>
        <w:rPr>
          <w:rFonts w:ascii="Times New Roman" w:hAnsi="Times New Roman" w:cs="Times New Roman"/>
          <w:sz w:val="24"/>
          <w:szCs w:val="24"/>
          <w:lang w:val="ru-MD"/>
        </w:rPr>
      </w:pPr>
      <w:r w:rsidRPr="00EF5ABA">
        <w:rPr>
          <w:rFonts w:ascii="Times New Roman" w:hAnsi="Times New Roman" w:cs="Times New Roman"/>
          <w:b/>
          <w:sz w:val="24"/>
          <w:szCs w:val="24"/>
          <w:lang w:val="ru-MD"/>
        </w:rPr>
        <w:t>Министерству здравоохранения</w:t>
      </w:r>
      <w:r w:rsidRPr="00EF5ABA">
        <w:rPr>
          <w:rFonts w:ascii="Times New Roman" w:hAnsi="Times New Roman" w:cs="Times New Roman"/>
          <w:sz w:val="24"/>
          <w:szCs w:val="24"/>
          <w:lang w:val="ru-MD"/>
        </w:rPr>
        <w:t>:</w:t>
      </w:r>
    </w:p>
    <w:p w:rsidR="00EF5ABA" w:rsidRPr="00EF5ABA" w:rsidRDefault="00EF5ABA" w:rsidP="00C652D1">
      <w:pPr>
        <w:pStyle w:val="ac"/>
        <w:numPr>
          <w:ilvl w:val="0"/>
          <w:numId w:val="26"/>
        </w:numPr>
        <w:tabs>
          <w:tab w:val="left" w:pos="567"/>
        </w:tabs>
        <w:spacing w:line="276" w:lineRule="auto"/>
        <w:ind w:left="0" w:right="49" w:firstLine="284"/>
        <w:jc w:val="both"/>
        <w:rPr>
          <w:rFonts w:cs="Times New Roman"/>
          <w:sz w:val="24"/>
          <w:szCs w:val="24"/>
          <w:lang w:val="ru-MD"/>
        </w:rPr>
      </w:pPr>
      <w:r w:rsidRPr="00EF5ABA">
        <w:rPr>
          <w:rFonts w:cs="Times New Roman"/>
          <w:sz w:val="24"/>
          <w:szCs w:val="24"/>
          <w:lang w:val="ru-MD"/>
        </w:rPr>
        <w:t>разработать/откорректировать нормативные акты с целью регламентирования процессов, связанных с приемом, хранением, распределением и учетом пожертвований, предоставленных донорами резидентами Республики Молдова (</w:t>
      </w:r>
      <w:r w:rsidRPr="00EF5ABA">
        <w:rPr>
          <w:rFonts w:cs="Times New Roman"/>
          <w:i/>
          <w:sz w:val="24"/>
          <w:szCs w:val="24"/>
          <w:lang w:val="ru-MD"/>
        </w:rPr>
        <w:t>например</w:t>
      </w:r>
      <w:r w:rsidRPr="00EF5ABA">
        <w:rPr>
          <w:rFonts w:cs="Times New Roman"/>
          <w:sz w:val="24"/>
          <w:szCs w:val="24"/>
          <w:lang w:val="ru-MD"/>
        </w:rPr>
        <w:t>, необходимые акты по бесплатной передаче ценностей, документы, подтверждающие качество продуктов (</w:t>
      </w:r>
      <w:r w:rsidRPr="00EF5ABA">
        <w:rPr>
          <w:rFonts w:cs="Times New Roman"/>
          <w:i/>
          <w:sz w:val="24"/>
          <w:szCs w:val="24"/>
          <w:lang w:val="ru-MD"/>
        </w:rPr>
        <w:t>сертификат качества, санитарный сертификат и др</w:t>
      </w:r>
      <w:r w:rsidRPr="00EF5ABA">
        <w:rPr>
          <w:rFonts w:cs="Times New Roman"/>
          <w:sz w:val="24"/>
          <w:szCs w:val="24"/>
          <w:lang w:val="ru-MD"/>
        </w:rPr>
        <w:t>.) и безвредность (</w:t>
      </w:r>
      <w:r w:rsidRPr="00EF5ABA">
        <w:rPr>
          <w:rFonts w:cs="Times New Roman"/>
          <w:i/>
          <w:sz w:val="24"/>
          <w:szCs w:val="24"/>
          <w:lang w:val="ru-MD"/>
        </w:rPr>
        <w:t>по лекарствам и другим продуктам</w:t>
      </w:r>
      <w:r w:rsidRPr="00EF5ABA">
        <w:rPr>
          <w:rFonts w:cs="Times New Roman"/>
          <w:sz w:val="24"/>
          <w:szCs w:val="24"/>
          <w:lang w:val="ru-MD"/>
        </w:rPr>
        <w:t>))</w:t>
      </w:r>
      <w:r w:rsidRPr="00EF5ABA">
        <w:rPr>
          <w:rFonts w:cs="Times New Roman"/>
          <w:b/>
          <w:i/>
          <w:color w:val="000000" w:themeColor="text1"/>
          <w:sz w:val="24"/>
          <w:lang w:val="ru-MD"/>
        </w:rPr>
        <w:t xml:space="preserve"> (п.4.1.7.)</w:t>
      </w:r>
      <w:r w:rsidRPr="00EF5ABA">
        <w:rPr>
          <w:rFonts w:cs="Times New Roman"/>
          <w:sz w:val="24"/>
          <w:szCs w:val="24"/>
          <w:lang w:val="ru-MD"/>
        </w:rPr>
        <w:t>;</w:t>
      </w:r>
    </w:p>
    <w:p w:rsidR="00EF5ABA" w:rsidRPr="00EF5ABA" w:rsidRDefault="00EF5ABA" w:rsidP="00C652D1">
      <w:pPr>
        <w:pStyle w:val="ac"/>
        <w:numPr>
          <w:ilvl w:val="0"/>
          <w:numId w:val="26"/>
        </w:numPr>
        <w:tabs>
          <w:tab w:val="left" w:pos="567"/>
        </w:tabs>
        <w:spacing w:line="276" w:lineRule="auto"/>
        <w:ind w:left="0" w:right="49" w:firstLine="284"/>
        <w:jc w:val="both"/>
        <w:rPr>
          <w:rFonts w:cs="Times New Roman"/>
          <w:sz w:val="24"/>
          <w:szCs w:val="24"/>
          <w:lang w:val="ru-MD"/>
        </w:rPr>
      </w:pPr>
      <w:r w:rsidRPr="00EF5ABA">
        <w:rPr>
          <w:rFonts w:cs="Times New Roman"/>
          <w:sz w:val="24"/>
          <w:szCs w:val="24"/>
          <w:lang w:val="ru-MD"/>
        </w:rPr>
        <w:t xml:space="preserve">координировать предварительно с медицинскими учреждениями потребности в лекарствах и медицинских изделиях, полученных в качестве гуманитарной помощи, с целью разработки Плана распределения пожертвований, таким образом, чтобы уклониться от рисков неиспользования или частичного использования их до истечения срока годности </w:t>
      </w:r>
      <w:r w:rsidRPr="00EF5ABA">
        <w:rPr>
          <w:rFonts w:cs="Times New Roman"/>
          <w:b/>
          <w:i/>
          <w:color w:val="000000" w:themeColor="text1"/>
          <w:sz w:val="24"/>
          <w:lang w:val="ru-MD"/>
        </w:rPr>
        <w:t xml:space="preserve">(п.4.1.6.); </w:t>
      </w:r>
    </w:p>
    <w:p w:rsidR="00EF5ABA" w:rsidRPr="00EF5ABA" w:rsidRDefault="00EF5ABA" w:rsidP="00C652D1">
      <w:pPr>
        <w:pStyle w:val="ac"/>
        <w:numPr>
          <w:ilvl w:val="0"/>
          <w:numId w:val="26"/>
        </w:numPr>
        <w:tabs>
          <w:tab w:val="left" w:pos="567"/>
        </w:tabs>
        <w:spacing w:line="276" w:lineRule="auto"/>
        <w:ind w:left="0" w:right="49" w:firstLine="284"/>
        <w:jc w:val="both"/>
        <w:rPr>
          <w:rFonts w:cs="Times New Roman"/>
          <w:sz w:val="24"/>
          <w:szCs w:val="24"/>
          <w:lang w:val="ru-MD"/>
        </w:rPr>
      </w:pPr>
      <w:r w:rsidRPr="00EF5ABA">
        <w:rPr>
          <w:rFonts w:cs="Times New Roman"/>
          <w:sz w:val="24"/>
          <w:szCs w:val="24"/>
          <w:lang w:val="ru-MD"/>
        </w:rPr>
        <w:t>разработать и утвердить процедуры, которые обеспечат ввоз в страну лекарств и расходных материалов со статусом гуманитарной помощи с оставшимся сроком годности согласно положениям Закона №</w:t>
      </w:r>
      <w:r w:rsidRPr="00EF5ABA">
        <w:rPr>
          <w:rStyle w:val="af4"/>
          <w:b w:val="0"/>
          <w:sz w:val="24"/>
          <w:szCs w:val="24"/>
          <w:lang w:val="ru-MD"/>
        </w:rPr>
        <w:t>1491/2002 „О гуманитарной помощи, предоставляемой Республике Молдова”</w:t>
      </w:r>
      <w:r w:rsidRPr="00EF5ABA">
        <w:rPr>
          <w:rStyle w:val="af4"/>
          <w:sz w:val="24"/>
          <w:szCs w:val="24"/>
          <w:lang w:val="ru-MD"/>
        </w:rPr>
        <w:t xml:space="preserve"> </w:t>
      </w:r>
      <w:r w:rsidRPr="00EF5ABA">
        <w:rPr>
          <w:rFonts w:cs="Times New Roman"/>
          <w:b/>
          <w:i/>
          <w:color w:val="000000" w:themeColor="text1"/>
          <w:sz w:val="24"/>
          <w:lang w:val="ru-MD"/>
        </w:rPr>
        <w:t>(п.4.1.4.);</w:t>
      </w:r>
      <w:r w:rsidRPr="00EF5ABA">
        <w:rPr>
          <w:rStyle w:val="af4"/>
          <w:sz w:val="24"/>
          <w:szCs w:val="24"/>
          <w:lang w:val="ru-MD"/>
        </w:rPr>
        <w:t xml:space="preserve"> </w:t>
      </w:r>
    </w:p>
    <w:p w:rsidR="00EF5ABA" w:rsidRPr="00EF5ABA" w:rsidRDefault="00EF5ABA" w:rsidP="00C652D1">
      <w:pPr>
        <w:pStyle w:val="ac"/>
        <w:numPr>
          <w:ilvl w:val="0"/>
          <w:numId w:val="26"/>
        </w:numPr>
        <w:tabs>
          <w:tab w:val="left" w:pos="567"/>
        </w:tabs>
        <w:spacing w:line="276" w:lineRule="auto"/>
        <w:ind w:left="0" w:right="49" w:firstLine="284"/>
        <w:jc w:val="both"/>
        <w:rPr>
          <w:rFonts w:cs="Times New Roman"/>
          <w:sz w:val="24"/>
          <w:szCs w:val="24"/>
          <w:lang w:val="ru-MD"/>
        </w:rPr>
      </w:pPr>
      <w:r w:rsidRPr="00EF5ABA">
        <w:rPr>
          <w:rFonts w:cs="Times New Roman"/>
          <w:sz w:val="24"/>
          <w:szCs w:val="24"/>
          <w:lang w:val="ru-MD"/>
        </w:rPr>
        <w:t xml:space="preserve">привести положения Приказа Министерства здравоохранения №588 от 18.07.2016 в соответствие с положениями пункта 13 и пункта </w:t>
      </w:r>
      <w:r w:rsidRPr="00EF5ABA">
        <w:rPr>
          <w:rFonts w:eastAsia="Times New Roman" w:cs="Times New Roman"/>
          <w:sz w:val="24"/>
          <w:szCs w:val="24"/>
          <w:lang w:val="ru-MD"/>
        </w:rPr>
        <w:t>14 из Постановления Правительства №</w:t>
      </w:r>
      <w:r w:rsidRPr="00EF5ABA">
        <w:rPr>
          <w:rFonts w:cs="Times New Roman"/>
          <w:sz w:val="24"/>
          <w:szCs w:val="24"/>
          <w:lang w:val="ru-MD"/>
        </w:rPr>
        <w:t>837 от 06.07.2016</w:t>
      </w:r>
      <w:r w:rsidRPr="00EF5ABA">
        <w:rPr>
          <w:rFonts w:cs="Times New Roman"/>
          <w:i/>
          <w:sz w:val="24"/>
          <w:szCs w:val="24"/>
          <w:lang w:val="ru-MD"/>
        </w:rPr>
        <w:t xml:space="preserve"> „Об утверждении Положения об оплате труда работников публичных медико-санитарных учреждений, включенных в сист</w:t>
      </w:r>
      <w:r>
        <w:rPr>
          <w:rFonts w:cs="Times New Roman"/>
          <w:i/>
          <w:sz w:val="24"/>
          <w:szCs w:val="24"/>
          <w:lang w:val="ru-MD"/>
        </w:rPr>
        <w:t>ему обязательного медицинского с</w:t>
      </w:r>
      <w:r w:rsidRPr="00EF5ABA">
        <w:rPr>
          <w:rFonts w:cs="Times New Roman"/>
          <w:i/>
          <w:sz w:val="24"/>
          <w:szCs w:val="24"/>
          <w:lang w:val="ru-MD"/>
        </w:rPr>
        <w:t>трахования</w:t>
      </w:r>
      <w:r w:rsidRPr="00EF5ABA">
        <w:rPr>
          <w:rFonts w:cs="Times New Roman"/>
          <w:sz w:val="24"/>
          <w:szCs w:val="24"/>
          <w:lang w:val="ru-MD"/>
        </w:rPr>
        <w:t>”</w:t>
      </w:r>
      <w:r w:rsidRPr="00EF5ABA">
        <w:rPr>
          <w:rFonts w:cs="Times New Roman"/>
          <w:b/>
          <w:i/>
          <w:color w:val="000000" w:themeColor="text1"/>
          <w:sz w:val="24"/>
          <w:szCs w:val="24"/>
          <w:lang w:val="ru-MD"/>
        </w:rPr>
        <w:t xml:space="preserve"> (п.4.1.10.);</w:t>
      </w:r>
    </w:p>
    <w:p w:rsidR="00EF5ABA" w:rsidRPr="00EF5ABA" w:rsidRDefault="00EF5ABA" w:rsidP="00C652D1">
      <w:pPr>
        <w:pStyle w:val="ac"/>
        <w:numPr>
          <w:ilvl w:val="0"/>
          <w:numId w:val="26"/>
        </w:numPr>
        <w:tabs>
          <w:tab w:val="left" w:pos="567"/>
        </w:tabs>
        <w:spacing w:line="276" w:lineRule="auto"/>
        <w:ind w:left="0" w:right="49" w:firstLine="284"/>
        <w:jc w:val="both"/>
        <w:rPr>
          <w:rFonts w:cs="Times New Roman"/>
          <w:sz w:val="24"/>
          <w:szCs w:val="24"/>
          <w:lang w:val="ru-MD"/>
        </w:rPr>
      </w:pPr>
      <w:r w:rsidRPr="00EF5ABA">
        <w:rPr>
          <w:rFonts w:cs="Times New Roman"/>
          <w:sz w:val="24"/>
          <w:szCs w:val="24"/>
          <w:lang w:val="ru-MD"/>
        </w:rPr>
        <w:t xml:space="preserve">внести изменения и актуализировать положения Приказа Министерства здравоохранения №588 от 18.07.2016 с целью установления количественных и измеряемых показателей эффективности, которые позволят компенсировать внесенные усилия или риск, принятый в специфических условиях деятельности медицинских учреждений </w:t>
      </w:r>
      <w:r w:rsidRPr="00EF5ABA">
        <w:rPr>
          <w:rFonts w:cs="Times New Roman"/>
          <w:b/>
          <w:i/>
          <w:color w:val="000000" w:themeColor="text1"/>
          <w:sz w:val="24"/>
          <w:szCs w:val="24"/>
          <w:lang w:val="ru-MD"/>
        </w:rPr>
        <w:t>(п.4.1.10.);</w:t>
      </w:r>
    </w:p>
    <w:p w:rsidR="00EF5ABA" w:rsidRPr="00EF5ABA" w:rsidRDefault="00EF5ABA" w:rsidP="00C652D1">
      <w:pPr>
        <w:pStyle w:val="ac"/>
        <w:numPr>
          <w:ilvl w:val="0"/>
          <w:numId w:val="26"/>
        </w:numPr>
        <w:tabs>
          <w:tab w:val="left" w:pos="567"/>
        </w:tabs>
        <w:spacing w:line="276" w:lineRule="auto"/>
        <w:ind w:left="0" w:right="49" w:firstLine="360"/>
        <w:jc w:val="both"/>
        <w:rPr>
          <w:rFonts w:cs="Times New Roman"/>
          <w:sz w:val="24"/>
          <w:szCs w:val="24"/>
          <w:lang w:val="ru-MD"/>
        </w:rPr>
      </w:pPr>
      <w:r w:rsidRPr="00EF5ABA">
        <w:rPr>
          <w:rFonts w:cs="Times New Roman"/>
          <w:sz w:val="24"/>
          <w:szCs w:val="24"/>
          <w:lang w:val="ru-MD"/>
        </w:rPr>
        <w:t>обеспечить внедрение инвестиционных проектов по развитию и модернизации учреждений из области охраны здоровья в соответствии с положениями ПП №</w:t>
      </w:r>
      <w:r w:rsidRPr="00EF5ABA">
        <w:rPr>
          <w:sz w:val="24"/>
          <w:szCs w:val="24"/>
          <w:shd w:val="clear" w:color="auto" w:fill="FFFFFF"/>
          <w:lang w:val="ru-MD"/>
        </w:rPr>
        <w:t xml:space="preserve">684 от 29.09.2022 „Об утверждении Положения о проектах государственных капитальных вложений”, с включением их в </w:t>
      </w:r>
      <w:r w:rsidRPr="00EF5ABA">
        <w:rPr>
          <w:rFonts w:cs="Times New Roman"/>
          <w:sz w:val="24"/>
          <w:szCs w:val="24"/>
          <w:lang w:val="ru-MD"/>
        </w:rPr>
        <w:t xml:space="preserve">среднесрочный бюджетный прогноз </w:t>
      </w:r>
      <w:r w:rsidRPr="00EF5ABA">
        <w:rPr>
          <w:rFonts w:cs="Times New Roman"/>
          <w:b/>
          <w:i/>
          <w:color w:val="000000" w:themeColor="text1"/>
          <w:sz w:val="24"/>
          <w:lang w:val="ru-MD"/>
        </w:rPr>
        <w:t>(п.4.2.6.)</w:t>
      </w:r>
      <w:r w:rsidRPr="00EF5ABA">
        <w:rPr>
          <w:rFonts w:cs="Times New Roman"/>
          <w:sz w:val="24"/>
          <w:szCs w:val="24"/>
          <w:lang w:val="ru-MD"/>
        </w:rPr>
        <w:t>;</w:t>
      </w:r>
    </w:p>
    <w:p w:rsidR="00EF5ABA" w:rsidRPr="00EF5ABA" w:rsidRDefault="00EF5ABA" w:rsidP="00C652D1">
      <w:pPr>
        <w:pStyle w:val="ac"/>
        <w:numPr>
          <w:ilvl w:val="0"/>
          <w:numId w:val="26"/>
        </w:numPr>
        <w:tabs>
          <w:tab w:val="left" w:pos="567"/>
        </w:tabs>
        <w:spacing w:line="276" w:lineRule="auto"/>
        <w:ind w:left="0" w:right="49" w:firstLine="284"/>
        <w:jc w:val="both"/>
        <w:rPr>
          <w:rFonts w:cs="Times New Roman"/>
          <w:sz w:val="24"/>
          <w:szCs w:val="24"/>
          <w:lang w:val="ru-MD"/>
        </w:rPr>
      </w:pPr>
      <w:r w:rsidRPr="00EF5ABA">
        <w:rPr>
          <w:rFonts w:cs="Times New Roman"/>
          <w:sz w:val="24"/>
          <w:szCs w:val="24"/>
          <w:lang w:val="ru-MD"/>
        </w:rPr>
        <w:t>разработать процедуры внутрен</w:t>
      </w:r>
      <w:r>
        <w:rPr>
          <w:rFonts w:cs="Times New Roman"/>
          <w:sz w:val="24"/>
          <w:szCs w:val="24"/>
          <w:lang w:val="ru-MD"/>
        </w:rPr>
        <w:t>н</w:t>
      </w:r>
      <w:r w:rsidRPr="00EF5ABA">
        <w:rPr>
          <w:rFonts w:cs="Times New Roman"/>
          <w:sz w:val="24"/>
          <w:szCs w:val="24"/>
          <w:lang w:val="ru-MD"/>
        </w:rPr>
        <w:t xml:space="preserve">его контроля, которые обеспечат адекватный мониторинг финансово-экономической деятельности, реализуемой подведомственными медицинскими учреждениями на самоуправлении </w:t>
      </w:r>
      <w:r w:rsidRPr="00EF5ABA">
        <w:rPr>
          <w:rFonts w:cs="Times New Roman"/>
          <w:b/>
          <w:i/>
          <w:color w:val="000000" w:themeColor="text1"/>
          <w:sz w:val="24"/>
          <w:lang w:val="ru-MD"/>
        </w:rPr>
        <w:t>(п.4.1.3.)</w:t>
      </w:r>
      <w:r w:rsidRPr="00EF5ABA">
        <w:rPr>
          <w:rFonts w:cs="Times New Roman"/>
          <w:sz w:val="24"/>
          <w:szCs w:val="24"/>
          <w:lang w:val="ru-MD"/>
        </w:rPr>
        <w:t>;</w:t>
      </w:r>
    </w:p>
    <w:p w:rsidR="00EF5ABA" w:rsidRPr="00EF5ABA" w:rsidRDefault="00EF5ABA" w:rsidP="00C652D1">
      <w:pPr>
        <w:pStyle w:val="ac"/>
        <w:numPr>
          <w:ilvl w:val="0"/>
          <w:numId w:val="26"/>
        </w:numPr>
        <w:tabs>
          <w:tab w:val="left" w:pos="567"/>
        </w:tabs>
        <w:spacing w:line="276" w:lineRule="auto"/>
        <w:ind w:left="0" w:right="49" w:firstLine="284"/>
        <w:jc w:val="both"/>
        <w:rPr>
          <w:rFonts w:cs="Times New Roman"/>
          <w:sz w:val="24"/>
          <w:szCs w:val="24"/>
          <w:lang w:val="ru-MD"/>
        </w:rPr>
      </w:pPr>
      <w:r w:rsidRPr="00EF5ABA">
        <w:rPr>
          <w:rFonts w:cs="Times New Roman"/>
          <w:b/>
          <w:sz w:val="24"/>
          <w:szCs w:val="24"/>
          <w:lang w:val="ru-MD"/>
        </w:rPr>
        <w:t xml:space="preserve">Министерству финансов совместно с Министерством здравоохранения </w:t>
      </w:r>
      <w:r w:rsidRPr="00EF5ABA">
        <w:rPr>
          <w:rFonts w:cs="Times New Roman"/>
          <w:sz w:val="24"/>
          <w:szCs w:val="24"/>
          <w:lang w:val="ru-MD"/>
        </w:rPr>
        <w:t>рассмотреть возможность</w:t>
      </w:r>
      <w:r w:rsidRPr="00EF5ABA">
        <w:rPr>
          <w:rFonts w:cs="Times New Roman"/>
          <w:b/>
          <w:sz w:val="24"/>
          <w:szCs w:val="24"/>
          <w:lang w:val="ru-MD"/>
        </w:rPr>
        <w:t xml:space="preserve"> </w:t>
      </w:r>
      <w:r w:rsidRPr="00EF5ABA">
        <w:rPr>
          <w:rFonts w:cs="Times New Roman"/>
          <w:sz w:val="24"/>
          <w:szCs w:val="24"/>
          <w:lang w:val="ru-MD"/>
        </w:rPr>
        <w:t xml:space="preserve">изменения законодательной базы с целью взятия публичными медико-санитарными учреждениями долголетних обязательств при приобретении лекарств </w:t>
      </w:r>
      <w:r w:rsidRPr="00EF5ABA">
        <w:rPr>
          <w:rFonts w:cs="Times New Roman"/>
          <w:b/>
          <w:i/>
          <w:color w:val="000000" w:themeColor="text1"/>
          <w:sz w:val="24"/>
          <w:lang w:val="ru-MD"/>
        </w:rPr>
        <w:t>(п.4.1.8.)</w:t>
      </w:r>
      <w:r w:rsidRPr="00EF5ABA">
        <w:rPr>
          <w:rFonts w:cs="Times New Roman"/>
          <w:sz w:val="24"/>
          <w:szCs w:val="24"/>
          <w:shd w:val="clear" w:color="auto" w:fill="FFFFFF"/>
          <w:lang w:val="ru-MD"/>
        </w:rPr>
        <w:t>;</w:t>
      </w:r>
      <w:r w:rsidRPr="00EF5ABA">
        <w:rPr>
          <w:rFonts w:cs="Times New Roman"/>
          <w:sz w:val="24"/>
          <w:szCs w:val="24"/>
          <w:lang w:val="ru-MD"/>
        </w:rPr>
        <w:t xml:space="preserve"> </w:t>
      </w:r>
    </w:p>
    <w:p w:rsidR="00EF5ABA" w:rsidRPr="00EF5ABA" w:rsidRDefault="00EF5ABA" w:rsidP="00EF5ABA">
      <w:pPr>
        <w:pStyle w:val="ac"/>
        <w:rPr>
          <w:rFonts w:cs="Times New Roman"/>
          <w:sz w:val="16"/>
          <w:szCs w:val="16"/>
          <w:lang w:val="ru-MD"/>
        </w:rPr>
      </w:pPr>
    </w:p>
    <w:p w:rsidR="00EF5ABA" w:rsidRPr="00EF5ABA" w:rsidRDefault="00EF5ABA" w:rsidP="00EF5ABA">
      <w:pPr>
        <w:pStyle w:val="ac"/>
        <w:tabs>
          <w:tab w:val="left" w:pos="567"/>
        </w:tabs>
        <w:spacing w:line="276" w:lineRule="auto"/>
        <w:ind w:left="284" w:right="49"/>
        <w:jc w:val="both"/>
        <w:rPr>
          <w:rFonts w:cs="Times New Roman"/>
          <w:sz w:val="24"/>
          <w:szCs w:val="24"/>
          <w:lang w:val="ru-MD"/>
        </w:rPr>
      </w:pPr>
      <w:r w:rsidRPr="00EF5ABA">
        <w:rPr>
          <w:rFonts w:cs="Times New Roman"/>
          <w:b/>
          <w:sz w:val="24"/>
          <w:szCs w:val="24"/>
          <w:lang w:val="ru-MD"/>
        </w:rPr>
        <w:t>Министерству здравоохранения совместно с ПМСУ</w:t>
      </w:r>
      <w:r w:rsidRPr="00EF5ABA">
        <w:rPr>
          <w:lang w:val="ru-MD"/>
        </w:rPr>
        <w:t xml:space="preserve"> </w:t>
      </w:r>
      <w:r w:rsidRPr="00EF5ABA">
        <w:rPr>
          <w:rFonts w:cs="Times New Roman"/>
          <w:b/>
          <w:sz w:val="24"/>
          <w:szCs w:val="24"/>
          <w:lang w:val="ru-MD"/>
        </w:rPr>
        <w:t>Институтом онкологии</w:t>
      </w:r>
      <w:r w:rsidRPr="00EF5ABA">
        <w:rPr>
          <w:rFonts w:cs="Times New Roman"/>
          <w:sz w:val="24"/>
          <w:szCs w:val="24"/>
          <w:lang w:val="ru-MD"/>
        </w:rPr>
        <w:t>:</w:t>
      </w:r>
    </w:p>
    <w:p w:rsidR="00EF5ABA" w:rsidRPr="00EF5ABA" w:rsidRDefault="00EF5ABA" w:rsidP="00C652D1">
      <w:pPr>
        <w:pStyle w:val="ac"/>
        <w:numPr>
          <w:ilvl w:val="0"/>
          <w:numId w:val="26"/>
        </w:numPr>
        <w:tabs>
          <w:tab w:val="left" w:pos="567"/>
        </w:tabs>
        <w:spacing w:line="276" w:lineRule="auto"/>
        <w:ind w:left="0" w:right="49" w:firstLine="284"/>
        <w:jc w:val="both"/>
        <w:rPr>
          <w:rFonts w:cs="Times New Roman"/>
          <w:sz w:val="24"/>
          <w:szCs w:val="24"/>
          <w:lang w:val="ru-MD"/>
        </w:rPr>
      </w:pPr>
      <w:r w:rsidRPr="00EF5ABA">
        <w:rPr>
          <w:rFonts w:cs="Times New Roman"/>
          <w:sz w:val="24"/>
          <w:szCs w:val="24"/>
          <w:lang w:val="ru-MD"/>
        </w:rPr>
        <w:t>завершить процесс разграничения имущества государственной собственности, переданного в собственность и хозяйственное управление ПМСУ Институту онкологии, путем выхода соответствующих юридических актов (договора бесплатного пользования, протокола и др.), путем корректировки нормативных актов (</w:t>
      </w:r>
      <w:r w:rsidRPr="00EF5ABA">
        <w:rPr>
          <w:rFonts w:eastAsia="Times New Roman" w:cs="Times New Roman"/>
          <w:sz w:val="24"/>
          <w:szCs w:val="24"/>
          <w:lang w:val="ru-MD"/>
        </w:rPr>
        <w:t>Постановлений Правительства №</w:t>
      </w:r>
      <w:r w:rsidRPr="00EF5ABA">
        <w:rPr>
          <w:rFonts w:cs="Times New Roman"/>
          <w:sz w:val="24"/>
          <w:szCs w:val="24"/>
          <w:lang w:val="ru-MD"/>
        </w:rPr>
        <w:t xml:space="preserve">351/2005 и №161/2019) и путем актуализации информации, касающейся записей в государственных регистрах, в том числе в Кадастровом регистре </w:t>
      </w:r>
      <w:r w:rsidRPr="00EF5ABA">
        <w:rPr>
          <w:rFonts w:cs="Times New Roman"/>
          <w:color w:val="000000" w:themeColor="text1"/>
          <w:sz w:val="24"/>
          <w:szCs w:val="24"/>
          <w:lang w:val="ru-MD"/>
        </w:rPr>
        <w:t xml:space="preserve">недвижимого имущества </w:t>
      </w:r>
      <w:r w:rsidRPr="00EF5ABA">
        <w:rPr>
          <w:rFonts w:cs="Times New Roman"/>
          <w:b/>
          <w:i/>
          <w:color w:val="000000" w:themeColor="text1"/>
          <w:sz w:val="24"/>
          <w:lang w:val="ru-MD"/>
        </w:rPr>
        <w:t>(п.4.2.4.)</w:t>
      </w:r>
      <w:r w:rsidRPr="00EF5ABA">
        <w:rPr>
          <w:rFonts w:cs="Times New Roman"/>
          <w:sz w:val="24"/>
          <w:szCs w:val="24"/>
          <w:shd w:val="clear" w:color="auto" w:fill="FFFFFF"/>
          <w:lang w:val="ru-MD"/>
        </w:rPr>
        <w:t>;</w:t>
      </w:r>
      <w:r w:rsidRPr="00EF5ABA">
        <w:rPr>
          <w:rFonts w:cs="Times New Roman"/>
          <w:sz w:val="24"/>
          <w:szCs w:val="24"/>
          <w:lang w:val="ru-MD"/>
        </w:rPr>
        <w:t xml:space="preserve"> </w:t>
      </w:r>
    </w:p>
    <w:p w:rsidR="00EF5ABA" w:rsidRPr="00EF5ABA" w:rsidRDefault="00EF5ABA" w:rsidP="00EF5ABA">
      <w:pPr>
        <w:pStyle w:val="ac"/>
        <w:tabs>
          <w:tab w:val="left" w:pos="567"/>
        </w:tabs>
        <w:spacing w:line="276" w:lineRule="auto"/>
        <w:ind w:left="0" w:right="49" w:firstLine="284"/>
        <w:jc w:val="both"/>
        <w:rPr>
          <w:rFonts w:cs="Times New Roman"/>
          <w:sz w:val="24"/>
          <w:szCs w:val="24"/>
          <w:lang w:val="ru-MD"/>
        </w:rPr>
      </w:pPr>
    </w:p>
    <w:p w:rsidR="00EF5ABA" w:rsidRPr="00EF5ABA" w:rsidRDefault="00EF5ABA" w:rsidP="00EF5ABA">
      <w:pPr>
        <w:spacing w:after="0"/>
        <w:ind w:firstLine="284"/>
        <w:jc w:val="both"/>
        <w:rPr>
          <w:rFonts w:ascii="Times New Roman" w:hAnsi="Times New Roman" w:cs="Times New Roman"/>
          <w:b/>
          <w:sz w:val="24"/>
          <w:szCs w:val="24"/>
          <w:lang w:val="ru-MD"/>
        </w:rPr>
      </w:pPr>
      <w:r w:rsidRPr="00EF5ABA">
        <w:rPr>
          <w:rFonts w:ascii="Times New Roman" w:hAnsi="Times New Roman" w:cs="Times New Roman"/>
          <w:b/>
          <w:sz w:val="24"/>
          <w:szCs w:val="24"/>
          <w:lang w:val="ru-MD"/>
        </w:rPr>
        <w:t xml:space="preserve">ПМСУ Институту онкологии </w:t>
      </w:r>
      <w:r w:rsidRPr="00EF5ABA">
        <w:rPr>
          <w:rFonts w:ascii="Times New Roman" w:hAnsi="Times New Roman" w:cs="Times New Roman"/>
          <w:sz w:val="24"/>
          <w:szCs w:val="24"/>
          <w:lang w:val="ru-MD"/>
        </w:rPr>
        <w:t>создать</w:t>
      </w:r>
      <w:r w:rsidRPr="00EF5ABA">
        <w:rPr>
          <w:rFonts w:ascii="Times New Roman" w:hAnsi="Times New Roman" w:cs="Times New Roman"/>
          <w:b/>
          <w:sz w:val="24"/>
          <w:szCs w:val="24"/>
          <w:lang w:val="ru-MD"/>
        </w:rPr>
        <w:t xml:space="preserve"> </w:t>
      </w:r>
      <w:r w:rsidRPr="00EF5ABA">
        <w:rPr>
          <w:rFonts w:ascii="Times New Roman" w:hAnsi="Times New Roman" w:cs="Times New Roman"/>
          <w:color w:val="000000" w:themeColor="text1"/>
          <w:sz w:val="24"/>
          <w:lang w:val="ru-MD"/>
        </w:rPr>
        <w:t>деятельность внутреннего контроля, которая обеспечит:</w:t>
      </w:r>
    </w:p>
    <w:p w:rsidR="00EF5ABA" w:rsidRPr="00EF5ABA" w:rsidRDefault="00EF5ABA" w:rsidP="00C652D1">
      <w:pPr>
        <w:pStyle w:val="ac"/>
        <w:numPr>
          <w:ilvl w:val="0"/>
          <w:numId w:val="26"/>
        </w:numPr>
        <w:spacing w:line="276" w:lineRule="auto"/>
        <w:ind w:left="0" w:firstLine="284"/>
        <w:jc w:val="both"/>
        <w:rPr>
          <w:rFonts w:cs="Times New Roman"/>
          <w:color w:val="000000" w:themeColor="text1"/>
          <w:sz w:val="24"/>
          <w:lang w:val="ru-MD"/>
        </w:rPr>
      </w:pPr>
      <w:r w:rsidRPr="00EF5ABA">
        <w:rPr>
          <w:rFonts w:cs="Times New Roman"/>
          <w:color w:val="000000" w:themeColor="text1"/>
          <w:sz w:val="24"/>
          <w:lang w:val="ru-MD"/>
        </w:rPr>
        <w:t xml:space="preserve">планирование </w:t>
      </w:r>
      <w:r w:rsidRPr="00EF5ABA">
        <w:rPr>
          <w:rFonts w:cs="Times New Roman"/>
          <w:sz w:val="24"/>
          <w:szCs w:val="24"/>
          <w:lang w:val="ru-MD"/>
        </w:rPr>
        <w:t xml:space="preserve">государственных закупок, с надлежащим документированием потребностей в качественных и в необходимом количестве товаров, работ и услуг, с целью обеспечения прозрачности процесса и эффективного использования публичных финансовых средств </w:t>
      </w:r>
      <w:r w:rsidRPr="00EF5ABA">
        <w:rPr>
          <w:rFonts w:cs="Times New Roman"/>
          <w:b/>
          <w:i/>
          <w:color w:val="000000" w:themeColor="text1"/>
          <w:sz w:val="24"/>
          <w:lang w:val="ru-MD"/>
        </w:rPr>
        <w:t>(п.4.1.7.);</w:t>
      </w:r>
    </w:p>
    <w:p w:rsidR="00EF5ABA" w:rsidRPr="00EF5ABA" w:rsidRDefault="00EF5ABA" w:rsidP="00C652D1">
      <w:pPr>
        <w:pStyle w:val="ac"/>
        <w:numPr>
          <w:ilvl w:val="0"/>
          <w:numId w:val="26"/>
        </w:numPr>
        <w:spacing w:line="276" w:lineRule="auto"/>
        <w:ind w:left="0" w:firstLine="284"/>
        <w:jc w:val="both"/>
        <w:rPr>
          <w:rFonts w:cs="Times New Roman"/>
          <w:color w:val="000000" w:themeColor="text1"/>
          <w:sz w:val="24"/>
          <w:lang w:val="ru-MD"/>
        </w:rPr>
      </w:pPr>
      <w:r w:rsidRPr="00EF5ABA">
        <w:rPr>
          <w:rFonts w:cs="Times New Roman"/>
          <w:color w:val="000000" w:themeColor="text1"/>
          <w:sz w:val="24"/>
          <w:lang w:val="ru-MD"/>
        </w:rPr>
        <w:t xml:space="preserve">назначение ответственных лиц за осуществление мониторинга соответствия сроков поставки товаров и предоставления услуг, а также начисление пени в случае превышения срока поставки </w:t>
      </w:r>
      <w:r w:rsidRPr="00EF5ABA">
        <w:rPr>
          <w:rFonts w:cs="Times New Roman"/>
          <w:sz w:val="24"/>
          <w:szCs w:val="24"/>
          <w:lang w:val="ru-MD"/>
        </w:rPr>
        <w:t xml:space="preserve">экономическими операторами или непоставки контрактованного количества </w:t>
      </w:r>
      <w:r w:rsidRPr="00EF5ABA">
        <w:rPr>
          <w:rFonts w:cs="Times New Roman"/>
          <w:b/>
          <w:i/>
          <w:color w:val="000000" w:themeColor="text1"/>
          <w:sz w:val="24"/>
          <w:lang w:val="ru-MD"/>
        </w:rPr>
        <w:t>(п.4.1.7.);</w:t>
      </w:r>
    </w:p>
    <w:p w:rsidR="00EF5ABA" w:rsidRPr="00EF5ABA" w:rsidRDefault="00EF5ABA" w:rsidP="00C652D1">
      <w:pPr>
        <w:pStyle w:val="ac"/>
        <w:numPr>
          <w:ilvl w:val="0"/>
          <w:numId w:val="26"/>
        </w:numPr>
        <w:spacing w:line="276" w:lineRule="auto"/>
        <w:ind w:left="0" w:firstLine="284"/>
        <w:jc w:val="both"/>
        <w:rPr>
          <w:rFonts w:cs="Times New Roman"/>
          <w:color w:val="000000" w:themeColor="text1"/>
          <w:sz w:val="24"/>
          <w:lang w:val="ru-MD"/>
        </w:rPr>
      </w:pPr>
      <w:r w:rsidRPr="00EF5ABA">
        <w:rPr>
          <w:rFonts w:cs="Times New Roman"/>
          <w:color w:val="000000" w:themeColor="text1"/>
          <w:sz w:val="24"/>
          <w:lang w:val="ru-MD"/>
        </w:rPr>
        <w:t xml:space="preserve">составление и внесение, согласно существующей нормативной базе, заявлений по проведению </w:t>
      </w:r>
      <w:r w:rsidRPr="00EF5ABA">
        <w:rPr>
          <w:rFonts w:cs="Times New Roman"/>
          <w:sz w:val="24"/>
          <w:szCs w:val="24"/>
          <w:lang w:val="ru-MD"/>
        </w:rPr>
        <w:t xml:space="preserve">государственного контроля качества для всех серий лекарств, предназначенных для пациентов с онкологическими заболеваниями, принятых в качестве пожертвований в рамках программ помощи лекарственными средствами </w:t>
      </w:r>
      <w:r w:rsidRPr="00EF5ABA">
        <w:rPr>
          <w:rFonts w:cs="Times New Roman"/>
          <w:b/>
          <w:i/>
          <w:color w:val="000000" w:themeColor="text1"/>
          <w:sz w:val="24"/>
          <w:lang w:val="ru-MD"/>
        </w:rPr>
        <w:t>(п.4.1.5.)</w:t>
      </w:r>
      <w:r w:rsidRPr="00EF5ABA">
        <w:rPr>
          <w:rFonts w:cs="Times New Roman"/>
          <w:b/>
          <w:bCs/>
          <w:i/>
          <w:sz w:val="24"/>
          <w:lang w:val="ru-MD"/>
        </w:rPr>
        <w:t>;</w:t>
      </w:r>
    </w:p>
    <w:p w:rsidR="00EF5ABA" w:rsidRPr="00EF5ABA" w:rsidRDefault="00EF5ABA" w:rsidP="00C652D1">
      <w:pPr>
        <w:pStyle w:val="ac"/>
        <w:numPr>
          <w:ilvl w:val="0"/>
          <w:numId w:val="26"/>
        </w:numPr>
        <w:spacing w:line="276" w:lineRule="auto"/>
        <w:ind w:left="0" w:firstLine="284"/>
        <w:jc w:val="both"/>
        <w:rPr>
          <w:rFonts w:cs="Times New Roman"/>
          <w:color w:val="000000" w:themeColor="text1"/>
          <w:sz w:val="24"/>
          <w:lang w:val="ru-MD"/>
        </w:rPr>
      </w:pPr>
      <w:r w:rsidRPr="00EF5ABA">
        <w:rPr>
          <w:rFonts w:cs="Times New Roman"/>
          <w:color w:val="000000"/>
          <w:sz w:val="24"/>
          <w:shd w:val="clear" w:color="auto" w:fill="FFFFFF"/>
          <w:lang w:val="ru-MD"/>
        </w:rPr>
        <w:t xml:space="preserve">организацию и проведение процедур </w:t>
      </w:r>
      <w:r w:rsidRPr="00EF5ABA">
        <w:rPr>
          <w:rFonts w:cs="Times New Roman"/>
          <w:sz w:val="24"/>
          <w:szCs w:val="24"/>
          <w:lang w:val="ru-MD"/>
        </w:rPr>
        <w:t xml:space="preserve">государственных закупок по приобретению расходных материалов и реагентов для </w:t>
      </w:r>
      <w:r w:rsidRPr="00EF5ABA">
        <w:rPr>
          <w:rFonts w:cs="Times New Roman"/>
          <w:b/>
          <w:sz w:val="24"/>
          <w:szCs w:val="24"/>
          <w:lang w:val="ru-MD"/>
        </w:rPr>
        <w:t>оборудования/медицинских изделий закрытого типа</w:t>
      </w:r>
      <w:r w:rsidRPr="00EF5ABA">
        <w:rPr>
          <w:rFonts w:cs="Times New Roman"/>
          <w:sz w:val="24"/>
          <w:szCs w:val="24"/>
          <w:lang w:val="ru-MD"/>
        </w:rPr>
        <w:t xml:space="preserve"> путем:</w:t>
      </w:r>
      <w:r w:rsidRPr="00EF5ABA">
        <w:rPr>
          <w:rFonts w:cs="Times New Roman"/>
          <w:color w:val="000000"/>
          <w:sz w:val="24"/>
          <w:shd w:val="clear" w:color="auto" w:fill="FFFFFF"/>
          <w:lang w:val="ru-MD"/>
        </w:rPr>
        <w:t xml:space="preserve"> </w:t>
      </w:r>
    </w:p>
    <w:p w:rsidR="00EF5ABA" w:rsidRPr="00EF5ABA" w:rsidRDefault="00EF5ABA" w:rsidP="00C652D1">
      <w:pPr>
        <w:pStyle w:val="ac"/>
        <w:numPr>
          <w:ilvl w:val="0"/>
          <w:numId w:val="42"/>
        </w:numPr>
        <w:spacing w:line="276" w:lineRule="auto"/>
        <w:ind w:left="0" w:firstLine="284"/>
        <w:jc w:val="both"/>
        <w:rPr>
          <w:rFonts w:cs="Times New Roman"/>
          <w:i/>
          <w:sz w:val="24"/>
          <w:szCs w:val="24"/>
          <w:lang w:val="ru-MD"/>
        </w:rPr>
      </w:pPr>
      <w:r w:rsidRPr="00EF5ABA">
        <w:rPr>
          <w:rFonts w:cs="Times New Roman"/>
          <w:i/>
          <w:sz w:val="24"/>
          <w:szCs w:val="24"/>
          <w:lang w:val="ru-MD"/>
        </w:rPr>
        <w:t xml:space="preserve">выбора основного продукта (медицинского изделия закрытого типа), в том числе в зависимости от цены вторичного продукта (лабораторных реактивов, реагентов и расходных материалов и др.), для обеспечения конкуренции и эффективного использования публичных финансовых средств </w:t>
      </w:r>
      <w:r w:rsidRPr="00EF5ABA">
        <w:rPr>
          <w:rFonts w:cs="Times New Roman"/>
          <w:b/>
          <w:i/>
          <w:color w:val="000000" w:themeColor="text1"/>
          <w:sz w:val="24"/>
          <w:lang w:val="ru-MD"/>
        </w:rPr>
        <w:t>(п.4.1.13.)</w:t>
      </w:r>
      <w:r w:rsidRPr="00EF5ABA">
        <w:rPr>
          <w:rFonts w:cs="Times New Roman"/>
          <w:b/>
          <w:bCs/>
          <w:i/>
          <w:sz w:val="24"/>
          <w:lang w:val="ru-MD"/>
        </w:rPr>
        <w:t>;</w:t>
      </w:r>
    </w:p>
    <w:p w:rsidR="00EF5ABA" w:rsidRPr="00EF5ABA" w:rsidRDefault="00EF5ABA" w:rsidP="00EF5ABA">
      <w:pPr>
        <w:spacing w:after="0"/>
        <w:ind w:firstLine="284"/>
        <w:jc w:val="both"/>
        <w:rPr>
          <w:rFonts w:ascii="Times New Roman" w:hAnsi="Times New Roman" w:cs="Times New Roman"/>
          <w:i/>
          <w:sz w:val="24"/>
          <w:szCs w:val="24"/>
          <w:lang w:val="ru-MD"/>
        </w:rPr>
      </w:pPr>
      <w:r w:rsidRPr="00EF5ABA">
        <w:rPr>
          <w:rFonts w:ascii="Times New Roman" w:hAnsi="Times New Roman" w:cs="Times New Roman"/>
          <w:i/>
          <w:sz w:val="24"/>
          <w:szCs w:val="24"/>
          <w:lang w:val="ru-MD"/>
        </w:rPr>
        <w:t>b) определения недискриминационных требований в документации по присуждению и установления технических спецификаций, которые обеспечат участие как можно большего количества экономических операторов</w:t>
      </w:r>
      <w:r w:rsidRPr="00EF5ABA">
        <w:rPr>
          <w:rFonts w:ascii="Times New Roman" w:hAnsi="Times New Roman" w:cs="Times New Roman"/>
          <w:sz w:val="24"/>
          <w:szCs w:val="24"/>
          <w:lang w:val="ru-MD"/>
        </w:rPr>
        <w:t xml:space="preserve"> </w:t>
      </w:r>
      <w:r w:rsidRPr="00EF5ABA">
        <w:rPr>
          <w:rFonts w:ascii="Times New Roman" w:hAnsi="Times New Roman" w:cs="Times New Roman"/>
          <w:b/>
          <w:i/>
          <w:color w:val="000000" w:themeColor="text1"/>
          <w:sz w:val="24"/>
          <w:lang w:val="ru-MD"/>
        </w:rPr>
        <w:t>(п.4.1.13.)</w:t>
      </w:r>
      <w:r w:rsidRPr="00EF5ABA">
        <w:rPr>
          <w:rFonts w:ascii="Times New Roman" w:hAnsi="Times New Roman" w:cs="Times New Roman"/>
          <w:b/>
          <w:bCs/>
          <w:i/>
          <w:sz w:val="24"/>
          <w:lang w:val="ru-MD"/>
        </w:rPr>
        <w:t>;</w:t>
      </w:r>
    </w:p>
    <w:p w:rsidR="00EF5ABA" w:rsidRPr="00EF5ABA" w:rsidRDefault="00EF5ABA" w:rsidP="00EF5ABA">
      <w:pPr>
        <w:spacing w:after="0"/>
        <w:ind w:firstLine="284"/>
        <w:jc w:val="both"/>
        <w:rPr>
          <w:rFonts w:ascii="Times New Roman" w:hAnsi="Times New Roman" w:cs="Times New Roman"/>
          <w:i/>
          <w:sz w:val="24"/>
          <w:szCs w:val="24"/>
          <w:lang w:val="ru-MD"/>
        </w:rPr>
      </w:pPr>
      <w:r w:rsidRPr="00EF5ABA">
        <w:rPr>
          <w:rFonts w:ascii="Times New Roman" w:hAnsi="Times New Roman" w:cs="Times New Roman"/>
          <w:i/>
          <w:sz w:val="24"/>
          <w:szCs w:val="24"/>
          <w:lang w:val="ru-MD"/>
        </w:rPr>
        <w:t xml:space="preserve">c) оценки возможности и необходимости получения в безвозмездное пользование медицинского оборудования по сравнению с вариантом приобретения такого же оборудования, имея в виду затраты на его содержание и использование </w:t>
      </w:r>
      <w:r w:rsidRPr="00EF5ABA">
        <w:rPr>
          <w:rFonts w:ascii="Times New Roman" w:hAnsi="Times New Roman" w:cs="Times New Roman"/>
          <w:b/>
          <w:i/>
          <w:color w:val="000000" w:themeColor="text1"/>
          <w:sz w:val="24"/>
          <w:lang w:val="ru-MD"/>
        </w:rPr>
        <w:t>(п.4.1.13.)</w:t>
      </w:r>
      <w:r w:rsidRPr="00EF5ABA">
        <w:rPr>
          <w:rFonts w:ascii="Times New Roman" w:hAnsi="Times New Roman" w:cs="Times New Roman"/>
          <w:b/>
          <w:bCs/>
          <w:i/>
          <w:sz w:val="24"/>
          <w:lang w:val="ru-MD"/>
        </w:rPr>
        <w:t>;</w:t>
      </w:r>
    </w:p>
    <w:p w:rsidR="00EF5ABA" w:rsidRPr="00EF5ABA" w:rsidRDefault="00EF5ABA" w:rsidP="00C652D1">
      <w:pPr>
        <w:pStyle w:val="ac"/>
        <w:numPr>
          <w:ilvl w:val="0"/>
          <w:numId w:val="26"/>
        </w:numPr>
        <w:spacing w:line="276" w:lineRule="auto"/>
        <w:ind w:left="0" w:firstLine="284"/>
        <w:jc w:val="both"/>
        <w:rPr>
          <w:rFonts w:cs="Times New Roman"/>
          <w:bCs/>
          <w:sz w:val="24"/>
          <w:lang w:val="ru-MD"/>
        </w:rPr>
      </w:pPr>
      <w:r w:rsidRPr="00EF5ABA">
        <w:rPr>
          <w:rFonts w:cs="Times New Roman"/>
          <w:bCs/>
          <w:sz w:val="24"/>
          <w:lang w:val="ru-MD"/>
        </w:rPr>
        <w:t xml:space="preserve">анализ ненадлежащих процессов, связанных с проверкой соответствия оплаты труда, с привлечением к ответственности ответственных лиц, которые не реализовали регламентировано полномочия, и возмещением неправильно выплаченных платежей в сумме </w:t>
      </w:r>
      <w:r w:rsidRPr="00EF5ABA">
        <w:rPr>
          <w:rFonts w:cs="Times New Roman"/>
          <w:sz w:val="24"/>
          <w:szCs w:val="24"/>
          <w:lang w:val="ru-MD"/>
        </w:rPr>
        <w:t xml:space="preserve">58,5 тыс. леев </w:t>
      </w:r>
      <w:r w:rsidRPr="00EF5ABA">
        <w:rPr>
          <w:rFonts w:cs="Times New Roman"/>
          <w:b/>
          <w:i/>
          <w:sz w:val="24"/>
          <w:szCs w:val="24"/>
          <w:lang w:val="ru-MD"/>
        </w:rPr>
        <w:t>(п.4.1.11.);</w:t>
      </w:r>
    </w:p>
    <w:p w:rsidR="00EF5ABA" w:rsidRPr="00EF5ABA" w:rsidRDefault="00EF5ABA" w:rsidP="00C652D1">
      <w:pPr>
        <w:pStyle w:val="ac"/>
        <w:numPr>
          <w:ilvl w:val="0"/>
          <w:numId w:val="26"/>
        </w:numPr>
        <w:spacing w:line="276" w:lineRule="auto"/>
        <w:ind w:left="0" w:firstLine="284"/>
        <w:jc w:val="both"/>
        <w:rPr>
          <w:rFonts w:cs="Times New Roman"/>
          <w:bCs/>
          <w:sz w:val="24"/>
          <w:lang w:val="ru-MD"/>
        </w:rPr>
      </w:pPr>
      <w:r w:rsidRPr="00EF5ABA">
        <w:rPr>
          <w:rFonts w:cs="Times New Roman"/>
          <w:sz w:val="24"/>
          <w:szCs w:val="24"/>
          <w:lang w:val="ru-MD"/>
        </w:rPr>
        <w:t xml:space="preserve"> интенсификацию деятельности </w:t>
      </w:r>
      <w:r w:rsidRPr="00EF5ABA">
        <w:rPr>
          <w:rFonts w:cs="Times New Roman"/>
          <w:color w:val="000000" w:themeColor="text1"/>
          <w:sz w:val="24"/>
          <w:lang w:val="ru-MD"/>
        </w:rPr>
        <w:t xml:space="preserve">внутреннего контроля с целью надлежащего обеспечения учета рабочего времени, начисления и выплаты публичных финансовых средств на оплату труда путем описания внутренних процессов, с установлением конкретных лиц, ответственных за достоверность данных, а также за проверку данных на всех этапах </w:t>
      </w:r>
      <w:r w:rsidRPr="00EF5ABA">
        <w:rPr>
          <w:rFonts w:cs="Times New Roman"/>
          <w:b/>
          <w:i/>
          <w:sz w:val="24"/>
          <w:szCs w:val="24"/>
          <w:lang w:val="ru-MD"/>
        </w:rPr>
        <w:t>(п.4.1.10., п.4.1.11.);</w:t>
      </w:r>
    </w:p>
    <w:p w:rsidR="00EF5ABA" w:rsidRPr="00EF5ABA" w:rsidRDefault="00EF5ABA" w:rsidP="00C652D1">
      <w:pPr>
        <w:pStyle w:val="ac"/>
        <w:numPr>
          <w:ilvl w:val="0"/>
          <w:numId w:val="26"/>
        </w:numPr>
        <w:tabs>
          <w:tab w:val="left" w:pos="284"/>
        </w:tabs>
        <w:spacing w:line="276" w:lineRule="auto"/>
        <w:ind w:left="0" w:firstLine="284"/>
        <w:jc w:val="both"/>
        <w:rPr>
          <w:rFonts w:cs="Times New Roman"/>
          <w:bCs/>
          <w:sz w:val="24"/>
          <w:lang w:val="ru-MD"/>
        </w:rPr>
      </w:pPr>
      <w:r w:rsidRPr="00EF5ABA">
        <w:rPr>
          <w:rFonts w:cs="Times New Roman"/>
          <w:sz w:val="24"/>
          <w:szCs w:val="24"/>
          <w:lang w:val="ru-MD"/>
        </w:rPr>
        <w:t xml:space="preserve">составление/корректировку документов, связанных с выполнением работы путем совместительства (приказ, договор о совмещении), с точным указанием совмещаемой нормы, а также программы труда, осуществляемого путем совместительства </w:t>
      </w:r>
      <w:r w:rsidRPr="00EF5ABA">
        <w:rPr>
          <w:b/>
          <w:i/>
          <w:sz w:val="24"/>
          <w:szCs w:val="24"/>
          <w:lang w:val="ru-MD"/>
        </w:rPr>
        <w:t>(п.4.1.12.);</w:t>
      </w:r>
    </w:p>
    <w:p w:rsidR="00EF5ABA" w:rsidRPr="00EF5ABA" w:rsidRDefault="00EF5ABA" w:rsidP="00C652D1">
      <w:pPr>
        <w:pStyle w:val="ac"/>
        <w:numPr>
          <w:ilvl w:val="0"/>
          <w:numId w:val="26"/>
        </w:numPr>
        <w:tabs>
          <w:tab w:val="left" w:pos="284"/>
        </w:tabs>
        <w:spacing w:line="276" w:lineRule="auto"/>
        <w:ind w:left="0" w:firstLine="284"/>
        <w:jc w:val="both"/>
        <w:rPr>
          <w:rFonts w:cs="Times New Roman"/>
          <w:bCs/>
          <w:sz w:val="24"/>
          <w:lang w:val="ru-MD"/>
        </w:rPr>
      </w:pPr>
      <w:r w:rsidRPr="00EF5ABA">
        <w:rPr>
          <w:rFonts w:cs="Times New Roman"/>
          <w:bCs/>
          <w:sz w:val="24"/>
          <w:lang w:val="ru-MD"/>
        </w:rPr>
        <w:t xml:space="preserve">утверждение показателей эффективности в соответствии со спецификой деятельности, которые будут измеряемыми, с оценкой показателей эффективности в зависимости от уровня их реализации, в корреляции с качеством труда, вкладом и профессионализмом работника </w:t>
      </w:r>
      <w:r w:rsidRPr="00EF5ABA">
        <w:rPr>
          <w:rFonts w:cs="Times New Roman"/>
          <w:b/>
          <w:i/>
          <w:sz w:val="24"/>
          <w:szCs w:val="24"/>
          <w:lang w:val="ru-MD"/>
        </w:rPr>
        <w:t>(п.4.1.10.);</w:t>
      </w:r>
    </w:p>
    <w:p w:rsidR="00EF5ABA" w:rsidRPr="00EF5ABA" w:rsidRDefault="00EF5ABA" w:rsidP="00C652D1">
      <w:pPr>
        <w:pStyle w:val="ac"/>
        <w:numPr>
          <w:ilvl w:val="0"/>
          <w:numId w:val="26"/>
        </w:numPr>
        <w:tabs>
          <w:tab w:val="left" w:pos="284"/>
        </w:tabs>
        <w:spacing w:line="276" w:lineRule="auto"/>
        <w:ind w:left="0" w:firstLine="284"/>
        <w:jc w:val="both"/>
        <w:rPr>
          <w:rFonts w:cs="Times New Roman"/>
          <w:bCs/>
          <w:sz w:val="24"/>
          <w:lang w:val="ru-MD"/>
        </w:rPr>
      </w:pPr>
      <w:r w:rsidRPr="00EF5ABA">
        <w:rPr>
          <w:rFonts w:cs="Times New Roman"/>
          <w:bCs/>
          <w:sz w:val="24"/>
          <w:lang w:val="ru-MD"/>
        </w:rPr>
        <w:t xml:space="preserve">оценку </w:t>
      </w:r>
      <w:r w:rsidRPr="00EF5ABA">
        <w:rPr>
          <w:rFonts w:cs="Times New Roman"/>
          <w:sz w:val="24"/>
          <w:szCs w:val="24"/>
          <w:lang w:val="ru-MD"/>
        </w:rPr>
        <w:t xml:space="preserve">функциональности медицинского оборудования и аппаратов, с обеспечением списания изношенных, а также разработку положений о вводе оборудования в эксплуатацию лишь в случае необходимости его использования </w:t>
      </w:r>
      <w:r w:rsidRPr="00EF5ABA">
        <w:rPr>
          <w:rFonts w:cs="Times New Roman"/>
          <w:b/>
          <w:i/>
          <w:sz w:val="24"/>
          <w:szCs w:val="24"/>
          <w:lang w:val="ru-MD"/>
        </w:rPr>
        <w:t>(п 4.1.14.);</w:t>
      </w:r>
    </w:p>
    <w:p w:rsidR="00EF5ABA" w:rsidRPr="00EF5ABA" w:rsidRDefault="00EF5ABA" w:rsidP="00C652D1">
      <w:pPr>
        <w:pStyle w:val="ac"/>
        <w:numPr>
          <w:ilvl w:val="0"/>
          <w:numId w:val="26"/>
        </w:numPr>
        <w:tabs>
          <w:tab w:val="left" w:pos="284"/>
        </w:tabs>
        <w:spacing w:line="276" w:lineRule="auto"/>
        <w:ind w:left="0" w:firstLine="284"/>
        <w:jc w:val="both"/>
        <w:rPr>
          <w:rFonts w:cs="Times New Roman"/>
          <w:bCs/>
          <w:sz w:val="24"/>
          <w:lang w:val="ru-MD"/>
        </w:rPr>
      </w:pPr>
      <w:r w:rsidRPr="00EF5ABA">
        <w:rPr>
          <w:rFonts w:cs="Times New Roman"/>
          <w:bCs/>
          <w:sz w:val="24"/>
          <w:lang w:val="ru-MD"/>
        </w:rPr>
        <w:t xml:space="preserve">учет оставшегося срока годности лекарств при приеме их на </w:t>
      </w:r>
      <w:r w:rsidRPr="00EF5ABA">
        <w:rPr>
          <w:rFonts w:cs="Times New Roman"/>
          <w:sz w:val="24"/>
          <w:szCs w:val="24"/>
          <w:lang w:val="ru-MD"/>
        </w:rPr>
        <w:t xml:space="preserve">фармацевтический склад учреждения </w:t>
      </w:r>
      <w:r w:rsidRPr="00EF5ABA">
        <w:rPr>
          <w:rFonts w:cs="Times New Roman"/>
          <w:b/>
          <w:i/>
          <w:sz w:val="24"/>
          <w:szCs w:val="24"/>
          <w:lang w:val="ru-MD"/>
        </w:rPr>
        <w:t>(п.4.1.6.);</w:t>
      </w:r>
    </w:p>
    <w:p w:rsidR="00EF5ABA" w:rsidRPr="00EF5ABA" w:rsidRDefault="00EF5ABA" w:rsidP="00C652D1">
      <w:pPr>
        <w:pStyle w:val="ac"/>
        <w:numPr>
          <w:ilvl w:val="0"/>
          <w:numId w:val="26"/>
        </w:numPr>
        <w:tabs>
          <w:tab w:val="left" w:pos="284"/>
        </w:tabs>
        <w:spacing w:line="276" w:lineRule="auto"/>
        <w:ind w:left="0" w:firstLine="284"/>
        <w:jc w:val="both"/>
        <w:rPr>
          <w:rFonts w:cs="Times New Roman"/>
          <w:bCs/>
          <w:sz w:val="24"/>
          <w:lang w:val="ru-MD"/>
        </w:rPr>
      </w:pPr>
      <w:r w:rsidRPr="00EF5ABA">
        <w:rPr>
          <w:rFonts w:cs="Times New Roman"/>
          <w:bCs/>
          <w:sz w:val="24"/>
          <w:lang w:val="ru-MD"/>
        </w:rPr>
        <w:t xml:space="preserve">разработку внутренних положений о процессе сдачи в наем </w:t>
      </w:r>
      <w:r w:rsidRPr="00EF5ABA">
        <w:rPr>
          <w:rFonts w:cs="Times New Roman"/>
          <w:sz w:val="24"/>
          <w:szCs w:val="24"/>
          <w:lang w:val="ru-MD"/>
        </w:rPr>
        <w:t xml:space="preserve">неиспользуемых активов, ведение регистра договоров найма, обеспечение документирования надлежащей эксплуатации арендованного имущества и соблюдение арендаторами договорных условий </w:t>
      </w:r>
      <w:r w:rsidRPr="00EF5ABA">
        <w:rPr>
          <w:rFonts w:cs="Times New Roman"/>
          <w:b/>
          <w:i/>
          <w:sz w:val="24"/>
          <w:szCs w:val="24"/>
          <w:lang w:val="ru-MD"/>
        </w:rPr>
        <w:t>(п.4.2.7)</w:t>
      </w:r>
      <w:r w:rsidRPr="00EF5ABA">
        <w:rPr>
          <w:rFonts w:cs="Times New Roman"/>
          <w:b/>
          <w:i/>
          <w:sz w:val="24"/>
          <w:szCs w:val="24"/>
          <w:shd w:val="clear" w:color="auto" w:fill="FFFFFF"/>
          <w:lang w:val="ru-MD"/>
        </w:rPr>
        <w:t>;</w:t>
      </w:r>
    </w:p>
    <w:p w:rsidR="00EF5ABA" w:rsidRPr="00EF5ABA" w:rsidRDefault="00EF5ABA" w:rsidP="00C652D1">
      <w:pPr>
        <w:pStyle w:val="ac"/>
        <w:numPr>
          <w:ilvl w:val="0"/>
          <w:numId w:val="26"/>
        </w:numPr>
        <w:tabs>
          <w:tab w:val="left" w:pos="284"/>
        </w:tabs>
        <w:spacing w:line="276" w:lineRule="auto"/>
        <w:ind w:left="0" w:firstLine="284"/>
        <w:jc w:val="both"/>
        <w:rPr>
          <w:rFonts w:cs="Times New Roman"/>
          <w:sz w:val="24"/>
          <w:szCs w:val="24"/>
          <w:shd w:val="clear" w:color="auto" w:fill="FFFFFF"/>
          <w:lang w:val="ru-MD"/>
        </w:rPr>
      </w:pPr>
      <w:r w:rsidRPr="00EF5ABA">
        <w:rPr>
          <w:rFonts w:cs="Times New Roman"/>
          <w:sz w:val="24"/>
          <w:szCs w:val="24"/>
          <w:shd w:val="clear" w:color="auto" w:fill="FFFFFF"/>
          <w:lang w:val="ru-MD"/>
        </w:rPr>
        <w:t xml:space="preserve">надлежащий учет поступивших и выписанных пациентов с целью обеспечения процесса питания для всех госпитализированных лиц согласно диете, рекомендуемой лечащим врачом </w:t>
      </w:r>
      <w:r w:rsidRPr="00EF5ABA">
        <w:rPr>
          <w:rFonts w:cs="Times New Roman"/>
          <w:b/>
          <w:i/>
          <w:sz w:val="24"/>
          <w:szCs w:val="24"/>
          <w:shd w:val="clear" w:color="auto" w:fill="FFFFFF"/>
          <w:lang w:val="ru-MD"/>
        </w:rPr>
        <w:t>(п.4.1.16.);</w:t>
      </w:r>
    </w:p>
    <w:p w:rsidR="00EF5ABA" w:rsidRPr="00EF5ABA" w:rsidRDefault="00EF5ABA" w:rsidP="00C652D1">
      <w:pPr>
        <w:pStyle w:val="ac"/>
        <w:numPr>
          <w:ilvl w:val="0"/>
          <w:numId w:val="26"/>
        </w:numPr>
        <w:tabs>
          <w:tab w:val="left" w:pos="284"/>
        </w:tabs>
        <w:spacing w:line="276" w:lineRule="auto"/>
        <w:ind w:left="0" w:firstLine="284"/>
        <w:jc w:val="both"/>
        <w:rPr>
          <w:rFonts w:cs="Times New Roman"/>
          <w:sz w:val="24"/>
          <w:szCs w:val="24"/>
          <w:shd w:val="clear" w:color="auto" w:fill="FFFFFF"/>
          <w:lang w:val="ru-MD"/>
        </w:rPr>
      </w:pPr>
      <w:r w:rsidRPr="00EF5ABA">
        <w:rPr>
          <w:rFonts w:cs="Times New Roman"/>
          <w:sz w:val="24"/>
          <w:szCs w:val="24"/>
          <w:shd w:val="clear" w:color="auto" w:fill="FFFFFF"/>
          <w:lang w:val="ru-MD"/>
        </w:rPr>
        <w:t xml:space="preserve">надлежащий учет доходов и расходов по видам оказываемых медицинских услуг, которые предоставят обоснованные данные, касающиеся порядка представления и утверждения тарифов на медицинские услуги </w:t>
      </w:r>
      <w:r w:rsidRPr="00EF5ABA">
        <w:rPr>
          <w:rFonts w:cs="Times New Roman"/>
          <w:b/>
          <w:i/>
          <w:sz w:val="24"/>
          <w:szCs w:val="24"/>
          <w:shd w:val="clear" w:color="auto" w:fill="FFFFFF"/>
          <w:lang w:val="ru-MD"/>
        </w:rPr>
        <w:t>(п.4.1.2., п.4.1.3.);</w:t>
      </w:r>
    </w:p>
    <w:p w:rsidR="00EF5ABA" w:rsidRPr="00EF5ABA" w:rsidRDefault="00EF5ABA" w:rsidP="00C652D1">
      <w:pPr>
        <w:pStyle w:val="ac"/>
        <w:numPr>
          <w:ilvl w:val="0"/>
          <w:numId w:val="26"/>
        </w:numPr>
        <w:tabs>
          <w:tab w:val="left" w:pos="284"/>
        </w:tabs>
        <w:spacing w:line="276" w:lineRule="auto"/>
        <w:ind w:left="0" w:firstLine="284"/>
        <w:jc w:val="both"/>
        <w:rPr>
          <w:rFonts w:cs="Times New Roman"/>
          <w:sz w:val="24"/>
          <w:szCs w:val="24"/>
          <w:shd w:val="clear" w:color="auto" w:fill="FFFFFF"/>
          <w:lang w:val="ru-MD"/>
        </w:rPr>
      </w:pPr>
      <w:r w:rsidRPr="00EF5ABA">
        <w:rPr>
          <w:rFonts w:cs="Times New Roman"/>
          <w:sz w:val="24"/>
          <w:szCs w:val="24"/>
          <w:shd w:val="clear" w:color="auto" w:fill="FFFFFF"/>
          <w:lang w:val="ru-MD"/>
        </w:rPr>
        <w:t xml:space="preserve">анализ и разработку плана относительно доступа к </w:t>
      </w:r>
      <w:r w:rsidRPr="00EF5ABA">
        <w:rPr>
          <w:rFonts w:cs="Times New Roman"/>
          <w:sz w:val="24"/>
          <w:szCs w:val="24"/>
          <w:lang w:val="ru-MD"/>
        </w:rPr>
        <w:t xml:space="preserve">медицинской помощи, гарантированной государством, путем обеспечения наличия коек в медицинских отделениях в корреляции с количеством пациентов, которые должны быть госпитализированы и пролечены </w:t>
      </w:r>
      <w:r w:rsidRPr="00EF5ABA">
        <w:rPr>
          <w:rFonts w:cs="Times New Roman"/>
          <w:b/>
          <w:i/>
          <w:sz w:val="24"/>
          <w:szCs w:val="24"/>
          <w:shd w:val="clear" w:color="auto" w:fill="FFFFFF"/>
          <w:lang w:val="ru-MD"/>
        </w:rPr>
        <w:t>(п.4.1.1.)</w:t>
      </w:r>
      <w:r w:rsidRPr="00EF5ABA">
        <w:rPr>
          <w:rFonts w:cs="Times New Roman"/>
          <w:b/>
          <w:i/>
          <w:sz w:val="24"/>
          <w:szCs w:val="24"/>
          <w:lang w:val="ru-MD"/>
        </w:rPr>
        <w:t>.</w:t>
      </w:r>
    </w:p>
    <w:p w:rsidR="00EF5ABA" w:rsidRPr="00EF5ABA" w:rsidRDefault="00EF5ABA" w:rsidP="00EF5ABA">
      <w:pPr>
        <w:pStyle w:val="1"/>
        <w:spacing w:before="120" w:line="240" w:lineRule="auto"/>
        <w:rPr>
          <w:rFonts w:ascii="Times New Roman" w:hAnsi="Times New Roman" w:cs="Times New Roman"/>
          <w:b/>
          <w:color w:val="002060"/>
          <w:sz w:val="28"/>
          <w:szCs w:val="28"/>
          <w:lang w:val="ru-MD"/>
        </w:rPr>
      </w:pPr>
      <w:bookmarkStart w:id="44" w:name="_Toc163726027"/>
      <w:bookmarkStart w:id="45" w:name="_Toc10021012"/>
      <w:bookmarkStart w:id="46" w:name="_Toc128495804"/>
      <w:r w:rsidRPr="00EF5ABA">
        <w:rPr>
          <w:rFonts w:ascii="Times New Roman" w:hAnsi="Times New Roman" w:cs="Times New Roman"/>
          <w:b/>
          <w:color w:val="002060"/>
          <w:sz w:val="28"/>
          <w:szCs w:val="28"/>
          <w:lang w:val="ru-MD"/>
        </w:rPr>
        <w:t>VII. ПОДПИСИ АУДИТОРСКОЙ ГРУППЫ</w:t>
      </w:r>
      <w:bookmarkEnd w:id="44"/>
      <w:r w:rsidRPr="00EF5ABA">
        <w:rPr>
          <w:rFonts w:ascii="Times New Roman" w:hAnsi="Times New Roman" w:cs="Times New Roman"/>
          <w:b/>
          <w:color w:val="002060"/>
          <w:sz w:val="28"/>
          <w:szCs w:val="28"/>
          <w:lang w:val="ru-MD"/>
        </w:rPr>
        <w:t xml:space="preserve"> </w:t>
      </w:r>
      <w:bookmarkEnd w:id="45"/>
      <w:bookmarkEnd w:id="46"/>
    </w:p>
    <w:tbl>
      <w:tblPr>
        <w:tblW w:w="9363" w:type="dxa"/>
        <w:tblLook w:val="04A0" w:firstRow="1" w:lastRow="0" w:firstColumn="1" w:lastColumn="0" w:noHBand="0" w:noVBand="1"/>
      </w:tblPr>
      <w:tblGrid>
        <w:gridCol w:w="6383"/>
        <w:gridCol w:w="2980"/>
      </w:tblGrid>
      <w:tr w:rsidR="00EF5ABA" w:rsidRPr="00EF5ABA" w:rsidTr="000B796B">
        <w:trPr>
          <w:trHeight w:val="284"/>
        </w:trPr>
        <w:tc>
          <w:tcPr>
            <w:tcW w:w="6383" w:type="dxa"/>
            <w:shd w:val="clear" w:color="auto" w:fill="auto"/>
          </w:tcPr>
          <w:p w:rsidR="00EF5ABA" w:rsidRPr="00EF5ABA" w:rsidRDefault="00EF5ABA" w:rsidP="000B796B">
            <w:pPr>
              <w:spacing w:after="0" w:line="240" w:lineRule="auto"/>
              <w:jc w:val="both"/>
              <w:rPr>
                <w:rFonts w:ascii="Times New Roman" w:hAnsi="Times New Roman" w:cs="Times New Roman"/>
                <w:b/>
                <w:sz w:val="24"/>
                <w:szCs w:val="28"/>
                <w:lang w:val="ru-MD"/>
              </w:rPr>
            </w:pPr>
            <w:r w:rsidRPr="00EF5ABA">
              <w:rPr>
                <w:rFonts w:ascii="Times New Roman" w:hAnsi="Times New Roman" w:cs="Times New Roman"/>
                <w:b/>
                <w:sz w:val="24"/>
                <w:szCs w:val="28"/>
                <w:lang w:val="ru-MD"/>
              </w:rPr>
              <w:t>Аудиторская группа:</w:t>
            </w:r>
          </w:p>
          <w:p w:rsidR="00EF5ABA" w:rsidRPr="00EF5ABA" w:rsidRDefault="00EF5ABA" w:rsidP="000B796B">
            <w:pPr>
              <w:spacing w:after="0" w:line="240" w:lineRule="auto"/>
              <w:jc w:val="both"/>
              <w:rPr>
                <w:rFonts w:ascii="Times New Roman" w:hAnsi="Times New Roman" w:cs="Times New Roman"/>
                <w:b/>
                <w:sz w:val="24"/>
                <w:szCs w:val="28"/>
                <w:lang w:val="ru-MD"/>
              </w:rPr>
            </w:pPr>
          </w:p>
          <w:p w:rsidR="00EF5ABA" w:rsidRPr="00EF5ABA" w:rsidRDefault="00EF5ABA" w:rsidP="000B796B">
            <w:pPr>
              <w:spacing w:after="0" w:line="240" w:lineRule="auto"/>
              <w:jc w:val="both"/>
              <w:rPr>
                <w:rFonts w:ascii="Times New Roman" w:eastAsia="Times New Roman" w:hAnsi="Times New Roman" w:cs="Times New Roman"/>
                <w:b/>
                <w:sz w:val="24"/>
                <w:szCs w:val="24"/>
                <w:lang w:val="ru-MD"/>
              </w:rPr>
            </w:pPr>
            <w:r w:rsidRPr="00EF5ABA">
              <w:rPr>
                <w:rFonts w:ascii="Times New Roman" w:eastAsia="Times New Roman" w:hAnsi="Times New Roman" w:cs="Times New Roman"/>
                <w:b/>
                <w:sz w:val="24"/>
                <w:szCs w:val="24"/>
                <w:lang w:val="ru-MD"/>
              </w:rPr>
              <w:t xml:space="preserve">Начальник Управления аудита II в рамках </w:t>
            </w:r>
          </w:p>
          <w:p w:rsidR="00EF5ABA" w:rsidRPr="00EF5ABA" w:rsidRDefault="00EF5ABA" w:rsidP="000B796B">
            <w:pPr>
              <w:spacing w:after="0" w:line="240" w:lineRule="auto"/>
              <w:jc w:val="both"/>
              <w:rPr>
                <w:rFonts w:ascii="Times New Roman" w:hAnsi="Times New Roman" w:cs="Times New Roman"/>
                <w:b/>
                <w:sz w:val="24"/>
                <w:szCs w:val="28"/>
                <w:lang w:val="ru-MD"/>
              </w:rPr>
            </w:pPr>
            <w:r w:rsidRPr="00EF5ABA">
              <w:rPr>
                <w:rFonts w:ascii="Times New Roman" w:eastAsia="Times New Roman" w:hAnsi="Times New Roman" w:cs="Times New Roman"/>
                <w:b/>
                <w:sz w:val="24"/>
                <w:szCs w:val="24"/>
                <w:lang w:val="ru-MD"/>
              </w:rPr>
              <w:t>Главного управления аудита II</w:t>
            </w:r>
            <w:r w:rsidRPr="00EF5ABA">
              <w:rPr>
                <w:rFonts w:ascii="Times New Roman" w:hAnsi="Times New Roman" w:cs="Times New Roman"/>
                <w:b/>
                <w:sz w:val="24"/>
                <w:szCs w:val="28"/>
                <w:lang w:val="ru-MD"/>
              </w:rPr>
              <w:t xml:space="preserve">, </w:t>
            </w:r>
          </w:p>
          <w:p w:rsidR="00EF5ABA" w:rsidRPr="00EF5ABA" w:rsidRDefault="00EF5ABA" w:rsidP="000B796B">
            <w:pPr>
              <w:spacing w:after="0" w:line="240" w:lineRule="auto"/>
              <w:jc w:val="both"/>
              <w:rPr>
                <w:rFonts w:ascii="Times New Roman" w:hAnsi="Times New Roman" w:cs="Times New Roman"/>
                <w:b/>
                <w:sz w:val="24"/>
                <w:szCs w:val="28"/>
                <w:lang w:val="ru-MD"/>
              </w:rPr>
            </w:pPr>
            <w:r w:rsidRPr="00EF5ABA">
              <w:rPr>
                <w:rFonts w:ascii="Times New Roman" w:hAnsi="Times New Roman" w:cs="Times New Roman"/>
                <w:b/>
                <w:sz w:val="24"/>
                <w:szCs w:val="28"/>
                <w:lang w:val="ru-MD"/>
              </w:rPr>
              <w:t>руководитель аудиторской группы</w:t>
            </w:r>
          </w:p>
          <w:p w:rsidR="00EF5ABA" w:rsidRPr="00EF5ABA" w:rsidRDefault="00EF5ABA" w:rsidP="000B796B">
            <w:pPr>
              <w:spacing w:after="0" w:line="240" w:lineRule="auto"/>
              <w:jc w:val="both"/>
              <w:rPr>
                <w:rFonts w:ascii="Times New Roman" w:hAnsi="Times New Roman" w:cs="Times New Roman"/>
                <w:b/>
                <w:sz w:val="24"/>
                <w:szCs w:val="28"/>
                <w:lang w:val="ru-MD"/>
              </w:rPr>
            </w:pPr>
          </w:p>
          <w:p w:rsidR="00EF5ABA" w:rsidRPr="00EF5ABA" w:rsidRDefault="00EF5ABA" w:rsidP="000B796B">
            <w:pPr>
              <w:spacing w:after="0" w:line="240" w:lineRule="auto"/>
              <w:jc w:val="both"/>
              <w:rPr>
                <w:rFonts w:ascii="Times New Roman" w:hAnsi="Times New Roman" w:cs="Times New Roman"/>
                <w:b/>
                <w:sz w:val="24"/>
                <w:szCs w:val="28"/>
                <w:lang w:val="ru-MD"/>
              </w:rPr>
            </w:pPr>
            <w:r w:rsidRPr="00EF5ABA">
              <w:rPr>
                <w:rFonts w:ascii="Times New Roman" w:hAnsi="Times New Roman" w:cs="Times New Roman"/>
                <w:b/>
                <w:sz w:val="24"/>
                <w:szCs w:val="28"/>
                <w:lang w:val="ru-MD"/>
              </w:rPr>
              <w:t xml:space="preserve">Главный публичный аудитор </w:t>
            </w:r>
          </w:p>
          <w:p w:rsidR="00EF5ABA" w:rsidRPr="00EF5ABA" w:rsidRDefault="00EF5ABA" w:rsidP="000B796B">
            <w:pPr>
              <w:spacing w:after="0" w:line="240" w:lineRule="auto"/>
              <w:jc w:val="both"/>
              <w:rPr>
                <w:rFonts w:ascii="Times New Roman" w:hAnsi="Times New Roman" w:cs="Times New Roman"/>
                <w:b/>
                <w:sz w:val="24"/>
                <w:szCs w:val="28"/>
                <w:lang w:val="ru-MD"/>
              </w:rPr>
            </w:pPr>
          </w:p>
          <w:p w:rsidR="00EF5ABA" w:rsidRPr="00EF5ABA" w:rsidRDefault="00EF5ABA" w:rsidP="000B796B">
            <w:pPr>
              <w:spacing w:after="0" w:line="240" w:lineRule="auto"/>
              <w:jc w:val="both"/>
              <w:rPr>
                <w:rFonts w:ascii="Times New Roman" w:hAnsi="Times New Roman" w:cs="Times New Roman"/>
                <w:b/>
                <w:sz w:val="24"/>
                <w:szCs w:val="28"/>
                <w:lang w:val="ru-MD"/>
              </w:rPr>
            </w:pPr>
            <w:r w:rsidRPr="00EF5ABA">
              <w:rPr>
                <w:rFonts w:ascii="Times New Roman" w:hAnsi="Times New Roman" w:cs="Times New Roman"/>
                <w:b/>
                <w:sz w:val="24"/>
                <w:szCs w:val="28"/>
                <w:lang w:val="ru-MD"/>
              </w:rPr>
              <w:t>Главный публичный аудитор</w:t>
            </w:r>
          </w:p>
          <w:p w:rsidR="00EF5ABA" w:rsidRPr="00EF5ABA" w:rsidRDefault="00EF5ABA" w:rsidP="000B796B">
            <w:pPr>
              <w:spacing w:after="0" w:line="240" w:lineRule="auto"/>
              <w:jc w:val="both"/>
              <w:rPr>
                <w:rFonts w:ascii="Times New Roman" w:hAnsi="Times New Roman" w:cs="Times New Roman"/>
                <w:b/>
                <w:sz w:val="24"/>
                <w:szCs w:val="28"/>
                <w:lang w:val="ru-MD"/>
              </w:rPr>
            </w:pPr>
          </w:p>
          <w:p w:rsidR="00EF5ABA" w:rsidRPr="00EF5ABA" w:rsidRDefault="00EF5ABA" w:rsidP="000B796B">
            <w:pPr>
              <w:spacing w:after="0" w:line="240" w:lineRule="auto"/>
              <w:jc w:val="both"/>
              <w:rPr>
                <w:rFonts w:ascii="Times New Roman" w:hAnsi="Times New Roman" w:cs="Times New Roman"/>
                <w:b/>
                <w:sz w:val="24"/>
                <w:szCs w:val="28"/>
                <w:lang w:val="ru-MD"/>
              </w:rPr>
            </w:pPr>
            <w:r w:rsidRPr="00EF5ABA">
              <w:rPr>
                <w:rFonts w:ascii="Times New Roman" w:hAnsi="Times New Roman" w:cs="Times New Roman"/>
                <w:b/>
                <w:sz w:val="24"/>
                <w:szCs w:val="28"/>
                <w:lang w:val="ru-MD"/>
              </w:rPr>
              <w:t>Главный публичный аудитор</w:t>
            </w:r>
          </w:p>
          <w:p w:rsidR="00EF5ABA" w:rsidRPr="00EF5ABA" w:rsidRDefault="00EF5ABA" w:rsidP="000B796B">
            <w:pPr>
              <w:spacing w:after="0" w:line="240" w:lineRule="auto"/>
              <w:jc w:val="both"/>
              <w:rPr>
                <w:rFonts w:ascii="Times New Roman" w:hAnsi="Times New Roman" w:cs="Times New Roman"/>
                <w:b/>
                <w:sz w:val="24"/>
                <w:szCs w:val="28"/>
                <w:lang w:val="ru-MD"/>
              </w:rPr>
            </w:pPr>
          </w:p>
          <w:p w:rsidR="00EF5ABA" w:rsidRPr="00EF5ABA" w:rsidRDefault="00EF5ABA" w:rsidP="000B796B">
            <w:pPr>
              <w:spacing w:after="0" w:line="240" w:lineRule="auto"/>
              <w:jc w:val="both"/>
              <w:rPr>
                <w:rFonts w:ascii="Times New Roman" w:hAnsi="Times New Roman" w:cs="Times New Roman"/>
                <w:b/>
                <w:sz w:val="24"/>
                <w:szCs w:val="28"/>
                <w:lang w:val="ru-MD"/>
              </w:rPr>
            </w:pPr>
            <w:r w:rsidRPr="00EF5ABA">
              <w:rPr>
                <w:rFonts w:ascii="Times New Roman" w:hAnsi="Times New Roman" w:cs="Times New Roman"/>
                <w:b/>
                <w:sz w:val="24"/>
                <w:szCs w:val="28"/>
                <w:lang w:val="ru-MD"/>
              </w:rPr>
              <w:t xml:space="preserve">Старший публичный аудитор </w:t>
            </w:r>
          </w:p>
          <w:p w:rsidR="00EF5ABA" w:rsidRPr="00EF5ABA" w:rsidRDefault="00EF5ABA" w:rsidP="000B796B">
            <w:pPr>
              <w:spacing w:after="0" w:line="240" w:lineRule="auto"/>
              <w:jc w:val="both"/>
              <w:rPr>
                <w:rFonts w:ascii="Times New Roman" w:hAnsi="Times New Roman" w:cs="Times New Roman"/>
                <w:b/>
                <w:sz w:val="24"/>
                <w:szCs w:val="28"/>
                <w:lang w:val="ru-MD"/>
              </w:rPr>
            </w:pPr>
          </w:p>
        </w:tc>
        <w:tc>
          <w:tcPr>
            <w:tcW w:w="2980" w:type="dxa"/>
            <w:shd w:val="clear" w:color="auto" w:fill="auto"/>
          </w:tcPr>
          <w:p w:rsidR="00EF5ABA" w:rsidRPr="00EF5ABA" w:rsidRDefault="00EF5ABA" w:rsidP="000B796B">
            <w:pPr>
              <w:spacing w:after="0" w:line="240" w:lineRule="auto"/>
              <w:rPr>
                <w:rFonts w:ascii="Times New Roman" w:hAnsi="Times New Roman" w:cs="Times New Roman"/>
                <w:sz w:val="24"/>
                <w:szCs w:val="28"/>
                <w:lang w:val="ru-MD"/>
              </w:rPr>
            </w:pPr>
          </w:p>
          <w:p w:rsidR="00EF5ABA" w:rsidRPr="00EF5ABA" w:rsidRDefault="00EF5ABA" w:rsidP="000B796B">
            <w:pPr>
              <w:spacing w:after="0" w:line="240" w:lineRule="auto"/>
              <w:jc w:val="right"/>
              <w:rPr>
                <w:rFonts w:ascii="Times New Roman" w:hAnsi="Times New Roman" w:cs="Times New Roman"/>
                <w:sz w:val="24"/>
                <w:szCs w:val="28"/>
                <w:lang w:val="ru-MD"/>
              </w:rPr>
            </w:pPr>
            <w:r w:rsidRPr="00EF5ABA">
              <w:rPr>
                <w:rFonts w:ascii="Times New Roman" w:hAnsi="Times New Roman" w:cs="Times New Roman"/>
                <w:sz w:val="24"/>
                <w:szCs w:val="28"/>
                <w:lang w:val="ru-MD"/>
              </w:rPr>
              <w:t xml:space="preserve">       </w:t>
            </w:r>
          </w:p>
          <w:p w:rsidR="00EF5ABA" w:rsidRPr="00EF5ABA" w:rsidRDefault="00EF5ABA" w:rsidP="000B796B">
            <w:pPr>
              <w:spacing w:after="0" w:line="240" w:lineRule="auto"/>
              <w:jc w:val="center"/>
              <w:rPr>
                <w:rFonts w:ascii="Times New Roman" w:hAnsi="Times New Roman" w:cs="Times New Roman"/>
                <w:b/>
                <w:sz w:val="24"/>
                <w:szCs w:val="28"/>
                <w:lang w:val="ru-MD"/>
              </w:rPr>
            </w:pPr>
            <w:r w:rsidRPr="00EF5ABA">
              <w:rPr>
                <w:rFonts w:ascii="Times New Roman" w:hAnsi="Times New Roman" w:cs="Times New Roman"/>
                <w:b/>
                <w:sz w:val="24"/>
                <w:szCs w:val="28"/>
                <w:lang w:val="ru-MD"/>
              </w:rPr>
              <w:t xml:space="preserve">       </w:t>
            </w:r>
          </w:p>
          <w:p w:rsidR="00EF5ABA" w:rsidRPr="00EF5ABA" w:rsidRDefault="00EF5ABA" w:rsidP="000B796B">
            <w:pPr>
              <w:spacing w:after="0" w:line="240" w:lineRule="auto"/>
              <w:jc w:val="center"/>
              <w:rPr>
                <w:rFonts w:ascii="Times New Roman" w:hAnsi="Times New Roman" w:cs="Times New Roman"/>
                <w:b/>
                <w:sz w:val="24"/>
                <w:szCs w:val="28"/>
                <w:lang w:val="ru-MD"/>
              </w:rPr>
            </w:pPr>
            <w:r w:rsidRPr="00EF5ABA">
              <w:rPr>
                <w:rFonts w:ascii="Times New Roman" w:hAnsi="Times New Roman" w:cs="Times New Roman"/>
                <w:b/>
                <w:sz w:val="24"/>
                <w:szCs w:val="28"/>
                <w:lang w:val="ru-MD"/>
              </w:rPr>
              <w:t xml:space="preserve">    Ирина Пынтя </w:t>
            </w:r>
          </w:p>
          <w:p w:rsidR="00EF5ABA" w:rsidRPr="00EF5ABA" w:rsidRDefault="00EF5ABA" w:rsidP="000B796B">
            <w:pPr>
              <w:spacing w:after="0" w:line="240" w:lineRule="auto"/>
              <w:jc w:val="right"/>
              <w:rPr>
                <w:rFonts w:ascii="Times New Roman" w:hAnsi="Times New Roman" w:cs="Times New Roman"/>
                <w:sz w:val="24"/>
                <w:szCs w:val="28"/>
                <w:lang w:val="ru-MD"/>
              </w:rPr>
            </w:pPr>
          </w:p>
          <w:p w:rsidR="00EF5ABA" w:rsidRPr="00EF5ABA" w:rsidRDefault="00EF5ABA" w:rsidP="000B796B">
            <w:pPr>
              <w:spacing w:after="0" w:line="240" w:lineRule="auto"/>
              <w:rPr>
                <w:rFonts w:ascii="Times New Roman" w:hAnsi="Times New Roman" w:cs="Times New Roman"/>
                <w:sz w:val="24"/>
                <w:szCs w:val="28"/>
                <w:lang w:val="ru-MD"/>
              </w:rPr>
            </w:pPr>
          </w:p>
          <w:p w:rsidR="00EF5ABA" w:rsidRPr="00EF5ABA" w:rsidRDefault="00EF5ABA" w:rsidP="000B796B">
            <w:pPr>
              <w:spacing w:after="0" w:line="240" w:lineRule="auto"/>
              <w:rPr>
                <w:rFonts w:ascii="Times New Roman" w:hAnsi="Times New Roman" w:cs="Times New Roman"/>
                <w:sz w:val="24"/>
                <w:szCs w:val="28"/>
                <w:lang w:val="ru-MD"/>
              </w:rPr>
            </w:pPr>
            <w:r w:rsidRPr="00EF5ABA">
              <w:rPr>
                <w:rFonts w:ascii="Times New Roman" w:hAnsi="Times New Roman" w:cs="Times New Roman"/>
                <w:sz w:val="24"/>
                <w:szCs w:val="28"/>
                <w:lang w:val="ru-MD"/>
              </w:rPr>
              <w:t xml:space="preserve">              Евгений Гросу </w:t>
            </w:r>
          </w:p>
          <w:p w:rsidR="00EF5ABA" w:rsidRPr="00EF5ABA" w:rsidRDefault="00EF5ABA" w:rsidP="000B796B">
            <w:pPr>
              <w:spacing w:after="0" w:line="240" w:lineRule="auto"/>
              <w:rPr>
                <w:rFonts w:ascii="Times New Roman" w:hAnsi="Times New Roman" w:cs="Times New Roman"/>
                <w:sz w:val="24"/>
                <w:szCs w:val="28"/>
                <w:lang w:val="ru-MD"/>
              </w:rPr>
            </w:pPr>
          </w:p>
          <w:p w:rsidR="00EF5ABA" w:rsidRPr="00EF5ABA" w:rsidRDefault="00EF5ABA" w:rsidP="000B796B">
            <w:pPr>
              <w:tabs>
                <w:tab w:val="left" w:pos="2015"/>
              </w:tabs>
              <w:spacing w:after="0" w:line="240" w:lineRule="auto"/>
              <w:rPr>
                <w:rFonts w:ascii="Times New Roman" w:hAnsi="Times New Roman" w:cs="Times New Roman"/>
                <w:sz w:val="24"/>
                <w:szCs w:val="28"/>
                <w:lang w:val="ru-MD"/>
              </w:rPr>
            </w:pPr>
            <w:r w:rsidRPr="00EF5ABA">
              <w:rPr>
                <w:rFonts w:ascii="Times New Roman" w:hAnsi="Times New Roman" w:cs="Times New Roman"/>
                <w:sz w:val="24"/>
                <w:szCs w:val="28"/>
                <w:lang w:val="ru-MD"/>
              </w:rPr>
              <w:t xml:space="preserve">              Ада Гричук </w:t>
            </w:r>
          </w:p>
          <w:p w:rsidR="00EF5ABA" w:rsidRPr="00EF5ABA" w:rsidRDefault="00EF5ABA" w:rsidP="000B796B">
            <w:pPr>
              <w:tabs>
                <w:tab w:val="left" w:pos="2015"/>
              </w:tabs>
              <w:spacing w:after="0" w:line="240" w:lineRule="auto"/>
              <w:rPr>
                <w:rFonts w:ascii="Times New Roman" w:hAnsi="Times New Roman" w:cs="Times New Roman"/>
                <w:sz w:val="24"/>
                <w:szCs w:val="28"/>
                <w:lang w:val="ru-MD"/>
              </w:rPr>
            </w:pPr>
          </w:p>
          <w:p w:rsidR="00EF5ABA" w:rsidRPr="00EF5ABA" w:rsidRDefault="00EF5ABA" w:rsidP="000B796B">
            <w:pPr>
              <w:tabs>
                <w:tab w:val="left" w:pos="2015"/>
              </w:tabs>
              <w:spacing w:after="0" w:line="240" w:lineRule="auto"/>
              <w:jc w:val="center"/>
              <w:rPr>
                <w:rFonts w:ascii="Times New Roman" w:hAnsi="Times New Roman" w:cs="Times New Roman"/>
                <w:sz w:val="24"/>
                <w:szCs w:val="28"/>
                <w:lang w:val="ru-MD"/>
              </w:rPr>
            </w:pPr>
            <w:r w:rsidRPr="00EF5ABA">
              <w:rPr>
                <w:rFonts w:ascii="Times New Roman" w:hAnsi="Times New Roman" w:cs="Times New Roman"/>
                <w:sz w:val="24"/>
                <w:szCs w:val="28"/>
                <w:lang w:val="ru-MD"/>
              </w:rPr>
              <w:t xml:space="preserve">            Лилиана Максим </w:t>
            </w:r>
          </w:p>
          <w:p w:rsidR="00EF5ABA" w:rsidRPr="00EF5ABA" w:rsidRDefault="00EF5ABA" w:rsidP="000B796B">
            <w:pPr>
              <w:tabs>
                <w:tab w:val="left" w:pos="2015"/>
              </w:tabs>
              <w:spacing w:after="0" w:line="240" w:lineRule="auto"/>
              <w:jc w:val="right"/>
              <w:rPr>
                <w:rFonts w:ascii="Times New Roman" w:hAnsi="Times New Roman" w:cs="Times New Roman"/>
                <w:sz w:val="24"/>
                <w:szCs w:val="28"/>
                <w:lang w:val="ru-MD"/>
              </w:rPr>
            </w:pPr>
          </w:p>
          <w:p w:rsidR="00EF5ABA" w:rsidRPr="00EF5ABA" w:rsidRDefault="00EF5ABA" w:rsidP="000B796B">
            <w:pPr>
              <w:tabs>
                <w:tab w:val="left" w:pos="2015"/>
              </w:tabs>
              <w:spacing w:after="0" w:line="240" w:lineRule="auto"/>
              <w:jc w:val="center"/>
              <w:rPr>
                <w:rFonts w:ascii="Times New Roman" w:hAnsi="Times New Roman" w:cs="Times New Roman"/>
                <w:sz w:val="24"/>
                <w:szCs w:val="28"/>
                <w:lang w:val="ru-MD"/>
              </w:rPr>
            </w:pPr>
            <w:r w:rsidRPr="00EF5ABA">
              <w:rPr>
                <w:rFonts w:ascii="Times New Roman" w:hAnsi="Times New Roman" w:cs="Times New Roman"/>
                <w:sz w:val="24"/>
                <w:szCs w:val="28"/>
                <w:lang w:val="ru-MD"/>
              </w:rPr>
              <w:t xml:space="preserve">          Наталья Букос   </w:t>
            </w:r>
          </w:p>
          <w:p w:rsidR="00EF5ABA" w:rsidRPr="00EF5ABA" w:rsidRDefault="00EF5ABA" w:rsidP="000B796B">
            <w:pPr>
              <w:spacing w:after="0" w:line="240" w:lineRule="auto"/>
              <w:jc w:val="right"/>
              <w:rPr>
                <w:rFonts w:ascii="Times New Roman" w:hAnsi="Times New Roman" w:cs="Times New Roman"/>
                <w:sz w:val="24"/>
                <w:szCs w:val="28"/>
                <w:lang w:val="ru-MD"/>
              </w:rPr>
            </w:pPr>
          </w:p>
        </w:tc>
      </w:tr>
    </w:tbl>
    <w:p w:rsidR="00EF5ABA" w:rsidRPr="00EF5ABA" w:rsidRDefault="00EF5ABA" w:rsidP="00EF5ABA">
      <w:pPr>
        <w:spacing w:after="0" w:line="240" w:lineRule="auto"/>
        <w:jc w:val="both"/>
        <w:rPr>
          <w:rFonts w:ascii="Times New Roman" w:eastAsia="Times New Roman" w:hAnsi="Times New Roman" w:cs="Times New Roman"/>
          <w:b/>
          <w:sz w:val="24"/>
          <w:szCs w:val="24"/>
          <w:lang w:val="ru-MD"/>
        </w:rPr>
      </w:pPr>
      <w:r w:rsidRPr="00EF5ABA">
        <w:rPr>
          <w:rFonts w:ascii="Times New Roman" w:eastAsia="Times New Roman" w:hAnsi="Times New Roman" w:cs="Times New Roman"/>
          <w:b/>
          <w:sz w:val="24"/>
          <w:szCs w:val="24"/>
          <w:lang w:val="ru-MD"/>
        </w:rPr>
        <w:t>Партнер миссии:</w:t>
      </w:r>
    </w:p>
    <w:p w:rsidR="00EF5ABA" w:rsidRPr="00EF5ABA" w:rsidRDefault="00EF5ABA" w:rsidP="00EF5ABA">
      <w:pPr>
        <w:spacing w:after="0" w:line="240" w:lineRule="auto"/>
        <w:jc w:val="both"/>
        <w:rPr>
          <w:rFonts w:ascii="Times New Roman" w:eastAsia="Times New Roman" w:hAnsi="Times New Roman" w:cs="Times New Roman"/>
          <w:b/>
          <w:sz w:val="24"/>
          <w:szCs w:val="24"/>
          <w:lang w:val="ru-MD"/>
        </w:rPr>
      </w:pPr>
      <w:r w:rsidRPr="00EF5ABA">
        <w:rPr>
          <w:rFonts w:ascii="Times New Roman" w:eastAsia="Times New Roman" w:hAnsi="Times New Roman" w:cs="Times New Roman"/>
          <w:b/>
          <w:sz w:val="24"/>
          <w:szCs w:val="24"/>
          <w:lang w:val="ru-MD"/>
        </w:rPr>
        <w:t xml:space="preserve">Начальник Главного управления аудита II                                         Софья Чувалски  </w:t>
      </w:r>
    </w:p>
    <w:p w:rsidR="00EF5ABA" w:rsidRPr="00EF5ABA" w:rsidRDefault="00EF5ABA" w:rsidP="00EF5ABA">
      <w:pPr>
        <w:spacing w:after="0"/>
        <w:ind w:firstLine="567"/>
        <w:jc w:val="both"/>
        <w:rPr>
          <w:rFonts w:ascii="Times New Roman" w:hAnsi="Times New Roman" w:cs="Times New Roman"/>
          <w:lang w:val="ru-MD"/>
        </w:rPr>
      </w:pPr>
    </w:p>
    <w:p w:rsidR="007F2FC7" w:rsidRDefault="007F2FC7">
      <w:pPr>
        <w:rPr>
          <w:lang w:val="ru-MD"/>
        </w:rPr>
        <w:sectPr w:rsidR="007F2FC7">
          <w:footerReference w:type="default" r:id="rId16"/>
          <w:pgSz w:w="11906" w:h="16838"/>
          <w:pgMar w:top="1134" w:right="850" w:bottom="1134" w:left="1701" w:header="708" w:footer="708" w:gutter="0"/>
          <w:cols w:space="708"/>
          <w:docGrid w:linePitch="360"/>
        </w:sectPr>
      </w:pPr>
    </w:p>
    <w:p w:rsidR="00F44ADF" w:rsidRPr="00F44ADF" w:rsidRDefault="00F44ADF" w:rsidP="00F44ADF">
      <w:pPr>
        <w:pStyle w:val="1"/>
        <w:spacing w:before="0"/>
        <w:ind w:right="-2"/>
        <w:jc w:val="right"/>
        <w:rPr>
          <w:rFonts w:ascii="Times New Roman" w:hAnsi="Times New Roman" w:cs="Times New Roman"/>
          <w:b/>
          <w:iCs/>
          <w:color w:val="auto"/>
          <w:sz w:val="24"/>
          <w:szCs w:val="24"/>
          <w:lang w:val="en-US"/>
        </w:rPr>
      </w:pPr>
      <w:bookmarkStart w:id="47" w:name="_Toc157609260"/>
      <w:bookmarkStart w:id="48" w:name="_Toc163726028"/>
      <w:r>
        <w:rPr>
          <w:rFonts w:ascii="Times New Roman" w:hAnsi="Times New Roman" w:cs="Times New Roman"/>
          <w:b/>
          <w:iCs/>
          <w:color w:val="auto"/>
          <w:sz w:val="24"/>
          <w:szCs w:val="24"/>
        </w:rPr>
        <w:t>Приложение</w:t>
      </w:r>
      <w:r w:rsidRPr="00F44ADF">
        <w:rPr>
          <w:rFonts w:ascii="Times New Roman" w:hAnsi="Times New Roman" w:cs="Times New Roman"/>
          <w:b/>
          <w:iCs/>
          <w:color w:val="auto"/>
          <w:sz w:val="24"/>
          <w:szCs w:val="24"/>
          <w:lang w:val="en-US"/>
        </w:rPr>
        <w:t xml:space="preserve"> №1</w:t>
      </w:r>
      <w:bookmarkEnd w:id="47"/>
      <w:bookmarkEnd w:id="48"/>
    </w:p>
    <w:p w:rsidR="00F44ADF" w:rsidRPr="00AA69DA" w:rsidRDefault="00F44ADF" w:rsidP="00F44ADF">
      <w:pPr>
        <w:pStyle w:val="ac"/>
        <w:ind w:left="0"/>
        <w:jc w:val="center"/>
        <w:rPr>
          <w:rFonts w:cs="Times New Roman"/>
          <w:b/>
          <w:sz w:val="24"/>
          <w:szCs w:val="24"/>
        </w:rPr>
      </w:pPr>
      <w:r w:rsidRPr="00AA69DA">
        <w:rPr>
          <w:rFonts w:cs="Times New Roman"/>
          <w:b/>
          <w:sz w:val="24"/>
          <w:szCs w:val="24"/>
        </w:rPr>
        <w:t xml:space="preserve">Situația patrimonial-financiară a </w:t>
      </w:r>
      <w:r w:rsidRPr="00AA69DA">
        <w:rPr>
          <w:rFonts w:cs="Times New Roman"/>
          <w:b/>
          <w:color w:val="000000" w:themeColor="text1"/>
          <w:sz w:val="24"/>
          <w:szCs w:val="24"/>
        </w:rPr>
        <w:t>IMSP Institutul Oncologic</w:t>
      </w:r>
      <w:r w:rsidRPr="00AA69DA">
        <w:rPr>
          <w:rFonts w:cs="Times New Roman"/>
          <w:b/>
          <w:sz w:val="24"/>
          <w:szCs w:val="24"/>
        </w:rPr>
        <w:t xml:space="preserve"> pe anii 2021-2022, 2023 (9 luni)</w:t>
      </w:r>
    </w:p>
    <w:p w:rsidR="00F44ADF" w:rsidRPr="00AA69DA" w:rsidRDefault="00F44ADF" w:rsidP="00F44ADF">
      <w:pPr>
        <w:pStyle w:val="ac"/>
        <w:ind w:left="0"/>
        <w:jc w:val="right"/>
        <w:rPr>
          <w:rFonts w:cs="Times New Roman"/>
          <w:sz w:val="24"/>
          <w:szCs w:val="24"/>
        </w:rPr>
      </w:pPr>
      <w:r w:rsidRPr="00AA69DA">
        <w:rPr>
          <w:rFonts w:cs="Times New Roman"/>
          <w:sz w:val="24"/>
          <w:szCs w:val="24"/>
        </w:rPr>
        <w:t>(mii lei)</w:t>
      </w:r>
    </w:p>
    <w:tbl>
      <w:tblPr>
        <w:tblW w:w="5000" w:type="pct"/>
        <w:tblLook w:val="04A0" w:firstRow="1" w:lastRow="0" w:firstColumn="1" w:lastColumn="0" w:noHBand="0" w:noVBand="1"/>
      </w:tblPr>
      <w:tblGrid>
        <w:gridCol w:w="3632"/>
        <w:gridCol w:w="1355"/>
        <w:gridCol w:w="1355"/>
        <w:gridCol w:w="1221"/>
        <w:gridCol w:w="1354"/>
        <w:gridCol w:w="1220"/>
      </w:tblGrid>
      <w:tr w:rsidR="00F44ADF" w:rsidRPr="003A1347" w:rsidTr="00645A10">
        <w:trPr>
          <w:trHeight w:val="810"/>
        </w:trPr>
        <w:tc>
          <w:tcPr>
            <w:tcW w:w="17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ADF" w:rsidRPr="003A1347" w:rsidRDefault="00F44ADF" w:rsidP="00645A10">
            <w:pPr>
              <w:spacing w:after="0" w:line="240" w:lineRule="auto"/>
              <w:jc w:val="center"/>
              <w:rPr>
                <w:rFonts w:ascii="Times New Roman" w:eastAsia="Times New Roman" w:hAnsi="Times New Roman" w:cs="Times New Roman"/>
                <w:b/>
                <w:bCs/>
                <w:i/>
                <w:iCs/>
                <w:color w:val="000000"/>
                <w:sz w:val="20"/>
                <w:szCs w:val="20"/>
                <w:lang w:eastAsia="ro-RO"/>
              </w:rPr>
            </w:pPr>
            <w:r w:rsidRPr="003A1347">
              <w:rPr>
                <w:rFonts w:ascii="Times New Roman" w:eastAsia="Times New Roman" w:hAnsi="Times New Roman" w:cs="Times New Roman"/>
                <w:b/>
                <w:bCs/>
                <w:i/>
                <w:iCs/>
                <w:color w:val="000000"/>
                <w:sz w:val="20"/>
                <w:szCs w:val="20"/>
                <w:lang w:eastAsia="ro-RO"/>
              </w:rPr>
              <w:t xml:space="preserve">Indicatorii </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F44ADF" w:rsidRPr="003A1347" w:rsidRDefault="00F44ADF" w:rsidP="00645A10">
            <w:pPr>
              <w:spacing w:after="0" w:line="240" w:lineRule="auto"/>
              <w:jc w:val="center"/>
              <w:rPr>
                <w:rFonts w:ascii="Times New Roman" w:eastAsia="Times New Roman" w:hAnsi="Times New Roman" w:cs="Times New Roman"/>
                <w:b/>
                <w:bCs/>
                <w:i/>
                <w:iCs/>
                <w:color w:val="000000"/>
                <w:sz w:val="20"/>
                <w:szCs w:val="20"/>
                <w:lang w:eastAsia="ro-RO"/>
              </w:rPr>
            </w:pPr>
            <w:r w:rsidRPr="003A1347">
              <w:rPr>
                <w:rFonts w:ascii="Times New Roman" w:eastAsia="Times New Roman" w:hAnsi="Times New Roman" w:cs="Times New Roman"/>
                <w:b/>
                <w:bCs/>
                <w:i/>
                <w:iCs/>
                <w:color w:val="000000"/>
                <w:sz w:val="20"/>
                <w:szCs w:val="20"/>
                <w:lang w:eastAsia="ro-RO"/>
              </w:rPr>
              <w:t xml:space="preserve">Anul 2021 </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F44ADF" w:rsidRPr="003A1347" w:rsidRDefault="00F44ADF" w:rsidP="00645A10">
            <w:pPr>
              <w:spacing w:after="0" w:line="240" w:lineRule="auto"/>
              <w:jc w:val="center"/>
              <w:rPr>
                <w:rFonts w:ascii="Times New Roman" w:eastAsia="Times New Roman" w:hAnsi="Times New Roman" w:cs="Times New Roman"/>
                <w:b/>
                <w:bCs/>
                <w:i/>
                <w:iCs/>
                <w:color w:val="000000"/>
                <w:sz w:val="20"/>
                <w:szCs w:val="20"/>
                <w:lang w:eastAsia="ro-RO"/>
              </w:rPr>
            </w:pPr>
            <w:r w:rsidRPr="003A1347">
              <w:rPr>
                <w:rFonts w:ascii="Times New Roman" w:eastAsia="Times New Roman" w:hAnsi="Times New Roman" w:cs="Times New Roman"/>
                <w:b/>
                <w:bCs/>
                <w:i/>
                <w:iCs/>
                <w:color w:val="000000"/>
                <w:sz w:val="20"/>
                <w:szCs w:val="20"/>
                <w:lang w:eastAsia="ro-RO"/>
              </w:rPr>
              <w:t xml:space="preserve">Anul 2022 </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F44ADF" w:rsidRPr="003A1347" w:rsidRDefault="00F44ADF" w:rsidP="00645A10">
            <w:pPr>
              <w:spacing w:after="0" w:line="240" w:lineRule="auto"/>
              <w:jc w:val="center"/>
              <w:rPr>
                <w:rFonts w:ascii="Times New Roman" w:eastAsia="Times New Roman" w:hAnsi="Times New Roman" w:cs="Times New Roman"/>
                <w:b/>
                <w:bCs/>
                <w:i/>
                <w:iCs/>
                <w:color w:val="000000"/>
                <w:sz w:val="20"/>
                <w:szCs w:val="20"/>
                <w:lang w:eastAsia="ro-RO"/>
              </w:rPr>
            </w:pPr>
            <w:r w:rsidRPr="003A1347">
              <w:rPr>
                <w:rFonts w:ascii="Times New Roman" w:eastAsia="Times New Roman" w:hAnsi="Times New Roman" w:cs="Times New Roman"/>
                <w:b/>
                <w:bCs/>
                <w:i/>
                <w:iCs/>
                <w:color w:val="000000"/>
                <w:sz w:val="20"/>
                <w:szCs w:val="20"/>
                <w:lang w:eastAsia="ro-RO"/>
              </w:rPr>
              <w:t xml:space="preserve">Ponderea în total, 2022, % </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F44ADF" w:rsidRPr="003A1347" w:rsidRDefault="00F44ADF" w:rsidP="00645A10">
            <w:pPr>
              <w:spacing w:after="0" w:line="240" w:lineRule="auto"/>
              <w:jc w:val="center"/>
              <w:rPr>
                <w:rFonts w:ascii="Times New Roman" w:eastAsia="Times New Roman" w:hAnsi="Times New Roman" w:cs="Times New Roman"/>
                <w:b/>
                <w:bCs/>
                <w:i/>
                <w:iCs/>
                <w:color w:val="000000"/>
                <w:sz w:val="20"/>
                <w:szCs w:val="20"/>
                <w:lang w:eastAsia="ro-RO"/>
              </w:rPr>
            </w:pPr>
            <w:r w:rsidRPr="003A1347">
              <w:rPr>
                <w:rFonts w:ascii="Times New Roman" w:eastAsia="Times New Roman" w:hAnsi="Times New Roman" w:cs="Times New Roman"/>
                <w:b/>
                <w:bCs/>
                <w:i/>
                <w:iCs/>
                <w:color w:val="000000"/>
                <w:sz w:val="20"/>
                <w:szCs w:val="20"/>
                <w:lang w:eastAsia="ro-RO"/>
              </w:rPr>
              <w:t xml:space="preserve">Anul 2023, 9 luni </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F44ADF" w:rsidRPr="003A1347" w:rsidRDefault="00F44ADF" w:rsidP="00645A10">
            <w:pPr>
              <w:spacing w:after="0" w:line="240" w:lineRule="auto"/>
              <w:rPr>
                <w:rFonts w:ascii="Times New Roman" w:eastAsia="Times New Roman" w:hAnsi="Times New Roman" w:cs="Times New Roman"/>
                <w:b/>
                <w:bCs/>
                <w:i/>
                <w:iCs/>
                <w:color w:val="000000"/>
                <w:sz w:val="20"/>
                <w:szCs w:val="20"/>
                <w:lang w:eastAsia="ro-RO"/>
              </w:rPr>
            </w:pPr>
            <w:r w:rsidRPr="003A1347">
              <w:rPr>
                <w:rFonts w:ascii="Times New Roman" w:eastAsia="Times New Roman" w:hAnsi="Times New Roman" w:cs="Times New Roman"/>
                <w:b/>
                <w:bCs/>
                <w:i/>
                <w:iCs/>
                <w:color w:val="000000"/>
                <w:sz w:val="20"/>
                <w:szCs w:val="20"/>
                <w:lang w:eastAsia="ro-RO"/>
              </w:rPr>
              <w:t>Ponderea în total, 2023</w:t>
            </w:r>
            <w:r>
              <w:rPr>
                <w:rFonts w:ascii="Times New Roman" w:eastAsia="Times New Roman" w:hAnsi="Times New Roman" w:cs="Times New Roman"/>
                <w:b/>
                <w:bCs/>
                <w:i/>
                <w:iCs/>
                <w:color w:val="000000"/>
                <w:sz w:val="20"/>
                <w:szCs w:val="20"/>
                <w:lang w:eastAsia="ro-RO"/>
              </w:rPr>
              <w:t>,</w:t>
            </w:r>
            <w:r w:rsidRPr="003A1347">
              <w:rPr>
                <w:rFonts w:ascii="Times New Roman" w:eastAsia="Times New Roman" w:hAnsi="Times New Roman" w:cs="Times New Roman"/>
                <w:b/>
                <w:bCs/>
                <w:i/>
                <w:iCs/>
                <w:color w:val="000000"/>
                <w:sz w:val="20"/>
                <w:szCs w:val="20"/>
                <w:lang w:eastAsia="ro-RO"/>
              </w:rPr>
              <w:t xml:space="preserve"> 9 luni, % </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noWrap/>
            <w:vAlign w:val="bottom"/>
            <w:hideMark/>
          </w:tcPr>
          <w:p w:rsidR="00F44ADF" w:rsidRPr="003A1347" w:rsidRDefault="00F44ADF" w:rsidP="00645A10">
            <w:pPr>
              <w:spacing w:after="0" w:line="240" w:lineRule="auto"/>
              <w:rPr>
                <w:rFonts w:ascii="Times New Roman" w:eastAsia="Times New Roman" w:hAnsi="Times New Roman" w:cs="Times New Roman"/>
                <w:b/>
                <w:bCs/>
                <w:color w:val="000000"/>
                <w:sz w:val="20"/>
                <w:szCs w:val="20"/>
                <w:lang w:eastAsia="ro-RO"/>
              </w:rPr>
            </w:pPr>
            <w:r w:rsidRPr="003A1347">
              <w:rPr>
                <w:rFonts w:ascii="Times New Roman" w:eastAsia="Times New Roman" w:hAnsi="Times New Roman" w:cs="Times New Roman"/>
                <w:b/>
                <w:bCs/>
                <w:color w:val="000000"/>
                <w:sz w:val="20"/>
                <w:szCs w:val="20"/>
                <w:lang w:eastAsia="ro-RO"/>
              </w:rPr>
              <w:t xml:space="preserve"> Venituri din v</w:t>
            </w:r>
            <w:r>
              <w:rPr>
                <w:rFonts w:ascii="Times New Roman" w:eastAsia="Times New Roman" w:hAnsi="Times New Roman" w:cs="Times New Roman"/>
                <w:b/>
                <w:bCs/>
                <w:color w:val="000000"/>
                <w:sz w:val="20"/>
                <w:szCs w:val="20"/>
                <w:lang w:eastAsia="ro-RO"/>
              </w:rPr>
              <w:t>â</w:t>
            </w:r>
            <w:r w:rsidRPr="003A1347">
              <w:rPr>
                <w:rFonts w:ascii="Times New Roman" w:eastAsia="Times New Roman" w:hAnsi="Times New Roman" w:cs="Times New Roman"/>
                <w:b/>
                <w:bCs/>
                <w:color w:val="000000"/>
                <w:sz w:val="20"/>
                <w:szCs w:val="20"/>
                <w:lang w:eastAsia="ro-RO"/>
              </w:rPr>
              <w:t xml:space="preserve">nzări, inclusiv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
                <w:bCs/>
                <w:color w:val="000000"/>
                <w:sz w:val="20"/>
                <w:szCs w:val="20"/>
              </w:rPr>
            </w:pPr>
            <w:r w:rsidRPr="003A1347">
              <w:rPr>
                <w:rFonts w:ascii="Times New Roman" w:hAnsi="Times New Roman" w:cs="Times New Roman"/>
                <w:b/>
                <w:bCs/>
                <w:color w:val="000000"/>
                <w:sz w:val="20"/>
                <w:szCs w:val="20"/>
              </w:rPr>
              <w:t>537.130,13</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
                <w:bCs/>
                <w:color w:val="000000"/>
                <w:sz w:val="20"/>
                <w:szCs w:val="20"/>
              </w:rPr>
            </w:pPr>
            <w:r w:rsidRPr="003A1347">
              <w:rPr>
                <w:rFonts w:ascii="Times New Roman" w:hAnsi="Times New Roman" w:cs="Times New Roman"/>
                <w:b/>
                <w:bCs/>
                <w:color w:val="000000"/>
                <w:sz w:val="20"/>
                <w:szCs w:val="20"/>
              </w:rPr>
              <w:t>541.289,16</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b/>
                <w:bCs/>
                <w:color w:val="000000"/>
                <w:sz w:val="20"/>
                <w:szCs w:val="20"/>
                <w:lang w:eastAsia="ro-RO"/>
              </w:rPr>
            </w:pPr>
            <w:r w:rsidRPr="003A1347">
              <w:rPr>
                <w:rFonts w:ascii="Times New Roman" w:eastAsia="Times New Roman" w:hAnsi="Times New Roman" w:cs="Times New Roman"/>
                <w:b/>
                <w:bCs/>
                <w:color w:val="000000"/>
                <w:sz w:val="20"/>
                <w:szCs w:val="20"/>
                <w:lang w:eastAsia="ro-RO"/>
              </w:rPr>
              <w:t>100,00</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
                <w:bCs/>
                <w:color w:val="000000"/>
                <w:sz w:val="20"/>
                <w:szCs w:val="20"/>
              </w:rPr>
            </w:pPr>
            <w:r w:rsidRPr="003A1347">
              <w:rPr>
                <w:rFonts w:ascii="Times New Roman" w:hAnsi="Times New Roman" w:cs="Times New Roman"/>
                <w:b/>
                <w:bCs/>
                <w:color w:val="000000"/>
                <w:sz w:val="20"/>
                <w:szCs w:val="20"/>
              </w:rPr>
              <w:t>391.051,84</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b/>
                <w:bCs/>
                <w:color w:val="000000"/>
                <w:sz w:val="20"/>
                <w:szCs w:val="20"/>
                <w:lang w:eastAsia="ro-RO"/>
              </w:rPr>
            </w:pPr>
            <w:r w:rsidRPr="003A1347">
              <w:rPr>
                <w:rFonts w:ascii="Times New Roman" w:eastAsia="Times New Roman" w:hAnsi="Times New Roman" w:cs="Times New Roman"/>
                <w:b/>
                <w:bCs/>
                <w:color w:val="000000"/>
                <w:sz w:val="20"/>
                <w:szCs w:val="20"/>
                <w:lang w:eastAsia="ro-RO"/>
              </w:rPr>
              <w:t>100,00</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&lt;...&gt;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bCs/>
                <w:color w:val="000000"/>
                <w:sz w:val="20"/>
                <w:szCs w:val="20"/>
                <w:lang w:eastAsia="ro-RO"/>
              </w:rPr>
            </w:pP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1.232,32</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0,32</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center"/>
            <w:hideMark/>
          </w:tcPr>
          <w:p w:rsidR="00F44ADF" w:rsidRPr="003A1347" w:rsidRDefault="00F44ADF" w:rsidP="00645A10">
            <w:pPr>
              <w:spacing w:after="0" w:line="240" w:lineRule="auto"/>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 xml:space="preserve"> CNAM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401.742,10</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437.275,45</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80,78</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367.210,35</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93,90</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center"/>
            <w:hideMark/>
          </w:tcPr>
          <w:p w:rsidR="00F44ADF" w:rsidRPr="003A1347" w:rsidRDefault="00F44ADF" w:rsidP="00645A10">
            <w:pPr>
              <w:spacing w:after="0" w:line="240" w:lineRule="auto"/>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 xml:space="preserve"> Servicii medicale cu plat</w:t>
            </w:r>
            <w:r>
              <w:rPr>
                <w:rFonts w:ascii="Times New Roman" w:eastAsia="Times New Roman" w:hAnsi="Times New Roman" w:cs="Times New Roman"/>
                <w:color w:val="000000"/>
                <w:sz w:val="20"/>
                <w:szCs w:val="20"/>
                <w:lang w:eastAsia="ro-RO"/>
              </w:rPr>
              <w:t>ă</w:t>
            </w:r>
            <w:r w:rsidRPr="003A1347">
              <w:rPr>
                <w:rFonts w:ascii="Times New Roman" w:eastAsia="Times New Roman" w:hAnsi="Times New Roman" w:cs="Times New Roman"/>
                <w:color w:val="000000"/>
                <w:sz w:val="20"/>
                <w:szCs w:val="20"/>
                <w:lang w:eastAsia="ro-RO"/>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8.180,35</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7.971,03</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1,47</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7.063,25</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1,81</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center"/>
            <w:hideMark/>
          </w:tcPr>
          <w:p w:rsidR="00F44ADF" w:rsidRPr="003A1347" w:rsidRDefault="00F44ADF" w:rsidP="00645A10">
            <w:pPr>
              <w:spacing w:after="0" w:line="240" w:lineRule="auto"/>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 xml:space="preserve"> Proiecte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1.409,83</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23.733,56</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4,38</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7.343,52</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1,88</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center"/>
            <w:hideMark/>
          </w:tcPr>
          <w:p w:rsidR="00F44ADF" w:rsidRPr="003A1347" w:rsidRDefault="00F44ADF" w:rsidP="00645A10">
            <w:pPr>
              <w:spacing w:after="0" w:line="240" w:lineRule="auto"/>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 xml:space="preserve"> Donații/ajutor umanitar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75.058,66</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50.220,94</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9,28</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4.728,12</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1,21</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center"/>
            <w:hideMark/>
          </w:tcPr>
          <w:p w:rsidR="00F44ADF" w:rsidRPr="003A1347" w:rsidRDefault="00F44ADF" w:rsidP="00645A10">
            <w:pPr>
              <w:spacing w:after="0" w:line="240" w:lineRule="auto"/>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 xml:space="preserve"> Screening Mamografie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2.818,54</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0,52</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 xml:space="preserve"> Venit/alocații  din sursele MS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47.776,64</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16.332,53</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3,02</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1.098,03</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0,28</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center"/>
            <w:hideMark/>
          </w:tcPr>
          <w:p w:rsidR="00F44ADF" w:rsidRPr="003A1347" w:rsidRDefault="00F44ADF" w:rsidP="00645A10">
            <w:pPr>
              <w:spacing w:after="0" w:line="240" w:lineRule="auto"/>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 xml:space="preserve"> Servicii de locațiune/arendă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576,22</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577,54</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0,11</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522,37</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0,13</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center"/>
            <w:hideMark/>
          </w:tcPr>
          <w:p w:rsidR="00F44ADF" w:rsidRPr="003A1347" w:rsidRDefault="00F44ADF" w:rsidP="00645A10">
            <w:pPr>
              <w:spacing w:after="0" w:line="240" w:lineRule="auto"/>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 xml:space="preserve"> Venit din alte operațiuni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100,00</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0,02</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center"/>
            <w:hideMark/>
          </w:tcPr>
          <w:p w:rsidR="00F44ADF" w:rsidRPr="003A1347" w:rsidRDefault="00F44ADF" w:rsidP="00645A10">
            <w:pPr>
              <w:spacing w:after="0" w:line="240" w:lineRule="auto"/>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 xml:space="preserve"> Venit din știință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2.386,33</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2.259,56</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0,42</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1.853,88</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0,47</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center"/>
            <w:hideMark/>
          </w:tcPr>
          <w:p w:rsidR="00F44ADF" w:rsidRPr="003A1347" w:rsidRDefault="00F44ADF" w:rsidP="00645A10">
            <w:pPr>
              <w:spacing w:after="0" w:line="240" w:lineRule="auto"/>
              <w:rPr>
                <w:rFonts w:ascii="Times New Roman" w:eastAsia="Times New Roman" w:hAnsi="Times New Roman" w:cs="Times New Roman"/>
                <w:b/>
                <w:bCs/>
                <w:sz w:val="20"/>
                <w:szCs w:val="20"/>
                <w:lang w:eastAsia="ro-RO"/>
              </w:rPr>
            </w:pPr>
            <w:r w:rsidRPr="003A1347">
              <w:rPr>
                <w:rFonts w:ascii="Times New Roman" w:eastAsia="Times New Roman" w:hAnsi="Times New Roman" w:cs="Times New Roman"/>
                <w:b/>
                <w:bCs/>
                <w:sz w:val="20"/>
                <w:szCs w:val="20"/>
                <w:lang w:eastAsia="ro-RO"/>
              </w:rPr>
              <w:t xml:space="preserve"> Costul v</w:t>
            </w:r>
            <w:r>
              <w:rPr>
                <w:rFonts w:ascii="Times New Roman" w:eastAsia="Times New Roman" w:hAnsi="Times New Roman" w:cs="Times New Roman"/>
                <w:b/>
                <w:bCs/>
                <w:sz w:val="20"/>
                <w:szCs w:val="20"/>
                <w:lang w:eastAsia="ro-RO"/>
              </w:rPr>
              <w:t>â</w:t>
            </w:r>
            <w:r w:rsidRPr="003A1347">
              <w:rPr>
                <w:rFonts w:ascii="Times New Roman" w:eastAsia="Times New Roman" w:hAnsi="Times New Roman" w:cs="Times New Roman"/>
                <w:b/>
                <w:bCs/>
                <w:sz w:val="20"/>
                <w:szCs w:val="20"/>
                <w:lang w:eastAsia="ro-RO"/>
              </w:rPr>
              <w:t xml:space="preserve">nzărilor, inclusiv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A66762" w:rsidRDefault="00F44ADF" w:rsidP="00645A10">
            <w:pPr>
              <w:spacing w:after="0"/>
              <w:jc w:val="right"/>
              <w:rPr>
                <w:rFonts w:ascii="Times New Roman" w:hAnsi="Times New Roman" w:cs="Times New Roman"/>
                <w:b/>
                <w:bCs/>
                <w:color w:val="000000"/>
                <w:sz w:val="20"/>
                <w:szCs w:val="20"/>
              </w:rPr>
            </w:pPr>
            <w:r w:rsidRPr="00A66762">
              <w:rPr>
                <w:rFonts w:ascii="Times New Roman" w:hAnsi="Times New Roman" w:cs="Times New Roman"/>
                <w:b/>
                <w:bCs/>
                <w:color w:val="000000"/>
                <w:sz w:val="20"/>
                <w:szCs w:val="20"/>
              </w:rPr>
              <w:t>509.751,51</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A66762" w:rsidRDefault="00F44ADF" w:rsidP="00645A10">
            <w:pPr>
              <w:spacing w:after="0"/>
              <w:jc w:val="right"/>
              <w:rPr>
                <w:rFonts w:ascii="Times New Roman" w:hAnsi="Times New Roman" w:cs="Times New Roman"/>
                <w:b/>
                <w:bCs/>
                <w:color w:val="000000"/>
                <w:sz w:val="20"/>
                <w:szCs w:val="20"/>
              </w:rPr>
            </w:pPr>
            <w:r w:rsidRPr="00A66762">
              <w:rPr>
                <w:rFonts w:ascii="Times New Roman" w:hAnsi="Times New Roman" w:cs="Times New Roman"/>
                <w:b/>
                <w:bCs/>
                <w:color w:val="000000"/>
                <w:sz w:val="20"/>
                <w:szCs w:val="20"/>
              </w:rPr>
              <w:t>622.361,28</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A66762" w:rsidRDefault="00F44ADF" w:rsidP="00645A10">
            <w:pPr>
              <w:spacing w:after="0" w:line="240" w:lineRule="auto"/>
              <w:jc w:val="right"/>
              <w:rPr>
                <w:rFonts w:ascii="Times New Roman" w:eastAsia="Times New Roman" w:hAnsi="Times New Roman" w:cs="Times New Roman"/>
                <w:b/>
                <w:bCs/>
                <w:color w:val="000000"/>
                <w:sz w:val="20"/>
                <w:szCs w:val="20"/>
                <w:lang w:eastAsia="ro-RO"/>
              </w:rPr>
            </w:pPr>
            <w:r w:rsidRPr="00A66762">
              <w:rPr>
                <w:rFonts w:ascii="Times New Roman" w:eastAsia="Times New Roman" w:hAnsi="Times New Roman" w:cs="Times New Roman"/>
                <w:b/>
                <w:bCs/>
                <w:color w:val="000000"/>
                <w:sz w:val="20"/>
                <w:szCs w:val="20"/>
                <w:lang w:eastAsia="ro-RO"/>
              </w:rPr>
              <w:t>100,00</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
                <w:bCs/>
                <w:color w:val="000000"/>
                <w:sz w:val="20"/>
                <w:szCs w:val="20"/>
              </w:rPr>
            </w:pPr>
            <w:r w:rsidRPr="003A1347">
              <w:rPr>
                <w:rFonts w:ascii="Times New Roman" w:hAnsi="Times New Roman" w:cs="Times New Roman"/>
                <w:b/>
                <w:bCs/>
                <w:color w:val="000000"/>
                <w:sz w:val="20"/>
                <w:szCs w:val="20"/>
              </w:rPr>
              <w:t>482.506,78</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b/>
                <w:bCs/>
                <w:color w:val="000000"/>
                <w:sz w:val="20"/>
                <w:szCs w:val="20"/>
                <w:lang w:eastAsia="ro-RO"/>
              </w:rPr>
            </w:pPr>
            <w:r w:rsidRPr="003A1347">
              <w:rPr>
                <w:rFonts w:ascii="Times New Roman" w:eastAsia="Times New Roman" w:hAnsi="Times New Roman" w:cs="Times New Roman"/>
                <w:b/>
                <w:bCs/>
                <w:color w:val="000000"/>
                <w:sz w:val="20"/>
                <w:szCs w:val="20"/>
                <w:lang w:eastAsia="ro-RO"/>
              </w:rPr>
              <w:t>100,00</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&lt;...&gt;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84,67</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0,01</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98,08</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0,02</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Alte cheltuieli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4,77</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33,69</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0,01</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160,50</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0,03</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rPr>
                <w:rFonts w:ascii="Times New Roman" w:eastAsia="Times New Roman" w:hAnsi="Times New Roman" w:cs="Times New Roman"/>
                <w:i/>
                <w:iCs/>
                <w:sz w:val="20"/>
                <w:szCs w:val="20"/>
                <w:lang w:val="en-US" w:eastAsia="ro-RO"/>
              </w:rPr>
            </w:pPr>
            <w:r w:rsidRPr="00BF51CB">
              <w:rPr>
                <w:rFonts w:ascii="Times New Roman" w:eastAsia="Times New Roman" w:hAnsi="Times New Roman" w:cs="Times New Roman"/>
                <w:i/>
                <w:iCs/>
                <w:sz w:val="20"/>
                <w:szCs w:val="20"/>
                <w:lang w:val="en-US" w:eastAsia="ro-RO"/>
              </w:rPr>
              <w:t xml:space="preserve">  Alte consumuri și cheltuieli  materiale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5.370,18</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3.179,14</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0,51</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2.172,97</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0,45</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Alte servicii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6.481,56</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4.804,25</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0,77</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5.153,78</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1,07</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Amortizarea activelor nemateriale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179,84</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155,51</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0,02</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149,02</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0,03</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Amortizarea anvelopelor </w:t>
            </w:r>
            <w:r>
              <w:rPr>
                <w:rFonts w:ascii="Times New Roman" w:eastAsia="Times New Roman" w:hAnsi="Times New Roman" w:cs="Times New Roman"/>
                <w:i/>
                <w:iCs/>
                <w:sz w:val="20"/>
                <w:szCs w:val="20"/>
                <w:lang w:eastAsia="ro-RO"/>
              </w:rPr>
              <w:t>ș</w:t>
            </w:r>
            <w:r w:rsidRPr="003A1347">
              <w:rPr>
                <w:rFonts w:ascii="Times New Roman" w:eastAsia="Times New Roman" w:hAnsi="Times New Roman" w:cs="Times New Roman"/>
                <w:i/>
                <w:iCs/>
                <w:sz w:val="20"/>
                <w:szCs w:val="20"/>
                <w:lang w:eastAsia="ro-RO"/>
              </w:rPr>
              <w:t xml:space="preserve">i acumulatoarelor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3,15</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19,62</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0,00</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6,26</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0,00</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Apa potabil</w:t>
            </w:r>
            <w:r>
              <w:rPr>
                <w:rFonts w:ascii="Times New Roman" w:eastAsia="Times New Roman" w:hAnsi="Times New Roman" w:cs="Times New Roman"/>
                <w:i/>
                <w:iCs/>
                <w:sz w:val="20"/>
                <w:szCs w:val="20"/>
                <w:lang w:eastAsia="ro-RO"/>
              </w:rPr>
              <w:t>ă</w:t>
            </w:r>
            <w:r w:rsidRPr="003A1347">
              <w:rPr>
                <w:rFonts w:ascii="Times New Roman" w:eastAsia="Times New Roman" w:hAnsi="Times New Roman" w:cs="Times New Roman"/>
                <w:i/>
                <w:iCs/>
                <w:sz w:val="20"/>
                <w:szCs w:val="20"/>
                <w:lang w:eastAsia="ro-RO"/>
              </w:rPr>
              <w:t xml:space="preserve">, canalizare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1.777,36</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1.670,95</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0,27</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1.223,95</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0,25</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Apa potabil</w:t>
            </w:r>
            <w:r>
              <w:rPr>
                <w:rFonts w:ascii="Times New Roman" w:eastAsia="Times New Roman" w:hAnsi="Times New Roman" w:cs="Times New Roman"/>
                <w:i/>
                <w:iCs/>
                <w:sz w:val="20"/>
                <w:szCs w:val="20"/>
                <w:lang w:eastAsia="ro-RO"/>
              </w:rPr>
              <w:t>ă</w:t>
            </w:r>
            <w:r w:rsidRPr="003A1347">
              <w:rPr>
                <w:rFonts w:ascii="Times New Roman" w:eastAsia="Times New Roman" w:hAnsi="Times New Roman" w:cs="Times New Roman"/>
                <w:i/>
                <w:iCs/>
                <w:sz w:val="20"/>
                <w:szCs w:val="20"/>
                <w:lang w:eastAsia="ro-RO"/>
              </w:rPr>
              <w:t xml:space="preserve">, canalizare </w:t>
            </w:r>
            <w:r>
              <w:rPr>
                <w:rFonts w:ascii="Times New Roman" w:eastAsia="Times New Roman" w:hAnsi="Times New Roman" w:cs="Times New Roman"/>
                <w:i/>
                <w:iCs/>
                <w:sz w:val="20"/>
                <w:szCs w:val="20"/>
                <w:lang w:eastAsia="ro-RO"/>
              </w:rPr>
              <w:t>(arenda)</w:t>
            </w:r>
            <w:r w:rsidRPr="003A1347">
              <w:rPr>
                <w:rFonts w:ascii="Times New Roman" w:eastAsia="Times New Roman" w:hAnsi="Times New Roman" w:cs="Times New Roman"/>
                <w:i/>
                <w:iCs/>
                <w:sz w:val="20"/>
                <w:szCs w:val="20"/>
                <w:lang w:eastAsia="ro-RO"/>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7,95</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5,63</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0,00</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Articole </w:t>
            </w:r>
            <w:r>
              <w:rPr>
                <w:rFonts w:ascii="Times New Roman" w:eastAsia="Times New Roman" w:hAnsi="Times New Roman" w:cs="Times New Roman"/>
                <w:i/>
                <w:iCs/>
                <w:sz w:val="20"/>
                <w:szCs w:val="20"/>
                <w:lang w:eastAsia="ro-RO"/>
              </w:rPr>
              <w:t>p</w:t>
            </w:r>
            <w:r w:rsidRPr="003A1347">
              <w:rPr>
                <w:rFonts w:ascii="Times New Roman" w:eastAsia="Times New Roman" w:hAnsi="Times New Roman" w:cs="Times New Roman"/>
                <w:i/>
                <w:iCs/>
                <w:sz w:val="20"/>
                <w:szCs w:val="20"/>
                <w:lang w:eastAsia="ro-RO"/>
              </w:rPr>
              <w:t xml:space="preserve">arafarmaceutice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10.133,39</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9.370,70</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1,51</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7.264,13</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1,51</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rPr>
                <w:rFonts w:ascii="Times New Roman" w:eastAsia="Times New Roman" w:hAnsi="Times New Roman" w:cs="Times New Roman"/>
                <w:i/>
                <w:iCs/>
                <w:sz w:val="20"/>
                <w:szCs w:val="20"/>
                <w:lang w:val="en-US" w:eastAsia="ro-RO"/>
              </w:rPr>
            </w:pPr>
            <w:r w:rsidRPr="00BF51CB">
              <w:rPr>
                <w:rFonts w:ascii="Times New Roman" w:eastAsia="Times New Roman" w:hAnsi="Times New Roman" w:cs="Times New Roman"/>
                <w:i/>
                <w:iCs/>
                <w:sz w:val="20"/>
                <w:szCs w:val="20"/>
                <w:lang w:val="en-US" w:eastAsia="ro-RO"/>
              </w:rPr>
              <w:t xml:space="preserve">  Asigurarea obligatorie a personalului și patrimoniului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17,47</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13,02</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0,00</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43,21</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0,01</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Cheltuieli reprezentative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5,40</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0,00</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Consumabile costisitoare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1.347,73</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0,22</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1.918,16</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0,40</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rPr>
                <w:rFonts w:ascii="Times New Roman" w:eastAsia="Times New Roman" w:hAnsi="Times New Roman" w:cs="Times New Roman"/>
                <w:i/>
                <w:iCs/>
                <w:sz w:val="20"/>
                <w:szCs w:val="20"/>
                <w:lang w:val="en-US" w:eastAsia="ro-RO"/>
              </w:rPr>
            </w:pPr>
            <w:r w:rsidRPr="00BF51CB">
              <w:rPr>
                <w:rFonts w:ascii="Times New Roman" w:eastAsia="Times New Roman" w:hAnsi="Times New Roman" w:cs="Times New Roman"/>
                <w:i/>
                <w:iCs/>
                <w:sz w:val="20"/>
                <w:szCs w:val="20"/>
                <w:lang w:val="en-US" w:eastAsia="ro-RO"/>
              </w:rPr>
              <w:t xml:space="preserve">  Consumuri de materiale de construcție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40,32</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41,91</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0,01</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Contribu</w:t>
            </w:r>
            <w:r>
              <w:rPr>
                <w:rFonts w:ascii="Times New Roman" w:eastAsia="Times New Roman" w:hAnsi="Times New Roman" w:cs="Times New Roman"/>
                <w:i/>
                <w:iCs/>
                <w:sz w:val="20"/>
                <w:szCs w:val="20"/>
                <w:lang w:eastAsia="ro-RO"/>
              </w:rPr>
              <w:t>ț</w:t>
            </w:r>
            <w:r w:rsidRPr="003A1347">
              <w:rPr>
                <w:rFonts w:ascii="Times New Roman" w:eastAsia="Times New Roman" w:hAnsi="Times New Roman" w:cs="Times New Roman"/>
                <w:i/>
                <w:iCs/>
                <w:sz w:val="20"/>
                <w:szCs w:val="20"/>
                <w:lang w:eastAsia="ro-RO"/>
              </w:rPr>
              <w:t xml:space="preserve">iile </w:t>
            </w:r>
            <w:r w:rsidRPr="00FE0D13">
              <w:rPr>
                <w:rFonts w:ascii="Times New Roman" w:eastAsia="Times New Roman" w:hAnsi="Times New Roman" w:cs="Times New Roman"/>
                <w:i/>
                <w:iCs/>
                <w:sz w:val="20"/>
                <w:szCs w:val="20"/>
                <w:lang w:eastAsia="ro-RO"/>
              </w:rPr>
              <w:t>de asigur</w:t>
            </w:r>
            <w:r w:rsidRPr="00835012">
              <w:rPr>
                <w:rFonts w:ascii="Times New Roman" w:eastAsia="Times New Roman" w:hAnsi="Times New Roman" w:cs="Times New Roman"/>
                <w:i/>
                <w:iCs/>
                <w:sz w:val="20"/>
                <w:szCs w:val="20"/>
                <w:lang w:eastAsia="ro-RO"/>
              </w:rPr>
              <w:t>ări</w:t>
            </w:r>
            <w:r w:rsidRPr="00FE0D13">
              <w:rPr>
                <w:rFonts w:ascii="Times New Roman" w:eastAsia="Times New Roman" w:hAnsi="Times New Roman" w:cs="Times New Roman"/>
                <w:i/>
                <w:iCs/>
                <w:sz w:val="20"/>
                <w:szCs w:val="20"/>
                <w:lang w:eastAsia="ro-RO"/>
              </w:rPr>
              <w:t xml:space="preserve"> sociale</w:t>
            </w:r>
            <w:r w:rsidRPr="003A1347">
              <w:rPr>
                <w:rFonts w:ascii="Times New Roman" w:eastAsia="Times New Roman" w:hAnsi="Times New Roman" w:cs="Times New Roman"/>
                <w:i/>
                <w:iCs/>
                <w:sz w:val="20"/>
                <w:szCs w:val="20"/>
                <w:lang w:eastAsia="ro-RO"/>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40.791,71</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44.735,53</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7,19</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35.141,65</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7,28</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Deplasare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0,10</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Energie electric</w:t>
            </w:r>
            <w:r>
              <w:rPr>
                <w:rFonts w:ascii="Times New Roman" w:eastAsia="Times New Roman" w:hAnsi="Times New Roman" w:cs="Times New Roman"/>
                <w:i/>
                <w:iCs/>
                <w:sz w:val="20"/>
                <w:szCs w:val="20"/>
                <w:lang w:eastAsia="ro-RO"/>
              </w:rPr>
              <w:t>ă</w:t>
            </w:r>
            <w:r w:rsidRPr="003A1347">
              <w:rPr>
                <w:rFonts w:ascii="Times New Roman" w:eastAsia="Times New Roman" w:hAnsi="Times New Roman" w:cs="Times New Roman"/>
                <w:i/>
                <w:iCs/>
                <w:sz w:val="20"/>
                <w:szCs w:val="20"/>
                <w:lang w:eastAsia="ro-RO"/>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3.904,32</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6.537,75</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1,05</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6.124,57</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1,27</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Energie electric</w:t>
            </w:r>
            <w:r>
              <w:rPr>
                <w:rFonts w:ascii="Times New Roman" w:eastAsia="Times New Roman" w:hAnsi="Times New Roman" w:cs="Times New Roman"/>
                <w:i/>
                <w:iCs/>
                <w:sz w:val="20"/>
                <w:szCs w:val="20"/>
                <w:lang w:eastAsia="ro-RO"/>
              </w:rPr>
              <w:t>ă</w:t>
            </w:r>
            <w:r w:rsidRPr="003A1347">
              <w:rPr>
                <w:rFonts w:ascii="Times New Roman" w:eastAsia="Times New Roman" w:hAnsi="Times New Roman" w:cs="Times New Roman"/>
                <w:i/>
                <w:iCs/>
                <w:sz w:val="20"/>
                <w:szCs w:val="20"/>
                <w:lang w:eastAsia="ro-RO"/>
              </w:rPr>
              <w:t xml:space="preserve"> </w:t>
            </w:r>
            <w:r>
              <w:rPr>
                <w:rFonts w:ascii="Times New Roman" w:eastAsia="Times New Roman" w:hAnsi="Times New Roman" w:cs="Times New Roman"/>
                <w:i/>
                <w:iCs/>
                <w:sz w:val="20"/>
                <w:szCs w:val="20"/>
                <w:lang w:eastAsia="ro-RO"/>
              </w:rPr>
              <w:t>(arenda)</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6,39</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5,53</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0,00</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Energie termic</w:t>
            </w:r>
            <w:r>
              <w:rPr>
                <w:rFonts w:ascii="Times New Roman" w:eastAsia="Times New Roman" w:hAnsi="Times New Roman" w:cs="Times New Roman"/>
                <w:i/>
                <w:iCs/>
                <w:sz w:val="20"/>
                <w:szCs w:val="20"/>
                <w:lang w:eastAsia="ro-RO"/>
              </w:rPr>
              <w:t>ă</w:t>
            </w:r>
            <w:r w:rsidRPr="003A1347">
              <w:rPr>
                <w:rFonts w:ascii="Times New Roman" w:eastAsia="Times New Roman" w:hAnsi="Times New Roman" w:cs="Times New Roman"/>
                <w:i/>
                <w:iCs/>
                <w:sz w:val="20"/>
                <w:szCs w:val="20"/>
                <w:lang w:eastAsia="ro-RO"/>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9.002,91</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13.985,32</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2,25</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11.942,55</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2,48</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Energie termic</w:t>
            </w:r>
            <w:r>
              <w:rPr>
                <w:rFonts w:ascii="Times New Roman" w:eastAsia="Times New Roman" w:hAnsi="Times New Roman" w:cs="Times New Roman"/>
                <w:i/>
                <w:iCs/>
                <w:sz w:val="20"/>
                <w:szCs w:val="20"/>
                <w:lang w:eastAsia="ro-RO"/>
              </w:rPr>
              <w:t>ă</w:t>
            </w:r>
            <w:r w:rsidRPr="003A1347">
              <w:rPr>
                <w:rFonts w:ascii="Times New Roman" w:eastAsia="Times New Roman" w:hAnsi="Times New Roman" w:cs="Times New Roman"/>
                <w:i/>
                <w:iCs/>
                <w:sz w:val="20"/>
                <w:szCs w:val="20"/>
                <w:lang w:eastAsia="ro-RO"/>
              </w:rPr>
              <w:t xml:space="preserve"> </w:t>
            </w:r>
            <w:r>
              <w:rPr>
                <w:rFonts w:ascii="Times New Roman" w:eastAsia="Times New Roman" w:hAnsi="Times New Roman" w:cs="Times New Roman"/>
                <w:i/>
                <w:iCs/>
                <w:sz w:val="20"/>
                <w:szCs w:val="20"/>
                <w:lang w:eastAsia="ro-RO"/>
              </w:rPr>
              <w:t>(arenda)</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26,96</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15,52</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0,00</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Evacuarea gunoiului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321,55</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493,99</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0,08</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512,75</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0,11</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Evacuarea gunoiului </w:t>
            </w:r>
            <w:r>
              <w:rPr>
                <w:rFonts w:ascii="Times New Roman" w:eastAsia="Times New Roman" w:hAnsi="Times New Roman" w:cs="Times New Roman"/>
                <w:i/>
                <w:iCs/>
                <w:sz w:val="20"/>
                <w:szCs w:val="20"/>
                <w:lang w:eastAsia="ro-RO"/>
              </w:rPr>
              <w:t>(arenda)</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0,56</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0,84</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0,00</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Gaze curative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120,46</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0,02</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rPr>
                <w:rFonts w:ascii="Times New Roman" w:eastAsia="Times New Roman" w:hAnsi="Times New Roman" w:cs="Times New Roman"/>
                <w:i/>
                <w:iCs/>
                <w:sz w:val="20"/>
                <w:szCs w:val="20"/>
                <w:lang w:val="en-US" w:eastAsia="ro-RO"/>
              </w:rPr>
            </w:pPr>
            <w:r w:rsidRPr="00BF51CB">
              <w:rPr>
                <w:rFonts w:ascii="Times New Roman" w:eastAsia="Times New Roman" w:hAnsi="Times New Roman" w:cs="Times New Roman"/>
                <w:i/>
                <w:iCs/>
                <w:sz w:val="20"/>
                <w:szCs w:val="20"/>
                <w:lang w:val="en-US" w:eastAsia="ro-RO"/>
              </w:rPr>
              <w:t xml:space="preserve">  Indemnizații unice angajaților infectați cu COVID-19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5.240,00</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2.096,00</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0,34</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128,00</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0,03</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rPr>
                <w:rFonts w:ascii="Times New Roman" w:eastAsia="Times New Roman" w:hAnsi="Times New Roman" w:cs="Times New Roman"/>
                <w:i/>
                <w:iCs/>
                <w:sz w:val="20"/>
                <w:szCs w:val="20"/>
                <w:lang w:val="en-US" w:eastAsia="ro-RO"/>
              </w:rPr>
            </w:pPr>
            <w:r w:rsidRPr="00BF51CB">
              <w:rPr>
                <w:rFonts w:ascii="Times New Roman" w:eastAsia="Times New Roman" w:hAnsi="Times New Roman" w:cs="Times New Roman"/>
                <w:i/>
                <w:iCs/>
                <w:sz w:val="20"/>
                <w:szCs w:val="20"/>
                <w:lang w:val="en-US" w:eastAsia="ro-RO"/>
              </w:rPr>
              <w:t xml:space="preserve">  Lipsuri și pierderi de valori materiale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2,50</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0,00</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Medicamente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109.271,79</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190.238,81</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30,57</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28.068,33</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5,82</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Medicamente centralizate MS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23.459,51</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20.731,25</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3,33</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15.386,33</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3,19</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Medicamente costisitoare </w:t>
            </w:r>
            <w:r w:rsidRPr="0019263E">
              <w:rPr>
                <w:rFonts w:ascii="Times New Roman" w:eastAsia="Times New Roman" w:hAnsi="Times New Roman" w:cs="Times New Roman"/>
                <w:i/>
                <w:iCs/>
                <w:sz w:val="20"/>
                <w:szCs w:val="20"/>
                <w:lang w:eastAsia="ro-RO"/>
              </w:rPr>
              <w:t>(Programa)</w:t>
            </w:r>
            <w:r w:rsidRPr="003A1347">
              <w:rPr>
                <w:rFonts w:ascii="Times New Roman" w:eastAsia="Times New Roman" w:hAnsi="Times New Roman" w:cs="Times New Roman"/>
                <w:i/>
                <w:iCs/>
                <w:sz w:val="20"/>
                <w:szCs w:val="20"/>
                <w:lang w:eastAsia="ro-RO"/>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50.037,74</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53.285,62</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8,56</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47.278,80</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9,80</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Medicamente/consumabile (ajutor umanitar)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117.133,27</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24,28</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Medic</w:t>
            </w:r>
            <w:r>
              <w:rPr>
                <w:rFonts w:ascii="Times New Roman" w:eastAsia="Times New Roman" w:hAnsi="Times New Roman" w:cs="Times New Roman"/>
                <w:i/>
                <w:iCs/>
                <w:sz w:val="20"/>
                <w:szCs w:val="20"/>
                <w:lang w:eastAsia="ro-RO"/>
              </w:rPr>
              <w:t>amen</w:t>
            </w:r>
            <w:r w:rsidRPr="003A1347">
              <w:rPr>
                <w:rFonts w:ascii="Times New Roman" w:eastAsia="Times New Roman" w:hAnsi="Times New Roman" w:cs="Times New Roman"/>
                <w:i/>
                <w:iCs/>
                <w:sz w:val="20"/>
                <w:szCs w:val="20"/>
                <w:lang w:eastAsia="ro-RO"/>
              </w:rPr>
              <w:t>te  sta</w:t>
            </w:r>
            <w:r>
              <w:rPr>
                <w:rFonts w:ascii="Times New Roman" w:eastAsia="Times New Roman" w:hAnsi="Times New Roman" w:cs="Times New Roman"/>
                <w:i/>
                <w:iCs/>
                <w:sz w:val="20"/>
                <w:szCs w:val="20"/>
                <w:lang w:eastAsia="ro-RO"/>
              </w:rPr>
              <w:t>ționar</w:t>
            </w:r>
            <w:r w:rsidRPr="003A1347">
              <w:rPr>
                <w:rFonts w:ascii="Times New Roman" w:eastAsia="Times New Roman" w:hAnsi="Times New Roman" w:cs="Times New Roman"/>
                <w:i/>
                <w:iCs/>
                <w:sz w:val="20"/>
                <w:szCs w:val="20"/>
                <w:lang w:eastAsia="ro-RO"/>
              </w:rPr>
              <w:t xml:space="preserve"> de zi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7.399,17</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8.157,92</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1,31</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rPr>
                <w:rFonts w:ascii="Times New Roman" w:eastAsia="Times New Roman" w:hAnsi="Times New Roman" w:cs="Times New Roman"/>
                <w:i/>
                <w:iCs/>
                <w:sz w:val="20"/>
                <w:szCs w:val="20"/>
                <w:lang w:val="en-US" w:eastAsia="ro-RO"/>
              </w:rPr>
            </w:pPr>
            <w:r w:rsidRPr="00BF51CB">
              <w:rPr>
                <w:rFonts w:ascii="Times New Roman" w:eastAsia="Times New Roman" w:hAnsi="Times New Roman" w:cs="Times New Roman"/>
                <w:i/>
                <w:iCs/>
                <w:sz w:val="20"/>
                <w:szCs w:val="20"/>
                <w:lang w:val="en-US" w:eastAsia="ro-RO"/>
              </w:rPr>
              <w:t xml:space="preserve">  Obiecte de mică valoare și scurtă durată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3.612,31</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1.854,23</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0,30</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940,37</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0,19</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Piese de schimb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3.868,01</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5.290,83</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0,85</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1.822,18</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0,38</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Primele de asigurare medical</w:t>
            </w:r>
            <w:r>
              <w:rPr>
                <w:rFonts w:ascii="Times New Roman" w:eastAsia="Times New Roman" w:hAnsi="Times New Roman" w:cs="Times New Roman"/>
                <w:i/>
                <w:iCs/>
                <w:sz w:val="20"/>
                <w:szCs w:val="20"/>
                <w:lang w:eastAsia="ro-RO"/>
              </w:rPr>
              <w:t>ă</w:t>
            </w:r>
            <w:r w:rsidRPr="003A1347">
              <w:rPr>
                <w:rFonts w:ascii="Times New Roman" w:eastAsia="Times New Roman" w:hAnsi="Times New Roman" w:cs="Times New Roman"/>
                <w:i/>
                <w:iCs/>
                <w:sz w:val="20"/>
                <w:szCs w:val="20"/>
                <w:lang w:eastAsia="ro-RO"/>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3,12</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0,00</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Produse alimentare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7.980,39</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10.374,27</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1,67</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7.264,16</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1,51</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Produse petroliere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184,44</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267,92</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0,04</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84,43</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0,02</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Produse sanguine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10.269,15</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2,13</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Reactivi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4.813,27</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5.678,17</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0,91</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4.227,12</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0,88</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Repara</w:t>
            </w:r>
            <w:r>
              <w:rPr>
                <w:rFonts w:ascii="Times New Roman" w:eastAsia="Times New Roman" w:hAnsi="Times New Roman" w:cs="Times New Roman"/>
                <w:i/>
                <w:iCs/>
                <w:sz w:val="20"/>
                <w:szCs w:val="20"/>
                <w:lang w:eastAsia="ro-RO"/>
              </w:rPr>
              <w:t>ț</w:t>
            </w:r>
            <w:r w:rsidRPr="003A1347">
              <w:rPr>
                <w:rFonts w:ascii="Times New Roman" w:eastAsia="Times New Roman" w:hAnsi="Times New Roman" w:cs="Times New Roman"/>
                <w:i/>
                <w:iCs/>
                <w:sz w:val="20"/>
                <w:szCs w:val="20"/>
                <w:lang w:eastAsia="ro-RO"/>
              </w:rPr>
              <w:t>ia curent</w:t>
            </w:r>
            <w:r>
              <w:rPr>
                <w:rFonts w:ascii="Times New Roman" w:eastAsia="Times New Roman" w:hAnsi="Times New Roman" w:cs="Times New Roman"/>
                <w:i/>
                <w:iCs/>
                <w:sz w:val="20"/>
                <w:szCs w:val="20"/>
                <w:lang w:eastAsia="ro-RO"/>
              </w:rPr>
              <w:t>ă</w:t>
            </w:r>
            <w:r w:rsidRPr="003A1347">
              <w:rPr>
                <w:rFonts w:ascii="Times New Roman" w:eastAsia="Times New Roman" w:hAnsi="Times New Roman" w:cs="Times New Roman"/>
                <w:i/>
                <w:iCs/>
                <w:sz w:val="20"/>
                <w:szCs w:val="20"/>
                <w:lang w:eastAsia="ro-RO"/>
              </w:rPr>
              <w:t xml:space="preserve"> Cl</w:t>
            </w:r>
            <w:r>
              <w:rPr>
                <w:rFonts w:ascii="Times New Roman" w:eastAsia="Times New Roman" w:hAnsi="Times New Roman" w:cs="Times New Roman"/>
                <w:i/>
                <w:iCs/>
                <w:sz w:val="20"/>
                <w:szCs w:val="20"/>
                <w:lang w:eastAsia="ro-RO"/>
              </w:rPr>
              <w:t>ă</w:t>
            </w:r>
            <w:r w:rsidRPr="003A1347">
              <w:rPr>
                <w:rFonts w:ascii="Times New Roman" w:eastAsia="Times New Roman" w:hAnsi="Times New Roman" w:cs="Times New Roman"/>
                <w:i/>
                <w:iCs/>
                <w:sz w:val="20"/>
                <w:szCs w:val="20"/>
                <w:lang w:eastAsia="ro-RO"/>
              </w:rPr>
              <w:t xml:space="preserve">diri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4.052,86</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2.521,75</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0,41</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668,74</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0,14</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rPr>
                <w:rFonts w:ascii="Times New Roman" w:eastAsia="Times New Roman" w:hAnsi="Times New Roman" w:cs="Times New Roman"/>
                <w:i/>
                <w:iCs/>
                <w:sz w:val="20"/>
                <w:szCs w:val="20"/>
                <w:lang w:val="en-US" w:eastAsia="ro-RO"/>
              </w:rPr>
            </w:pPr>
            <w:r w:rsidRPr="00BF51CB">
              <w:rPr>
                <w:rFonts w:ascii="Times New Roman" w:eastAsia="Times New Roman" w:hAnsi="Times New Roman" w:cs="Times New Roman"/>
                <w:i/>
                <w:iCs/>
                <w:sz w:val="20"/>
                <w:szCs w:val="20"/>
                <w:lang w:val="en-US" w:eastAsia="ro-RO"/>
              </w:rPr>
              <w:t xml:space="preserve">  Reparația curentă și deservire  altă tehnică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1.798,40</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2.762,07</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0,44</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228,05</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0,05</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rPr>
                <w:rFonts w:ascii="Times New Roman" w:eastAsia="Times New Roman" w:hAnsi="Times New Roman" w:cs="Times New Roman"/>
                <w:i/>
                <w:iCs/>
                <w:sz w:val="20"/>
                <w:szCs w:val="20"/>
                <w:lang w:val="en-US" w:eastAsia="ro-RO"/>
              </w:rPr>
            </w:pPr>
            <w:r w:rsidRPr="00BF51CB">
              <w:rPr>
                <w:rFonts w:ascii="Times New Roman" w:eastAsia="Times New Roman" w:hAnsi="Times New Roman" w:cs="Times New Roman"/>
                <w:i/>
                <w:iCs/>
                <w:sz w:val="20"/>
                <w:szCs w:val="20"/>
                <w:lang w:val="en-US" w:eastAsia="ro-RO"/>
              </w:rPr>
              <w:t xml:space="preserve">  Reparația curentă și deservirea tehn. medicale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4.175,63</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5.307,58</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0,85</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2.857,13</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0,59</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Salarizarea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146.785,47</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156.510,82</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25,15</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117.677,39</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24,39</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Salarizarea Indicatorii de </w:t>
            </w:r>
            <w:r>
              <w:rPr>
                <w:rFonts w:ascii="Times New Roman" w:eastAsia="Times New Roman" w:hAnsi="Times New Roman" w:cs="Times New Roman"/>
                <w:i/>
                <w:iCs/>
                <w:sz w:val="20"/>
                <w:szCs w:val="20"/>
                <w:lang w:eastAsia="ro-RO"/>
              </w:rPr>
              <w:t>p</w:t>
            </w:r>
            <w:r w:rsidRPr="003A1347">
              <w:rPr>
                <w:rFonts w:ascii="Times New Roman" w:eastAsia="Times New Roman" w:hAnsi="Times New Roman" w:cs="Times New Roman"/>
                <w:i/>
                <w:iCs/>
                <w:sz w:val="20"/>
                <w:szCs w:val="20"/>
                <w:lang w:eastAsia="ro-RO"/>
              </w:rPr>
              <w:t>erforman</w:t>
            </w:r>
            <w:r>
              <w:rPr>
                <w:rFonts w:ascii="Times New Roman" w:eastAsia="Times New Roman" w:hAnsi="Times New Roman" w:cs="Times New Roman"/>
                <w:i/>
                <w:iCs/>
                <w:sz w:val="20"/>
                <w:szCs w:val="20"/>
                <w:lang w:eastAsia="ro-RO"/>
              </w:rPr>
              <w:t>ță</w:t>
            </w:r>
            <w:r w:rsidRPr="003A1347">
              <w:rPr>
                <w:rFonts w:ascii="Times New Roman" w:eastAsia="Times New Roman" w:hAnsi="Times New Roman" w:cs="Times New Roman"/>
                <w:i/>
                <w:iCs/>
                <w:sz w:val="20"/>
                <w:szCs w:val="20"/>
                <w:lang w:eastAsia="ro-RO"/>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24.028,66</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30.934,45</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4,97</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29.350,88</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6,08</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rPr>
                <w:rFonts w:ascii="Times New Roman" w:eastAsia="Times New Roman" w:hAnsi="Times New Roman" w:cs="Times New Roman"/>
                <w:i/>
                <w:iCs/>
                <w:sz w:val="20"/>
                <w:szCs w:val="20"/>
                <w:lang w:val="en-US" w:eastAsia="ro-RO"/>
              </w:rPr>
            </w:pPr>
            <w:r w:rsidRPr="00BF51CB">
              <w:rPr>
                <w:rFonts w:ascii="Times New Roman" w:eastAsia="Times New Roman" w:hAnsi="Times New Roman" w:cs="Times New Roman"/>
                <w:i/>
                <w:iCs/>
                <w:sz w:val="20"/>
                <w:szCs w:val="20"/>
                <w:lang w:val="en-US" w:eastAsia="ro-RO"/>
              </w:rPr>
              <w:t xml:space="preserve">  Servicii de audit, notariale și juridice, de pompieri, pază, de reclamă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139,12</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112,80</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0,02</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68,40</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0,01</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rPr>
                <w:rFonts w:ascii="Times New Roman" w:eastAsia="Times New Roman" w:hAnsi="Times New Roman" w:cs="Times New Roman"/>
                <w:i/>
                <w:iCs/>
                <w:sz w:val="20"/>
                <w:szCs w:val="20"/>
                <w:lang w:val="en-US" w:eastAsia="ro-RO"/>
              </w:rPr>
            </w:pPr>
            <w:r w:rsidRPr="00BF51CB">
              <w:rPr>
                <w:rFonts w:ascii="Times New Roman" w:eastAsia="Times New Roman" w:hAnsi="Times New Roman" w:cs="Times New Roman"/>
                <w:i/>
                <w:iCs/>
                <w:sz w:val="20"/>
                <w:szCs w:val="20"/>
                <w:lang w:val="en-US" w:eastAsia="ro-RO"/>
              </w:rPr>
              <w:t xml:space="preserve">  Servicii de pază și de pompieri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11,30</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82,02</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0,01</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6,05</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0,00</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Servicii de telecomunica</w:t>
            </w:r>
            <w:r>
              <w:rPr>
                <w:rFonts w:ascii="Times New Roman" w:eastAsia="Times New Roman" w:hAnsi="Times New Roman" w:cs="Times New Roman"/>
                <w:i/>
                <w:iCs/>
                <w:sz w:val="20"/>
                <w:szCs w:val="20"/>
                <w:lang w:eastAsia="ro-RO"/>
              </w:rPr>
              <w:t>ț</w:t>
            </w:r>
            <w:r w:rsidRPr="003A1347">
              <w:rPr>
                <w:rFonts w:ascii="Times New Roman" w:eastAsia="Times New Roman" w:hAnsi="Times New Roman" w:cs="Times New Roman"/>
                <w:i/>
                <w:iCs/>
                <w:sz w:val="20"/>
                <w:szCs w:val="20"/>
                <w:lang w:eastAsia="ro-RO"/>
              </w:rPr>
              <w:t xml:space="preserve">ii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119,84</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135,28</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0,02</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205,72</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0,04</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rPr>
                <w:rFonts w:ascii="Times New Roman" w:eastAsia="Times New Roman" w:hAnsi="Times New Roman" w:cs="Times New Roman"/>
                <w:i/>
                <w:iCs/>
                <w:sz w:val="20"/>
                <w:szCs w:val="20"/>
                <w:lang w:val="en-US" w:eastAsia="ro-RO"/>
              </w:rPr>
            </w:pPr>
            <w:r w:rsidRPr="00BF51CB">
              <w:rPr>
                <w:rFonts w:ascii="Times New Roman" w:eastAsia="Times New Roman" w:hAnsi="Times New Roman" w:cs="Times New Roman"/>
                <w:i/>
                <w:iCs/>
                <w:sz w:val="20"/>
                <w:szCs w:val="20"/>
                <w:lang w:val="en-US" w:eastAsia="ro-RO"/>
              </w:rPr>
              <w:t xml:space="preserve">  Servicii medicale prestate de terți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226,91</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856,82</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0,14</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552,22</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0,11</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rPr>
                <w:rFonts w:ascii="Times New Roman" w:eastAsia="Times New Roman" w:hAnsi="Times New Roman" w:cs="Times New Roman"/>
                <w:i/>
                <w:iCs/>
                <w:sz w:val="20"/>
                <w:szCs w:val="20"/>
                <w:lang w:val="en-US" w:eastAsia="ro-RO"/>
              </w:rPr>
            </w:pPr>
            <w:r w:rsidRPr="00BF51CB">
              <w:rPr>
                <w:rFonts w:ascii="Times New Roman" w:eastAsia="Times New Roman" w:hAnsi="Times New Roman" w:cs="Times New Roman"/>
                <w:i/>
                <w:iCs/>
                <w:sz w:val="20"/>
                <w:szCs w:val="20"/>
                <w:lang w:val="en-US" w:eastAsia="ro-RO"/>
              </w:rPr>
              <w:t xml:space="preserve">  Taxa p/u achiziții publice în sănătate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69,04</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808,30</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0,13</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641,60</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0,13</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rPr>
                <w:rFonts w:ascii="Times New Roman" w:eastAsia="Times New Roman" w:hAnsi="Times New Roman" w:cs="Times New Roman"/>
                <w:i/>
                <w:iCs/>
                <w:sz w:val="20"/>
                <w:szCs w:val="20"/>
                <w:lang w:val="en-US" w:eastAsia="ro-RO"/>
              </w:rPr>
            </w:pPr>
            <w:r w:rsidRPr="00BF51CB">
              <w:rPr>
                <w:rFonts w:ascii="Times New Roman" w:eastAsia="Times New Roman" w:hAnsi="Times New Roman" w:cs="Times New Roman"/>
                <w:i/>
                <w:iCs/>
                <w:sz w:val="20"/>
                <w:szCs w:val="20"/>
                <w:lang w:val="en-US" w:eastAsia="ro-RO"/>
              </w:rPr>
              <w:t xml:space="preserve">  Transport public suburban și interurban (tur-retur)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35,63</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26,30</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0,00</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24,00</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0,00</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3A1347" w:rsidRDefault="00F44ADF" w:rsidP="00645A10">
            <w:pPr>
              <w:spacing w:after="0" w:line="240" w:lineRule="auto"/>
              <w:rPr>
                <w:rFonts w:ascii="Times New Roman" w:eastAsia="Times New Roman" w:hAnsi="Times New Roman" w:cs="Times New Roman"/>
                <w:i/>
                <w:iCs/>
                <w:sz w:val="20"/>
                <w:szCs w:val="20"/>
                <w:lang w:eastAsia="ro-RO"/>
              </w:rPr>
            </w:pPr>
            <w:r w:rsidRPr="003A1347">
              <w:rPr>
                <w:rFonts w:ascii="Times New Roman" w:eastAsia="Times New Roman" w:hAnsi="Times New Roman" w:cs="Times New Roman"/>
                <w:i/>
                <w:iCs/>
                <w:sz w:val="20"/>
                <w:szCs w:val="20"/>
                <w:lang w:eastAsia="ro-RO"/>
              </w:rPr>
              <w:t xml:space="preserve">  Ttratament pacien</w:t>
            </w:r>
            <w:r>
              <w:rPr>
                <w:rFonts w:ascii="Times New Roman" w:eastAsia="Times New Roman" w:hAnsi="Times New Roman" w:cs="Times New Roman"/>
                <w:i/>
                <w:iCs/>
                <w:sz w:val="20"/>
                <w:szCs w:val="20"/>
                <w:lang w:eastAsia="ro-RO"/>
              </w:rPr>
              <w:t>ț</w:t>
            </w:r>
            <w:r w:rsidRPr="003A1347">
              <w:rPr>
                <w:rFonts w:ascii="Times New Roman" w:eastAsia="Times New Roman" w:hAnsi="Times New Roman" w:cs="Times New Roman"/>
                <w:i/>
                <w:iCs/>
                <w:sz w:val="20"/>
                <w:szCs w:val="20"/>
                <w:lang w:eastAsia="ro-RO"/>
              </w:rPr>
              <w:t xml:space="preserve">i. Contract.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583,91</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0,09</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w:t>
            </w:r>
          </w:p>
        </w:tc>
      </w:tr>
      <w:tr w:rsidR="00F44ADF" w:rsidRPr="003A1347" w:rsidTr="00645A1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rPr>
                <w:rFonts w:ascii="Times New Roman" w:eastAsia="Times New Roman" w:hAnsi="Times New Roman" w:cs="Times New Roman"/>
                <w:i/>
                <w:iCs/>
                <w:sz w:val="20"/>
                <w:szCs w:val="20"/>
                <w:lang w:val="en-US" w:eastAsia="ro-RO"/>
              </w:rPr>
            </w:pPr>
            <w:r w:rsidRPr="00BF51CB">
              <w:rPr>
                <w:rFonts w:ascii="Times New Roman" w:eastAsia="Times New Roman" w:hAnsi="Times New Roman" w:cs="Times New Roman"/>
                <w:i/>
                <w:iCs/>
                <w:sz w:val="20"/>
                <w:szCs w:val="20"/>
                <w:lang w:val="en-US" w:eastAsia="ro-RO"/>
              </w:rPr>
              <w:t xml:space="preserve">  Uzura mijloacelor fixe și activelor biologice </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34.371,54</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37.234,96</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5,98</w:t>
            </w:r>
          </w:p>
        </w:tc>
        <w:tc>
          <w:tcPr>
            <w:tcW w:w="668"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jc w:val="right"/>
              <w:rPr>
                <w:rFonts w:ascii="Times New Roman" w:hAnsi="Times New Roman" w:cs="Times New Roman"/>
                <w:bCs/>
                <w:color w:val="000000"/>
                <w:sz w:val="20"/>
                <w:szCs w:val="20"/>
              </w:rPr>
            </w:pPr>
            <w:r w:rsidRPr="003A1347">
              <w:rPr>
                <w:rFonts w:ascii="Times New Roman" w:hAnsi="Times New Roman" w:cs="Times New Roman"/>
                <w:bCs/>
                <w:color w:val="000000"/>
                <w:sz w:val="20"/>
                <w:szCs w:val="20"/>
              </w:rPr>
              <w:t>25.589,31</w:t>
            </w:r>
          </w:p>
        </w:tc>
        <w:tc>
          <w:tcPr>
            <w:tcW w:w="602" w:type="pct"/>
            <w:tcBorders>
              <w:top w:val="nil"/>
              <w:left w:val="nil"/>
              <w:bottom w:val="single" w:sz="4" w:space="0" w:color="auto"/>
              <w:right w:val="single" w:sz="4" w:space="0" w:color="auto"/>
            </w:tcBorders>
            <w:shd w:val="clear" w:color="auto" w:fill="auto"/>
            <w:noWrap/>
            <w:vAlign w:val="center"/>
            <w:hideMark/>
          </w:tcPr>
          <w:p w:rsidR="00F44ADF" w:rsidRPr="003A1347" w:rsidRDefault="00F44ADF" w:rsidP="00645A10">
            <w:pPr>
              <w:spacing w:after="0" w:line="240" w:lineRule="auto"/>
              <w:jc w:val="right"/>
              <w:rPr>
                <w:rFonts w:ascii="Times New Roman" w:eastAsia="Times New Roman" w:hAnsi="Times New Roman" w:cs="Times New Roman"/>
                <w:color w:val="000000"/>
                <w:sz w:val="20"/>
                <w:szCs w:val="20"/>
                <w:lang w:eastAsia="ro-RO"/>
              </w:rPr>
            </w:pPr>
            <w:r w:rsidRPr="003A1347">
              <w:rPr>
                <w:rFonts w:ascii="Times New Roman" w:eastAsia="Times New Roman" w:hAnsi="Times New Roman" w:cs="Times New Roman"/>
                <w:color w:val="000000"/>
                <w:sz w:val="20"/>
                <w:szCs w:val="20"/>
                <w:lang w:eastAsia="ro-RO"/>
              </w:rPr>
              <w:t>5,30</w:t>
            </w:r>
          </w:p>
        </w:tc>
      </w:tr>
    </w:tbl>
    <w:p w:rsidR="00F44ADF" w:rsidRPr="00BF51CB" w:rsidRDefault="00F44ADF" w:rsidP="00F44ADF">
      <w:pPr>
        <w:spacing w:after="0"/>
        <w:jc w:val="both"/>
        <w:rPr>
          <w:rFonts w:ascii="Times New Roman" w:eastAsia="Times New Roman" w:hAnsi="Times New Roman" w:cs="Times New Roman"/>
          <w:bCs/>
          <w:sz w:val="20"/>
          <w:szCs w:val="24"/>
          <w:lang w:val="en-US"/>
        </w:rPr>
      </w:pPr>
      <w:r w:rsidRPr="00BF51CB">
        <w:rPr>
          <w:rFonts w:ascii="Times New Roman" w:eastAsia="Times New Roman" w:hAnsi="Times New Roman" w:cs="Times New Roman"/>
          <w:b/>
          <w:bCs/>
          <w:i/>
          <w:sz w:val="20"/>
          <w:szCs w:val="24"/>
          <w:lang w:val="en-US"/>
        </w:rPr>
        <w:t>Sursă:</w:t>
      </w:r>
      <w:r w:rsidRPr="00BF51CB">
        <w:rPr>
          <w:rFonts w:ascii="Times New Roman" w:eastAsia="Times New Roman" w:hAnsi="Times New Roman" w:cs="Times New Roman"/>
          <w:bCs/>
          <w:i/>
          <w:sz w:val="20"/>
          <w:szCs w:val="24"/>
          <w:lang w:val="en-US"/>
        </w:rPr>
        <w:t xml:space="preserve"> Elaborat de audit în baza informației din sistemul informațional contabil al IMSP IO</w:t>
      </w:r>
      <w:r w:rsidRPr="00BF51CB">
        <w:rPr>
          <w:rFonts w:ascii="Times New Roman" w:eastAsia="Times New Roman" w:hAnsi="Times New Roman" w:cs="Times New Roman"/>
          <w:bCs/>
          <w:sz w:val="20"/>
          <w:szCs w:val="24"/>
          <w:lang w:val="en-US"/>
        </w:rPr>
        <w:t>.</w:t>
      </w:r>
    </w:p>
    <w:p w:rsidR="00F44ADF" w:rsidRPr="00AA69DA" w:rsidRDefault="00F44ADF" w:rsidP="00F44ADF">
      <w:pPr>
        <w:pStyle w:val="ac"/>
        <w:ind w:left="426"/>
        <w:rPr>
          <w:rFonts w:cs="Times New Roman"/>
          <w:b/>
          <w:i/>
          <w:sz w:val="20"/>
          <w:szCs w:val="20"/>
        </w:rPr>
      </w:pPr>
    </w:p>
    <w:p w:rsidR="00F44ADF" w:rsidRPr="00BF51CB" w:rsidRDefault="00F44ADF" w:rsidP="00F44ADF">
      <w:pPr>
        <w:spacing w:after="160" w:line="259" w:lineRule="auto"/>
        <w:rPr>
          <w:rFonts w:ascii="Times New Roman" w:hAnsi="Times New Roman" w:cs="Times New Roman"/>
          <w:b/>
          <w:color w:val="212529"/>
          <w:sz w:val="18"/>
          <w:szCs w:val="18"/>
          <w:shd w:val="clear" w:color="auto" w:fill="FFFFFF"/>
          <w:lang w:val="en-US"/>
        </w:rPr>
      </w:pPr>
      <w:r w:rsidRPr="00BF51CB">
        <w:rPr>
          <w:rFonts w:ascii="Times New Roman" w:hAnsi="Times New Roman" w:cs="Times New Roman"/>
          <w:b/>
          <w:color w:val="212529"/>
          <w:sz w:val="18"/>
          <w:szCs w:val="18"/>
          <w:shd w:val="clear" w:color="auto" w:fill="FFFFFF"/>
          <w:lang w:val="en-US"/>
        </w:rPr>
        <w:br w:type="page"/>
      </w:r>
    </w:p>
    <w:p w:rsidR="00F44ADF" w:rsidRPr="00BF51CB" w:rsidRDefault="00F44ADF" w:rsidP="00F44ADF">
      <w:pPr>
        <w:pStyle w:val="1"/>
        <w:spacing w:before="0"/>
        <w:ind w:right="-2"/>
        <w:jc w:val="right"/>
        <w:rPr>
          <w:rFonts w:ascii="Times New Roman" w:hAnsi="Times New Roman" w:cs="Times New Roman"/>
          <w:b/>
          <w:iCs/>
          <w:color w:val="auto"/>
          <w:sz w:val="24"/>
          <w:szCs w:val="24"/>
          <w:lang w:val="en-US"/>
        </w:rPr>
      </w:pPr>
      <w:bookmarkStart w:id="49" w:name="_Toc157609261"/>
      <w:bookmarkStart w:id="50" w:name="_Toc163726029"/>
      <w:r>
        <w:rPr>
          <w:rFonts w:ascii="Times New Roman" w:hAnsi="Times New Roman" w:cs="Times New Roman"/>
          <w:b/>
          <w:iCs/>
          <w:color w:val="auto"/>
          <w:sz w:val="24"/>
          <w:szCs w:val="24"/>
        </w:rPr>
        <w:t>Приложение</w:t>
      </w:r>
      <w:r w:rsidRPr="00F44ADF">
        <w:rPr>
          <w:rFonts w:ascii="Times New Roman" w:hAnsi="Times New Roman" w:cs="Times New Roman"/>
          <w:b/>
          <w:iCs/>
          <w:color w:val="auto"/>
          <w:sz w:val="24"/>
          <w:szCs w:val="24"/>
          <w:lang w:val="en-US"/>
        </w:rPr>
        <w:t xml:space="preserve"> №</w:t>
      </w:r>
      <w:r w:rsidRPr="00BF51CB">
        <w:rPr>
          <w:rFonts w:ascii="Times New Roman" w:hAnsi="Times New Roman" w:cs="Times New Roman"/>
          <w:b/>
          <w:iCs/>
          <w:color w:val="auto"/>
          <w:sz w:val="24"/>
          <w:szCs w:val="24"/>
          <w:lang w:val="en-US"/>
        </w:rPr>
        <w:t>2</w:t>
      </w:r>
      <w:bookmarkEnd w:id="49"/>
      <w:bookmarkEnd w:id="50"/>
    </w:p>
    <w:p w:rsidR="00F44ADF" w:rsidRPr="00AA69DA" w:rsidRDefault="00F44ADF" w:rsidP="00F44ADF">
      <w:pPr>
        <w:pStyle w:val="ac"/>
        <w:ind w:left="0"/>
        <w:jc w:val="center"/>
        <w:rPr>
          <w:rFonts w:cs="Times New Roman"/>
          <w:b/>
          <w:sz w:val="24"/>
          <w:szCs w:val="24"/>
        </w:rPr>
      </w:pPr>
      <w:r w:rsidRPr="00AA69DA">
        <w:rPr>
          <w:rFonts w:cs="Times New Roman"/>
          <w:b/>
          <w:sz w:val="24"/>
          <w:szCs w:val="24"/>
        </w:rPr>
        <w:t xml:space="preserve">Situația patrimonial-financiară a </w:t>
      </w:r>
      <w:r w:rsidRPr="00AA69DA">
        <w:rPr>
          <w:rFonts w:cs="Times New Roman"/>
          <w:b/>
          <w:color w:val="000000" w:themeColor="text1"/>
          <w:sz w:val="24"/>
          <w:szCs w:val="24"/>
        </w:rPr>
        <w:t>IMSP Institutul Oncologic</w:t>
      </w:r>
      <w:r w:rsidRPr="00AA69DA">
        <w:rPr>
          <w:rFonts w:cs="Times New Roman"/>
          <w:b/>
          <w:sz w:val="24"/>
          <w:szCs w:val="24"/>
        </w:rPr>
        <w:t xml:space="preserve"> pe anii 2021-2022, 2023 (9 luni)</w:t>
      </w:r>
    </w:p>
    <w:p w:rsidR="00F44ADF" w:rsidRPr="00AA69DA" w:rsidRDefault="00F44ADF" w:rsidP="00F44ADF">
      <w:pPr>
        <w:pStyle w:val="ac"/>
        <w:ind w:left="0"/>
        <w:jc w:val="right"/>
        <w:rPr>
          <w:rFonts w:cs="Times New Roman"/>
          <w:sz w:val="24"/>
          <w:szCs w:val="24"/>
        </w:rPr>
      </w:pPr>
      <w:r w:rsidRPr="00AA69DA">
        <w:rPr>
          <w:rFonts w:cs="Times New Roman"/>
          <w:sz w:val="24"/>
          <w:szCs w:val="24"/>
        </w:rPr>
        <w:t>(mii lei)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587"/>
        <w:gridCol w:w="1141"/>
        <w:gridCol w:w="1141"/>
        <w:gridCol w:w="1141"/>
        <w:gridCol w:w="1141"/>
      </w:tblGrid>
      <w:tr w:rsidR="00F44ADF" w:rsidRPr="0038239C" w:rsidTr="00645A10">
        <w:trPr>
          <w:trHeight w:val="20"/>
        </w:trPr>
        <w:tc>
          <w:tcPr>
            <w:tcW w:w="2459" w:type="pct"/>
            <w:shd w:val="clear" w:color="auto" w:fill="auto"/>
            <w:vAlign w:val="center"/>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ACTIV</w:t>
            </w:r>
          </w:p>
        </w:tc>
        <w:tc>
          <w:tcPr>
            <w:tcW w:w="289" w:type="pct"/>
            <w:shd w:val="clear" w:color="auto" w:fill="auto"/>
            <w:noWrap/>
            <w:vAlign w:val="center"/>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Сod</w:t>
            </w:r>
            <w:r w:rsidRPr="0038239C">
              <w:rPr>
                <w:rFonts w:ascii="Times New Roman" w:eastAsia="Times New Roman" w:hAnsi="Times New Roman" w:cs="Times New Roman"/>
                <w:b/>
                <w:bCs/>
                <w:sz w:val="20"/>
                <w:szCs w:val="20"/>
                <w:lang w:eastAsia="ro-RO"/>
              </w:rPr>
              <w:br/>
              <w:t>rd.</w:t>
            </w:r>
          </w:p>
        </w:tc>
        <w:tc>
          <w:tcPr>
            <w:tcW w:w="563" w:type="pct"/>
            <w:shd w:val="clear" w:color="auto" w:fill="auto"/>
            <w:noWrap/>
            <w:vAlign w:val="center"/>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color w:val="000000"/>
                <w:sz w:val="20"/>
                <w:szCs w:val="20"/>
                <w:lang w:eastAsia="ro-RO"/>
              </w:rPr>
              <w:t>01.01.2021</w:t>
            </w:r>
          </w:p>
        </w:tc>
        <w:tc>
          <w:tcPr>
            <w:tcW w:w="563" w:type="pct"/>
            <w:shd w:val="clear" w:color="auto" w:fill="auto"/>
            <w:noWrap/>
            <w:vAlign w:val="center"/>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color w:val="000000"/>
                <w:sz w:val="20"/>
                <w:szCs w:val="20"/>
                <w:lang w:eastAsia="ro-RO"/>
              </w:rPr>
              <w:t>31.12.2021</w:t>
            </w:r>
          </w:p>
        </w:tc>
        <w:tc>
          <w:tcPr>
            <w:tcW w:w="563" w:type="pct"/>
            <w:shd w:val="clear" w:color="auto" w:fill="auto"/>
            <w:noWrap/>
            <w:vAlign w:val="center"/>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color w:val="000000"/>
                <w:sz w:val="20"/>
                <w:szCs w:val="20"/>
                <w:lang w:eastAsia="ro-RO"/>
              </w:rPr>
              <w:t>31.12.2022</w:t>
            </w:r>
          </w:p>
        </w:tc>
        <w:tc>
          <w:tcPr>
            <w:tcW w:w="563" w:type="pct"/>
            <w:shd w:val="clear" w:color="auto" w:fill="auto"/>
            <w:noWrap/>
            <w:vAlign w:val="center"/>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color w:val="000000"/>
                <w:sz w:val="20"/>
                <w:szCs w:val="20"/>
                <w:lang w:eastAsia="ro-RO"/>
              </w:rPr>
              <w:t>30.09.2023</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ACTIVE IMOBILIZATE</w:t>
            </w:r>
          </w:p>
        </w:tc>
        <w:tc>
          <w:tcPr>
            <w:tcW w:w="289" w:type="pct"/>
            <w:shd w:val="clear" w:color="auto" w:fill="auto"/>
            <w:noWrap/>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bottom"/>
            <w:hideMark/>
          </w:tcPr>
          <w:p w:rsidR="00F44ADF" w:rsidRPr="0038239C" w:rsidRDefault="00F44ADF" w:rsidP="00645A10">
            <w:pPr>
              <w:spacing w:after="0" w:line="240" w:lineRule="auto"/>
              <w:rPr>
                <w:rFonts w:ascii="Times New Roman" w:eastAsia="Times New Roman" w:hAnsi="Times New Roman" w:cs="Times New Roman"/>
                <w:b/>
                <w:bCs/>
                <w:color w:val="000000"/>
                <w:sz w:val="20"/>
                <w:szCs w:val="20"/>
                <w:lang w:eastAsia="ro-RO"/>
              </w:rPr>
            </w:pPr>
            <w:r w:rsidRPr="0038239C">
              <w:rPr>
                <w:rFonts w:ascii="Times New Roman" w:eastAsia="Times New Roman" w:hAnsi="Times New Roman" w:cs="Times New Roman"/>
                <w:b/>
                <w:bCs/>
                <w:color w:val="000000"/>
                <w:sz w:val="20"/>
                <w:szCs w:val="20"/>
                <w:lang w:eastAsia="ro-RO"/>
              </w:rPr>
              <w:t>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I. Imobilizări necorporale</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bottom"/>
            <w:hideMark/>
          </w:tcPr>
          <w:p w:rsidR="00F44ADF" w:rsidRPr="0038239C" w:rsidRDefault="00F44ADF" w:rsidP="00645A10">
            <w:pPr>
              <w:spacing w:after="0" w:line="240" w:lineRule="auto"/>
              <w:rPr>
                <w:rFonts w:ascii="Times New Roman" w:eastAsia="Times New Roman" w:hAnsi="Times New Roman" w:cs="Times New Roman"/>
                <w:b/>
                <w:bCs/>
                <w:color w:val="000000"/>
                <w:sz w:val="20"/>
                <w:szCs w:val="20"/>
                <w:lang w:eastAsia="ro-RO"/>
              </w:rPr>
            </w:pPr>
            <w:r w:rsidRPr="0038239C">
              <w:rPr>
                <w:rFonts w:ascii="Times New Roman" w:eastAsia="Times New Roman" w:hAnsi="Times New Roman" w:cs="Times New Roman"/>
                <w:b/>
                <w:bCs/>
                <w:color w:val="000000"/>
                <w:sz w:val="20"/>
                <w:szCs w:val="20"/>
                <w:lang w:eastAsia="ro-RO"/>
              </w:rPr>
              <w:t>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1. Imobilizări necorporale în curs de execuție (111)</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010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1.461,3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2.614,2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2. Imobilizări necorporale în exploatare, total (112-113-114)</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020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2.438,7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2.380,1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1.559,6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1.367,1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 xml:space="preserve">3. Fond comercial (115-117-116) </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030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4. Avansuri acordate pentru imobilizări necorporale (163.1+224.1)</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040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9.768,7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 xml:space="preserve">Total, imobilizări necorporale </w:t>
            </w:r>
            <w:r w:rsidRPr="00BF51CB">
              <w:rPr>
                <w:rFonts w:ascii="Times New Roman" w:eastAsia="Times New Roman" w:hAnsi="Times New Roman" w:cs="Times New Roman"/>
                <w:b/>
                <w:bCs/>
                <w:sz w:val="20"/>
                <w:szCs w:val="20"/>
                <w:lang w:val="en-US" w:eastAsia="ro-RO"/>
              </w:rPr>
              <w:br/>
              <w:t>(rd.010 + rd.020 + rd.030 + rd.040)</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050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12.207,4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2.380,1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3.020,9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3.981,3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II. Imobilizări corporale</w:t>
            </w:r>
          </w:p>
        </w:tc>
        <w:tc>
          <w:tcPr>
            <w:tcW w:w="289" w:type="pct"/>
            <w:shd w:val="clear" w:color="auto" w:fill="auto"/>
            <w:noWrap/>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1. Imobilizări corporale în curs de execuție (121-127)</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060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11.841,5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28.910,7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6.577,5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29.460,2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2. Terenuri (122-128)</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070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13.525,5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3. Mijloace fixe, total (123-124-129)</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080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170.865,0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158.037,1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171.078,7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154.609,1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4. Resurse minerale (125-126)</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090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5. Active biologice imobilizate (131+132-133)</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100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283,9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257,1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246,7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238,9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6. Investiții imobiliare (151-152)</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110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7. Avansuri acordate pentru imobilizări corporale (163.2+224.2)</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120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 xml:space="preserve">Total, imobilizări corporale </w:t>
            </w:r>
            <w:r w:rsidRPr="00BF51CB">
              <w:rPr>
                <w:rFonts w:ascii="Times New Roman" w:eastAsia="Times New Roman" w:hAnsi="Times New Roman" w:cs="Times New Roman"/>
                <w:b/>
                <w:bCs/>
                <w:sz w:val="20"/>
                <w:szCs w:val="20"/>
                <w:lang w:val="en-US" w:eastAsia="ro-RO"/>
              </w:rPr>
              <w:br/>
              <w:t xml:space="preserve">(rd.060 + rd.070 + rd.080 + rd.090 + rd.100 + rd.110 + rd.120) </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130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182.990,5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187.204,9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177.902,9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197.833,7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 xml:space="preserve">TOTAL, ACTIVE IMOBILIZATE </w:t>
            </w:r>
            <w:r w:rsidRPr="00BF51CB">
              <w:rPr>
                <w:rFonts w:ascii="Times New Roman" w:eastAsia="Times New Roman" w:hAnsi="Times New Roman" w:cs="Times New Roman"/>
                <w:b/>
                <w:bCs/>
                <w:sz w:val="20"/>
                <w:szCs w:val="20"/>
                <w:lang w:val="en-US" w:eastAsia="ro-RO"/>
              </w:rPr>
              <w:br/>
              <w:t>(rd.050 + rd.130 + rd.160 + rd.220)</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230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195.197,9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189.585,0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180.923,8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201.815,0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ACTIVE CIRCULANTE</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I. Stocuri</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 xml:space="preserve">1. Materiale și obiecte de mică valoare și scurtă durată </w:t>
            </w:r>
            <w:r w:rsidRPr="00BF51CB">
              <w:rPr>
                <w:rFonts w:ascii="Times New Roman" w:eastAsia="Times New Roman" w:hAnsi="Times New Roman" w:cs="Times New Roman"/>
                <w:color w:val="000000"/>
                <w:sz w:val="20"/>
                <w:szCs w:val="20"/>
                <w:lang w:val="en-US" w:eastAsia="ro-RO"/>
              </w:rPr>
              <w:br/>
              <w:t xml:space="preserve"> (211-218.1+213-214-218.3) </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240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95.052,2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77.102,8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103.223,6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99.787,2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2. Active biologice circulante (212-218.2)</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250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3. Producția în curs de execuție (215-218.4)</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260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4. Produse și mărfuri (216-218.5+217-218.6)</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270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5. Avansuri acordate pentru stocuri (163.3+224.3)</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280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224,9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Total, stocuri (rd.240 + rd.250 + rd.260 + rd.270 + rd.280)</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290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95.277,1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77.102,8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103.223,6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99.787,2 </w:t>
            </w:r>
          </w:p>
        </w:tc>
      </w:tr>
      <w:tr w:rsidR="00F44ADF" w:rsidRPr="00F44ADF"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 xml:space="preserve">II. Creanțe curente și alte active circulante </w:t>
            </w:r>
          </w:p>
        </w:tc>
        <w:tc>
          <w:tcPr>
            <w:tcW w:w="289" w:type="pct"/>
            <w:shd w:val="clear" w:color="auto" w:fill="auto"/>
            <w:noWrap/>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 </w:t>
            </w:r>
          </w:p>
        </w:tc>
        <w:tc>
          <w:tcPr>
            <w:tcW w:w="563" w:type="pct"/>
            <w:shd w:val="clear" w:color="auto" w:fill="auto"/>
            <w:noWrap/>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 </w:t>
            </w:r>
          </w:p>
        </w:tc>
        <w:tc>
          <w:tcPr>
            <w:tcW w:w="563" w:type="pct"/>
            <w:shd w:val="clear" w:color="auto" w:fill="auto"/>
            <w:noWrap/>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 </w:t>
            </w:r>
          </w:p>
        </w:tc>
        <w:tc>
          <w:tcPr>
            <w:tcW w:w="563" w:type="pct"/>
            <w:shd w:val="clear" w:color="auto" w:fill="auto"/>
            <w:noWrap/>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 </w:t>
            </w:r>
          </w:p>
        </w:tc>
        <w:tc>
          <w:tcPr>
            <w:tcW w:w="563" w:type="pct"/>
            <w:shd w:val="clear" w:color="auto" w:fill="auto"/>
            <w:noWrap/>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1. Creanțe comerciale curente (221-222)</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300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4.409,9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12.047,0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19.126,2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97.745,4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2. Creanțe ale părților afiliate curente (223)</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310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 xml:space="preserve">3. Creanțe ale bugetului (225) </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320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22.346,9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4. Creanțe ale personalului (226)</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330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0,9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10,8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5,9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5. Alte creanțe curente (224.4+231+232+233+234)</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340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155,5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97,0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218,1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736,9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6. Cheltuieli anticipate curente (261)</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350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59,6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49,1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90,4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136,5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7. Alte active circulante (262)</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360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9,4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5,0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9,0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16,2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 xml:space="preserve">Total, creanțe curente și alte active circulante </w:t>
            </w:r>
            <w:r w:rsidRPr="00BF51CB">
              <w:rPr>
                <w:rFonts w:ascii="Times New Roman" w:eastAsia="Times New Roman" w:hAnsi="Times New Roman" w:cs="Times New Roman"/>
                <w:b/>
                <w:bCs/>
                <w:sz w:val="20"/>
                <w:szCs w:val="20"/>
                <w:lang w:val="en-US" w:eastAsia="ro-RO"/>
              </w:rPr>
              <w:br/>
              <w:t>(rd.300 + rd.310 + rd.320 + rd.330 + rd.340 + rd.350 + rd.360)</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370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4.635,3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12.208,9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19.443,8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120.987,8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IV. Numerar și documente bănești (241+242+243+244+245+246)</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410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8.381,9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28.216,8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66.412,7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98.360,5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TOTAL, ACTIVE CIRCULANTE (rd.290 + rd.370 + rd.400 + rd.410)</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420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108.294,2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117.528,6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189.080,1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319.135,5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TOTAL, ACTIVE (rd.230 + rd.420)</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430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303.492,1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307.113,6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370.003,9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520.950,5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CAPITAL PROPRIU</w:t>
            </w:r>
          </w:p>
        </w:tc>
        <w:tc>
          <w:tcPr>
            <w:tcW w:w="289" w:type="pct"/>
            <w:shd w:val="clear" w:color="auto" w:fill="auto"/>
            <w:noWrap/>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r>
      <w:tr w:rsidR="00F44ADF" w:rsidRPr="00F44ADF"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I. Capital social și neînregistrat</w:t>
            </w:r>
          </w:p>
        </w:tc>
        <w:tc>
          <w:tcPr>
            <w:tcW w:w="289" w:type="pct"/>
            <w:shd w:val="clear" w:color="auto" w:fill="auto"/>
            <w:noWrap/>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 </w:t>
            </w:r>
          </w:p>
        </w:tc>
        <w:tc>
          <w:tcPr>
            <w:tcW w:w="563" w:type="pct"/>
            <w:shd w:val="clear" w:color="auto" w:fill="auto"/>
            <w:noWrap/>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 </w:t>
            </w:r>
          </w:p>
        </w:tc>
        <w:tc>
          <w:tcPr>
            <w:tcW w:w="563" w:type="pct"/>
            <w:shd w:val="clear" w:color="auto" w:fill="auto"/>
            <w:noWrap/>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 </w:t>
            </w:r>
          </w:p>
        </w:tc>
        <w:tc>
          <w:tcPr>
            <w:tcW w:w="563" w:type="pct"/>
            <w:shd w:val="clear" w:color="auto" w:fill="auto"/>
            <w:noWrap/>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 </w:t>
            </w:r>
          </w:p>
        </w:tc>
        <w:tc>
          <w:tcPr>
            <w:tcW w:w="563" w:type="pct"/>
            <w:shd w:val="clear" w:color="auto" w:fill="auto"/>
            <w:noWrap/>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1. Capital social (311)</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440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83.556,5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83.556,5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83.556,5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89.291,0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2. Capital nevărsat (313)</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450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3. Capital neînregistrat (314)</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460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5.734,5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 xml:space="preserve">4. Capital retras (315) </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470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5. Patrimoniu primit de la stat cu drept de proprietate (316)</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480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19.004,7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20.924,4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15.189,9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15.189,9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 xml:space="preserve">Total, capital social și neînregistrat </w:t>
            </w:r>
            <w:r w:rsidRPr="00BF51CB">
              <w:rPr>
                <w:rFonts w:ascii="Times New Roman" w:eastAsia="Times New Roman" w:hAnsi="Times New Roman" w:cs="Times New Roman"/>
                <w:b/>
                <w:bCs/>
                <w:sz w:val="20"/>
                <w:szCs w:val="20"/>
                <w:lang w:val="en-US" w:eastAsia="ro-RO"/>
              </w:rPr>
              <w:br/>
              <w:t>(rd.440 + rd.450 + rd.460 + rd.470+ rd.480)</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490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102.561,2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104.480,9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104.480,9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104.480,9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IV. Profit (pierdere) </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1. Corecții ale rezultatelor anilor precedenti (331)</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550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494,4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494,5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2. Profit nerepartizat (pierdere neacoperită) al anilor (332)</w:t>
            </w:r>
            <w:r w:rsidRPr="00BF51CB">
              <w:rPr>
                <w:rFonts w:ascii="Times New Roman" w:eastAsia="Times New Roman" w:hAnsi="Times New Roman" w:cs="Times New Roman"/>
                <w:color w:val="000000"/>
                <w:sz w:val="20"/>
                <w:szCs w:val="20"/>
                <w:lang w:val="en-US" w:eastAsia="ro-RO"/>
              </w:rPr>
              <w:br/>
              <w:t xml:space="preserve"> precedenți </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560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15.012,5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12.591,0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28.369,3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28.369,3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3. Profit net (pierdere netă) al perioadei de gestiune (333)</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570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(1.771,1)</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15.778,3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4. Profit utilizat al perioadei de gestiune (334)</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580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 xml:space="preserve">Total, profit (pierdere) </w:t>
            </w:r>
            <w:r w:rsidRPr="00BF51CB">
              <w:rPr>
                <w:rFonts w:ascii="Times New Roman" w:eastAsia="Times New Roman" w:hAnsi="Times New Roman" w:cs="Times New Roman"/>
                <w:b/>
                <w:bCs/>
                <w:sz w:val="20"/>
                <w:szCs w:val="20"/>
                <w:lang w:val="en-US" w:eastAsia="ro-RO"/>
              </w:rPr>
              <w:br/>
              <w:t>(rd.550 + rd.560 + rd.570 + rd.580)</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590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13.241,4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28.369,3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28.863,7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28.863,8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V. Rezerve din reevaluare </w:t>
            </w:r>
            <w:r w:rsidRPr="0038239C">
              <w:rPr>
                <w:rFonts w:ascii="Times New Roman" w:eastAsia="Times New Roman" w:hAnsi="Times New Roman" w:cs="Times New Roman"/>
                <w:b/>
                <w:bCs/>
                <w:sz w:val="20"/>
                <w:szCs w:val="20"/>
                <w:lang w:eastAsia="ro-RO"/>
              </w:rPr>
              <w:br/>
              <w:t>(343)</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600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 xml:space="preserve">VI. Alte elemente de capital propriu </w:t>
            </w:r>
            <w:r w:rsidRPr="00BF51CB">
              <w:rPr>
                <w:rFonts w:ascii="Times New Roman" w:eastAsia="Times New Roman" w:hAnsi="Times New Roman" w:cs="Times New Roman"/>
                <w:b/>
                <w:bCs/>
                <w:sz w:val="20"/>
                <w:szCs w:val="20"/>
                <w:lang w:val="en-US" w:eastAsia="ro-RO"/>
              </w:rPr>
              <w:br/>
              <w:t>(341+342+344)</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610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97.618,2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81.908,6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80.682,1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80.682,1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 xml:space="preserve">TOTAL, CAPITAL PROPRIU </w:t>
            </w:r>
            <w:r w:rsidRPr="00BF51CB">
              <w:rPr>
                <w:rFonts w:ascii="Times New Roman" w:eastAsia="Times New Roman" w:hAnsi="Times New Roman" w:cs="Times New Roman"/>
                <w:b/>
                <w:bCs/>
                <w:sz w:val="20"/>
                <w:szCs w:val="20"/>
                <w:lang w:val="en-US" w:eastAsia="ro-RO"/>
              </w:rPr>
              <w:br/>
              <w:t xml:space="preserve">(rd.490 + rd.500 + rd.540 + rd.590 + rd.600 + rd.610) </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620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213.420,9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214.758,9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214.026,7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214.026,8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DATORII PE TERMEN LUNG</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1. Credite bancare pe termen lung (411)</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630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 xml:space="preserve">2. Împrumuturi pe termen lung (412) </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640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3. Datorii comerciale pe termen lung (421)</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650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4. Datorii față de părțile afiliate pe termen lung (422)</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660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5. Avansuri primite pe termen lung (423)</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670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6. Venituri anticipate pe termen lung (424+425)</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680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10.668,1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16.533,1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53.735,8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212.860,8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7. Alte datorii pe termen lung (427+ 428)</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690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13.525,5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TOTAL, DATORII PE TERMEN LUNG (rd.630+rd.640+</w:t>
            </w:r>
            <w:r w:rsidRPr="00BF51CB">
              <w:rPr>
                <w:rFonts w:ascii="Times New Roman" w:eastAsia="Times New Roman" w:hAnsi="Times New Roman" w:cs="Times New Roman"/>
                <w:b/>
                <w:bCs/>
                <w:sz w:val="20"/>
                <w:szCs w:val="20"/>
                <w:lang w:val="en-US" w:eastAsia="ro-RO"/>
              </w:rPr>
              <w:br/>
              <w:t>rd.650 + rd.660 + rd.670 + rd.680 + rd.690)</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700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10.668,1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16.533,1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53.735,8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226.386,3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DATORII CURENTE </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1. Credite bancare pe termen scurt (511)</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710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2. Împrumuturi pe termen scurt, total (512)</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720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3. Datorii comerciale curente (521)</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730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965,4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5.926,2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39.131,2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32.922,7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4. Datorii față de părțile afiliate curente (522)</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740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5. Avansuri primite curente (523)</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750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2.825,1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1.737,1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3.650,0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75.140,1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6. Datorii față de personal (531+532)</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760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11.199,3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14.026,5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16.209,1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16.136,3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7. Datorii privind asigurările sociale și medicale (533)</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770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2.475,9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3.355,2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3.858,2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5.251,6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8. Datorii față de buget (534)</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780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9,1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9,2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8,6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1.287,6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9. Datorii față de proprietari (536)</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790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10. Venituri anticipate curente (535+537)</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800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61.928,3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50.767,4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137.668,9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138.913,1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11. Alte datorii curente (541+542+543+544)</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810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0,3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TOTAL, DATORII CURENTE</w:t>
            </w:r>
            <w:r w:rsidRPr="00BF51CB">
              <w:rPr>
                <w:rFonts w:ascii="Times New Roman" w:eastAsia="Times New Roman" w:hAnsi="Times New Roman" w:cs="Times New Roman"/>
                <w:b/>
                <w:bCs/>
                <w:sz w:val="20"/>
                <w:szCs w:val="20"/>
                <w:lang w:val="en-US" w:eastAsia="ro-RO"/>
              </w:rPr>
              <w:br/>
              <w:t>(rd.710 + rd.720 + rd.730 + rd.740 + rd.750 + rd.760 + rd.770 + rd.780 + rd.790 + rd.800 + rd.810)</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820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79.403,1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75.821,6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200.526,0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269.651,4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PROVIZIOANE</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1. Provizioane pentru beneficiile angajaților (426.1+538.1)</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830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color w:val="000000"/>
                <w:sz w:val="20"/>
                <w:szCs w:val="20"/>
                <w:lang w:val="en-US" w:eastAsia="ro-RO"/>
              </w:rPr>
            </w:pPr>
            <w:r w:rsidRPr="00BF51CB">
              <w:rPr>
                <w:rFonts w:ascii="Times New Roman" w:eastAsia="Times New Roman" w:hAnsi="Times New Roman" w:cs="Times New Roman"/>
                <w:color w:val="000000"/>
                <w:sz w:val="20"/>
                <w:szCs w:val="20"/>
                <w:lang w:val="en-US" w:eastAsia="ro-RO"/>
              </w:rPr>
              <w:t xml:space="preserve">2. Provizioane pentru garanții acordate cumpărătorilor/clienților </w:t>
            </w:r>
            <w:r w:rsidRPr="00BF51CB">
              <w:rPr>
                <w:rFonts w:ascii="Times New Roman" w:eastAsia="Times New Roman" w:hAnsi="Times New Roman" w:cs="Times New Roman"/>
                <w:color w:val="000000"/>
                <w:sz w:val="20"/>
                <w:szCs w:val="20"/>
                <w:lang w:val="en-US" w:eastAsia="ro-RO"/>
              </w:rPr>
              <w:br/>
              <w:t xml:space="preserve">  (426.2+538.2)</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840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3. Provizioane pentru impozite (426.3+538.3)</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850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38239C" w:rsidRDefault="00F44ADF" w:rsidP="00645A10">
            <w:pPr>
              <w:spacing w:after="0" w:line="240" w:lineRule="auto"/>
              <w:rPr>
                <w:rFonts w:ascii="Times New Roman" w:eastAsia="Times New Roman" w:hAnsi="Times New Roman" w:cs="Times New Roman"/>
                <w:color w:val="000000"/>
                <w:sz w:val="20"/>
                <w:szCs w:val="20"/>
                <w:lang w:eastAsia="ro-RO"/>
              </w:rPr>
            </w:pPr>
            <w:r w:rsidRPr="0038239C">
              <w:rPr>
                <w:rFonts w:ascii="Times New Roman" w:eastAsia="Times New Roman" w:hAnsi="Times New Roman" w:cs="Times New Roman"/>
                <w:color w:val="000000"/>
                <w:sz w:val="20"/>
                <w:szCs w:val="20"/>
                <w:lang w:eastAsia="ro-RO"/>
              </w:rPr>
              <w:t xml:space="preserve">4. Alte provizioane (426.4+538.4) </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860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sz w:val="20"/>
                <w:szCs w:val="20"/>
                <w:lang w:eastAsia="ro-RO"/>
              </w:rPr>
            </w:pPr>
            <w:r w:rsidRPr="0038239C">
              <w:rPr>
                <w:rFonts w:ascii="Times New Roman" w:eastAsia="Times New Roman" w:hAnsi="Times New Roman" w:cs="Times New Roman"/>
                <w:sz w:val="20"/>
                <w:szCs w:val="20"/>
                <w:lang w:eastAsia="ro-RO"/>
              </w:rPr>
              <w:t xml:space="preserve"> - </w:t>
            </w:r>
          </w:p>
        </w:tc>
      </w:tr>
      <w:tr w:rsidR="00F44ADF" w:rsidRPr="0038239C"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 xml:space="preserve">TOTAL, PROVIZIOANE </w:t>
            </w:r>
            <w:r w:rsidRPr="00BF51CB">
              <w:rPr>
                <w:rFonts w:ascii="Times New Roman" w:eastAsia="Times New Roman" w:hAnsi="Times New Roman" w:cs="Times New Roman"/>
                <w:b/>
                <w:bCs/>
                <w:sz w:val="20"/>
                <w:szCs w:val="20"/>
                <w:lang w:val="en-US" w:eastAsia="ro-RO"/>
              </w:rPr>
              <w:br/>
              <w:t>(rd.830 + rd.840 + rd.850 + rd.860)</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870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 </w:t>
            </w:r>
          </w:p>
        </w:tc>
      </w:tr>
      <w:tr w:rsidR="00F44ADF" w:rsidRPr="00AA69DA" w:rsidTr="00645A10">
        <w:trPr>
          <w:trHeight w:val="20"/>
        </w:trPr>
        <w:tc>
          <w:tcPr>
            <w:tcW w:w="2459" w:type="pct"/>
            <w:shd w:val="clear" w:color="auto" w:fill="auto"/>
            <w:vAlign w:val="center"/>
            <w:hideMark/>
          </w:tcPr>
          <w:p w:rsidR="00F44ADF" w:rsidRPr="00BF51CB" w:rsidRDefault="00F44ADF" w:rsidP="00645A10">
            <w:pPr>
              <w:spacing w:after="0" w:line="240" w:lineRule="auto"/>
              <w:rPr>
                <w:rFonts w:ascii="Times New Roman" w:eastAsia="Times New Roman" w:hAnsi="Times New Roman" w:cs="Times New Roman"/>
                <w:b/>
                <w:bCs/>
                <w:sz w:val="20"/>
                <w:szCs w:val="20"/>
                <w:lang w:val="en-US" w:eastAsia="ro-RO"/>
              </w:rPr>
            </w:pPr>
            <w:r w:rsidRPr="00BF51CB">
              <w:rPr>
                <w:rFonts w:ascii="Times New Roman" w:eastAsia="Times New Roman" w:hAnsi="Times New Roman" w:cs="Times New Roman"/>
                <w:b/>
                <w:bCs/>
                <w:sz w:val="20"/>
                <w:szCs w:val="20"/>
                <w:lang w:val="en-US" w:eastAsia="ro-RO"/>
              </w:rPr>
              <w:t xml:space="preserve">TOTAL, PASIVE </w:t>
            </w:r>
            <w:r w:rsidRPr="00BF51CB">
              <w:rPr>
                <w:rFonts w:ascii="Times New Roman" w:eastAsia="Times New Roman" w:hAnsi="Times New Roman" w:cs="Times New Roman"/>
                <w:b/>
                <w:bCs/>
                <w:sz w:val="20"/>
                <w:szCs w:val="20"/>
                <w:lang w:val="en-US" w:eastAsia="ro-RO"/>
              </w:rPr>
              <w:br/>
              <w:t>(rd.620 + rd.700 + rd.820 + rd.870)</w:t>
            </w:r>
          </w:p>
        </w:tc>
        <w:tc>
          <w:tcPr>
            <w:tcW w:w="289"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880</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303.492,1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307.113,6 </w:t>
            </w:r>
          </w:p>
        </w:tc>
        <w:tc>
          <w:tcPr>
            <w:tcW w:w="563" w:type="pct"/>
            <w:shd w:val="clear" w:color="auto" w:fill="auto"/>
            <w:noWrap/>
            <w:vAlign w:val="center"/>
            <w:hideMark/>
          </w:tcPr>
          <w:p w:rsidR="00F44ADF" w:rsidRPr="0038239C"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468.288,5 </w:t>
            </w:r>
          </w:p>
        </w:tc>
        <w:tc>
          <w:tcPr>
            <w:tcW w:w="563" w:type="pct"/>
            <w:shd w:val="clear" w:color="auto" w:fill="auto"/>
            <w:noWrap/>
            <w:vAlign w:val="center"/>
            <w:hideMark/>
          </w:tcPr>
          <w:p w:rsidR="00F44ADF" w:rsidRPr="00AA69DA" w:rsidRDefault="00F44ADF" w:rsidP="00645A10">
            <w:pPr>
              <w:spacing w:after="0" w:line="240" w:lineRule="auto"/>
              <w:jc w:val="center"/>
              <w:rPr>
                <w:rFonts w:ascii="Times New Roman" w:eastAsia="Times New Roman" w:hAnsi="Times New Roman" w:cs="Times New Roman"/>
                <w:b/>
                <w:bCs/>
                <w:sz w:val="20"/>
                <w:szCs w:val="20"/>
                <w:lang w:eastAsia="ro-RO"/>
              </w:rPr>
            </w:pPr>
            <w:r w:rsidRPr="0038239C">
              <w:rPr>
                <w:rFonts w:ascii="Times New Roman" w:eastAsia="Times New Roman" w:hAnsi="Times New Roman" w:cs="Times New Roman"/>
                <w:b/>
                <w:bCs/>
                <w:sz w:val="20"/>
                <w:szCs w:val="20"/>
                <w:lang w:eastAsia="ro-RO"/>
              </w:rPr>
              <w:t xml:space="preserve"> -</w:t>
            </w:r>
            <w:r w:rsidRPr="00AA69DA">
              <w:rPr>
                <w:rFonts w:ascii="Times New Roman" w:eastAsia="Times New Roman" w:hAnsi="Times New Roman" w:cs="Times New Roman"/>
                <w:b/>
                <w:bCs/>
                <w:sz w:val="20"/>
                <w:szCs w:val="20"/>
                <w:lang w:eastAsia="ro-RO"/>
              </w:rPr>
              <w:t xml:space="preserve"> </w:t>
            </w:r>
          </w:p>
        </w:tc>
      </w:tr>
    </w:tbl>
    <w:p w:rsidR="00F44ADF" w:rsidRPr="00BF51CB" w:rsidRDefault="00F44ADF" w:rsidP="00F44ADF">
      <w:pPr>
        <w:spacing w:after="0"/>
        <w:ind w:firstLine="426"/>
        <w:jc w:val="both"/>
        <w:rPr>
          <w:rFonts w:ascii="Times New Roman" w:eastAsia="Times New Roman" w:hAnsi="Times New Roman" w:cs="Times New Roman"/>
          <w:bCs/>
          <w:sz w:val="20"/>
          <w:szCs w:val="24"/>
          <w:lang w:val="en-US"/>
        </w:rPr>
      </w:pPr>
      <w:r w:rsidRPr="00BF51CB">
        <w:rPr>
          <w:rFonts w:ascii="Times New Roman" w:eastAsia="Times New Roman" w:hAnsi="Times New Roman" w:cs="Times New Roman"/>
          <w:b/>
          <w:bCs/>
          <w:i/>
          <w:sz w:val="20"/>
          <w:szCs w:val="24"/>
          <w:lang w:val="en-US"/>
        </w:rPr>
        <w:t>Sursă:</w:t>
      </w:r>
      <w:r w:rsidRPr="00BF51CB">
        <w:rPr>
          <w:rFonts w:ascii="Times New Roman" w:eastAsia="Times New Roman" w:hAnsi="Times New Roman" w:cs="Times New Roman"/>
          <w:bCs/>
          <w:i/>
          <w:sz w:val="20"/>
          <w:szCs w:val="24"/>
          <w:lang w:val="en-US"/>
        </w:rPr>
        <w:t xml:space="preserve"> Elaborat de audit în baza informației din sistemul informațional contabil al IMSP IO</w:t>
      </w:r>
      <w:r w:rsidRPr="00BF51CB">
        <w:rPr>
          <w:rFonts w:ascii="Times New Roman" w:eastAsia="Times New Roman" w:hAnsi="Times New Roman" w:cs="Times New Roman"/>
          <w:bCs/>
          <w:sz w:val="20"/>
          <w:szCs w:val="24"/>
          <w:lang w:val="en-US"/>
        </w:rPr>
        <w:t>.</w:t>
      </w:r>
    </w:p>
    <w:p w:rsidR="00F44ADF" w:rsidRPr="00BF51CB" w:rsidRDefault="00F44ADF" w:rsidP="00F44ADF">
      <w:pPr>
        <w:spacing w:after="160" w:line="259" w:lineRule="auto"/>
        <w:rPr>
          <w:rFonts w:ascii="Times New Roman" w:hAnsi="Times New Roman" w:cs="Times New Roman"/>
          <w:b/>
          <w:color w:val="212529"/>
          <w:sz w:val="18"/>
          <w:szCs w:val="18"/>
          <w:shd w:val="clear" w:color="auto" w:fill="FFFFFF"/>
          <w:lang w:val="en-US"/>
        </w:rPr>
      </w:pPr>
    </w:p>
    <w:p w:rsidR="00F44ADF" w:rsidRPr="00BF51CB" w:rsidRDefault="00F44ADF" w:rsidP="00F44ADF">
      <w:pPr>
        <w:spacing w:after="160" w:line="259" w:lineRule="auto"/>
        <w:rPr>
          <w:rFonts w:ascii="Times New Roman" w:hAnsi="Times New Roman" w:cs="Times New Roman"/>
          <w:b/>
          <w:color w:val="212529"/>
          <w:sz w:val="18"/>
          <w:szCs w:val="18"/>
          <w:shd w:val="clear" w:color="auto" w:fill="FFFFFF"/>
          <w:lang w:val="en-US"/>
        </w:rPr>
      </w:pPr>
    </w:p>
    <w:p w:rsidR="00F44ADF" w:rsidRPr="00BF51CB" w:rsidRDefault="00F44ADF" w:rsidP="00F44ADF">
      <w:pPr>
        <w:spacing w:after="160" w:line="259" w:lineRule="auto"/>
        <w:rPr>
          <w:rFonts w:ascii="Times New Roman" w:hAnsi="Times New Roman" w:cs="Times New Roman"/>
          <w:b/>
          <w:color w:val="212529"/>
          <w:sz w:val="18"/>
          <w:szCs w:val="18"/>
          <w:shd w:val="clear" w:color="auto" w:fill="FFFFFF"/>
          <w:lang w:val="en-US"/>
        </w:rPr>
      </w:pPr>
      <w:r w:rsidRPr="00BF51CB">
        <w:rPr>
          <w:rFonts w:ascii="Times New Roman" w:hAnsi="Times New Roman" w:cs="Times New Roman"/>
          <w:b/>
          <w:color w:val="212529"/>
          <w:sz w:val="18"/>
          <w:szCs w:val="18"/>
          <w:shd w:val="clear" w:color="auto" w:fill="FFFFFF"/>
          <w:lang w:val="en-US"/>
        </w:rPr>
        <w:br w:type="page"/>
      </w:r>
    </w:p>
    <w:p w:rsidR="00F44ADF" w:rsidRPr="00BF51CB" w:rsidRDefault="00F44ADF" w:rsidP="00F44ADF">
      <w:pPr>
        <w:tabs>
          <w:tab w:val="left" w:pos="29"/>
          <w:tab w:val="left" w:pos="192"/>
        </w:tabs>
        <w:ind w:right="-2"/>
        <w:jc w:val="center"/>
        <w:rPr>
          <w:rFonts w:ascii="Times New Roman" w:hAnsi="Times New Roman" w:cs="Times New Roman"/>
          <w:b/>
          <w:color w:val="212529"/>
          <w:sz w:val="18"/>
          <w:szCs w:val="18"/>
          <w:shd w:val="clear" w:color="auto" w:fill="FFFFFF"/>
          <w:lang w:val="en-US"/>
        </w:rPr>
        <w:sectPr w:rsidR="00F44ADF" w:rsidRPr="00BF51CB" w:rsidSect="00232EEB">
          <w:pgSz w:w="11906" w:h="16838" w:code="9"/>
          <w:pgMar w:top="851" w:right="851" w:bottom="851" w:left="1134" w:header="720" w:footer="0" w:gutter="0"/>
          <w:cols w:space="720"/>
          <w:titlePg/>
          <w:docGrid w:linePitch="360"/>
        </w:sectPr>
      </w:pPr>
    </w:p>
    <w:p w:rsidR="00F44ADF" w:rsidRPr="00F44ADF" w:rsidRDefault="00F44ADF" w:rsidP="00F44ADF">
      <w:pPr>
        <w:pStyle w:val="1"/>
        <w:spacing w:before="0"/>
        <w:ind w:right="-2"/>
        <w:jc w:val="right"/>
        <w:rPr>
          <w:rFonts w:ascii="Times New Roman" w:hAnsi="Times New Roman" w:cs="Times New Roman"/>
          <w:b/>
          <w:color w:val="auto"/>
          <w:sz w:val="24"/>
          <w:szCs w:val="24"/>
          <w:lang w:val="en-US"/>
        </w:rPr>
      </w:pPr>
      <w:bookmarkStart w:id="51" w:name="_Toc157609262"/>
      <w:bookmarkStart w:id="52" w:name="_Toc163726030"/>
      <w:r>
        <w:rPr>
          <w:rFonts w:ascii="Times New Roman" w:hAnsi="Times New Roman" w:cs="Times New Roman"/>
          <w:b/>
          <w:iCs/>
          <w:color w:val="auto"/>
          <w:sz w:val="24"/>
          <w:szCs w:val="24"/>
        </w:rPr>
        <w:t>Приложение</w:t>
      </w:r>
      <w:r w:rsidRPr="00F44ADF">
        <w:rPr>
          <w:rFonts w:ascii="Times New Roman" w:hAnsi="Times New Roman" w:cs="Times New Roman"/>
          <w:b/>
          <w:iCs/>
          <w:color w:val="auto"/>
          <w:sz w:val="24"/>
          <w:szCs w:val="24"/>
          <w:lang w:val="en-US"/>
        </w:rPr>
        <w:t xml:space="preserve"> №</w:t>
      </w:r>
      <w:r w:rsidRPr="00F44ADF">
        <w:rPr>
          <w:rFonts w:ascii="Times New Roman" w:hAnsi="Times New Roman" w:cs="Times New Roman"/>
          <w:b/>
          <w:color w:val="auto"/>
          <w:sz w:val="24"/>
          <w:szCs w:val="24"/>
          <w:lang w:val="en-US"/>
        </w:rPr>
        <w:t>3</w:t>
      </w:r>
      <w:bookmarkEnd w:id="51"/>
      <w:bookmarkEnd w:id="52"/>
    </w:p>
    <w:p w:rsidR="00F44ADF" w:rsidRPr="00BF51CB" w:rsidRDefault="00F44ADF" w:rsidP="00F44ADF">
      <w:pPr>
        <w:spacing w:after="0"/>
        <w:jc w:val="center"/>
        <w:rPr>
          <w:rFonts w:ascii="Times New Roman" w:hAnsi="Times New Roman" w:cs="Times New Roman"/>
          <w:b/>
          <w:sz w:val="24"/>
          <w:szCs w:val="24"/>
          <w:lang w:val="en-US"/>
        </w:rPr>
      </w:pPr>
      <w:r w:rsidRPr="00BF51CB">
        <w:rPr>
          <w:rFonts w:ascii="Times New Roman" w:hAnsi="Times New Roman" w:cs="Times New Roman"/>
          <w:b/>
          <w:sz w:val="24"/>
          <w:szCs w:val="24"/>
          <w:lang w:val="en-US"/>
        </w:rPr>
        <w:t>Sfera și abordarea auditului</w:t>
      </w:r>
    </w:p>
    <w:p w:rsidR="00F44ADF" w:rsidRPr="00C63CBC" w:rsidRDefault="00F44ADF" w:rsidP="00F44ADF">
      <w:pPr>
        <w:spacing w:after="0"/>
        <w:rPr>
          <w:rFonts w:ascii="Times New Roman" w:hAnsi="Times New Roman" w:cs="Times New Roman"/>
          <w:b/>
          <w:bCs/>
          <w:sz w:val="24"/>
          <w:szCs w:val="24"/>
          <w:lang w:val="en-US"/>
        </w:rPr>
      </w:pPr>
      <w:r w:rsidRPr="00C63CBC">
        <w:rPr>
          <w:rFonts w:ascii="Times New Roman" w:hAnsi="Times New Roman" w:cs="Times New Roman"/>
          <w:b/>
          <w:bCs/>
          <w:sz w:val="24"/>
          <w:szCs w:val="24"/>
          <w:lang w:val="en-US"/>
        </w:rPr>
        <w:t>Mandatul legal și scopul auditului</w:t>
      </w:r>
    </w:p>
    <w:p w:rsidR="00F44ADF" w:rsidRPr="00BF51CB" w:rsidRDefault="00F44ADF" w:rsidP="00F44ADF">
      <w:pPr>
        <w:pStyle w:val="ae"/>
        <w:spacing w:line="276" w:lineRule="auto"/>
        <w:jc w:val="both"/>
        <w:rPr>
          <w:rFonts w:ascii="Times New Roman" w:hAnsi="Times New Roman" w:cs="Times New Roman"/>
          <w:b/>
          <w:iCs/>
          <w:sz w:val="24"/>
          <w:szCs w:val="24"/>
          <w:lang w:val="en-US"/>
        </w:rPr>
      </w:pPr>
      <w:r w:rsidRPr="00BF51CB">
        <w:rPr>
          <w:rFonts w:ascii="Times New Roman" w:hAnsi="Times New Roman" w:cs="Times New Roman"/>
          <w:color w:val="000000" w:themeColor="text1"/>
          <w:sz w:val="24"/>
          <w:szCs w:val="24"/>
          <w:lang w:val="en-US"/>
        </w:rPr>
        <w:t xml:space="preserve">Misiunea de audit a fost desfășurată în temeiul prevederilor </w:t>
      </w:r>
      <w:r w:rsidRPr="00BF51CB">
        <w:rPr>
          <w:rFonts w:ascii="Times New Roman" w:hAnsi="Times New Roman" w:cs="Times New Roman"/>
          <w:sz w:val="24"/>
          <w:szCs w:val="24"/>
          <w:lang w:val="en-US"/>
        </w:rPr>
        <w:t>art.31 alin.(1) lit. b), art.32 din Legea nr.260</w:t>
      </w:r>
      <w:r w:rsidRPr="00BF51CB">
        <w:rPr>
          <w:rFonts w:ascii="Times New Roman" w:eastAsia="Calibri" w:hAnsi="Times New Roman" w:cs="Times New Roman"/>
          <w:sz w:val="24"/>
          <w:szCs w:val="24"/>
          <w:lang w:val="en-US"/>
        </w:rPr>
        <w:t xml:space="preserve"> din 07.12.2017</w:t>
      </w:r>
      <w:r w:rsidRPr="00BF51CB">
        <w:rPr>
          <w:rFonts w:ascii="Times New Roman" w:hAnsi="Times New Roman" w:cs="Times New Roman"/>
          <w:sz w:val="24"/>
          <w:szCs w:val="24"/>
          <w:lang w:val="en-US"/>
        </w:rPr>
        <w:t xml:space="preserve"> și </w:t>
      </w:r>
      <w:r w:rsidRPr="00BF51CB">
        <w:rPr>
          <w:rFonts w:ascii="Times New Roman" w:hAnsi="Times New Roman" w:cs="Times New Roman"/>
          <w:iCs/>
          <w:sz w:val="24"/>
          <w:szCs w:val="24"/>
          <w:lang w:val="en-US"/>
        </w:rPr>
        <w:t xml:space="preserve">în conformitate cu Programele activității de audit pe anii </w:t>
      </w:r>
      <w:r w:rsidRPr="00BF51CB">
        <w:rPr>
          <w:rFonts w:ascii="Times New Roman" w:hAnsi="Times New Roman" w:cs="Times New Roman"/>
          <w:sz w:val="24"/>
          <w:szCs w:val="24"/>
          <w:lang w:val="en-US"/>
        </w:rPr>
        <w:t>2023 și 2024</w:t>
      </w:r>
      <w:r w:rsidRPr="00C63CBC">
        <w:rPr>
          <w:rFonts w:ascii="Times New Roman" w:hAnsi="Times New Roman" w:cs="Times New Roman"/>
          <w:sz w:val="24"/>
          <w:szCs w:val="24"/>
          <w:vertAlign w:val="superscript"/>
        </w:rPr>
        <w:footnoteReference w:id="159"/>
      </w:r>
      <w:r w:rsidRPr="00BF51CB">
        <w:rPr>
          <w:rFonts w:ascii="Times New Roman" w:hAnsi="Times New Roman" w:cs="Times New Roman"/>
          <w:iCs/>
          <w:sz w:val="24"/>
          <w:szCs w:val="24"/>
          <w:lang w:val="en-US"/>
        </w:rPr>
        <w:t xml:space="preserve">, în </w:t>
      </w:r>
      <w:r w:rsidRPr="00BF51CB">
        <w:rPr>
          <w:rFonts w:ascii="Times New Roman" w:hAnsi="Times New Roman" w:cs="Times New Roman"/>
          <w:sz w:val="24"/>
          <w:szCs w:val="24"/>
          <w:lang w:val="en-US"/>
        </w:rPr>
        <w:t xml:space="preserve">scopul evaluării </w:t>
      </w:r>
      <w:r w:rsidRPr="00BF51CB">
        <w:rPr>
          <w:rFonts w:ascii="Times New Roman" w:hAnsi="Times New Roman" w:cs="Times New Roman"/>
          <w:color w:val="000000" w:themeColor="text1"/>
          <w:sz w:val="24"/>
          <w:szCs w:val="24"/>
          <w:lang w:val="en-US"/>
        </w:rPr>
        <w:t xml:space="preserve">conformității gestionării patrimoniului și a resurselor financiare deținute de IMSP Institutul </w:t>
      </w:r>
      <w:r w:rsidRPr="00BF51CB">
        <w:rPr>
          <w:rFonts w:ascii="Times New Roman" w:hAnsi="Times New Roman" w:cs="Times New Roman"/>
          <w:sz w:val="24"/>
          <w:szCs w:val="24"/>
          <w:lang w:val="en-US"/>
        </w:rPr>
        <w:t>Oncologic</w:t>
      </w:r>
      <w:r w:rsidRPr="00BF51CB">
        <w:rPr>
          <w:rFonts w:ascii="Times New Roman" w:hAnsi="Times New Roman" w:cs="Times New Roman"/>
          <w:color w:val="000000" w:themeColor="text1"/>
          <w:sz w:val="24"/>
          <w:szCs w:val="24"/>
          <w:lang w:val="en-US"/>
        </w:rPr>
        <w:t xml:space="preserve"> în procesul îndeplinirii activităților specifice instituției. În vederea realizării scopului propus și reieșind din riscurile identificate, au fost stabilite următoarele obiective specifice de audit: </w:t>
      </w:r>
    </w:p>
    <w:p w:rsidR="00F44ADF" w:rsidRPr="00C63CBC" w:rsidRDefault="00F44ADF" w:rsidP="00F44ADF">
      <w:pPr>
        <w:pStyle w:val="ac"/>
        <w:numPr>
          <w:ilvl w:val="0"/>
          <w:numId w:val="13"/>
        </w:numPr>
        <w:tabs>
          <w:tab w:val="left" w:pos="284"/>
          <w:tab w:val="left" w:pos="993"/>
        </w:tabs>
        <w:spacing w:line="276" w:lineRule="auto"/>
        <w:ind w:left="0" w:firstLine="0"/>
        <w:jc w:val="both"/>
        <w:rPr>
          <w:rFonts w:cs="Times New Roman"/>
          <w:sz w:val="24"/>
          <w:szCs w:val="24"/>
        </w:rPr>
      </w:pPr>
      <w:r w:rsidRPr="00C63CBC">
        <w:rPr>
          <w:rFonts w:eastAsia="Calibri" w:cs="Times New Roman"/>
          <w:b/>
          <w:sz w:val="24"/>
          <w:szCs w:val="24"/>
        </w:rPr>
        <w:t>Obiectivul specific nr.1.</w:t>
      </w:r>
      <w:r>
        <w:rPr>
          <w:rFonts w:eastAsia="Calibri" w:cs="Times New Roman"/>
          <w:b/>
          <w:sz w:val="24"/>
          <w:szCs w:val="24"/>
        </w:rPr>
        <w:t xml:space="preserve"> </w:t>
      </w:r>
      <w:r w:rsidRPr="00C63CBC">
        <w:rPr>
          <w:rFonts w:cs="Times New Roman"/>
          <w:i/>
          <w:sz w:val="24"/>
        </w:rPr>
        <w:t>Resursele gestionate de către IMSP Institutul Oncologic la îndeplinirea activităților specifice instituției au fost utilizate în conformitate cu normele în vigoare?</w:t>
      </w:r>
      <w:r w:rsidRPr="00C63CBC">
        <w:rPr>
          <w:rFonts w:cs="Times New Roman"/>
          <w:i/>
          <w:sz w:val="24"/>
          <w:szCs w:val="24"/>
        </w:rPr>
        <w:t xml:space="preserve"> </w:t>
      </w:r>
    </w:p>
    <w:p w:rsidR="00F44ADF" w:rsidRPr="00C63CBC" w:rsidRDefault="00F44ADF" w:rsidP="00F44ADF">
      <w:pPr>
        <w:pStyle w:val="ac"/>
        <w:numPr>
          <w:ilvl w:val="0"/>
          <w:numId w:val="13"/>
        </w:numPr>
        <w:shd w:val="clear" w:color="auto" w:fill="FFFFFF"/>
        <w:tabs>
          <w:tab w:val="left" w:pos="284"/>
          <w:tab w:val="left" w:pos="993"/>
        </w:tabs>
        <w:spacing w:line="276" w:lineRule="auto"/>
        <w:ind w:left="0" w:firstLine="0"/>
        <w:jc w:val="both"/>
        <w:rPr>
          <w:rFonts w:cs="Times New Roman"/>
          <w:b/>
          <w:sz w:val="24"/>
        </w:rPr>
      </w:pPr>
      <w:r w:rsidRPr="00C63CBC">
        <w:rPr>
          <w:rFonts w:eastAsia="Calibri" w:cs="Times New Roman"/>
          <w:b/>
          <w:sz w:val="24"/>
          <w:szCs w:val="24"/>
        </w:rPr>
        <w:t xml:space="preserve">Obiectivul specific nr.2. </w:t>
      </w:r>
      <w:r w:rsidRPr="00C63CBC">
        <w:rPr>
          <w:rFonts w:cs="Times New Roman"/>
          <w:i/>
          <w:sz w:val="24"/>
        </w:rPr>
        <w:t>A fost asigurată gestionarea, înregistrarea și evidența conformă a patrimoniului gestionat de către IMSP Institutul Oncologic?</w:t>
      </w:r>
    </w:p>
    <w:p w:rsidR="00F44ADF" w:rsidRPr="00C63CBC" w:rsidRDefault="00F44ADF" w:rsidP="00F44ADF">
      <w:pPr>
        <w:tabs>
          <w:tab w:val="left" w:pos="426"/>
        </w:tabs>
        <w:spacing w:after="0"/>
        <w:jc w:val="both"/>
        <w:rPr>
          <w:rFonts w:ascii="Times New Roman" w:hAnsi="Times New Roman" w:cs="Times New Roman"/>
          <w:b/>
          <w:bCs/>
          <w:sz w:val="24"/>
          <w:szCs w:val="24"/>
          <w:lang w:val="en-US"/>
        </w:rPr>
      </w:pPr>
      <w:r w:rsidRPr="00C63CBC">
        <w:rPr>
          <w:rFonts w:ascii="Times New Roman" w:hAnsi="Times New Roman" w:cs="Times New Roman"/>
          <w:b/>
          <w:bCs/>
          <w:sz w:val="24"/>
          <w:szCs w:val="24"/>
          <w:lang w:val="en-US"/>
        </w:rPr>
        <w:t>Abordarea auditului</w:t>
      </w:r>
    </w:p>
    <w:p w:rsidR="00F44ADF" w:rsidRPr="00C63CBC" w:rsidRDefault="00F44ADF" w:rsidP="00F44ADF">
      <w:pPr>
        <w:autoSpaceDE w:val="0"/>
        <w:autoSpaceDN w:val="0"/>
        <w:adjustRightInd w:val="0"/>
        <w:spacing w:after="0"/>
        <w:jc w:val="both"/>
        <w:rPr>
          <w:rFonts w:ascii="Times New Roman" w:hAnsi="Times New Roman" w:cs="Times New Roman"/>
          <w:b/>
          <w:sz w:val="24"/>
          <w:szCs w:val="24"/>
          <w:lang w:val="en-US"/>
        </w:rPr>
      </w:pPr>
      <w:r w:rsidRPr="00C63CBC">
        <w:rPr>
          <w:rFonts w:ascii="Times New Roman" w:hAnsi="Times New Roman" w:cs="Times New Roman"/>
          <w:sz w:val="24"/>
          <w:szCs w:val="24"/>
          <w:lang w:val="en-US"/>
        </w:rPr>
        <w:t>Misiunea de audit public extern a fost realizată în conformitate cu Standardele Internaționale ale Instituțiilor Supreme de Audit</w:t>
      </w:r>
      <w:r w:rsidRPr="00C63CBC">
        <w:rPr>
          <w:rFonts w:ascii="Times New Roman" w:hAnsi="Times New Roman" w:cs="Times New Roman"/>
          <w:noProof/>
          <w:sz w:val="24"/>
          <w:szCs w:val="24"/>
          <w:shd w:val="clear" w:color="auto" w:fill="FFFFFF"/>
          <w:lang w:val="en-US"/>
        </w:rPr>
        <w:t>, în special</w:t>
      </w:r>
      <w:r>
        <w:rPr>
          <w:rFonts w:ascii="Times New Roman" w:hAnsi="Times New Roman" w:cs="Times New Roman"/>
          <w:noProof/>
          <w:sz w:val="24"/>
          <w:szCs w:val="24"/>
          <w:shd w:val="clear" w:color="auto" w:fill="FFFFFF"/>
          <w:lang w:val="en-US"/>
        </w:rPr>
        <w:t>,</w:t>
      </w:r>
      <w:r w:rsidRPr="00C63CBC">
        <w:rPr>
          <w:rFonts w:ascii="Times New Roman" w:hAnsi="Times New Roman" w:cs="Times New Roman"/>
          <w:noProof/>
          <w:sz w:val="24"/>
          <w:szCs w:val="24"/>
          <w:shd w:val="clear" w:color="auto" w:fill="FFFFFF"/>
          <w:lang w:val="en-US"/>
        </w:rPr>
        <w:t xml:space="preserve"> cu ISSAI 100, ISSAI 400, </w:t>
      </w:r>
      <w:r w:rsidRPr="00C63CBC">
        <w:rPr>
          <w:rFonts w:ascii="Times New Roman" w:hAnsi="Times New Roman" w:cs="Times New Roman"/>
          <w:noProof/>
          <w:sz w:val="24"/>
          <w:szCs w:val="24"/>
          <w:lang w:val="en-US"/>
        </w:rPr>
        <w:t>ISSAI 4000</w:t>
      </w:r>
      <w:r w:rsidRPr="00C63CBC">
        <w:rPr>
          <w:rStyle w:val="Ancoranoteidesubsol"/>
          <w:rFonts w:ascii="Times New Roman" w:hAnsi="Times New Roman" w:cs="Times New Roman"/>
          <w:sz w:val="24"/>
          <w:szCs w:val="24"/>
        </w:rPr>
        <w:footnoteReference w:id="160"/>
      </w:r>
      <w:r>
        <w:rPr>
          <w:rFonts w:ascii="Times New Roman" w:hAnsi="Times New Roman" w:cs="Times New Roman"/>
          <w:noProof/>
          <w:sz w:val="24"/>
          <w:szCs w:val="24"/>
          <w:lang w:val="ro-RO"/>
        </w:rPr>
        <w:t>,</w:t>
      </w:r>
      <w:r w:rsidRPr="00C63CBC">
        <w:rPr>
          <w:rFonts w:ascii="Times New Roman" w:hAnsi="Times New Roman" w:cs="Times New Roman"/>
          <w:noProof/>
          <w:sz w:val="24"/>
          <w:szCs w:val="24"/>
          <w:lang w:val="en-US"/>
        </w:rPr>
        <w:t xml:space="preserve"> </w:t>
      </w:r>
      <w:r w:rsidRPr="00C63CBC">
        <w:rPr>
          <w:rFonts w:ascii="Times New Roman" w:eastAsia="Times New Roman" w:hAnsi="Times New Roman" w:cs="Times New Roman"/>
          <w:noProof/>
          <w:color w:val="000000" w:themeColor="text1"/>
          <w:sz w:val="24"/>
          <w:szCs w:val="24"/>
          <w:lang w:val="en-US"/>
        </w:rPr>
        <w:t>și cu Ghidul privind auditul conformității</w:t>
      </w:r>
      <w:r>
        <w:rPr>
          <w:rFonts w:ascii="Times New Roman" w:eastAsia="Times New Roman" w:hAnsi="Times New Roman" w:cs="Times New Roman"/>
          <w:noProof/>
          <w:color w:val="000000" w:themeColor="text1"/>
          <w:sz w:val="24"/>
          <w:szCs w:val="24"/>
          <w:lang w:val="en-US"/>
        </w:rPr>
        <w:t>,</w:t>
      </w:r>
      <w:r w:rsidRPr="00C63CBC">
        <w:rPr>
          <w:rFonts w:ascii="Times New Roman" w:eastAsia="Times New Roman" w:hAnsi="Times New Roman" w:cs="Times New Roman"/>
          <w:noProof/>
          <w:color w:val="000000" w:themeColor="text1"/>
          <w:sz w:val="24"/>
          <w:szCs w:val="24"/>
          <w:lang w:val="en-US"/>
        </w:rPr>
        <w:t xml:space="preserve"> aprobat de Curtea de Conturi.</w:t>
      </w:r>
      <w:r w:rsidRPr="00C63CBC">
        <w:rPr>
          <w:rFonts w:ascii="Times New Roman" w:hAnsi="Times New Roman" w:cs="Times New Roman"/>
          <w:sz w:val="24"/>
          <w:szCs w:val="24"/>
          <w:lang w:val="en-US"/>
        </w:rPr>
        <w:t xml:space="preserve"> Entitatea auditată a fost Instituția Medico-Sanitară Publică Institutul Oncologic.</w:t>
      </w:r>
    </w:p>
    <w:p w:rsidR="00F44ADF" w:rsidRDefault="00F44ADF" w:rsidP="00F44ADF">
      <w:pPr>
        <w:spacing w:after="0"/>
        <w:jc w:val="both"/>
        <w:rPr>
          <w:rFonts w:ascii="Times New Roman" w:eastAsia="Times New Roman" w:hAnsi="Times New Roman" w:cs="Times New Roman"/>
          <w:noProof/>
          <w:color w:val="000000" w:themeColor="text1"/>
          <w:sz w:val="24"/>
          <w:szCs w:val="24"/>
          <w:lang w:val="en-US"/>
        </w:rPr>
      </w:pPr>
      <w:r w:rsidRPr="00C63CBC">
        <w:rPr>
          <w:rFonts w:ascii="Times New Roman" w:eastAsia="Times New Roman" w:hAnsi="Times New Roman" w:cs="Times New Roman"/>
          <w:b/>
          <w:noProof/>
          <w:color w:val="000000" w:themeColor="text1"/>
          <w:sz w:val="24"/>
          <w:szCs w:val="24"/>
          <w:lang w:val="en-US"/>
        </w:rPr>
        <w:t>Abordarea auditului public extern</w:t>
      </w:r>
      <w:r w:rsidRPr="00C63CBC">
        <w:rPr>
          <w:rFonts w:ascii="Times New Roman" w:eastAsia="Times New Roman" w:hAnsi="Times New Roman" w:cs="Times New Roman"/>
          <w:noProof/>
          <w:color w:val="000000" w:themeColor="text1"/>
          <w:sz w:val="24"/>
          <w:szCs w:val="24"/>
          <w:lang w:val="en-US"/>
        </w:rPr>
        <w:t xml:space="preserve"> s-a bazat pe riscuri</w:t>
      </w:r>
      <w:r>
        <w:rPr>
          <w:rFonts w:ascii="Times New Roman" w:eastAsia="Times New Roman" w:hAnsi="Times New Roman" w:cs="Times New Roman"/>
          <w:noProof/>
          <w:color w:val="000000" w:themeColor="text1"/>
          <w:sz w:val="24"/>
          <w:szCs w:val="24"/>
          <w:lang w:val="en-US"/>
        </w:rPr>
        <w:t xml:space="preserve"> și</w:t>
      </w:r>
      <w:r w:rsidRPr="00C63CBC">
        <w:rPr>
          <w:rFonts w:ascii="Times New Roman" w:eastAsia="Times New Roman" w:hAnsi="Times New Roman" w:cs="Times New Roman"/>
          <w:noProof/>
          <w:color w:val="000000" w:themeColor="text1"/>
          <w:sz w:val="24"/>
          <w:szCs w:val="24"/>
          <w:lang w:val="en-US"/>
        </w:rPr>
        <w:t xml:space="preserve"> presupune orientarea activității de audit asupra acelor procese din cadrul IMSP </w:t>
      </w:r>
      <w:r w:rsidRPr="00C63CBC">
        <w:rPr>
          <w:rFonts w:ascii="Times New Roman" w:hAnsi="Times New Roman" w:cs="Times New Roman"/>
          <w:sz w:val="24"/>
          <w:szCs w:val="24"/>
          <w:lang w:val="en-US"/>
        </w:rPr>
        <w:t>Institutul Oncologic</w:t>
      </w:r>
      <w:r w:rsidRPr="00C63CBC">
        <w:rPr>
          <w:rFonts w:ascii="Times New Roman" w:eastAsia="Times New Roman" w:hAnsi="Times New Roman" w:cs="Times New Roman"/>
          <w:noProof/>
          <w:color w:val="000000" w:themeColor="text1"/>
          <w:sz w:val="24"/>
          <w:szCs w:val="24"/>
          <w:lang w:val="en-US"/>
        </w:rPr>
        <w:t xml:space="preserve"> care sunt predispuse unor neconformități semnificative. Angajamentul auditului a fost cel de raportare directă</w:t>
      </w:r>
      <w:r>
        <w:rPr>
          <w:rFonts w:ascii="Times New Roman" w:eastAsia="Times New Roman" w:hAnsi="Times New Roman" w:cs="Times New Roman"/>
          <w:noProof/>
          <w:color w:val="000000" w:themeColor="text1"/>
          <w:sz w:val="24"/>
          <w:szCs w:val="24"/>
          <w:lang w:val="en-US"/>
        </w:rPr>
        <w:t>. P</w:t>
      </w:r>
      <w:r w:rsidRPr="00C63CBC">
        <w:rPr>
          <w:rFonts w:ascii="Times New Roman" w:eastAsia="Times New Roman" w:hAnsi="Times New Roman" w:cs="Times New Roman"/>
          <w:noProof/>
          <w:color w:val="000000" w:themeColor="text1"/>
          <w:sz w:val="24"/>
          <w:szCs w:val="24"/>
          <w:lang w:val="en-US"/>
        </w:rPr>
        <w:t>rin urmare</w:t>
      </w:r>
      <w:r>
        <w:rPr>
          <w:rFonts w:ascii="Times New Roman" w:eastAsia="Times New Roman" w:hAnsi="Times New Roman" w:cs="Times New Roman"/>
          <w:noProof/>
          <w:color w:val="000000" w:themeColor="text1"/>
          <w:sz w:val="24"/>
          <w:szCs w:val="24"/>
          <w:lang w:val="en-US"/>
        </w:rPr>
        <w:t xml:space="preserve">, </w:t>
      </w:r>
      <w:r w:rsidRPr="00C63CBC">
        <w:rPr>
          <w:rFonts w:ascii="Times New Roman" w:eastAsia="Times New Roman" w:hAnsi="Times New Roman" w:cs="Times New Roman"/>
          <w:noProof/>
          <w:color w:val="000000" w:themeColor="text1"/>
          <w:sz w:val="24"/>
          <w:szCs w:val="24"/>
          <w:lang w:val="en-US"/>
        </w:rPr>
        <w:t xml:space="preserve"> procesele auditate au fost evaluate în raport cu criteriile de audit extrase din prevederile cadrului normativ aplicabil, iar asigurarea limitată oferită ne permite</w:t>
      </w:r>
      <w:r>
        <w:rPr>
          <w:rFonts w:ascii="Times New Roman" w:eastAsia="Times New Roman" w:hAnsi="Times New Roman" w:cs="Times New Roman"/>
          <w:noProof/>
          <w:color w:val="000000" w:themeColor="text1"/>
          <w:sz w:val="24"/>
          <w:szCs w:val="24"/>
          <w:lang w:val="en-US"/>
        </w:rPr>
        <w:t>,</w:t>
      </w:r>
      <w:r w:rsidRPr="00C63CBC">
        <w:rPr>
          <w:rFonts w:ascii="Times New Roman" w:eastAsia="Times New Roman" w:hAnsi="Times New Roman" w:cs="Times New Roman"/>
          <w:noProof/>
          <w:color w:val="000000" w:themeColor="text1"/>
          <w:sz w:val="24"/>
          <w:szCs w:val="24"/>
          <w:lang w:val="en-US"/>
        </w:rPr>
        <w:t xml:space="preserve"> în baza constatărilor susținute de probele de audit</w:t>
      </w:r>
      <w:r>
        <w:rPr>
          <w:rFonts w:ascii="Times New Roman" w:eastAsia="Times New Roman" w:hAnsi="Times New Roman" w:cs="Times New Roman"/>
          <w:noProof/>
          <w:color w:val="000000" w:themeColor="text1"/>
          <w:sz w:val="24"/>
          <w:szCs w:val="24"/>
          <w:lang w:val="en-US"/>
        </w:rPr>
        <w:t>,</w:t>
      </w:r>
      <w:r w:rsidRPr="00C63CBC">
        <w:rPr>
          <w:rFonts w:ascii="Times New Roman" w:eastAsia="Times New Roman" w:hAnsi="Times New Roman" w:cs="Times New Roman"/>
          <w:noProof/>
          <w:color w:val="000000" w:themeColor="text1"/>
          <w:sz w:val="24"/>
          <w:szCs w:val="24"/>
          <w:lang w:val="en-US"/>
        </w:rPr>
        <w:t xml:space="preserve"> să formulăm concluzia generală.</w:t>
      </w:r>
    </w:p>
    <w:p w:rsidR="00F44ADF" w:rsidRPr="00BF51CB" w:rsidRDefault="00F44ADF" w:rsidP="00F44ADF">
      <w:pPr>
        <w:spacing w:after="0"/>
        <w:ind w:firstLine="709"/>
        <w:jc w:val="both"/>
        <w:rPr>
          <w:rFonts w:ascii="Times New Roman" w:eastAsia="Times New Roman" w:hAnsi="Times New Roman" w:cs="Times New Roman"/>
          <w:noProof/>
          <w:color w:val="000000" w:themeColor="text1"/>
          <w:sz w:val="24"/>
          <w:szCs w:val="24"/>
          <w:lang w:val="en-US"/>
        </w:rPr>
      </w:pPr>
      <w:r w:rsidRPr="00BF51CB">
        <w:rPr>
          <w:rFonts w:ascii="Times New Roman" w:eastAsia="Times New Roman" w:hAnsi="Times New Roman" w:cs="Times New Roman"/>
          <w:noProof/>
          <w:color w:val="000000" w:themeColor="text1"/>
          <w:sz w:val="24"/>
          <w:szCs w:val="24"/>
          <w:lang w:val="en-US"/>
        </w:rPr>
        <w:t>Misiunea de audit s-a axat pe evaluarea mai multor procese/activități din cadrul IMSP Institutul Oncologic, realizate în perioada 2022-2023 (9 luni), cum ar fi: procesul de gestionare a fondurilor și a patrimoniului public; respectarea condițiilor la desfășurarea procesului de achiziții publice; administrarea veniturilor publice și a celor proprii; respectarea prevederilor legale la efectuarea cheltuielilor, în special, în procesul de salarizare a angajaților, pentru alimentație, medicamente etc.</w:t>
      </w:r>
    </w:p>
    <w:p w:rsidR="00F44ADF" w:rsidRPr="00C63CBC" w:rsidRDefault="00F44ADF" w:rsidP="00F44ADF">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C63CBC">
        <w:rPr>
          <w:rFonts w:ascii="Times New Roman" w:hAnsi="Times New Roman" w:cs="Times New Roman"/>
          <w:color w:val="000000" w:themeColor="text1"/>
          <w:sz w:val="24"/>
          <w:szCs w:val="24"/>
          <w:lang w:val="en-US"/>
        </w:rPr>
        <w:t>Probele de audit au fost colectate la fața locului</w:t>
      </w:r>
      <w:r>
        <w:rPr>
          <w:rFonts w:ascii="Times New Roman" w:hAnsi="Times New Roman" w:cs="Times New Roman"/>
          <w:color w:val="000000" w:themeColor="text1"/>
          <w:sz w:val="24"/>
          <w:szCs w:val="24"/>
          <w:lang w:val="en-US"/>
        </w:rPr>
        <w:t>,</w:t>
      </w:r>
      <w:r w:rsidRPr="00C63CBC">
        <w:rPr>
          <w:rFonts w:ascii="Times New Roman" w:hAnsi="Times New Roman" w:cs="Times New Roman"/>
          <w:color w:val="000000" w:themeColor="text1"/>
          <w:sz w:val="24"/>
          <w:szCs w:val="24"/>
          <w:lang w:val="en-US"/>
        </w:rPr>
        <w:t xml:space="preserve"> prin examinarea dosarelor și documentelor primare, analiza informațiilor financiare și nefinanciare, recalcularea și contrapunerea datelor, observarea directă, precum și </w:t>
      </w:r>
      <w:r>
        <w:rPr>
          <w:rFonts w:ascii="Times New Roman" w:hAnsi="Times New Roman" w:cs="Times New Roman"/>
          <w:color w:val="000000" w:themeColor="text1"/>
          <w:sz w:val="24"/>
          <w:szCs w:val="24"/>
          <w:lang w:val="en-US"/>
        </w:rPr>
        <w:t xml:space="preserve">prin </w:t>
      </w:r>
      <w:r w:rsidRPr="00C63CBC">
        <w:rPr>
          <w:rFonts w:ascii="Times New Roman" w:hAnsi="Times New Roman" w:cs="Times New Roman"/>
          <w:color w:val="000000" w:themeColor="text1"/>
          <w:sz w:val="24"/>
          <w:szCs w:val="24"/>
          <w:lang w:val="en-US"/>
        </w:rPr>
        <w:t>intervievarea persoanelor responsabile din cadrul entităților auditate.</w:t>
      </w:r>
    </w:p>
    <w:p w:rsidR="00F44ADF" w:rsidRPr="00BF51CB" w:rsidRDefault="00F44ADF" w:rsidP="00F44ADF">
      <w:pPr>
        <w:spacing w:after="0"/>
        <w:rPr>
          <w:rFonts w:ascii="Times New Roman" w:hAnsi="Times New Roman" w:cs="Times New Roman"/>
          <w:b/>
          <w:sz w:val="24"/>
          <w:szCs w:val="24"/>
          <w:lang w:val="en-US"/>
        </w:rPr>
      </w:pPr>
    </w:p>
    <w:p w:rsidR="00F44ADF" w:rsidRPr="00BF51CB" w:rsidRDefault="00F44ADF" w:rsidP="00F44ADF">
      <w:pPr>
        <w:spacing w:after="0"/>
        <w:rPr>
          <w:rFonts w:ascii="Times New Roman" w:hAnsi="Times New Roman" w:cs="Times New Roman"/>
          <w:b/>
          <w:sz w:val="24"/>
          <w:szCs w:val="24"/>
          <w:lang w:val="en-US"/>
        </w:rPr>
      </w:pPr>
    </w:p>
    <w:p w:rsidR="00F44ADF" w:rsidRPr="00BF51CB" w:rsidRDefault="00F44ADF" w:rsidP="00F44ADF">
      <w:pPr>
        <w:spacing w:after="0"/>
        <w:rPr>
          <w:rFonts w:ascii="Times New Roman" w:hAnsi="Times New Roman" w:cs="Times New Roman"/>
          <w:b/>
          <w:sz w:val="24"/>
          <w:szCs w:val="24"/>
          <w:lang w:val="en-US"/>
        </w:rPr>
      </w:pPr>
    </w:p>
    <w:p w:rsidR="00F44ADF" w:rsidRPr="00BF51CB" w:rsidRDefault="00F44ADF" w:rsidP="00F44ADF">
      <w:pPr>
        <w:spacing w:after="0"/>
        <w:rPr>
          <w:rFonts w:ascii="Times New Roman" w:hAnsi="Times New Roman" w:cs="Times New Roman"/>
          <w:b/>
          <w:sz w:val="24"/>
          <w:szCs w:val="24"/>
          <w:lang w:val="en-US"/>
        </w:rPr>
      </w:pPr>
    </w:p>
    <w:p w:rsidR="00F44ADF" w:rsidRPr="00BF51CB" w:rsidRDefault="00F44ADF" w:rsidP="00F44ADF">
      <w:pPr>
        <w:spacing w:after="0"/>
        <w:rPr>
          <w:rFonts w:ascii="Times New Roman" w:hAnsi="Times New Roman" w:cs="Times New Roman"/>
          <w:b/>
          <w:sz w:val="24"/>
          <w:szCs w:val="24"/>
          <w:lang w:val="en-US"/>
        </w:rPr>
      </w:pPr>
    </w:p>
    <w:p w:rsidR="00F44ADF" w:rsidRPr="00BF51CB" w:rsidRDefault="00F44ADF" w:rsidP="00F44ADF">
      <w:pPr>
        <w:spacing w:after="0"/>
        <w:rPr>
          <w:rFonts w:ascii="Times New Roman" w:hAnsi="Times New Roman" w:cs="Times New Roman"/>
          <w:b/>
          <w:sz w:val="24"/>
          <w:szCs w:val="24"/>
          <w:lang w:val="en-US"/>
        </w:rPr>
      </w:pPr>
    </w:p>
    <w:p w:rsidR="00F44ADF" w:rsidRPr="00BF51CB" w:rsidRDefault="00F44ADF" w:rsidP="00F44ADF">
      <w:pPr>
        <w:spacing w:after="0"/>
        <w:rPr>
          <w:rFonts w:ascii="Times New Roman" w:hAnsi="Times New Roman" w:cs="Times New Roman"/>
          <w:b/>
          <w:sz w:val="24"/>
          <w:szCs w:val="24"/>
          <w:lang w:val="en-US"/>
        </w:rPr>
      </w:pPr>
    </w:p>
    <w:p w:rsidR="00F44ADF" w:rsidRPr="00BF51CB" w:rsidRDefault="00F44ADF" w:rsidP="00F44ADF">
      <w:pPr>
        <w:spacing w:after="0"/>
        <w:rPr>
          <w:rFonts w:ascii="Times New Roman" w:hAnsi="Times New Roman" w:cs="Times New Roman"/>
          <w:b/>
          <w:sz w:val="24"/>
          <w:szCs w:val="24"/>
          <w:lang w:val="en-US"/>
        </w:rPr>
      </w:pPr>
    </w:p>
    <w:p w:rsidR="00F44ADF" w:rsidRPr="00BF51CB" w:rsidRDefault="00F44ADF" w:rsidP="00F44ADF">
      <w:pPr>
        <w:spacing w:after="0"/>
        <w:rPr>
          <w:rFonts w:ascii="Times New Roman" w:hAnsi="Times New Roman" w:cs="Times New Roman"/>
          <w:b/>
          <w:sz w:val="24"/>
          <w:szCs w:val="24"/>
          <w:lang w:val="en-US"/>
        </w:rPr>
      </w:pPr>
    </w:p>
    <w:p w:rsidR="00F44ADF" w:rsidRPr="00BF51CB" w:rsidRDefault="00F44ADF" w:rsidP="00F44ADF">
      <w:pPr>
        <w:spacing w:after="0"/>
        <w:rPr>
          <w:rFonts w:ascii="Times New Roman" w:hAnsi="Times New Roman" w:cs="Times New Roman"/>
          <w:b/>
          <w:sz w:val="24"/>
          <w:szCs w:val="24"/>
          <w:lang w:val="en-US"/>
        </w:rPr>
      </w:pPr>
    </w:p>
    <w:tbl>
      <w:tblPr>
        <w:tblStyle w:val="TableGrid12"/>
        <w:tblW w:w="5231" w:type="pct"/>
        <w:tblInd w:w="-289" w:type="dxa"/>
        <w:tblLook w:val="04A0" w:firstRow="1" w:lastRow="0" w:firstColumn="1" w:lastColumn="0" w:noHBand="0" w:noVBand="1"/>
      </w:tblPr>
      <w:tblGrid>
        <w:gridCol w:w="2563"/>
        <w:gridCol w:w="2369"/>
        <w:gridCol w:w="2631"/>
        <w:gridCol w:w="2449"/>
      </w:tblGrid>
      <w:tr w:rsidR="00F44ADF" w:rsidTr="00645A10">
        <w:trPr>
          <w:trHeight w:val="305"/>
          <w:tblHeader/>
        </w:trPr>
        <w:tc>
          <w:tcPr>
            <w:tcW w:w="128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4ADF" w:rsidRDefault="00F44ADF" w:rsidP="00645A10">
            <w:pPr>
              <w:ind w:right="-2"/>
              <w:jc w:val="center"/>
              <w:rPr>
                <w:rFonts w:ascii="Times New Roman" w:hAnsi="Times New Roman"/>
                <w:b/>
                <w:bCs/>
                <w:sz w:val="16"/>
                <w:szCs w:val="16"/>
              </w:rPr>
            </w:pPr>
            <w:r>
              <w:rPr>
                <w:rFonts w:ascii="Times New Roman" w:hAnsi="Times New Roman"/>
                <w:b/>
                <w:bCs/>
                <w:sz w:val="16"/>
                <w:szCs w:val="16"/>
              </w:rPr>
              <w:t>Paragraful din Raport/ referință la riscul testat</w:t>
            </w:r>
          </w:p>
        </w:tc>
        <w:tc>
          <w:tcPr>
            <w:tcW w:w="11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4ADF" w:rsidRDefault="00F44ADF" w:rsidP="00645A10">
            <w:pPr>
              <w:ind w:right="-2"/>
              <w:jc w:val="center"/>
              <w:rPr>
                <w:rFonts w:ascii="Times New Roman" w:hAnsi="Times New Roman"/>
                <w:b/>
                <w:bCs/>
                <w:sz w:val="16"/>
                <w:szCs w:val="16"/>
              </w:rPr>
            </w:pPr>
            <w:r>
              <w:rPr>
                <w:rFonts w:ascii="Times New Roman" w:hAnsi="Times New Roman"/>
                <w:b/>
                <w:bCs/>
                <w:sz w:val="16"/>
                <w:szCs w:val="16"/>
              </w:rPr>
              <w:t>Criteriile de audit</w:t>
            </w:r>
          </w:p>
        </w:tc>
        <w:tc>
          <w:tcPr>
            <w:tcW w:w="131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4ADF" w:rsidRDefault="00F44ADF" w:rsidP="00645A10">
            <w:pPr>
              <w:ind w:right="-2"/>
              <w:jc w:val="center"/>
              <w:rPr>
                <w:rFonts w:ascii="Times New Roman" w:hAnsi="Times New Roman"/>
                <w:b/>
                <w:bCs/>
                <w:sz w:val="16"/>
                <w:szCs w:val="16"/>
              </w:rPr>
            </w:pPr>
            <w:r>
              <w:rPr>
                <w:rFonts w:ascii="Times New Roman" w:hAnsi="Times New Roman"/>
                <w:b/>
                <w:bCs/>
                <w:sz w:val="16"/>
                <w:szCs w:val="16"/>
              </w:rPr>
              <w:t>Tehnicile de audit aplicate</w:t>
            </w:r>
          </w:p>
        </w:tc>
        <w:tc>
          <w:tcPr>
            <w:tcW w:w="122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4ADF" w:rsidRDefault="00F44ADF" w:rsidP="00645A10">
            <w:pPr>
              <w:ind w:right="-2"/>
              <w:jc w:val="center"/>
              <w:rPr>
                <w:rFonts w:ascii="Times New Roman" w:hAnsi="Times New Roman"/>
                <w:b/>
                <w:bCs/>
                <w:sz w:val="16"/>
                <w:szCs w:val="16"/>
              </w:rPr>
            </w:pPr>
            <w:r>
              <w:rPr>
                <w:rFonts w:ascii="Times New Roman" w:hAnsi="Times New Roman"/>
                <w:b/>
                <w:bCs/>
                <w:sz w:val="16"/>
                <w:szCs w:val="16"/>
              </w:rPr>
              <w:t>Dimensiunea eșantionului</w:t>
            </w:r>
          </w:p>
        </w:tc>
      </w:tr>
      <w:tr w:rsidR="00F44ADF" w:rsidTr="00645A10">
        <w:trPr>
          <w:trHeight w:val="249"/>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center"/>
              <w:rPr>
                <w:rFonts w:ascii="Times New Roman" w:hAnsi="Times New Roman"/>
                <w:b/>
                <w:bCs/>
                <w:sz w:val="16"/>
                <w:szCs w:val="16"/>
              </w:rPr>
            </w:pPr>
            <w:r>
              <w:rPr>
                <w:rFonts w:ascii="Times New Roman" w:hAnsi="Times New Roman"/>
                <w:b/>
                <w:bCs/>
                <w:sz w:val="16"/>
                <w:szCs w:val="16"/>
              </w:rPr>
              <w:t>1</w:t>
            </w: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center"/>
              <w:rPr>
                <w:rFonts w:ascii="Times New Roman" w:hAnsi="Times New Roman"/>
                <w:b/>
                <w:bCs/>
                <w:sz w:val="16"/>
                <w:szCs w:val="16"/>
              </w:rPr>
            </w:pPr>
            <w:r>
              <w:rPr>
                <w:rFonts w:ascii="Times New Roman" w:hAnsi="Times New Roman"/>
                <w:b/>
                <w:bCs/>
                <w:sz w:val="16"/>
                <w:szCs w:val="16"/>
              </w:rPr>
              <w:t>2</w:t>
            </w:r>
          </w:p>
        </w:tc>
        <w:tc>
          <w:tcPr>
            <w:tcW w:w="1314"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center"/>
              <w:rPr>
                <w:rFonts w:ascii="Times New Roman" w:hAnsi="Times New Roman"/>
                <w:b/>
                <w:bCs/>
                <w:sz w:val="16"/>
                <w:szCs w:val="16"/>
              </w:rPr>
            </w:pPr>
            <w:r>
              <w:rPr>
                <w:rFonts w:ascii="Times New Roman" w:hAnsi="Times New Roman"/>
                <w:b/>
                <w:bCs/>
                <w:sz w:val="16"/>
                <w:szCs w:val="16"/>
              </w:rPr>
              <w:t>3</w:t>
            </w: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center"/>
              <w:rPr>
                <w:rFonts w:ascii="Times New Roman" w:hAnsi="Times New Roman"/>
                <w:b/>
                <w:bCs/>
                <w:sz w:val="16"/>
                <w:szCs w:val="16"/>
              </w:rPr>
            </w:pPr>
            <w:r>
              <w:rPr>
                <w:rFonts w:ascii="Times New Roman" w:hAnsi="Times New Roman"/>
                <w:b/>
                <w:bCs/>
                <w:sz w:val="16"/>
                <w:szCs w:val="16"/>
              </w:rPr>
              <w:t>4</w:t>
            </w:r>
          </w:p>
        </w:tc>
      </w:tr>
      <w:tr w:rsidR="00F44ADF" w:rsidRPr="00F44ADF" w:rsidTr="00645A10">
        <w:trPr>
          <w:trHeight w:val="249"/>
        </w:trPr>
        <w:tc>
          <w:tcPr>
            <w:tcW w:w="5000" w:type="pct"/>
            <w:gridSpan w:val="4"/>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b/>
                <w:bCs/>
                <w:sz w:val="16"/>
                <w:szCs w:val="16"/>
              </w:rPr>
            </w:pPr>
            <w:r>
              <w:rPr>
                <w:rFonts w:ascii="Times New Roman" w:hAnsi="Times New Roman"/>
                <w:b/>
                <w:bCs/>
                <w:color w:val="002060"/>
                <w:sz w:val="16"/>
                <w:szCs w:val="16"/>
              </w:rPr>
              <w:t>Obiectivul specific nr.1. Resursele gestionate de către IMSP Institutul Oncologic la îndeplinirea activităților specifice instituției au fost utilizate în conformitate cu normele în vigoare?</w:t>
            </w:r>
          </w:p>
        </w:tc>
      </w:tr>
      <w:tr w:rsidR="00F44ADF" w:rsidRPr="00F44ADF" w:rsidTr="00645A10">
        <w:trPr>
          <w:trHeight w:val="4882"/>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Riscul că instituția medicală nu a asigurat realizarea cuantumului de asistență medicală contractată, ceea ce nu a sporit accesul pe deplin la unele servicii medicale.</w:t>
            </w: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bCs/>
                <w:i/>
                <w:sz w:val="16"/>
                <w:szCs w:val="16"/>
              </w:rPr>
            </w:pPr>
            <w:r>
              <w:rPr>
                <w:rFonts w:ascii="Times New Roman" w:hAnsi="Times New Roman"/>
                <w:bCs/>
                <w:sz w:val="16"/>
                <w:szCs w:val="16"/>
              </w:rPr>
              <w:t xml:space="preserve">Pct. 3.1 din </w:t>
            </w:r>
            <w:r>
              <w:rPr>
                <w:rFonts w:ascii="Times New Roman" w:hAnsi="Times New Roman"/>
                <w:bCs/>
                <w:sz w:val="16"/>
                <w:szCs w:val="16"/>
                <w:lang w:val="ro-RO"/>
              </w:rPr>
              <w:t xml:space="preserve"> Contractul-tip de acordare a asistenței medicale (de prestare a serviciilor medicale) în cadrul asigurării obligatorii de asistență medicală, </w:t>
            </w:r>
            <w:r>
              <w:rPr>
                <w:rFonts w:ascii="Times New Roman" w:hAnsi="Times New Roman"/>
                <w:bCs/>
                <w:i/>
                <w:sz w:val="16"/>
                <w:szCs w:val="16"/>
                <w:lang w:val="ro-RO"/>
              </w:rPr>
              <w:t>aprobat prin Hotărârea Guvernului nr.1636 din 18-12-2002 și, ulterior, prin Hotărârea Guvernului nr.770 din 09.11</w:t>
            </w:r>
            <w:r>
              <w:rPr>
                <w:rFonts w:ascii="Times New Roman" w:hAnsi="Times New Roman"/>
                <w:bCs/>
                <w:i/>
                <w:sz w:val="16"/>
                <w:szCs w:val="16"/>
              </w:rPr>
              <w:t>.2022.</w:t>
            </w:r>
          </w:p>
          <w:p w:rsidR="00F44ADF" w:rsidRDefault="00F44ADF" w:rsidP="00645A10">
            <w:pPr>
              <w:ind w:right="-2"/>
              <w:jc w:val="both"/>
              <w:rPr>
                <w:rFonts w:ascii="Times New Roman" w:hAnsi="Times New Roman"/>
                <w:sz w:val="16"/>
                <w:szCs w:val="16"/>
              </w:rPr>
            </w:pPr>
            <w:r>
              <w:rPr>
                <w:rFonts w:ascii="Times New Roman" w:hAnsi="Times New Roman"/>
                <w:sz w:val="16"/>
                <w:szCs w:val="16"/>
              </w:rPr>
              <w:t>Prestatorul trebuie sa-și planifice proporțional, pe parcursul anului, în limita sumei contractate, volumul și spectrul serviciilor medicale, asigurând activitatea prestatorului în cadrul întregului an de gestiune.</w:t>
            </w:r>
          </w:p>
          <w:p w:rsidR="00F44ADF" w:rsidRDefault="00F44ADF" w:rsidP="00645A10">
            <w:pPr>
              <w:ind w:right="-2"/>
              <w:jc w:val="both"/>
              <w:rPr>
                <w:rFonts w:ascii="Times New Roman" w:hAnsi="Times New Roman"/>
                <w:b/>
                <w:sz w:val="16"/>
                <w:szCs w:val="16"/>
              </w:rPr>
            </w:pPr>
            <w:r>
              <w:rPr>
                <w:rFonts w:ascii="Times New Roman" w:hAnsi="Times New Roman"/>
                <w:sz w:val="16"/>
                <w:szCs w:val="16"/>
              </w:rPr>
              <w:t>Prestatorul trebuie să țină evidența și să completeze corect și la timp registrul persoanelor cărora li s-a acordat asistență medicală, cu prezentarea Dărilor de seamă și a facturilor.</w:t>
            </w:r>
          </w:p>
        </w:tc>
        <w:tc>
          <w:tcPr>
            <w:tcW w:w="1314" w:type="pct"/>
            <w:tcBorders>
              <w:top w:val="single" w:sz="4" w:space="0" w:color="auto"/>
              <w:left w:val="single" w:sz="4" w:space="0" w:color="auto"/>
              <w:bottom w:val="single" w:sz="4" w:space="0" w:color="auto"/>
              <w:right w:val="single" w:sz="4" w:space="0" w:color="auto"/>
            </w:tcBorders>
          </w:tcPr>
          <w:p w:rsidR="00F44ADF" w:rsidRDefault="00F44ADF" w:rsidP="00F44ADF">
            <w:pPr>
              <w:numPr>
                <w:ilvl w:val="0"/>
                <w:numId w:val="43"/>
              </w:numPr>
              <w:tabs>
                <w:tab w:val="left" w:pos="180"/>
              </w:tabs>
              <w:ind w:left="0" w:right="-2" w:firstLine="38"/>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Au fost analizate sursele de venit pe tipuri de asistență medicală și cheltuielile aferente pentru fiecare tip de serviciu, inclusiv cheltuielile raportate de către IMSP IO către CNAM.</w:t>
            </w:r>
          </w:p>
          <w:p w:rsidR="00F44ADF" w:rsidRDefault="00F44ADF" w:rsidP="00F44ADF">
            <w:pPr>
              <w:numPr>
                <w:ilvl w:val="0"/>
                <w:numId w:val="43"/>
              </w:numPr>
              <w:tabs>
                <w:tab w:val="left" w:pos="180"/>
              </w:tabs>
              <w:ind w:left="0" w:right="-2" w:firstLine="38"/>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Au fost verificate actele de primire-predare a serviciilor medicale prestate care să confirme cheltuielile efectuate de către IMSP IO.</w:t>
            </w:r>
          </w:p>
          <w:p w:rsidR="00F44ADF" w:rsidRDefault="00F44ADF" w:rsidP="00F44ADF">
            <w:pPr>
              <w:numPr>
                <w:ilvl w:val="0"/>
                <w:numId w:val="43"/>
              </w:numPr>
              <w:tabs>
                <w:tab w:val="left" w:pos="180"/>
              </w:tabs>
              <w:ind w:left="0" w:right="-2" w:firstLine="38"/>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Au fost verificate </w:t>
            </w:r>
            <w:r>
              <w:rPr>
                <w:rFonts w:ascii="Times New Roman" w:eastAsia="Times New Roman" w:hAnsi="Times New Roman"/>
                <w:bCs/>
                <w:color w:val="000000"/>
                <w:sz w:val="16"/>
                <w:szCs w:val="16"/>
              </w:rPr>
              <w:t>dările de seamă lunare, trimestriale, anuale privind prestarea serviciilor medicale, registrele de evidență primară a serviciilor medicale prestate pacienților, facturile.</w:t>
            </w:r>
          </w:p>
          <w:p w:rsidR="00F44ADF" w:rsidRDefault="00F44ADF" w:rsidP="00F44ADF">
            <w:pPr>
              <w:numPr>
                <w:ilvl w:val="0"/>
                <w:numId w:val="43"/>
              </w:numPr>
              <w:tabs>
                <w:tab w:val="left" w:pos="180"/>
              </w:tabs>
              <w:ind w:left="0" w:right="-2" w:firstLine="38"/>
              <w:jc w:val="both"/>
              <w:rPr>
                <w:rFonts w:ascii="Times New Roman" w:eastAsia="Times New Roman" w:hAnsi="Times New Roman"/>
                <w:color w:val="000000"/>
                <w:sz w:val="16"/>
                <w:szCs w:val="16"/>
              </w:rPr>
            </w:pPr>
            <w:r>
              <w:rPr>
                <w:rFonts w:ascii="Times New Roman" w:hAnsi="Times New Roman"/>
                <w:sz w:val="16"/>
                <w:szCs w:val="16"/>
              </w:rPr>
              <w:t>Examinarea actelor de defectare, mentenanță, reparație a dispozitivelor medicale gestionate de către IMSP Institutul Oncologic.</w:t>
            </w:r>
          </w:p>
          <w:p w:rsidR="00F44ADF" w:rsidRDefault="00F44ADF" w:rsidP="00645A10">
            <w:pPr>
              <w:tabs>
                <w:tab w:val="left" w:pos="180"/>
              </w:tabs>
              <w:ind w:left="38" w:right="-2"/>
              <w:jc w:val="both"/>
              <w:rPr>
                <w:rFonts w:ascii="Times New Roman" w:eastAsia="Times New Roman" w:hAnsi="Times New Roman"/>
                <w:color w:val="000000"/>
                <w:sz w:val="16"/>
                <w:szCs w:val="16"/>
              </w:rPr>
            </w:pP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pStyle w:val="af0"/>
              <w:jc w:val="both"/>
              <w:rPr>
                <w:rFonts w:eastAsia="Calibri"/>
                <w:sz w:val="16"/>
                <w:szCs w:val="16"/>
              </w:rPr>
            </w:pPr>
            <w:r>
              <w:rPr>
                <w:sz w:val="16"/>
                <w:szCs w:val="16"/>
              </w:rPr>
              <w:t>S-a verificat realizarea cuantumului de servicii medicale contractate, prestate, raportate și achitate în conformitate cu Contractul de acordare a asistenței medicale în cadrul asigurării obligatorii de asistență medicală nr.05-08/9 din 31.12.2021 și potrivit Contractului de acordare a asistenței medicale în cadrul asigurării obligatorii de asistență medicală nr.05-08/9 din 30.12.2022,</w:t>
            </w:r>
          </w:p>
          <w:p w:rsidR="00F44ADF" w:rsidRDefault="00F44ADF" w:rsidP="00645A10">
            <w:pPr>
              <w:pStyle w:val="af0"/>
              <w:jc w:val="both"/>
              <w:rPr>
                <w:sz w:val="16"/>
                <w:szCs w:val="16"/>
              </w:rPr>
            </w:pPr>
            <w:r>
              <w:rPr>
                <w:sz w:val="16"/>
                <w:szCs w:val="16"/>
              </w:rPr>
              <w:t>aferent:</w:t>
            </w:r>
          </w:p>
          <w:p w:rsidR="00F44ADF" w:rsidRDefault="00F44ADF" w:rsidP="00645A10">
            <w:pPr>
              <w:pStyle w:val="af0"/>
              <w:jc w:val="both"/>
              <w:rPr>
                <w:sz w:val="16"/>
                <w:szCs w:val="16"/>
              </w:rPr>
            </w:pPr>
            <w:r>
              <w:rPr>
                <w:sz w:val="16"/>
                <w:szCs w:val="16"/>
              </w:rPr>
              <w:t>- serviciilor de asistență medicală paliativă;</w:t>
            </w:r>
          </w:p>
          <w:p w:rsidR="00F44ADF" w:rsidRDefault="00F44ADF" w:rsidP="00645A10">
            <w:pPr>
              <w:pStyle w:val="af0"/>
              <w:jc w:val="both"/>
              <w:rPr>
                <w:sz w:val="16"/>
                <w:szCs w:val="16"/>
              </w:rPr>
            </w:pPr>
            <w:r>
              <w:rPr>
                <w:sz w:val="16"/>
                <w:szCs w:val="16"/>
              </w:rPr>
              <w:t>- cheltuielilor de transport public suburban și interurban (tur-retur);</w:t>
            </w:r>
          </w:p>
          <w:p w:rsidR="00F44ADF" w:rsidRDefault="00F44ADF" w:rsidP="00645A10">
            <w:pPr>
              <w:pStyle w:val="af0"/>
              <w:jc w:val="both"/>
              <w:rPr>
                <w:sz w:val="16"/>
                <w:szCs w:val="16"/>
              </w:rPr>
            </w:pPr>
            <w:r>
              <w:rPr>
                <w:sz w:val="16"/>
                <w:szCs w:val="16"/>
              </w:rPr>
              <w:t>- prestării serviciilor medicale de către Centrul Republican Colonoscopic;</w:t>
            </w:r>
          </w:p>
          <w:p w:rsidR="00F44ADF" w:rsidRDefault="00F44ADF" w:rsidP="00645A10">
            <w:pPr>
              <w:pStyle w:val="af0"/>
              <w:jc w:val="both"/>
              <w:rPr>
                <w:sz w:val="16"/>
                <w:szCs w:val="16"/>
              </w:rPr>
            </w:pPr>
            <w:r>
              <w:rPr>
                <w:sz w:val="16"/>
                <w:szCs w:val="16"/>
              </w:rPr>
              <w:t>- prestării serviciilor în cadrul asistenței medicale specializate de ambulator;</w:t>
            </w:r>
          </w:p>
          <w:p w:rsidR="00F44ADF" w:rsidRDefault="00F44ADF" w:rsidP="00645A10">
            <w:pPr>
              <w:pStyle w:val="af0"/>
              <w:jc w:val="both"/>
              <w:rPr>
                <w:sz w:val="16"/>
                <w:szCs w:val="16"/>
              </w:rPr>
            </w:pPr>
            <w:r>
              <w:rPr>
                <w:sz w:val="16"/>
                <w:szCs w:val="16"/>
              </w:rPr>
              <w:t>- prestării serviciilor medicale de înaltă performanță;</w:t>
            </w:r>
          </w:p>
          <w:p w:rsidR="00F44ADF" w:rsidRDefault="00F44ADF" w:rsidP="00645A10">
            <w:pPr>
              <w:pStyle w:val="af0"/>
              <w:jc w:val="both"/>
              <w:rPr>
                <w:sz w:val="16"/>
                <w:szCs w:val="16"/>
              </w:rPr>
            </w:pPr>
            <w:r>
              <w:rPr>
                <w:sz w:val="16"/>
                <w:szCs w:val="16"/>
              </w:rPr>
              <w:t>- serviciilor medicale spitalicești.</w:t>
            </w:r>
          </w:p>
          <w:p w:rsidR="00F44ADF" w:rsidRDefault="00F44ADF" w:rsidP="00645A10">
            <w:pPr>
              <w:ind w:right="-2"/>
              <w:jc w:val="both"/>
              <w:rPr>
                <w:rFonts w:ascii="Times New Roman" w:hAnsi="Times New Roman"/>
                <w:sz w:val="16"/>
                <w:szCs w:val="16"/>
              </w:rPr>
            </w:pPr>
            <w:r>
              <w:rPr>
                <w:rFonts w:ascii="Times New Roman" w:hAnsi="Times New Roman"/>
                <w:sz w:val="16"/>
                <w:szCs w:val="16"/>
              </w:rPr>
              <w:t>Au fost examinate fișele medicale a 396 de persoane care au administrat tratament de chimioterapie în staționarul de zi, cu evaluarea datelor privind locul de trai al persoanelor;</w:t>
            </w:r>
          </w:p>
          <w:p w:rsidR="00F44ADF" w:rsidRDefault="00F44ADF" w:rsidP="00645A10">
            <w:pPr>
              <w:ind w:right="-2"/>
              <w:jc w:val="both"/>
              <w:rPr>
                <w:rFonts w:ascii="Times New Roman" w:hAnsi="Times New Roman"/>
                <w:sz w:val="16"/>
                <w:szCs w:val="16"/>
              </w:rPr>
            </w:pPr>
            <w:r>
              <w:rPr>
                <w:rFonts w:ascii="Times New Roman" w:hAnsi="Times New Roman"/>
                <w:sz w:val="16"/>
                <w:szCs w:val="16"/>
              </w:rPr>
              <w:t xml:space="preserve">Au fost analizate și sistematizate datele aferente a 42 de acte de defectare, mentenanță, reparație a </w:t>
            </w:r>
            <w:r>
              <w:rPr>
                <w:rFonts w:ascii="Times New Roman" w:hAnsi="Times New Roman"/>
                <w:sz w:val="16"/>
              </w:rPr>
              <w:t xml:space="preserve"> dispozitivelor medicale (</w:t>
            </w:r>
            <w:r>
              <w:rPr>
                <w:rFonts w:ascii="Times New Roman" w:hAnsi="Times New Roman"/>
                <w:bCs/>
                <w:sz w:val="16"/>
                <w:szCs w:val="16"/>
                <w:lang w:eastAsia="ro-RO"/>
              </w:rPr>
              <w:t>Accelerator linear – Clinac DHX, Accelerator linear – VitalBeam, Aparat pentru brahiterapie – Gammamed, cu sursa radioactivă Ir-192, Terabalt, cu sursa radioactivă Co60</w:t>
            </w:r>
            <w:r>
              <w:rPr>
                <w:rFonts w:ascii="Times New Roman" w:hAnsi="Times New Roman"/>
                <w:sz w:val="16"/>
              </w:rPr>
              <w:t>).</w:t>
            </w:r>
          </w:p>
        </w:tc>
      </w:tr>
      <w:tr w:rsidR="00F44ADF" w:rsidRPr="00CB1F13" w:rsidTr="00645A10">
        <w:trPr>
          <w:trHeight w:val="254"/>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eastAsia="Times New Roman" w:hAnsi="Times New Roman"/>
                <w:bCs/>
                <w:color w:val="000000"/>
                <w:sz w:val="16"/>
                <w:szCs w:val="16"/>
              </w:rPr>
            </w:pPr>
            <w:r>
              <w:rPr>
                <w:rFonts w:ascii="Times New Roman" w:hAnsi="Times New Roman"/>
                <w:sz w:val="16"/>
                <w:szCs w:val="16"/>
              </w:rPr>
              <w:t>Riscul că veniturile obținute din prestarea serviciilor medicale prin tarifele aplicate la contractarea și achitarea IMSP nu sunt constituite și nu acoperă costul/cheltuielile serviciilor medicale prestate.</w:t>
            </w: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jc w:val="both"/>
              <w:rPr>
                <w:rFonts w:ascii="Times New Roman" w:hAnsi="Times New Roman"/>
                <w:sz w:val="16"/>
                <w:szCs w:val="16"/>
              </w:rPr>
            </w:pPr>
            <w:r>
              <w:rPr>
                <w:rFonts w:ascii="Times New Roman" w:hAnsi="Times New Roman"/>
                <w:sz w:val="16"/>
                <w:szCs w:val="16"/>
              </w:rPr>
              <w:t>Pct.3 și pct.4 din Regulamentul cu privire la tarifele pentru serviciile medico-sanitare aprobat prin Hotărârea Guvernului 1020 din 29.12.2011.</w:t>
            </w:r>
          </w:p>
          <w:p w:rsidR="00F44ADF" w:rsidRDefault="00F44ADF" w:rsidP="00645A10">
            <w:pPr>
              <w:jc w:val="both"/>
              <w:rPr>
                <w:rFonts w:ascii="Times New Roman" w:hAnsi="Times New Roman"/>
                <w:sz w:val="16"/>
                <w:szCs w:val="16"/>
              </w:rPr>
            </w:pPr>
            <w:r>
              <w:rPr>
                <w:rFonts w:ascii="Times New Roman" w:hAnsi="Times New Roman"/>
                <w:sz w:val="16"/>
                <w:szCs w:val="16"/>
              </w:rPr>
              <w:t>Ordinul ministrului Finanțelor nr.118 din 06.08.2013 „Privind aprobarea Standardelor Naționale de Contabilitate”;</w:t>
            </w:r>
          </w:p>
        </w:tc>
        <w:tc>
          <w:tcPr>
            <w:tcW w:w="1314" w:type="pct"/>
            <w:tcBorders>
              <w:top w:val="single" w:sz="4" w:space="0" w:color="auto"/>
              <w:left w:val="single" w:sz="4" w:space="0" w:color="auto"/>
              <w:bottom w:val="single" w:sz="4" w:space="0" w:color="auto"/>
              <w:right w:val="single" w:sz="4" w:space="0" w:color="auto"/>
            </w:tcBorders>
            <w:hideMark/>
          </w:tcPr>
          <w:p w:rsidR="00F44ADF" w:rsidRPr="0010543D" w:rsidRDefault="00F44ADF" w:rsidP="00645A10">
            <w:pPr>
              <w:jc w:val="both"/>
              <w:rPr>
                <w:rFonts w:ascii="Times New Roman" w:eastAsia="Times New Roman" w:hAnsi="Times New Roman"/>
                <w:color w:val="000000"/>
                <w:sz w:val="16"/>
                <w:szCs w:val="16"/>
              </w:rPr>
            </w:pPr>
            <w:r w:rsidRPr="0010543D">
              <w:rPr>
                <w:rFonts w:ascii="Times New Roman" w:eastAsia="Times New Roman" w:hAnsi="Times New Roman"/>
                <w:color w:val="000000"/>
                <w:sz w:val="16"/>
                <w:szCs w:val="16"/>
              </w:rPr>
              <w:t>Verificarea și analiza evidenței contabile a cheltuielilor pe tipuri de asistență medicală, inclusiv al surselor de venit.</w:t>
            </w:r>
          </w:p>
          <w:p w:rsidR="00F44ADF" w:rsidRPr="0010543D" w:rsidRDefault="00F44ADF" w:rsidP="00645A10">
            <w:pPr>
              <w:jc w:val="both"/>
              <w:rPr>
                <w:rFonts w:ascii="Times New Roman" w:eastAsia="Times New Roman" w:hAnsi="Times New Roman"/>
                <w:color w:val="000000"/>
                <w:sz w:val="16"/>
                <w:szCs w:val="16"/>
              </w:rPr>
            </w:pPr>
            <w:r w:rsidRPr="0010543D">
              <w:rPr>
                <w:rFonts w:ascii="Times New Roman" w:eastAsia="Times New Roman" w:hAnsi="Times New Roman"/>
                <w:color w:val="000000"/>
                <w:sz w:val="16"/>
                <w:szCs w:val="16"/>
              </w:rPr>
              <w:t>Analiza veniturilor și cheltuielilor raportate de către IMSP IO către CNAM (devizul de venituri și cheltuieli Forma 1-16).</w:t>
            </w:r>
          </w:p>
          <w:p w:rsidR="00F44ADF" w:rsidRPr="0010543D" w:rsidRDefault="00F44ADF" w:rsidP="00645A10">
            <w:pPr>
              <w:tabs>
                <w:tab w:val="left" w:pos="180"/>
              </w:tabs>
              <w:ind w:right="-2"/>
              <w:jc w:val="both"/>
              <w:rPr>
                <w:rFonts w:ascii="Times New Roman" w:eastAsia="Times New Roman" w:hAnsi="Times New Roman"/>
                <w:color w:val="000000"/>
                <w:sz w:val="16"/>
                <w:szCs w:val="16"/>
              </w:rPr>
            </w:pPr>
            <w:r w:rsidRPr="0010543D">
              <w:rPr>
                <w:rFonts w:ascii="Times New Roman" w:eastAsia="Times New Roman" w:hAnsi="Times New Roman"/>
                <w:color w:val="000000"/>
                <w:sz w:val="16"/>
                <w:szCs w:val="16"/>
              </w:rPr>
              <w:t>Analiza, evaluarea costurilor la serviciile medicale spitalicești contra plată care sunt întocmite de către ISMP IO la achitarea serviciilor prestate;</w:t>
            </w:r>
          </w:p>
          <w:p w:rsidR="00F44ADF" w:rsidRDefault="00F44ADF" w:rsidP="00645A10">
            <w:pPr>
              <w:tabs>
                <w:tab w:val="left" w:pos="180"/>
              </w:tabs>
              <w:ind w:right="-2"/>
              <w:jc w:val="both"/>
              <w:rPr>
                <w:rFonts w:ascii="Times New Roman" w:eastAsia="Times New Roman" w:hAnsi="Times New Roman"/>
                <w:color w:val="000000"/>
                <w:sz w:val="16"/>
                <w:szCs w:val="16"/>
              </w:rPr>
            </w:pPr>
            <w:r w:rsidRPr="0010543D">
              <w:rPr>
                <w:rFonts w:ascii="Times New Roman" w:eastAsia="Times New Roman" w:hAnsi="Times New Roman"/>
                <w:color w:val="000000"/>
                <w:sz w:val="16"/>
                <w:szCs w:val="16"/>
              </w:rPr>
              <w:t>Analiza, sistematizarea informațiilor din Sistemul informațional DRG cu privire la serviciile medicale spitalicești înregistrate și raportate de către IMSP IO.</w:t>
            </w: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Au fost examinate fișele medicale a bolnavului de staționar, pentru 39 de persoane tratate în anul 2022, și 48 de persoane tratate în anul 2023 (9 luni) de către IMSP Institutul Oncologic;</w:t>
            </w:r>
          </w:p>
          <w:p w:rsidR="00F44ADF" w:rsidRDefault="00F44ADF" w:rsidP="00645A10">
            <w:pPr>
              <w:ind w:right="-2"/>
              <w:jc w:val="both"/>
              <w:rPr>
                <w:rFonts w:ascii="Times New Roman" w:hAnsi="Times New Roman"/>
                <w:sz w:val="16"/>
                <w:szCs w:val="16"/>
              </w:rPr>
            </w:pPr>
            <w:r>
              <w:rPr>
                <w:rFonts w:ascii="Times New Roman" w:hAnsi="Times New Roman"/>
                <w:sz w:val="16"/>
                <w:szCs w:val="16"/>
              </w:rPr>
              <w:t>Pentru aceste persoanae IMSP Institutul Oncologic a calculat și întocmit acte de prestare a serviciilor medicale, deoarece cazurile spitalicești au fost contra plată. În context s-a verificat și cuantificat costul serviciilor medicale (medicamente, investigații, consumabile costisitoare etc.) din informațiile fișelor medicale cu cele incluse de către IMSP IO în actele de primire-predare a serviciilor medicale.</w:t>
            </w:r>
          </w:p>
          <w:p w:rsidR="00F44ADF" w:rsidRDefault="00F44ADF" w:rsidP="00645A10">
            <w:pPr>
              <w:ind w:right="-2"/>
              <w:jc w:val="both"/>
              <w:rPr>
                <w:rFonts w:ascii="Times New Roman" w:hAnsi="Times New Roman"/>
                <w:sz w:val="16"/>
                <w:szCs w:val="16"/>
              </w:rPr>
            </w:pPr>
            <w:r>
              <w:rPr>
                <w:rFonts w:ascii="Times New Roman" w:hAnsi="Times New Roman"/>
                <w:sz w:val="16"/>
                <w:szCs w:val="16"/>
              </w:rPr>
              <w:t>Totodată, aceste date (per persoană) au fost contrapuse cu costul cazului tratat reflectat în SI DRG, care este utilizat de către CNAM la finanțarea serviciilor medicale spitalicești.</w:t>
            </w:r>
          </w:p>
        </w:tc>
      </w:tr>
      <w:tr w:rsidR="00F44ADF" w:rsidRPr="00CB1F13" w:rsidTr="00645A10">
        <w:trPr>
          <w:trHeight w:val="714"/>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eastAsia="Times New Roman" w:hAnsi="Times New Roman"/>
                <w:bCs/>
                <w:color w:val="000000"/>
                <w:sz w:val="16"/>
                <w:szCs w:val="16"/>
              </w:rPr>
            </w:pPr>
            <w:r>
              <w:rPr>
                <w:rFonts w:ascii="Times New Roman" w:hAnsi="Times New Roman"/>
                <w:color w:val="000000"/>
                <w:sz w:val="16"/>
                <w:szCs w:val="16"/>
              </w:rPr>
              <w:t>Riscul că procesul de gestionare și evidență a veniturilor este neconform</w:t>
            </w:r>
            <w:r>
              <w:rPr>
                <w:rFonts w:ascii="Times New Roman" w:hAnsi="Times New Roman"/>
                <w:sz w:val="16"/>
                <w:szCs w:val="16"/>
              </w:rPr>
              <w:t xml:space="preserve">, iar înregistrarea acestora </w:t>
            </w:r>
            <w:r>
              <w:rPr>
                <w:rFonts w:ascii="Times New Roman" w:hAnsi="Times New Roman"/>
                <w:color w:val="000000"/>
                <w:sz w:val="16"/>
                <w:szCs w:val="16"/>
              </w:rPr>
              <w:t>nu asigură clasificarea și plenitudinea acestora.</w:t>
            </w: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eastAsia="Times New Roman" w:hAnsi="Times New Roman"/>
                <w:bCs/>
                <w:color w:val="000000"/>
                <w:sz w:val="16"/>
                <w:szCs w:val="16"/>
              </w:rPr>
            </w:pPr>
            <w:r>
              <w:rPr>
                <w:rFonts w:ascii="Times New Roman" w:hAnsi="Times New Roman"/>
                <w:sz w:val="16"/>
                <w:szCs w:val="16"/>
              </w:rPr>
              <w:t xml:space="preserve">Pct.9, 10 și 11 din </w:t>
            </w:r>
            <w:r>
              <w:rPr>
                <w:rFonts w:ascii="Times New Roman" w:eastAsia="Times New Roman" w:hAnsi="Times New Roman"/>
                <w:bCs/>
                <w:color w:val="000000"/>
                <w:sz w:val="16"/>
                <w:szCs w:val="16"/>
              </w:rPr>
              <w:t>Standardul național de contabilitate "Venituri"</w:t>
            </w:r>
            <w:r>
              <w:rPr>
                <w:rFonts w:ascii="Times New Roman" w:hAnsi="Times New Roman"/>
                <w:sz w:val="16"/>
                <w:szCs w:val="16"/>
              </w:rPr>
              <w:t xml:space="preserve">, aprobat prin </w:t>
            </w:r>
            <w:r>
              <w:rPr>
                <w:rFonts w:ascii="Times New Roman" w:eastAsia="Times New Roman" w:hAnsi="Times New Roman"/>
                <w:bCs/>
                <w:color w:val="000000"/>
                <w:sz w:val="16"/>
                <w:szCs w:val="16"/>
              </w:rPr>
              <w:t>Ordinul ministrului Finanțelor nr.118 din 06.08.2013 „Privind aprobarea Standardelor Naționale de Contabilitate”.</w:t>
            </w:r>
          </w:p>
          <w:p w:rsidR="00F44ADF" w:rsidRDefault="00F44ADF" w:rsidP="00645A10">
            <w:pPr>
              <w:ind w:right="-2"/>
              <w:jc w:val="both"/>
              <w:rPr>
                <w:rFonts w:ascii="Times New Roman" w:hAnsi="Times New Roman"/>
                <w:bCs/>
                <w:sz w:val="16"/>
                <w:szCs w:val="16"/>
              </w:rPr>
            </w:pPr>
            <w:r>
              <w:rPr>
                <w:rFonts w:ascii="Times New Roman" w:hAnsi="Times New Roman"/>
                <w:sz w:val="16"/>
                <w:szCs w:val="16"/>
              </w:rPr>
              <w:t>Art. 11 din Legea contabilității și raportării financiare nr.287 din 15.12.2017.</w:t>
            </w:r>
          </w:p>
        </w:tc>
        <w:tc>
          <w:tcPr>
            <w:tcW w:w="1314" w:type="pct"/>
            <w:tcBorders>
              <w:top w:val="single" w:sz="4" w:space="0" w:color="auto"/>
              <w:left w:val="single" w:sz="4" w:space="0" w:color="auto"/>
              <w:bottom w:val="single" w:sz="4" w:space="0" w:color="auto"/>
              <w:right w:val="single" w:sz="4" w:space="0" w:color="auto"/>
            </w:tcBorders>
            <w:hideMark/>
          </w:tcPr>
          <w:p w:rsidR="00F44ADF" w:rsidRDefault="00F44ADF" w:rsidP="00645A10">
            <w:pPr>
              <w:tabs>
                <w:tab w:val="left" w:pos="180"/>
              </w:tabs>
              <w:ind w:right="-2"/>
              <w:jc w:val="both"/>
              <w:rPr>
                <w:rFonts w:ascii="Times New Roman" w:eastAsia="Times New Roman" w:hAnsi="Times New Roman"/>
                <w:color w:val="000000"/>
                <w:sz w:val="16"/>
                <w:szCs w:val="16"/>
              </w:rPr>
            </w:pPr>
            <w:r>
              <w:rPr>
                <w:rFonts w:ascii="Times New Roman" w:hAnsi="Times New Roman"/>
                <w:sz w:val="16"/>
                <w:szCs w:val="16"/>
                <w:lang w:val="ro-RO"/>
              </w:rPr>
              <w:t>Analiza evidenței contabile privind circuitul și tranzacțiile înregistrate și reflectate în evidența contabilă aferente medicamentelor primite sub formă de donații și ajutor umanitar (intrări/ieșiri).</w:t>
            </w: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pStyle w:val="af0"/>
              <w:jc w:val="both"/>
              <w:rPr>
                <w:rFonts w:eastAsia="Calibri"/>
                <w:sz w:val="16"/>
                <w:szCs w:val="16"/>
              </w:rPr>
            </w:pPr>
            <w:r>
              <w:rPr>
                <w:sz w:val="16"/>
                <w:szCs w:val="16"/>
                <w:lang w:val="ro-RO"/>
              </w:rPr>
              <w:t>100% din medicamentele primite sub formă de donații și ajutor umanitar (tranzacțiile de intrări/ieșiri).</w:t>
            </w:r>
          </w:p>
        </w:tc>
      </w:tr>
      <w:tr w:rsidR="00F44ADF" w:rsidRPr="00CB1F13" w:rsidTr="00645A10">
        <w:trPr>
          <w:trHeight w:val="714"/>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color w:val="000000"/>
                <w:sz w:val="16"/>
                <w:szCs w:val="16"/>
              </w:rPr>
            </w:pPr>
            <w:r>
              <w:rPr>
                <w:rFonts w:ascii="Times New Roman" w:hAnsi="Times New Roman"/>
                <w:sz w:val="16"/>
                <w:szCs w:val="16"/>
              </w:rPr>
              <w:t>Riscul că la introducerea, recepționarea, păstrarea, distribuirea şi evidența ajutoarelor umanitare (medicamente) nu s-au respectat prevederile normative.</w:t>
            </w: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eastAsia="Times New Roman" w:hAnsi="Times New Roman"/>
                <w:color w:val="000000"/>
                <w:sz w:val="16"/>
                <w:szCs w:val="16"/>
              </w:rPr>
              <w:t>Art.21 din Legea nr.1491 din 28.11.2002 ”Cu privire la ajutoarele umanitare acordate Republicii Moldova”.</w:t>
            </w:r>
          </w:p>
        </w:tc>
        <w:tc>
          <w:tcPr>
            <w:tcW w:w="1314" w:type="pct"/>
            <w:tcBorders>
              <w:top w:val="single" w:sz="4" w:space="0" w:color="auto"/>
              <w:left w:val="single" w:sz="4" w:space="0" w:color="auto"/>
              <w:bottom w:val="single" w:sz="4" w:space="0" w:color="auto"/>
              <w:right w:val="single" w:sz="4" w:space="0" w:color="auto"/>
            </w:tcBorders>
            <w:hideMark/>
          </w:tcPr>
          <w:p w:rsidR="00F44ADF" w:rsidRDefault="00F44ADF" w:rsidP="00645A10">
            <w:pPr>
              <w:tabs>
                <w:tab w:val="left" w:pos="180"/>
              </w:tabs>
              <w:ind w:right="-2"/>
              <w:jc w:val="both"/>
              <w:rPr>
                <w:rFonts w:ascii="Times New Roman" w:hAnsi="Times New Roman"/>
                <w:sz w:val="16"/>
                <w:szCs w:val="16"/>
                <w:lang w:val="ro-RO"/>
              </w:rPr>
            </w:pPr>
            <w:r>
              <w:rPr>
                <w:rFonts w:ascii="Times New Roman" w:hAnsi="Times New Roman"/>
                <w:sz w:val="16"/>
                <w:szCs w:val="18"/>
              </w:rPr>
              <w:t>Verificarea actelor cu privire la transmiterea gratuită a bunurilor, Declarațiilor vamale, Dispozițiilor Ministerului Sănătății, facturilor întocmite de SA SanFarm-Prim pentru distribuirea bunurilor,  actelor Comisiei de recepție a ajutoarelor umanitare din cadrul IMSP Institutul Oncologic și a Listei Naționale de Medicamente Esențiale, Formularului Farmacoterapeutic al IMSP Institutul Oncologic.</w:t>
            </w: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pStyle w:val="af0"/>
              <w:jc w:val="both"/>
              <w:rPr>
                <w:sz w:val="16"/>
                <w:szCs w:val="16"/>
                <w:lang w:val="ro-RO"/>
              </w:rPr>
            </w:pPr>
            <w:r>
              <w:rPr>
                <w:sz w:val="16"/>
                <w:szCs w:val="16"/>
                <w:lang w:val="ro-RO"/>
              </w:rPr>
              <w:t>Au fost verificate 86 de poziții de medicamente și alte produse farmaceutice, în sumă de 43,3 mil.lei.</w:t>
            </w:r>
          </w:p>
        </w:tc>
      </w:tr>
      <w:tr w:rsidR="00F44ADF" w:rsidRPr="00CB1F13" w:rsidTr="00645A10">
        <w:trPr>
          <w:trHeight w:val="152"/>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 xml:space="preserve">Riscul că medicamentele </w:t>
            </w:r>
            <w:r>
              <w:rPr>
                <w:rFonts w:ascii="Times New Roman" w:hAnsi="Times New Roman"/>
                <w:sz w:val="16"/>
                <w:szCs w:val="16"/>
                <w:shd w:val="clear" w:color="auto" w:fill="FFFFFF"/>
              </w:rPr>
              <w:t>care au fost primite ca donații de către IMSP IO nu au fost supuse controlului de stat al calității.</w:t>
            </w: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jc w:val="both"/>
              <w:rPr>
                <w:rFonts w:ascii="Times New Roman" w:hAnsi="Times New Roman"/>
                <w:color w:val="000000"/>
                <w:sz w:val="16"/>
                <w:szCs w:val="16"/>
                <w:shd w:val="clear" w:color="auto" w:fill="FFFFFF"/>
                <w:lang w:val="ro-RO"/>
              </w:rPr>
            </w:pPr>
            <w:r>
              <w:rPr>
                <w:rFonts w:ascii="Times New Roman" w:hAnsi="Times New Roman"/>
                <w:color w:val="333333"/>
                <w:sz w:val="16"/>
                <w:szCs w:val="16"/>
                <w:shd w:val="clear" w:color="auto" w:fill="FFFFFF"/>
              </w:rPr>
              <w:t>Pct.17, subpct.5) din Regulamentul privind controlul de stat al calității medicamentului, aprobat prin Ordinul MS nr.521 din 01.06.2012.</w:t>
            </w:r>
          </w:p>
        </w:tc>
        <w:tc>
          <w:tcPr>
            <w:tcW w:w="1314" w:type="pct"/>
            <w:tcBorders>
              <w:top w:val="single" w:sz="4" w:space="0" w:color="auto"/>
              <w:left w:val="single" w:sz="4" w:space="0" w:color="auto"/>
              <w:bottom w:val="single" w:sz="4" w:space="0" w:color="auto"/>
              <w:right w:val="single" w:sz="4" w:space="0" w:color="auto"/>
            </w:tcBorders>
            <w:hideMark/>
          </w:tcPr>
          <w:p w:rsidR="00F44ADF" w:rsidRDefault="00F44ADF" w:rsidP="00645A10">
            <w:pPr>
              <w:tabs>
                <w:tab w:val="left" w:pos="180"/>
              </w:tabs>
              <w:ind w:right="-2"/>
              <w:jc w:val="both"/>
              <w:rPr>
                <w:rFonts w:ascii="Times New Roman" w:hAnsi="Times New Roman"/>
                <w:sz w:val="16"/>
                <w:szCs w:val="16"/>
              </w:rPr>
            </w:pPr>
            <w:r>
              <w:rPr>
                <w:rFonts w:ascii="Times New Roman" w:hAnsi="Times New Roman"/>
                <w:color w:val="000000"/>
                <w:sz w:val="16"/>
                <w:szCs w:val="16"/>
                <w:shd w:val="clear" w:color="auto" w:fill="FFFFFF"/>
                <w:lang w:val="ro-RO"/>
              </w:rPr>
              <w:t>Verificarea depunerii cereri de efectuare a controlului de stat al calității la AMDM pentru fiecare serie din medicamentele recepționate ca donații în cadrul programului de asistență cu medicamente.</w:t>
            </w: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pStyle w:val="af0"/>
              <w:jc w:val="both"/>
              <w:rPr>
                <w:sz w:val="16"/>
                <w:szCs w:val="16"/>
                <w:lang w:val="ro-RO"/>
              </w:rPr>
            </w:pPr>
            <w:r>
              <w:rPr>
                <w:sz w:val="16"/>
                <w:szCs w:val="16"/>
                <w:lang w:val="ro-RO"/>
              </w:rPr>
              <w:t>Au fost verificate 23 de poziții de medicamente, în sumă de 212,2 mil.lei.</w:t>
            </w:r>
          </w:p>
        </w:tc>
      </w:tr>
      <w:tr w:rsidR="00F44ADF" w:rsidRPr="00CB1F13" w:rsidTr="00645A10">
        <w:trPr>
          <w:trHeight w:val="152"/>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color w:val="333333"/>
                <w:sz w:val="16"/>
                <w:szCs w:val="16"/>
                <w:shd w:val="clear" w:color="auto" w:fill="FFFFFF"/>
              </w:rPr>
              <w:t>Riscul că procesul de recepționare și gestionare a donațiilor interne nu este reglementat.</w:t>
            </w: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jc w:val="both"/>
              <w:rPr>
                <w:rFonts w:ascii="Times New Roman" w:hAnsi="Times New Roman"/>
                <w:color w:val="333333"/>
                <w:sz w:val="16"/>
                <w:szCs w:val="16"/>
                <w:shd w:val="clear" w:color="auto" w:fill="FFFFFF"/>
              </w:rPr>
            </w:pPr>
            <w:r>
              <w:rPr>
                <w:rFonts w:ascii="Times New Roman" w:hAnsi="Times New Roman"/>
                <w:color w:val="333333"/>
                <w:sz w:val="16"/>
                <w:szCs w:val="16"/>
                <w:shd w:val="clear" w:color="auto" w:fill="FFFFFF"/>
              </w:rPr>
              <w:t>Nu sunt reglementări.</w:t>
            </w:r>
          </w:p>
        </w:tc>
        <w:tc>
          <w:tcPr>
            <w:tcW w:w="1314" w:type="pct"/>
            <w:tcBorders>
              <w:top w:val="single" w:sz="4" w:space="0" w:color="auto"/>
              <w:left w:val="single" w:sz="4" w:space="0" w:color="auto"/>
              <w:bottom w:val="single" w:sz="4" w:space="0" w:color="auto"/>
              <w:right w:val="single" w:sz="4" w:space="0" w:color="auto"/>
            </w:tcBorders>
            <w:hideMark/>
          </w:tcPr>
          <w:p w:rsidR="00F44ADF" w:rsidRDefault="00F44ADF" w:rsidP="00645A10">
            <w:pPr>
              <w:tabs>
                <w:tab w:val="left" w:pos="180"/>
              </w:tabs>
              <w:ind w:right="-2"/>
              <w:jc w:val="both"/>
              <w:rPr>
                <w:rFonts w:ascii="Times New Roman" w:hAnsi="Times New Roman"/>
                <w:color w:val="000000"/>
                <w:sz w:val="16"/>
                <w:szCs w:val="16"/>
                <w:shd w:val="clear" w:color="auto" w:fill="FFFFFF"/>
                <w:lang w:val="ro-RO"/>
              </w:rPr>
            </w:pPr>
            <w:r>
              <w:rPr>
                <w:rFonts w:ascii="Times New Roman" w:hAnsi="Times New Roman"/>
                <w:sz w:val="16"/>
                <w:szCs w:val="18"/>
              </w:rPr>
              <w:t>Verificarea actelor cu privire la transmiterea gratuită a bunurilor, Dispozițiilor Ministerului Sănătății, facturilor întocmite de SA SanFarm-Prim pentru distribuirea bunurilor,  actelor Comisiei de recepție a ajutoarelor umanitare din cadrul IMSP Institutul Oncologic.</w:t>
            </w: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pStyle w:val="af0"/>
              <w:jc w:val="both"/>
              <w:rPr>
                <w:sz w:val="16"/>
                <w:szCs w:val="16"/>
                <w:lang w:val="ro-RO"/>
              </w:rPr>
            </w:pPr>
            <w:r>
              <w:rPr>
                <w:sz w:val="16"/>
                <w:szCs w:val="16"/>
                <w:lang w:val="ro-RO"/>
              </w:rPr>
              <w:t>Au fost verificate 22 de poziții de medicamente, în sumă de 421,1 mii lei.</w:t>
            </w:r>
          </w:p>
        </w:tc>
      </w:tr>
      <w:tr w:rsidR="00F44ADF" w:rsidRPr="00CB1F13" w:rsidTr="00645A10">
        <w:trPr>
          <w:trHeight w:val="152"/>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color w:val="333333"/>
                <w:sz w:val="16"/>
                <w:szCs w:val="16"/>
                <w:shd w:val="clear" w:color="auto" w:fill="FFFFFF"/>
              </w:rPr>
            </w:pPr>
            <w:r>
              <w:rPr>
                <w:rFonts w:ascii="Times New Roman" w:eastAsia="Times New Roman" w:hAnsi="Times New Roman"/>
                <w:color w:val="000000"/>
                <w:sz w:val="16"/>
                <w:szCs w:val="16"/>
              </w:rPr>
              <w:t>Riscul tergiversării procesului de achiziție a medicamentelor din cauza contestațiilor depuse de operatorii economici, lipsei ofertelor, ceea ce determină dificultăți de aprovizionare continuă cu bunuri.</w:t>
            </w: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pStyle w:val="af0"/>
              <w:jc w:val="both"/>
              <w:rPr>
                <w:sz w:val="16"/>
                <w:szCs w:val="16"/>
              </w:rPr>
            </w:pPr>
            <w:r>
              <w:rPr>
                <w:sz w:val="16"/>
                <w:szCs w:val="16"/>
              </w:rPr>
              <w:t xml:space="preserve">Pct.3.1 din Contractul de acordare a asistenței medicale în cadrul asigurării obligatorii de asistență medicală nr.05-08/9 din 31.12.2021 și potrivit pct.3.1 din Contractul de acordare a asistenței medicale în cadrul asigurării obligatorii de asistență medicală nr.05-08/9 din 30.12.2022, care prevăd că </w:t>
            </w:r>
            <w:r>
              <w:rPr>
                <w:color w:val="333333"/>
                <w:sz w:val="16"/>
                <w:szCs w:val="16"/>
                <w:shd w:val="clear" w:color="auto" w:fill="FFFFFF"/>
              </w:rPr>
              <w:t>IMSP IO este obligată sa asigure existența în stoc a medicamentelor, articolelor parafarmaceutice și a consumabilelor necesare pentru prestarea serviciilor medicale prevăzute în Programul unic</w:t>
            </w:r>
          </w:p>
        </w:tc>
        <w:tc>
          <w:tcPr>
            <w:tcW w:w="1314" w:type="pct"/>
            <w:tcBorders>
              <w:top w:val="single" w:sz="4" w:space="0" w:color="auto"/>
              <w:left w:val="single" w:sz="4" w:space="0" w:color="auto"/>
              <w:bottom w:val="single" w:sz="4" w:space="0" w:color="auto"/>
              <w:right w:val="single" w:sz="4" w:space="0" w:color="auto"/>
            </w:tcBorders>
            <w:hideMark/>
          </w:tcPr>
          <w:p w:rsidR="00F44ADF" w:rsidRDefault="00F44ADF" w:rsidP="00645A10">
            <w:pPr>
              <w:tabs>
                <w:tab w:val="left" w:pos="180"/>
              </w:tabs>
              <w:ind w:right="-2"/>
              <w:jc w:val="both"/>
              <w:rPr>
                <w:rFonts w:ascii="Times New Roman" w:hAnsi="Times New Roman"/>
                <w:sz w:val="16"/>
                <w:szCs w:val="18"/>
              </w:rPr>
            </w:pPr>
            <w:r>
              <w:rPr>
                <w:rFonts w:ascii="Times New Roman" w:hAnsi="Times New Roman"/>
                <w:sz w:val="16"/>
                <w:szCs w:val="16"/>
              </w:rPr>
              <w:t>Evaluarea informației cu privire la neexecutarea sau executarea la nivel redus a unor contracte de achiziții publice centralizate, care se referă la procurările de medicamente aferente IMSP Institutul Oncologic.</w:t>
            </w:r>
          </w:p>
        </w:tc>
        <w:tc>
          <w:tcPr>
            <w:tcW w:w="1223" w:type="pct"/>
            <w:tcBorders>
              <w:top w:val="single" w:sz="4" w:space="0" w:color="auto"/>
              <w:left w:val="single" w:sz="4" w:space="0" w:color="auto"/>
              <w:bottom w:val="single" w:sz="4" w:space="0" w:color="auto"/>
              <w:right w:val="single" w:sz="4" w:space="0" w:color="auto"/>
            </w:tcBorders>
          </w:tcPr>
          <w:p w:rsidR="00F44ADF" w:rsidRDefault="00F44ADF" w:rsidP="00645A10">
            <w:pPr>
              <w:jc w:val="both"/>
              <w:rPr>
                <w:rFonts w:ascii="Times New Roman" w:hAnsi="Times New Roman"/>
                <w:sz w:val="16"/>
                <w:szCs w:val="16"/>
              </w:rPr>
            </w:pPr>
            <w:r>
              <w:rPr>
                <w:rFonts w:ascii="Times New Roman" w:hAnsi="Times New Roman"/>
                <w:sz w:val="16"/>
                <w:szCs w:val="16"/>
              </w:rPr>
              <w:t>Eșantionul selectat a fost pentru 13 proceduri de achiziție (5 proceduri de achiziție pentru anul 2022 și 8 proceduri de achiziție pentru anul 2023)., în cadrul cărora au fost contractate 20 de poziții de medicamente în sumă de 6,2 mil.lei.</w:t>
            </w:r>
          </w:p>
          <w:p w:rsidR="00F44ADF" w:rsidRDefault="00F44ADF" w:rsidP="00645A10">
            <w:pPr>
              <w:pStyle w:val="af0"/>
              <w:jc w:val="both"/>
              <w:rPr>
                <w:sz w:val="16"/>
                <w:szCs w:val="16"/>
              </w:rPr>
            </w:pPr>
          </w:p>
        </w:tc>
      </w:tr>
      <w:tr w:rsidR="00F44ADF" w:rsidRPr="00CB1F13" w:rsidTr="00645A10">
        <w:trPr>
          <w:trHeight w:val="152"/>
        </w:trPr>
        <w:tc>
          <w:tcPr>
            <w:tcW w:w="1280" w:type="pct"/>
            <w:tcBorders>
              <w:top w:val="single" w:sz="4" w:space="0" w:color="auto"/>
              <w:left w:val="single" w:sz="4" w:space="0" w:color="auto"/>
              <w:bottom w:val="single" w:sz="4" w:space="0" w:color="auto"/>
              <w:right w:val="single" w:sz="4" w:space="0" w:color="auto"/>
            </w:tcBorders>
          </w:tcPr>
          <w:p w:rsidR="00F44ADF" w:rsidRDefault="00F44ADF" w:rsidP="00645A10">
            <w:pPr>
              <w:tabs>
                <w:tab w:val="left" w:pos="1364"/>
              </w:tabs>
              <w:ind w:right="-2"/>
              <w:jc w:val="both"/>
              <w:rPr>
                <w:rFonts w:ascii="Times New Roman" w:hAnsi="Times New Roman"/>
                <w:bCs/>
                <w:iCs/>
                <w:sz w:val="16"/>
                <w:szCs w:val="16"/>
              </w:rPr>
            </w:pPr>
            <w:r>
              <w:rPr>
                <w:rFonts w:ascii="Times New Roman" w:hAnsi="Times New Roman"/>
                <w:bCs/>
                <w:iCs/>
                <w:sz w:val="16"/>
                <w:szCs w:val="16"/>
              </w:rPr>
              <w:t>Riscul că nu s-a asigurat disponibilitatea stocurilor de medicamente, inclusiv gestionarea conformă a medicamentelor și altor produse farmaceutice.</w:t>
            </w:r>
          </w:p>
          <w:p w:rsidR="00F44ADF" w:rsidRDefault="00F44ADF" w:rsidP="00645A10">
            <w:pPr>
              <w:ind w:right="-2"/>
              <w:jc w:val="both"/>
              <w:rPr>
                <w:rFonts w:ascii="Times New Roman" w:hAnsi="Times New Roman"/>
                <w:b/>
                <w:sz w:val="16"/>
                <w:szCs w:val="16"/>
              </w:rPr>
            </w:pPr>
          </w:p>
        </w:tc>
        <w:tc>
          <w:tcPr>
            <w:tcW w:w="1183" w:type="pct"/>
            <w:tcBorders>
              <w:top w:val="single" w:sz="4" w:space="0" w:color="auto"/>
              <w:left w:val="single" w:sz="4" w:space="0" w:color="auto"/>
              <w:bottom w:val="single" w:sz="4" w:space="0" w:color="auto"/>
              <w:right w:val="single" w:sz="4" w:space="0" w:color="auto"/>
            </w:tcBorders>
          </w:tcPr>
          <w:p w:rsidR="00F44ADF" w:rsidRDefault="00F44ADF" w:rsidP="00645A10">
            <w:pPr>
              <w:tabs>
                <w:tab w:val="left" w:pos="360"/>
              </w:tabs>
              <w:ind w:right="-2"/>
              <w:jc w:val="both"/>
              <w:rPr>
                <w:rFonts w:ascii="Times New Roman" w:hAnsi="Times New Roman"/>
                <w:bCs/>
                <w:iCs/>
                <w:sz w:val="16"/>
                <w:szCs w:val="16"/>
              </w:rPr>
            </w:pPr>
            <w:r>
              <w:rPr>
                <w:rFonts w:ascii="Times New Roman" w:hAnsi="Times New Roman"/>
                <w:bCs/>
                <w:iCs/>
                <w:sz w:val="16"/>
                <w:szCs w:val="16"/>
              </w:rPr>
              <w:t>Conform cerințelor stabilite</w:t>
            </w:r>
            <w:r>
              <w:rPr>
                <w:rFonts w:ascii="Times New Roman" w:hAnsi="Times New Roman"/>
                <w:bCs/>
                <w:iCs/>
                <w:sz w:val="16"/>
                <w:szCs w:val="16"/>
                <w:vertAlign w:val="superscript"/>
              </w:rPr>
              <w:footnoteReference w:id="161"/>
            </w:r>
            <w:r>
              <w:rPr>
                <w:rFonts w:ascii="Times New Roman" w:hAnsi="Times New Roman"/>
                <w:bCs/>
                <w:iCs/>
                <w:sz w:val="16"/>
                <w:szCs w:val="16"/>
              </w:rPr>
              <w:t xml:space="preserve">, fiecare bon de comandă-livrare pentru eliberarea medicamentelor în secții (cabinete) se taxează în farmacie conform regulilor legale de taxare a rețetelor (pct.6.I.10.). </w:t>
            </w:r>
          </w:p>
          <w:p w:rsidR="00F44ADF" w:rsidRDefault="00F44ADF" w:rsidP="00645A10">
            <w:pPr>
              <w:tabs>
                <w:tab w:val="left" w:pos="360"/>
              </w:tabs>
              <w:ind w:right="-2"/>
              <w:jc w:val="both"/>
              <w:rPr>
                <w:rFonts w:ascii="Times New Roman" w:hAnsi="Times New Roman"/>
                <w:bCs/>
                <w:iCs/>
                <w:sz w:val="16"/>
                <w:szCs w:val="16"/>
              </w:rPr>
            </w:pPr>
            <w:r>
              <w:rPr>
                <w:rFonts w:ascii="Times New Roman" w:hAnsi="Times New Roman"/>
                <w:bCs/>
                <w:iCs/>
                <w:sz w:val="16"/>
                <w:szCs w:val="16"/>
              </w:rPr>
              <w:t xml:space="preserve">Bonurile taxate în fiecare zi sunt înregistrate, în ordine numerică, în condica de evidență a bonurilor taxate (formularul F-33). Numerele bonurilor în care sunt prescrise medicamentele  supuse evidenței cantitative vor fi evidențiate. La sfârșitul lunii se calculează suma pentru fiecare grup de valori materiale eliberate și suma totală lunară. Valoarea sumei totale se scrie cu cifre și litere (pct.6.I.11.).  </w:t>
            </w:r>
          </w:p>
          <w:p w:rsidR="00F44ADF" w:rsidRDefault="00F44ADF" w:rsidP="00645A10">
            <w:pPr>
              <w:tabs>
                <w:tab w:val="left" w:pos="360"/>
              </w:tabs>
              <w:ind w:right="-2"/>
              <w:jc w:val="both"/>
              <w:rPr>
                <w:rFonts w:ascii="Times New Roman" w:hAnsi="Times New Roman"/>
                <w:bCs/>
                <w:iCs/>
                <w:sz w:val="16"/>
                <w:szCs w:val="16"/>
              </w:rPr>
            </w:pPr>
            <w:r>
              <w:rPr>
                <w:rFonts w:ascii="Times New Roman" w:hAnsi="Times New Roman"/>
                <w:bCs/>
                <w:iCs/>
                <w:sz w:val="16"/>
                <w:szCs w:val="16"/>
              </w:rPr>
              <w:t>Evidența contabilă a medicamentelor se efectuează pe  subconturi contabile prevăzute de planul de conturi în vigoare aprobat de Ministerul Finanțelor (pct. 6.II.1.).</w:t>
            </w:r>
          </w:p>
          <w:p w:rsidR="00F44ADF" w:rsidRDefault="00F44ADF" w:rsidP="00645A10">
            <w:pPr>
              <w:tabs>
                <w:tab w:val="left" w:pos="360"/>
              </w:tabs>
              <w:ind w:right="-2"/>
              <w:jc w:val="both"/>
              <w:rPr>
                <w:rFonts w:ascii="Times New Roman" w:hAnsi="Times New Roman"/>
                <w:sz w:val="16"/>
                <w:szCs w:val="16"/>
              </w:rPr>
            </w:pPr>
          </w:p>
          <w:p w:rsidR="00F44ADF" w:rsidRDefault="00F44ADF" w:rsidP="00645A10">
            <w:pPr>
              <w:tabs>
                <w:tab w:val="left" w:pos="360"/>
              </w:tabs>
              <w:ind w:right="-2"/>
              <w:jc w:val="both"/>
              <w:rPr>
                <w:rFonts w:ascii="Times New Roman" w:hAnsi="Times New Roman"/>
                <w:bCs/>
                <w:iCs/>
                <w:sz w:val="16"/>
                <w:szCs w:val="16"/>
              </w:rPr>
            </w:pPr>
          </w:p>
          <w:p w:rsidR="00F44ADF" w:rsidRDefault="00F44ADF" w:rsidP="00645A10">
            <w:pPr>
              <w:tabs>
                <w:tab w:val="left" w:pos="360"/>
              </w:tabs>
              <w:ind w:right="-2"/>
              <w:jc w:val="both"/>
              <w:rPr>
                <w:rFonts w:ascii="Times New Roman" w:hAnsi="Times New Roman"/>
                <w:sz w:val="16"/>
                <w:szCs w:val="16"/>
              </w:rPr>
            </w:pPr>
          </w:p>
          <w:p w:rsidR="00F44ADF" w:rsidRDefault="00F44ADF" w:rsidP="00645A10">
            <w:pPr>
              <w:ind w:right="-2"/>
              <w:contextualSpacing/>
              <w:jc w:val="both"/>
              <w:rPr>
                <w:rFonts w:ascii="Times New Roman" w:hAnsi="Times New Roman"/>
                <w:b/>
                <w:sz w:val="16"/>
                <w:szCs w:val="16"/>
              </w:rPr>
            </w:pPr>
          </w:p>
        </w:tc>
        <w:tc>
          <w:tcPr>
            <w:tcW w:w="1314" w:type="pct"/>
            <w:tcBorders>
              <w:top w:val="single" w:sz="4" w:space="0" w:color="auto"/>
              <w:left w:val="single" w:sz="4" w:space="0" w:color="auto"/>
              <w:bottom w:val="single" w:sz="4" w:space="0" w:color="auto"/>
              <w:right w:val="single" w:sz="4" w:space="0" w:color="auto"/>
            </w:tcBorders>
          </w:tcPr>
          <w:p w:rsidR="00F44ADF" w:rsidRDefault="00F44ADF" w:rsidP="00645A10">
            <w:pPr>
              <w:ind w:right="-2"/>
              <w:jc w:val="both"/>
              <w:rPr>
                <w:rFonts w:ascii="Times New Roman" w:hAnsi="Times New Roman"/>
                <w:sz w:val="16"/>
                <w:szCs w:val="16"/>
              </w:rPr>
            </w:pPr>
            <w:r>
              <w:rPr>
                <w:rFonts w:ascii="Times New Roman" w:hAnsi="Times New Roman"/>
                <w:sz w:val="16"/>
                <w:szCs w:val="16"/>
              </w:rPr>
              <w:t>Examinarea</w:t>
            </w:r>
            <w:r>
              <w:rPr>
                <w:rFonts w:ascii="Times New Roman" w:hAnsi="Times New Roman"/>
                <w:i/>
                <w:sz w:val="16"/>
                <w:szCs w:val="16"/>
              </w:rPr>
              <w:t xml:space="preserve"> </w:t>
            </w:r>
            <w:r>
              <w:rPr>
                <w:rFonts w:ascii="Times New Roman" w:hAnsi="Times New Roman"/>
                <w:sz w:val="16"/>
                <w:szCs w:val="16"/>
              </w:rPr>
              <w:t>documentelor primare;</w:t>
            </w:r>
          </w:p>
          <w:p w:rsidR="00F44ADF" w:rsidRDefault="00F44ADF" w:rsidP="00645A10">
            <w:pPr>
              <w:ind w:right="-2"/>
              <w:jc w:val="both"/>
              <w:rPr>
                <w:rFonts w:ascii="Times New Roman" w:hAnsi="Times New Roman"/>
                <w:sz w:val="16"/>
                <w:szCs w:val="16"/>
              </w:rPr>
            </w:pPr>
            <w:r>
              <w:rPr>
                <w:rFonts w:ascii="Times New Roman" w:hAnsi="Times New Roman"/>
                <w:sz w:val="16"/>
                <w:szCs w:val="16"/>
              </w:rPr>
              <w:t>Contrapunerea datelor din SI cu informațiile de pe suportul de hîrtie;</w:t>
            </w:r>
          </w:p>
          <w:p w:rsidR="00F44ADF" w:rsidRDefault="00F44ADF" w:rsidP="00645A10">
            <w:pPr>
              <w:ind w:right="-2"/>
              <w:jc w:val="both"/>
              <w:rPr>
                <w:rFonts w:ascii="Times New Roman" w:hAnsi="Times New Roman"/>
                <w:sz w:val="16"/>
                <w:szCs w:val="16"/>
              </w:rPr>
            </w:pPr>
            <w:r>
              <w:rPr>
                <w:rFonts w:ascii="Times New Roman" w:hAnsi="Times New Roman"/>
                <w:sz w:val="16"/>
                <w:szCs w:val="16"/>
              </w:rPr>
              <w:t xml:space="preserve">Verificarea  înregistrărilor contabile; </w:t>
            </w:r>
          </w:p>
          <w:p w:rsidR="00F44ADF" w:rsidRDefault="00F44ADF" w:rsidP="00645A10">
            <w:pPr>
              <w:ind w:right="-2"/>
              <w:jc w:val="both"/>
              <w:rPr>
                <w:rFonts w:ascii="Times New Roman" w:hAnsi="Times New Roman"/>
                <w:sz w:val="16"/>
                <w:szCs w:val="16"/>
              </w:rPr>
            </w:pPr>
            <w:r>
              <w:rPr>
                <w:rFonts w:ascii="Times New Roman" w:hAnsi="Times New Roman"/>
                <w:sz w:val="16"/>
                <w:szCs w:val="16"/>
              </w:rPr>
              <w:t xml:space="preserve">Participarea la procedura de inventariere inopinată selectivă; </w:t>
            </w:r>
          </w:p>
          <w:p w:rsidR="00F44ADF" w:rsidRDefault="00F44ADF" w:rsidP="00645A10">
            <w:pPr>
              <w:ind w:right="-2"/>
              <w:jc w:val="both"/>
              <w:rPr>
                <w:rFonts w:ascii="Times New Roman" w:hAnsi="Times New Roman"/>
                <w:sz w:val="16"/>
                <w:szCs w:val="16"/>
              </w:rPr>
            </w:pPr>
            <w:r>
              <w:rPr>
                <w:rFonts w:ascii="Times New Roman" w:hAnsi="Times New Roman"/>
                <w:sz w:val="16"/>
                <w:szCs w:val="16"/>
              </w:rPr>
              <w:t>Observarea fizică la fața locului.</w:t>
            </w:r>
          </w:p>
          <w:p w:rsidR="00F44ADF" w:rsidRDefault="00F44ADF" w:rsidP="00645A10">
            <w:pPr>
              <w:ind w:right="-2"/>
              <w:jc w:val="both"/>
              <w:rPr>
                <w:rFonts w:ascii="Times New Roman" w:hAnsi="Times New Roman"/>
                <w:sz w:val="16"/>
                <w:szCs w:val="16"/>
              </w:rPr>
            </w:pPr>
          </w:p>
        </w:tc>
        <w:tc>
          <w:tcPr>
            <w:tcW w:w="1223" w:type="pct"/>
            <w:tcBorders>
              <w:top w:val="single" w:sz="4" w:space="0" w:color="auto"/>
              <w:left w:val="single" w:sz="4" w:space="0" w:color="auto"/>
              <w:bottom w:val="single" w:sz="4" w:space="0" w:color="auto"/>
              <w:right w:val="single" w:sz="4" w:space="0" w:color="auto"/>
            </w:tcBorders>
          </w:tcPr>
          <w:p w:rsidR="00F44ADF" w:rsidRDefault="00F44ADF" w:rsidP="00645A10">
            <w:pPr>
              <w:ind w:right="-2"/>
              <w:jc w:val="both"/>
              <w:rPr>
                <w:rFonts w:ascii="Times New Roman" w:hAnsi="Times New Roman"/>
                <w:sz w:val="16"/>
                <w:szCs w:val="16"/>
              </w:rPr>
            </w:pPr>
            <w:r>
              <w:rPr>
                <w:rFonts w:ascii="Times New Roman" w:hAnsi="Times New Roman"/>
                <w:sz w:val="16"/>
                <w:szCs w:val="16"/>
              </w:rPr>
              <w:t>Pentru testarea materializării riscului indicat au fost examinate și verificate:</w:t>
            </w:r>
          </w:p>
          <w:p w:rsidR="00F44ADF" w:rsidRDefault="00F44ADF" w:rsidP="00645A10">
            <w:pPr>
              <w:ind w:right="-2"/>
              <w:jc w:val="both"/>
              <w:rPr>
                <w:rFonts w:ascii="Times New Roman" w:hAnsi="Times New Roman"/>
                <w:sz w:val="16"/>
                <w:szCs w:val="16"/>
              </w:rPr>
            </w:pPr>
            <w:r>
              <w:rPr>
                <w:rFonts w:ascii="Times New Roman" w:hAnsi="Times New Roman"/>
                <w:sz w:val="16"/>
                <w:szCs w:val="16"/>
              </w:rPr>
              <w:t xml:space="preserve">2583 bonuri de </w:t>
            </w:r>
            <w:r>
              <w:rPr>
                <w:rFonts w:ascii="Times New Roman" w:hAnsi="Times New Roman"/>
                <w:bCs/>
                <w:iCs/>
                <w:sz w:val="16"/>
                <w:szCs w:val="16"/>
              </w:rPr>
              <w:t>comandă-</w:t>
            </w:r>
            <w:r>
              <w:rPr>
                <w:rFonts w:ascii="Times New Roman" w:hAnsi="Times New Roman"/>
                <w:sz w:val="16"/>
                <w:szCs w:val="16"/>
              </w:rPr>
              <w:t>livrare a medicamentelor și altor produse farmaceutice pe tipuri, aprobate și prezentate de farmacia IMSP IO pentru perioada lunilor decembrie 2022 și ianuarie 2023, în valoare totală de 51.132.914,55 lei, ceea ce constituie 100% din bonurile prezentate pe perioada indicată;</w:t>
            </w:r>
          </w:p>
          <w:p w:rsidR="00F44ADF" w:rsidRDefault="00F44ADF" w:rsidP="00645A10">
            <w:pPr>
              <w:ind w:right="-2"/>
              <w:jc w:val="both"/>
              <w:rPr>
                <w:rFonts w:ascii="Times New Roman" w:hAnsi="Times New Roman"/>
                <w:sz w:val="16"/>
                <w:szCs w:val="16"/>
              </w:rPr>
            </w:pPr>
          </w:p>
          <w:p w:rsidR="00F44ADF" w:rsidRDefault="00F44ADF" w:rsidP="00645A10">
            <w:pPr>
              <w:ind w:right="-2"/>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În cadrul procedurii de inventariere s-a verificat existența și disponibilitatea în stocuri la zi a medicamentelor și produselor farmaceutice:</w:t>
            </w:r>
          </w:p>
          <w:p w:rsidR="00F44ADF" w:rsidRDefault="00F44ADF" w:rsidP="00645A10">
            <w:pPr>
              <w:ind w:right="-2"/>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din lista stocurilor curente </w:t>
            </w:r>
            <w:r>
              <w:rPr>
                <w:rFonts w:ascii="Times New Roman" w:eastAsia="Times New Roman" w:hAnsi="Times New Roman"/>
                <w:i/>
                <w:color w:val="000000"/>
                <w:sz w:val="16"/>
                <w:szCs w:val="16"/>
              </w:rPr>
              <w:t>ale  altor medicamente</w:t>
            </w:r>
            <w:r>
              <w:rPr>
                <w:rFonts w:ascii="Times New Roman" w:eastAsia="Times New Roman" w:hAnsi="Times New Roman"/>
                <w:color w:val="000000"/>
                <w:sz w:val="16"/>
                <w:szCs w:val="16"/>
              </w:rPr>
              <w:t xml:space="preserve"> (toate tipurile), cu 409 numere de rând, în valoare totală de 7,1 mil.lei, au fost selectate și  verificate 17 poziții în valoare de </w:t>
            </w:r>
            <w:r>
              <w:rPr>
                <w:rFonts w:ascii="Times New Roman" w:eastAsia="Times New Roman" w:hAnsi="Times New Roman"/>
                <w:color w:val="000000"/>
                <w:sz w:val="16"/>
                <w:szCs w:val="16"/>
              </w:rPr>
              <w:fldChar w:fldCharType="begin"/>
            </w:r>
            <w:r>
              <w:rPr>
                <w:rFonts w:ascii="Times New Roman" w:eastAsia="Times New Roman" w:hAnsi="Times New Roman"/>
                <w:color w:val="000000"/>
                <w:sz w:val="16"/>
                <w:szCs w:val="16"/>
              </w:rPr>
              <w:instrText xml:space="preserve"> =SUM(ABOVE) </w:instrText>
            </w:r>
            <w:r>
              <w:rPr>
                <w:rFonts w:ascii="Times New Roman" w:eastAsia="Times New Roman" w:hAnsi="Times New Roman"/>
                <w:color w:val="000000"/>
                <w:sz w:val="16"/>
                <w:szCs w:val="16"/>
              </w:rPr>
              <w:fldChar w:fldCharType="separate"/>
            </w:r>
            <w:r>
              <w:rPr>
                <w:rFonts w:ascii="Times New Roman" w:eastAsia="Times New Roman" w:hAnsi="Times New Roman"/>
                <w:noProof/>
                <w:color w:val="000000"/>
                <w:sz w:val="16"/>
                <w:szCs w:val="16"/>
              </w:rPr>
              <w:t>1.911.932,2454</w:t>
            </w:r>
            <w:r>
              <w:rPr>
                <w:rFonts w:ascii="Times New Roman" w:eastAsia="Times New Roman" w:hAnsi="Times New Roman"/>
                <w:color w:val="000000"/>
                <w:sz w:val="16"/>
                <w:szCs w:val="16"/>
              </w:rPr>
              <w:fldChar w:fldCharType="end"/>
            </w:r>
            <w:r>
              <w:rPr>
                <w:rFonts w:ascii="Times New Roman" w:eastAsia="Times New Roman" w:hAnsi="Times New Roman"/>
                <w:color w:val="000000"/>
                <w:sz w:val="16"/>
                <w:szCs w:val="16"/>
              </w:rPr>
              <w:t xml:space="preserve"> lei, ce constituie circa 4% după poziții și circa 27% după valoare; </w:t>
            </w:r>
          </w:p>
          <w:p w:rsidR="00F44ADF" w:rsidRDefault="00F44ADF" w:rsidP="00645A10">
            <w:pPr>
              <w:ind w:right="-2"/>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din lista stocurilor curente de </w:t>
            </w:r>
            <w:r>
              <w:rPr>
                <w:rFonts w:ascii="Times New Roman" w:eastAsia="Times New Roman" w:hAnsi="Times New Roman"/>
                <w:i/>
                <w:color w:val="000000"/>
                <w:sz w:val="16"/>
                <w:szCs w:val="16"/>
              </w:rPr>
              <w:t>medicamentelor programa</w:t>
            </w:r>
            <w:r>
              <w:rPr>
                <w:rFonts w:ascii="Times New Roman" w:eastAsia="Times New Roman" w:hAnsi="Times New Roman"/>
                <w:color w:val="000000"/>
                <w:sz w:val="16"/>
                <w:szCs w:val="16"/>
              </w:rPr>
              <w:t xml:space="preserve"> (costisitoare), au fost selectate și verificate toate 20 de poziții în valoare totală de 12.867.144,57 lei, ce constituie 100%, și</w:t>
            </w:r>
          </w:p>
          <w:p w:rsidR="00F44ADF" w:rsidRDefault="00F44ADF" w:rsidP="00645A10">
            <w:pPr>
              <w:ind w:right="-2"/>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din lista stocurilor curente ale  </w:t>
            </w:r>
            <w:r>
              <w:rPr>
                <w:rFonts w:ascii="Times New Roman" w:eastAsia="Times New Roman" w:hAnsi="Times New Roman"/>
                <w:i/>
                <w:color w:val="000000"/>
                <w:sz w:val="16"/>
                <w:szCs w:val="16"/>
              </w:rPr>
              <w:t>ajutorului umanitar,</w:t>
            </w:r>
            <w:r>
              <w:rPr>
                <w:rFonts w:ascii="Times New Roman" w:eastAsia="Times New Roman" w:hAnsi="Times New Roman"/>
                <w:color w:val="000000"/>
                <w:sz w:val="16"/>
                <w:szCs w:val="16"/>
              </w:rPr>
              <w:t xml:space="preserve"> cu 34 numere de rând, în valoare totală de 94,4 mil lei, au fost selectate și verificate 17 poziții în valoare de 36,3 mil. lei,  ce constituie 50% după poziții și 38,4% după valoare.</w:t>
            </w:r>
          </w:p>
          <w:p w:rsidR="00F44ADF" w:rsidRDefault="00F44ADF" w:rsidP="00645A10">
            <w:pPr>
              <w:tabs>
                <w:tab w:val="left" w:pos="360"/>
              </w:tabs>
              <w:ind w:right="-2"/>
              <w:jc w:val="both"/>
              <w:rPr>
                <w:rFonts w:ascii="Times New Roman" w:hAnsi="Times New Roman"/>
                <w:sz w:val="16"/>
                <w:szCs w:val="16"/>
              </w:rPr>
            </w:pPr>
            <w:r>
              <w:rPr>
                <w:rFonts w:ascii="Times New Roman" w:hAnsi="Times New Roman"/>
                <w:sz w:val="16"/>
                <w:szCs w:val="16"/>
              </w:rPr>
              <w:t xml:space="preserve">Au fost examinate prescrierile medicale și bonurile de </w:t>
            </w:r>
            <w:r>
              <w:rPr>
                <w:rFonts w:ascii="Times New Roman" w:hAnsi="Times New Roman"/>
                <w:bCs/>
                <w:iCs/>
                <w:sz w:val="16"/>
                <w:szCs w:val="16"/>
              </w:rPr>
              <w:t>comandă-</w:t>
            </w:r>
            <w:r>
              <w:rPr>
                <w:rFonts w:ascii="Times New Roman" w:hAnsi="Times New Roman"/>
                <w:sz w:val="16"/>
                <w:szCs w:val="16"/>
              </w:rPr>
              <w:t>livrare personale din 135 fișe medicale ale bolnavilor de staționar internați în perioada lunii decembrie 2022 și ianuarie 2023 în 2 secții medicale: toraco-abdominală și oncologie pediatrică, ceea ce constituie 100% pentru secțiile verificate.</w:t>
            </w:r>
          </w:p>
          <w:p w:rsidR="00F44ADF" w:rsidRDefault="00F44ADF" w:rsidP="00645A10">
            <w:pPr>
              <w:tabs>
                <w:tab w:val="left" w:pos="360"/>
              </w:tabs>
              <w:ind w:right="-2"/>
              <w:jc w:val="both"/>
              <w:rPr>
                <w:rFonts w:ascii="Times New Roman" w:hAnsi="Times New Roman"/>
                <w:sz w:val="16"/>
                <w:szCs w:val="16"/>
              </w:rPr>
            </w:pPr>
            <w:r>
              <w:rPr>
                <w:rFonts w:ascii="Times New Roman" w:hAnsi="Times New Roman"/>
                <w:sz w:val="16"/>
                <w:szCs w:val="16"/>
              </w:rPr>
              <w:t xml:space="preserve">De asemenea, au fost examinate 71 bonuri de </w:t>
            </w:r>
            <w:r>
              <w:rPr>
                <w:rFonts w:ascii="Times New Roman" w:hAnsi="Times New Roman"/>
                <w:bCs/>
                <w:iCs/>
                <w:sz w:val="16"/>
                <w:szCs w:val="16"/>
              </w:rPr>
              <w:t>comandă-</w:t>
            </w:r>
            <w:r>
              <w:rPr>
                <w:rFonts w:ascii="Times New Roman" w:hAnsi="Times New Roman"/>
                <w:sz w:val="16"/>
                <w:szCs w:val="16"/>
              </w:rPr>
              <w:t>livrare aprobate pentru 2 secții indicate: toraco-abdominală (48) și oncologie pediatrică (23) în perioada lunii decembrie 2022 și lunii ianuarie 2023, ceea ce constituie 100% pentru secțiile verificate.</w:t>
            </w:r>
          </w:p>
        </w:tc>
      </w:tr>
      <w:tr w:rsidR="00F44ADF" w:rsidRPr="00CB1F13" w:rsidTr="00645A10">
        <w:trPr>
          <w:trHeight w:val="152"/>
        </w:trPr>
        <w:tc>
          <w:tcPr>
            <w:tcW w:w="1280" w:type="pct"/>
            <w:tcBorders>
              <w:top w:val="single" w:sz="4" w:space="0" w:color="auto"/>
              <w:left w:val="single" w:sz="4" w:space="0" w:color="auto"/>
              <w:bottom w:val="single" w:sz="4" w:space="0" w:color="auto"/>
              <w:right w:val="single" w:sz="4" w:space="0" w:color="auto"/>
            </w:tcBorders>
          </w:tcPr>
          <w:p w:rsidR="00F44ADF" w:rsidRDefault="00F44ADF" w:rsidP="00645A10">
            <w:pPr>
              <w:ind w:right="-2"/>
              <w:jc w:val="both"/>
              <w:rPr>
                <w:rFonts w:ascii="Times New Roman" w:hAnsi="Times New Roman"/>
                <w:color w:val="000000"/>
                <w:sz w:val="16"/>
                <w:szCs w:val="16"/>
              </w:rPr>
            </w:pPr>
            <w:r>
              <w:rPr>
                <w:rFonts w:ascii="Times New Roman" w:hAnsi="Times New Roman"/>
                <w:color w:val="000000" w:themeColor="text1"/>
                <w:sz w:val="16"/>
                <w:szCs w:val="16"/>
                <w:lang w:val="ro-RO"/>
              </w:rPr>
              <w:t>Riscul că</w:t>
            </w:r>
            <w:r>
              <w:rPr>
                <w:rFonts w:ascii="Times New Roman" w:hAnsi="Times New Roman"/>
                <w:b/>
                <w:color w:val="000000" w:themeColor="text1"/>
                <w:sz w:val="16"/>
                <w:szCs w:val="16"/>
                <w:lang w:val="ro-RO"/>
              </w:rPr>
              <w:t xml:space="preserve"> </w:t>
            </w:r>
            <w:r>
              <w:rPr>
                <w:rFonts w:ascii="Times New Roman" w:hAnsi="Times New Roman"/>
                <w:color w:val="000000"/>
                <w:sz w:val="16"/>
                <w:szCs w:val="16"/>
              </w:rPr>
              <w:t>suplimentele de plată la salariu au fost calculate și achitate în lipsa unor criterii clare și în situațiile de nerealizare sau realizare parțială a indicatorilor de performanță profesională.</w:t>
            </w:r>
          </w:p>
          <w:p w:rsidR="00F44ADF" w:rsidRDefault="00F44ADF" w:rsidP="00645A10">
            <w:pPr>
              <w:ind w:right="-2"/>
              <w:jc w:val="both"/>
              <w:rPr>
                <w:rFonts w:ascii="Times New Roman" w:hAnsi="Times New Roman"/>
                <w:color w:val="000000"/>
                <w:sz w:val="16"/>
                <w:szCs w:val="16"/>
              </w:rPr>
            </w:pP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contextualSpacing/>
              <w:jc w:val="both"/>
              <w:rPr>
                <w:rFonts w:ascii="Times New Roman" w:hAnsi="Times New Roman"/>
                <w:bCs/>
                <w:color w:val="000000"/>
                <w:sz w:val="16"/>
                <w:szCs w:val="16"/>
              </w:rPr>
            </w:pPr>
            <w:r>
              <w:rPr>
                <w:rFonts w:ascii="Times New Roman" w:eastAsia="Times New Roman" w:hAnsi="Times New Roman"/>
                <w:color w:val="0D0D0D" w:themeColor="text1" w:themeTint="F2"/>
                <w:sz w:val="16"/>
                <w:szCs w:val="16"/>
              </w:rPr>
              <w:t xml:space="preserve">Hotărârea Guvernului nr. 837 din 06.07.2016, Regulamentul privind salarizarea angajaților din instituțiile medico-sanitare publice încadrate în sistemul asigurării obligatorii de asistență medicală, </w:t>
            </w:r>
            <w:r>
              <w:rPr>
                <w:rFonts w:ascii="Times New Roman" w:hAnsi="Times New Roman"/>
                <w:color w:val="000000"/>
                <w:sz w:val="16"/>
                <w:szCs w:val="16"/>
              </w:rPr>
              <w:t xml:space="preserve">pct.11 – 17, pct. </w:t>
            </w:r>
            <w:r>
              <w:rPr>
                <w:rFonts w:ascii="Times New Roman" w:hAnsi="Times New Roman"/>
                <w:bCs/>
                <w:color w:val="000000"/>
                <w:sz w:val="16"/>
                <w:szCs w:val="16"/>
              </w:rPr>
              <w:t>18 – 24;</w:t>
            </w:r>
          </w:p>
          <w:p w:rsidR="00F44ADF" w:rsidRDefault="00F44ADF" w:rsidP="00645A10">
            <w:pPr>
              <w:ind w:right="-2"/>
              <w:contextualSpacing/>
              <w:jc w:val="both"/>
              <w:rPr>
                <w:rFonts w:ascii="Times New Roman" w:hAnsi="Times New Roman"/>
                <w:b/>
                <w:sz w:val="16"/>
                <w:szCs w:val="16"/>
              </w:rPr>
            </w:pPr>
            <w:r>
              <w:rPr>
                <w:rFonts w:ascii="Times New Roman" w:hAnsi="Times New Roman"/>
                <w:color w:val="000000"/>
                <w:sz w:val="16"/>
                <w:szCs w:val="16"/>
              </w:rPr>
              <w:t>Ordinul MS nr. 588 din 18.07.2016.</w:t>
            </w:r>
          </w:p>
        </w:tc>
        <w:tc>
          <w:tcPr>
            <w:tcW w:w="1314"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color w:val="000000"/>
                <w:sz w:val="16"/>
                <w:szCs w:val="16"/>
              </w:rPr>
            </w:pPr>
            <w:r>
              <w:rPr>
                <w:rFonts w:ascii="Times New Roman" w:hAnsi="Times New Roman"/>
                <w:sz w:val="16"/>
                <w:szCs w:val="16"/>
              </w:rPr>
              <w:t>Examinarea</w:t>
            </w:r>
            <w:r>
              <w:rPr>
                <w:rFonts w:ascii="Times New Roman" w:hAnsi="Times New Roman"/>
                <w:i/>
                <w:sz w:val="16"/>
                <w:szCs w:val="16"/>
              </w:rPr>
              <w:t xml:space="preserve"> </w:t>
            </w:r>
            <w:r>
              <w:rPr>
                <w:rFonts w:ascii="Times New Roman" w:hAnsi="Times New Roman"/>
                <w:sz w:val="16"/>
                <w:szCs w:val="16"/>
              </w:rPr>
              <w:t xml:space="preserve">documentelor interne ale entității auditate: </w:t>
            </w:r>
            <w:r>
              <w:rPr>
                <w:rFonts w:ascii="Times New Roman" w:hAnsi="Times New Roman"/>
                <w:color w:val="000000"/>
                <w:sz w:val="16"/>
                <w:szCs w:val="16"/>
              </w:rPr>
              <w:t xml:space="preserve">Regulamentul intern al entității auditate: </w:t>
            </w:r>
            <w:r>
              <w:rPr>
                <w:rFonts w:ascii="Times New Roman" w:hAnsi="Times New Roman"/>
                <w:color w:val="000000"/>
                <w:sz w:val="16"/>
                <w:szCs w:val="16"/>
              </w:rPr>
              <w:br/>
              <w:t>- Contractul colectiv de muncă;</w:t>
            </w:r>
          </w:p>
          <w:p w:rsidR="00F44ADF" w:rsidRDefault="00F44ADF" w:rsidP="00645A10">
            <w:pPr>
              <w:ind w:right="-2"/>
              <w:jc w:val="both"/>
              <w:rPr>
                <w:rFonts w:ascii="Times New Roman" w:hAnsi="Times New Roman"/>
                <w:color w:val="000000"/>
                <w:sz w:val="16"/>
                <w:szCs w:val="16"/>
              </w:rPr>
            </w:pPr>
            <w:r>
              <w:rPr>
                <w:rFonts w:ascii="Times New Roman" w:hAnsi="Times New Roman"/>
                <w:color w:val="000000"/>
                <w:sz w:val="16"/>
                <w:szCs w:val="16"/>
              </w:rPr>
              <w:t xml:space="preserve">- Procesele-verbale ale ședinței </w:t>
            </w:r>
            <w:r>
              <w:rPr>
                <w:rFonts w:ascii="Times New Roman" w:hAnsi="Times New Roman"/>
                <w:i/>
                <w:color w:val="000000"/>
                <w:sz w:val="16"/>
                <w:szCs w:val="16"/>
              </w:rPr>
              <w:t>Comisiei privind validarea indicatorilor de performanță profesională individuală</w:t>
            </w:r>
            <w:r>
              <w:rPr>
                <w:rFonts w:ascii="Times New Roman" w:hAnsi="Times New Roman"/>
                <w:color w:val="000000"/>
                <w:sz w:val="16"/>
                <w:szCs w:val="16"/>
              </w:rPr>
              <w:t xml:space="preserve">, </w:t>
            </w:r>
            <w:r>
              <w:rPr>
                <w:rFonts w:ascii="Times New Roman" w:hAnsi="Times New Roman"/>
                <w:i/>
                <w:color w:val="000000"/>
                <w:sz w:val="16"/>
                <w:szCs w:val="16"/>
              </w:rPr>
              <w:t>Regulamentul cu privire la criteriile de îndeplinire și modul de validare a indicatorilor de performanțe profesionale individuale de muncă</w:t>
            </w:r>
            <w:r>
              <w:rPr>
                <w:rFonts w:ascii="Times New Roman" w:hAnsi="Times New Roman"/>
                <w:color w:val="000000"/>
                <w:sz w:val="16"/>
                <w:szCs w:val="16"/>
              </w:rPr>
              <w:t xml:space="preserve">; </w:t>
            </w:r>
            <w:r>
              <w:rPr>
                <w:rFonts w:ascii="Times New Roman" w:hAnsi="Times New Roman"/>
                <w:color w:val="000000"/>
                <w:sz w:val="16"/>
                <w:szCs w:val="16"/>
              </w:rPr>
              <w:br/>
              <w:t>- Ordinele cu privire la acordarea premiilor bănești salariaților;</w:t>
            </w:r>
          </w:p>
          <w:p w:rsidR="00F44ADF" w:rsidRDefault="00F44ADF" w:rsidP="00645A10">
            <w:pPr>
              <w:ind w:right="-2"/>
              <w:jc w:val="both"/>
              <w:rPr>
                <w:rFonts w:ascii="Times New Roman" w:hAnsi="Times New Roman"/>
                <w:color w:val="000000"/>
                <w:sz w:val="16"/>
                <w:szCs w:val="16"/>
              </w:rPr>
            </w:pPr>
            <w:r>
              <w:rPr>
                <w:rFonts w:ascii="Times New Roman" w:hAnsi="Times New Roman"/>
                <w:color w:val="000000"/>
                <w:sz w:val="16"/>
                <w:szCs w:val="16"/>
              </w:rPr>
              <w:t>- Ordinele Ministerului Sănătății cu privire la stabilirea suplimentelor la salariu pentru performanța în muncă pentru personalul de conducere din cadrul IMSP Institutul Oncologic;</w:t>
            </w:r>
            <w:r>
              <w:rPr>
                <w:rFonts w:ascii="Times New Roman" w:hAnsi="Times New Roman"/>
                <w:color w:val="000000"/>
                <w:sz w:val="16"/>
                <w:szCs w:val="16"/>
              </w:rPr>
              <w:br/>
              <w:t>- Ordinele cu privire la personal;</w:t>
            </w: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Au fost verificate 84 de procese- verbale cu privire la aprobarea indicatorilor de performanță de bază și suplimentari pentru 4 secții ale IMSP IO, din 15 selectate, ceea ce constituie circa 26,6% din secțiile selectate și 5,2% din subdiviziunile structurale ale IMSP IO, pentru perioada auditată.</w:t>
            </w:r>
          </w:p>
        </w:tc>
      </w:tr>
      <w:tr w:rsidR="00F44ADF" w:rsidRPr="005D7994" w:rsidTr="00645A10">
        <w:trPr>
          <w:trHeight w:val="152"/>
        </w:trPr>
        <w:tc>
          <w:tcPr>
            <w:tcW w:w="1280" w:type="pct"/>
            <w:tcBorders>
              <w:top w:val="single" w:sz="4" w:space="0" w:color="auto"/>
              <w:left w:val="single" w:sz="4" w:space="0" w:color="auto"/>
              <w:bottom w:val="single" w:sz="4" w:space="0" w:color="auto"/>
              <w:right w:val="single" w:sz="4" w:space="0" w:color="auto"/>
            </w:tcBorders>
          </w:tcPr>
          <w:p w:rsidR="00F44ADF" w:rsidRDefault="00F44ADF" w:rsidP="00645A10">
            <w:pPr>
              <w:ind w:right="-2"/>
              <w:jc w:val="both"/>
              <w:rPr>
                <w:rFonts w:ascii="Times New Roman" w:eastAsia="Times New Roman" w:hAnsi="Times New Roman"/>
                <w:color w:val="000000"/>
                <w:sz w:val="16"/>
                <w:szCs w:val="16"/>
              </w:rPr>
            </w:pPr>
            <w:r>
              <w:rPr>
                <w:rFonts w:ascii="Times New Roman" w:hAnsi="Times New Roman"/>
                <w:color w:val="000000" w:themeColor="text1"/>
                <w:sz w:val="16"/>
                <w:szCs w:val="16"/>
                <w:lang w:val="ro-RO"/>
              </w:rPr>
              <w:t>Riscul că</w:t>
            </w:r>
            <w:r>
              <w:rPr>
                <w:rFonts w:ascii="Times New Roman" w:hAnsi="Times New Roman"/>
                <w:b/>
                <w:color w:val="000000" w:themeColor="text1"/>
                <w:sz w:val="16"/>
                <w:szCs w:val="16"/>
                <w:lang w:val="ro-RO"/>
              </w:rPr>
              <w:t xml:space="preserve"> </w:t>
            </w:r>
            <w:r>
              <w:rPr>
                <w:rFonts w:ascii="Times New Roman" w:eastAsia="Times New Roman" w:hAnsi="Times New Roman"/>
                <w:color w:val="000000"/>
                <w:sz w:val="16"/>
                <w:szCs w:val="16"/>
              </w:rPr>
              <w:t>nu este completat corect tabelul de evidență a timpului de muncă și că nu justifică plățile de remunerare a muncii.</w:t>
            </w:r>
          </w:p>
          <w:p w:rsidR="00F44ADF" w:rsidRDefault="00F44ADF" w:rsidP="00645A10">
            <w:pPr>
              <w:ind w:right="-2"/>
              <w:jc w:val="both"/>
              <w:rPr>
                <w:rFonts w:ascii="Times New Roman" w:eastAsia="Times New Roman" w:hAnsi="Times New Roman"/>
                <w:color w:val="000000"/>
                <w:sz w:val="16"/>
                <w:szCs w:val="16"/>
              </w:rPr>
            </w:pP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contextualSpacing/>
              <w:jc w:val="both"/>
              <w:rPr>
                <w:rFonts w:ascii="Times New Roman" w:hAnsi="Times New Roman"/>
                <w:sz w:val="16"/>
                <w:szCs w:val="16"/>
              </w:rPr>
            </w:pPr>
            <w:r>
              <w:rPr>
                <w:rFonts w:ascii="Times New Roman" w:hAnsi="Times New Roman"/>
                <w:sz w:val="16"/>
                <w:szCs w:val="16"/>
              </w:rPr>
              <w:t xml:space="preserve">Codul muncii al RM nr. 154 din 28.03.2003, art. </w:t>
            </w:r>
            <w:r>
              <w:rPr>
                <w:rFonts w:ascii="Times New Roman" w:eastAsia="Times New Roman" w:hAnsi="Times New Roman"/>
                <w:color w:val="000000"/>
                <w:sz w:val="16"/>
                <w:szCs w:val="16"/>
              </w:rPr>
              <w:t>106;</w:t>
            </w:r>
          </w:p>
          <w:p w:rsidR="00F44ADF" w:rsidRDefault="00F44ADF" w:rsidP="00F44ADF">
            <w:pPr>
              <w:pStyle w:val="4"/>
              <w:keepNext w:val="0"/>
              <w:keepLines w:val="0"/>
              <w:numPr>
                <w:ilvl w:val="0"/>
                <w:numId w:val="45"/>
              </w:numPr>
              <w:shd w:val="clear" w:color="auto" w:fill="FFFFFF"/>
              <w:tabs>
                <w:tab w:val="left" w:pos="174"/>
              </w:tabs>
              <w:spacing w:before="0"/>
              <w:ind w:left="0" w:firstLine="0"/>
              <w:jc w:val="both"/>
              <w:outlineLvl w:val="3"/>
              <w:rPr>
                <w:rFonts w:ascii="Times New Roman" w:hAnsi="Times New Roman" w:cs="Times New Roman"/>
                <w:i w:val="0"/>
                <w:color w:val="000000"/>
                <w:sz w:val="16"/>
                <w:szCs w:val="16"/>
              </w:rPr>
            </w:pPr>
            <w:r>
              <w:rPr>
                <w:rFonts w:ascii="Times New Roman" w:hAnsi="Times New Roman" w:cs="Times New Roman"/>
                <w:bCs/>
                <w:i w:val="0"/>
                <w:color w:val="000000"/>
                <w:sz w:val="16"/>
                <w:szCs w:val="16"/>
              </w:rPr>
              <w:t xml:space="preserve">Convenția colectivă nr.17 din 28-02-2020, cu privire la modelul Tabelului de evidență a timpului de muncă. </w:t>
            </w:r>
          </w:p>
        </w:tc>
        <w:tc>
          <w:tcPr>
            <w:tcW w:w="1314" w:type="pct"/>
            <w:tcBorders>
              <w:top w:val="single" w:sz="4" w:space="0" w:color="auto"/>
              <w:left w:val="single" w:sz="4" w:space="0" w:color="auto"/>
              <w:bottom w:val="single" w:sz="4" w:space="0" w:color="auto"/>
              <w:right w:val="single" w:sz="4" w:space="0" w:color="auto"/>
            </w:tcBorders>
          </w:tcPr>
          <w:p w:rsidR="00F44ADF" w:rsidRDefault="00F44ADF" w:rsidP="00645A10">
            <w:pPr>
              <w:ind w:right="-2"/>
              <w:jc w:val="both"/>
              <w:rPr>
                <w:rFonts w:ascii="Times New Roman" w:eastAsia="Times New Roman" w:hAnsi="Times New Roman"/>
                <w:color w:val="000000"/>
                <w:sz w:val="16"/>
                <w:szCs w:val="16"/>
              </w:rPr>
            </w:pPr>
            <w:r>
              <w:rPr>
                <w:rFonts w:ascii="Times New Roman" w:hAnsi="Times New Roman"/>
                <w:sz w:val="16"/>
                <w:szCs w:val="16"/>
              </w:rPr>
              <w:t>Examinarea</w:t>
            </w:r>
            <w:r>
              <w:rPr>
                <w:rFonts w:ascii="Times New Roman" w:hAnsi="Times New Roman"/>
                <w:i/>
                <w:sz w:val="16"/>
                <w:szCs w:val="16"/>
              </w:rPr>
              <w:t xml:space="preserve"> </w:t>
            </w:r>
            <w:r>
              <w:rPr>
                <w:rFonts w:ascii="Times New Roman" w:hAnsi="Times New Roman"/>
                <w:sz w:val="16"/>
                <w:szCs w:val="16"/>
              </w:rPr>
              <w:t xml:space="preserve">documentelor primare: </w:t>
            </w:r>
            <w:r>
              <w:rPr>
                <w:rFonts w:ascii="Times New Roman" w:eastAsia="Times New Roman" w:hAnsi="Times New Roman"/>
                <w:color w:val="000000"/>
                <w:sz w:val="16"/>
                <w:szCs w:val="16"/>
              </w:rPr>
              <w:t>contractele individuale de muncă, contractele de cumul/cumulare, ordinele privind cumulul/cumularea funcțiilor, ordinele de angajare, tabelele de pontaj, fișele de achitare a salariului.</w:t>
            </w:r>
          </w:p>
          <w:p w:rsidR="00F44ADF" w:rsidRDefault="00F44ADF" w:rsidP="00645A10">
            <w:pPr>
              <w:ind w:right="-2"/>
              <w:jc w:val="both"/>
              <w:rPr>
                <w:rFonts w:ascii="Times New Roman" w:eastAsia="Times New Roman" w:hAnsi="Times New Roman"/>
                <w:color w:val="000000"/>
                <w:sz w:val="16"/>
                <w:szCs w:val="16"/>
              </w:rPr>
            </w:pPr>
            <w:r>
              <w:rPr>
                <w:rFonts w:ascii="Times New Roman" w:hAnsi="Times New Roman"/>
                <w:sz w:val="16"/>
                <w:szCs w:val="16"/>
              </w:rPr>
              <w:t>A fost solicitat de la Inspectoratul General al Poliției de Frontieră informații privind traversările frontierei de stat (intrare, ieșire) în perioada 01.01.2022 – 30.10.2023, pentru un eșantion format din 97 de angajați ai IMSP Institutul Oncologic.</w:t>
            </w:r>
          </w:p>
          <w:p w:rsidR="00F44ADF" w:rsidRDefault="00F44ADF" w:rsidP="00645A10">
            <w:pPr>
              <w:ind w:right="-2"/>
              <w:jc w:val="both"/>
              <w:rPr>
                <w:rFonts w:ascii="Times New Roman" w:hAnsi="Times New Roman"/>
                <w:sz w:val="16"/>
                <w:szCs w:val="16"/>
              </w:rPr>
            </w:pP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Au fost verificate 252 tabele de pontaj ale subdiviziunilor selectate, din care 144 pentru 12 luni din anul 2022 și 108 pentru 9 luni din anul 2023 și fișele de achitare a salariului pentru 323 de angajați din cadrul IMSP IO pe aceeași perioadă, ceea ce constituie 100% pentru perioada auditată pentru circa 20% din subdiviziunile structurale ale IMSP IO.</w:t>
            </w:r>
          </w:p>
          <w:p w:rsidR="00F44ADF" w:rsidRDefault="00F44ADF" w:rsidP="00645A10">
            <w:pPr>
              <w:ind w:right="-2"/>
              <w:jc w:val="both"/>
              <w:rPr>
                <w:rFonts w:ascii="Times New Roman" w:hAnsi="Times New Roman"/>
                <w:sz w:val="16"/>
                <w:szCs w:val="16"/>
              </w:rPr>
            </w:pPr>
            <w:r>
              <w:rPr>
                <w:rFonts w:ascii="Times New Roman" w:hAnsi="Times New Roman"/>
                <w:sz w:val="16"/>
                <w:szCs w:val="16"/>
              </w:rPr>
              <w:t>Au fost contrapuse 739 intrări/ieșiri privind traversările frontierei de stat a angajaților IMSP IO cu datele din tabelele de evidență a timpului de muncă.</w:t>
            </w:r>
          </w:p>
        </w:tc>
      </w:tr>
      <w:tr w:rsidR="00F44ADF" w:rsidRPr="005D7994" w:rsidTr="00645A10">
        <w:trPr>
          <w:trHeight w:val="249"/>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color w:val="000000" w:themeColor="text1"/>
                <w:sz w:val="16"/>
                <w:szCs w:val="16"/>
              </w:rPr>
            </w:pPr>
            <w:r>
              <w:rPr>
                <w:rFonts w:ascii="Times New Roman" w:hAnsi="Times New Roman"/>
                <w:sz w:val="16"/>
                <w:szCs w:val="16"/>
                <w:lang w:val="ro-RO"/>
              </w:rPr>
              <w:t xml:space="preserve">Riscul că  </w:t>
            </w:r>
            <w:r>
              <w:rPr>
                <w:rFonts w:ascii="Times New Roman" w:hAnsi="Times New Roman"/>
                <w:color w:val="000000" w:themeColor="text1"/>
                <w:sz w:val="16"/>
                <w:szCs w:val="16"/>
              </w:rPr>
              <w:t>persoanele angajate nu au ordin de angajare sau contract individual de muncă.</w:t>
            </w:r>
          </w:p>
          <w:p w:rsidR="00F44ADF" w:rsidRDefault="00F44ADF" w:rsidP="00645A10">
            <w:pPr>
              <w:ind w:right="-2"/>
              <w:jc w:val="both"/>
              <w:rPr>
                <w:rFonts w:ascii="Times New Roman" w:eastAsia="Times New Roman" w:hAnsi="Times New Roman"/>
                <w:color w:val="000000"/>
                <w:sz w:val="16"/>
                <w:szCs w:val="16"/>
              </w:rPr>
            </w:pPr>
            <w:r>
              <w:rPr>
                <w:rFonts w:ascii="Times New Roman" w:hAnsi="Times New Roman"/>
                <w:sz w:val="16"/>
                <w:szCs w:val="16"/>
                <w:lang w:val="ro-RO"/>
              </w:rPr>
              <w:t xml:space="preserve">Riscul că  </w:t>
            </w:r>
            <w:r>
              <w:rPr>
                <w:rFonts w:ascii="Times New Roman" w:eastAsia="Times New Roman" w:hAnsi="Times New Roman"/>
                <w:color w:val="000000"/>
                <w:sz w:val="16"/>
                <w:szCs w:val="16"/>
              </w:rPr>
              <w:t>persoana angajată nu dispune de responsabilitățile/atribuțiile și obligațiile pentru funcția în care a fost angajat.</w:t>
            </w: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Codul muncii al RM nr. 154 din 28.03.2003, art. 65, pct.1 și pct.2;</w:t>
            </w:r>
          </w:p>
          <w:p w:rsidR="00F44ADF" w:rsidRDefault="00F44ADF" w:rsidP="00645A10">
            <w:pPr>
              <w:ind w:right="-2"/>
              <w:jc w:val="both"/>
              <w:rPr>
                <w:rFonts w:ascii="Times New Roman" w:hAnsi="Times New Roman"/>
                <w:sz w:val="16"/>
                <w:szCs w:val="16"/>
              </w:rPr>
            </w:pPr>
            <w:r>
              <w:rPr>
                <w:rFonts w:ascii="Times New Roman" w:hAnsi="Times New Roman"/>
                <w:sz w:val="16"/>
                <w:szCs w:val="16"/>
              </w:rPr>
              <w:t xml:space="preserve">Ordinul MS </w:t>
            </w:r>
            <w:r>
              <w:rPr>
                <w:rFonts w:ascii="Times New Roman" w:hAnsi="Times New Roman"/>
                <w:sz w:val="16"/>
                <w:szCs w:val="16"/>
                <w:lang w:val="ro-RO"/>
              </w:rPr>
              <w:t>nr.</w:t>
            </w:r>
            <w:r>
              <w:rPr>
                <w:rFonts w:ascii="Times New Roman" w:hAnsi="Times New Roman"/>
                <w:sz w:val="16"/>
                <w:szCs w:val="16"/>
              </w:rPr>
              <w:t>588 din 18.07.2016.</w:t>
            </w:r>
          </w:p>
        </w:tc>
        <w:tc>
          <w:tcPr>
            <w:tcW w:w="1314"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eastAsia="Times New Roman" w:hAnsi="Times New Roman"/>
                <w:color w:val="000000"/>
                <w:sz w:val="16"/>
                <w:szCs w:val="16"/>
              </w:rPr>
            </w:pPr>
            <w:r>
              <w:rPr>
                <w:rFonts w:ascii="Times New Roman" w:hAnsi="Times New Roman"/>
                <w:sz w:val="16"/>
                <w:szCs w:val="16"/>
              </w:rPr>
              <w:t>Examinarea și analiza</w:t>
            </w:r>
            <w:r>
              <w:rPr>
                <w:rFonts w:ascii="Times New Roman" w:hAnsi="Times New Roman"/>
                <w:i/>
                <w:sz w:val="16"/>
                <w:szCs w:val="16"/>
              </w:rPr>
              <w:t xml:space="preserve"> </w:t>
            </w:r>
            <w:r>
              <w:rPr>
                <w:rFonts w:ascii="Times New Roman" w:hAnsi="Times New Roman"/>
                <w:sz w:val="16"/>
                <w:szCs w:val="16"/>
              </w:rPr>
              <w:t xml:space="preserve">documentelor primare: </w:t>
            </w:r>
            <w:r>
              <w:rPr>
                <w:rFonts w:ascii="Times New Roman" w:eastAsia="Times New Roman" w:hAnsi="Times New Roman"/>
                <w:color w:val="000000"/>
                <w:sz w:val="16"/>
                <w:szCs w:val="16"/>
              </w:rPr>
              <w:t>ordinele de angajare, contractele individuale de muncă, fișele de post, dosarele personale ale angajaților; statele de funcții ale IMSP IO;</w:t>
            </w:r>
          </w:p>
          <w:p w:rsidR="00F44ADF" w:rsidRDefault="00F44ADF" w:rsidP="00645A10">
            <w:pPr>
              <w:ind w:right="-2"/>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Contrapunerea și sistematizarea datelor din documentele examinate.</w:t>
            </w: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 xml:space="preserve">Au fost selectate și verificate 15 subdiviziuni structurale ale IMSP IO, în cadrul cărora activează 323 de angajați, ceea ce constituie circa 20% din totalul celor 77 de subdiviziuni structurale ale IMSP IO cu 1591 de unități conform statelor de funcții. </w:t>
            </w:r>
          </w:p>
        </w:tc>
      </w:tr>
      <w:tr w:rsidR="00F44ADF" w:rsidRPr="005D7994" w:rsidTr="00645A10">
        <w:trPr>
          <w:trHeight w:val="249"/>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b/>
                <w:color w:val="365F91" w:themeColor="accent1" w:themeShade="BF"/>
                <w:sz w:val="16"/>
                <w:szCs w:val="16"/>
              </w:rPr>
            </w:pPr>
            <w:r>
              <w:rPr>
                <w:rFonts w:ascii="Times New Roman" w:hAnsi="Times New Roman"/>
                <w:sz w:val="16"/>
                <w:szCs w:val="16"/>
                <w:lang w:val="ro-RO"/>
              </w:rPr>
              <w:t xml:space="preserve">Riscul că  </w:t>
            </w:r>
            <w:r>
              <w:rPr>
                <w:rFonts w:ascii="Times New Roman" w:eastAsia="Times New Roman" w:hAnsi="Times New Roman"/>
                <w:color w:val="0D0D0D" w:themeColor="text1" w:themeTint="F2"/>
                <w:sz w:val="16"/>
                <w:szCs w:val="16"/>
              </w:rPr>
              <w:t xml:space="preserve">programul funcției cumulate se suprapune cu cel corespunzător funcției de bază; </w:t>
            </w:r>
          </w:p>
          <w:p w:rsidR="00F44ADF" w:rsidRDefault="00F44ADF" w:rsidP="00645A10">
            <w:pPr>
              <w:ind w:right="-2"/>
              <w:jc w:val="both"/>
              <w:rPr>
                <w:rFonts w:ascii="Times New Roman" w:hAnsi="Times New Roman"/>
                <w:b/>
                <w:color w:val="365F91" w:themeColor="accent1" w:themeShade="BF"/>
                <w:sz w:val="16"/>
                <w:szCs w:val="16"/>
              </w:rPr>
            </w:pPr>
            <w:r>
              <w:rPr>
                <w:rFonts w:ascii="Times New Roman" w:hAnsi="Times New Roman"/>
                <w:sz w:val="16"/>
                <w:szCs w:val="16"/>
                <w:lang w:val="ro-RO"/>
              </w:rPr>
              <w:t xml:space="preserve">Riscul că  </w:t>
            </w:r>
            <w:r>
              <w:rPr>
                <w:rFonts w:ascii="Times New Roman" w:hAnsi="Times New Roman"/>
                <w:color w:val="000000"/>
                <w:sz w:val="16"/>
                <w:szCs w:val="16"/>
                <w:shd w:val="clear" w:color="auto" w:fill="FFFFFF"/>
              </w:rPr>
              <w:t>volumul maxim de lucru prin cumul depășește limita a 0,5 funcții;</w:t>
            </w:r>
            <w:r>
              <w:rPr>
                <w:rFonts w:ascii="Times New Roman" w:hAnsi="Times New Roman"/>
                <w:b/>
                <w:color w:val="365F91" w:themeColor="accent1" w:themeShade="BF"/>
                <w:sz w:val="16"/>
                <w:szCs w:val="16"/>
              </w:rPr>
              <w:t xml:space="preserve"> </w:t>
            </w: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contextualSpacing/>
              <w:jc w:val="both"/>
              <w:rPr>
                <w:rFonts w:ascii="Times New Roman" w:hAnsi="Times New Roman"/>
                <w:b/>
                <w:sz w:val="16"/>
                <w:szCs w:val="16"/>
              </w:rPr>
            </w:pPr>
            <w:r>
              <w:rPr>
                <w:rFonts w:ascii="Times New Roman" w:eastAsia="Times New Roman" w:hAnsi="Times New Roman"/>
                <w:color w:val="0D0D0D" w:themeColor="text1" w:themeTint="F2"/>
                <w:sz w:val="16"/>
                <w:szCs w:val="16"/>
              </w:rPr>
              <w:t xml:space="preserve">Hotărârea Guvernului nr. 837 din 06.07.2016, Regulamentul privind salarizarea angajaților din instituțiile medico-sanitare publice încadrate în sistemul asigurării obligatorii de asistență medicală, Capitolul VII, pct. 325. </w:t>
            </w:r>
          </w:p>
        </w:tc>
        <w:tc>
          <w:tcPr>
            <w:tcW w:w="1314" w:type="pct"/>
            <w:tcBorders>
              <w:top w:val="single" w:sz="4" w:space="0" w:color="auto"/>
              <w:left w:val="single" w:sz="4" w:space="0" w:color="auto"/>
              <w:bottom w:val="single" w:sz="4" w:space="0" w:color="auto"/>
              <w:right w:val="single" w:sz="4" w:space="0" w:color="auto"/>
            </w:tcBorders>
          </w:tcPr>
          <w:p w:rsidR="00F44ADF" w:rsidRDefault="00F44ADF" w:rsidP="00645A10">
            <w:pPr>
              <w:ind w:right="-2"/>
              <w:jc w:val="both"/>
              <w:rPr>
                <w:rFonts w:ascii="Times New Roman" w:eastAsia="Times New Roman" w:hAnsi="Times New Roman"/>
                <w:bCs/>
                <w:color w:val="000000"/>
                <w:sz w:val="16"/>
                <w:szCs w:val="16"/>
              </w:rPr>
            </w:pPr>
            <w:r>
              <w:rPr>
                <w:rFonts w:ascii="Times New Roman" w:hAnsi="Times New Roman"/>
                <w:sz w:val="16"/>
                <w:szCs w:val="16"/>
              </w:rPr>
              <w:t>Examinarea</w:t>
            </w:r>
            <w:r>
              <w:rPr>
                <w:rFonts w:ascii="Times New Roman" w:hAnsi="Times New Roman"/>
                <w:i/>
                <w:sz w:val="16"/>
                <w:szCs w:val="16"/>
              </w:rPr>
              <w:t xml:space="preserve"> </w:t>
            </w:r>
            <w:r>
              <w:rPr>
                <w:rFonts w:ascii="Times New Roman" w:hAnsi="Times New Roman"/>
                <w:sz w:val="16"/>
                <w:szCs w:val="16"/>
              </w:rPr>
              <w:t xml:space="preserve">documentelor interne: </w:t>
            </w:r>
            <w:r>
              <w:rPr>
                <w:rFonts w:ascii="Times New Roman" w:eastAsia="Times New Roman" w:hAnsi="Times New Roman"/>
                <w:bCs/>
                <w:color w:val="000000"/>
                <w:sz w:val="16"/>
                <w:szCs w:val="16"/>
              </w:rPr>
              <w:t>ordinele personale pentru cumularea funcțiilor, indicațiile, acordurile adiționale, contractele individuale de muncă privind exercitarea muncii prin cumul, tabelele de evidență a timpului de muncă.</w:t>
            </w:r>
          </w:p>
          <w:p w:rsidR="00F44ADF" w:rsidRDefault="00F44ADF" w:rsidP="00645A10">
            <w:pPr>
              <w:ind w:right="-2"/>
              <w:jc w:val="both"/>
              <w:rPr>
                <w:rFonts w:ascii="Times New Roman" w:hAnsi="Times New Roman"/>
                <w:sz w:val="16"/>
                <w:szCs w:val="16"/>
              </w:rPr>
            </w:pPr>
            <w:r>
              <w:rPr>
                <w:rFonts w:ascii="Times New Roman" w:eastAsia="Times New Roman" w:hAnsi="Times New Roman"/>
                <w:bCs/>
                <w:color w:val="000000"/>
                <w:sz w:val="16"/>
                <w:szCs w:val="16"/>
              </w:rPr>
              <w:t>Analiza, contrapunerea, și sistematizarea datelor verificate.</w:t>
            </w: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Au fost verificate 130 de contracte individuale de prestare a muncii prin cumul pentru angajații a 15 secții din totalul de 77 de secții, ceea ce constituie circa 20/19,48% din secțiile verificate.</w:t>
            </w:r>
          </w:p>
        </w:tc>
      </w:tr>
      <w:tr w:rsidR="00F44ADF" w:rsidRPr="00CB1F13" w:rsidTr="00645A10">
        <w:trPr>
          <w:trHeight w:val="249"/>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eastAsia="Times New Roman" w:hAnsi="Times New Roman"/>
                <w:sz w:val="16"/>
                <w:szCs w:val="16"/>
                <w:lang w:eastAsia="ru-RU"/>
              </w:rPr>
            </w:pPr>
            <w:r>
              <w:rPr>
                <w:rFonts w:ascii="Times New Roman" w:hAnsi="Times New Roman"/>
                <w:sz w:val="16"/>
                <w:szCs w:val="16"/>
                <w:lang w:val="ro-RO"/>
              </w:rPr>
              <w:t xml:space="preserve">Riscul că </w:t>
            </w:r>
            <w:r>
              <w:rPr>
                <w:rFonts w:ascii="Times New Roman" w:eastAsia="Times New Roman" w:hAnsi="Times New Roman"/>
                <w:sz w:val="16"/>
                <w:szCs w:val="16"/>
                <w:lang w:eastAsia="ru-RU"/>
              </w:rPr>
              <w:t>conducătorii de subdiviziuni care au fost angajați în urma concursului de ocupare a posturilor de muncă nu corespund cerințelor generale și specifice, nu dețin calificarea necesară.</w:t>
            </w: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eastAsia="Times New Roman" w:hAnsi="Times New Roman"/>
                <w:sz w:val="16"/>
                <w:szCs w:val="16"/>
                <w:lang w:eastAsia="ru-RU"/>
              </w:rPr>
              <w:t>Ordinul MS nr.245 din 16.03.2022 „Cu privire la aprobarea Regulamentului privind angajarea prin concurs a conducătorilor de subdiviziuni în cadrul prestatorilor publici de servicii medicale”;</w:t>
            </w:r>
          </w:p>
          <w:p w:rsidR="00F44ADF" w:rsidRDefault="00F44ADF" w:rsidP="00645A10">
            <w:pPr>
              <w:ind w:right="-2"/>
              <w:contextualSpacing/>
              <w:jc w:val="both"/>
              <w:rPr>
                <w:rFonts w:ascii="Times New Roman" w:hAnsi="Times New Roman"/>
                <w:b/>
                <w:sz w:val="16"/>
                <w:szCs w:val="16"/>
              </w:rPr>
            </w:pPr>
            <w:r>
              <w:rPr>
                <w:rFonts w:ascii="Times New Roman" w:eastAsia="Times New Roman" w:hAnsi="Times New Roman"/>
                <w:sz w:val="16"/>
                <w:szCs w:val="16"/>
                <w:lang w:eastAsia="ru-RU"/>
              </w:rPr>
              <w:t>Ordinele MS cu privire la aprobarea și validarea suplimentelor salariale pentru conducători.</w:t>
            </w:r>
          </w:p>
        </w:tc>
        <w:tc>
          <w:tcPr>
            <w:tcW w:w="1314"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Examinarea documentelor primare: Procesele-verbale ale comisiei de concurs, dosarele depuse de candidații pentru funcția scoasă la concurs, Fișele de post aferente funcțiilor scoase la concurs;</w:t>
            </w:r>
          </w:p>
          <w:p w:rsidR="00F44ADF" w:rsidRDefault="00F44ADF" w:rsidP="00645A10">
            <w:pPr>
              <w:ind w:right="-2"/>
              <w:jc w:val="both"/>
              <w:rPr>
                <w:rFonts w:ascii="Times New Roman" w:hAnsi="Times New Roman"/>
                <w:sz w:val="16"/>
                <w:szCs w:val="16"/>
              </w:rPr>
            </w:pPr>
            <w:r>
              <w:rPr>
                <w:rFonts w:ascii="Times New Roman" w:eastAsia="Times New Roman" w:hAnsi="Times New Roman"/>
                <w:sz w:val="16"/>
                <w:szCs w:val="16"/>
                <w:lang w:eastAsia="ru-RU"/>
              </w:rPr>
              <w:t>Sistematizarea datelor.</w:t>
            </w: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eastAsia="Times New Roman" w:hAnsi="Times New Roman"/>
                <w:sz w:val="16"/>
                <w:szCs w:val="16"/>
                <w:lang w:eastAsia="ru-RU"/>
              </w:rPr>
            </w:pPr>
            <w:r>
              <w:rPr>
                <w:rFonts w:ascii="Times New Roman" w:hAnsi="Times New Roman"/>
                <w:sz w:val="16"/>
                <w:szCs w:val="16"/>
              </w:rPr>
              <w:t>Au fost v</w:t>
            </w:r>
            <w:r>
              <w:rPr>
                <w:rFonts w:ascii="Times New Roman" w:eastAsia="Times New Roman" w:hAnsi="Times New Roman"/>
                <w:sz w:val="16"/>
                <w:szCs w:val="16"/>
                <w:lang w:eastAsia="ru-RU"/>
              </w:rPr>
              <w:t>erificate documentele pentru cele 4 concursuri desfășurate de către entitatea auditată în perioada auditată (2022-9 luni 2023), ceea ce constituie 100% din concursurile desfășurate pentru ocuparea funcției de conducător de subdiviziune.</w:t>
            </w:r>
          </w:p>
        </w:tc>
      </w:tr>
      <w:tr w:rsidR="00F44ADF" w:rsidRPr="005D7994" w:rsidTr="00645A10">
        <w:trPr>
          <w:trHeight w:val="249"/>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lang w:val="ro-RO"/>
              </w:rPr>
            </w:pPr>
            <w:r>
              <w:rPr>
                <w:rFonts w:ascii="Times New Roman" w:hAnsi="Times New Roman"/>
                <w:sz w:val="16"/>
                <w:szCs w:val="16"/>
                <w:lang w:val="ro-RO"/>
              </w:rPr>
              <w:t>Riscul că procesul de</w:t>
            </w:r>
            <w:r>
              <w:rPr>
                <w:rFonts w:ascii="Times New Roman" w:hAnsi="Times New Roman"/>
                <w:sz w:val="16"/>
                <w:szCs w:val="16"/>
              </w:rPr>
              <w:t xml:space="preserve"> primire în comodat a dispozitivelor medicale nu asigură respectarea principiilor de transparență și concurență.</w:t>
            </w: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Art.7 din Legea privind achizițiile publice</w:t>
            </w:r>
          </w:p>
        </w:tc>
        <w:tc>
          <w:tcPr>
            <w:tcW w:w="1314"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eastAsia="Times New Roman" w:hAnsi="Times New Roman"/>
                <w:sz w:val="16"/>
                <w:szCs w:val="16"/>
                <w:lang w:eastAsia="ru-RU"/>
              </w:rPr>
            </w:pPr>
            <w:r>
              <w:rPr>
                <w:rFonts w:ascii="Times New Roman" w:hAnsi="Times New Roman"/>
                <w:sz w:val="16"/>
                <w:szCs w:val="16"/>
              </w:rPr>
              <w:t>Examinarea documentelor: actele de primire-predare a dispozitivelor medicale, facturi fiscale;</w:t>
            </w: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Eșantionul de audit a constituit 3 contracte de comodat și facturile aferente achiziționării consumabilelor, reactivilor și reagenților.</w:t>
            </w:r>
          </w:p>
        </w:tc>
      </w:tr>
      <w:tr w:rsidR="00F44ADF" w:rsidRPr="005D7994" w:rsidTr="00645A10">
        <w:trPr>
          <w:trHeight w:val="249"/>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lang w:val="ro-RO"/>
              </w:rPr>
            </w:pPr>
            <w:r>
              <w:rPr>
                <w:rFonts w:ascii="Times New Roman" w:eastAsia="Times New Roman" w:hAnsi="Times New Roman"/>
                <w:sz w:val="16"/>
                <w:szCs w:val="16"/>
                <w:lang w:eastAsia="ru-RU"/>
              </w:rPr>
              <w:t>Riscul neutilizării dispozitivelor medicale de către beneficiari conform scopului și destinației acestora.</w:t>
            </w:r>
          </w:p>
        </w:tc>
        <w:tc>
          <w:tcPr>
            <w:tcW w:w="1183" w:type="pct"/>
            <w:tcBorders>
              <w:top w:val="single" w:sz="4" w:space="0" w:color="auto"/>
              <w:left w:val="single" w:sz="4" w:space="0" w:color="auto"/>
              <w:bottom w:val="single" w:sz="4" w:space="0" w:color="auto"/>
              <w:right w:val="single" w:sz="4" w:space="0" w:color="auto"/>
            </w:tcBorders>
          </w:tcPr>
          <w:p w:rsidR="00F44ADF" w:rsidRDefault="00F44ADF" w:rsidP="00645A10">
            <w:pPr>
              <w:ind w:right="-2"/>
              <w:jc w:val="both"/>
              <w:rPr>
                <w:rFonts w:ascii="Times New Roman" w:eastAsia="Times New Roman" w:hAnsi="Times New Roman"/>
                <w:b/>
                <w:sz w:val="16"/>
                <w:szCs w:val="16"/>
                <w:lang w:eastAsia="ru-RU"/>
              </w:rPr>
            </w:pPr>
            <w:r>
              <w:rPr>
                <w:rFonts w:ascii="Times New Roman" w:eastAsia="Times New Roman" w:hAnsi="Times New Roman"/>
                <w:sz w:val="16"/>
                <w:szCs w:val="16"/>
                <w:lang w:eastAsia="ru-RU"/>
              </w:rPr>
              <w:t>Dispozitivele medicale se comercializează, se distribuie și se întrețin pentru a fi utilizate în conformitate cu scopul propus.</w:t>
            </w:r>
            <w:r>
              <w:rPr>
                <w:rFonts w:ascii="Times New Roman" w:eastAsia="Times New Roman" w:hAnsi="Times New Roman"/>
                <w:sz w:val="16"/>
                <w:szCs w:val="16"/>
                <w:lang w:eastAsia="ru-RU"/>
              </w:rPr>
              <w:br/>
              <w:t>Art. 8 alin. (9) din Legea  nr. 102 din 09.06.2017 cu privire la dispozitivele medicale.</w:t>
            </w:r>
          </w:p>
          <w:p w:rsidR="00F44ADF" w:rsidRDefault="00F44ADF" w:rsidP="00645A10">
            <w:pPr>
              <w:ind w:right="-2"/>
              <w:jc w:val="both"/>
              <w:rPr>
                <w:rFonts w:ascii="Times New Roman" w:eastAsia="Times New Roman" w:hAnsi="Times New Roman"/>
                <w:sz w:val="16"/>
                <w:szCs w:val="16"/>
                <w:lang w:eastAsia="ru-RU"/>
              </w:rPr>
            </w:pPr>
          </w:p>
        </w:tc>
        <w:tc>
          <w:tcPr>
            <w:tcW w:w="1314" w:type="pct"/>
            <w:tcBorders>
              <w:top w:val="single" w:sz="4" w:space="0" w:color="auto"/>
              <w:left w:val="single" w:sz="4" w:space="0" w:color="auto"/>
              <w:bottom w:val="single" w:sz="4" w:space="0" w:color="auto"/>
              <w:right w:val="single" w:sz="4" w:space="0" w:color="auto"/>
            </w:tcBorders>
          </w:tcPr>
          <w:p w:rsidR="00F44ADF" w:rsidRDefault="00F44ADF" w:rsidP="00645A10">
            <w:pPr>
              <w:ind w:right="-2"/>
              <w:jc w:val="both"/>
              <w:rPr>
                <w:rFonts w:ascii="Times New Roman" w:hAnsi="Times New Roman"/>
                <w:sz w:val="16"/>
                <w:szCs w:val="16"/>
              </w:rPr>
            </w:pPr>
            <w:r>
              <w:rPr>
                <w:rFonts w:ascii="Times New Roman" w:hAnsi="Times New Roman"/>
                <w:sz w:val="16"/>
                <w:szCs w:val="16"/>
              </w:rPr>
              <w:t>În scopul constatării conformității gestionării mijloacelor fixe (dispozitive medicale-utilaje utilizate în activitatea operațională a entității), a fost efectuată procedura de inventariere a mijloacelor fixe în cadrul IMSP Institutul Oncologic, în conformitate cu Ordinul conducerii IMSP IO nr.155 din 22.11.2023 ,,Cu privire la inventarierea inopinată”.</w:t>
            </w:r>
          </w:p>
          <w:p w:rsidR="00F44ADF" w:rsidRDefault="00F44ADF" w:rsidP="00645A10">
            <w:pPr>
              <w:ind w:right="-2"/>
              <w:jc w:val="both"/>
              <w:rPr>
                <w:rFonts w:ascii="Times New Roman" w:hAnsi="Times New Roman"/>
                <w:sz w:val="16"/>
                <w:szCs w:val="16"/>
              </w:rPr>
            </w:pPr>
          </w:p>
        </w:tc>
        <w:tc>
          <w:tcPr>
            <w:tcW w:w="1223" w:type="pct"/>
            <w:tcBorders>
              <w:top w:val="single" w:sz="4" w:space="0" w:color="auto"/>
              <w:left w:val="single" w:sz="4" w:space="0" w:color="auto"/>
              <w:bottom w:val="single" w:sz="4" w:space="0" w:color="auto"/>
              <w:right w:val="single" w:sz="4" w:space="0" w:color="auto"/>
            </w:tcBorders>
          </w:tcPr>
          <w:p w:rsidR="00F44ADF" w:rsidRDefault="00F44ADF" w:rsidP="00645A10">
            <w:pPr>
              <w:ind w:right="-2"/>
              <w:jc w:val="both"/>
              <w:rPr>
                <w:rFonts w:ascii="Times New Roman" w:hAnsi="Times New Roman"/>
                <w:sz w:val="16"/>
                <w:szCs w:val="16"/>
              </w:rPr>
            </w:pPr>
            <w:r>
              <w:rPr>
                <w:rFonts w:ascii="Times New Roman" w:hAnsi="Times New Roman"/>
                <w:sz w:val="16"/>
                <w:szCs w:val="16"/>
              </w:rPr>
              <w:t xml:space="preserve">Inventarierea a fost efectuată luând ca bază un eșantion de 95 dispozitive medicale, în sumă de 51,4 mil.lei, care se află la evidență și sunt gestionate de către IMSP Institutul Oncologic. Auditul public extern a aplicat proceduri de evaluare prin numărarea și verificarea existenței bunurilor, funcționalității și utilizării acestora, inclusiv evaluarea prezenței marcajului de conformitate și a țării producătoare.  </w:t>
            </w:r>
          </w:p>
        </w:tc>
      </w:tr>
      <w:tr w:rsidR="00F44ADF" w:rsidRPr="00CB1F13" w:rsidTr="00645A10">
        <w:trPr>
          <w:trHeight w:val="249"/>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Riscul că IMSP IO a achiziționat dispozitive medicale sau le-a primit ca donații/ajutoare umanitare, care însă nu au fost puse în funcțiune și, respectiv, nu sunt utilizate în activitate</w:t>
            </w:r>
          </w:p>
        </w:tc>
        <w:tc>
          <w:tcPr>
            <w:tcW w:w="1183" w:type="pct"/>
            <w:tcBorders>
              <w:top w:val="single" w:sz="4" w:space="0" w:color="auto"/>
              <w:left w:val="single" w:sz="4" w:space="0" w:color="auto"/>
              <w:bottom w:val="single" w:sz="4" w:space="0" w:color="auto"/>
              <w:right w:val="single" w:sz="4" w:space="0" w:color="auto"/>
            </w:tcBorders>
          </w:tcPr>
          <w:p w:rsidR="00F44ADF" w:rsidRDefault="00F44ADF" w:rsidP="00645A10">
            <w:pPr>
              <w:ind w:right="-2"/>
              <w:jc w:val="both"/>
              <w:rPr>
                <w:rFonts w:ascii="Times New Roman" w:hAnsi="Times New Roman"/>
                <w:sz w:val="16"/>
                <w:szCs w:val="16"/>
              </w:rPr>
            </w:pPr>
            <w:r>
              <w:rPr>
                <w:rFonts w:ascii="Times New Roman" w:hAnsi="Times New Roman"/>
                <w:sz w:val="16"/>
                <w:szCs w:val="16"/>
              </w:rPr>
              <w:t>Dispozitivele medicale se comercializează, se distribuie și se întrețin pentru a fi utilizate în conformitate cu scopul propus.</w:t>
            </w:r>
            <w:r>
              <w:rPr>
                <w:rFonts w:ascii="Times New Roman" w:hAnsi="Times New Roman"/>
                <w:sz w:val="16"/>
                <w:szCs w:val="16"/>
              </w:rPr>
              <w:br/>
              <w:t>Art. 8, alin. (9) din Legea  nr. 102 din 09.06.2017 cu privire la dispozitivele medicale.</w:t>
            </w:r>
          </w:p>
          <w:p w:rsidR="00F44ADF" w:rsidRDefault="00F44ADF" w:rsidP="00645A10">
            <w:pPr>
              <w:ind w:right="-2"/>
              <w:jc w:val="both"/>
              <w:rPr>
                <w:rFonts w:ascii="Times New Roman" w:hAnsi="Times New Roman"/>
                <w:sz w:val="16"/>
                <w:szCs w:val="16"/>
              </w:rPr>
            </w:pPr>
          </w:p>
        </w:tc>
        <w:tc>
          <w:tcPr>
            <w:tcW w:w="1314" w:type="pct"/>
            <w:tcBorders>
              <w:top w:val="single" w:sz="4" w:space="0" w:color="auto"/>
              <w:left w:val="single" w:sz="4" w:space="0" w:color="auto"/>
              <w:bottom w:val="single" w:sz="4" w:space="0" w:color="auto"/>
              <w:right w:val="single" w:sz="4" w:space="0" w:color="auto"/>
            </w:tcBorders>
          </w:tcPr>
          <w:p w:rsidR="00F44ADF" w:rsidRDefault="00F44ADF" w:rsidP="00645A10">
            <w:pPr>
              <w:jc w:val="both"/>
              <w:rPr>
                <w:rFonts w:ascii="Times New Roman" w:hAnsi="Times New Roman"/>
                <w:sz w:val="16"/>
                <w:szCs w:val="16"/>
              </w:rPr>
            </w:pPr>
            <w:r>
              <w:rPr>
                <w:rFonts w:ascii="Times New Roman" w:hAnsi="Times New Roman"/>
                <w:sz w:val="16"/>
                <w:szCs w:val="16"/>
              </w:rPr>
              <w:t xml:space="preserve">Examinarea contractele de achiziții, facturile fiscale, informația din evidența contabilă: balanța de verificare pentru anul 2022 – 2023 (9 luni) și actele de punere în funcțiune a dispozitivelor medicale. </w:t>
            </w:r>
          </w:p>
          <w:p w:rsidR="00F44ADF" w:rsidRDefault="00F44ADF" w:rsidP="00645A10">
            <w:pPr>
              <w:jc w:val="both"/>
              <w:rPr>
                <w:rFonts w:ascii="Times New Roman" w:hAnsi="Times New Roman"/>
                <w:sz w:val="16"/>
                <w:szCs w:val="16"/>
              </w:rPr>
            </w:pP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Eșantionul de audit în anul 2022 a constituit 39 dispozitive medical primate ca donație și 120 dispozitive medicale achiziționate. Iar în anul 2023 (9 luni) a constituit 4 dispozitive medicale achiziționate și 29 dispozitive mediale primate ca donații.</w:t>
            </w:r>
          </w:p>
        </w:tc>
      </w:tr>
      <w:tr w:rsidR="00F44ADF" w:rsidRPr="00CB1F13" w:rsidTr="00645A10">
        <w:trPr>
          <w:trHeight w:val="249"/>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Riscul că IMSP nu a asigurat verificările periodice ale  dispozitivelor medicale;</w:t>
            </w: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HG nr. 966 din 14-11-2017 pentru aprobarea Regulamentului privind verificarea periodică a dispozitivelor medicale puse în funcțiune și aflate în utilizare; Art. 15, pct. 1 din Legea nr. 102 din 09-06-2017 cu privire la dispozitivele medicale.</w:t>
            </w:r>
          </w:p>
        </w:tc>
        <w:tc>
          <w:tcPr>
            <w:tcW w:w="1314" w:type="pct"/>
            <w:tcBorders>
              <w:top w:val="single" w:sz="4" w:space="0" w:color="auto"/>
              <w:left w:val="single" w:sz="4" w:space="0" w:color="auto"/>
              <w:bottom w:val="single" w:sz="4" w:space="0" w:color="auto"/>
              <w:right w:val="single" w:sz="4" w:space="0" w:color="auto"/>
            </w:tcBorders>
            <w:hideMark/>
          </w:tcPr>
          <w:p w:rsidR="00F44ADF" w:rsidRDefault="00F44ADF" w:rsidP="00645A10">
            <w:pPr>
              <w:jc w:val="both"/>
              <w:rPr>
                <w:rFonts w:ascii="Times New Roman" w:hAnsi="Times New Roman"/>
                <w:sz w:val="16"/>
                <w:szCs w:val="16"/>
              </w:rPr>
            </w:pPr>
            <w:r>
              <w:rPr>
                <w:rFonts w:ascii="Times New Roman" w:hAnsi="Times New Roman"/>
                <w:sz w:val="16"/>
                <w:szCs w:val="16"/>
              </w:rPr>
              <w:t>Examinarea contractelor de achiziții, facturilor fiscale;</w:t>
            </w:r>
          </w:p>
          <w:p w:rsidR="00F44ADF" w:rsidRDefault="00F44ADF" w:rsidP="00645A10">
            <w:pPr>
              <w:ind w:right="-2"/>
              <w:jc w:val="both"/>
              <w:rPr>
                <w:rFonts w:ascii="Times New Roman" w:hAnsi="Times New Roman"/>
                <w:sz w:val="16"/>
                <w:szCs w:val="16"/>
              </w:rPr>
            </w:pPr>
            <w:r>
              <w:rPr>
                <w:rFonts w:ascii="Times New Roman" w:hAnsi="Times New Roman"/>
                <w:sz w:val="16"/>
                <w:szCs w:val="16"/>
              </w:rPr>
              <w:t>Informația din evidența contabilă: balanța de verificare pentru perioada  2022 – 2023 (9 luni), buletinele de verificare periodică, actele de punere în funcțiune, actele de defectare, mentenanță, reparație etc.</w:t>
            </w: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Eșantionul de audit a constituit 229 de dispozitive din categoria celor care au obligația de a fi supuse verificărilor periodice.</w:t>
            </w:r>
          </w:p>
        </w:tc>
      </w:tr>
      <w:tr w:rsidR="00F44ADF" w:rsidRPr="005D7994" w:rsidTr="00645A10">
        <w:trPr>
          <w:trHeight w:val="249"/>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b/>
                <w:sz w:val="16"/>
                <w:szCs w:val="16"/>
                <w:u w:val="single"/>
              </w:rPr>
            </w:pPr>
            <w:r>
              <w:rPr>
                <w:rFonts w:ascii="Times New Roman" w:hAnsi="Times New Roman"/>
                <w:sz w:val="16"/>
                <w:szCs w:val="16"/>
              </w:rPr>
              <w:t>Riscul că nu s-a asigurat gestionarea conformă a  produselor alimentare prin nerespectarea normelor de utilizare a produselor alimentare și formarea meniurilor.</w:t>
            </w: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eastAsia="Times New Roman" w:hAnsi="Times New Roman"/>
                <w:sz w:val="16"/>
                <w:szCs w:val="16"/>
              </w:rPr>
            </w:pPr>
            <w:r>
              <w:rPr>
                <w:rFonts w:ascii="Times New Roman" w:hAnsi="Times New Roman"/>
                <w:sz w:val="16"/>
                <w:szCs w:val="16"/>
              </w:rPr>
              <w:t>Potrivit reglementărilor stabilite</w:t>
            </w:r>
            <w:r>
              <w:rPr>
                <w:rFonts w:ascii="Times New Roman" w:hAnsi="Times New Roman"/>
                <w:sz w:val="16"/>
                <w:szCs w:val="16"/>
                <w:vertAlign w:val="superscript"/>
              </w:rPr>
              <w:footnoteReference w:id="162"/>
            </w:r>
            <w:r>
              <w:rPr>
                <w:rFonts w:ascii="Times New Roman" w:eastAsia="Times New Roman" w:hAnsi="Times New Roman"/>
                <w:b/>
                <w:bCs/>
                <w:sz w:val="16"/>
                <w:szCs w:val="16"/>
              </w:rPr>
              <w:t xml:space="preserve"> </w:t>
            </w:r>
            <w:r>
              <w:rPr>
                <w:rFonts w:ascii="Times New Roman" w:eastAsia="Times New Roman" w:hAnsi="Times New Roman"/>
                <w:bCs/>
                <w:sz w:val="16"/>
                <w:szCs w:val="16"/>
              </w:rPr>
              <w:t>î</w:t>
            </w:r>
            <w:r>
              <w:rPr>
                <w:rFonts w:ascii="Times New Roman" w:eastAsia="Times New Roman" w:hAnsi="Times New Roman"/>
                <w:sz w:val="16"/>
                <w:szCs w:val="16"/>
              </w:rPr>
              <w:t>n baza datelor sumare ale meniurilor de repartiție sau meniurilor-cerere, contabilul completează factura (cererea)</w:t>
            </w:r>
            <w:r>
              <w:rPr>
                <w:rFonts w:ascii="Times New Roman" w:eastAsia="Times New Roman" w:hAnsi="Times New Roman"/>
                <w:i/>
                <w:iCs/>
                <w:sz w:val="16"/>
                <w:szCs w:val="16"/>
              </w:rPr>
              <w:t xml:space="preserve"> </w:t>
            </w:r>
            <w:r>
              <w:rPr>
                <w:rFonts w:ascii="Times New Roman" w:eastAsia="Times New Roman" w:hAnsi="Times New Roman"/>
                <w:sz w:val="16"/>
                <w:szCs w:val="16"/>
              </w:rPr>
              <w:t xml:space="preserve">f.434 pentru produsele necesare în pregătirea, în 2 exemplare, în baza căreia, bucătarul-șef recepționează produsele de la depozit. Conform informației sumare pe instituție, bucătarul-șef completează formularul </w:t>
            </w:r>
            <w:r>
              <w:rPr>
                <w:rFonts w:ascii="Times New Roman" w:hAnsi="Times New Roman"/>
                <w:sz w:val="16"/>
                <w:szCs w:val="16"/>
                <w:shd w:val="clear" w:color="auto" w:fill="FFFFFF"/>
              </w:rPr>
              <w:t>,,</w:t>
            </w:r>
            <w:r>
              <w:rPr>
                <w:rFonts w:ascii="Times New Roman" w:eastAsia="Times New Roman" w:hAnsi="Times New Roman"/>
                <w:sz w:val="16"/>
                <w:szCs w:val="16"/>
              </w:rPr>
              <w:t>Lista de eliberare a bucatelor gata de la blocul alimentar în secțiile spitalicești”, (Formularul nr.11-diet). În cazul  când se schimbă numărul pacienților prezenți la alimentare la ora 9</w:t>
            </w:r>
            <w:r>
              <w:rPr>
                <w:rFonts w:ascii="Times New Roman" w:eastAsia="Times New Roman" w:hAnsi="Times New Roman"/>
                <w:sz w:val="16"/>
                <w:szCs w:val="16"/>
                <w:vertAlign w:val="superscript"/>
              </w:rPr>
              <w:t>00</w:t>
            </w:r>
            <w:r>
              <w:rPr>
                <w:rFonts w:ascii="Times New Roman" w:eastAsia="Times New Roman" w:hAnsi="Times New Roman"/>
                <w:sz w:val="16"/>
                <w:szCs w:val="16"/>
              </w:rPr>
              <w:t xml:space="preserve"> a zilei curente față de numărul de pacienți a zilei precedente (internați sau externați), asistenta medicală dieteticiană, conform datelor </w:t>
            </w:r>
            <w:r>
              <w:rPr>
                <w:rFonts w:ascii="Times New Roman" w:hAnsi="Times New Roman"/>
                <w:sz w:val="16"/>
                <w:szCs w:val="16"/>
                <w:shd w:val="clear" w:color="auto" w:fill="FFFFFF"/>
              </w:rPr>
              <w:t>,,</w:t>
            </w:r>
            <w:r>
              <w:rPr>
                <w:rFonts w:ascii="Times New Roman" w:eastAsia="Times New Roman" w:hAnsi="Times New Roman"/>
                <w:sz w:val="16"/>
                <w:szCs w:val="16"/>
              </w:rPr>
              <w:t xml:space="preserve">corecției” (Formularul nr.12-diet), întocmește corecția totală (Formularul nr.13-diet) și îndeplinește lista produselor alimentare necesare pentru unele din dietele mai frecvent întâlnite. În baza datelor corecției totale primite de la asistența medicală dieteticiană, bucătarul-șef îndeplinește formularul </w:t>
            </w:r>
            <w:r>
              <w:rPr>
                <w:rFonts w:ascii="Times New Roman" w:hAnsi="Times New Roman"/>
                <w:sz w:val="16"/>
                <w:szCs w:val="16"/>
                <w:shd w:val="clear" w:color="auto" w:fill="FFFFFF"/>
              </w:rPr>
              <w:t>,,</w:t>
            </w:r>
            <w:r>
              <w:rPr>
                <w:rFonts w:ascii="Times New Roman" w:eastAsia="Times New Roman" w:hAnsi="Times New Roman"/>
                <w:sz w:val="16"/>
                <w:szCs w:val="16"/>
              </w:rPr>
              <w:t>Corecția cantității produselor alimentare” (Formularul nr.14-diet), iar contabilul îndeplinește factura (cererea) f.434. În caz de micșorare a cantității de produse necesare, surplusul se restituie la depozit pe baza aceluiași bon, cu indicarea surplusului de produse alimentare. Produsele alimentare introduse în cazan nu se restituie. Î</w:t>
            </w:r>
            <w:r>
              <w:rPr>
                <w:rFonts w:ascii="Times New Roman" w:hAnsi="Times New Roman"/>
                <w:sz w:val="16"/>
                <w:szCs w:val="16"/>
              </w:rPr>
              <w:t>n lipsa sortimentului necesar de produse alimentare, aprobate și prevăzute în meniul-model pe 7 zile, la depozitul blocului alimentar, poate fi efectuată (în mod excepțional) substituirea produselor alimentare în baza echivalenței valorii nutritive – proteine și glucide.</w:t>
            </w:r>
          </w:p>
        </w:tc>
        <w:tc>
          <w:tcPr>
            <w:tcW w:w="1314" w:type="pct"/>
            <w:tcBorders>
              <w:top w:val="single" w:sz="4" w:space="0" w:color="auto"/>
              <w:left w:val="single" w:sz="4" w:space="0" w:color="auto"/>
              <w:bottom w:val="single" w:sz="4" w:space="0" w:color="auto"/>
              <w:right w:val="single" w:sz="4" w:space="0" w:color="auto"/>
            </w:tcBorders>
          </w:tcPr>
          <w:p w:rsidR="00F44ADF" w:rsidRDefault="00F44ADF" w:rsidP="00645A10">
            <w:pPr>
              <w:ind w:right="-2"/>
              <w:jc w:val="both"/>
              <w:rPr>
                <w:rFonts w:ascii="Times New Roman" w:hAnsi="Times New Roman"/>
                <w:sz w:val="16"/>
                <w:szCs w:val="16"/>
              </w:rPr>
            </w:pPr>
            <w:r>
              <w:rPr>
                <w:rFonts w:ascii="Times New Roman" w:hAnsi="Times New Roman"/>
                <w:sz w:val="16"/>
                <w:szCs w:val="16"/>
              </w:rPr>
              <w:t>Examinarea documentelor primare;</w:t>
            </w:r>
          </w:p>
          <w:p w:rsidR="00F44ADF" w:rsidRDefault="00F44ADF" w:rsidP="00645A10">
            <w:pPr>
              <w:ind w:right="-2"/>
              <w:jc w:val="both"/>
              <w:rPr>
                <w:rFonts w:ascii="Times New Roman" w:hAnsi="Times New Roman"/>
                <w:sz w:val="16"/>
                <w:szCs w:val="16"/>
              </w:rPr>
            </w:pPr>
            <w:r>
              <w:rPr>
                <w:rFonts w:ascii="Times New Roman" w:hAnsi="Times New Roman"/>
                <w:sz w:val="16"/>
                <w:szCs w:val="16"/>
              </w:rPr>
              <w:t>Contrapunerea datelor din documentele contabile prezentate și informația extrasă din SI 1C;</w:t>
            </w:r>
          </w:p>
          <w:p w:rsidR="00F44ADF" w:rsidRDefault="00F44ADF" w:rsidP="00645A10">
            <w:pPr>
              <w:ind w:right="-2"/>
              <w:jc w:val="both"/>
              <w:rPr>
                <w:rFonts w:ascii="Times New Roman" w:hAnsi="Times New Roman"/>
                <w:sz w:val="16"/>
                <w:szCs w:val="16"/>
              </w:rPr>
            </w:pPr>
            <w:r>
              <w:rPr>
                <w:rFonts w:ascii="Times New Roman" w:hAnsi="Times New Roman"/>
                <w:sz w:val="16"/>
                <w:szCs w:val="16"/>
              </w:rPr>
              <w:t xml:space="preserve">Verificarea  înregistrărilor contabile; </w:t>
            </w:r>
          </w:p>
          <w:p w:rsidR="00F44ADF" w:rsidRDefault="00F44ADF" w:rsidP="00645A10">
            <w:pPr>
              <w:ind w:right="-2"/>
              <w:jc w:val="both"/>
              <w:rPr>
                <w:rFonts w:ascii="Times New Roman" w:hAnsi="Times New Roman"/>
                <w:sz w:val="16"/>
                <w:szCs w:val="16"/>
              </w:rPr>
            </w:pPr>
            <w:r>
              <w:rPr>
                <w:rFonts w:ascii="Times New Roman" w:hAnsi="Times New Roman"/>
                <w:sz w:val="16"/>
                <w:szCs w:val="16"/>
              </w:rPr>
              <w:t xml:space="preserve">Participarea la procedura de verificare inopinată la blocul alimentar și 2 secții medicale (oncologie medicală II / </w:t>
            </w:r>
            <w:r>
              <w:rPr>
                <w:rFonts w:ascii="Times New Roman" w:eastAsia="Times New Roman" w:hAnsi="Times New Roman"/>
                <w:color w:val="000000"/>
                <w:sz w:val="16"/>
                <w:szCs w:val="16"/>
              </w:rPr>
              <w:t>tumorile pielii, melanom și ALM)</w:t>
            </w:r>
            <w:r>
              <w:rPr>
                <w:rFonts w:ascii="Times New Roman" w:hAnsi="Times New Roman"/>
                <w:sz w:val="16"/>
                <w:szCs w:val="16"/>
              </w:rPr>
              <w:t xml:space="preserve">; </w:t>
            </w:r>
          </w:p>
          <w:p w:rsidR="00F44ADF" w:rsidRDefault="00F44ADF" w:rsidP="00645A10">
            <w:pPr>
              <w:ind w:right="-2"/>
              <w:jc w:val="both"/>
              <w:rPr>
                <w:rFonts w:ascii="Times New Roman" w:hAnsi="Times New Roman"/>
                <w:sz w:val="16"/>
                <w:szCs w:val="16"/>
              </w:rPr>
            </w:pPr>
            <w:r>
              <w:rPr>
                <w:rFonts w:ascii="Times New Roman" w:hAnsi="Times New Roman"/>
                <w:sz w:val="16"/>
                <w:szCs w:val="16"/>
              </w:rPr>
              <w:t>Observarea fizică la fața locului.</w:t>
            </w:r>
          </w:p>
          <w:p w:rsidR="00F44ADF" w:rsidRDefault="00F44ADF" w:rsidP="00645A10">
            <w:pPr>
              <w:ind w:right="-2"/>
              <w:jc w:val="both"/>
              <w:rPr>
                <w:rFonts w:ascii="Times New Roman" w:hAnsi="Times New Roman"/>
                <w:sz w:val="16"/>
                <w:szCs w:val="16"/>
              </w:rPr>
            </w:pPr>
          </w:p>
        </w:tc>
        <w:tc>
          <w:tcPr>
            <w:tcW w:w="1223" w:type="pct"/>
            <w:tcBorders>
              <w:top w:val="single" w:sz="4" w:space="0" w:color="auto"/>
              <w:left w:val="single" w:sz="4" w:space="0" w:color="auto"/>
              <w:bottom w:val="single" w:sz="4" w:space="0" w:color="auto"/>
              <w:right w:val="single" w:sz="4" w:space="0" w:color="auto"/>
            </w:tcBorders>
          </w:tcPr>
          <w:p w:rsidR="00F44ADF" w:rsidRDefault="00F44ADF" w:rsidP="00645A10">
            <w:pPr>
              <w:tabs>
                <w:tab w:val="left" w:pos="29"/>
                <w:tab w:val="left" w:pos="192"/>
              </w:tabs>
              <w:ind w:right="-2"/>
              <w:jc w:val="both"/>
              <w:rPr>
                <w:rFonts w:ascii="Times New Roman" w:eastAsia="Times New Roman" w:hAnsi="Times New Roman"/>
                <w:bCs/>
                <w:iCs/>
                <w:sz w:val="16"/>
                <w:szCs w:val="16"/>
              </w:rPr>
            </w:pPr>
            <w:r>
              <w:rPr>
                <w:rFonts w:ascii="Times New Roman" w:hAnsi="Times New Roman"/>
                <w:sz w:val="16"/>
                <w:szCs w:val="16"/>
              </w:rPr>
              <w:t xml:space="preserve">Riscul dat a fost testat în baza documentelor aprobate pe instituție pentru organizarea  </w:t>
            </w:r>
            <w:r>
              <w:rPr>
                <w:rFonts w:ascii="Times New Roman" w:eastAsia="Times New Roman" w:hAnsi="Times New Roman"/>
                <w:bCs/>
                <w:iCs/>
                <w:sz w:val="16"/>
                <w:szCs w:val="16"/>
              </w:rPr>
              <w:t xml:space="preserve">procesului de gestionare și evidență a produselor alimentare pe parcursul a 2 luni calendaristice (februarie 2023 și iulie 2023), ceea ce constituie 100 % din documentele prezentate pentru perioada indicată, sau circa 16,7%.  </w:t>
            </w:r>
          </w:p>
          <w:p w:rsidR="00F44ADF" w:rsidRPr="009763FC" w:rsidRDefault="00F44ADF" w:rsidP="00645A10">
            <w:pPr>
              <w:tabs>
                <w:tab w:val="left" w:pos="29"/>
                <w:tab w:val="left" w:pos="192"/>
              </w:tabs>
              <w:ind w:right="-2"/>
              <w:jc w:val="both"/>
              <w:rPr>
                <w:rFonts w:ascii="Times New Roman" w:eastAsia="Times New Roman" w:hAnsi="Times New Roman"/>
                <w:bCs/>
                <w:i/>
                <w:iCs/>
                <w:sz w:val="16"/>
                <w:szCs w:val="16"/>
              </w:rPr>
            </w:pPr>
            <w:r w:rsidRPr="009763FC">
              <w:rPr>
                <w:rFonts w:ascii="Times New Roman" w:eastAsia="Times New Roman" w:hAnsi="Times New Roman"/>
                <w:bCs/>
                <w:i/>
                <w:iCs/>
                <w:sz w:val="16"/>
                <w:szCs w:val="16"/>
              </w:rPr>
              <w:t xml:space="preserve">Astfel, în perioada evaluată, au fost examinate: </w:t>
            </w:r>
            <w:r w:rsidRPr="009763FC">
              <w:rPr>
                <w:rFonts w:ascii="Times New Roman" w:hAnsi="Times New Roman"/>
                <w:i/>
                <w:sz w:val="16"/>
                <w:szCs w:val="16"/>
              </w:rPr>
              <w:t xml:space="preserve">datele statistice zilnice privind numărul de persoane spitalizate per instituție; numărul de persoane spitalizate în unele zile în cadru IMSP IO, corelarea numărului de paturi disponibile în secțiile medicale, evaluarea datei disponibile pentru programarea persoanelor pentru spitalizare. </w:t>
            </w:r>
          </w:p>
          <w:p w:rsidR="00F44ADF" w:rsidRDefault="00F44ADF" w:rsidP="00645A10">
            <w:pPr>
              <w:tabs>
                <w:tab w:val="left" w:pos="29"/>
                <w:tab w:val="left" w:pos="192"/>
              </w:tabs>
              <w:ind w:right="-2"/>
              <w:jc w:val="both"/>
              <w:rPr>
                <w:rFonts w:ascii="Times New Roman" w:hAnsi="Times New Roman"/>
                <w:sz w:val="16"/>
                <w:szCs w:val="16"/>
              </w:rPr>
            </w:pPr>
            <w:r>
              <w:rPr>
                <w:rFonts w:ascii="Times New Roman" w:hAnsi="Times New Roman"/>
                <w:color w:val="333333"/>
                <w:sz w:val="16"/>
                <w:szCs w:val="16"/>
                <w:shd w:val="clear" w:color="auto" w:fill="FFFFFF"/>
              </w:rPr>
              <w:t>Formularul nr.5-diet, I</w:t>
            </w:r>
            <w:r>
              <w:rPr>
                <w:rFonts w:ascii="Times New Roman" w:hAnsi="Times New Roman"/>
                <w:sz w:val="16"/>
                <w:szCs w:val="16"/>
              </w:rPr>
              <w:t>nformația generală despre prezența pacienților la ora 9</w:t>
            </w:r>
            <w:r>
              <w:rPr>
                <w:rFonts w:ascii="Times New Roman" w:hAnsi="Times New Roman"/>
                <w:sz w:val="16"/>
                <w:szCs w:val="16"/>
                <w:vertAlign w:val="superscript"/>
              </w:rPr>
              <w:t>00</w:t>
            </w:r>
            <w:r>
              <w:rPr>
                <w:rFonts w:ascii="Times New Roman" w:hAnsi="Times New Roman"/>
                <w:sz w:val="16"/>
                <w:szCs w:val="16"/>
              </w:rPr>
              <w:t xml:space="preserve"> a zilei curente (în instituție); </w:t>
            </w:r>
          </w:p>
          <w:p w:rsidR="00F44ADF" w:rsidRDefault="00F44ADF" w:rsidP="00645A10">
            <w:pPr>
              <w:tabs>
                <w:tab w:val="left" w:pos="29"/>
                <w:tab w:val="left" w:pos="192"/>
              </w:tabs>
              <w:ind w:right="-2"/>
              <w:jc w:val="both"/>
              <w:rPr>
                <w:rFonts w:ascii="Times New Roman" w:hAnsi="Times New Roman"/>
                <w:sz w:val="16"/>
                <w:szCs w:val="16"/>
                <w:shd w:val="clear" w:color="auto" w:fill="FFFFFF"/>
              </w:rPr>
            </w:pPr>
            <w:r>
              <w:rPr>
                <w:rFonts w:ascii="Times New Roman" w:hAnsi="Times New Roman"/>
                <w:color w:val="333333"/>
                <w:sz w:val="16"/>
                <w:szCs w:val="16"/>
                <w:shd w:val="clear" w:color="auto" w:fill="FFFFFF"/>
              </w:rPr>
              <w:t>Formularul</w:t>
            </w:r>
            <w:r>
              <w:rPr>
                <w:rFonts w:ascii="Times New Roman" w:hAnsi="Times New Roman"/>
                <w:sz w:val="16"/>
                <w:szCs w:val="16"/>
                <w:shd w:val="clear" w:color="auto" w:fill="FFFFFF"/>
              </w:rPr>
              <w:t xml:space="preserve"> nr.6-diet „Lista produselor la pachet”, prezentate doar pentru luna iulie;</w:t>
            </w:r>
          </w:p>
          <w:p w:rsidR="00F44ADF" w:rsidRDefault="00F44ADF" w:rsidP="00645A10">
            <w:pPr>
              <w:tabs>
                <w:tab w:val="left" w:pos="29"/>
                <w:tab w:val="left" w:pos="192"/>
              </w:tabs>
              <w:ind w:right="-2"/>
              <w:jc w:val="both"/>
              <w:rPr>
                <w:rFonts w:ascii="Times New Roman" w:hAnsi="Times New Roman"/>
                <w:sz w:val="16"/>
                <w:szCs w:val="16"/>
                <w:shd w:val="clear" w:color="auto" w:fill="FFFFFF"/>
              </w:rPr>
            </w:pPr>
            <w:r>
              <w:rPr>
                <w:rFonts w:ascii="Times New Roman" w:hAnsi="Times New Roman"/>
                <w:sz w:val="16"/>
                <w:szCs w:val="16"/>
                <w:shd w:val="clear" w:color="auto" w:fill="FFFFFF"/>
              </w:rPr>
              <w:t>Formularul nr. 7-diet ,,Meniul-model pentru 7 zile”;</w:t>
            </w:r>
          </w:p>
          <w:p w:rsidR="00F44ADF" w:rsidRDefault="00F44ADF" w:rsidP="00645A10">
            <w:pPr>
              <w:tabs>
                <w:tab w:val="left" w:pos="29"/>
                <w:tab w:val="left" w:pos="192"/>
              </w:tabs>
              <w:ind w:right="-2"/>
              <w:jc w:val="both"/>
              <w:rPr>
                <w:rFonts w:ascii="Times New Roman" w:hAnsi="Times New Roman"/>
                <w:sz w:val="16"/>
                <w:szCs w:val="16"/>
              </w:rPr>
            </w:pPr>
            <w:r>
              <w:rPr>
                <w:rFonts w:ascii="Times New Roman" w:hAnsi="Times New Roman"/>
                <w:color w:val="333333"/>
                <w:sz w:val="16"/>
                <w:szCs w:val="16"/>
                <w:shd w:val="clear" w:color="auto" w:fill="FFFFFF"/>
              </w:rPr>
              <w:t>Formularul</w:t>
            </w:r>
            <w:r>
              <w:rPr>
                <w:rFonts w:ascii="Times New Roman" w:hAnsi="Times New Roman"/>
                <w:sz w:val="16"/>
                <w:szCs w:val="16"/>
                <w:shd w:val="clear" w:color="auto" w:fill="FFFFFF"/>
              </w:rPr>
              <w:t xml:space="preserve"> nr. 10-diet ,,Fișa tehnologică”;</w:t>
            </w:r>
          </w:p>
          <w:p w:rsidR="00F44ADF" w:rsidRDefault="00F44ADF" w:rsidP="00645A10">
            <w:pPr>
              <w:tabs>
                <w:tab w:val="left" w:pos="29"/>
                <w:tab w:val="left" w:pos="192"/>
              </w:tabs>
              <w:ind w:right="-2"/>
              <w:jc w:val="both"/>
              <w:rPr>
                <w:rFonts w:ascii="Times New Roman" w:hAnsi="Times New Roman"/>
                <w:color w:val="333333"/>
                <w:sz w:val="16"/>
                <w:szCs w:val="16"/>
                <w:shd w:val="clear" w:color="auto" w:fill="FFFFFF"/>
              </w:rPr>
            </w:pPr>
            <w:r>
              <w:rPr>
                <w:rFonts w:ascii="Times New Roman" w:hAnsi="Times New Roman"/>
                <w:sz w:val="16"/>
                <w:szCs w:val="16"/>
              </w:rPr>
              <w:t>Formularul nr.11-diet, Lista de eliberare a bucatelor gata de la blocul alimentar în secții;</w:t>
            </w:r>
          </w:p>
          <w:p w:rsidR="00F44ADF" w:rsidRDefault="00F44ADF" w:rsidP="00645A10">
            <w:pPr>
              <w:tabs>
                <w:tab w:val="left" w:pos="29"/>
                <w:tab w:val="left" w:pos="192"/>
              </w:tabs>
              <w:ind w:right="-2"/>
              <w:jc w:val="both"/>
              <w:rPr>
                <w:rFonts w:ascii="Times New Roman" w:hAnsi="Times New Roman"/>
                <w:sz w:val="16"/>
                <w:szCs w:val="16"/>
              </w:rPr>
            </w:pPr>
            <w:r>
              <w:rPr>
                <w:rFonts w:ascii="Times New Roman" w:hAnsi="Times New Roman"/>
                <w:sz w:val="16"/>
                <w:szCs w:val="16"/>
              </w:rPr>
              <w:t>Formularul nr.8-diet, Meniul de repartiție;</w:t>
            </w:r>
          </w:p>
          <w:p w:rsidR="00F44ADF" w:rsidRDefault="00F44ADF" w:rsidP="00645A10">
            <w:pPr>
              <w:tabs>
                <w:tab w:val="left" w:pos="29"/>
                <w:tab w:val="left" w:pos="192"/>
              </w:tabs>
              <w:ind w:right="-2"/>
              <w:jc w:val="both"/>
              <w:rPr>
                <w:rFonts w:ascii="Times New Roman" w:hAnsi="Times New Roman"/>
                <w:sz w:val="16"/>
                <w:szCs w:val="16"/>
              </w:rPr>
            </w:pPr>
            <w:r>
              <w:rPr>
                <w:rFonts w:ascii="Times New Roman" w:hAnsi="Times New Roman"/>
                <w:sz w:val="16"/>
                <w:szCs w:val="16"/>
              </w:rPr>
              <w:t>Listele alimentelor propuse zilnic, bonurile de consum valoric pentru alimentele consumate zilnic și lunar (28+31+2=59), balanța de verificare cantitativ-valorică (lunară 1+1=2) și raportul privind rulajele pe contul 211.9, pentru lunile indicate februarie 2023 și iulie 2023 (1+1=2);</w:t>
            </w:r>
          </w:p>
          <w:p w:rsidR="00F44ADF" w:rsidRDefault="00F44ADF" w:rsidP="00645A10">
            <w:pPr>
              <w:tabs>
                <w:tab w:val="left" w:pos="29"/>
                <w:tab w:val="left" w:pos="192"/>
              </w:tabs>
              <w:ind w:right="-2"/>
              <w:jc w:val="both"/>
              <w:rPr>
                <w:rFonts w:ascii="Times New Roman" w:hAnsi="Times New Roman"/>
                <w:sz w:val="16"/>
                <w:szCs w:val="16"/>
              </w:rPr>
            </w:pPr>
            <w:r>
              <w:rPr>
                <w:rFonts w:ascii="Times New Roman" w:hAnsi="Times New Roman"/>
                <w:sz w:val="16"/>
                <w:szCs w:val="16"/>
              </w:rPr>
              <w:t>Formularul nr.16-diet „Registrul de degustare a bucatelor preparate”;</w:t>
            </w:r>
          </w:p>
          <w:p w:rsidR="00F44ADF" w:rsidRDefault="00F44ADF" w:rsidP="00645A10">
            <w:pPr>
              <w:tabs>
                <w:tab w:val="left" w:pos="29"/>
                <w:tab w:val="left" w:pos="192"/>
              </w:tabs>
              <w:ind w:right="-2"/>
              <w:jc w:val="both"/>
              <w:rPr>
                <w:rFonts w:ascii="Times New Roman" w:hAnsi="Times New Roman"/>
                <w:sz w:val="16"/>
                <w:szCs w:val="16"/>
              </w:rPr>
            </w:pPr>
            <w:r>
              <w:rPr>
                <w:rFonts w:ascii="Times New Roman" w:hAnsi="Times New Roman"/>
                <w:sz w:val="16"/>
                <w:szCs w:val="16"/>
              </w:rPr>
              <w:t>Formularul nr.21-diet „Registrul de sănătate al angajaților ”.</w:t>
            </w:r>
          </w:p>
          <w:p w:rsidR="00F44ADF" w:rsidRDefault="00F44ADF" w:rsidP="00645A10">
            <w:pPr>
              <w:ind w:right="-2"/>
              <w:jc w:val="both"/>
              <w:rPr>
                <w:rFonts w:ascii="Times New Roman" w:hAnsi="Times New Roman"/>
                <w:sz w:val="16"/>
                <w:szCs w:val="16"/>
              </w:rPr>
            </w:pPr>
          </w:p>
        </w:tc>
      </w:tr>
      <w:tr w:rsidR="00F44ADF" w:rsidRPr="005D7994" w:rsidTr="00645A10">
        <w:trPr>
          <w:trHeight w:val="249"/>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jc w:val="both"/>
              <w:rPr>
                <w:rFonts w:ascii="Times New Roman" w:hAnsi="Times New Roman"/>
                <w:sz w:val="16"/>
                <w:szCs w:val="16"/>
              </w:rPr>
            </w:pPr>
            <w:r>
              <w:rPr>
                <w:rFonts w:ascii="Times New Roman" w:hAnsi="Times New Roman"/>
                <w:sz w:val="16"/>
                <w:szCs w:val="16"/>
              </w:rPr>
              <w:t>Riscul că nu s-a asigurat semnarea declarațiilor de confidențialitate și imparțialitate a membrilor grupului de lucru.</w:t>
            </w: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Pct.1, pct.8 din Regulamentul cu privire la activitatea grupului de lucru în domeniul achizițiilor publice, aprobat prin Hotărârea Guvernului nr. 10 din 20.01.2021</w:t>
            </w:r>
          </w:p>
          <w:p w:rsidR="00F44ADF" w:rsidRDefault="00F44ADF" w:rsidP="00645A10">
            <w:pPr>
              <w:ind w:right="-2"/>
              <w:jc w:val="both"/>
              <w:rPr>
                <w:rFonts w:ascii="Times New Roman" w:hAnsi="Times New Roman"/>
                <w:b/>
                <w:sz w:val="16"/>
                <w:szCs w:val="16"/>
              </w:rPr>
            </w:pPr>
            <w:r>
              <w:rPr>
                <w:rFonts w:ascii="Times New Roman" w:hAnsi="Times New Roman"/>
                <w:sz w:val="16"/>
                <w:szCs w:val="16"/>
              </w:rPr>
              <w:t>Pct.49 din Regulamentul cu privire la activitatea grupului de lucru în domeniul achizițiilor publice, aprobat prin Hotărârea Guvernului nr. 10 din 20.01.2021</w:t>
            </w:r>
          </w:p>
        </w:tc>
        <w:tc>
          <w:tcPr>
            <w:tcW w:w="1314"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Verificarea ordinelor de creare și /sau modificare a componenței grupului de lucru pentru achiziții, precum și a declarațiilor de confidențialitate și imparțialitate</w:t>
            </w: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În anul 2022 - 34 de proceduri de achiziție din 196 proceduri desfășurate de IMSP Institutul Oncologic (17,3%).</w:t>
            </w:r>
          </w:p>
          <w:p w:rsidR="00F44ADF" w:rsidRDefault="00F44ADF" w:rsidP="00645A10">
            <w:pPr>
              <w:ind w:right="-2"/>
              <w:jc w:val="both"/>
              <w:rPr>
                <w:rFonts w:ascii="Times New Roman" w:hAnsi="Times New Roman"/>
                <w:sz w:val="16"/>
                <w:szCs w:val="16"/>
              </w:rPr>
            </w:pPr>
            <w:r>
              <w:rPr>
                <w:rFonts w:ascii="Times New Roman" w:hAnsi="Times New Roman"/>
                <w:sz w:val="16"/>
                <w:szCs w:val="16"/>
              </w:rPr>
              <w:t>În anul 2023 - 23 de proceduri din 118 proceduri desfășurate de entitate (19,5%)</w:t>
            </w:r>
          </w:p>
        </w:tc>
      </w:tr>
      <w:tr w:rsidR="00F44ADF" w:rsidRPr="00CB1F13" w:rsidTr="00645A10">
        <w:trPr>
          <w:trHeight w:val="249"/>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shd w:val="clear" w:color="auto" w:fill="FFFFFF"/>
              <w:ind w:right="-2"/>
              <w:jc w:val="both"/>
              <w:rPr>
                <w:rFonts w:ascii="Times New Roman" w:hAnsi="Times New Roman"/>
                <w:b/>
                <w:sz w:val="16"/>
                <w:szCs w:val="16"/>
              </w:rPr>
            </w:pPr>
            <w:r>
              <w:rPr>
                <w:rFonts w:ascii="Times New Roman" w:hAnsi="Times New Roman"/>
                <w:color w:val="333333"/>
                <w:sz w:val="16"/>
                <w:szCs w:val="16"/>
                <w:shd w:val="clear" w:color="auto" w:fill="FFFFFF"/>
              </w:rPr>
              <w:t>Riscul că au fost realizate proceduri de achiziții neplanificate</w:t>
            </w: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shd w:val="clear" w:color="auto" w:fill="FFFFFF"/>
              <w:ind w:right="-2"/>
              <w:jc w:val="both"/>
              <w:rPr>
                <w:rFonts w:ascii="Times New Roman" w:hAnsi="Times New Roman"/>
                <w:color w:val="333333"/>
                <w:sz w:val="16"/>
                <w:szCs w:val="16"/>
                <w:shd w:val="clear" w:color="auto" w:fill="FFFFFF"/>
              </w:rPr>
            </w:pPr>
            <w:r>
              <w:rPr>
                <w:rFonts w:ascii="Times New Roman" w:hAnsi="Times New Roman"/>
                <w:color w:val="333333"/>
                <w:sz w:val="16"/>
                <w:szCs w:val="16"/>
                <w:shd w:val="clear" w:color="auto" w:fill="FFFFFF"/>
              </w:rPr>
              <w:t>Toate informațiile aferente unei proceduri de achiziție publică înregistrate în SIA „RSAP” reprezintă o parte din dosarul achiziției publice respective.</w:t>
            </w:r>
          </w:p>
          <w:p w:rsidR="00F44ADF" w:rsidRDefault="00F44ADF" w:rsidP="00645A10">
            <w:pPr>
              <w:ind w:right="-2"/>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Art.45 alin.(3) din Legea nr.131 din 03.07.2015 privind achizițiile publice</w:t>
            </w:r>
          </w:p>
          <w:p w:rsidR="00F44ADF" w:rsidRDefault="00F44ADF" w:rsidP="00645A10">
            <w:pPr>
              <w:shd w:val="clear" w:color="auto" w:fill="FFFFFF"/>
              <w:ind w:right="-2"/>
              <w:jc w:val="both"/>
              <w:rPr>
                <w:rFonts w:ascii="Times New Roman" w:eastAsia="Times New Roman" w:hAnsi="Times New Roman"/>
                <w:color w:val="333333"/>
                <w:sz w:val="16"/>
                <w:szCs w:val="16"/>
                <w:lang w:eastAsia="ro-RO"/>
              </w:rPr>
            </w:pPr>
            <w:r>
              <w:rPr>
                <w:rFonts w:ascii="Times New Roman" w:eastAsia="Times New Roman" w:hAnsi="Times New Roman"/>
                <w:color w:val="333333"/>
                <w:sz w:val="16"/>
                <w:szCs w:val="16"/>
                <w:lang w:eastAsia="ro-RO"/>
              </w:rPr>
              <w:t>Pct.1 din Anexa nr.1 la Hotăr</w:t>
            </w:r>
            <w:r>
              <w:rPr>
                <w:rFonts w:ascii="Times New Roman" w:eastAsia="Times New Roman" w:hAnsi="Times New Roman"/>
                <w:color w:val="333333"/>
                <w:sz w:val="16"/>
                <w:szCs w:val="16"/>
                <w:lang w:val="ro-RO" w:eastAsia="ro-RO"/>
              </w:rPr>
              <w:t>â</w:t>
            </w:r>
            <w:r>
              <w:rPr>
                <w:rFonts w:ascii="Times New Roman" w:eastAsia="Times New Roman" w:hAnsi="Times New Roman"/>
                <w:color w:val="333333"/>
                <w:sz w:val="16"/>
                <w:szCs w:val="16"/>
                <w:lang w:eastAsia="ro-RO"/>
              </w:rPr>
              <w:t>rea Guvernului nr. 1419 din 28 decembrie 2016 pentru aprobarea Regulamentului cu privire la modul de planificare a contractelor de achiziţii publice.</w:t>
            </w:r>
          </w:p>
          <w:p w:rsidR="00F44ADF" w:rsidRDefault="00F44ADF" w:rsidP="00645A10">
            <w:pPr>
              <w:ind w:right="-2"/>
              <w:contextualSpacing/>
              <w:jc w:val="both"/>
              <w:rPr>
                <w:rFonts w:ascii="Times New Roman" w:hAnsi="Times New Roman"/>
                <w:sz w:val="16"/>
                <w:szCs w:val="16"/>
              </w:rPr>
            </w:pPr>
            <w:r>
              <w:rPr>
                <w:rFonts w:ascii="Times New Roman" w:eastAsia="Times New Roman" w:hAnsi="Times New Roman"/>
                <w:color w:val="333333"/>
                <w:sz w:val="16"/>
                <w:szCs w:val="16"/>
                <w:lang w:eastAsia="ro-RO"/>
              </w:rPr>
              <w:t>Pct.18 din Anexa nr.1 la Hotărârea Guvernului nr. 1419 din 28 decembrie 2016 pentru aprobarea Regulamentului cu privire la modul de planificare a contractelor de achiziţii publice</w:t>
            </w:r>
          </w:p>
        </w:tc>
        <w:tc>
          <w:tcPr>
            <w:tcW w:w="1314"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eastAsia="Times New Roman" w:hAnsi="Times New Roman"/>
                <w:bCs/>
                <w:color w:val="000000"/>
                <w:sz w:val="16"/>
                <w:szCs w:val="16"/>
              </w:rPr>
              <w:t>Contrapunerea planului  provizoriu/anual de achiziții cu contractele înregistrate în Sistemul informațional automatizat „Registrul de stat al achiziţiilor publice” și cu contractele atribuite de IMSP Institutul Oncologic</w:t>
            </w: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În anul 2022 - 196 de proceduri desfășurate de IMSP Institutul Oncologic (100%).</w:t>
            </w:r>
          </w:p>
          <w:p w:rsidR="00F44ADF" w:rsidRDefault="00F44ADF" w:rsidP="00645A10">
            <w:pPr>
              <w:ind w:right="-2"/>
              <w:jc w:val="both"/>
              <w:rPr>
                <w:rFonts w:ascii="Times New Roman" w:hAnsi="Times New Roman"/>
                <w:sz w:val="16"/>
                <w:szCs w:val="16"/>
              </w:rPr>
            </w:pPr>
            <w:r>
              <w:rPr>
                <w:rFonts w:ascii="Times New Roman" w:hAnsi="Times New Roman"/>
                <w:sz w:val="16"/>
                <w:szCs w:val="16"/>
              </w:rPr>
              <w:t>În anul 2023 - 118 proceduri desfășurate de entitate (100%)</w:t>
            </w:r>
          </w:p>
        </w:tc>
      </w:tr>
      <w:tr w:rsidR="00F44ADF" w:rsidRPr="00CB1F13" w:rsidTr="00645A10">
        <w:trPr>
          <w:trHeight w:val="249"/>
        </w:trPr>
        <w:tc>
          <w:tcPr>
            <w:tcW w:w="1280" w:type="pct"/>
            <w:tcBorders>
              <w:top w:val="single" w:sz="4" w:space="0" w:color="auto"/>
              <w:left w:val="single" w:sz="4" w:space="0" w:color="auto"/>
              <w:bottom w:val="single" w:sz="4" w:space="0" w:color="auto"/>
              <w:right w:val="single" w:sz="4" w:space="0" w:color="auto"/>
            </w:tcBorders>
          </w:tcPr>
          <w:p w:rsidR="00F44ADF" w:rsidRDefault="00F44ADF" w:rsidP="00645A10">
            <w:pPr>
              <w:ind w:right="-2"/>
              <w:jc w:val="both"/>
              <w:rPr>
                <w:rFonts w:ascii="Times New Roman" w:hAnsi="Times New Roman"/>
                <w:sz w:val="16"/>
                <w:szCs w:val="16"/>
              </w:rPr>
            </w:pPr>
          </w:p>
          <w:p w:rsidR="00F44ADF" w:rsidRDefault="00F44ADF" w:rsidP="00645A10">
            <w:pPr>
              <w:ind w:right="-2"/>
              <w:jc w:val="both"/>
              <w:rPr>
                <w:rFonts w:ascii="Times New Roman" w:hAnsi="Times New Roman"/>
                <w:b/>
                <w:sz w:val="16"/>
                <w:szCs w:val="16"/>
              </w:rPr>
            </w:pPr>
            <w:r>
              <w:rPr>
                <w:rFonts w:ascii="Times New Roman" w:hAnsi="Times New Roman"/>
                <w:color w:val="000000"/>
                <w:sz w:val="16"/>
                <w:szCs w:val="16"/>
              </w:rPr>
              <w:t>Riscul de divizare a contractelor de achiziție.</w:t>
            </w: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contextualSpacing/>
              <w:jc w:val="both"/>
              <w:rPr>
                <w:rFonts w:ascii="Times New Roman" w:hAnsi="Times New Roman"/>
                <w:sz w:val="16"/>
                <w:szCs w:val="16"/>
              </w:rPr>
            </w:pPr>
            <w:r>
              <w:rPr>
                <w:rFonts w:ascii="Times New Roman" w:hAnsi="Times New Roman"/>
                <w:color w:val="000000"/>
                <w:sz w:val="16"/>
                <w:szCs w:val="16"/>
              </w:rPr>
              <w:t>Art.76 alin.(1)-alin.(2) din Legea nr.131 din 03.07.2015 privind achizițiile publice</w:t>
            </w:r>
          </w:p>
        </w:tc>
        <w:tc>
          <w:tcPr>
            <w:tcW w:w="1314"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bCs/>
                <w:sz w:val="16"/>
                <w:szCs w:val="16"/>
              </w:rPr>
              <w:t>Contrapunerea planului  provizoriu/anual de achiziții cu contractele înregistrate în Sistemul informațional automatizat „Registrul de stat al achiziţiilor publice” și cu contractele atribuite de IMSP Institutul Oncologic.</w:t>
            </w: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În anul 2022 - 196 proceduri desfășurate de IMSP Institutul Oncologic (100%).</w:t>
            </w:r>
          </w:p>
          <w:p w:rsidR="00F44ADF" w:rsidRDefault="00F44ADF" w:rsidP="00645A10">
            <w:pPr>
              <w:ind w:right="-2"/>
              <w:jc w:val="both"/>
              <w:rPr>
                <w:rFonts w:ascii="Times New Roman" w:hAnsi="Times New Roman"/>
                <w:sz w:val="16"/>
                <w:szCs w:val="16"/>
              </w:rPr>
            </w:pPr>
            <w:r>
              <w:rPr>
                <w:rFonts w:ascii="Times New Roman" w:hAnsi="Times New Roman"/>
                <w:sz w:val="16"/>
                <w:szCs w:val="16"/>
              </w:rPr>
              <w:t>În anul 2023 - 118 proceduri desfășurate de entitate (100%)</w:t>
            </w:r>
          </w:p>
        </w:tc>
      </w:tr>
      <w:tr w:rsidR="00F44ADF" w:rsidRPr="005D7994" w:rsidTr="00645A10">
        <w:trPr>
          <w:trHeight w:val="249"/>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b/>
                <w:sz w:val="16"/>
                <w:szCs w:val="16"/>
              </w:rPr>
            </w:pPr>
            <w:r>
              <w:rPr>
                <w:rFonts w:ascii="Times New Roman" w:hAnsi="Times New Roman"/>
                <w:sz w:val="16"/>
                <w:szCs w:val="16"/>
              </w:rPr>
              <w:t>Riscul că procesul de achiziții nu a fost documentat și nu dispune de justificări la etapa de inițiere, desfășurare, atribuire și desemnare a operatorului economic câștigător.</w:t>
            </w: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bCs/>
                <w:sz w:val="16"/>
                <w:szCs w:val="16"/>
              </w:rPr>
            </w:pPr>
            <w:r>
              <w:rPr>
                <w:rFonts w:ascii="Times New Roman" w:hAnsi="Times New Roman"/>
                <w:sz w:val="16"/>
                <w:szCs w:val="16"/>
              </w:rPr>
              <w:t>Art.33 alin.(1)-alin.(3) din Legea nr.131 din 03.07.2015 privind achizițiile publice.</w:t>
            </w:r>
            <w:r>
              <w:rPr>
                <w:rFonts w:ascii="Times New Roman" w:hAnsi="Times New Roman"/>
                <w:bCs/>
                <w:sz w:val="16"/>
                <w:szCs w:val="16"/>
              </w:rPr>
              <w:t xml:space="preserve"> </w:t>
            </w:r>
            <w:r>
              <w:rPr>
                <w:rFonts w:ascii="Times New Roman" w:hAnsi="Times New Roman"/>
                <w:sz w:val="16"/>
                <w:szCs w:val="16"/>
              </w:rPr>
              <w:t>Pct.2,</w:t>
            </w:r>
            <w:r>
              <w:rPr>
                <w:rFonts w:ascii="Times New Roman" w:hAnsi="Times New Roman"/>
                <w:color w:val="000000"/>
                <w:sz w:val="16"/>
                <w:szCs w:val="16"/>
              </w:rPr>
              <w:t xml:space="preserve">pct.4-pct.6 </w:t>
            </w:r>
            <w:r>
              <w:rPr>
                <w:rFonts w:ascii="Times New Roman" w:hAnsi="Times New Roman"/>
                <w:sz w:val="16"/>
                <w:szCs w:val="16"/>
              </w:rPr>
              <w:t>din Hotărârea Guvernului nr.778 din 28.10.2020 pentru aprobarea Regulamentului cu privire la întocmirea și păstrarea dosarului achiziției publice</w:t>
            </w:r>
          </w:p>
        </w:tc>
        <w:tc>
          <w:tcPr>
            <w:tcW w:w="1314"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Examinarea dosarului achiziției publice aferent conformității documentării procesului de achiziții la etapa de inițiere, desfășurare, atribuire și desemnare a operatorului economic câștigător.</w:t>
            </w: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În anul 2022 - 34 de proceduri de achiziție din 196 proceduri desfășurate de IMSP Institutul Oncologic (17,3%).</w:t>
            </w:r>
          </w:p>
          <w:p w:rsidR="00F44ADF" w:rsidRDefault="00F44ADF" w:rsidP="00645A10">
            <w:pPr>
              <w:ind w:right="-2"/>
              <w:jc w:val="both"/>
              <w:rPr>
                <w:rFonts w:ascii="Times New Roman" w:hAnsi="Times New Roman"/>
                <w:sz w:val="16"/>
                <w:szCs w:val="16"/>
              </w:rPr>
            </w:pPr>
            <w:r>
              <w:rPr>
                <w:rFonts w:ascii="Times New Roman" w:hAnsi="Times New Roman"/>
                <w:sz w:val="16"/>
                <w:szCs w:val="16"/>
              </w:rPr>
              <w:t>În anul 2023 - 23 de proceduri din 118 proceduri desfășurate de entitate (19,5%)</w:t>
            </w:r>
          </w:p>
        </w:tc>
      </w:tr>
      <w:tr w:rsidR="00F44ADF" w:rsidRPr="005D7994" w:rsidTr="00645A10">
        <w:trPr>
          <w:trHeight w:val="249"/>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b/>
                <w:sz w:val="16"/>
                <w:szCs w:val="16"/>
              </w:rPr>
            </w:pPr>
            <w:r>
              <w:rPr>
                <w:rFonts w:ascii="Times New Roman" w:eastAsia="Times New Roman" w:hAnsi="Times New Roman"/>
                <w:bCs/>
                <w:color w:val="000000"/>
                <w:sz w:val="16"/>
                <w:szCs w:val="16"/>
              </w:rPr>
              <w:t>Riscul că ofertele prezentate de operatorii economici nu au fost evaluate în conformitate cu specificațiile tehnice/caietul de sarcini</w:t>
            </w:r>
          </w:p>
        </w:tc>
        <w:tc>
          <w:tcPr>
            <w:tcW w:w="1183" w:type="pct"/>
            <w:tcBorders>
              <w:top w:val="single" w:sz="4" w:space="0" w:color="auto"/>
              <w:left w:val="single" w:sz="4" w:space="0" w:color="auto"/>
              <w:bottom w:val="single" w:sz="4" w:space="0" w:color="auto"/>
              <w:right w:val="single" w:sz="4" w:space="0" w:color="auto"/>
            </w:tcBorders>
          </w:tcPr>
          <w:p w:rsidR="00F44ADF" w:rsidRDefault="00F44ADF" w:rsidP="00645A10">
            <w:pPr>
              <w:ind w:right="-2"/>
              <w:jc w:val="both"/>
              <w:rPr>
                <w:rFonts w:ascii="Times New Roman" w:hAnsi="Times New Roman"/>
                <w:color w:val="000000"/>
                <w:sz w:val="16"/>
                <w:szCs w:val="16"/>
              </w:rPr>
            </w:pPr>
            <w:r>
              <w:rPr>
                <w:rFonts w:ascii="Times New Roman" w:hAnsi="Times New Roman"/>
                <w:color w:val="000000"/>
                <w:sz w:val="16"/>
                <w:szCs w:val="16"/>
              </w:rPr>
              <w:t>Art.69 alin.(2), alin.(6) din Legea nr.131 din 03.07.2015 privind achizițiile publice</w:t>
            </w:r>
          </w:p>
          <w:p w:rsidR="00F44ADF" w:rsidRDefault="00F44ADF" w:rsidP="00645A10">
            <w:pPr>
              <w:ind w:right="-2"/>
              <w:contextualSpacing/>
              <w:jc w:val="both"/>
              <w:rPr>
                <w:rFonts w:ascii="Times New Roman" w:hAnsi="Times New Roman"/>
                <w:b/>
                <w:sz w:val="16"/>
                <w:szCs w:val="16"/>
              </w:rPr>
            </w:pPr>
          </w:p>
        </w:tc>
        <w:tc>
          <w:tcPr>
            <w:tcW w:w="1314"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Contrapunerea specificației tehnice cu ofertele prezentate de operatorii economici; examinarea criteriilor de selectare a ofertei câștigătoare din procesele-verbale ale grupului de lucru pentru achiziții.</w:t>
            </w:r>
          </w:p>
          <w:p w:rsidR="00F44ADF" w:rsidRDefault="00F44ADF" w:rsidP="00645A10">
            <w:pPr>
              <w:ind w:right="-2"/>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Asigurarea că grupul de lucru s-a conformat cerințelor cadrului normativ, privind:</w:t>
            </w:r>
          </w:p>
          <w:p w:rsidR="00F44ADF" w:rsidRDefault="00F44ADF" w:rsidP="00F44ADF">
            <w:pPr>
              <w:numPr>
                <w:ilvl w:val="0"/>
                <w:numId w:val="44"/>
              </w:numPr>
              <w:ind w:left="0" w:right="-2" w:firstLine="0"/>
              <w:contextualSpacing/>
              <w:jc w:val="both"/>
              <w:rPr>
                <w:rFonts w:ascii="Times New Roman" w:hAnsi="Times New Roman"/>
                <w:sz w:val="16"/>
                <w:szCs w:val="16"/>
              </w:rPr>
            </w:pPr>
            <w:r>
              <w:rPr>
                <w:rFonts w:ascii="Times New Roman" w:hAnsi="Times New Roman"/>
                <w:sz w:val="16"/>
                <w:szCs w:val="16"/>
              </w:rPr>
              <w:t>calificarea participanților la procedurile de achiziții publice potrivit documentației de atribuire;</w:t>
            </w:r>
          </w:p>
          <w:p w:rsidR="00F44ADF" w:rsidRDefault="00F44ADF" w:rsidP="00F44ADF">
            <w:pPr>
              <w:numPr>
                <w:ilvl w:val="0"/>
                <w:numId w:val="44"/>
              </w:numPr>
              <w:shd w:val="clear" w:color="auto" w:fill="FFFFFF"/>
              <w:ind w:left="0" w:right="-2" w:firstLine="0"/>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examinarea, evaluarea şi  compararea ofertelor operatorilor economici, în termenele şi în condițiile stabilite în documentația de atribuire, în conformitate cu legislația;</w:t>
            </w:r>
          </w:p>
          <w:p w:rsidR="00F44ADF" w:rsidRDefault="00F44ADF" w:rsidP="00F44ADF">
            <w:pPr>
              <w:numPr>
                <w:ilvl w:val="0"/>
                <w:numId w:val="44"/>
              </w:numPr>
              <w:shd w:val="clear" w:color="auto" w:fill="FFFFFF"/>
              <w:ind w:left="0" w:right="-2" w:firstLine="0"/>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întocmirea procesului-verbal cu privire la rezultatele evaluării ofertelor depuse în cadrul procedurii de achiziţie;</w:t>
            </w:r>
          </w:p>
          <w:p w:rsidR="00F44ADF" w:rsidRDefault="00F44ADF" w:rsidP="00F44ADF">
            <w:pPr>
              <w:pStyle w:val="ac"/>
              <w:numPr>
                <w:ilvl w:val="0"/>
                <w:numId w:val="44"/>
              </w:numPr>
              <w:ind w:left="0" w:right="-2" w:firstLine="0"/>
              <w:jc w:val="both"/>
              <w:rPr>
                <w:sz w:val="16"/>
                <w:szCs w:val="16"/>
              </w:rPr>
            </w:pPr>
            <w:r>
              <w:rPr>
                <w:sz w:val="16"/>
                <w:szCs w:val="16"/>
              </w:rPr>
              <w:t>semnarea de către fiecare membru al grupului de lucru a procesului-verbal de deschidere a ofertelor şi procesului-verbal de evaluare a ofertelor.</w:t>
            </w: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În anul 2022 - 34 de proceduri de achiziție din 196 proceduri desfășurate de IMSP Institutul Oncologic (17,3%).</w:t>
            </w:r>
          </w:p>
          <w:p w:rsidR="00F44ADF" w:rsidRDefault="00F44ADF" w:rsidP="00645A10">
            <w:pPr>
              <w:ind w:right="-2"/>
              <w:jc w:val="both"/>
              <w:rPr>
                <w:rFonts w:ascii="Times New Roman" w:hAnsi="Times New Roman"/>
                <w:sz w:val="16"/>
                <w:szCs w:val="16"/>
              </w:rPr>
            </w:pPr>
            <w:r>
              <w:rPr>
                <w:rFonts w:ascii="Times New Roman" w:hAnsi="Times New Roman"/>
                <w:sz w:val="16"/>
                <w:szCs w:val="16"/>
              </w:rPr>
              <w:t>În anul 2023 - 23 de proceduri din 118 proceduri desfășurate de entitate (19,5%)</w:t>
            </w:r>
          </w:p>
        </w:tc>
      </w:tr>
      <w:tr w:rsidR="00F44ADF" w:rsidRPr="005D7994" w:rsidTr="00645A10">
        <w:trPr>
          <w:trHeight w:val="249"/>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b/>
                <w:sz w:val="16"/>
                <w:szCs w:val="16"/>
              </w:rPr>
            </w:pPr>
            <w:r>
              <w:rPr>
                <w:rFonts w:ascii="Times New Roman" w:hAnsi="Times New Roman"/>
                <w:sz w:val="16"/>
                <w:szCs w:val="16"/>
              </w:rPr>
              <w:t>Riscul că specificația tehnică din contractul de achiziție nu corespunde cu specificația tehnică din documentația de atribuire/caietul de sarcini.</w:t>
            </w: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Criteriile de calificare şi selecţie specificate în anunțul şi/sau invitația de participare trebuie să fie aceleași cu cele prevăzute în documentația de atribuire.</w:t>
            </w:r>
          </w:p>
          <w:p w:rsidR="00F44ADF" w:rsidRDefault="00F44ADF" w:rsidP="00645A10">
            <w:pPr>
              <w:ind w:right="-2"/>
              <w:contextualSpacing/>
              <w:jc w:val="both"/>
              <w:rPr>
                <w:rFonts w:ascii="Times New Roman" w:hAnsi="Times New Roman"/>
                <w:sz w:val="16"/>
                <w:szCs w:val="16"/>
              </w:rPr>
            </w:pPr>
            <w:r>
              <w:rPr>
                <w:rFonts w:ascii="Times New Roman" w:eastAsia="Times New Roman" w:hAnsi="Times New Roman"/>
                <w:color w:val="000000"/>
                <w:sz w:val="16"/>
                <w:szCs w:val="16"/>
              </w:rPr>
              <w:t>Art.17 alin.(10) din Legea nr.131 din 03.07.2015 privind achizițiile publice</w:t>
            </w:r>
          </w:p>
        </w:tc>
        <w:tc>
          <w:tcPr>
            <w:tcW w:w="1314"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 Contrapunerea specificației tehnice anexate la contractul de achiziție cu documentația de atribuire</w:t>
            </w:r>
          </w:p>
          <w:p w:rsidR="00F44ADF" w:rsidRDefault="00F44ADF" w:rsidP="00645A10">
            <w:pPr>
              <w:ind w:right="-2"/>
              <w:jc w:val="both"/>
              <w:rPr>
                <w:rFonts w:ascii="Times New Roman" w:hAnsi="Times New Roman"/>
                <w:sz w:val="16"/>
                <w:szCs w:val="16"/>
              </w:rPr>
            </w:pPr>
            <w:r>
              <w:rPr>
                <w:rFonts w:ascii="Times New Roman" w:eastAsia="Times New Roman" w:hAnsi="Times New Roman"/>
                <w:sz w:val="16"/>
                <w:szCs w:val="16"/>
              </w:rPr>
              <w:t>2. Asigurarea că autoritatea contractantă a transpus în contract termenul de executare, cantitatea și bunul sau serviciul care a fost stabilit în documentația de atribuire.</w:t>
            </w: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În anul 2022 - 34 de proceduri de achiziție din 196 proceduri desfășurate de IMSP Institutul Oncologic (17,3%).</w:t>
            </w:r>
          </w:p>
          <w:p w:rsidR="00F44ADF" w:rsidRDefault="00F44ADF" w:rsidP="00645A10">
            <w:pPr>
              <w:ind w:right="-2"/>
              <w:jc w:val="both"/>
              <w:rPr>
                <w:rFonts w:ascii="Times New Roman" w:hAnsi="Times New Roman"/>
                <w:sz w:val="16"/>
                <w:szCs w:val="16"/>
              </w:rPr>
            </w:pPr>
            <w:r>
              <w:rPr>
                <w:rFonts w:ascii="Times New Roman" w:hAnsi="Times New Roman"/>
                <w:sz w:val="16"/>
                <w:szCs w:val="16"/>
              </w:rPr>
              <w:t>În anul 2023 - 23 de proceduri din 118 proceduri desfășurate de entitate (19,5%)</w:t>
            </w:r>
          </w:p>
        </w:tc>
      </w:tr>
      <w:tr w:rsidR="00F44ADF" w:rsidRPr="005D7994" w:rsidTr="00645A10">
        <w:trPr>
          <w:trHeight w:val="249"/>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b/>
                <w:sz w:val="16"/>
                <w:szCs w:val="16"/>
              </w:rPr>
            </w:pPr>
            <w:r>
              <w:rPr>
                <w:rFonts w:ascii="Times New Roman" w:eastAsia="Times New Roman" w:hAnsi="Times New Roman"/>
                <w:color w:val="000000"/>
                <w:sz w:val="16"/>
                <w:szCs w:val="16"/>
              </w:rPr>
              <w:t>Riscul că nu sunt elementele obligatorii ale contractului, ceea ce poate afecta procesul de realizare conformă a achiziției.</w:t>
            </w: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Pct.103 din Anexa nr.1 la Ordinul Ministrului Finanțelor nr. 69 din 07.05.2021 cu privire la aprobarea Documentației standard pentru realizarea achizițiilor publice de lucrări.</w:t>
            </w:r>
          </w:p>
          <w:p w:rsidR="00F44ADF" w:rsidRDefault="00F44ADF" w:rsidP="00645A10">
            <w:pPr>
              <w:ind w:right="-2"/>
              <w:contextualSpacing/>
              <w:jc w:val="both"/>
              <w:rPr>
                <w:rFonts w:ascii="Times New Roman" w:hAnsi="Times New Roman"/>
                <w:sz w:val="16"/>
                <w:szCs w:val="16"/>
              </w:rPr>
            </w:pPr>
            <w:r>
              <w:rPr>
                <w:rFonts w:ascii="Times New Roman" w:eastAsia="Times New Roman" w:hAnsi="Times New Roman"/>
                <w:color w:val="000000"/>
                <w:sz w:val="16"/>
                <w:szCs w:val="16"/>
              </w:rPr>
              <w:t>Pct.97 din Anexa nr.1 la Ordinul Ministrului Finanțelor nr. 115 din 15.09.2021 cu privire la aprobarea Documentației standard pentru realizarea achizițiilor publice de bunuri și servicii</w:t>
            </w:r>
          </w:p>
        </w:tc>
        <w:tc>
          <w:tcPr>
            <w:tcW w:w="1314"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eastAsia="Times New Roman" w:hAnsi="Times New Roman"/>
                <w:bCs/>
                <w:color w:val="000000"/>
                <w:sz w:val="16"/>
                <w:szCs w:val="16"/>
              </w:rPr>
              <w:t>Verificarea dacă contractul de achiziție a fost întocmit conform contractului-model aprobat de Ministerul Finanțelor.</w:t>
            </w: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În anul 2022 - 34 de proceduri de achiziție din 196 proceduri desfășurate de IMSP Institutul Oncologic (17,3%).</w:t>
            </w:r>
          </w:p>
          <w:p w:rsidR="00F44ADF" w:rsidRDefault="00F44ADF" w:rsidP="00645A10">
            <w:pPr>
              <w:ind w:right="-2"/>
              <w:jc w:val="both"/>
              <w:rPr>
                <w:rFonts w:ascii="Times New Roman" w:hAnsi="Times New Roman"/>
                <w:sz w:val="16"/>
                <w:szCs w:val="16"/>
              </w:rPr>
            </w:pPr>
            <w:r>
              <w:rPr>
                <w:rFonts w:ascii="Times New Roman" w:hAnsi="Times New Roman"/>
                <w:sz w:val="16"/>
                <w:szCs w:val="16"/>
              </w:rPr>
              <w:t>În anul 2023 - 23 de proceduri din 118 proceduri desfășurate de entitate (19,5%)</w:t>
            </w:r>
          </w:p>
        </w:tc>
      </w:tr>
      <w:tr w:rsidR="00F44ADF" w:rsidRPr="00CB1F13" w:rsidTr="00645A10">
        <w:trPr>
          <w:trHeight w:val="249"/>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b/>
                <w:sz w:val="16"/>
                <w:szCs w:val="16"/>
              </w:rPr>
            </w:pPr>
            <w:r>
              <w:rPr>
                <w:rFonts w:ascii="Times New Roman" w:eastAsia="Times New Roman" w:hAnsi="Times New Roman"/>
                <w:color w:val="000000"/>
                <w:sz w:val="16"/>
                <w:szCs w:val="16"/>
              </w:rPr>
              <w:t xml:space="preserve"> Riscul neexecutării sau executării necorespunzătoare a clauzelor contractului de achiziție publică</w:t>
            </w: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contextualSpacing/>
              <w:jc w:val="both"/>
              <w:rPr>
                <w:rFonts w:ascii="Times New Roman" w:hAnsi="Times New Roman"/>
                <w:color w:val="000000"/>
                <w:sz w:val="16"/>
                <w:szCs w:val="16"/>
              </w:rPr>
            </w:pPr>
            <w:r>
              <w:rPr>
                <w:rFonts w:ascii="Times New Roman" w:hAnsi="Times New Roman"/>
                <w:color w:val="000000"/>
                <w:sz w:val="16"/>
                <w:szCs w:val="16"/>
              </w:rPr>
              <w:t>Operatorul economic execută necondiționat clauzele contractului de achiziții publice încheiat, respectând cerințele de calitate și prețul stabilit. Neîndeplinirea sau îndeplinirea necorespunzătoare a obligațiilor contractuale atrage după sine răspunderea operatorului economic conform legislației și clauzelor contractului de achiziții publice.</w:t>
            </w:r>
          </w:p>
          <w:p w:rsidR="00F44ADF" w:rsidRDefault="00F44ADF" w:rsidP="00645A10">
            <w:pPr>
              <w:ind w:right="-2"/>
              <w:contextualSpacing/>
              <w:jc w:val="both"/>
              <w:rPr>
                <w:rFonts w:ascii="Times New Roman" w:hAnsi="Times New Roman"/>
                <w:sz w:val="16"/>
                <w:szCs w:val="16"/>
              </w:rPr>
            </w:pPr>
            <w:r>
              <w:rPr>
                <w:rFonts w:ascii="Times New Roman" w:hAnsi="Times New Roman"/>
                <w:color w:val="000000"/>
                <w:sz w:val="16"/>
                <w:szCs w:val="16"/>
              </w:rPr>
              <w:t>Art.76 alin.(5) din Legea nr.131 din 03.07.2015 privind achizițiile publice</w:t>
            </w:r>
          </w:p>
        </w:tc>
        <w:tc>
          <w:tcPr>
            <w:tcW w:w="1314"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bCs/>
                <w:sz w:val="16"/>
                <w:szCs w:val="16"/>
              </w:rPr>
            </w:pPr>
            <w:r>
              <w:rPr>
                <w:rFonts w:ascii="Times New Roman" w:hAnsi="Times New Roman"/>
                <w:bCs/>
                <w:sz w:val="16"/>
                <w:szCs w:val="16"/>
              </w:rPr>
              <w:t>1. Verificarea faptului dacă contractul a fost executat 100%, fiind livrate toate bunurile, sau prestate toate serviciile/lucrările în termenele stabilite, conform specificațiilor. Iar în caz contrar, dacă autoritatea contractantă a aplicat sancțiuni către operatorul economic pentru neîndeplinirea clauzelor contractuale.</w:t>
            </w:r>
          </w:p>
          <w:p w:rsidR="00F44ADF" w:rsidRDefault="00F44ADF" w:rsidP="00645A10">
            <w:pPr>
              <w:ind w:right="-2"/>
              <w:jc w:val="both"/>
              <w:rPr>
                <w:rFonts w:ascii="Times New Roman" w:hAnsi="Times New Roman"/>
                <w:sz w:val="16"/>
                <w:szCs w:val="16"/>
              </w:rPr>
            </w:pPr>
            <w:r>
              <w:rPr>
                <w:rFonts w:ascii="Times New Roman" w:hAnsi="Times New Roman"/>
                <w:sz w:val="16"/>
                <w:szCs w:val="16"/>
              </w:rPr>
              <w:t>2. Contrapunerea volumului și valorii  bunurilor/serviciilor contractate cu cele achiziționate și înregistrate în evidența contabilă în baza facturilor fiscale.</w:t>
            </w:r>
          </w:p>
        </w:tc>
        <w:tc>
          <w:tcPr>
            <w:tcW w:w="1223" w:type="pct"/>
            <w:tcBorders>
              <w:top w:val="single" w:sz="4" w:space="0" w:color="auto"/>
              <w:left w:val="single" w:sz="4" w:space="0" w:color="auto"/>
              <w:bottom w:val="single" w:sz="4" w:space="0" w:color="auto"/>
              <w:right w:val="single" w:sz="4" w:space="0" w:color="auto"/>
            </w:tcBorders>
          </w:tcPr>
          <w:p w:rsidR="00F44ADF" w:rsidRDefault="00F44ADF" w:rsidP="00645A10">
            <w:pPr>
              <w:ind w:right="-2"/>
              <w:jc w:val="both"/>
              <w:rPr>
                <w:rFonts w:ascii="Times New Roman" w:hAnsi="Times New Roman"/>
                <w:sz w:val="16"/>
                <w:szCs w:val="16"/>
              </w:rPr>
            </w:pPr>
            <w:r>
              <w:rPr>
                <w:rFonts w:ascii="Times New Roman" w:hAnsi="Times New Roman"/>
                <w:sz w:val="16"/>
                <w:szCs w:val="16"/>
              </w:rPr>
              <w:t>Pentru anul 2022, au fost examinate 577 de contracte înregistrate în 1C (100%).</w:t>
            </w:r>
          </w:p>
          <w:p w:rsidR="00F44ADF" w:rsidRDefault="00F44ADF" w:rsidP="00645A10">
            <w:pPr>
              <w:ind w:right="-2"/>
              <w:jc w:val="both"/>
              <w:rPr>
                <w:rFonts w:ascii="Times New Roman" w:hAnsi="Times New Roman"/>
                <w:sz w:val="16"/>
                <w:szCs w:val="16"/>
              </w:rPr>
            </w:pPr>
            <w:r>
              <w:rPr>
                <w:rFonts w:ascii="Times New Roman" w:hAnsi="Times New Roman"/>
                <w:sz w:val="16"/>
                <w:szCs w:val="16"/>
              </w:rPr>
              <w:t>Pentru anul 2023, au fost examinate 731 de contracte înregistrate în 1C (100%).</w:t>
            </w:r>
          </w:p>
          <w:p w:rsidR="00F44ADF" w:rsidRDefault="00F44ADF" w:rsidP="00645A10">
            <w:pPr>
              <w:ind w:right="-2"/>
              <w:jc w:val="both"/>
              <w:rPr>
                <w:rFonts w:ascii="Times New Roman" w:hAnsi="Times New Roman"/>
                <w:sz w:val="16"/>
                <w:szCs w:val="16"/>
              </w:rPr>
            </w:pPr>
          </w:p>
        </w:tc>
      </w:tr>
      <w:tr w:rsidR="00F44ADF" w:rsidRPr="00CB1F13" w:rsidTr="00645A10">
        <w:trPr>
          <w:trHeight w:val="249"/>
        </w:trPr>
        <w:tc>
          <w:tcPr>
            <w:tcW w:w="5000" w:type="pct"/>
            <w:gridSpan w:val="4"/>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b/>
                <w:color w:val="002060"/>
                <w:sz w:val="16"/>
              </w:rPr>
              <w:t>Obiectivul specific nr.2. A fost asigurată gestionarea, înregistrarea și evidența conformă a patrimoniului gestionat de către IMSP Institutul Oncologic?</w:t>
            </w:r>
          </w:p>
        </w:tc>
      </w:tr>
      <w:tr w:rsidR="00F44ADF" w:rsidRPr="00CB1F13" w:rsidTr="00645A10">
        <w:trPr>
          <w:trHeight w:val="249"/>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b/>
                <w:sz w:val="16"/>
                <w:szCs w:val="16"/>
                <w:u w:val="single"/>
              </w:rPr>
            </w:pPr>
            <w:r>
              <w:rPr>
                <w:rFonts w:ascii="Times New Roman" w:hAnsi="Times New Roman"/>
                <w:sz w:val="16"/>
                <w:szCs w:val="16"/>
              </w:rPr>
              <w:t xml:space="preserve">Riscul înregistrării </w:t>
            </w:r>
            <w:r>
              <w:rPr>
                <w:rFonts w:ascii="Times New Roman" w:eastAsia="Times New Roman" w:hAnsi="Times New Roman"/>
                <w:color w:val="000000"/>
                <w:sz w:val="16"/>
                <w:szCs w:val="16"/>
              </w:rPr>
              <w:t>neconforme a imobilizărilor corporale/ necorporale și calcularea neconformă a uzurii/amortizării acestora</w:t>
            </w: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contextualSpacing/>
              <w:jc w:val="both"/>
              <w:rPr>
                <w:rFonts w:ascii="Times New Roman" w:hAnsi="Times New Roman"/>
                <w:sz w:val="16"/>
                <w:szCs w:val="16"/>
              </w:rPr>
            </w:pPr>
            <w:r>
              <w:rPr>
                <w:rFonts w:ascii="Times New Roman" w:hAnsi="Times New Roman"/>
                <w:sz w:val="16"/>
                <w:szCs w:val="16"/>
              </w:rPr>
              <w:t>Definitivarea procesului de delimitare a proprietății publice și formării patrimoniului (Legea nr.29/2018, Legea nr.1543/1998)</w:t>
            </w:r>
          </w:p>
          <w:p w:rsidR="00F44ADF" w:rsidRDefault="00F44ADF" w:rsidP="00645A10">
            <w:pPr>
              <w:ind w:right="-2"/>
              <w:contextualSpacing/>
              <w:jc w:val="both"/>
              <w:rPr>
                <w:rFonts w:ascii="Times New Roman" w:hAnsi="Times New Roman"/>
                <w:sz w:val="16"/>
                <w:szCs w:val="16"/>
              </w:rPr>
            </w:pPr>
            <w:r>
              <w:rPr>
                <w:rFonts w:ascii="Times New Roman" w:hAnsi="Times New Roman"/>
                <w:sz w:val="16"/>
                <w:szCs w:val="16"/>
              </w:rPr>
              <w:t>Corectitudinea reflectării bunurilor imobile în evidența contabilă și registre publice de stat (SNC, HG nr.351/2005, HG 675/2008)</w:t>
            </w:r>
          </w:p>
          <w:p w:rsidR="00F44ADF" w:rsidRDefault="00F44ADF" w:rsidP="00645A10">
            <w:pPr>
              <w:ind w:right="-2"/>
              <w:contextualSpacing/>
              <w:jc w:val="both"/>
              <w:rPr>
                <w:rFonts w:ascii="Times New Roman" w:hAnsi="Times New Roman"/>
                <w:sz w:val="16"/>
                <w:szCs w:val="16"/>
              </w:rPr>
            </w:pPr>
            <w:r>
              <w:rPr>
                <w:rFonts w:ascii="Times New Roman" w:hAnsi="Times New Roman"/>
                <w:sz w:val="16"/>
                <w:szCs w:val="16"/>
              </w:rPr>
              <w:t>Uzura imobilizărilor corporale și necorporale se atribuie regulamentar la cheltuieli (SNC, politici de contabilitate)</w:t>
            </w:r>
          </w:p>
        </w:tc>
        <w:tc>
          <w:tcPr>
            <w:tcW w:w="1314"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 xml:space="preserve">Examinarea documentelor contabile, contractelor de achiziție a bunurilor, achitărilor bunurilor, verificarea și contrapunerea soldurilor contabile. </w:t>
            </w:r>
          </w:p>
          <w:p w:rsidR="00F44ADF" w:rsidRDefault="00F44ADF" w:rsidP="00645A10">
            <w:pPr>
              <w:ind w:right="-2"/>
              <w:jc w:val="both"/>
              <w:rPr>
                <w:rFonts w:ascii="Times New Roman" w:hAnsi="Times New Roman"/>
                <w:sz w:val="16"/>
                <w:szCs w:val="16"/>
              </w:rPr>
            </w:pPr>
            <w:r>
              <w:rPr>
                <w:rFonts w:ascii="Times New Roman" w:hAnsi="Times New Roman"/>
                <w:sz w:val="16"/>
                <w:szCs w:val="16"/>
              </w:rPr>
              <w:t>Inventarierea selectivă a unor elemente patrimoniale.</w:t>
            </w:r>
          </w:p>
          <w:p w:rsidR="00F44ADF" w:rsidRDefault="00F44ADF" w:rsidP="00645A10">
            <w:pPr>
              <w:ind w:right="-2"/>
              <w:jc w:val="both"/>
              <w:rPr>
                <w:rFonts w:ascii="Times New Roman" w:hAnsi="Times New Roman"/>
                <w:sz w:val="16"/>
                <w:szCs w:val="16"/>
              </w:rPr>
            </w:pPr>
            <w:r>
              <w:rPr>
                <w:rFonts w:ascii="Times New Roman" w:hAnsi="Times New Roman"/>
                <w:sz w:val="16"/>
                <w:szCs w:val="16"/>
              </w:rPr>
              <w:t>Efectuarea verificărilor la fața locului.</w:t>
            </w: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Au fost analizate datele despre toate bunurile imobile (22 clădiri și construcții) și toate imobilizările necorporale în exploatare și în curs de execuție (23 sisteme informaționale, documentații de proiect, etc.)</w:t>
            </w:r>
          </w:p>
        </w:tc>
      </w:tr>
      <w:tr w:rsidR="00F44ADF" w:rsidRPr="00CB1F13" w:rsidTr="00645A10">
        <w:trPr>
          <w:trHeight w:val="249"/>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Riscul neevaluării sau reevaluării necorespunzătoare a imobilizărilor necorporale/ corporale.</w:t>
            </w:r>
          </w:p>
        </w:tc>
        <w:tc>
          <w:tcPr>
            <w:tcW w:w="1183" w:type="pct"/>
            <w:tcBorders>
              <w:top w:val="single" w:sz="4" w:space="0" w:color="auto"/>
              <w:left w:val="single" w:sz="4" w:space="0" w:color="auto"/>
              <w:bottom w:val="single" w:sz="4" w:space="0" w:color="auto"/>
              <w:right w:val="single" w:sz="4" w:space="0" w:color="auto"/>
            </w:tcBorders>
          </w:tcPr>
          <w:p w:rsidR="00F44ADF" w:rsidRDefault="00F44ADF" w:rsidP="00645A10">
            <w:pPr>
              <w:ind w:right="-2"/>
              <w:contextualSpacing/>
              <w:jc w:val="both"/>
              <w:rPr>
                <w:rFonts w:ascii="Times New Roman" w:hAnsi="Times New Roman"/>
                <w:b/>
                <w:sz w:val="16"/>
                <w:szCs w:val="16"/>
              </w:rPr>
            </w:pPr>
            <w:r>
              <w:rPr>
                <w:rFonts w:ascii="Times New Roman" w:hAnsi="Times New Roman"/>
                <w:sz w:val="16"/>
                <w:szCs w:val="16"/>
              </w:rPr>
              <w:t>Costurile serviciilor de elaborare a documentației de proiect pentru lucrările de construcții/reparații capitale sunt atribuite la majorarea valorii bunului imobil (SNC, politici de contabilitate)</w:t>
            </w:r>
          </w:p>
          <w:p w:rsidR="00F44ADF" w:rsidRDefault="00F44ADF" w:rsidP="00645A10">
            <w:pPr>
              <w:ind w:right="-2"/>
              <w:contextualSpacing/>
              <w:jc w:val="both"/>
              <w:rPr>
                <w:rFonts w:ascii="Times New Roman" w:hAnsi="Times New Roman"/>
                <w:b/>
                <w:sz w:val="16"/>
                <w:szCs w:val="16"/>
              </w:rPr>
            </w:pPr>
          </w:p>
        </w:tc>
        <w:tc>
          <w:tcPr>
            <w:tcW w:w="1314"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Efectuarea verificării inopinate la fața locului.</w:t>
            </w:r>
          </w:p>
          <w:p w:rsidR="00F44ADF" w:rsidRDefault="00F44ADF" w:rsidP="00645A10">
            <w:pPr>
              <w:ind w:right="-2"/>
              <w:jc w:val="both"/>
              <w:rPr>
                <w:rFonts w:ascii="Times New Roman" w:hAnsi="Times New Roman"/>
                <w:sz w:val="16"/>
                <w:szCs w:val="16"/>
              </w:rPr>
            </w:pPr>
            <w:r>
              <w:rPr>
                <w:rFonts w:ascii="Times New Roman" w:hAnsi="Times New Roman"/>
                <w:sz w:val="16"/>
                <w:szCs w:val="16"/>
              </w:rPr>
              <w:t xml:space="preserve">Se vor analiza imobilizările amortizate integral care necesită a fi reevaluate. </w:t>
            </w: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Conform analizei datelor contabile și a rezultatelor verificărilor inopinate, au fost analizate 16 imobilizări corporale și necorporale</w:t>
            </w:r>
          </w:p>
        </w:tc>
      </w:tr>
      <w:tr w:rsidR="00F44ADF" w:rsidRPr="00CB1F13" w:rsidTr="00645A10">
        <w:trPr>
          <w:trHeight w:val="249"/>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Riscul  că reparațiile și investițiile capitale ale imobilizărilor corporale și necorporale nu au fost capitalizate prin adăugarea acestora la valoarea contabilă a bunului respectiv.</w:t>
            </w:r>
          </w:p>
        </w:tc>
        <w:tc>
          <w:tcPr>
            <w:tcW w:w="1183" w:type="pct"/>
            <w:tcBorders>
              <w:top w:val="single" w:sz="4" w:space="0" w:color="auto"/>
              <w:left w:val="single" w:sz="4" w:space="0" w:color="auto"/>
              <w:bottom w:val="single" w:sz="4" w:space="0" w:color="auto"/>
              <w:right w:val="single" w:sz="4" w:space="0" w:color="auto"/>
            </w:tcBorders>
          </w:tcPr>
          <w:p w:rsidR="00F44ADF" w:rsidRDefault="00F44ADF" w:rsidP="00645A10">
            <w:pPr>
              <w:ind w:right="-2"/>
              <w:contextualSpacing/>
              <w:jc w:val="both"/>
              <w:rPr>
                <w:rFonts w:ascii="Times New Roman" w:hAnsi="Times New Roman"/>
                <w:b/>
                <w:sz w:val="16"/>
                <w:szCs w:val="16"/>
              </w:rPr>
            </w:pPr>
            <w:r>
              <w:rPr>
                <w:rFonts w:ascii="Times New Roman" w:hAnsi="Times New Roman"/>
                <w:sz w:val="16"/>
                <w:szCs w:val="16"/>
              </w:rPr>
              <w:t>Lucrările de reparații capitale sunt capitalizate corect (SNC, politici de contabilitate)</w:t>
            </w:r>
          </w:p>
          <w:p w:rsidR="00F44ADF" w:rsidRDefault="00F44ADF" w:rsidP="00645A10">
            <w:pPr>
              <w:ind w:right="-2"/>
              <w:contextualSpacing/>
              <w:jc w:val="both"/>
              <w:rPr>
                <w:rFonts w:ascii="Times New Roman" w:hAnsi="Times New Roman"/>
                <w:b/>
                <w:sz w:val="16"/>
                <w:szCs w:val="16"/>
              </w:rPr>
            </w:pPr>
          </w:p>
        </w:tc>
        <w:tc>
          <w:tcPr>
            <w:tcW w:w="1314" w:type="pct"/>
            <w:tcBorders>
              <w:top w:val="single" w:sz="4" w:space="0" w:color="auto"/>
              <w:left w:val="single" w:sz="4" w:space="0" w:color="auto"/>
              <w:bottom w:val="single" w:sz="4" w:space="0" w:color="auto"/>
              <w:right w:val="single" w:sz="4" w:space="0" w:color="auto"/>
            </w:tcBorders>
          </w:tcPr>
          <w:p w:rsidR="00F44ADF" w:rsidRDefault="00F44ADF" w:rsidP="00645A10">
            <w:pPr>
              <w:ind w:right="-2"/>
              <w:jc w:val="both"/>
              <w:rPr>
                <w:rFonts w:ascii="Times New Roman" w:hAnsi="Times New Roman"/>
                <w:sz w:val="16"/>
                <w:szCs w:val="16"/>
              </w:rPr>
            </w:pPr>
            <w:r>
              <w:rPr>
                <w:rFonts w:ascii="Times New Roman" w:hAnsi="Times New Roman"/>
                <w:sz w:val="16"/>
                <w:szCs w:val="16"/>
              </w:rPr>
              <w:t>Examinarea registrelor contabile, proceselor-verbale de majorare a valorii mijloacelor fixe și a duratei utile de funcționare, contrapunerea datelor cu evidența contabilă.</w:t>
            </w:r>
          </w:p>
          <w:p w:rsidR="00F44ADF" w:rsidRDefault="00F44ADF" w:rsidP="00645A10">
            <w:pPr>
              <w:ind w:right="-2"/>
              <w:jc w:val="both"/>
              <w:rPr>
                <w:rFonts w:ascii="Times New Roman" w:hAnsi="Times New Roman"/>
                <w:sz w:val="16"/>
                <w:szCs w:val="16"/>
              </w:rPr>
            </w:pP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 xml:space="preserve">Au fost auditate doar tranzacțiile de capitalizare a lucrărilor de reparații din anul 2022. </w:t>
            </w:r>
          </w:p>
        </w:tc>
      </w:tr>
      <w:tr w:rsidR="00F44ADF" w:rsidRPr="00CB1F13" w:rsidTr="00645A10">
        <w:trPr>
          <w:trHeight w:val="249"/>
        </w:trPr>
        <w:tc>
          <w:tcPr>
            <w:tcW w:w="1280"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 xml:space="preserve">Riscul  că procedurile de dare în locațiune a patrimoniului public nu corespund cadrului normativ. </w:t>
            </w:r>
          </w:p>
        </w:tc>
        <w:tc>
          <w:tcPr>
            <w:tcW w:w="118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contextualSpacing/>
              <w:jc w:val="both"/>
              <w:rPr>
                <w:rFonts w:ascii="Times New Roman" w:hAnsi="Times New Roman"/>
                <w:sz w:val="16"/>
                <w:szCs w:val="16"/>
              </w:rPr>
            </w:pPr>
            <w:r>
              <w:rPr>
                <w:rFonts w:ascii="Times New Roman" w:hAnsi="Times New Roman"/>
                <w:sz w:val="16"/>
                <w:szCs w:val="16"/>
              </w:rPr>
              <w:t>Conformitatea încheierii și evidenței contractelor  de dare în locațiune (HG nr.483/2008, Ordinul MS nr.952/2012)</w:t>
            </w:r>
          </w:p>
          <w:p w:rsidR="00F44ADF" w:rsidRDefault="00F44ADF" w:rsidP="00645A10">
            <w:pPr>
              <w:ind w:right="-2"/>
              <w:contextualSpacing/>
              <w:jc w:val="both"/>
              <w:rPr>
                <w:rFonts w:ascii="Times New Roman" w:hAnsi="Times New Roman"/>
                <w:b/>
                <w:sz w:val="16"/>
                <w:szCs w:val="16"/>
              </w:rPr>
            </w:pPr>
            <w:r>
              <w:rPr>
                <w:rFonts w:ascii="Times New Roman" w:hAnsi="Times New Roman"/>
                <w:sz w:val="16"/>
                <w:szCs w:val="16"/>
              </w:rPr>
              <w:t>Corectitudinea calculării chiriei și recuperarea cheltuielilor de IMSP (Legea nr.121/2007, HG nr.483/2008)</w:t>
            </w:r>
          </w:p>
          <w:p w:rsidR="00F44ADF" w:rsidRDefault="00F44ADF" w:rsidP="00645A10">
            <w:pPr>
              <w:ind w:right="-2"/>
              <w:contextualSpacing/>
              <w:jc w:val="both"/>
              <w:rPr>
                <w:rFonts w:ascii="Times New Roman" w:hAnsi="Times New Roman"/>
                <w:b/>
                <w:sz w:val="16"/>
                <w:szCs w:val="16"/>
              </w:rPr>
            </w:pPr>
            <w:r>
              <w:rPr>
                <w:rFonts w:ascii="Times New Roman" w:hAnsi="Times New Roman"/>
                <w:sz w:val="16"/>
                <w:szCs w:val="16"/>
              </w:rPr>
              <w:t>Respectarea obligațiunilor fiscale de către locatari (HG nr.483/2008, Ordinul MS nr.952/2012)</w:t>
            </w:r>
          </w:p>
        </w:tc>
        <w:tc>
          <w:tcPr>
            <w:tcW w:w="1314"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Examinarea contractelor de locațiune, acordurilor adiționale de prelungire, actelor de primire-predare a bunurilor, calculele cheltuielilor de energie electrică, termică, apă, etc.</w:t>
            </w:r>
          </w:p>
        </w:tc>
        <w:tc>
          <w:tcPr>
            <w:tcW w:w="1223" w:type="pct"/>
            <w:tcBorders>
              <w:top w:val="single" w:sz="4" w:space="0" w:color="auto"/>
              <w:left w:val="single" w:sz="4" w:space="0" w:color="auto"/>
              <w:bottom w:val="single" w:sz="4" w:space="0" w:color="auto"/>
              <w:right w:val="single" w:sz="4" w:space="0" w:color="auto"/>
            </w:tcBorders>
            <w:hideMark/>
          </w:tcPr>
          <w:p w:rsidR="00F44ADF" w:rsidRDefault="00F44ADF" w:rsidP="00645A10">
            <w:pPr>
              <w:ind w:right="-2"/>
              <w:jc w:val="both"/>
              <w:rPr>
                <w:rFonts w:ascii="Times New Roman" w:hAnsi="Times New Roman"/>
                <w:sz w:val="16"/>
                <w:szCs w:val="16"/>
              </w:rPr>
            </w:pPr>
            <w:r>
              <w:rPr>
                <w:rFonts w:ascii="Times New Roman" w:hAnsi="Times New Roman"/>
                <w:sz w:val="16"/>
                <w:szCs w:val="16"/>
              </w:rPr>
              <w:t>Au fost examinate toate cele 16 procese de dare în locațiune în perioada 2022-2023.</w:t>
            </w:r>
          </w:p>
        </w:tc>
      </w:tr>
    </w:tbl>
    <w:p w:rsidR="00F44ADF" w:rsidRPr="00BF51CB" w:rsidRDefault="00F44ADF" w:rsidP="00F44ADF">
      <w:pPr>
        <w:spacing w:after="160" w:line="259" w:lineRule="auto"/>
        <w:rPr>
          <w:rFonts w:ascii="Times New Roman" w:hAnsi="Times New Roman" w:cs="Times New Roman"/>
          <w:b/>
          <w:i/>
          <w:sz w:val="24"/>
          <w:szCs w:val="24"/>
          <w:lang w:val="en-US"/>
        </w:rPr>
      </w:pPr>
      <w:r w:rsidRPr="00BF51CB">
        <w:rPr>
          <w:rFonts w:ascii="Times New Roman" w:hAnsi="Times New Roman" w:cs="Times New Roman"/>
          <w:b/>
          <w:i/>
          <w:sz w:val="24"/>
          <w:szCs w:val="24"/>
          <w:lang w:val="en-US"/>
        </w:rPr>
        <w:t xml:space="preserve"> </w:t>
      </w:r>
      <w:r w:rsidRPr="00BF51CB">
        <w:rPr>
          <w:rFonts w:ascii="Times New Roman" w:hAnsi="Times New Roman" w:cs="Times New Roman"/>
          <w:b/>
          <w:i/>
          <w:sz w:val="24"/>
          <w:szCs w:val="24"/>
          <w:lang w:val="en-US"/>
        </w:rPr>
        <w:br w:type="page"/>
      </w:r>
    </w:p>
    <w:p w:rsidR="00F44ADF" w:rsidRPr="00BF51CB" w:rsidRDefault="00F44ADF" w:rsidP="00F44ADF">
      <w:pPr>
        <w:spacing w:after="0" w:line="240" w:lineRule="auto"/>
        <w:ind w:right="-2"/>
        <w:jc w:val="both"/>
        <w:rPr>
          <w:rFonts w:ascii="Times New Roman" w:hAnsi="Times New Roman" w:cs="Times New Roman"/>
          <w:b/>
          <w:i/>
          <w:sz w:val="24"/>
          <w:szCs w:val="24"/>
          <w:lang w:val="en-US"/>
        </w:rPr>
        <w:sectPr w:rsidR="00F44ADF" w:rsidRPr="00BF51CB" w:rsidSect="009A0342">
          <w:pgSz w:w="11906" w:h="16838" w:code="9"/>
          <w:pgMar w:top="851" w:right="851" w:bottom="851" w:left="1701" w:header="720" w:footer="55" w:gutter="0"/>
          <w:cols w:space="720"/>
          <w:titlePg/>
          <w:docGrid w:linePitch="360"/>
        </w:sectPr>
      </w:pPr>
    </w:p>
    <w:p w:rsidR="00F44ADF" w:rsidRPr="00BF51CB" w:rsidRDefault="00F44ADF" w:rsidP="00F44ADF">
      <w:pPr>
        <w:pStyle w:val="1"/>
        <w:spacing w:before="0"/>
        <w:ind w:right="-2"/>
        <w:jc w:val="right"/>
        <w:rPr>
          <w:rFonts w:ascii="Times New Roman" w:hAnsi="Times New Roman" w:cs="Times New Roman"/>
          <w:b/>
          <w:iCs/>
          <w:color w:val="auto"/>
          <w:sz w:val="24"/>
          <w:szCs w:val="24"/>
          <w:lang w:val="en-US"/>
        </w:rPr>
      </w:pPr>
      <w:bookmarkStart w:id="53" w:name="_Toc157609263"/>
      <w:bookmarkStart w:id="54" w:name="_Toc163726031"/>
      <w:r>
        <w:rPr>
          <w:rFonts w:ascii="Times New Roman" w:hAnsi="Times New Roman" w:cs="Times New Roman"/>
          <w:b/>
          <w:iCs/>
          <w:color w:val="auto"/>
          <w:sz w:val="24"/>
          <w:szCs w:val="24"/>
        </w:rPr>
        <w:t>Приложение</w:t>
      </w:r>
      <w:r w:rsidRPr="00CB1F13">
        <w:rPr>
          <w:rFonts w:ascii="Times New Roman" w:hAnsi="Times New Roman" w:cs="Times New Roman"/>
          <w:b/>
          <w:iCs/>
          <w:color w:val="auto"/>
          <w:sz w:val="24"/>
          <w:szCs w:val="24"/>
          <w:lang w:val="en-US"/>
        </w:rPr>
        <w:t xml:space="preserve"> №</w:t>
      </w:r>
      <w:r w:rsidRPr="00BF51CB">
        <w:rPr>
          <w:rFonts w:ascii="Times New Roman" w:hAnsi="Times New Roman" w:cs="Times New Roman"/>
          <w:b/>
          <w:iCs/>
          <w:color w:val="auto"/>
          <w:sz w:val="24"/>
          <w:szCs w:val="24"/>
          <w:lang w:val="en-US"/>
        </w:rPr>
        <w:t>4</w:t>
      </w:r>
      <w:bookmarkEnd w:id="53"/>
      <w:bookmarkEnd w:id="54"/>
    </w:p>
    <w:p w:rsidR="00F44ADF" w:rsidRPr="00BF51CB" w:rsidRDefault="00F44ADF" w:rsidP="00F44ADF">
      <w:pPr>
        <w:jc w:val="center"/>
        <w:rPr>
          <w:rFonts w:ascii="Times New Roman" w:hAnsi="Times New Roman" w:cs="Times New Roman"/>
          <w:lang w:val="en-US"/>
        </w:rPr>
      </w:pPr>
      <w:r w:rsidRPr="00BF51CB">
        <w:rPr>
          <w:rFonts w:ascii="Times New Roman" w:hAnsi="Times New Roman" w:cs="Times New Roman"/>
          <w:b/>
          <w:sz w:val="20"/>
          <w:szCs w:val="20"/>
          <w:lang w:val="en-US"/>
        </w:rPr>
        <w:t>Informații cu privire la repartizarea numărului de paturi în cadrul secțiilor IMSP Institutul Oncologic în perioada 2020-2022</w:t>
      </w:r>
    </w:p>
    <w:tbl>
      <w:tblPr>
        <w:tblStyle w:val="af6"/>
        <w:tblW w:w="4865" w:type="pct"/>
        <w:tblInd w:w="0" w:type="dxa"/>
        <w:tblLook w:val="04A0" w:firstRow="1" w:lastRow="0" w:firstColumn="1" w:lastColumn="0" w:noHBand="0" w:noVBand="1"/>
      </w:tblPr>
      <w:tblGrid>
        <w:gridCol w:w="2583"/>
        <w:gridCol w:w="743"/>
        <w:gridCol w:w="2423"/>
        <w:gridCol w:w="675"/>
        <w:gridCol w:w="12"/>
        <w:gridCol w:w="2856"/>
        <w:gridCol w:w="12"/>
        <w:gridCol w:w="953"/>
        <w:gridCol w:w="15"/>
        <w:gridCol w:w="917"/>
        <w:gridCol w:w="15"/>
        <w:gridCol w:w="917"/>
        <w:gridCol w:w="15"/>
        <w:gridCol w:w="917"/>
        <w:gridCol w:w="15"/>
        <w:gridCol w:w="917"/>
        <w:gridCol w:w="15"/>
        <w:gridCol w:w="917"/>
        <w:gridCol w:w="20"/>
      </w:tblGrid>
      <w:tr w:rsidR="00F44ADF" w:rsidRPr="00AA69DA" w:rsidTr="00645A10">
        <w:trPr>
          <w:trHeight w:val="184"/>
        </w:trPr>
        <w:tc>
          <w:tcPr>
            <w:tcW w:w="1114"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Info după SIA AMS</w:t>
            </w:r>
          </w:p>
        </w:tc>
        <w:tc>
          <w:tcPr>
            <w:tcW w:w="1041" w:type="pct"/>
            <w:gridSpan w:val="3"/>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 xml:space="preserve">Info după statele de personal, </w:t>
            </w:r>
          </w:p>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aprobate la 11.03.22</w:t>
            </w:r>
          </w:p>
        </w:tc>
        <w:tc>
          <w:tcPr>
            <w:tcW w:w="960"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 xml:space="preserve">Info după ordinele interne </w:t>
            </w:r>
          </w:p>
        </w:tc>
        <w:tc>
          <w:tcPr>
            <w:tcW w:w="324"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Nr. 50</w:t>
            </w:r>
          </w:p>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30.03.20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Nr. 62</w:t>
            </w:r>
          </w:p>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17.04.20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Nr. 64</w:t>
            </w:r>
          </w:p>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21.04.20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Nr.109</w:t>
            </w:r>
          </w:p>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18.08.20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Nr.136</w:t>
            </w:r>
          </w:p>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01.11.21</w:t>
            </w:r>
          </w:p>
        </w:tc>
        <w:tc>
          <w:tcPr>
            <w:tcW w:w="314"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Nr.28</w:t>
            </w:r>
          </w:p>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21.03.22</w:t>
            </w:r>
          </w:p>
        </w:tc>
      </w:tr>
      <w:tr w:rsidR="00F44ADF" w:rsidRPr="00AA69DA" w:rsidTr="00645A10">
        <w:trPr>
          <w:gridAfter w:val="1"/>
          <w:wAfter w:w="6" w:type="pct"/>
          <w:trHeight w:val="46"/>
        </w:trPr>
        <w:tc>
          <w:tcPr>
            <w:tcW w:w="865"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Denumirea secției</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Nr.</w:t>
            </w:r>
          </w:p>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pat</w:t>
            </w:r>
          </w:p>
        </w:tc>
        <w:tc>
          <w:tcPr>
            <w:tcW w:w="811"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Denumirea secției</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Nr.</w:t>
            </w:r>
          </w:p>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pat</w:t>
            </w:r>
          </w:p>
        </w:tc>
        <w:tc>
          <w:tcPr>
            <w:tcW w:w="960"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Denumirea secției</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Nr.</w:t>
            </w:r>
          </w:p>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Pat</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Nr.</w:t>
            </w:r>
          </w:p>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pat</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Nr.</w:t>
            </w:r>
          </w:p>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pat</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Nr.</w:t>
            </w:r>
          </w:p>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pat</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Nr.</w:t>
            </w:r>
          </w:p>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pat</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Nr.</w:t>
            </w:r>
          </w:p>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pat</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color w:val="212529"/>
                <w:shd w:val="clear" w:color="auto" w:fill="FFFFFF"/>
              </w:rPr>
            </w:pPr>
            <w:r w:rsidRPr="00AA69DA">
              <w:rPr>
                <w:rFonts w:ascii="Times New Roman" w:hAnsi="Times New Roman"/>
                <w:color w:val="212529"/>
                <w:shd w:val="clear" w:color="auto" w:fill="FFFFFF"/>
              </w:rPr>
              <w:t>Anesteziologie și terapie intensivă</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Anesteziologie și terapie intensivă</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b/>
                <w:color w:val="212529"/>
                <w:shd w:val="clear" w:color="auto" w:fill="FFFFFF"/>
              </w:rPr>
              <w:t>-</w:t>
            </w:r>
            <w:r w:rsidRPr="00AA69DA">
              <w:rPr>
                <w:rFonts w:ascii="Times New Roman" w:hAnsi="Times New Roman"/>
                <w:b/>
                <w:i/>
                <w:color w:val="212529"/>
                <w:shd w:val="clear" w:color="auto" w:fill="FFFFFF"/>
              </w:rPr>
              <w:t xml:space="preserve"> Anesteziologie și terapie intensivă</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FF0000"/>
                <w:shd w:val="clear" w:color="auto" w:fill="FFFFFF"/>
              </w:rPr>
              <w:t>21</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b/>
                <w:color w:val="212529"/>
                <w:shd w:val="clear" w:color="auto" w:fill="FFFFFF"/>
              </w:rPr>
            </w:pPr>
            <w:r w:rsidRPr="00AA69DA">
              <w:rPr>
                <w:rFonts w:ascii="Times New Roman" w:hAnsi="Times New Roman"/>
                <w:b/>
                <w:color w:val="212529"/>
                <w:shd w:val="clear" w:color="auto" w:fill="FFFFFF"/>
              </w:rPr>
              <w:t>Oncologie medicală I</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43</w:t>
            </w:r>
          </w:p>
        </w:tc>
        <w:tc>
          <w:tcPr>
            <w:tcW w:w="811" w:type="pct"/>
          </w:tcPr>
          <w:p w:rsidR="00F44ADF" w:rsidRPr="00AA69DA" w:rsidRDefault="00F44ADF" w:rsidP="00645A10">
            <w:pPr>
              <w:tabs>
                <w:tab w:val="left" w:pos="29"/>
                <w:tab w:val="left" w:pos="192"/>
              </w:tabs>
              <w:ind w:right="-2"/>
              <w:rPr>
                <w:rFonts w:ascii="Times New Roman" w:hAnsi="Times New Roman"/>
                <w:color w:val="212529"/>
                <w:shd w:val="clear" w:color="auto" w:fill="FFFFFF"/>
              </w:rPr>
            </w:pPr>
            <w:r w:rsidRPr="00AA69DA">
              <w:rPr>
                <w:rFonts w:ascii="Times New Roman" w:hAnsi="Times New Roman"/>
                <w:color w:val="212529"/>
                <w:shd w:val="clear" w:color="auto" w:fill="FFFFFF"/>
              </w:rPr>
              <w:t>Oncologie medicală I</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45</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Oncologie medicală I</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45</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42</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45</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32</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32</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32</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b/>
                <w:color w:val="212529"/>
                <w:shd w:val="clear" w:color="auto" w:fill="FFFFFF"/>
              </w:rPr>
            </w:pPr>
            <w:r w:rsidRPr="00AA69DA">
              <w:rPr>
                <w:rFonts w:ascii="Times New Roman" w:hAnsi="Times New Roman"/>
                <w:b/>
                <w:color w:val="212529"/>
                <w:shd w:val="clear" w:color="auto" w:fill="FFFFFF"/>
              </w:rPr>
              <w:t>Oncologie medicală II</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39</w:t>
            </w:r>
          </w:p>
        </w:tc>
        <w:tc>
          <w:tcPr>
            <w:tcW w:w="811" w:type="pct"/>
          </w:tcPr>
          <w:p w:rsidR="00F44ADF" w:rsidRPr="00AA69DA" w:rsidRDefault="00F44ADF" w:rsidP="00645A10">
            <w:pPr>
              <w:tabs>
                <w:tab w:val="left" w:pos="29"/>
                <w:tab w:val="left" w:pos="192"/>
              </w:tabs>
              <w:ind w:right="-2"/>
              <w:rPr>
                <w:rFonts w:ascii="Times New Roman" w:hAnsi="Times New Roman"/>
                <w:color w:val="212529"/>
                <w:shd w:val="clear" w:color="auto" w:fill="FFFFFF"/>
              </w:rPr>
            </w:pPr>
            <w:r w:rsidRPr="00AA69DA">
              <w:rPr>
                <w:rFonts w:ascii="Times New Roman" w:hAnsi="Times New Roman"/>
                <w:color w:val="212529"/>
                <w:shd w:val="clear" w:color="auto" w:fill="FFFFFF"/>
              </w:rPr>
              <w:t>Oncologie medicală II</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40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Oncologie medicală II</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40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28</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28</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28</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color w:val="212529"/>
                <w:shd w:val="clear" w:color="auto" w:fill="FFFFFF"/>
              </w:rPr>
            </w:pPr>
            <w:r w:rsidRPr="00AA69DA">
              <w:rPr>
                <w:rFonts w:ascii="Times New Roman" w:hAnsi="Times New Roman"/>
                <w:color w:val="212529"/>
                <w:shd w:val="clear" w:color="auto" w:fill="FFFFFF"/>
              </w:rPr>
              <w:t>Oncologie medicală III</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38</w:t>
            </w:r>
          </w:p>
        </w:tc>
        <w:tc>
          <w:tcPr>
            <w:tcW w:w="811" w:type="pct"/>
          </w:tcPr>
          <w:p w:rsidR="00F44ADF" w:rsidRPr="00AA69DA" w:rsidRDefault="00F44ADF" w:rsidP="00645A10">
            <w:pPr>
              <w:tabs>
                <w:tab w:val="left" w:pos="29"/>
                <w:tab w:val="left" w:pos="192"/>
              </w:tabs>
              <w:ind w:right="-2"/>
              <w:rPr>
                <w:rFonts w:ascii="Times New Roman" w:hAnsi="Times New Roman"/>
                <w:color w:val="212529"/>
                <w:shd w:val="clear" w:color="auto" w:fill="FFFFFF"/>
              </w:rPr>
            </w:pPr>
            <w:r w:rsidRPr="00AA69DA">
              <w:rPr>
                <w:rFonts w:ascii="Times New Roman" w:hAnsi="Times New Roman"/>
                <w:color w:val="212529"/>
                <w:shd w:val="clear" w:color="auto" w:fill="FFFFFF"/>
              </w:rPr>
              <w:t>Oncologie medicală III</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40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Oncologie medicală III</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40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38</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40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27</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27</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27</w:t>
            </w:r>
          </w:p>
        </w:tc>
      </w:tr>
      <w:tr w:rsidR="00F44ADF" w:rsidRPr="00AA69DA" w:rsidTr="00645A10">
        <w:trPr>
          <w:gridAfter w:val="1"/>
          <w:wAfter w:w="6" w:type="pct"/>
          <w:trHeight w:val="147"/>
        </w:trPr>
        <w:tc>
          <w:tcPr>
            <w:tcW w:w="865" w:type="pct"/>
          </w:tcPr>
          <w:p w:rsidR="00F44ADF" w:rsidRPr="00AA69DA" w:rsidRDefault="00F44ADF" w:rsidP="00645A10">
            <w:pPr>
              <w:tabs>
                <w:tab w:val="left" w:pos="29"/>
                <w:tab w:val="left" w:pos="192"/>
              </w:tabs>
              <w:ind w:right="-2"/>
              <w:jc w:val="both"/>
              <w:rPr>
                <w:rFonts w:ascii="Times New Roman" w:hAnsi="Times New Roman"/>
                <w:b/>
                <w:i/>
                <w:color w:val="212529"/>
                <w:shd w:val="clear" w:color="auto" w:fill="FFFFFF"/>
              </w:rPr>
            </w:pPr>
            <w:r w:rsidRPr="00AA69DA">
              <w:rPr>
                <w:rFonts w:ascii="Times New Roman" w:hAnsi="Times New Roman"/>
                <w:b/>
                <w:i/>
                <w:color w:val="212529"/>
                <w:shd w:val="clear" w:color="auto" w:fill="FFFFFF"/>
              </w:rPr>
              <w:t>Secția Oncologică Covid 19</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22</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b/>
                <w:color w:val="212529"/>
                <w:shd w:val="clear" w:color="auto" w:fill="FFFFFF"/>
              </w:rPr>
              <w:t>-</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b/>
                <w:color w:val="212529"/>
                <w:shd w:val="clear" w:color="auto" w:fill="FFFFFF"/>
              </w:rPr>
              <w:t xml:space="preserve">- Centrul oncologic COVID 19 </w:t>
            </w:r>
          </w:p>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(profil boli infecțioase)</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22</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22</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22</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color w:val="212529"/>
                <w:shd w:val="clear" w:color="auto" w:fill="FFFFFF"/>
              </w:rPr>
            </w:pPr>
            <w:r w:rsidRPr="00AA69DA">
              <w:rPr>
                <w:rFonts w:ascii="Times New Roman" w:hAnsi="Times New Roman"/>
                <w:color w:val="212529"/>
                <w:shd w:val="clear" w:color="auto" w:fill="FFFFFF"/>
              </w:rPr>
              <w:t>Gastrologie</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34</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Gastrologie</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35</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Gastrologie</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35</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25</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b/>
                <w:i/>
                <w:color w:val="212529"/>
                <w:shd w:val="clear" w:color="auto" w:fill="FFFFFF"/>
              </w:rPr>
            </w:pPr>
            <w:r w:rsidRPr="00AA69DA">
              <w:rPr>
                <w:rFonts w:ascii="Times New Roman" w:hAnsi="Times New Roman"/>
                <w:b/>
                <w:i/>
                <w:color w:val="212529"/>
                <w:shd w:val="clear" w:color="auto" w:fill="FFFFFF"/>
              </w:rPr>
              <w:t>Ginecologie I</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35</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b/>
                <w:color w:val="212529"/>
                <w:shd w:val="clear" w:color="auto" w:fill="FFFFFF"/>
              </w:rPr>
              <w:t>-</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b/>
                <w:color w:val="212529"/>
                <w:shd w:val="clear" w:color="auto" w:fill="FFFFFF"/>
              </w:rPr>
              <w:t>-</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b/>
                <w:i/>
                <w:color w:val="212529"/>
                <w:shd w:val="clear" w:color="auto" w:fill="FFFFFF"/>
              </w:rPr>
            </w:pPr>
            <w:r w:rsidRPr="00AA69DA">
              <w:rPr>
                <w:rFonts w:ascii="Times New Roman" w:hAnsi="Times New Roman"/>
                <w:b/>
                <w:i/>
                <w:color w:val="212529"/>
                <w:shd w:val="clear" w:color="auto" w:fill="FFFFFF"/>
              </w:rPr>
              <w:t>Ginecologie II</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30</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b/>
                <w:color w:val="212529"/>
                <w:shd w:val="clear" w:color="auto" w:fill="FFFFFF"/>
              </w:rPr>
              <w:t>-</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b/>
                <w:color w:val="212529"/>
                <w:shd w:val="clear" w:color="auto" w:fill="FFFFFF"/>
              </w:rPr>
              <w:t>-</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color w:val="212529"/>
                <w:shd w:val="clear" w:color="auto" w:fill="FFFFFF"/>
              </w:rPr>
            </w:pPr>
            <w:r w:rsidRPr="00AA69DA">
              <w:rPr>
                <w:rFonts w:ascii="Times New Roman" w:hAnsi="Times New Roman"/>
                <w:color w:val="212529"/>
                <w:shd w:val="clear" w:color="auto" w:fill="FFFFFF"/>
              </w:rPr>
              <w:t xml:space="preserve">Ginecologie </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59</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 xml:space="preserve">Ginecologie </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60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Ginecologie</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60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29</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29</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29</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29</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color w:val="212529"/>
                <w:shd w:val="clear" w:color="auto" w:fill="FFFFFF"/>
              </w:rPr>
            </w:pPr>
            <w:r w:rsidRPr="00AA69DA">
              <w:rPr>
                <w:rFonts w:ascii="Times New Roman" w:hAnsi="Times New Roman"/>
                <w:color w:val="212529"/>
                <w:shd w:val="clear" w:color="auto" w:fill="FFFFFF"/>
              </w:rPr>
              <w:t>Hematologie I</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33</w:t>
            </w:r>
          </w:p>
        </w:tc>
        <w:tc>
          <w:tcPr>
            <w:tcW w:w="811" w:type="pct"/>
          </w:tcPr>
          <w:p w:rsidR="00F44ADF" w:rsidRPr="00AA69DA" w:rsidRDefault="00F44ADF" w:rsidP="00645A10">
            <w:pPr>
              <w:tabs>
                <w:tab w:val="left" w:pos="29"/>
                <w:tab w:val="left" w:pos="192"/>
              </w:tabs>
              <w:ind w:right="-2"/>
              <w:rPr>
                <w:rFonts w:ascii="Times New Roman" w:hAnsi="Times New Roman"/>
                <w:color w:val="212529"/>
                <w:shd w:val="clear" w:color="auto" w:fill="FFFFFF"/>
              </w:rPr>
            </w:pPr>
            <w:r w:rsidRPr="00AA69DA">
              <w:rPr>
                <w:rFonts w:ascii="Times New Roman" w:hAnsi="Times New Roman"/>
                <w:color w:val="212529"/>
                <w:shd w:val="clear" w:color="auto" w:fill="FFFFFF"/>
              </w:rPr>
              <w:t>Hematologie I</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35</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Hematologie I</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35</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25</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b/>
                <w:color w:val="212529"/>
                <w:shd w:val="clear" w:color="auto" w:fill="FFFFFF"/>
              </w:rPr>
            </w:pPr>
            <w:r w:rsidRPr="00AA69DA">
              <w:rPr>
                <w:rFonts w:ascii="Times New Roman" w:hAnsi="Times New Roman"/>
                <w:b/>
                <w:color w:val="212529"/>
                <w:shd w:val="clear" w:color="auto" w:fill="FFFFFF"/>
              </w:rPr>
              <w:t>Hematologie II</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29</w:t>
            </w:r>
          </w:p>
        </w:tc>
        <w:tc>
          <w:tcPr>
            <w:tcW w:w="811" w:type="pct"/>
          </w:tcPr>
          <w:p w:rsidR="00F44ADF" w:rsidRPr="00AA69DA" w:rsidRDefault="00F44ADF" w:rsidP="00645A10">
            <w:pPr>
              <w:tabs>
                <w:tab w:val="left" w:pos="29"/>
                <w:tab w:val="left" w:pos="192"/>
              </w:tabs>
              <w:ind w:right="-2"/>
              <w:rPr>
                <w:rFonts w:ascii="Times New Roman" w:hAnsi="Times New Roman"/>
                <w:color w:val="212529"/>
                <w:shd w:val="clear" w:color="auto" w:fill="FFFFFF"/>
              </w:rPr>
            </w:pPr>
            <w:r w:rsidRPr="00AA69DA">
              <w:rPr>
                <w:rFonts w:ascii="Times New Roman" w:hAnsi="Times New Roman"/>
                <w:color w:val="212529"/>
                <w:shd w:val="clear" w:color="auto" w:fill="FFFFFF"/>
              </w:rPr>
              <w:t>Hematologie II</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Hematologie II</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19</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16</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16</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16</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b/>
                <w:i/>
                <w:color w:val="212529"/>
                <w:shd w:val="clear" w:color="auto" w:fill="FFFFFF"/>
              </w:rPr>
            </w:pPr>
            <w:r w:rsidRPr="00AA69DA">
              <w:rPr>
                <w:rFonts w:ascii="Times New Roman" w:hAnsi="Times New Roman"/>
                <w:b/>
                <w:i/>
                <w:color w:val="212529"/>
                <w:shd w:val="clear" w:color="auto" w:fill="FFFFFF"/>
              </w:rPr>
              <w:t>Hematologie III</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34</w:t>
            </w:r>
          </w:p>
        </w:tc>
        <w:tc>
          <w:tcPr>
            <w:tcW w:w="811" w:type="pct"/>
          </w:tcPr>
          <w:p w:rsidR="00F44ADF" w:rsidRPr="00AA69DA" w:rsidRDefault="00F44ADF" w:rsidP="00645A10">
            <w:pPr>
              <w:tabs>
                <w:tab w:val="left" w:pos="29"/>
                <w:tab w:val="left" w:pos="192"/>
              </w:tabs>
              <w:ind w:right="-2"/>
              <w:rPr>
                <w:rFonts w:ascii="Times New Roman" w:hAnsi="Times New Roman"/>
                <w:color w:val="212529"/>
                <w:shd w:val="clear" w:color="auto" w:fill="FFFFFF"/>
              </w:rPr>
            </w:pPr>
            <w:r w:rsidRPr="00AA69DA">
              <w:rPr>
                <w:rFonts w:ascii="Times New Roman" w:hAnsi="Times New Roman"/>
                <w:color w:val="212529"/>
                <w:shd w:val="clear" w:color="auto" w:fill="FFFFFF"/>
              </w:rPr>
              <w:t>Hematologie III</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35</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Hematologie III</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35</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19</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15</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15</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15</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color w:val="212529"/>
                <w:shd w:val="clear" w:color="auto" w:fill="FFFFFF"/>
              </w:rPr>
            </w:pPr>
            <w:r w:rsidRPr="00AA69DA">
              <w:rPr>
                <w:rFonts w:ascii="Times New Roman" w:hAnsi="Times New Roman"/>
                <w:color w:val="212529"/>
                <w:shd w:val="clear" w:color="auto" w:fill="FFFFFF"/>
              </w:rPr>
              <w:t>Hematologie IV</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29</w:t>
            </w:r>
          </w:p>
        </w:tc>
        <w:tc>
          <w:tcPr>
            <w:tcW w:w="811" w:type="pct"/>
          </w:tcPr>
          <w:p w:rsidR="00F44ADF" w:rsidRPr="00AA69DA" w:rsidRDefault="00F44ADF" w:rsidP="00645A10">
            <w:pPr>
              <w:tabs>
                <w:tab w:val="left" w:pos="29"/>
                <w:tab w:val="left" w:pos="192"/>
              </w:tabs>
              <w:ind w:right="-2"/>
              <w:rPr>
                <w:rFonts w:ascii="Times New Roman" w:hAnsi="Times New Roman"/>
                <w:color w:val="212529"/>
                <w:shd w:val="clear" w:color="auto" w:fill="FFFFFF"/>
              </w:rPr>
            </w:pPr>
            <w:r w:rsidRPr="00AA69DA">
              <w:rPr>
                <w:rFonts w:ascii="Times New Roman" w:hAnsi="Times New Roman"/>
                <w:color w:val="212529"/>
                <w:shd w:val="clear" w:color="auto" w:fill="FFFFFF"/>
              </w:rPr>
              <w:t>Hematologie IV</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Hematologie IV</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25</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color w:val="212529"/>
                <w:shd w:val="clear" w:color="auto" w:fill="FFFFFF"/>
              </w:rPr>
            </w:pPr>
            <w:r w:rsidRPr="00AA69DA">
              <w:rPr>
                <w:rFonts w:ascii="Times New Roman" w:hAnsi="Times New Roman"/>
                <w:color w:val="212529"/>
                <w:shd w:val="clear" w:color="auto" w:fill="FFFFFF"/>
              </w:rPr>
              <w:t>Hematologie copii</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25</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Hematologie copii</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25</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Hematologie copii</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25</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25</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b/>
                <w:i/>
                <w:color w:val="212529"/>
                <w:shd w:val="clear" w:color="auto" w:fill="FFFFFF"/>
              </w:rPr>
            </w:pPr>
            <w:r w:rsidRPr="00AA69DA">
              <w:rPr>
                <w:rFonts w:ascii="Times New Roman" w:hAnsi="Times New Roman"/>
                <w:b/>
                <w:i/>
                <w:color w:val="212529"/>
                <w:shd w:val="clear" w:color="auto" w:fill="FFFFFF"/>
              </w:rPr>
              <w:t>Mamologie I</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30</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b/>
                <w:color w:val="212529"/>
                <w:shd w:val="clear" w:color="auto" w:fill="FFFFFF"/>
              </w:rPr>
              <w:t>-</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b/>
                <w:color w:val="212529"/>
                <w:shd w:val="clear" w:color="auto" w:fill="FFFFFF"/>
              </w:rPr>
              <w:t>-</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b/>
                <w:i/>
                <w:color w:val="212529"/>
                <w:shd w:val="clear" w:color="auto" w:fill="FFFFFF"/>
              </w:rPr>
            </w:pPr>
            <w:r w:rsidRPr="00AA69DA">
              <w:rPr>
                <w:rFonts w:ascii="Times New Roman" w:hAnsi="Times New Roman"/>
                <w:b/>
                <w:i/>
                <w:color w:val="212529"/>
                <w:shd w:val="clear" w:color="auto" w:fill="FFFFFF"/>
              </w:rPr>
              <w:t>Mamologie II</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30</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b/>
                <w:color w:val="212529"/>
                <w:shd w:val="clear" w:color="auto" w:fill="FFFFFF"/>
              </w:rPr>
              <w:t>-</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b/>
                <w:color w:val="212529"/>
                <w:shd w:val="clear" w:color="auto" w:fill="FFFFFF"/>
              </w:rPr>
              <w:t>-</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color w:val="212529"/>
                <w:shd w:val="clear" w:color="auto" w:fill="FFFFFF"/>
              </w:rPr>
            </w:pPr>
            <w:r w:rsidRPr="00AA69DA">
              <w:rPr>
                <w:rFonts w:ascii="Times New Roman" w:hAnsi="Times New Roman"/>
                <w:color w:val="212529"/>
                <w:shd w:val="clear" w:color="auto" w:fill="FFFFFF"/>
              </w:rPr>
              <w:t xml:space="preserve">Mamologie </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59</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Mamologie</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60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Mamologie</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60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29</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27</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27</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27</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b/>
                <w:i/>
                <w:color w:val="212529"/>
                <w:shd w:val="clear" w:color="auto" w:fill="FFFFFF"/>
              </w:rPr>
            </w:pPr>
            <w:r w:rsidRPr="00AA69DA">
              <w:rPr>
                <w:rFonts w:ascii="Times New Roman" w:hAnsi="Times New Roman"/>
                <w:b/>
                <w:i/>
                <w:color w:val="212529"/>
                <w:shd w:val="clear" w:color="auto" w:fill="FFFFFF"/>
              </w:rPr>
              <w:t>Îngrijiri paliative și reabilitare medicală</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10</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b/>
                <w:color w:val="212529"/>
                <w:shd w:val="clear" w:color="auto" w:fill="FFFFFF"/>
              </w:rPr>
              <w:t>-</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b/>
                <w:i/>
                <w:color w:val="212529"/>
                <w:shd w:val="clear" w:color="auto" w:fill="FFFFFF"/>
              </w:rPr>
              <w:t>Îngrijiri paliative -</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10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color w:val="212529"/>
                <w:shd w:val="clear" w:color="auto" w:fill="FFFFFF"/>
              </w:rPr>
            </w:pPr>
            <w:r w:rsidRPr="00AA69DA">
              <w:rPr>
                <w:rFonts w:ascii="Times New Roman" w:hAnsi="Times New Roman"/>
                <w:color w:val="212529"/>
                <w:shd w:val="clear" w:color="auto" w:fill="FFFFFF"/>
              </w:rPr>
              <w:t>Oncologie pediatrică</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20</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Oncologie pediatrică</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Oncologie pediatrică</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10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10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10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b/>
                <w:i/>
                <w:color w:val="212529"/>
                <w:shd w:val="clear" w:color="auto" w:fill="FFFFFF"/>
              </w:rPr>
            </w:pPr>
            <w:r w:rsidRPr="00AA69DA">
              <w:rPr>
                <w:rFonts w:ascii="Times New Roman" w:hAnsi="Times New Roman"/>
                <w:b/>
                <w:i/>
                <w:color w:val="212529"/>
                <w:shd w:val="clear" w:color="auto" w:fill="FFFFFF"/>
              </w:rPr>
              <w:t>Pediatrie oncologică</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30</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b/>
                <w:color w:val="212529"/>
                <w:shd w:val="clear" w:color="auto" w:fill="FFFFFF"/>
              </w:rPr>
              <w:t>-</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b/>
                <w:color w:val="212529"/>
                <w:shd w:val="clear" w:color="auto" w:fill="FFFFFF"/>
              </w:rPr>
              <w:t>-</w:t>
            </w:r>
            <w:r w:rsidRPr="00AA69DA">
              <w:rPr>
                <w:rFonts w:ascii="Times New Roman" w:hAnsi="Times New Roman"/>
                <w:b/>
                <w:i/>
                <w:color w:val="212529"/>
                <w:shd w:val="clear" w:color="auto" w:fill="FFFFFF"/>
              </w:rPr>
              <w:t xml:space="preserve"> Pediatrie oncologică</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FF0000"/>
                <w:shd w:val="clear" w:color="auto" w:fill="FFFFFF"/>
              </w:rPr>
              <w:t>35</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35</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color w:val="212529"/>
                <w:shd w:val="clear" w:color="auto" w:fill="FFFFFF"/>
              </w:rPr>
            </w:pPr>
            <w:r w:rsidRPr="00AA69DA">
              <w:rPr>
                <w:rFonts w:ascii="Times New Roman" w:hAnsi="Times New Roman"/>
                <w:color w:val="212529"/>
                <w:shd w:val="clear" w:color="auto" w:fill="FFFFFF"/>
              </w:rPr>
              <w:t>Proctologie</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44</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Proctologie</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45</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Proctologie</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45</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34</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35</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31</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31</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31</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color w:val="212529"/>
                <w:shd w:val="clear" w:color="auto" w:fill="FFFFFF"/>
              </w:rPr>
            </w:pPr>
            <w:r w:rsidRPr="00AA69DA">
              <w:rPr>
                <w:rFonts w:ascii="Times New Roman" w:hAnsi="Times New Roman"/>
                <w:color w:val="212529"/>
                <w:shd w:val="clear" w:color="auto" w:fill="FFFFFF"/>
              </w:rPr>
              <w:t>Oncologie radiologică I</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29</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Oncologie radiologică I</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Oncologie radiologică I</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25</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22</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22</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22</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color w:val="212529"/>
                <w:shd w:val="clear" w:color="auto" w:fill="FFFFFF"/>
              </w:rPr>
            </w:pPr>
            <w:r w:rsidRPr="00AA69DA">
              <w:rPr>
                <w:rFonts w:ascii="Times New Roman" w:hAnsi="Times New Roman"/>
                <w:color w:val="212529"/>
                <w:shd w:val="clear" w:color="auto" w:fill="FFFFFF"/>
              </w:rPr>
              <w:t>Oncologie radiologică II</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29</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Oncologie radiologică II</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Oncologie radiologică II</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25</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color w:val="212529"/>
                <w:shd w:val="clear" w:color="auto" w:fill="FFFFFF"/>
              </w:rPr>
            </w:pPr>
            <w:r w:rsidRPr="00AA69DA">
              <w:rPr>
                <w:rFonts w:ascii="Times New Roman" w:hAnsi="Times New Roman"/>
                <w:color w:val="212529"/>
                <w:shd w:val="clear" w:color="auto" w:fill="FFFFFF"/>
              </w:rPr>
              <w:t>Oncologie radiologică III</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29</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Oncologie radiologică III</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Oncologie radiologică III</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25</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color w:val="212529"/>
                <w:shd w:val="clear" w:color="auto" w:fill="FFFFFF"/>
              </w:rPr>
            </w:pPr>
            <w:r w:rsidRPr="00AA69DA">
              <w:rPr>
                <w:rFonts w:ascii="Times New Roman" w:hAnsi="Times New Roman"/>
                <w:color w:val="212529"/>
                <w:shd w:val="clear" w:color="auto" w:fill="FFFFFF"/>
              </w:rPr>
              <w:t>Oncologie radiologică IV</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38</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Oncologie radiologică IV</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40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Oncologie radiologică IV</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40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38</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40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31</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31</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31</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b/>
                <w:i/>
                <w:color w:val="212529"/>
                <w:shd w:val="clear" w:color="auto" w:fill="FFFFFF"/>
              </w:rPr>
            </w:pPr>
            <w:r w:rsidRPr="00AA69DA">
              <w:rPr>
                <w:rFonts w:ascii="Times New Roman" w:hAnsi="Times New Roman"/>
                <w:b/>
                <w:i/>
                <w:color w:val="212529"/>
                <w:shd w:val="clear" w:color="auto" w:fill="FFFFFF"/>
              </w:rPr>
              <w:t>Terapie intens.sec.oncol.COVID</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4</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b/>
                <w:color w:val="212529"/>
                <w:shd w:val="clear" w:color="auto" w:fill="FFFFFF"/>
              </w:rPr>
              <w:t>-</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b/>
                <w:color w:val="212529"/>
                <w:shd w:val="clear" w:color="auto" w:fill="FFFFFF"/>
              </w:rPr>
              <w:t>-</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color w:val="212529"/>
                <w:shd w:val="clear" w:color="auto" w:fill="FFFFFF"/>
              </w:rPr>
            </w:pPr>
            <w:r w:rsidRPr="00AA69DA">
              <w:rPr>
                <w:rFonts w:ascii="Times New Roman" w:hAnsi="Times New Roman"/>
                <w:color w:val="212529"/>
                <w:shd w:val="clear" w:color="auto" w:fill="FFFFFF"/>
              </w:rPr>
              <w:t>Toraco abdominală</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20</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Toraco abdominală</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Toraco abdominală</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10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10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10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10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10</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color w:val="212529"/>
                <w:shd w:val="clear" w:color="auto" w:fill="FFFFFF"/>
              </w:rPr>
            </w:pPr>
            <w:r w:rsidRPr="00AA69DA">
              <w:rPr>
                <w:rFonts w:ascii="Times New Roman" w:hAnsi="Times New Roman"/>
                <w:color w:val="212529"/>
                <w:shd w:val="clear" w:color="auto" w:fill="FFFFFF"/>
              </w:rPr>
              <w:t>Tumorile pielii, melanom și ALM</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49</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Tumorile pielii, melanom și ALM</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50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Tumorile pielii, melanom și ALM</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50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25</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24</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color w:val="212529"/>
                <w:shd w:val="clear" w:color="auto" w:fill="FFFFFF"/>
              </w:rPr>
            </w:pPr>
            <w:r w:rsidRPr="00AA69DA">
              <w:rPr>
                <w:rFonts w:ascii="Times New Roman" w:hAnsi="Times New Roman"/>
                <w:color w:val="212529"/>
                <w:shd w:val="clear" w:color="auto" w:fill="FFFFFF"/>
              </w:rPr>
              <w:t>Tumori cap și gît</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49</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Tumori cap și gît</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50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Tumori cap și gît</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50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29</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28</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28</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28</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b/>
                <w:i/>
                <w:color w:val="212529"/>
                <w:shd w:val="clear" w:color="auto" w:fill="FFFFFF"/>
              </w:rPr>
            </w:pPr>
            <w:r w:rsidRPr="00AA69DA">
              <w:rPr>
                <w:rFonts w:ascii="Times New Roman" w:hAnsi="Times New Roman"/>
                <w:b/>
                <w:i/>
                <w:color w:val="212529"/>
                <w:shd w:val="clear" w:color="auto" w:fill="FFFFFF"/>
              </w:rPr>
              <w:t>Tumori cap și gît I</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35</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b/>
                <w:color w:val="212529"/>
                <w:shd w:val="clear" w:color="auto" w:fill="FFFFFF"/>
              </w:rPr>
              <w:t>-</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b/>
                <w:color w:val="212529"/>
                <w:shd w:val="clear" w:color="auto" w:fill="FFFFFF"/>
              </w:rPr>
              <w:t>-</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b/>
                <w:i/>
                <w:color w:val="212529"/>
                <w:shd w:val="clear" w:color="auto" w:fill="FFFFFF"/>
              </w:rPr>
            </w:pPr>
            <w:r w:rsidRPr="00AA69DA">
              <w:rPr>
                <w:rFonts w:ascii="Times New Roman" w:hAnsi="Times New Roman"/>
                <w:b/>
                <w:i/>
                <w:color w:val="212529"/>
                <w:shd w:val="clear" w:color="auto" w:fill="FFFFFF"/>
              </w:rPr>
              <w:t>Tumori cap și gît II</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30</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b/>
                <w:color w:val="212529"/>
                <w:shd w:val="clear" w:color="auto" w:fill="FFFFFF"/>
              </w:rPr>
              <w:t>-</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b/>
                <w:color w:val="212529"/>
                <w:shd w:val="clear" w:color="auto" w:fill="FFFFFF"/>
              </w:rPr>
              <w:t>-</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0</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both"/>
              <w:rPr>
                <w:rFonts w:ascii="Times New Roman" w:hAnsi="Times New Roman"/>
                <w:color w:val="212529"/>
                <w:shd w:val="clear" w:color="auto" w:fill="FFFFFF"/>
              </w:rPr>
            </w:pPr>
            <w:r w:rsidRPr="00AA69DA">
              <w:rPr>
                <w:rFonts w:ascii="Times New Roman" w:hAnsi="Times New Roman"/>
                <w:color w:val="212529"/>
                <w:shd w:val="clear" w:color="auto" w:fill="FFFFFF"/>
              </w:rPr>
              <w:t>Urologie</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39</w:t>
            </w:r>
          </w:p>
        </w:tc>
        <w:tc>
          <w:tcPr>
            <w:tcW w:w="811" w:type="pct"/>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Urologie</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40</w:t>
            </w:r>
          </w:p>
        </w:tc>
        <w:tc>
          <w:tcPr>
            <w:tcW w:w="960" w:type="pct"/>
            <w:gridSpan w:val="2"/>
          </w:tcPr>
          <w:p w:rsidR="00F44ADF" w:rsidRPr="00AA69DA" w:rsidRDefault="00F44ADF" w:rsidP="00645A10">
            <w:pPr>
              <w:tabs>
                <w:tab w:val="left" w:pos="29"/>
                <w:tab w:val="left" w:pos="192"/>
              </w:tabs>
              <w:ind w:right="-2"/>
              <w:rPr>
                <w:rFonts w:ascii="Times New Roman" w:hAnsi="Times New Roman"/>
                <w:b/>
                <w:color w:val="212529"/>
                <w:shd w:val="clear" w:color="auto" w:fill="FFFFFF"/>
              </w:rPr>
            </w:pPr>
            <w:r w:rsidRPr="00AA69DA">
              <w:rPr>
                <w:rFonts w:ascii="Times New Roman" w:hAnsi="Times New Roman"/>
                <w:color w:val="212529"/>
                <w:shd w:val="clear" w:color="auto" w:fill="FFFFFF"/>
              </w:rPr>
              <w:t>Urologie</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40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29</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30</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29</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29</w:t>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29</w:t>
            </w:r>
          </w:p>
        </w:tc>
      </w:tr>
      <w:tr w:rsidR="00F44ADF" w:rsidRPr="00AA69DA" w:rsidTr="00645A10">
        <w:trPr>
          <w:gridAfter w:val="1"/>
          <w:wAfter w:w="6" w:type="pct"/>
          <w:trHeight w:val="20"/>
        </w:trPr>
        <w:tc>
          <w:tcPr>
            <w:tcW w:w="865" w:type="pct"/>
          </w:tcPr>
          <w:p w:rsidR="00F44ADF" w:rsidRPr="00AA69DA" w:rsidRDefault="00F44ADF" w:rsidP="00645A10">
            <w:pPr>
              <w:tabs>
                <w:tab w:val="left" w:pos="29"/>
                <w:tab w:val="left" w:pos="192"/>
              </w:tabs>
              <w:ind w:right="-2"/>
              <w:jc w:val="right"/>
              <w:rPr>
                <w:rFonts w:ascii="Times New Roman" w:hAnsi="Times New Roman"/>
                <w:b/>
                <w:color w:val="212529"/>
                <w:shd w:val="clear" w:color="auto" w:fill="FFFFFF"/>
              </w:rPr>
            </w:pPr>
            <w:r w:rsidRPr="00AA69DA">
              <w:rPr>
                <w:rFonts w:ascii="Times New Roman" w:hAnsi="Times New Roman"/>
                <w:b/>
                <w:color w:val="212529"/>
                <w:shd w:val="clear" w:color="auto" w:fill="FFFFFF"/>
              </w:rPr>
              <w:t>TOTAL 32 secții</w:t>
            </w:r>
          </w:p>
        </w:tc>
        <w:tc>
          <w:tcPr>
            <w:tcW w:w="249"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w:t>
            </w:r>
            <w:r w:rsidRPr="00AA69DA">
              <w:rPr>
                <w:rFonts w:ascii="Times New Roman" w:hAnsi="Times New Roman"/>
                <w:b/>
                <w:color w:val="212529"/>
                <w:shd w:val="clear" w:color="auto" w:fill="FFFFFF"/>
              </w:rPr>
              <w:fldChar w:fldCharType="begin"/>
            </w:r>
            <w:r w:rsidRPr="00AA69DA">
              <w:rPr>
                <w:rFonts w:ascii="Times New Roman" w:hAnsi="Times New Roman"/>
                <w:b/>
                <w:color w:val="212529"/>
                <w:shd w:val="clear" w:color="auto" w:fill="FFFFFF"/>
              </w:rPr>
              <w:instrText xml:space="preserve"> =SUM(ABOVE) </w:instrText>
            </w:r>
            <w:r w:rsidRPr="00AA69DA">
              <w:rPr>
                <w:rFonts w:ascii="Times New Roman" w:hAnsi="Times New Roman"/>
                <w:b/>
                <w:color w:val="212529"/>
                <w:shd w:val="clear" w:color="auto" w:fill="FFFFFF"/>
              </w:rPr>
              <w:fldChar w:fldCharType="separate"/>
            </w:r>
            <w:r w:rsidRPr="00AA69DA">
              <w:rPr>
                <w:rFonts w:ascii="Times New Roman" w:hAnsi="Times New Roman"/>
                <w:b/>
                <w:noProof/>
                <w:color w:val="212529"/>
                <w:shd w:val="clear" w:color="auto" w:fill="FFFFFF"/>
              </w:rPr>
              <w:t>1048</w:t>
            </w:r>
            <w:r w:rsidRPr="00AA69DA">
              <w:rPr>
                <w:rFonts w:ascii="Times New Roman" w:hAnsi="Times New Roman"/>
                <w:b/>
                <w:color w:val="212529"/>
                <w:shd w:val="clear" w:color="auto" w:fill="FFFFFF"/>
              </w:rPr>
              <w:fldChar w:fldCharType="end"/>
            </w:r>
          </w:p>
        </w:tc>
        <w:tc>
          <w:tcPr>
            <w:tcW w:w="811" w:type="pct"/>
          </w:tcPr>
          <w:p w:rsidR="00F44ADF" w:rsidRPr="00AA69DA" w:rsidRDefault="00F44ADF" w:rsidP="00645A10">
            <w:pPr>
              <w:tabs>
                <w:tab w:val="left" w:pos="29"/>
                <w:tab w:val="left" w:pos="192"/>
              </w:tabs>
              <w:ind w:right="-2"/>
              <w:jc w:val="right"/>
              <w:rPr>
                <w:rFonts w:ascii="Times New Roman" w:hAnsi="Times New Roman"/>
                <w:color w:val="212529"/>
                <w:shd w:val="clear" w:color="auto" w:fill="FFFFFF"/>
              </w:rPr>
            </w:pPr>
            <w:r w:rsidRPr="00AA69DA">
              <w:rPr>
                <w:rFonts w:ascii="Times New Roman" w:hAnsi="Times New Roman"/>
                <w:b/>
                <w:color w:val="212529"/>
                <w:shd w:val="clear" w:color="auto" w:fill="FFFFFF"/>
              </w:rPr>
              <w:t>TOTAL 22 secții</w:t>
            </w:r>
          </w:p>
        </w:tc>
        <w:tc>
          <w:tcPr>
            <w:tcW w:w="226" w:type="pct"/>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w:t>
            </w:r>
            <w:r w:rsidRPr="00AA69DA">
              <w:rPr>
                <w:rFonts w:ascii="Times New Roman" w:hAnsi="Times New Roman"/>
                <w:b/>
                <w:color w:val="212529"/>
                <w:shd w:val="clear" w:color="auto" w:fill="FFFFFF"/>
              </w:rPr>
              <w:fldChar w:fldCharType="begin"/>
            </w:r>
            <w:r w:rsidRPr="00AA69DA">
              <w:rPr>
                <w:rFonts w:ascii="Times New Roman" w:hAnsi="Times New Roman"/>
                <w:b/>
                <w:color w:val="212529"/>
                <w:shd w:val="clear" w:color="auto" w:fill="FFFFFF"/>
              </w:rPr>
              <w:instrText xml:space="preserve"> =SUM(ABOVE) </w:instrText>
            </w:r>
            <w:r w:rsidRPr="00AA69DA">
              <w:rPr>
                <w:rFonts w:ascii="Times New Roman" w:hAnsi="Times New Roman"/>
                <w:b/>
                <w:color w:val="212529"/>
                <w:shd w:val="clear" w:color="auto" w:fill="FFFFFF"/>
              </w:rPr>
              <w:fldChar w:fldCharType="end"/>
            </w:r>
            <w:r w:rsidRPr="00AA69DA">
              <w:rPr>
                <w:rFonts w:ascii="Times New Roman" w:hAnsi="Times New Roman"/>
                <w:b/>
                <w:color w:val="212529"/>
                <w:shd w:val="clear" w:color="auto" w:fill="FFFFFF"/>
              </w:rPr>
              <w:fldChar w:fldCharType="begin"/>
            </w:r>
            <w:r w:rsidRPr="00AA69DA">
              <w:rPr>
                <w:rFonts w:ascii="Times New Roman" w:hAnsi="Times New Roman"/>
                <w:b/>
                <w:color w:val="212529"/>
                <w:shd w:val="clear" w:color="auto" w:fill="FFFFFF"/>
              </w:rPr>
              <w:instrText xml:space="preserve"> =SUM(ABOVE) </w:instrText>
            </w:r>
            <w:r w:rsidRPr="00AA69DA">
              <w:rPr>
                <w:rFonts w:ascii="Times New Roman" w:hAnsi="Times New Roman"/>
                <w:b/>
                <w:color w:val="212529"/>
                <w:shd w:val="clear" w:color="auto" w:fill="FFFFFF"/>
              </w:rPr>
              <w:fldChar w:fldCharType="separate"/>
            </w:r>
            <w:r w:rsidRPr="00AA69DA">
              <w:rPr>
                <w:rFonts w:ascii="Times New Roman" w:hAnsi="Times New Roman"/>
                <w:b/>
                <w:noProof/>
                <w:color w:val="212529"/>
                <w:shd w:val="clear" w:color="auto" w:fill="FFFFFF"/>
              </w:rPr>
              <w:t>814</w:t>
            </w:r>
            <w:r w:rsidRPr="00AA69DA">
              <w:rPr>
                <w:rFonts w:ascii="Times New Roman" w:hAnsi="Times New Roman"/>
                <w:b/>
                <w:color w:val="212529"/>
                <w:shd w:val="clear" w:color="auto" w:fill="FFFFFF"/>
              </w:rPr>
              <w:fldChar w:fldCharType="end"/>
            </w:r>
          </w:p>
        </w:tc>
        <w:tc>
          <w:tcPr>
            <w:tcW w:w="960" w:type="pct"/>
            <w:gridSpan w:val="2"/>
          </w:tcPr>
          <w:p w:rsidR="00F44ADF" w:rsidRPr="00AA69DA" w:rsidRDefault="00F44ADF" w:rsidP="00645A10">
            <w:pPr>
              <w:tabs>
                <w:tab w:val="left" w:pos="29"/>
                <w:tab w:val="left" w:pos="192"/>
              </w:tabs>
              <w:ind w:right="-2"/>
              <w:jc w:val="right"/>
              <w:rPr>
                <w:rFonts w:ascii="Times New Roman" w:hAnsi="Times New Roman"/>
                <w:b/>
                <w:color w:val="212529"/>
                <w:shd w:val="clear" w:color="auto" w:fill="FFFFFF"/>
              </w:rPr>
            </w:pPr>
            <w:r w:rsidRPr="00AA69DA">
              <w:rPr>
                <w:rFonts w:ascii="Times New Roman" w:hAnsi="Times New Roman"/>
                <w:b/>
                <w:color w:val="212529"/>
                <w:shd w:val="clear" w:color="auto" w:fill="FFFFFF"/>
              </w:rPr>
              <w:t>TOTAL 22/21 secții</w:t>
            </w:r>
          </w:p>
        </w:tc>
        <w:tc>
          <w:tcPr>
            <w:tcW w:w="323"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w:t>
            </w:r>
            <w:r w:rsidRPr="00AA69DA">
              <w:rPr>
                <w:rFonts w:ascii="Times New Roman" w:hAnsi="Times New Roman"/>
                <w:b/>
                <w:color w:val="212529"/>
                <w:shd w:val="clear" w:color="auto" w:fill="FFFFFF"/>
              </w:rPr>
              <w:fldChar w:fldCharType="begin"/>
            </w:r>
            <w:r w:rsidRPr="00AA69DA">
              <w:rPr>
                <w:rFonts w:ascii="Times New Roman" w:hAnsi="Times New Roman"/>
                <w:b/>
                <w:color w:val="212529"/>
                <w:shd w:val="clear" w:color="auto" w:fill="FFFFFF"/>
              </w:rPr>
              <w:instrText xml:space="preserve"> =SUM(ABOVE) </w:instrText>
            </w:r>
            <w:r w:rsidRPr="00AA69DA">
              <w:rPr>
                <w:rFonts w:ascii="Times New Roman" w:hAnsi="Times New Roman"/>
                <w:b/>
                <w:color w:val="212529"/>
                <w:shd w:val="clear" w:color="auto" w:fill="FFFFFF"/>
              </w:rPr>
              <w:fldChar w:fldCharType="separate"/>
            </w:r>
            <w:r w:rsidRPr="00AA69DA">
              <w:rPr>
                <w:rFonts w:ascii="Times New Roman" w:hAnsi="Times New Roman"/>
                <w:b/>
                <w:noProof/>
                <w:color w:val="212529"/>
                <w:shd w:val="clear" w:color="auto" w:fill="FFFFFF"/>
              </w:rPr>
              <w:t>800</w:t>
            </w:r>
            <w:r w:rsidRPr="00AA69DA">
              <w:rPr>
                <w:rFonts w:ascii="Times New Roman" w:hAnsi="Times New Roman"/>
                <w:b/>
                <w:color w:val="212529"/>
                <w:shd w:val="clear" w:color="auto" w:fill="FFFFFF"/>
              </w:rPr>
              <w:fldChar w:fldCharType="end"/>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w:t>
            </w:r>
            <w:r w:rsidRPr="00AA69DA">
              <w:rPr>
                <w:rFonts w:ascii="Times New Roman" w:hAnsi="Times New Roman"/>
                <w:b/>
                <w:color w:val="212529"/>
                <w:shd w:val="clear" w:color="auto" w:fill="FFFFFF"/>
              </w:rPr>
              <w:fldChar w:fldCharType="begin"/>
            </w:r>
            <w:r w:rsidRPr="00AA69DA">
              <w:rPr>
                <w:rFonts w:ascii="Times New Roman" w:hAnsi="Times New Roman"/>
                <w:b/>
                <w:color w:val="212529"/>
                <w:shd w:val="clear" w:color="auto" w:fill="FFFFFF"/>
              </w:rPr>
              <w:instrText xml:space="preserve"> =SUM(ABOVE) </w:instrText>
            </w:r>
            <w:r w:rsidRPr="00AA69DA">
              <w:rPr>
                <w:rFonts w:ascii="Times New Roman" w:hAnsi="Times New Roman"/>
                <w:b/>
                <w:color w:val="212529"/>
                <w:shd w:val="clear" w:color="auto" w:fill="FFFFFF"/>
              </w:rPr>
              <w:fldChar w:fldCharType="separate"/>
            </w:r>
            <w:r w:rsidRPr="00AA69DA">
              <w:rPr>
                <w:rFonts w:ascii="Times New Roman" w:hAnsi="Times New Roman"/>
                <w:b/>
                <w:noProof/>
                <w:color w:val="212529"/>
                <w:shd w:val="clear" w:color="auto" w:fill="FFFFFF"/>
              </w:rPr>
              <w:t>570</w:t>
            </w:r>
            <w:r w:rsidRPr="00AA69DA">
              <w:rPr>
                <w:rFonts w:ascii="Times New Roman" w:hAnsi="Times New Roman"/>
                <w:b/>
                <w:color w:val="212529"/>
                <w:shd w:val="clear" w:color="auto" w:fill="FFFFFF"/>
              </w:rPr>
              <w:fldChar w:fldCharType="end"/>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w:t>
            </w:r>
            <w:r w:rsidRPr="00AA69DA">
              <w:rPr>
                <w:rFonts w:ascii="Times New Roman" w:hAnsi="Times New Roman"/>
                <w:b/>
                <w:color w:val="212529"/>
                <w:shd w:val="clear" w:color="auto" w:fill="FFFFFF"/>
              </w:rPr>
              <w:fldChar w:fldCharType="begin"/>
            </w:r>
            <w:r w:rsidRPr="00AA69DA">
              <w:rPr>
                <w:rFonts w:ascii="Times New Roman" w:hAnsi="Times New Roman"/>
                <w:b/>
                <w:color w:val="212529"/>
                <w:shd w:val="clear" w:color="auto" w:fill="FFFFFF"/>
              </w:rPr>
              <w:instrText xml:space="preserve"> =SUM(ABOVE) </w:instrText>
            </w:r>
            <w:r w:rsidRPr="00AA69DA">
              <w:rPr>
                <w:rFonts w:ascii="Times New Roman" w:hAnsi="Times New Roman"/>
                <w:b/>
                <w:color w:val="212529"/>
                <w:shd w:val="clear" w:color="auto" w:fill="FFFFFF"/>
              </w:rPr>
              <w:fldChar w:fldCharType="separate"/>
            </w:r>
            <w:r w:rsidRPr="00AA69DA">
              <w:rPr>
                <w:rFonts w:ascii="Times New Roman" w:hAnsi="Times New Roman"/>
                <w:b/>
                <w:noProof/>
                <w:color w:val="212529"/>
                <w:shd w:val="clear" w:color="auto" w:fill="FFFFFF"/>
              </w:rPr>
              <w:t>570</w:t>
            </w:r>
            <w:r w:rsidRPr="00AA69DA">
              <w:rPr>
                <w:rFonts w:ascii="Times New Roman" w:hAnsi="Times New Roman"/>
                <w:b/>
                <w:color w:val="212529"/>
                <w:shd w:val="clear" w:color="auto" w:fill="FFFFFF"/>
              </w:rPr>
              <w:fldChar w:fldCharType="end"/>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w:t>
            </w:r>
            <w:r w:rsidRPr="00AA69DA">
              <w:rPr>
                <w:rFonts w:ascii="Times New Roman" w:hAnsi="Times New Roman"/>
                <w:b/>
                <w:color w:val="212529"/>
                <w:shd w:val="clear" w:color="auto" w:fill="FFFFFF"/>
              </w:rPr>
              <w:fldChar w:fldCharType="begin"/>
            </w:r>
            <w:r w:rsidRPr="00AA69DA">
              <w:rPr>
                <w:rFonts w:ascii="Times New Roman" w:hAnsi="Times New Roman"/>
                <w:b/>
                <w:color w:val="212529"/>
                <w:shd w:val="clear" w:color="auto" w:fill="FFFFFF"/>
              </w:rPr>
              <w:instrText xml:space="preserve"> =SUM(ABOVE) </w:instrText>
            </w:r>
            <w:r w:rsidRPr="00AA69DA">
              <w:rPr>
                <w:rFonts w:ascii="Times New Roman" w:hAnsi="Times New Roman"/>
                <w:b/>
                <w:color w:val="212529"/>
                <w:shd w:val="clear" w:color="auto" w:fill="FFFFFF"/>
              </w:rPr>
              <w:fldChar w:fldCharType="separate"/>
            </w:r>
            <w:r w:rsidRPr="00AA69DA">
              <w:rPr>
                <w:rFonts w:ascii="Times New Roman" w:hAnsi="Times New Roman"/>
                <w:b/>
                <w:noProof/>
                <w:color w:val="212529"/>
                <w:shd w:val="clear" w:color="auto" w:fill="FFFFFF"/>
              </w:rPr>
              <w:t>525</w:t>
            </w:r>
            <w:r w:rsidRPr="00AA69DA">
              <w:rPr>
                <w:rFonts w:ascii="Times New Roman" w:hAnsi="Times New Roman"/>
                <w:b/>
                <w:color w:val="212529"/>
                <w:shd w:val="clear" w:color="auto" w:fill="FFFFFF"/>
              </w:rPr>
              <w:fldChar w:fldCharType="end"/>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FF0000"/>
                <w:shd w:val="clear" w:color="auto" w:fill="FFFFFF"/>
              </w:rPr>
              <w:t>=</w:t>
            </w:r>
            <w:r w:rsidRPr="00AA69DA">
              <w:rPr>
                <w:rFonts w:ascii="Times New Roman" w:hAnsi="Times New Roman"/>
                <w:b/>
                <w:color w:val="FF0000"/>
                <w:shd w:val="clear" w:color="auto" w:fill="FFFFFF"/>
              </w:rPr>
              <w:fldChar w:fldCharType="begin"/>
            </w:r>
            <w:r w:rsidRPr="00AA69DA">
              <w:rPr>
                <w:rFonts w:ascii="Times New Roman" w:hAnsi="Times New Roman"/>
                <w:b/>
                <w:color w:val="FF0000"/>
                <w:shd w:val="clear" w:color="auto" w:fill="FFFFFF"/>
              </w:rPr>
              <w:instrText xml:space="preserve"> =SUM(ABOVE) </w:instrText>
            </w:r>
            <w:r w:rsidRPr="00AA69DA">
              <w:rPr>
                <w:rFonts w:ascii="Times New Roman" w:hAnsi="Times New Roman"/>
                <w:b/>
                <w:color w:val="FF0000"/>
                <w:shd w:val="clear" w:color="auto" w:fill="FFFFFF"/>
              </w:rPr>
              <w:fldChar w:fldCharType="separate"/>
            </w:r>
            <w:r w:rsidRPr="00AA69DA">
              <w:rPr>
                <w:rFonts w:ascii="Times New Roman" w:hAnsi="Times New Roman"/>
                <w:b/>
                <w:noProof/>
                <w:color w:val="FF0000"/>
                <w:shd w:val="clear" w:color="auto" w:fill="FFFFFF"/>
              </w:rPr>
              <w:t>526</w:t>
            </w:r>
            <w:r w:rsidRPr="00AA69DA">
              <w:rPr>
                <w:rFonts w:ascii="Times New Roman" w:hAnsi="Times New Roman"/>
                <w:b/>
                <w:color w:val="FF0000"/>
                <w:shd w:val="clear" w:color="auto" w:fill="FFFFFF"/>
              </w:rPr>
              <w:fldChar w:fldCharType="end"/>
            </w:r>
          </w:p>
        </w:tc>
        <w:tc>
          <w:tcPr>
            <w:tcW w:w="312" w:type="pct"/>
            <w:gridSpan w:val="2"/>
          </w:tcPr>
          <w:p w:rsidR="00F44ADF" w:rsidRPr="00AA69DA" w:rsidRDefault="00F44ADF" w:rsidP="00645A10">
            <w:pPr>
              <w:tabs>
                <w:tab w:val="left" w:pos="29"/>
                <w:tab w:val="left" w:pos="192"/>
              </w:tabs>
              <w:ind w:right="-2"/>
              <w:jc w:val="center"/>
              <w:rPr>
                <w:rFonts w:ascii="Times New Roman" w:hAnsi="Times New Roman"/>
                <w:b/>
                <w:color w:val="212529"/>
                <w:shd w:val="clear" w:color="auto" w:fill="FFFFFF"/>
              </w:rPr>
            </w:pPr>
            <w:r w:rsidRPr="00AA69DA">
              <w:rPr>
                <w:rFonts w:ascii="Times New Roman" w:hAnsi="Times New Roman"/>
                <w:b/>
                <w:color w:val="212529"/>
                <w:shd w:val="clear" w:color="auto" w:fill="FFFFFF"/>
              </w:rPr>
              <w:t>=</w:t>
            </w:r>
            <w:r w:rsidRPr="00AA69DA">
              <w:rPr>
                <w:rFonts w:ascii="Times New Roman" w:hAnsi="Times New Roman"/>
                <w:b/>
                <w:color w:val="212529"/>
                <w:shd w:val="clear" w:color="auto" w:fill="FFFFFF"/>
              </w:rPr>
              <w:fldChar w:fldCharType="begin"/>
            </w:r>
            <w:r w:rsidRPr="00AA69DA">
              <w:rPr>
                <w:rFonts w:ascii="Times New Roman" w:hAnsi="Times New Roman"/>
                <w:b/>
                <w:color w:val="212529"/>
                <w:shd w:val="clear" w:color="auto" w:fill="FFFFFF"/>
              </w:rPr>
              <w:instrText xml:space="preserve"> =SUM(ABOVE) </w:instrText>
            </w:r>
            <w:r w:rsidRPr="00AA69DA">
              <w:rPr>
                <w:rFonts w:ascii="Times New Roman" w:hAnsi="Times New Roman"/>
                <w:b/>
                <w:color w:val="212529"/>
                <w:shd w:val="clear" w:color="auto" w:fill="FFFFFF"/>
              </w:rPr>
              <w:fldChar w:fldCharType="separate"/>
            </w:r>
            <w:r w:rsidRPr="00AA69DA">
              <w:rPr>
                <w:rFonts w:ascii="Times New Roman" w:hAnsi="Times New Roman"/>
                <w:b/>
                <w:noProof/>
                <w:color w:val="212529"/>
                <w:shd w:val="clear" w:color="auto" w:fill="FFFFFF"/>
              </w:rPr>
              <w:t>525</w:t>
            </w:r>
            <w:r w:rsidRPr="00AA69DA">
              <w:rPr>
                <w:rFonts w:ascii="Times New Roman" w:hAnsi="Times New Roman"/>
                <w:b/>
                <w:color w:val="212529"/>
                <w:shd w:val="clear" w:color="auto" w:fill="FFFFFF"/>
              </w:rPr>
              <w:fldChar w:fldCharType="end"/>
            </w:r>
          </w:p>
        </w:tc>
      </w:tr>
    </w:tbl>
    <w:p w:rsidR="00F44ADF" w:rsidRPr="00BF51CB" w:rsidRDefault="00F44ADF" w:rsidP="00F44ADF">
      <w:pPr>
        <w:spacing w:after="0" w:line="240" w:lineRule="auto"/>
        <w:ind w:right="-2"/>
        <w:jc w:val="both"/>
        <w:rPr>
          <w:rFonts w:ascii="Times New Roman" w:hAnsi="Times New Roman" w:cs="Times New Roman"/>
          <w:i/>
          <w:sz w:val="18"/>
          <w:szCs w:val="24"/>
          <w:lang w:val="en-US"/>
        </w:rPr>
      </w:pPr>
      <w:r w:rsidRPr="00BF51CB">
        <w:rPr>
          <w:rFonts w:ascii="Times New Roman" w:hAnsi="Times New Roman" w:cs="Times New Roman"/>
          <w:b/>
          <w:i/>
          <w:sz w:val="18"/>
          <w:szCs w:val="24"/>
          <w:lang w:val="en-US"/>
        </w:rPr>
        <w:t xml:space="preserve">Sursă: </w:t>
      </w:r>
      <w:r w:rsidRPr="00BF51CB">
        <w:rPr>
          <w:rFonts w:ascii="Times New Roman" w:hAnsi="Times New Roman" w:cs="Times New Roman"/>
          <w:i/>
          <w:sz w:val="18"/>
          <w:szCs w:val="24"/>
          <w:lang w:val="en-US"/>
        </w:rPr>
        <w:t>Elaborat de auditor în baza datelor din SI AMS, Statelor de personal și ordinelor interne ale IMSP Institutul Oncologic.</w:t>
      </w:r>
    </w:p>
    <w:p w:rsidR="00F44ADF" w:rsidRPr="00BF51CB" w:rsidRDefault="00F44ADF" w:rsidP="00F44ADF">
      <w:pPr>
        <w:spacing w:after="0" w:line="240" w:lineRule="auto"/>
        <w:ind w:right="-2"/>
        <w:jc w:val="both"/>
        <w:rPr>
          <w:rFonts w:ascii="Times New Roman" w:hAnsi="Times New Roman" w:cs="Times New Roman"/>
          <w:b/>
          <w:i/>
          <w:sz w:val="24"/>
          <w:szCs w:val="24"/>
          <w:lang w:val="en-US"/>
        </w:rPr>
        <w:sectPr w:rsidR="00F44ADF" w:rsidRPr="00BF51CB" w:rsidSect="009A0342">
          <w:pgSz w:w="16838" w:h="11906" w:orient="landscape" w:code="9"/>
          <w:pgMar w:top="851" w:right="851" w:bottom="851" w:left="851" w:header="720" w:footer="720" w:gutter="0"/>
          <w:cols w:space="720"/>
          <w:titlePg/>
          <w:docGrid w:linePitch="360"/>
        </w:sectPr>
      </w:pPr>
    </w:p>
    <w:p w:rsidR="00F44ADF" w:rsidRPr="00BF51CB" w:rsidRDefault="00F44ADF" w:rsidP="00F44ADF">
      <w:pPr>
        <w:pStyle w:val="1"/>
        <w:spacing w:before="0"/>
        <w:ind w:right="-2"/>
        <w:jc w:val="right"/>
        <w:rPr>
          <w:rFonts w:ascii="Times New Roman" w:hAnsi="Times New Roman" w:cs="Times New Roman"/>
          <w:b/>
          <w:iCs/>
          <w:color w:val="auto"/>
          <w:sz w:val="24"/>
          <w:szCs w:val="24"/>
          <w:lang w:val="en-US"/>
        </w:rPr>
      </w:pPr>
      <w:bookmarkStart w:id="55" w:name="_Toc157609264"/>
      <w:bookmarkStart w:id="56" w:name="_Toc163726032"/>
      <w:r>
        <w:rPr>
          <w:rFonts w:ascii="Times New Roman" w:hAnsi="Times New Roman" w:cs="Times New Roman"/>
          <w:b/>
          <w:iCs/>
          <w:color w:val="auto"/>
          <w:sz w:val="24"/>
          <w:szCs w:val="24"/>
        </w:rPr>
        <w:t>Приложение</w:t>
      </w:r>
      <w:r w:rsidRPr="00CB1F13">
        <w:rPr>
          <w:rFonts w:ascii="Times New Roman" w:hAnsi="Times New Roman" w:cs="Times New Roman"/>
          <w:b/>
          <w:iCs/>
          <w:color w:val="auto"/>
          <w:sz w:val="24"/>
          <w:szCs w:val="24"/>
          <w:lang w:val="en-US"/>
        </w:rPr>
        <w:t xml:space="preserve"> №</w:t>
      </w:r>
      <w:r w:rsidRPr="00BF51CB">
        <w:rPr>
          <w:rFonts w:ascii="Times New Roman" w:hAnsi="Times New Roman" w:cs="Times New Roman"/>
          <w:b/>
          <w:iCs/>
          <w:color w:val="auto"/>
          <w:sz w:val="24"/>
          <w:szCs w:val="24"/>
          <w:lang w:val="en-US"/>
        </w:rPr>
        <w:t>5</w:t>
      </w:r>
      <w:bookmarkEnd w:id="55"/>
      <w:bookmarkEnd w:id="56"/>
    </w:p>
    <w:p w:rsidR="00F44ADF" w:rsidRPr="00BF51CB" w:rsidRDefault="00F44ADF" w:rsidP="00F44ADF">
      <w:pPr>
        <w:spacing w:after="0"/>
        <w:jc w:val="center"/>
        <w:rPr>
          <w:rFonts w:ascii="Times New Roman" w:hAnsi="Times New Roman" w:cs="Times New Roman"/>
          <w:i/>
          <w:sz w:val="24"/>
          <w:szCs w:val="24"/>
          <w:lang w:val="en-US"/>
        </w:rPr>
      </w:pPr>
      <w:r w:rsidRPr="00BF51CB">
        <w:rPr>
          <w:rFonts w:ascii="Times New Roman" w:hAnsi="Times New Roman" w:cs="Times New Roman"/>
          <w:b/>
          <w:sz w:val="20"/>
          <w:szCs w:val="20"/>
          <w:lang w:val="en-US"/>
        </w:rPr>
        <w:t>Informații cu privire la situația aferentă internării în unele secții a pacienților în cadrul IMSP Institutul Oncologic</w:t>
      </w:r>
    </w:p>
    <w:tbl>
      <w:tblPr>
        <w:tblStyle w:val="TableGrid1"/>
        <w:tblW w:w="15311" w:type="dxa"/>
        <w:tblInd w:w="-431" w:type="dxa"/>
        <w:tblLayout w:type="fixed"/>
        <w:tblLook w:val="04A0" w:firstRow="1" w:lastRow="0" w:firstColumn="1" w:lastColumn="0" w:noHBand="0" w:noVBand="1"/>
      </w:tblPr>
      <w:tblGrid>
        <w:gridCol w:w="1985"/>
        <w:gridCol w:w="425"/>
        <w:gridCol w:w="426"/>
        <w:gridCol w:w="426"/>
        <w:gridCol w:w="389"/>
        <w:gridCol w:w="377"/>
        <w:gridCol w:w="377"/>
        <w:gridCol w:w="378"/>
        <w:gridCol w:w="438"/>
        <w:gridCol w:w="376"/>
        <w:gridCol w:w="376"/>
        <w:gridCol w:w="376"/>
        <w:gridCol w:w="376"/>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438"/>
      </w:tblGrid>
      <w:tr w:rsidR="00F44ADF" w:rsidRPr="00CB1F13" w:rsidTr="00645A10">
        <w:trPr>
          <w:trHeight w:val="20"/>
        </w:trPr>
        <w:tc>
          <w:tcPr>
            <w:tcW w:w="1985" w:type="dxa"/>
            <w:vMerge w:val="restart"/>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Denumirea secției</w:t>
            </w:r>
          </w:p>
        </w:tc>
        <w:tc>
          <w:tcPr>
            <w:tcW w:w="1277" w:type="dxa"/>
            <w:gridSpan w:val="3"/>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Nr. paturi</w:t>
            </w:r>
          </w:p>
        </w:tc>
        <w:tc>
          <w:tcPr>
            <w:tcW w:w="12049" w:type="dxa"/>
            <w:gridSpan w:val="31"/>
          </w:tcPr>
          <w:p w:rsidR="00F44ADF" w:rsidRPr="00AA69DA" w:rsidRDefault="00F44ADF" w:rsidP="00645A10">
            <w:pPr>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Numărul pacienților tratați zilnic în secțiile IMSP IO</w:t>
            </w:r>
          </w:p>
        </w:tc>
      </w:tr>
      <w:tr w:rsidR="00F44ADF" w:rsidRPr="00AA69DA" w:rsidTr="00645A10">
        <w:trPr>
          <w:trHeight w:val="20"/>
        </w:trPr>
        <w:tc>
          <w:tcPr>
            <w:tcW w:w="1985" w:type="dxa"/>
            <w:vMerge/>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p>
        </w:tc>
        <w:tc>
          <w:tcPr>
            <w:tcW w:w="425" w:type="dxa"/>
            <w:vMerge w:val="restart"/>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SI</w:t>
            </w:r>
          </w:p>
        </w:tc>
        <w:tc>
          <w:tcPr>
            <w:tcW w:w="426" w:type="dxa"/>
            <w:vMerge w:val="restart"/>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State</w:t>
            </w:r>
          </w:p>
        </w:tc>
        <w:tc>
          <w:tcPr>
            <w:tcW w:w="426" w:type="dxa"/>
            <w:vMerge w:val="restart"/>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Ord</w:t>
            </w:r>
          </w:p>
        </w:tc>
        <w:tc>
          <w:tcPr>
            <w:tcW w:w="12049" w:type="dxa"/>
            <w:gridSpan w:val="31"/>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Data / iulie /2023</w:t>
            </w:r>
          </w:p>
        </w:tc>
      </w:tr>
      <w:tr w:rsidR="00F44ADF" w:rsidRPr="00AA69DA" w:rsidTr="00645A10">
        <w:trPr>
          <w:trHeight w:val="20"/>
        </w:trPr>
        <w:tc>
          <w:tcPr>
            <w:tcW w:w="1985" w:type="dxa"/>
            <w:vMerge/>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p>
        </w:tc>
        <w:tc>
          <w:tcPr>
            <w:tcW w:w="425" w:type="dxa"/>
            <w:vMerge/>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p>
        </w:tc>
        <w:tc>
          <w:tcPr>
            <w:tcW w:w="426" w:type="dxa"/>
            <w:vMerge/>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p>
        </w:tc>
        <w:tc>
          <w:tcPr>
            <w:tcW w:w="426" w:type="dxa"/>
            <w:vMerge/>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1</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2</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3</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4</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5</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6</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7</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8</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10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11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12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13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14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15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16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17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18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19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20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23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25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27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28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29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30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31</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Anesteziologie și terapie intensivă</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24</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24</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FF0000"/>
                <w:sz w:val="16"/>
                <w:szCs w:val="16"/>
                <w:shd w:val="clear" w:color="auto" w:fill="FFFFFF"/>
              </w:rPr>
              <w:t>21</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12</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7</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6</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13</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14</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12</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16</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14</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3</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3</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Oncologie medicală I</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43</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45</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32</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36</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29</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29</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31</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42</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36</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32</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31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31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28</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28</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Oncologie medicală II</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39</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40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28</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29</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38</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50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46</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55</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44</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50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50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35</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35</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Oncologie medicală III</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38</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40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27</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29</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16</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15</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31</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37</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33</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37</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28</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13</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8</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i/>
                <w:color w:val="FF0000"/>
                <w:sz w:val="16"/>
                <w:szCs w:val="16"/>
                <w:shd w:val="clear" w:color="auto" w:fill="FFFFFF"/>
              </w:rPr>
            </w:pPr>
            <w:r w:rsidRPr="00AA69DA">
              <w:rPr>
                <w:rFonts w:ascii="Times New Roman" w:hAnsi="Times New Roman" w:cs="Times New Roman"/>
                <w:b/>
                <w:i/>
                <w:color w:val="FF0000"/>
                <w:sz w:val="16"/>
                <w:szCs w:val="16"/>
                <w:shd w:val="clear" w:color="auto" w:fill="FFFFFF"/>
              </w:rPr>
              <w:t>Secția Oncologică Covid 19</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22</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Gastrologie</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34</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shd w:val="clear" w:color="auto" w:fill="FFFFFF"/>
              </w:rPr>
              <w:t>35</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shd w:val="clear" w:color="auto" w:fill="FFFFFF"/>
              </w:rPr>
              <w:t>24</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35</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35</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35</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33</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32</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25</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16</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16</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i/>
                <w:color w:val="FF0000"/>
                <w:sz w:val="16"/>
                <w:szCs w:val="16"/>
                <w:shd w:val="clear" w:color="auto" w:fill="FFFFFF"/>
              </w:rPr>
            </w:pPr>
            <w:r w:rsidRPr="00AA69DA">
              <w:rPr>
                <w:rFonts w:ascii="Times New Roman" w:hAnsi="Times New Roman" w:cs="Times New Roman"/>
                <w:b/>
                <w:i/>
                <w:color w:val="FF0000"/>
                <w:sz w:val="16"/>
                <w:szCs w:val="16"/>
                <w:shd w:val="clear" w:color="auto" w:fill="FFFFFF"/>
              </w:rPr>
              <w:t>Ginecologie I</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35</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i/>
                <w:color w:val="FF0000"/>
                <w:sz w:val="16"/>
                <w:szCs w:val="16"/>
                <w:shd w:val="clear" w:color="auto" w:fill="FFFFFF"/>
              </w:rPr>
            </w:pPr>
            <w:r w:rsidRPr="00AA69DA">
              <w:rPr>
                <w:rFonts w:ascii="Times New Roman" w:hAnsi="Times New Roman" w:cs="Times New Roman"/>
                <w:b/>
                <w:i/>
                <w:color w:val="FF0000"/>
                <w:sz w:val="16"/>
                <w:szCs w:val="16"/>
                <w:shd w:val="clear" w:color="auto" w:fill="FFFFFF"/>
              </w:rPr>
              <w:t>Ginecologie II</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30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 xml:space="preserve">Ginecologie </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59</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60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29</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28</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30</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26</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25</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31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29</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29</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Hematologie I</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33</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35</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24</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18</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18</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26</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27</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15</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Hematologie II</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29</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30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16</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28</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27</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47</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53</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45</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54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48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37</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37</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i/>
                <w:color w:val="212529"/>
                <w:sz w:val="16"/>
                <w:szCs w:val="16"/>
                <w:shd w:val="clear" w:color="auto" w:fill="FFFFFF"/>
              </w:rPr>
            </w:pPr>
            <w:r w:rsidRPr="00AA69DA">
              <w:rPr>
                <w:rFonts w:ascii="Times New Roman" w:hAnsi="Times New Roman" w:cs="Times New Roman"/>
                <w:b/>
                <w:i/>
                <w:color w:val="212529"/>
                <w:sz w:val="16"/>
                <w:szCs w:val="16"/>
                <w:shd w:val="clear" w:color="auto" w:fill="FFFFFF"/>
              </w:rPr>
              <w:t>Hematologie III</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34</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35</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15</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Hematologie IV</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29</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30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24</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31</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18</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18</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26</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31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31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i/>
                <w:color w:val="212529"/>
                <w:sz w:val="16"/>
                <w:szCs w:val="16"/>
                <w:shd w:val="clear" w:color="auto" w:fill="FFFFFF"/>
              </w:rPr>
            </w:pPr>
            <w:r w:rsidRPr="00AA69DA">
              <w:rPr>
                <w:rFonts w:ascii="Times New Roman" w:hAnsi="Times New Roman" w:cs="Times New Roman"/>
                <w:b/>
                <w:i/>
                <w:color w:val="FF0000"/>
                <w:sz w:val="16"/>
                <w:szCs w:val="16"/>
                <w:shd w:val="clear" w:color="auto" w:fill="FFFFFF"/>
              </w:rPr>
              <w:t>Hematologie copii</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25</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25</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20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19</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19</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16</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16</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19</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21</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21</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u w:val="single"/>
                <w:shd w:val="clear" w:color="auto" w:fill="FFFFFF"/>
              </w:rPr>
            </w:pPr>
            <w:r w:rsidRPr="00AA69DA">
              <w:rPr>
                <w:rFonts w:ascii="Times New Roman" w:hAnsi="Times New Roman" w:cs="Times New Roman"/>
                <w:b/>
                <w:color w:val="FF0000"/>
                <w:sz w:val="16"/>
                <w:szCs w:val="16"/>
                <w:u w:val="single"/>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u w:val="single"/>
                <w:shd w:val="clear" w:color="auto" w:fill="FFFFFF"/>
              </w:rPr>
            </w:pPr>
            <w:r w:rsidRPr="00AA69DA">
              <w:rPr>
                <w:rFonts w:ascii="Times New Roman" w:hAnsi="Times New Roman" w:cs="Times New Roman"/>
                <w:b/>
                <w:color w:val="FF0000"/>
                <w:sz w:val="16"/>
                <w:szCs w:val="16"/>
                <w:u w:val="single"/>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20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20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20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20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u w:val="single"/>
                <w:shd w:val="clear" w:color="auto" w:fill="FFFFFF"/>
              </w:rPr>
            </w:pPr>
            <w:r w:rsidRPr="00AA69DA">
              <w:rPr>
                <w:rFonts w:ascii="Times New Roman" w:hAnsi="Times New Roman" w:cs="Times New Roman"/>
                <w:b/>
                <w:color w:val="FF0000"/>
                <w:sz w:val="16"/>
                <w:szCs w:val="16"/>
                <w:u w:val="single"/>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u w:val="single"/>
                <w:shd w:val="clear" w:color="auto" w:fill="FFFFFF"/>
              </w:rPr>
            </w:pPr>
            <w:r w:rsidRPr="00AA69DA">
              <w:rPr>
                <w:rFonts w:ascii="Times New Roman" w:hAnsi="Times New Roman" w:cs="Times New Roman"/>
                <w:b/>
                <w:color w:val="FF0000"/>
                <w:sz w:val="16"/>
                <w:szCs w:val="16"/>
                <w:u w:val="single"/>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16</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16</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i/>
                <w:color w:val="FF0000"/>
                <w:sz w:val="16"/>
                <w:szCs w:val="16"/>
                <w:shd w:val="clear" w:color="auto" w:fill="FFFFFF"/>
              </w:rPr>
            </w:pPr>
            <w:r w:rsidRPr="00AA69DA">
              <w:rPr>
                <w:rFonts w:ascii="Times New Roman" w:hAnsi="Times New Roman" w:cs="Times New Roman"/>
                <w:b/>
                <w:i/>
                <w:color w:val="FF0000"/>
                <w:sz w:val="16"/>
                <w:szCs w:val="16"/>
                <w:shd w:val="clear" w:color="auto" w:fill="FFFFFF"/>
              </w:rPr>
              <w:t>Mamologie I</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30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i/>
                <w:color w:val="FF0000"/>
                <w:sz w:val="16"/>
                <w:szCs w:val="16"/>
                <w:shd w:val="clear" w:color="auto" w:fill="FFFFFF"/>
              </w:rPr>
            </w:pPr>
            <w:r w:rsidRPr="00AA69DA">
              <w:rPr>
                <w:rFonts w:ascii="Times New Roman" w:hAnsi="Times New Roman" w:cs="Times New Roman"/>
                <w:b/>
                <w:i/>
                <w:color w:val="FF0000"/>
                <w:sz w:val="16"/>
                <w:szCs w:val="16"/>
                <w:shd w:val="clear" w:color="auto" w:fill="FFFFFF"/>
              </w:rPr>
              <w:t>Mamologie II</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30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 xml:space="preserve">Mamologie </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59</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60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27</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29</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29</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29</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25</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28</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31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i/>
                <w:color w:val="212529"/>
                <w:sz w:val="16"/>
                <w:szCs w:val="16"/>
                <w:shd w:val="clear" w:color="auto" w:fill="FFFFFF"/>
              </w:rPr>
            </w:pPr>
            <w:r w:rsidRPr="00AA69DA">
              <w:rPr>
                <w:rFonts w:ascii="Times New Roman" w:hAnsi="Times New Roman" w:cs="Times New Roman"/>
                <w:b/>
                <w:i/>
                <w:color w:val="FF0000"/>
                <w:sz w:val="16"/>
                <w:szCs w:val="16"/>
                <w:shd w:val="clear" w:color="auto" w:fill="FFFFFF"/>
              </w:rPr>
              <w:t>Îngrijiri paliative și reabilit. medicală</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10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i/>
                <w:color w:val="212529"/>
                <w:sz w:val="16"/>
                <w:szCs w:val="16"/>
                <w:shd w:val="clear" w:color="auto" w:fill="FFFFFF"/>
              </w:rPr>
            </w:pPr>
            <w:r w:rsidRPr="00AA69DA">
              <w:rPr>
                <w:rFonts w:ascii="Times New Roman" w:hAnsi="Times New Roman" w:cs="Times New Roman"/>
                <w:b/>
                <w:i/>
                <w:color w:val="FF0000"/>
                <w:sz w:val="16"/>
                <w:szCs w:val="16"/>
                <w:shd w:val="clear" w:color="auto" w:fill="FFFFFF"/>
              </w:rPr>
              <w:t>Oncologie pediatrică</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20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20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11</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9</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9</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8</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11</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8</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6</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6</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u w:val="single"/>
                <w:shd w:val="clear" w:color="auto" w:fill="FFFFFF"/>
              </w:rPr>
            </w:pPr>
            <w:r w:rsidRPr="00AA69DA">
              <w:rPr>
                <w:rFonts w:ascii="Times New Roman" w:hAnsi="Times New Roman" w:cs="Times New Roman"/>
                <w:b/>
                <w:color w:val="FF0000"/>
                <w:sz w:val="16"/>
                <w:szCs w:val="16"/>
                <w:u w:val="single"/>
                <w:shd w:val="clear" w:color="auto" w:fill="FFFFFF"/>
              </w:rPr>
              <w:t>15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u w:val="single"/>
                <w:shd w:val="clear" w:color="auto" w:fill="FFFFFF"/>
              </w:rPr>
            </w:pPr>
            <w:r w:rsidRPr="00AA69DA">
              <w:rPr>
                <w:rFonts w:ascii="Times New Roman" w:hAnsi="Times New Roman" w:cs="Times New Roman"/>
                <w:b/>
                <w:color w:val="FF0000"/>
                <w:sz w:val="16"/>
                <w:szCs w:val="16"/>
                <w:u w:val="single"/>
                <w:shd w:val="clear" w:color="auto" w:fill="FFFFFF"/>
              </w:rPr>
              <w:t>13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u w:val="single"/>
                <w:shd w:val="clear" w:color="auto" w:fill="FFFFFF"/>
              </w:rPr>
            </w:pPr>
            <w:r w:rsidRPr="00AA69DA">
              <w:rPr>
                <w:rFonts w:ascii="Times New Roman" w:hAnsi="Times New Roman" w:cs="Times New Roman"/>
                <w:b/>
                <w:color w:val="FF0000"/>
                <w:sz w:val="16"/>
                <w:szCs w:val="16"/>
                <w:u w:val="single"/>
                <w:shd w:val="clear" w:color="auto" w:fill="FFFFFF"/>
              </w:rPr>
              <w:t>16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u w:val="single"/>
                <w:shd w:val="clear" w:color="auto" w:fill="FFFFFF"/>
              </w:rPr>
            </w:pPr>
            <w:r w:rsidRPr="00AA69DA">
              <w:rPr>
                <w:rFonts w:ascii="Times New Roman" w:hAnsi="Times New Roman" w:cs="Times New Roman"/>
                <w:b/>
                <w:color w:val="FF0000"/>
                <w:sz w:val="16"/>
                <w:szCs w:val="16"/>
                <w:u w:val="single"/>
                <w:shd w:val="clear" w:color="auto" w:fill="FFFFFF"/>
              </w:rPr>
              <w:t>18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12</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FF0000"/>
                <w:sz w:val="16"/>
                <w:szCs w:val="16"/>
                <w:shd w:val="clear" w:color="auto" w:fill="FFFFFF"/>
              </w:rPr>
            </w:pPr>
            <w:r w:rsidRPr="00AA69DA">
              <w:rPr>
                <w:rFonts w:ascii="Times New Roman" w:hAnsi="Times New Roman" w:cs="Times New Roman"/>
                <w:color w:val="FF0000"/>
                <w:sz w:val="16"/>
                <w:szCs w:val="16"/>
                <w:shd w:val="clear" w:color="auto" w:fill="FFFFFF"/>
              </w:rPr>
              <w:t>12</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i/>
                <w:color w:val="212529"/>
                <w:sz w:val="16"/>
                <w:szCs w:val="16"/>
                <w:shd w:val="clear" w:color="auto" w:fill="FFFFFF"/>
              </w:rPr>
            </w:pPr>
            <w:r w:rsidRPr="00AA69DA">
              <w:rPr>
                <w:rFonts w:ascii="Times New Roman" w:hAnsi="Times New Roman" w:cs="Times New Roman"/>
                <w:b/>
                <w:i/>
                <w:color w:val="212529"/>
                <w:sz w:val="16"/>
                <w:szCs w:val="16"/>
                <w:shd w:val="clear" w:color="auto" w:fill="FFFFFF"/>
              </w:rPr>
              <w:t>Pediatrie oncologică</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30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35</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0</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Proctologie</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44</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45</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31</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30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31</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31</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30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28</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29</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31</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31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30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32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32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31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33</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33</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Oncologie radiologică I</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29</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30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22</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24</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24</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24</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26</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27</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27</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26</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24</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18</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18</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Oncologie radiologică II</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29</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30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24</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27</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29</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28</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28</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Oncologie radiologică III</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29</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30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24</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26</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26</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26</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27</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26</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14</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14</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Oncologie radiologică IV</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38</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40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31</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27</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25</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27</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26</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26</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18</w:t>
            </w:r>
          </w:p>
        </w:tc>
        <w:tc>
          <w:tcPr>
            <w:tcW w:w="388" w:type="dxa"/>
            <w:shd w:val="clear" w:color="auto" w:fill="auto"/>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18</w:t>
            </w:r>
          </w:p>
        </w:tc>
        <w:tc>
          <w:tcPr>
            <w:tcW w:w="388" w:type="dxa"/>
            <w:shd w:val="clear" w:color="auto" w:fill="auto"/>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18</w:t>
            </w:r>
          </w:p>
        </w:tc>
        <w:tc>
          <w:tcPr>
            <w:tcW w:w="388" w:type="dxa"/>
            <w:shd w:val="clear" w:color="auto" w:fill="auto"/>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shd w:val="clear" w:color="auto" w:fill="auto"/>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20</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i/>
                <w:color w:val="FF0000"/>
                <w:sz w:val="16"/>
                <w:szCs w:val="16"/>
                <w:shd w:val="clear" w:color="auto" w:fill="FFFFFF"/>
              </w:rPr>
            </w:pPr>
            <w:r w:rsidRPr="00AA69DA">
              <w:rPr>
                <w:rFonts w:ascii="Times New Roman" w:hAnsi="Times New Roman" w:cs="Times New Roman"/>
                <w:b/>
                <w:i/>
                <w:color w:val="FF0000"/>
                <w:sz w:val="16"/>
                <w:szCs w:val="16"/>
                <w:shd w:val="clear" w:color="auto" w:fill="FFFFFF"/>
              </w:rPr>
              <w:t>Terapie intens.sec.oncol.</w:t>
            </w:r>
          </w:p>
          <w:p w:rsidR="00F44ADF" w:rsidRPr="00AA69DA" w:rsidRDefault="00F44ADF" w:rsidP="00645A10">
            <w:pPr>
              <w:tabs>
                <w:tab w:val="left" w:pos="29"/>
                <w:tab w:val="left" w:pos="192"/>
              </w:tabs>
              <w:ind w:right="-2"/>
              <w:jc w:val="both"/>
              <w:rPr>
                <w:rFonts w:ascii="Times New Roman" w:hAnsi="Times New Roman" w:cs="Times New Roman"/>
                <w:b/>
                <w:i/>
                <w:color w:val="212529"/>
                <w:sz w:val="16"/>
                <w:szCs w:val="16"/>
                <w:shd w:val="clear" w:color="auto" w:fill="FFFFFF"/>
              </w:rPr>
            </w:pPr>
            <w:r w:rsidRPr="00AA69DA">
              <w:rPr>
                <w:rFonts w:ascii="Times New Roman" w:hAnsi="Times New Roman" w:cs="Times New Roman"/>
                <w:b/>
                <w:i/>
                <w:color w:val="FF0000"/>
                <w:sz w:val="16"/>
                <w:szCs w:val="16"/>
                <w:shd w:val="clear" w:color="auto" w:fill="FFFFFF"/>
              </w:rPr>
              <w:t>COVID</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4</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shd w:val="clear" w:color="auto" w:fill="auto"/>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shd w:val="clear" w:color="auto" w:fill="auto"/>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shd w:val="clear" w:color="auto" w:fill="auto"/>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shd w:val="clear" w:color="auto" w:fill="auto"/>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Toraco abdominală</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20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20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10</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14</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15</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15</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14</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15</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13</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8</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11</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11</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Tumorile pielii, melanom și ALM</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49</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50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24</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20</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25</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17</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17</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Tumori cap și gît</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49</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50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28</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27</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33</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28</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27</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29</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i/>
                <w:color w:val="FF0000"/>
                <w:sz w:val="16"/>
                <w:szCs w:val="16"/>
                <w:shd w:val="clear" w:color="auto" w:fill="FFFFFF"/>
              </w:rPr>
            </w:pPr>
            <w:r w:rsidRPr="00AA69DA">
              <w:rPr>
                <w:rFonts w:ascii="Times New Roman" w:hAnsi="Times New Roman" w:cs="Times New Roman"/>
                <w:b/>
                <w:i/>
                <w:color w:val="FF0000"/>
                <w:sz w:val="16"/>
                <w:szCs w:val="16"/>
                <w:shd w:val="clear" w:color="auto" w:fill="FFFFFF"/>
              </w:rPr>
              <w:t>Tumori cap și gît I</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35</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i/>
                <w:color w:val="FF0000"/>
                <w:sz w:val="16"/>
                <w:szCs w:val="16"/>
                <w:shd w:val="clear" w:color="auto" w:fill="FFFFFF"/>
              </w:rPr>
            </w:pPr>
            <w:r w:rsidRPr="00AA69DA">
              <w:rPr>
                <w:rFonts w:ascii="Times New Roman" w:hAnsi="Times New Roman" w:cs="Times New Roman"/>
                <w:b/>
                <w:i/>
                <w:color w:val="FF0000"/>
                <w:sz w:val="16"/>
                <w:szCs w:val="16"/>
                <w:shd w:val="clear" w:color="auto" w:fill="FFFFFF"/>
              </w:rPr>
              <w:t>Tumori cap și gît II</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30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0</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Urologie</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39</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40</w:t>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b/>
                <w:color w:val="212529"/>
                <w:sz w:val="16"/>
                <w:szCs w:val="16"/>
                <w:shd w:val="clear" w:color="auto" w:fill="FFFFFF"/>
              </w:rPr>
              <w:t>29</w:t>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27</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28</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23</w:t>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26</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u w:val="single"/>
                <w:shd w:val="clear" w:color="auto" w:fill="FFFFFF"/>
              </w:rPr>
            </w:pPr>
            <w:r w:rsidRPr="00AA69DA">
              <w:rPr>
                <w:rFonts w:ascii="Times New Roman" w:hAnsi="Times New Roman" w:cs="Times New Roman"/>
                <w:b/>
                <w:color w:val="212529"/>
                <w:sz w:val="16"/>
                <w:szCs w:val="16"/>
                <w:u w:val="single"/>
                <w:shd w:val="clear" w:color="auto" w:fill="FFFFFF"/>
              </w:rPr>
              <w:t>30</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21</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25</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22</w:t>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color w:val="212529"/>
                <w:sz w:val="16"/>
                <w:szCs w:val="16"/>
                <w:shd w:val="clear" w:color="auto" w:fill="FFFFFF"/>
              </w:rPr>
            </w:pPr>
            <w:r w:rsidRPr="00AA69DA">
              <w:rPr>
                <w:rFonts w:ascii="Times New Roman" w:hAnsi="Times New Roman" w:cs="Times New Roman"/>
                <w:color w:val="212529"/>
                <w:sz w:val="16"/>
                <w:szCs w:val="16"/>
                <w:shd w:val="clear" w:color="auto" w:fill="FFFFFF"/>
              </w:rPr>
              <w:t>24</w:t>
            </w:r>
          </w:p>
        </w:tc>
      </w:tr>
      <w:tr w:rsidR="00F44ADF" w:rsidRPr="00AA69DA" w:rsidTr="00645A10">
        <w:trPr>
          <w:trHeight w:val="20"/>
        </w:trPr>
        <w:tc>
          <w:tcPr>
            <w:tcW w:w="1985" w:type="dxa"/>
          </w:tcPr>
          <w:p w:rsidR="00F44ADF" w:rsidRPr="00AA69DA" w:rsidRDefault="00F44ADF" w:rsidP="00645A10">
            <w:pPr>
              <w:tabs>
                <w:tab w:val="left" w:pos="29"/>
                <w:tab w:val="left" w:pos="192"/>
              </w:tabs>
              <w:ind w:right="-2"/>
              <w:jc w:val="right"/>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Total</w:t>
            </w:r>
          </w:p>
        </w:tc>
        <w:tc>
          <w:tcPr>
            <w:tcW w:w="425" w:type="dxa"/>
          </w:tcPr>
          <w:p w:rsidR="00F44ADF" w:rsidRPr="00AA69DA" w:rsidRDefault="00F44ADF" w:rsidP="00645A10">
            <w:pPr>
              <w:tabs>
                <w:tab w:val="left" w:pos="29"/>
                <w:tab w:val="left" w:pos="192"/>
              </w:tabs>
              <w:ind w:right="-2"/>
              <w:jc w:val="center"/>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1048</w:t>
            </w:r>
            <w:r w:rsidRPr="00AA69DA">
              <w:rPr>
                <w:rFonts w:ascii="Times New Roman" w:hAnsi="Times New Roman" w:cs="Times New Roman"/>
                <w:b/>
                <w:color w:val="212529"/>
                <w:sz w:val="16"/>
                <w:szCs w:val="16"/>
                <w:shd w:val="clear" w:color="auto" w:fill="FFFFFF"/>
              </w:rPr>
              <w:fldChar w:fldCharType="end"/>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814</w:t>
            </w:r>
            <w:r w:rsidRPr="00AA69DA">
              <w:rPr>
                <w:rFonts w:ascii="Times New Roman" w:hAnsi="Times New Roman" w:cs="Times New Roman"/>
                <w:b/>
                <w:color w:val="212529"/>
                <w:sz w:val="16"/>
                <w:szCs w:val="16"/>
                <w:shd w:val="clear" w:color="auto" w:fill="FFFFFF"/>
              </w:rPr>
              <w:fldChar w:fldCharType="end"/>
            </w:r>
          </w:p>
        </w:tc>
        <w:tc>
          <w:tcPr>
            <w:tcW w:w="42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525</w:t>
            </w:r>
            <w:r w:rsidRPr="00AA69DA">
              <w:rPr>
                <w:rFonts w:ascii="Times New Roman" w:hAnsi="Times New Roman" w:cs="Times New Roman"/>
                <w:b/>
                <w:color w:val="212529"/>
                <w:sz w:val="16"/>
                <w:szCs w:val="16"/>
                <w:shd w:val="clear" w:color="auto" w:fill="FFFFFF"/>
              </w:rPr>
              <w:fldChar w:fldCharType="end"/>
            </w:r>
          </w:p>
        </w:tc>
        <w:tc>
          <w:tcPr>
            <w:tcW w:w="389"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517</w:t>
            </w:r>
            <w:r w:rsidRPr="00AA69DA">
              <w:rPr>
                <w:rFonts w:ascii="Times New Roman" w:hAnsi="Times New Roman" w:cs="Times New Roman"/>
                <w:b/>
                <w:color w:val="212529"/>
                <w:sz w:val="16"/>
                <w:szCs w:val="16"/>
                <w:shd w:val="clear" w:color="auto" w:fill="FFFFFF"/>
              </w:rPr>
              <w:fldChar w:fldCharType="end"/>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463</w:t>
            </w:r>
            <w:r w:rsidRPr="00AA69DA">
              <w:rPr>
                <w:rFonts w:ascii="Times New Roman" w:hAnsi="Times New Roman" w:cs="Times New Roman"/>
                <w:b/>
                <w:color w:val="212529"/>
                <w:sz w:val="16"/>
                <w:szCs w:val="16"/>
                <w:shd w:val="clear" w:color="auto" w:fill="FFFFFF"/>
              </w:rPr>
              <w:fldChar w:fldCharType="end"/>
            </w:r>
          </w:p>
        </w:tc>
        <w:tc>
          <w:tcPr>
            <w:tcW w:w="377"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462</w:t>
            </w:r>
            <w:r w:rsidRPr="00AA69DA">
              <w:rPr>
                <w:rFonts w:ascii="Times New Roman" w:hAnsi="Times New Roman" w:cs="Times New Roman"/>
                <w:b/>
                <w:color w:val="212529"/>
                <w:sz w:val="16"/>
                <w:szCs w:val="16"/>
                <w:shd w:val="clear" w:color="auto" w:fill="FFFFFF"/>
              </w:rPr>
              <w:fldChar w:fldCharType="end"/>
            </w:r>
          </w:p>
        </w:tc>
        <w:tc>
          <w:tcPr>
            <w:tcW w:w="37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519</w:t>
            </w:r>
            <w:r w:rsidRPr="00AA69DA">
              <w:rPr>
                <w:rFonts w:ascii="Times New Roman" w:hAnsi="Times New Roman" w:cs="Times New Roman"/>
                <w:b/>
                <w:color w:val="212529"/>
                <w:sz w:val="16"/>
                <w:szCs w:val="16"/>
                <w:shd w:val="clear" w:color="auto" w:fill="FFFFFF"/>
              </w:rPr>
              <w:fldChar w:fldCharType="end"/>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w:t>
            </w:r>
            <w:r w:rsidRPr="00AA69DA">
              <w:rPr>
                <w:rFonts w:ascii="Times New Roman" w:hAnsi="Times New Roman" w:cs="Times New Roman"/>
                <w:b/>
                <w:color w:val="FF0000"/>
                <w:sz w:val="16"/>
                <w:szCs w:val="16"/>
                <w:shd w:val="clear" w:color="auto" w:fill="FFFFFF"/>
              </w:rPr>
              <w:fldChar w:fldCharType="begin"/>
            </w:r>
            <w:r w:rsidRPr="00AA69DA">
              <w:rPr>
                <w:rFonts w:ascii="Times New Roman" w:hAnsi="Times New Roman" w:cs="Times New Roman"/>
                <w:b/>
                <w:color w:val="FF0000"/>
                <w:sz w:val="16"/>
                <w:szCs w:val="16"/>
                <w:shd w:val="clear" w:color="auto" w:fill="FFFFFF"/>
              </w:rPr>
              <w:instrText xml:space="preserve"> =SUM(ABOVE) </w:instrText>
            </w:r>
            <w:r w:rsidRPr="00AA69DA">
              <w:rPr>
                <w:rFonts w:ascii="Times New Roman" w:hAnsi="Times New Roman" w:cs="Times New Roman"/>
                <w:b/>
                <w:color w:val="FF0000"/>
                <w:sz w:val="16"/>
                <w:szCs w:val="16"/>
                <w:shd w:val="clear" w:color="auto" w:fill="FFFFFF"/>
              </w:rPr>
              <w:fldChar w:fldCharType="separate"/>
            </w:r>
            <w:r w:rsidRPr="00AA69DA">
              <w:rPr>
                <w:rFonts w:ascii="Times New Roman" w:hAnsi="Times New Roman" w:cs="Times New Roman"/>
                <w:b/>
                <w:noProof/>
                <w:color w:val="FF0000"/>
                <w:sz w:val="16"/>
                <w:szCs w:val="16"/>
                <w:shd w:val="clear" w:color="auto" w:fill="FFFFFF"/>
              </w:rPr>
              <w:t>566</w:t>
            </w:r>
            <w:r w:rsidRPr="00AA69DA">
              <w:rPr>
                <w:rFonts w:ascii="Times New Roman" w:hAnsi="Times New Roman" w:cs="Times New Roman"/>
                <w:b/>
                <w:color w:val="FF0000"/>
                <w:sz w:val="16"/>
                <w:szCs w:val="16"/>
                <w:shd w:val="clear" w:color="auto" w:fill="FFFFFF"/>
              </w:rPr>
              <w:fldChar w:fldCharType="end"/>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w:t>
            </w:r>
            <w:r w:rsidRPr="00AA69DA">
              <w:rPr>
                <w:rFonts w:ascii="Times New Roman" w:hAnsi="Times New Roman" w:cs="Times New Roman"/>
                <w:b/>
                <w:color w:val="FF0000"/>
                <w:sz w:val="16"/>
                <w:szCs w:val="16"/>
                <w:shd w:val="clear" w:color="auto" w:fill="FFFFFF"/>
              </w:rPr>
              <w:fldChar w:fldCharType="begin"/>
            </w:r>
            <w:r w:rsidRPr="00AA69DA">
              <w:rPr>
                <w:rFonts w:ascii="Times New Roman" w:hAnsi="Times New Roman" w:cs="Times New Roman"/>
                <w:b/>
                <w:color w:val="FF0000"/>
                <w:sz w:val="16"/>
                <w:szCs w:val="16"/>
                <w:shd w:val="clear" w:color="auto" w:fill="FFFFFF"/>
              </w:rPr>
              <w:instrText xml:space="preserve"> =SUM(ABOVE) </w:instrText>
            </w:r>
            <w:r w:rsidRPr="00AA69DA">
              <w:rPr>
                <w:rFonts w:ascii="Times New Roman" w:hAnsi="Times New Roman" w:cs="Times New Roman"/>
                <w:b/>
                <w:color w:val="FF0000"/>
                <w:sz w:val="16"/>
                <w:szCs w:val="16"/>
                <w:shd w:val="clear" w:color="auto" w:fill="FFFFFF"/>
              </w:rPr>
              <w:fldChar w:fldCharType="separate"/>
            </w:r>
            <w:r w:rsidRPr="00AA69DA">
              <w:rPr>
                <w:rFonts w:ascii="Times New Roman" w:hAnsi="Times New Roman" w:cs="Times New Roman"/>
                <w:b/>
                <w:noProof/>
                <w:color w:val="FF0000"/>
                <w:sz w:val="16"/>
                <w:szCs w:val="16"/>
                <w:shd w:val="clear" w:color="auto" w:fill="FFFFFF"/>
              </w:rPr>
              <w:t>536</w:t>
            </w:r>
            <w:r w:rsidRPr="00AA69DA">
              <w:rPr>
                <w:rFonts w:ascii="Times New Roman" w:hAnsi="Times New Roman" w:cs="Times New Roman"/>
                <w:b/>
                <w:color w:val="FF0000"/>
                <w:sz w:val="16"/>
                <w:szCs w:val="16"/>
                <w:shd w:val="clear" w:color="auto" w:fill="FFFFFF"/>
              </w:rPr>
              <w:fldChar w:fldCharType="end"/>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w:t>
            </w:r>
            <w:r w:rsidRPr="00AA69DA">
              <w:rPr>
                <w:rFonts w:ascii="Times New Roman" w:hAnsi="Times New Roman" w:cs="Times New Roman"/>
                <w:b/>
                <w:color w:val="FF0000"/>
                <w:sz w:val="16"/>
                <w:szCs w:val="16"/>
                <w:shd w:val="clear" w:color="auto" w:fill="FFFFFF"/>
              </w:rPr>
              <w:fldChar w:fldCharType="begin"/>
            </w:r>
            <w:r w:rsidRPr="00AA69DA">
              <w:rPr>
                <w:rFonts w:ascii="Times New Roman" w:hAnsi="Times New Roman" w:cs="Times New Roman"/>
                <w:b/>
                <w:color w:val="FF0000"/>
                <w:sz w:val="16"/>
                <w:szCs w:val="16"/>
                <w:shd w:val="clear" w:color="auto" w:fill="FFFFFF"/>
              </w:rPr>
              <w:instrText xml:space="preserve"> =SUM(ABOVE) </w:instrText>
            </w:r>
            <w:r w:rsidRPr="00AA69DA">
              <w:rPr>
                <w:rFonts w:ascii="Times New Roman" w:hAnsi="Times New Roman" w:cs="Times New Roman"/>
                <w:b/>
                <w:color w:val="FF0000"/>
                <w:sz w:val="16"/>
                <w:szCs w:val="16"/>
                <w:shd w:val="clear" w:color="auto" w:fill="FFFFFF"/>
              </w:rPr>
              <w:fldChar w:fldCharType="separate"/>
            </w:r>
            <w:r w:rsidRPr="00AA69DA">
              <w:rPr>
                <w:rFonts w:ascii="Times New Roman" w:hAnsi="Times New Roman" w:cs="Times New Roman"/>
                <w:b/>
                <w:noProof/>
                <w:color w:val="FF0000"/>
                <w:sz w:val="16"/>
                <w:szCs w:val="16"/>
                <w:shd w:val="clear" w:color="auto" w:fill="FFFFFF"/>
              </w:rPr>
              <w:t>568</w:t>
            </w:r>
            <w:r w:rsidRPr="00AA69DA">
              <w:rPr>
                <w:rFonts w:ascii="Times New Roman" w:hAnsi="Times New Roman" w:cs="Times New Roman"/>
                <w:b/>
                <w:color w:val="FF0000"/>
                <w:sz w:val="16"/>
                <w:szCs w:val="16"/>
                <w:shd w:val="clear" w:color="auto" w:fill="FFFFFF"/>
              </w:rPr>
              <w:fldChar w:fldCharType="end"/>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492</w:t>
            </w:r>
            <w:r w:rsidRPr="00AA69DA">
              <w:rPr>
                <w:rFonts w:ascii="Times New Roman" w:hAnsi="Times New Roman" w:cs="Times New Roman"/>
                <w:b/>
                <w:color w:val="212529"/>
                <w:sz w:val="16"/>
                <w:szCs w:val="16"/>
                <w:shd w:val="clear" w:color="auto" w:fill="FFFFFF"/>
              </w:rPr>
              <w:fldChar w:fldCharType="end"/>
            </w:r>
          </w:p>
        </w:tc>
        <w:tc>
          <w:tcPr>
            <w:tcW w:w="376"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423</w:t>
            </w:r>
            <w:r w:rsidRPr="00AA69DA">
              <w:rPr>
                <w:rFonts w:ascii="Times New Roman" w:hAnsi="Times New Roman" w:cs="Times New Roman"/>
                <w:b/>
                <w:color w:val="212529"/>
                <w:sz w:val="16"/>
                <w:szCs w:val="16"/>
                <w:shd w:val="clear" w:color="auto" w:fill="FFFFFF"/>
              </w:rPr>
              <w:fldChar w:fldCharType="end"/>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421</w:t>
            </w:r>
            <w:r w:rsidRPr="00AA69DA">
              <w:rPr>
                <w:rFonts w:ascii="Times New Roman" w:hAnsi="Times New Roman" w:cs="Times New Roman"/>
                <w:b/>
                <w:color w:val="212529"/>
                <w:sz w:val="16"/>
                <w:szCs w:val="16"/>
                <w:shd w:val="clear" w:color="auto" w:fill="FFFFFF"/>
              </w:rPr>
              <w:fldChar w:fldCharType="end"/>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499</w:t>
            </w:r>
            <w:r w:rsidRPr="00AA69DA">
              <w:rPr>
                <w:rFonts w:ascii="Times New Roman" w:hAnsi="Times New Roman" w:cs="Times New Roman"/>
                <w:b/>
                <w:color w:val="212529"/>
                <w:sz w:val="16"/>
                <w:szCs w:val="16"/>
                <w:shd w:val="clear" w:color="auto" w:fill="FFFFFF"/>
              </w:rPr>
              <w:fldChar w:fldCharType="end"/>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w:t>
            </w:r>
            <w:r w:rsidRPr="00AA69DA">
              <w:rPr>
                <w:rFonts w:ascii="Times New Roman" w:hAnsi="Times New Roman" w:cs="Times New Roman"/>
                <w:b/>
                <w:color w:val="FF0000"/>
                <w:sz w:val="16"/>
                <w:szCs w:val="16"/>
                <w:shd w:val="clear" w:color="auto" w:fill="FFFFFF"/>
              </w:rPr>
              <w:fldChar w:fldCharType="begin"/>
            </w:r>
            <w:r w:rsidRPr="00AA69DA">
              <w:rPr>
                <w:rFonts w:ascii="Times New Roman" w:hAnsi="Times New Roman" w:cs="Times New Roman"/>
                <w:b/>
                <w:color w:val="FF0000"/>
                <w:sz w:val="16"/>
                <w:szCs w:val="16"/>
                <w:shd w:val="clear" w:color="auto" w:fill="FFFFFF"/>
              </w:rPr>
              <w:instrText xml:space="preserve"> =SUM(ABOVE) </w:instrText>
            </w:r>
            <w:r w:rsidRPr="00AA69DA">
              <w:rPr>
                <w:rFonts w:ascii="Times New Roman" w:hAnsi="Times New Roman" w:cs="Times New Roman"/>
                <w:b/>
                <w:color w:val="FF0000"/>
                <w:sz w:val="16"/>
                <w:szCs w:val="16"/>
                <w:shd w:val="clear" w:color="auto" w:fill="FFFFFF"/>
              </w:rPr>
              <w:fldChar w:fldCharType="separate"/>
            </w:r>
            <w:r w:rsidRPr="00AA69DA">
              <w:rPr>
                <w:rFonts w:ascii="Times New Roman" w:hAnsi="Times New Roman" w:cs="Times New Roman"/>
                <w:b/>
                <w:noProof/>
                <w:color w:val="FF0000"/>
                <w:sz w:val="16"/>
                <w:szCs w:val="16"/>
                <w:shd w:val="clear" w:color="auto" w:fill="FFFFFF"/>
              </w:rPr>
              <w:t>533</w:t>
            </w:r>
            <w:r w:rsidRPr="00AA69DA">
              <w:rPr>
                <w:rFonts w:ascii="Times New Roman" w:hAnsi="Times New Roman" w:cs="Times New Roman"/>
                <w:b/>
                <w:color w:val="FF0000"/>
                <w:sz w:val="16"/>
                <w:szCs w:val="16"/>
                <w:shd w:val="clear" w:color="auto" w:fill="FFFFFF"/>
              </w:rPr>
              <w:fldChar w:fldCharType="end"/>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w:t>
            </w:r>
            <w:r w:rsidRPr="00AA69DA">
              <w:rPr>
                <w:rFonts w:ascii="Times New Roman" w:hAnsi="Times New Roman" w:cs="Times New Roman"/>
                <w:b/>
                <w:color w:val="FF0000"/>
                <w:sz w:val="16"/>
                <w:szCs w:val="16"/>
                <w:shd w:val="clear" w:color="auto" w:fill="FFFFFF"/>
              </w:rPr>
              <w:fldChar w:fldCharType="begin"/>
            </w:r>
            <w:r w:rsidRPr="00AA69DA">
              <w:rPr>
                <w:rFonts w:ascii="Times New Roman" w:hAnsi="Times New Roman" w:cs="Times New Roman"/>
                <w:b/>
                <w:color w:val="FF0000"/>
                <w:sz w:val="16"/>
                <w:szCs w:val="16"/>
                <w:shd w:val="clear" w:color="auto" w:fill="FFFFFF"/>
              </w:rPr>
              <w:instrText xml:space="preserve"> =SUM(ABOVE) </w:instrText>
            </w:r>
            <w:r w:rsidRPr="00AA69DA">
              <w:rPr>
                <w:rFonts w:ascii="Times New Roman" w:hAnsi="Times New Roman" w:cs="Times New Roman"/>
                <w:b/>
                <w:color w:val="FF0000"/>
                <w:sz w:val="16"/>
                <w:szCs w:val="16"/>
                <w:shd w:val="clear" w:color="auto" w:fill="FFFFFF"/>
              </w:rPr>
              <w:fldChar w:fldCharType="separate"/>
            </w:r>
            <w:r w:rsidRPr="00AA69DA">
              <w:rPr>
                <w:rFonts w:ascii="Times New Roman" w:hAnsi="Times New Roman" w:cs="Times New Roman"/>
                <w:b/>
                <w:noProof/>
                <w:color w:val="FF0000"/>
                <w:sz w:val="16"/>
                <w:szCs w:val="16"/>
                <w:shd w:val="clear" w:color="auto" w:fill="FFFFFF"/>
              </w:rPr>
              <w:t>548</w:t>
            </w:r>
            <w:r w:rsidRPr="00AA69DA">
              <w:rPr>
                <w:rFonts w:ascii="Times New Roman" w:hAnsi="Times New Roman" w:cs="Times New Roman"/>
                <w:b/>
                <w:color w:val="FF0000"/>
                <w:sz w:val="16"/>
                <w:szCs w:val="16"/>
                <w:shd w:val="clear" w:color="auto" w:fill="FFFFFF"/>
              </w:rPr>
              <w:fldChar w:fldCharType="end"/>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w:t>
            </w:r>
            <w:r w:rsidRPr="00AA69DA">
              <w:rPr>
                <w:rFonts w:ascii="Times New Roman" w:hAnsi="Times New Roman" w:cs="Times New Roman"/>
                <w:b/>
                <w:color w:val="FF0000"/>
                <w:sz w:val="16"/>
                <w:szCs w:val="16"/>
                <w:shd w:val="clear" w:color="auto" w:fill="FFFFFF"/>
              </w:rPr>
              <w:fldChar w:fldCharType="begin"/>
            </w:r>
            <w:r w:rsidRPr="00AA69DA">
              <w:rPr>
                <w:rFonts w:ascii="Times New Roman" w:hAnsi="Times New Roman" w:cs="Times New Roman"/>
                <w:b/>
                <w:color w:val="FF0000"/>
                <w:sz w:val="16"/>
                <w:szCs w:val="16"/>
                <w:shd w:val="clear" w:color="auto" w:fill="FFFFFF"/>
              </w:rPr>
              <w:instrText xml:space="preserve"> =SUM(ABOVE) </w:instrText>
            </w:r>
            <w:r w:rsidRPr="00AA69DA">
              <w:rPr>
                <w:rFonts w:ascii="Times New Roman" w:hAnsi="Times New Roman" w:cs="Times New Roman"/>
                <w:b/>
                <w:color w:val="FF0000"/>
                <w:sz w:val="16"/>
                <w:szCs w:val="16"/>
                <w:shd w:val="clear" w:color="auto" w:fill="FFFFFF"/>
              </w:rPr>
              <w:fldChar w:fldCharType="separate"/>
            </w:r>
            <w:r w:rsidRPr="00AA69DA">
              <w:rPr>
                <w:rFonts w:ascii="Times New Roman" w:hAnsi="Times New Roman" w:cs="Times New Roman"/>
                <w:b/>
                <w:noProof/>
                <w:color w:val="FF0000"/>
                <w:sz w:val="16"/>
                <w:szCs w:val="16"/>
                <w:shd w:val="clear" w:color="auto" w:fill="FFFFFF"/>
              </w:rPr>
              <w:t>579</w:t>
            </w:r>
            <w:r w:rsidRPr="00AA69DA">
              <w:rPr>
                <w:rFonts w:ascii="Times New Roman" w:hAnsi="Times New Roman" w:cs="Times New Roman"/>
                <w:b/>
                <w:color w:val="FF0000"/>
                <w:sz w:val="16"/>
                <w:szCs w:val="16"/>
                <w:shd w:val="clear" w:color="auto" w:fill="FFFFFF"/>
              </w:rPr>
              <w:fldChar w:fldCharType="end"/>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481</w:t>
            </w:r>
            <w:r w:rsidRPr="00AA69DA">
              <w:rPr>
                <w:rFonts w:ascii="Times New Roman" w:hAnsi="Times New Roman" w:cs="Times New Roman"/>
                <w:b/>
                <w:color w:val="212529"/>
                <w:sz w:val="16"/>
                <w:szCs w:val="16"/>
                <w:shd w:val="clear" w:color="auto" w:fill="FFFFFF"/>
              </w:rPr>
              <w:fldChar w:fldCharType="end"/>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425</w:t>
            </w:r>
            <w:r w:rsidRPr="00AA69DA">
              <w:rPr>
                <w:rFonts w:ascii="Times New Roman" w:hAnsi="Times New Roman" w:cs="Times New Roman"/>
                <w:b/>
                <w:color w:val="212529"/>
                <w:sz w:val="16"/>
                <w:szCs w:val="16"/>
                <w:shd w:val="clear" w:color="auto" w:fill="FFFFFF"/>
              </w:rPr>
              <w:fldChar w:fldCharType="end"/>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425</w:t>
            </w:r>
            <w:r w:rsidRPr="00AA69DA">
              <w:rPr>
                <w:rFonts w:ascii="Times New Roman" w:hAnsi="Times New Roman" w:cs="Times New Roman"/>
                <w:b/>
                <w:color w:val="212529"/>
                <w:sz w:val="16"/>
                <w:szCs w:val="16"/>
                <w:shd w:val="clear" w:color="auto" w:fill="FFFFFF"/>
              </w:rPr>
              <w:fldChar w:fldCharType="end"/>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487</w:t>
            </w:r>
            <w:r w:rsidRPr="00AA69DA">
              <w:rPr>
                <w:rFonts w:ascii="Times New Roman" w:hAnsi="Times New Roman" w:cs="Times New Roman"/>
                <w:b/>
                <w:color w:val="212529"/>
                <w:sz w:val="16"/>
                <w:szCs w:val="16"/>
                <w:shd w:val="clear" w:color="auto" w:fill="FFFFFF"/>
              </w:rPr>
              <w:fldChar w:fldCharType="end"/>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FF0000"/>
                <w:sz w:val="16"/>
                <w:szCs w:val="16"/>
                <w:shd w:val="clear" w:color="auto" w:fill="FFFFFF"/>
              </w:rPr>
              <w:t>=</w:t>
            </w:r>
            <w:r w:rsidRPr="00AA69DA">
              <w:rPr>
                <w:rFonts w:ascii="Times New Roman" w:hAnsi="Times New Roman" w:cs="Times New Roman"/>
                <w:b/>
                <w:color w:val="FF0000"/>
                <w:sz w:val="16"/>
                <w:szCs w:val="16"/>
                <w:shd w:val="clear" w:color="auto" w:fill="FFFFFF"/>
              </w:rPr>
              <w:fldChar w:fldCharType="begin"/>
            </w:r>
            <w:r w:rsidRPr="00AA69DA">
              <w:rPr>
                <w:rFonts w:ascii="Times New Roman" w:hAnsi="Times New Roman" w:cs="Times New Roman"/>
                <w:b/>
                <w:color w:val="FF0000"/>
                <w:sz w:val="16"/>
                <w:szCs w:val="16"/>
                <w:shd w:val="clear" w:color="auto" w:fill="FFFFFF"/>
              </w:rPr>
              <w:instrText xml:space="preserve"> =SUM(ABOVE) </w:instrText>
            </w:r>
            <w:r w:rsidRPr="00AA69DA">
              <w:rPr>
                <w:rFonts w:ascii="Times New Roman" w:hAnsi="Times New Roman" w:cs="Times New Roman"/>
                <w:b/>
                <w:color w:val="FF0000"/>
                <w:sz w:val="16"/>
                <w:szCs w:val="16"/>
                <w:shd w:val="clear" w:color="auto" w:fill="FFFFFF"/>
              </w:rPr>
              <w:fldChar w:fldCharType="separate"/>
            </w:r>
            <w:r w:rsidRPr="00AA69DA">
              <w:rPr>
                <w:rFonts w:ascii="Times New Roman" w:hAnsi="Times New Roman" w:cs="Times New Roman"/>
                <w:b/>
                <w:noProof/>
                <w:color w:val="FF0000"/>
                <w:sz w:val="16"/>
                <w:szCs w:val="16"/>
                <w:shd w:val="clear" w:color="auto" w:fill="FFFFFF"/>
              </w:rPr>
              <w:t>535</w:t>
            </w:r>
            <w:r w:rsidRPr="00AA69DA">
              <w:rPr>
                <w:rFonts w:ascii="Times New Roman" w:hAnsi="Times New Roman" w:cs="Times New Roman"/>
                <w:b/>
                <w:color w:val="FF0000"/>
                <w:sz w:val="16"/>
                <w:szCs w:val="16"/>
                <w:shd w:val="clear" w:color="auto" w:fill="FFFFFF"/>
              </w:rPr>
              <w:fldChar w:fldCharType="end"/>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520</w:t>
            </w:r>
            <w:r w:rsidRPr="00AA69DA">
              <w:rPr>
                <w:rFonts w:ascii="Times New Roman" w:hAnsi="Times New Roman" w:cs="Times New Roman"/>
                <w:b/>
                <w:color w:val="212529"/>
                <w:sz w:val="16"/>
                <w:szCs w:val="16"/>
                <w:shd w:val="clear" w:color="auto" w:fill="FFFFFF"/>
              </w:rPr>
              <w:fldChar w:fldCharType="end"/>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527</w:t>
            </w:r>
            <w:r w:rsidRPr="00AA69DA">
              <w:rPr>
                <w:rFonts w:ascii="Times New Roman" w:hAnsi="Times New Roman" w:cs="Times New Roman"/>
                <w:b/>
                <w:color w:val="212529"/>
                <w:sz w:val="16"/>
                <w:szCs w:val="16"/>
                <w:shd w:val="clear" w:color="auto" w:fill="FFFFFF"/>
              </w:rPr>
              <w:fldChar w:fldCharType="end"/>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407</w:t>
            </w:r>
            <w:r w:rsidRPr="00AA69DA">
              <w:rPr>
                <w:rFonts w:ascii="Times New Roman" w:hAnsi="Times New Roman" w:cs="Times New Roman"/>
                <w:b/>
                <w:color w:val="212529"/>
                <w:sz w:val="16"/>
                <w:szCs w:val="16"/>
                <w:shd w:val="clear" w:color="auto" w:fill="FFFFFF"/>
              </w:rPr>
              <w:fldChar w:fldCharType="end"/>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407</w:t>
            </w:r>
            <w:r w:rsidRPr="00AA69DA">
              <w:rPr>
                <w:rFonts w:ascii="Times New Roman" w:hAnsi="Times New Roman" w:cs="Times New Roman"/>
                <w:b/>
                <w:color w:val="212529"/>
                <w:sz w:val="16"/>
                <w:szCs w:val="16"/>
                <w:shd w:val="clear" w:color="auto" w:fill="FFFFFF"/>
              </w:rPr>
              <w:fldChar w:fldCharType="end"/>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410</w:t>
            </w:r>
            <w:r w:rsidRPr="00AA69DA">
              <w:rPr>
                <w:rFonts w:ascii="Times New Roman" w:hAnsi="Times New Roman" w:cs="Times New Roman"/>
                <w:b/>
                <w:color w:val="212529"/>
                <w:sz w:val="16"/>
                <w:szCs w:val="16"/>
                <w:shd w:val="clear" w:color="auto" w:fill="FFFFFF"/>
              </w:rPr>
              <w:fldChar w:fldCharType="end"/>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492</w:t>
            </w:r>
            <w:r w:rsidRPr="00AA69DA">
              <w:rPr>
                <w:rFonts w:ascii="Times New Roman" w:hAnsi="Times New Roman" w:cs="Times New Roman"/>
                <w:b/>
                <w:color w:val="212529"/>
                <w:sz w:val="16"/>
                <w:szCs w:val="16"/>
                <w:shd w:val="clear" w:color="auto" w:fill="FFFFFF"/>
              </w:rPr>
              <w:fldChar w:fldCharType="end"/>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w:t>
            </w:r>
            <w:r w:rsidRPr="00AA69DA">
              <w:rPr>
                <w:rFonts w:ascii="Times New Roman" w:hAnsi="Times New Roman" w:cs="Times New Roman"/>
                <w:b/>
                <w:color w:val="FF0000"/>
                <w:sz w:val="16"/>
                <w:szCs w:val="16"/>
                <w:shd w:val="clear" w:color="auto" w:fill="FFFFFF"/>
              </w:rPr>
              <w:fldChar w:fldCharType="begin"/>
            </w:r>
            <w:r w:rsidRPr="00AA69DA">
              <w:rPr>
                <w:rFonts w:ascii="Times New Roman" w:hAnsi="Times New Roman" w:cs="Times New Roman"/>
                <w:b/>
                <w:color w:val="FF0000"/>
                <w:sz w:val="16"/>
                <w:szCs w:val="16"/>
                <w:shd w:val="clear" w:color="auto" w:fill="FFFFFF"/>
              </w:rPr>
              <w:instrText xml:space="preserve"> =SUM(ABOVE) </w:instrText>
            </w:r>
            <w:r w:rsidRPr="00AA69DA">
              <w:rPr>
                <w:rFonts w:ascii="Times New Roman" w:hAnsi="Times New Roman" w:cs="Times New Roman"/>
                <w:b/>
                <w:color w:val="FF0000"/>
                <w:sz w:val="16"/>
                <w:szCs w:val="16"/>
                <w:shd w:val="clear" w:color="auto" w:fill="FFFFFF"/>
              </w:rPr>
              <w:fldChar w:fldCharType="separate"/>
            </w:r>
            <w:r w:rsidRPr="00AA69DA">
              <w:rPr>
                <w:rFonts w:ascii="Times New Roman" w:hAnsi="Times New Roman" w:cs="Times New Roman"/>
                <w:b/>
                <w:noProof/>
                <w:color w:val="FF0000"/>
                <w:sz w:val="16"/>
                <w:szCs w:val="16"/>
                <w:shd w:val="clear" w:color="auto" w:fill="FFFFFF"/>
              </w:rPr>
              <w:t>555</w:t>
            </w:r>
            <w:r w:rsidRPr="00AA69DA">
              <w:rPr>
                <w:rFonts w:ascii="Times New Roman" w:hAnsi="Times New Roman" w:cs="Times New Roman"/>
                <w:b/>
                <w:color w:val="FF0000"/>
                <w:sz w:val="16"/>
                <w:szCs w:val="16"/>
                <w:shd w:val="clear" w:color="auto" w:fill="FFFFFF"/>
              </w:rPr>
              <w:fldChar w:fldCharType="end"/>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w:t>
            </w:r>
            <w:r w:rsidRPr="00AA69DA">
              <w:rPr>
                <w:rFonts w:ascii="Times New Roman" w:hAnsi="Times New Roman" w:cs="Times New Roman"/>
                <w:b/>
                <w:color w:val="FF0000"/>
                <w:sz w:val="16"/>
                <w:szCs w:val="16"/>
                <w:shd w:val="clear" w:color="auto" w:fill="FFFFFF"/>
              </w:rPr>
              <w:fldChar w:fldCharType="begin"/>
            </w:r>
            <w:r w:rsidRPr="00AA69DA">
              <w:rPr>
                <w:rFonts w:ascii="Times New Roman" w:hAnsi="Times New Roman" w:cs="Times New Roman"/>
                <w:b/>
                <w:color w:val="FF0000"/>
                <w:sz w:val="16"/>
                <w:szCs w:val="16"/>
                <w:shd w:val="clear" w:color="auto" w:fill="FFFFFF"/>
              </w:rPr>
              <w:instrText xml:space="preserve"> =SUM(ABOVE) </w:instrText>
            </w:r>
            <w:r w:rsidRPr="00AA69DA">
              <w:rPr>
                <w:rFonts w:ascii="Times New Roman" w:hAnsi="Times New Roman" w:cs="Times New Roman"/>
                <w:b/>
                <w:color w:val="FF0000"/>
                <w:sz w:val="16"/>
                <w:szCs w:val="16"/>
                <w:shd w:val="clear" w:color="auto" w:fill="FFFFFF"/>
              </w:rPr>
              <w:fldChar w:fldCharType="separate"/>
            </w:r>
            <w:r w:rsidRPr="00AA69DA">
              <w:rPr>
                <w:rFonts w:ascii="Times New Roman" w:hAnsi="Times New Roman" w:cs="Times New Roman"/>
                <w:b/>
                <w:noProof/>
                <w:color w:val="FF0000"/>
                <w:sz w:val="16"/>
                <w:szCs w:val="16"/>
                <w:shd w:val="clear" w:color="auto" w:fill="FFFFFF"/>
              </w:rPr>
              <w:t>541</w:t>
            </w:r>
            <w:r w:rsidRPr="00AA69DA">
              <w:rPr>
                <w:rFonts w:ascii="Times New Roman" w:hAnsi="Times New Roman" w:cs="Times New Roman"/>
                <w:b/>
                <w:color w:val="FF0000"/>
                <w:sz w:val="16"/>
                <w:szCs w:val="16"/>
                <w:shd w:val="clear" w:color="auto" w:fill="FFFFFF"/>
              </w:rPr>
              <w:fldChar w:fldCharType="end"/>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FF0000"/>
                <w:sz w:val="16"/>
                <w:szCs w:val="16"/>
                <w:shd w:val="clear" w:color="auto" w:fill="FFFFFF"/>
              </w:rPr>
            </w:pPr>
            <w:r w:rsidRPr="00AA69DA">
              <w:rPr>
                <w:rFonts w:ascii="Times New Roman" w:hAnsi="Times New Roman" w:cs="Times New Roman"/>
                <w:b/>
                <w:color w:val="FF0000"/>
                <w:sz w:val="16"/>
                <w:szCs w:val="16"/>
                <w:shd w:val="clear" w:color="auto" w:fill="FFFFFF"/>
              </w:rPr>
              <w:t>=</w:t>
            </w:r>
            <w:r w:rsidRPr="00AA69DA">
              <w:rPr>
                <w:rFonts w:ascii="Times New Roman" w:hAnsi="Times New Roman" w:cs="Times New Roman"/>
                <w:b/>
                <w:color w:val="FF0000"/>
                <w:sz w:val="16"/>
                <w:szCs w:val="16"/>
                <w:shd w:val="clear" w:color="auto" w:fill="FFFFFF"/>
              </w:rPr>
              <w:fldChar w:fldCharType="begin"/>
            </w:r>
            <w:r w:rsidRPr="00AA69DA">
              <w:rPr>
                <w:rFonts w:ascii="Times New Roman" w:hAnsi="Times New Roman" w:cs="Times New Roman"/>
                <w:b/>
                <w:color w:val="FF0000"/>
                <w:sz w:val="16"/>
                <w:szCs w:val="16"/>
                <w:shd w:val="clear" w:color="auto" w:fill="FFFFFF"/>
              </w:rPr>
              <w:instrText xml:space="preserve"> =SUM(ABOVE) </w:instrText>
            </w:r>
            <w:r w:rsidRPr="00AA69DA">
              <w:rPr>
                <w:rFonts w:ascii="Times New Roman" w:hAnsi="Times New Roman" w:cs="Times New Roman"/>
                <w:b/>
                <w:color w:val="FF0000"/>
                <w:sz w:val="16"/>
                <w:szCs w:val="16"/>
                <w:shd w:val="clear" w:color="auto" w:fill="FFFFFF"/>
              </w:rPr>
              <w:fldChar w:fldCharType="separate"/>
            </w:r>
            <w:r w:rsidRPr="00AA69DA">
              <w:rPr>
                <w:rFonts w:ascii="Times New Roman" w:hAnsi="Times New Roman" w:cs="Times New Roman"/>
                <w:b/>
                <w:noProof/>
                <w:color w:val="FF0000"/>
                <w:sz w:val="16"/>
                <w:szCs w:val="16"/>
                <w:shd w:val="clear" w:color="auto" w:fill="FFFFFF"/>
              </w:rPr>
              <w:t>567</w:t>
            </w:r>
            <w:r w:rsidRPr="00AA69DA">
              <w:rPr>
                <w:rFonts w:ascii="Times New Roman" w:hAnsi="Times New Roman" w:cs="Times New Roman"/>
                <w:b/>
                <w:color w:val="FF0000"/>
                <w:sz w:val="16"/>
                <w:szCs w:val="16"/>
                <w:shd w:val="clear" w:color="auto" w:fill="FFFFFF"/>
              </w:rPr>
              <w:fldChar w:fldCharType="end"/>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514</w:t>
            </w:r>
            <w:r w:rsidRPr="00AA69DA">
              <w:rPr>
                <w:rFonts w:ascii="Times New Roman" w:hAnsi="Times New Roman" w:cs="Times New Roman"/>
                <w:b/>
                <w:color w:val="212529"/>
                <w:sz w:val="16"/>
                <w:szCs w:val="16"/>
                <w:shd w:val="clear" w:color="auto" w:fill="FFFFFF"/>
              </w:rPr>
              <w:fldChar w:fldCharType="end"/>
            </w:r>
          </w:p>
        </w:tc>
        <w:tc>
          <w:tcPr>
            <w:tcW w:w="38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437</w:t>
            </w:r>
            <w:r w:rsidRPr="00AA69DA">
              <w:rPr>
                <w:rFonts w:ascii="Times New Roman" w:hAnsi="Times New Roman" w:cs="Times New Roman"/>
                <w:b/>
                <w:color w:val="212529"/>
                <w:sz w:val="16"/>
                <w:szCs w:val="16"/>
                <w:shd w:val="clear" w:color="auto" w:fill="FFFFFF"/>
              </w:rPr>
              <w:fldChar w:fldCharType="end"/>
            </w:r>
          </w:p>
        </w:tc>
        <w:tc>
          <w:tcPr>
            <w:tcW w:w="438" w:type="dxa"/>
          </w:tcPr>
          <w:p w:rsidR="00F44ADF" w:rsidRPr="00AA69DA" w:rsidRDefault="00F44ADF" w:rsidP="00645A10">
            <w:pPr>
              <w:tabs>
                <w:tab w:val="left" w:pos="29"/>
                <w:tab w:val="left" w:pos="192"/>
              </w:tabs>
              <w:ind w:right="-2"/>
              <w:jc w:val="both"/>
              <w:rPr>
                <w:rFonts w:ascii="Times New Roman" w:hAnsi="Times New Roman" w:cs="Times New Roman"/>
                <w:b/>
                <w:color w:val="212529"/>
                <w:sz w:val="16"/>
                <w:szCs w:val="16"/>
                <w:shd w:val="clear" w:color="auto" w:fill="FFFFFF"/>
              </w:rPr>
            </w:pPr>
            <w:r w:rsidRPr="00AA69DA">
              <w:rPr>
                <w:rFonts w:ascii="Times New Roman" w:hAnsi="Times New Roman" w:cs="Times New Roman"/>
                <w:b/>
                <w:color w:val="212529"/>
                <w:sz w:val="16"/>
                <w:szCs w:val="16"/>
                <w:shd w:val="clear" w:color="auto" w:fill="FFFFFF"/>
              </w:rPr>
              <w:t>=</w:t>
            </w:r>
            <w:r w:rsidRPr="00AA69DA">
              <w:rPr>
                <w:rFonts w:ascii="Times New Roman" w:hAnsi="Times New Roman" w:cs="Times New Roman"/>
                <w:b/>
                <w:color w:val="212529"/>
                <w:sz w:val="16"/>
                <w:szCs w:val="16"/>
                <w:shd w:val="clear" w:color="auto" w:fill="FFFFFF"/>
              </w:rPr>
              <w:fldChar w:fldCharType="begin"/>
            </w:r>
            <w:r w:rsidRPr="00AA69DA">
              <w:rPr>
                <w:rFonts w:ascii="Times New Roman" w:hAnsi="Times New Roman" w:cs="Times New Roman"/>
                <w:b/>
                <w:color w:val="212529"/>
                <w:sz w:val="16"/>
                <w:szCs w:val="16"/>
                <w:shd w:val="clear" w:color="auto" w:fill="FFFFFF"/>
              </w:rPr>
              <w:instrText xml:space="preserve"> =SUM(ABOVE) </w:instrText>
            </w:r>
            <w:r w:rsidRPr="00AA69DA">
              <w:rPr>
                <w:rFonts w:ascii="Times New Roman" w:hAnsi="Times New Roman" w:cs="Times New Roman"/>
                <w:b/>
                <w:color w:val="212529"/>
                <w:sz w:val="16"/>
                <w:szCs w:val="16"/>
                <w:shd w:val="clear" w:color="auto" w:fill="FFFFFF"/>
              </w:rPr>
              <w:fldChar w:fldCharType="separate"/>
            </w:r>
            <w:r w:rsidRPr="00AA69DA">
              <w:rPr>
                <w:rFonts w:ascii="Times New Roman" w:hAnsi="Times New Roman" w:cs="Times New Roman"/>
                <w:b/>
                <w:noProof/>
                <w:color w:val="212529"/>
                <w:sz w:val="16"/>
                <w:szCs w:val="16"/>
                <w:shd w:val="clear" w:color="auto" w:fill="FFFFFF"/>
              </w:rPr>
              <w:t>432</w:t>
            </w:r>
            <w:r w:rsidRPr="00AA69DA">
              <w:rPr>
                <w:rFonts w:ascii="Times New Roman" w:hAnsi="Times New Roman" w:cs="Times New Roman"/>
                <w:b/>
                <w:color w:val="212529"/>
                <w:sz w:val="16"/>
                <w:szCs w:val="16"/>
                <w:shd w:val="clear" w:color="auto" w:fill="FFFFFF"/>
              </w:rPr>
              <w:fldChar w:fldCharType="end"/>
            </w:r>
          </w:p>
        </w:tc>
      </w:tr>
    </w:tbl>
    <w:p w:rsidR="00F44ADF" w:rsidRPr="00BF51CB" w:rsidRDefault="00F44ADF" w:rsidP="00F44ADF">
      <w:pPr>
        <w:spacing w:after="0" w:line="240" w:lineRule="auto"/>
        <w:ind w:right="-2"/>
        <w:jc w:val="both"/>
        <w:rPr>
          <w:rFonts w:ascii="Times New Roman" w:hAnsi="Times New Roman" w:cs="Times New Roman"/>
          <w:i/>
          <w:sz w:val="24"/>
          <w:szCs w:val="24"/>
          <w:lang w:val="en-US"/>
        </w:rPr>
      </w:pPr>
      <w:r w:rsidRPr="00BF51CB">
        <w:rPr>
          <w:rFonts w:ascii="Times New Roman" w:hAnsi="Times New Roman" w:cs="Times New Roman"/>
          <w:b/>
          <w:i/>
          <w:sz w:val="20"/>
          <w:szCs w:val="24"/>
          <w:lang w:val="en-US"/>
        </w:rPr>
        <w:t xml:space="preserve">Sursă: </w:t>
      </w:r>
      <w:r w:rsidRPr="00BF51CB">
        <w:rPr>
          <w:rFonts w:ascii="Times New Roman" w:hAnsi="Times New Roman" w:cs="Times New Roman"/>
          <w:i/>
          <w:sz w:val="20"/>
          <w:szCs w:val="24"/>
          <w:lang w:val="en-US"/>
        </w:rPr>
        <w:t>Elaborat de auditor în baza datelor din SI AMS.</w:t>
      </w:r>
    </w:p>
    <w:p w:rsidR="00F44ADF" w:rsidRPr="00BF51CB" w:rsidRDefault="00F44ADF" w:rsidP="00F44ADF">
      <w:pPr>
        <w:spacing w:after="0" w:line="240" w:lineRule="auto"/>
        <w:ind w:right="-2"/>
        <w:jc w:val="both"/>
        <w:rPr>
          <w:rFonts w:ascii="Times New Roman" w:hAnsi="Times New Roman" w:cs="Times New Roman"/>
          <w:i/>
          <w:sz w:val="24"/>
          <w:szCs w:val="24"/>
          <w:lang w:val="en-US"/>
        </w:rPr>
        <w:sectPr w:rsidR="00F44ADF" w:rsidRPr="00BF51CB" w:rsidSect="00AC4589">
          <w:pgSz w:w="16838" w:h="11906" w:orient="landscape" w:code="9"/>
          <w:pgMar w:top="851" w:right="851" w:bottom="1701" w:left="851" w:header="720" w:footer="720" w:gutter="0"/>
          <w:cols w:space="720"/>
          <w:titlePg/>
          <w:docGrid w:linePitch="360"/>
        </w:sectPr>
      </w:pPr>
    </w:p>
    <w:p w:rsidR="00F44ADF" w:rsidRPr="00BF51CB" w:rsidRDefault="00F44ADF" w:rsidP="00F44ADF">
      <w:pPr>
        <w:pStyle w:val="1"/>
        <w:spacing w:before="0"/>
        <w:ind w:right="-2"/>
        <w:jc w:val="right"/>
        <w:rPr>
          <w:rFonts w:ascii="Times New Roman" w:hAnsi="Times New Roman" w:cs="Times New Roman"/>
          <w:b/>
          <w:iCs/>
          <w:color w:val="auto"/>
          <w:sz w:val="24"/>
          <w:szCs w:val="24"/>
          <w:lang w:val="en-US"/>
        </w:rPr>
      </w:pPr>
      <w:bookmarkStart w:id="57" w:name="_Toc157609265"/>
      <w:bookmarkStart w:id="58" w:name="_Toc163726033"/>
      <w:r>
        <w:rPr>
          <w:rFonts w:ascii="Times New Roman" w:hAnsi="Times New Roman" w:cs="Times New Roman"/>
          <w:b/>
          <w:iCs/>
          <w:color w:val="auto"/>
          <w:sz w:val="24"/>
          <w:szCs w:val="24"/>
        </w:rPr>
        <w:t>Приложение</w:t>
      </w:r>
      <w:r w:rsidRPr="00CB1F13">
        <w:rPr>
          <w:rFonts w:ascii="Times New Roman" w:hAnsi="Times New Roman" w:cs="Times New Roman"/>
          <w:b/>
          <w:iCs/>
          <w:color w:val="auto"/>
          <w:sz w:val="24"/>
          <w:szCs w:val="24"/>
          <w:lang w:val="en-US"/>
        </w:rPr>
        <w:t xml:space="preserve"> №</w:t>
      </w:r>
      <w:r w:rsidRPr="00BF51CB">
        <w:rPr>
          <w:rFonts w:ascii="Times New Roman" w:hAnsi="Times New Roman" w:cs="Times New Roman"/>
          <w:b/>
          <w:iCs/>
          <w:color w:val="auto"/>
          <w:sz w:val="24"/>
          <w:szCs w:val="24"/>
          <w:lang w:val="en-US"/>
        </w:rPr>
        <w:t>6</w:t>
      </w:r>
      <w:bookmarkEnd w:id="57"/>
      <w:bookmarkEnd w:id="58"/>
    </w:p>
    <w:p w:rsidR="00F44ADF" w:rsidRPr="00BF51CB" w:rsidRDefault="00F44ADF" w:rsidP="00F44ADF">
      <w:pPr>
        <w:jc w:val="center"/>
        <w:rPr>
          <w:sz w:val="24"/>
          <w:szCs w:val="24"/>
          <w:lang w:val="en-US"/>
        </w:rPr>
      </w:pPr>
      <w:r w:rsidRPr="00BF51CB">
        <w:rPr>
          <w:rFonts w:ascii="Times New Roman" w:hAnsi="Times New Roman" w:cs="Times New Roman"/>
          <w:b/>
          <w:sz w:val="24"/>
          <w:szCs w:val="24"/>
          <w:lang w:val="en-US"/>
        </w:rPr>
        <w:t>Informație privind contrapunerea costurilor la serviciile medicale spitalicești prestate de IMSP IO, în anul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034"/>
        <w:gridCol w:w="923"/>
        <w:gridCol w:w="4107"/>
        <w:gridCol w:w="1144"/>
        <w:gridCol w:w="2161"/>
        <w:gridCol w:w="2806"/>
        <w:gridCol w:w="1216"/>
      </w:tblGrid>
      <w:tr w:rsidR="00F44ADF" w:rsidRPr="00AA69DA" w:rsidTr="00645A10">
        <w:trPr>
          <w:trHeight w:val="290"/>
        </w:trPr>
        <w:tc>
          <w:tcPr>
            <w:tcW w:w="641" w:type="pct"/>
            <w:shd w:val="clear" w:color="auto" w:fill="auto"/>
            <w:noWrap/>
            <w:hideMark/>
          </w:tcPr>
          <w:p w:rsidR="00F44ADF" w:rsidRPr="00AA69DA" w:rsidRDefault="00F44ADF" w:rsidP="00645A10">
            <w:pPr>
              <w:spacing w:after="0"/>
              <w:jc w:val="center"/>
              <w:rPr>
                <w:rFonts w:ascii="Times New Roman" w:hAnsi="Times New Roman" w:cs="Times New Roman"/>
                <w:b/>
                <w:bCs/>
                <w:color w:val="000000"/>
                <w:sz w:val="20"/>
                <w:szCs w:val="20"/>
              </w:rPr>
            </w:pPr>
            <w:r w:rsidRPr="00AA69DA">
              <w:rPr>
                <w:rFonts w:ascii="Times New Roman" w:hAnsi="Times New Roman" w:cs="Times New Roman"/>
                <w:b/>
                <w:bCs/>
                <w:color w:val="000000"/>
                <w:sz w:val="20"/>
                <w:szCs w:val="20"/>
              </w:rPr>
              <w:t>DenProgramSpecial</w:t>
            </w:r>
          </w:p>
        </w:tc>
        <w:tc>
          <w:tcPr>
            <w:tcW w:w="339" w:type="pct"/>
            <w:shd w:val="clear" w:color="auto" w:fill="auto"/>
            <w:noWrap/>
          </w:tcPr>
          <w:p w:rsidR="00F44ADF" w:rsidRPr="00AA69DA" w:rsidRDefault="00F44ADF" w:rsidP="00645A10">
            <w:pPr>
              <w:spacing w:after="0"/>
              <w:jc w:val="center"/>
              <w:rPr>
                <w:rFonts w:ascii="Times New Roman" w:hAnsi="Times New Roman" w:cs="Times New Roman"/>
                <w:b/>
                <w:bCs/>
                <w:color w:val="000000"/>
                <w:sz w:val="20"/>
                <w:szCs w:val="20"/>
              </w:rPr>
            </w:pPr>
            <w:r w:rsidRPr="00AA69DA">
              <w:rPr>
                <w:rFonts w:ascii="Times New Roman" w:hAnsi="Times New Roman" w:cs="Times New Roman"/>
                <w:b/>
                <w:bCs/>
                <w:color w:val="000000"/>
                <w:sz w:val="20"/>
                <w:szCs w:val="20"/>
              </w:rPr>
              <w:t>VRDRG</w:t>
            </w:r>
          </w:p>
        </w:tc>
        <w:tc>
          <w:tcPr>
            <w:tcW w:w="303" w:type="pct"/>
            <w:shd w:val="clear" w:color="auto" w:fill="auto"/>
            <w:noWrap/>
            <w:hideMark/>
          </w:tcPr>
          <w:p w:rsidR="00F44ADF" w:rsidRPr="00AA69DA" w:rsidRDefault="00F44ADF" w:rsidP="00645A10">
            <w:pPr>
              <w:spacing w:after="0"/>
              <w:jc w:val="center"/>
              <w:rPr>
                <w:rFonts w:ascii="Times New Roman" w:hAnsi="Times New Roman" w:cs="Times New Roman"/>
                <w:b/>
                <w:bCs/>
                <w:color w:val="000000"/>
                <w:sz w:val="20"/>
                <w:szCs w:val="20"/>
              </w:rPr>
            </w:pPr>
            <w:r w:rsidRPr="00AA69DA">
              <w:rPr>
                <w:rFonts w:ascii="Times New Roman" w:hAnsi="Times New Roman" w:cs="Times New Roman"/>
                <w:b/>
                <w:bCs/>
                <w:color w:val="000000"/>
                <w:sz w:val="20"/>
                <w:szCs w:val="20"/>
              </w:rPr>
              <w:t>NFO</w:t>
            </w:r>
          </w:p>
        </w:tc>
        <w:tc>
          <w:tcPr>
            <w:tcW w:w="1340" w:type="pct"/>
            <w:shd w:val="clear" w:color="auto" w:fill="auto"/>
            <w:noWrap/>
          </w:tcPr>
          <w:p w:rsidR="00F44ADF" w:rsidRPr="00AA69DA" w:rsidRDefault="00F44ADF" w:rsidP="00645A10">
            <w:pPr>
              <w:spacing w:after="0"/>
              <w:jc w:val="center"/>
              <w:rPr>
                <w:rFonts w:ascii="Times New Roman" w:hAnsi="Times New Roman" w:cs="Times New Roman"/>
                <w:b/>
                <w:bCs/>
                <w:color w:val="000000"/>
                <w:sz w:val="20"/>
                <w:szCs w:val="20"/>
              </w:rPr>
            </w:pPr>
            <w:r w:rsidRPr="00AA69DA">
              <w:rPr>
                <w:rFonts w:ascii="Times New Roman" w:hAnsi="Times New Roman" w:cs="Times New Roman"/>
                <w:b/>
                <w:bCs/>
                <w:color w:val="000000"/>
                <w:sz w:val="20"/>
                <w:szCs w:val="20"/>
              </w:rPr>
              <w:t>DenSectieExt</w:t>
            </w:r>
          </w:p>
        </w:tc>
        <w:tc>
          <w:tcPr>
            <w:tcW w:w="375" w:type="pct"/>
            <w:shd w:val="clear" w:color="auto" w:fill="auto"/>
            <w:noWrap/>
            <w:hideMark/>
          </w:tcPr>
          <w:p w:rsidR="00F44ADF" w:rsidRPr="00AA69DA" w:rsidRDefault="00F44ADF" w:rsidP="00645A10">
            <w:pPr>
              <w:spacing w:after="0"/>
              <w:jc w:val="center"/>
              <w:rPr>
                <w:rFonts w:ascii="Times New Roman" w:hAnsi="Times New Roman" w:cs="Times New Roman"/>
                <w:b/>
                <w:color w:val="000000"/>
                <w:sz w:val="20"/>
                <w:szCs w:val="20"/>
              </w:rPr>
            </w:pPr>
            <w:r w:rsidRPr="00AA69DA">
              <w:rPr>
                <w:rFonts w:ascii="Times New Roman" w:hAnsi="Times New Roman" w:cs="Times New Roman"/>
                <w:b/>
                <w:color w:val="000000"/>
                <w:sz w:val="20"/>
                <w:szCs w:val="20"/>
              </w:rPr>
              <w:t>Tarif</w:t>
            </w:r>
          </w:p>
        </w:tc>
        <w:tc>
          <w:tcPr>
            <w:tcW w:w="706" w:type="pct"/>
            <w:shd w:val="clear" w:color="auto" w:fill="auto"/>
            <w:noWrap/>
            <w:hideMark/>
          </w:tcPr>
          <w:p w:rsidR="00F44ADF" w:rsidRPr="00BF51CB" w:rsidRDefault="00F44ADF" w:rsidP="00645A10">
            <w:pPr>
              <w:spacing w:after="0"/>
              <w:jc w:val="center"/>
              <w:rPr>
                <w:rFonts w:ascii="Times New Roman" w:hAnsi="Times New Roman" w:cs="Times New Roman"/>
                <w:b/>
                <w:color w:val="000000"/>
                <w:sz w:val="20"/>
                <w:szCs w:val="20"/>
                <w:lang w:val="en-US"/>
              </w:rPr>
            </w:pPr>
            <w:r w:rsidRPr="00BF51CB">
              <w:rPr>
                <w:rFonts w:ascii="Times New Roman" w:hAnsi="Times New Roman" w:cs="Times New Roman"/>
                <w:b/>
                <w:color w:val="000000"/>
                <w:sz w:val="20"/>
                <w:szCs w:val="20"/>
                <w:lang w:val="en-US"/>
              </w:rPr>
              <w:t>Costul cazului (Tarif*</w:t>
            </w:r>
          </w:p>
          <w:p w:rsidR="00F44ADF" w:rsidRPr="00BF51CB" w:rsidRDefault="00F44ADF" w:rsidP="00645A10">
            <w:pPr>
              <w:spacing w:after="0"/>
              <w:jc w:val="center"/>
              <w:rPr>
                <w:rFonts w:ascii="Times New Roman" w:hAnsi="Times New Roman" w:cs="Times New Roman"/>
                <w:b/>
                <w:color w:val="000000"/>
                <w:sz w:val="20"/>
                <w:szCs w:val="20"/>
                <w:lang w:val="en-US"/>
              </w:rPr>
            </w:pPr>
            <w:r w:rsidRPr="00BF51CB">
              <w:rPr>
                <w:rFonts w:ascii="Times New Roman" w:hAnsi="Times New Roman" w:cs="Times New Roman"/>
                <w:b/>
                <w:color w:val="000000"/>
                <w:sz w:val="20"/>
                <w:szCs w:val="20"/>
                <w:lang w:val="en-US"/>
              </w:rPr>
              <w:t>Valoarea relativă)</w:t>
            </w:r>
          </w:p>
          <w:p w:rsidR="00F44ADF" w:rsidRPr="00AA69DA" w:rsidRDefault="00F44ADF" w:rsidP="00645A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din SI DRG</w:t>
            </w:r>
          </w:p>
        </w:tc>
        <w:tc>
          <w:tcPr>
            <w:tcW w:w="916" w:type="pct"/>
            <w:shd w:val="clear" w:color="auto" w:fill="auto"/>
            <w:noWrap/>
            <w:hideMark/>
          </w:tcPr>
          <w:p w:rsidR="00F44ADF" w:rsidRPr="00BF51CB" w:rsidRDefault="00F44ADF" w:rsidP="00645A10">
            <w:pPr>
              <w:spacing w:after="0"/>
              <w:jc w:val="center"/>
              <w:rPr>
                <w:rFonts w:ascii="Times New Roman" w:hAnsi="Times New Roman" w:cs="Times New Roman"/>
                <w:b/>
                <w:color w:val="000000"/>
                <w:sz w:val="20"/>
                <w:szCs w:val="20"/>
                <w:lang w:val="en-US"/>
              </w:rPr>
            </w:pPr>
            <w:r w:rsidRPr="00BF51CB">
              <w:rPr>
                <w:rFonts w:ascii="Times New Roman" w:hAnsi="Times New Roman" w:cs="Times New Roman"/>
                <w:b/>
                <w:color w:val="000000"/>
                <w:sz w:val="20"/>
                <w:szCs w:val="20"/>
                <w:lang w:val="en-US"/>
              </w:rPr>
              <w:t>Cost cazului tratat calculat de</w:t>
            </w:r>
          </w:p>
          <w:p w:rsidR="00F44ADF" w:rsidRPr="00BF51CB" w:rsidRDefault="00F44ADF" w:rsidP="00645A10">
            <w:pPr>
              <w:spacing w:after="0"/>
              <w:jc w:val="center"/>
              <w:rPr>
                <w:rFonts w:ascii="Times New Roman" w:hAnsi="Times New Roman" w:cs="Times New Roman"/>
                <w:b/>
                <w:color w:val="000000"/>
                <w:sz w:val="20"/>
                <w:szCs w:val="20"/>
                <w:lang w:val="en-US"/>
              </w:rPr>
            </w:pPr>
            <w:r w:rsidRPr="00BF51CB">
              <w:rPr>
                <w:rFonts w:ascii="Times New Roman" w:hAnsi="Times New Roman" w:cs="Times New Roman"/>
                <w:b/>
                <w:color w:val="000000"/>
                <w:sz w:val="20"/>
                <w:szCs w:val="20"/>
                <w:lang w:val="en-US"/>
              </w:rPr>
              <w:t>către IMSP IO în baza</w:t>
            </w:r>
          </w:p>
          <w:p w:rsidR="00F44ADF" w:rsidRPr="00AA69DA" w:rsidRDefault="00F44ADF" w:rsidP="00645A10">
            <w:pPr>
              <w:spacing w:after="0"/>
              <w:jc w:val="center"/>
              <w:rPr>
                <w:rFonts w:ascii="Times New Roman" w:hAnsi="Times New Roman" w:cs="Times New Roman"/>
                <w:b/>
                <w:color w:val="000000"/>
                <w:sz w:val="20"/>
                <w:szCs w:val="20"/>
              </w:rPr>
            </w:pPr>
            <w:r w:rsidRPr="00AA69DA">
              <w:rPr>
                <w:rFonts w:ascii="Times New Roman" w:hAnsi="Times New Roman" w:cs="Times New Roman"/>
                <w:b/>
                <w:color w:val="000000"/>
                <w:sz w:val="20"/>
                <w:szCs w:val="20"/>
              </w:rPr>
              <w:t xml:space="preserve">HG </w:t>
            </w:r>
            <w:r>
              <w:rPr>
                <w:rFonts w:ascii="Times New Roman" w:hAnsi="Times New Roman" w:cs="Times New Roman"/>
                <w:b/>
                <w:color w:val="000000"/>
                <w:sz w:val="20"/>
                <w:szCs w:val="20"/>
              </w:rPr>
              <w:t>nr.</w:t>
            </w:r>
            <w:r w:rsidRPr="00AA69DA">
              <w:rPr>
                <w:rFonts w:ascii="Times New Roman" w:hAnsi="Times New Roman" w:cs="Times New Roman"/>
                <w:b/>
                <w:color w:val="000000"/>
                <w:sz w:val="20"/>
                <w:szCs w:val="20"/>
              </w:rPr>
              <w:t>1020</w:t>
            </w:r>
            <w:r>
              <w:rPr>
                <w:rFonts w:ascii="Times New Roman" w:hAnsi="Times New Roman" w:cs="Times New Roman"/>
                <w:b/>
                <w:color w:val="000000"/>
                <w:sz w:val="20"/>
                <w:szCs w:val="20"/>
              </w:rPr>
              <w:t xml:space="preserve"> din 29.12.2011</w:t>
            </w:r>
          </w:p>
        </w:tc>
        <w:tc>
          <w:tcPr>
            <w:tcW w:w="380" w:type="pct"/>
            <w:shd w:val="clear" w:color="auto" w:fill="auto"/>
            <w:hideMark/>
          </w:tcPr>
          <w:p w:rsidR="00F44ADF" w:rsidRPr="00AA69DA" w:rsidRDefault="00F44ADF" w:rsidP="00645A10">
            <w:pPr>
              <w:spacing w:after="0"/>
              <w:jc w:val="center"/>
              <w:rPr>
                <w:rFonts w:ascii="Times New Roman" w:hAnsi="Times New Roman" w:cs="Times New Roman"/>
                <w:b/>
                <w:color w:val="000000"/>
                <w:sz w:val="20"/>
                <w:szCs w:val="20"/>
              </w:rPr>
            </w:pPr>
            <w:r w:rsidRPr="00AA69DA">
              <w:rPr>
                <w:rFonts w:ascii="Times New Roman" w:hAnsi="Times New Roman" w:cs="Times New Roman"/>
                <w:b/>
                <w:color w:val="000000"/>
                <w:sz w:val="20"/>
                <w:szCs w:val="20"/>
              </w:rPr>
              <w:t>Diferența</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0,8799</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2206615</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Tumori Cap si Git</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5.821,42</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1.821,00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4.000,42</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1,0249</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2211046</w:t>
            </w:r>
          </w:p>
        </w:tc>
        <w:tc>
          <w:tcPr>
            <w:tcW w:w="1340" w:type="pct"/>
            <w:shd w:val="clear" w:color="auto" w:fill="auto"/>
            <w:noWrap/>
            <w:vAlign w:val="bottom"/>
          </w:tcPr>
          <w:p w:rsidR="00F44ADF" w:rsidRPr="00BF51CB" w:rsidRDefault="00F44ADF" w:rsidP="00645A10">
            <w:pPr>
              <w:spacing w:after="0"/>
              <w:rPr>
                <w:rFonts w:ascii="Times New Roman" w:hAnsi="Times New Roman" w:cs="Times New Roman"/>
                <w:color w:val="000000"/>
                <w:sz w:val="20"/>
                <w:szCs w:val="20"/>
                <w:lang w:val="en-US"/>
              </w:rPr>
            </w:pPr>
            <w:r w:rsidRPr="00BF51CB">
              <w:rPr>
                <w:rFonts w:ascii="Times New Roman" w:hAnsi="Times New Roman" w:cs="Times New Roman"/>
                <w:color w:val="000000"/>
                <w:sz w:val="20"/>
                <w:szCs w:val="20"/>
                <w:lang w:val="en-US"/>
              </w:rPr>
              <w:t>Tumorile pielii, melanom si ALM</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6.780,74</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6.133,00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647,74</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1,4194</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2212792</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Tumori Cap si Git</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9.390,75</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6.041,00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3.349,75</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0,7108</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2222421</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IV (brahiterapie)</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4.702,65</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8.598,00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3.895,35)</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1,1592</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2222792</w:t>
            </w:r>
          </w:p>
        </w:tc>
        <w:tc>
          <w:tcPr>
            <w:tcW w:w="1340" w:type="pct"/>
            <w:shd w:val="clear" w:color="auto" w:fill="auto"/>
            <w:noWrap/>
            <w:vAlign w:val="bottom"/>
          </w:tcPr>
          <w:p w:rsidR="00F44ADF" w:rsidRPr="00BF51CB" w:rsidRDefault="00F44ADF" w:rsidP="00645A10">
            <w:pPr>
              <w:spacing w:after="0"/>
              <w:rPr>
                <w:rFonts w:ascii="Times New Roman" w:hAnsi="Times New Roman" w:cs="Times New Roman"/>
                <w:color w:val="000000"/>
                <w:sz w:val="20"/>
                <w:szCs w:val="20"/>
                <w:lang w:val="en-US"/>
              </w:rPr>
            </w:pPr>
            <w:r w:rsidRPr="00BF51CB">
              <w:rPr>
                <w:rFonts w:ascii="Times New Roman" w:hAnsi="Times New Roman" w:cs="Times New Roman"/>
                <w:color w:val="000000"/>
                <w:sz w:val="20"/>
                <w:szCs w:val="20"/>
                <w:lang w:val="en-US"/>
              </w:rPr>
              <w:t>Tumorile pielii, melanom si ALM</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7.669,27</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4.805,00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2.864,27</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3,5512</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2217050</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IV (brahiterapie)</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23.494,74</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27.584,00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4.089,26)</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1,1604</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2214239</w:t>
            </w:r>
          </w:p>
        </w:tc>
        <w:tc>
          <w:tcPr>
            <w:tcW w:w="1340" w:type="pct"/>
            <w:shd w:val="clear" w:color="auto" w:fill="auto"/>
            <w:noWrap/>
            <w:vAlign w:val="bottom"/>
          </w:tcPr>
          <w:p w:rsidR="00F44ADF" w:rsidRPr="00BF51CB" w:rsidRDefault="00F44ADF" w:rsidP="00645A10">
            <w:pPr>
              <w:spacing w:after="0"/>
              <w:rPr>
                <w:rFonts w:ascii="Times New Roman" w:hAnsi="Times New Roman" w:cs="Times New Roman"/>
                <w:color w:val="000000"/>
                <w:sz w:val="20"/>
                <w:szCs w:val="20"/>
                <w:lang w:val="en-US"/>
              </w:rPr>
            </w:pPr>
            <w:r w:rsidRPr="00BF51CB">
              <w:rPr>
                <w:rFonts w:ascii="Times New Roman" w:hAnsi="Times New Roman" w:cs="Times New Roman"/>
                <w:color w:val="000000"/>
                <w:sz w:val="20"/>
                <w:szCs w:val="20"/>
                <w:lang w:val="en-US"/>
              </w:rPr>
              <w:t>Tumorile pielii, melanom si ALM</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7.677,21</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2.920,00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4.757,21</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1,0249</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2203559</w:t>
            </w:r>
          </w:p>
        </w:tc>
        <w:tc>
          <w:tcPr>
            <w:tcW w:w="1340" w:type="pct"/>
            <w:shd w:val="clear" w:color="auto" w:fill="auto"/>
            <w:noWrap/>
            <w:vAlign w:val="bottom"/>
          </w:tcPr>
          <w:p w:rsidR="00F44ADF" w:rsidRPr="00BF51CB" w:rsidRDefault="00F44ADF" w:rsidP="00645A10">
            <w:pPr>
              <w:spacing w:after="0"/>
              <w:rPr>
                <w:rFonts w:ascii="Times New Roman" w:hAnsi="Times New Roman" w:cs="Times New Roman"/>
                <w:color w:val="000000"/>
                <w:sz w:val="20"/>
                <w:szCs w:val="20"/>
                <w:lang w:val="en-US"/>
              </w:rPr>
            </w:pPr>
            <w:r w:rsidRPr="00BF51CB">
              <w:rPr>
                <w:rFonts w:ascii="Times New Roman" w:hAnsi="Times New Roman" w:cs="Times New Roman"/>
                <w:color w:val="000000"/>
                <w:sz w:val="20"/>
                <w:szCs w:val="20"/>
                <w:lang w:val="en-US"/>
              </w:rPr>
              <w:t>Tumorile pielii, melanom si ALM</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6.780,74</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4.780,00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2.000,74</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3,5512</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2210548</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IV (brahiterapie)</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23.494,74</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22.521,00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973,74</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1,7082</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2212389</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II</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11.301,45</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12.417,00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1.115,55)</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1,652</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2202311</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Ginecologie</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10.929,63</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1.849,00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9.080,63</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0,7108</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2214806</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IV (brahiterapie)</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4.702,65</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27.593,00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22.890,35)</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8,0715</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2205255</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Tumori Cap si Git</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53.401,04</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18.134,00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35.267,04</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1,7121</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2222551</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11.327,25</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17.832,00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6.504,75)</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0,5906</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2213431</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II</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3.907,41</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10.677,00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6.769,59)</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0,8751</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2220492</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Mamologie</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5.789,66</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3.430,00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2.359,66</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1,0272</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2207705</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6.795,96</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21.665,00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14.869,04)</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0,9721</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2221994</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6.431,41</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10.237,00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3.805,59)</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1,7121</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2216406</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II</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11.327,25</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18.005,00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6.677,75)</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Chirurgie de zi</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1,1604</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2205682</w:t>
            </w:r>
          </w:p>
        </w:tc>
        <w:tc>
          <w:tcPr>
            <w:tcW w:w="1340" w:type="pct"/>
            <w:shd w:val="clear" w:color="auto" w:fill="auto"/>
            <w:noWrap/>
            <w:vAlign w:val="bottom"/>
          </w:tcPr>
          <w:p w:rsidR="00F44ADF" w:rsidRPr="00BF51CB" w:rsidRDefault="00F44ADF" w:rsidP="00645A10">
            <w:pPr>
              <w:spacing w:after="0"/>
              <w:rPr>
                <w:rFonts w:ascii="Times New Roman" w:hAnsi="Times New Roman" w:cs="Times New Roman"/>
                <w:color w:val="000000"/>
                <w:sz w:val="20"/>
                <w:szCs w:val="20"/>
                <w:lang w:val="en-US"/>
              </w:rPr>
            </w:pPr>
            <w:r w:rsidRPr="00BF51CB">
              <w:rPr>
                <w:rFonts w:ascii="Times New Roman" w:hAnsi="Times New Roman" w:cs="Times New Roman"/>
                <w:color w:val="000000"/>
                <w:sz w:val="20"/>
                <w:szCs w:val="20"/>
                <w:lang w:val="en-US"/>
              </w:rPr>
              <w:t>Tumorile pielii, melanom si ALM</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7.677,21</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851,00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6.826,21</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2,296</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2223165</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15.190,34</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13.955,00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1.235,34</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2,4201</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2217737</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16.011,38</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8.658,00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7.353,38</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0,9721</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2212417</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II</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6.431,41</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19.159,00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12.727,59)</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3,9142</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2212764</w:t>
            </w:r>
          </w:p>
        </w:tc>
        <w:tc>
          <w:tcPr>
            <w:tcW w:w="1340" w:type="pct"/>
            <w:shd w:val="clear" w:color="auto" w:fill="auto"/>
            <w:noWrap/>
            <w:vAlign w:val="bottom"/>
          </w:tcPr>
          <w:p w:rsidR="00F44ADF" w:rsidRPr="00BF51CB" w:rsidRDefault="00F44ADF" w:rsidP="00645A10">
            <w:pPr>
              <w:spacing w:after="0"/>
              <w:rPr>
                <w:rFonts w:ascii="Times New Roman" w:hAnsi="Times New Roman" w:cs="Times New Roman"/>
                <w:color w:val="000000"/>
                <w:sz w:val="20"/>
                <w:szCs w:val="20"/>
                <w:lang w:val="en-US"/>
              </w:rPr>
            </w:pPr>
            <w:r w:rsidRPr="00BF51CB">
              <w:rPr>
                <w:rFonts w:ascii="Times New Roman" w:hAnsi="Times New Roman" w:cs="Times New Roman"/>
                <w:color w:val="000000"/>
                <w:sz w:val="20"/>
                <w:szCs w:val="20"/>
                <w:lang w:val="en-US"/>
              </w:rPr>
              <w:t>Tumorile pielii, melanom si ALM</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25.896,35</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1.985,00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23.911,35</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0,7108</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2222315</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IV (brahiterapie)</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4.702,65</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7.998,00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3.295,35)</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0,7108</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2220333</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IV (brahiterapie)</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4.702,65</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23.222,00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18.519,35)</w:t>
            </w:r>
          </w:p>
        </w:tc>
      </w:tr>
      <w:tr w:rsidR="00F44ADF" w:rsidRPr="00AA69DA" w:rsidTr="00645A10">
        <w:trPr>
          <w:trHeight w:val="46"/>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0,9106</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2208490</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Proctologie</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6.024,53</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1.120,00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4.904,53</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1,5782</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2200153</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Tumori Cap si Git</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10.441,37</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3.007,00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7.434,37</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0,7108</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2221708</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IV (brahiterapie)</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4.702,65</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27.615,00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22.912,35)</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1,1604</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2212420</w:t>
            </w:r>
          </w:p>
        </w:tc>
        <w:tc>
          <w:tcPr>
            <w:tcW w:w="1340" w:type="pct"/>
            <w:shd w:val="clear" w:color="auto" w:fill="auto"/>
            <w:noWrap/>
            <w:vAlign w:val="bottom"/>
          </w:tcPr>
          <w:p w:rsidR="00F44ADF" w:rsidRPr="00BF51CB" w:rsidRDefault="00F44ADF" w:rsidP="00645A10">
            <w:pPr>
              <w:spacing w:after="0"/>
              <w:rPr>
                <w:rFonts w:ascii="Times New Roman" w:hAnsi="Times New Roman" w:cs="Times New Roman"/>
                <w:color w:val="000000"/>
                <w:sz w:val="20"/>
                <w:szCs w:val="20"/>
                <w:lang w:val="en-US"/>
              </w:rPr>
            </w:pPr>
            <w:r w:rsidRPr="00BF51CB">
              <w:rPr>
                <w:rFonts w:ascii="Times New Roman" w:hAnsi="Times New Roman" w:cs="Times New Roman"/>
                <w:color w:val="000000"/>
                <w:sz w:val="20"/>
                <w:szCs w:val="20"/>
                <w:lang w:val="en-US"/>
              </w:rPr>
              <w:t>Tumorile pielii, melanom si ALM</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7.677,21</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2.505,00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5.172,21</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0,7108</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2222794</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IV (brahiterapie)</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4.702,65</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7.231,00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2.528,35)</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1,1967</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2212239</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III</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7.917,37</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8.325,00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407,63)</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1,7121</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2216961</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11.327,25</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2.247,00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9.080,25</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3,8597</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2218992</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Tumori Cap si Git</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25.535,78</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2.970,00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22.565,78</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3,7411</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2216053</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Tumori Cap si Git</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24.751,12</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4.869,00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19.882,12</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2,296</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2216069</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II</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15.190,34</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20.382,00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5.191,66)</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0,7108</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2210455</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IV (brahiterapie)</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4.702,65</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23.032,00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18.329,35)</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1,5782</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2200151</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Tumori Cap si Git</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10.441,37</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3.001,00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7.440,37</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39" w:type="pct"/>
            <w:shd w:val="clear" w:color="auto" w:fill="auto"/>
            <w:noWrap/>
            <w:vAlign w:val="bottom"/>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1,3778</w:t>
            </w:r>
          </w:p>
        </w:tc>
        <w:tc>
          <w:tcPr>
            <w:tcW w:w="303"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2213604</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w:t>
            </w:r>
          </w:p>
        </w:tc>
        <w:tc>
          <w:tcPr>
            <w:tcW w:w="375"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6616</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9.115,52</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18.464,00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9.348,48)</w:t>
            </w:r>
          </w:p>
        </w:tc>
      </w:tr>
      <w:tr w:rsidR="00F44ADF" w:rsidRPr="00AA69DA" w:rsidTr="00645A10">
        <w:trPr>
          <w:trHeight w:val="290"/>
        </w:trPr>
        <w:tc>
          <w:tcPr>
            <w:tcW w:w="641"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 </w:t>
            </w:r>
          </w:p>
        </w:tc>
        <w:tc>
          <w:tcPr>
            <w:tcW w:w="339"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 </w:t>
            </w:r>
          </w:p>
        </w:tc>
        <w:tc>
          <w:tcPr>
            <w:tcW w:w="303"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 </w:t>
            </w:r>
          </w:p>
        </w:tc>
        <w:tc>
          <w:tcPr>
            <w:tcW w:w="1340" w:type="pct"/>
            <w:shd w:val="clear" w:color="auto" w:fill="auto"/>
            <w:noWrap/>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 </w:t>
            </w:r>
          </w:p>
        </w:tc>
        <w:tc>
          <w:tcPr>
            <w:tcW w:w="375" w:type="pct"/>
            <w:shd w:val="clear" w:color="auto" w:fill="auto"/>
            <w:noWrap/>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 </w:t>
            </w:r>
          </w:p>
        </w:tc>
        <w:tc>
          <w:tcPr>
            <w:tcW w:w="70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444.867,78</w:t>
            </w:r>
          </w:p>
        </w:tc>
        <w:tc>
          <w:tcPr>
            <w:tcW w:w="916"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427.638,00</w:t>
            </w:r>
          </w:p>
        </w:tc>
        <w:tc>
          <w:tcPr>
            <w:tcW w:w="380" w:type="pct"/>
            <w:shd w:val="clear" w:color="auto" w:fill="auto"/>
            <w:noWrap/>
            <w:vAlign w:val="center"/>
            <w:hideMark/>
          </w:tcPr>
          <w:p w:rsidR="00F44ADF" w:rsidRPr="00AA69DA" w:rsidRDefault="00F44ADF" w:rsidP="00645A10">
            <w:pPr>
              <w:spacing w:after="0"/>
              <w:jc w:val="right"/>
              <w:rPr>
                <w:rFonts w:ascii="Times New Roman" w:hAnsi="Times New Roman" w:cs="Times New Roman"/>
                <w:color w:val="000000"/>
                <w:sz w:val="20"/>
                <w:szCs w:val="20"/>
              </w:rPr>
            </w:pPr>
            <w:r>
              <w:rPr>
                <w:rFonts w:ascii="Times New Roman" w:hAnsi="Times New Roman" w:cs="Times New Roman"/>
                <w:color w:val="000000"/>
                <w:sz w:val="20"/>
                <w:szCs w:val="20"/>
              </w:rPr>
              <w:t>17 228,7</w:t>
            </w:r>
          </w:p>
        </w:tc>
      </w:tr>
    </w:tbl>
    <w:p w:rsidR="00F44ADF" w:rsidRPr="00AA69DA" w:rsidRDefault="00F44ADF" w:rsidP="00F44ADF">
      <w:pPr>
        <w:pStyle w:val="ac"/>
        <w:tabs>
          <w:tab w:val="left" w:pos="284"/>
        </w:tabs>
        <w:suppressAutoHyphens/>
        <w:spacing w:line="276" w:lineRule="auto"/>
        <w:ind w:left="0" w:right="-2"/>
        <w:jc w:val="both"/>
        <w:rPr>
          <w:rFonts w:eastAsia="Times New Roman" w:cs="Times New Roman"/>
          <w:i/>
          <w:sz w:val="20"/>
          <w:szCs w:val="20"/>
        </w:rPr>
      </w:pPr>
      <w:r w:rsidRPr="00AA69DA">
        <w:rPr>
          <w:rFonts w:eastAsia="Times New Roman" w:cs="Times New Roman"/>
          <w:b/>
          <w:i/>
          <w:sz w:val="20"/>
          <w:szCs w:val="20"/>
        </w:rPr>
        <w:t>Surs</w:t>
      </w:r>
      <w:r>
        <w:rPr>
          <w:rFonts w:eastAsia="Times New Roman" w:cs="Times New Roman"/>
          <w:b/>
          <w:i/>
          <w:sz w:val="20"/>
          <w:szCs w:val="20"/>
        </w:rPr>
        <w:t>ă</w:t>
      </w:r>
      <w:r w:rsidRPr="00AA69DA">
        <w:rPr>
          <w:rFonts w:eastAsia="Times New Roman" w:cs="Times New Roman"/>
          <w:i/>
          <w:sz w:val="20"/>
          <w:szCs w:val="20"/>
        </w:rPr>
        <w:t xml:space="preserve">: Elaborat de auditor în baza datelor din </w:t>
      </w:r>
      <w:r>
        <w:rPr>
          <w:rFonts w:eastAsia="Times New Roman" w:cs="Times New Roman"/>
          <w:i/>
          <w:sz w:val="20"/>
          <w:szCs w:val="20"/>
        </w:rPr>
        <w:t>S</w:t>
      </w:r>
      <w:r w:rsidRPr="00AA69DA">
        <w:rPr>
          <w:rFonts w:eastAsia="Times New Roman" w:cs="Times New Roman"/>
          <w:i/>
          <w:sz w:val="20"/>
          <w:szCs w:val="20"/>
        </w:rPr>
        <w:t>istemul informațional „Evidența și raportarea serviciilor medicale în sistem DRG-online”</w:t>
      </w:r>
      <w:r>
        <w:rPr>
          <w:rFonts w:eastAsia="Times New Roman" w:cs="Times New Roman"/>
          <w:i/>
          <w:sz w:val="20"/>
          <w:szCs w:val="20"/>
        </w:rPr>
        <w:t>.</w:t>
      </w:r>
    </w:p>
    <w:p w:rsidR="00F44ADF" w:rsidRPr="00BF51CB" w:rsidRDefault="00F44ADF" w:rsidP="00F44ADF">
      <w:pPr>
        <w:spacing w:after="160" w:line="259" w:lineRule="auto"/>
        <w:rPr>
          <w:rFonts w:ascii="Times New Roman" w:eastAsia="Times New Roman" w:hAnsi="Times New Roman" w:cs="Times New Roman"/>
          <w:sz w:val="24"/>
          <w:szCs w:val="24"/>
          <w:lang w:val="en-US"/>
        </w:rPr>
      </w:pPr>
      <w:r w:rsidRPr="00BF51CB">
        <w:rPr>
          <w:rFonts w:eastAsia="Times New Roman" w:cs="Times New Roman"/>
          <w:sz w:val="24"/>
          <w:szCs w:val="24"/>
          <w:lang w:val="en-US"/>
        </w:rPr>
        <w:br w:type="page"/>
      </w:r>
    </w:p>
    <w:p w:rsidR="00F44ADF" w:rsidRPr="00BF51CB" w:rsidRDefault="00F44ADF" w:rsidP="00F44ADF">
      <w:pPr>
        <w:pStyle w:val="1"/>
        <w:spacing w:before="0"/>
        <w:ind w:right="-2"/>
        <w:jc w:val="right"/>
        <w:rPr>
          <w:rFonts w:ascii="Times New Roman" w:hAnsi="Times New Roman" w:cs="Times New Roman"/>
          <w:b/>
          <w:iCs/>
          <w:color w:val="auto"/>
          <w:sz w:val="24"/>
          <w:szCs w:val="24"/>
          <w:lang w:val="en-US"/>
        </w:rPr>
      </w:pPr>
      <w:bookmarkStart w:id="59" w:name="_Toc157609266"/>
      <w:bookmarkStart w:id="60" w:name="_Toc163726034"/>
      <w:r>
        <w:rPr>
          <w:rFonts w:ascii="Times New Roman" w:hAnsi="Times New Roman" w:cs="Times New Roman"/>
          <w:b/>
          <w:iCs/>
          <w:color w:val="auto"/>
          <w:sz w:val="24"/>
          <w:szCs w:val="24"/>
        </w:rPr>
        <w:t>Приложение</w:t>
      </w:r>
      <w:r w:rsidRPr="00CB1F13">
        <w:rPr>
          <w:rFonts w:ascii="Times New Roman" w:hAnsi="Times New Roman" w:cs="Times New Roman"/>
          <w:b/>
          <w:iCs/>
          <w:color w:val="auto"/>
          <w:sz w:val="24"/>
          <w:szCs w:val="24"/>
          <w:lang w:val="en-US"/>
        </w:rPr>
        <w:t xml:space="preserve"> №</w:t>
      </w:r>
      <w:r w:rsidRPr="00BF51CB">
        <w:rPr>
          <w:rFonts w:ascii="Times New Roman" w:hAnsi="Times New Roman" w:cs="Times New Roman"/>
          <w:b/>
          <w:iCs/>
          <w:color w:val="auto"/>
          <w:sz w:val="24"/>
          <w:szCs w:val="24"/>
          <w:lang w:val="en-US"/>
        </w:rPr>
        <w:t>7</w:t>
      </w:r>
      <w:bookmarkEnd w:id="59"/>
      <w:bookmarkEnd w:id="60"/>
    </w:p>
    <w:p w:rsidR="00F44ADF" w:rsidRPr="00BF51CB" w:rsidRDefault="00F44ADF" w:rsidP="00F44ADF">
      <w:pPr>
        <w:jc w:val="center"/>
        <w:rPr>
          <w:sz w:val="24"/>
          <w:szCs w:val="24"/>
          <w:lang w:val="en-US"/>
        </w:rPr>
      </w:pPr>
      <w:r w:rsidRPr="00BF51CB">
        <w:rPr>
          <w:rFonts w:ascii="Times New Roman" w:hAnsi="Times New Roman" w:cs="Times New Roman"/>
          <w:b/>
          <w:sz w:val="24"/>
          <w:szCs w:val="24"/>
          <w:lang w:val="en-US"/>
        </w:rPr>
        <w:t>Informație privind contrapunerea costurilor serviciilor medicale spitalicești prestate de IMSP IO, în anul 2023 (9 luni)</w:t>
      </w: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1008"/>
        <w:gridCol w:w="1007"/>
        <w:gridCol w:w="4169"/>
        <w:gridCol w:w="1013"/>
        <w:gridCol w:w="1824"/>
        <w:gridCol w:w="27"/>
        <w:gridCol w:w="2561"/>
        <w:gridCol w:w="27"/>
        <w:gridCol w:w="1418"/>
        <w:gridCol w:w="27"/>
      </w:tblGrid>
      <w:tr w:rsidR="00F44ADF" w:rsidRPr="00AA69DA" w:rsidTr="00645A10">
        <w:trPr>
          <w:trHeight w:val="20"/>
        </w:trPr>
        <w:tc>
          <w:tcPr>
            <w:tcW w:w="582" w:type="pct"/>
            <w:shd w:val="clear" w:color="auto" w:fill="auto"/>
            <w:hideMark/>
          </w:tcPr>
          <w:p w:rsidR="00F44ADF" w:rsidRPr="00AA69DA" w:rsidRDefault="00F44ADF" w:rsidP="00645A10">
            <w:pPr>
              <w:spacing w:after="0"/>
              <w:jc w:val="center"/>
              <w:rPr>
                <w:rFonts w:ascii="Times New Roman" w:hAnsi="Times New Roman" w:cs="Times New Roman"/>
                <w:b/>
                <w:bCs/>
                <w:color w:val="000000"/>
                <w:sz w:val="20"/>
                <w:szCs w:val="20"/>
              </w:rPr>
            </w:pPr>
            <w:r w:rsidRPr="00AA69DA">
              <w:rPr>
                <w:rFonts w:ascii="Times New Roman" w:hAnsi="Times New Roman" w:cs="Times New Roman"/>
                <w:b/>
                <w:bCs/>
                <w:color w:val="000000"/>
                <w:sz w:val="20"/>
                <w:szCs w:val="20"/>
              </w:rPr>
              <w:t>DenProgramSpecial</w:t>
            </w:r>
          </w:p>
        </w:tc>
        <w:tc>
          <w:tcPr>
            <w:tcW w:w="340" w:type="pct"/>
            <w:shd w:val="clear" w:color="auto" w:fill="auto"/>
            <w:hideMark/>
          </w:tcPr>
          <w:p w:rsidR="00F44ADF" w:rsidRPr="00AA69DA" w:rsidRDefault="00F44ADF" w:rsidP="00645A10">
            <w:pPr>
              <w:spacing w:after="0"/>
              <w:jc w:val="center"/>
              <w:rPr>
                <w:rFonts w:ascii="Times New Roman" w:hAnsi="Times New Roman" w:cs="Times New Roman"/>
                <w:b/>
                <w:bCs/>
                <w:color w:val="000000"/>
                <w:sz w:val="20"/>
                <w:szCs w:val="20"/>
              </w:rPr>
            </w:pPr>
            <w:r w:rsidRPr="00AA69DA">
              <w:rPr>
                <w:rFonts w:ascii="Times New Roman" w:hAnsi="Times New Roman" w:cs="Times New Roman"/>
                <w:b/>
                <w:bCs/>
                <w:color w:val="000000"/>
                <w:sz w:val="20"/>
                <w:szCs w:val="20"/>
              </w:rPr>
              <w:t>VRDRG</w:t>
            </w:r>
          </w:p>
        </w:tc>
        <w:tc>
          <w:tcPr>
            <w:tcW w:w="340" w:type="pct"/>
            <w:shd w:val="clear" w:color="auto" w:fill="auto"/>
            <w:hideMark/>
          </w:tcPr>
          <w:p w:rsidR="00F44ADF" w:rsidRPr="00AA69DA" w:rsidRDefault="00F44ADF" w:rsidP="00645A10">
            <w:pPr>
              <w:spacing w:after="0"/>
              <w:jc w:val="center"/>
              <w:rPr>
                <w:rFonts w:ascii="Times New Roman" w:hAnsi="Times New Roman" w:cs="Times New Roman"/>
                <w:b/>
                <w:bCs/>
                <w:color w:val="000000"/>
                <w:sz w:val="20"/>
                <w:szCs w:val="20"/>
              </w:rPr>
            </w:pPr>
            <w:r w:rsidRPr="00AA69DA">
              <w:rPr>
                <w:rFonts w:ascii="Times New Roman" w:hAnsi="Times New Roman" w:cs="Times New Roman"/>
                <w:b/>
                <w:bCs/>
                <w:color w:val="000000"/>
                <w:sz w:val="20"/>
                <w:szCs w:val="20"/>
              </w:rPr>
              <w:t>NFO</w:t>
            </w:r>
          </w:p>
        </w:tc>
        <w:tc>
          <w:tcPr>
            <w:tcW w:w="1408" w:type="pct"/>
            <w:shd w:val="clear" w:color="auto" w:fill="auto"/>
          </w:tcPr>
          <w:p w:rsidR="00F44ADF" w:rsidRPr="00AA69DA" w:rsidRDefault="00F44ADF" w:rsidP="00645A10">
            <w:pPr>
              <w:spacing w:after="0"/>
              <w:jc w:val="center"/>
              <w:rPr>
                <w:rFonts w:ascii="Times New Roman" w:hAnsi="Times New Roman" w:cs="Times New Roman"/>
                <w:b/>
                <w:bCs/>
                <w:color w:val="000000"/>
                <w:sz w:val="20"/>
                <w:szCs w:val="20"/>
              </w:rPr>
            </w:pPr>
            <w:r w:rsidRPr="00AA69DA">
              <w:rPr>
                <w:rFonts w:ascii="Times New Roman" w:hAnsi="Times New Roman" w:cs="Times New Roman"/>
                <w:b/>
                <w:bCs/>
                <w:color w:val="000000"/>
                <w:sz w:val="20"/>
                <w:szCs w:val="20"/>
              </w:rPr>
              <w:t>DenSectieExt</w:t>
            </w:r>
          </w:p>
        </w:tc>
        <w:tc>
          <w:tcPr>
            <w:tcW w:w="342" w:type="pct"/>
            <w:shd w:val="clear" w:color="auto" w:fill="auto"/>
            <w:noWrap/>
            <w:hideMark/>
          </w:tcPr>
          <w:p w:rsidR="00F44ADF" w:rsidRPr="00AA69DA" w:rsidRDefault="00F44ADF" w:rsidP="00645A10">
            <w:pPr>
              <w:spacing w:after="0"/>
              <w:jc w:val="center"/>
              <w:rPr>
                <w:rFonts w:ascii="Times New Roman" w:hAnsi="Times New Roman" w:cs="Times New Roman"/>
                <w:b/>
                <w:color w:val="000000"/>
                <w:sz w:val="20"/>
                <w:szCs w:val="20"/>
              </w:rPr>
            </w:pPr>
            <w:r w:rsidRPr="00AA69DA">
              <w:rPr>
                <w:rFonts w:ascii="Times New Roman" w:hAnsi="Times New Roman" w:cs="Times New Roman"/>
                <w:b/>
                <w:color w:val="000000"/>
                <w:sz w:val="20"/>
                <w:szCs w:val="20"/>
              </w:rPr>
              <w:t>Tarif</w:t>
            </w:r>
          </w:p>
        </w:tc>
        <w:tc>
          <w:tcPr>
            <w:tcW w:w="625" w:type="pct"/>
            <w:gridSpan w:val="2"/>
            <w:shd w:val="clear" w:color="auto" w:fill="auto"/>
            <w:noWrap/>
            <w:hideMark/>
          </w:tcPr>
          <w:p w:rsidR="00F44ADF" w:rsidRPr="00BF51CB" w:rsidRDefault="00F44ADF" w:rsidP="00645A10">
            <w:pPr>
              <w:spacing w:after="0"/>
              <w:jc w:val="center"/>
              <w:rPr>
                <w:rFonts w:ascii="Times New Roman" w:hAnsi="Times New Roman" w:cs="Times New Roman"/>
                <w:b/>
                <w:color w:val="000000"/>
                <w:sz w:val="20"/>
                <w:szCs w:val="20"/>
                <w:lang w:val="en-US"/>
              </w:rPr>
            </w:pPr>
            <w:r w:rsidRPr="00BF51CB">
              <w:rPr>
                <w:rFonts w:ascii="Times New Roman" w:hAnsi="Times New Roman" w:cs="Times New Roman"/>
                <w:b/>
                <w:color w:val="000000"/>
                <w:sz w:val="20"/>
                <w:szCs w:val="20"/>
                <w:lang w:val="en-US"/>
              </w:rPr>
              <w:t>Costul cazului (Tarif*</w:t>
            </w:r>
          </w:p>
          <w:p w:rsidR="00F44ADF" w:rsidRPr="00BF51CB" w:rsidRDefault="00F44ADF" w:rsidP="00645A10">
            <w:pPr>
              <w:spacing w:after="0"/>
              <w:jc w:val="center"/>
              <w:rPr>
                <w:rFonts w:ascii="Times New Roman" w:hAnsi="Times New Roman" w:cs="Times New Roman"/>
                <w:b/>
                <w:color w:val="000000"/>
                <w:sz w:val="20"/>
                <w:szCs w:val="20"/>
                <w:lang w:val="en-US"/>
              </w:rPr>
            </w:pPr>
            <w:r w:rsidRPr="00BF51CB">
              <w:rPr>
                <w:rFonts w:ascii="Times New Roman" w:hAnsi="Times New Roman" w:cs="Times New Roman"/>
                <w:b/>
                <w:color w:val="000000"/>
                <w:sz w:val="20"/>
                <w:szCs w:val="20"/>
                <w:lang w:val="en-US"/>
              </w:rPr>
              <w:t>Valoarea relativă)</w:t>
            </w:r>
          </w:p>
          <w:p w:rsidR="00F44ADF" w:rsidRPr="00AA69DA" w:rsidRDefault="00F44ADF" w:rsidP="00645A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din SI DRG</w:t>
            </w:r>
          </w:p>
        </w:tc>
        <w:tc>
          <w:tcPr>
            <w:tcW w:w="874" w:type="pct"/>
            <w:gridSpan w:val="2"/>
            <w:shd w:val="clear" w:color="auto" w:fill="auto"/>
            <w:noWrap/>
            <w:hideMark/>
          </w:tcPr>
          <w:p w:rsidR="00F44ADF" w:rsidRPr="00BF51CB" w:rsidRDefault="00F44ADF" w:rsidP="00645A10">
            <w:pPr>
              <w:spacing w:after="0"/>
              <w:jc w:val="center"/>
              <w:rPr>
                <w:rFonts w:ascii="Times New Roman" w:hAnsi="Times New Roman" w:cs="Times New Roman"/>
                <w:b/>
                <w:color w:val="000000"/>
                <w:sz w:val="20"/>
                <w:szCs w:val="20"/>
                <w:lang w:val="en-US"/>
              </w:rPr>
            </w:pPr>
            <w:r w:rsidRPr="00BF51CB">
              <w:rPr>
                <w:rFonts w:ascii="Times New Roman" w:hAnsi="Times New Roman" w:cs="Times New Roman"/>
                <w:b/>
                <w:color w:val="000000"/>
                <w:sz w:val="20"/>
                <w:szCs w:val="20"/>
                <w:lang w:val="en-US"/>
              </w:rPr>
              <w:t>Costul cazului tratat calculat de</w:t>
            </w:r>
          </w:p>
          <w:p w:rsidR="00F44ADF" w:rsidRPr="00BF51CB" w:rsidRDefault="00F44ADF" w:rsidP="00645A10">
            <w:pPr>
              <w:spacing w:after="0"/>
              <w:jc w:val="center"/>
              <w:rPr>
                <w:rFonts w:ascii="Times New Roman" w:hAnsi="Times New Roman" w:cs="Times New Roman"/>
                <w:b/>
                <w:color w:val="000000"/>
                <w:sz w:val="20"/>
                <w:szCs w:val="20"/>
                <w:lang w:val="en-US"/>
              </w:rPr>
            </w:pPr>
            <w:r w:rsidRPr="00BF51CB">
              <w:rPr>
                <w:rFonts w:ascii="Times New Roman" w:hAnsi="Times New Roman" w:cs="Times New Roman"/>
                <w:b/>
                <w:color w:val="000000"/>
                <w:sz w:val="20"/>
                <w:szCs w:val="20"/>
                <w:lang w:val="en-US"/>
              </w:rPr>
              <w:t>către IMSP IO în baza</w:t>
            </w:r>
          </w:p>
          <w:p w:rsidR="00F44ADF" w:rsidRPr="00AA69DA" w:rsidRDefault="00F44ADF" w:rsidP="00645A10">
            <w:pPr>
              <w:spacing w:after="0"/>
              <w:jc w:val="center"/>
              <w:rPr>
                <w:rFonts w:ascii="Times New Roman" w:hAnsi="Times New Roman" w:cs="Times New Roman"/>
                <w:b/>
                <w:color w:val="000000"/>
                <w:sz w:val="20"/>
                <w:szCs w:val="20"/>
              </w:rPr>
            </w:pPr>
            <w:r w:rsidRPr="00AA69DA">
              <w:rPr>
                <w:rFonts w:ascii="Times New Roman" w:hAnsi="Times New Roman" w:cs="Times New Roman"/>
                <w:b/>
                <w:color w:val="000000"/>
                <w:sz w:val="20"/>
                <w:szCs w:val="20"/>
              </w:rPr>
              <w:t xml:space="preserve">HG </w:t>
            </w:r>
            <w:r>
              <w:rPr>
                <w:rFonts w:ascii="Times New Roman" w:hAnsi="Times New Roman" w:cs="Times New Roman"/>
                <w:b/>
                <w:color w:val="000000"/>
                <w:sz w:val="20"/>
                <w:szCs w:val="20"/>
              </w:rPr>
              <w:t>nr.</w:t>
            </w:r>
            <w:r w:rsidRPr="00AA69DA">
              <w:rPr>
                <w:rFonts w:ascii="Times New Roman" w:hAnsi="Times New Roman" w:cs="Times New Roman"/>
                <w:b/>
                <w:color w:val="000000"/>
                <w:sz w:val="20"/>
                <w:szCs w:val="20"/>
              </w:rPr>
              <w:t>1020</w:t>
            </w:r>
            <w:r>
              <w:rPr>
                <w:rFonts w:ascii="Times New Roman" w:hAnsi="Times New Roman" w:cs="Times New Roman"/>
                <w:b/>
                <w:color w:val="000000"/>
                <w:sz w:val="20"/>
                <w:szCs w:val="20"/>
              </w:rPr>
              <w:t xml:space="preserve"> din 29.12.2011</w:t>
            </w:r>
          </w:p>
        </w:tc>
        <w:tc>
          <w:tcPr>
            <w:tcW w:w="488" w:type="pct"/>
            <w:gridSpan w:val="2"/>
            <w:shd w:val="clear" w:color="auto" w:fill="auto"/>
            <w:hideMark/>
          </w:tcPr>
          <w:p w:rsidR="00F44ADF" w:rsidRPr="00AA69DA" w:rsidRDefault="00F44ADF" w:rsidP="00645A10">
            <w:pPr>
              <w:spacing w:after="0"/>
              <w:jc w:val="center"/>
              <w:rPr>
                <w:rFonts w:ascii="Times New Roman" w:hAnsi="Times New Roman" w:cs="Times New Roman"/>
                <w:b/>
                <w:color w:val="000000"/>
                <w:sz w:val="20"/>
                <w:szCs w:val="20"/>
              </w:rPr>
            </w:pPr>
            <w:r w:rsidRPr="00AA69DA">
              <w:rPr>
                <w:rFonts w:ascii="Times New Roman" w:hAnsi="Times New Roman" w:cs="Times New Roman"/>
                <w:b/>
                <w:color w:val="000000"/>
                <w:sz w:val="20"/>
                <w:szCs w:val="20"/>
              </w:rPr>
              <w:t>Diferența</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0,7108</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2313371</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IV (brahiterapie)</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4.705,50</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7.781,00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3.075,50</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0,7108</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2304889</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IV (brahiterapie)</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4.705,50</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7.269,00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2.563,50</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0,7108</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2310062</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IV (brahiterapie)</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4.705,50</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8.628,00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3.922,50</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0,7108</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2310435</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IV (brahiterapie)</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4.705,50</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7.792,00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3.086,50</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0,7108</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2312552</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IV (brahiterapie)</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4.705,50</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21.115,00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16.409,50</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0,9721</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2314360</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6.435,30</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14.531,00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8.095,70</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0,9721</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2312168</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6.435,30</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16.449,00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10.013,70</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1,0272</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2307450</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6.800,06</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22.434,00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15.633,94</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1,0272</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2304559</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6.800,06</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28.390,00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21.589,94</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1,0272</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2307435</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6.800,06</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25.720,00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18.919,94</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1,0272</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2311494</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6.800,06</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19.675,00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12.874,94</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1,0272</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2303687</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6.800,06</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12.389,00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5.588,94</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1,0272</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2309802</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6.800,06</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27.595,00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20.794,94</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1,0272</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2305070</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6.800,06</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4.819,00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1.981,06)</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1,0272</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2306252</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6.800,06</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14.019,00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7.218,94</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1,1613</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2308429</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Urologie</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7.687,81</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3.726,00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3.961,81)</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1,1967</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2305091</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radiologica 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7.922,15</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7.701,00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(221,15)</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1,7545</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2306786</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Urologie</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11.614,79</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10.670,00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944,79)</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12,91</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2304401</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Oncologie Pediatrica</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85.464,20</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31.767,00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53.697,20)</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2,6396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2322919</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17.474,15</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7.581,00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9.893,15)</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2,6396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2319106</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17.474,15</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7.487,00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9.987,15)</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2,6396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2311360</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17.474,15</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2.866,00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14.608,15)</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2,6396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2315402</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17.474,15</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3.079,00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14.395,15)</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2,6396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2307970</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17.474,15</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8.419,00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9.055,15)</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2305466</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15.199,52</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5.342,00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9.857,52)</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2312080</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15.199,52</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9.022,00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6.177,52)</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2319799</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15.199,52</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3.360,00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11.839,52)</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2316056</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15.199,52</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15.513,00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313,48</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2308795</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15.199,52</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5.313,00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9.886,52)</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2,6396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2310748</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17.474,15</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2.351,00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15.123,15)</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2,6396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2318291</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17.474,15</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2.204,00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15.270,15)</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2,6396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2314515</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17.474,15</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2.071,00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15.403,15)</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2,6396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2321832</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17.474,15</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2.275,00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15.199,15)</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8,9547</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2229247</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59.280,11</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56.342,00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2.938,11)</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2,6396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2304000</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17.474,15</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4.479,00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12.995,15)</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2,6396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2300415</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17.474,15</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8.555,00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8.919,15)</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2,6396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2313642</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17.474,15</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2.177,00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15.297,15)</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2,6396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2305744</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17.474,15</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62.858,00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45.383,85</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8,9547</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2301773</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59.280,11</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17.628,00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41.652,11)</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2,6396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2314356</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17.474,15</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5.478,00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11.996,15)</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2,6396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2311178</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17.474,15</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4.845,00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12.629,15)</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2,6396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2305187</w:t>
            </w:r>
          </w:p>
        </w:tc>
        <w:tc>
          <w:tcPr>
            <w:tcW w:w="1408" w:type="pct"/>
            <w:shd w:val="clear" w:color="auto" w:fill="auto"/>
            <w:vAlign w:val="bottom"/>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17.474,15</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7.891,00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9.583,15)</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2,6396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2308965</w:t>
            </w:r>
          </w:p>
        </w:tc>
        <w:tc>
          <w:tcPr>
            <w:tcW w:w="1408" w:type="pct"/>
            <w:shd w:val="clear" w:color="auto" w:fill="auto"/>
          </w:tcPr>
          <w:p w:rsidR="00F44ADF" w:rsidRPr="00AA69DA" w:rsidRDefault="00F44ADF" w:rsidP="00645A10">
            <w:pPr>
              <w:spacing w:after="0"/>
              <w:rPr>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17.474,15</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6.722,00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10.752,15)</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2,6396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2321772</w:t>
            </w:r>
          </w:p>
        </w:tc>
        <w:tc>
          <w:tcPr>
            <w:tcW w:w="1408" w:type="pct"/>
            <w:shd w:val="clear" w:color="auto" w:fill="auto"/>
          </w:tcPr>
          <w:p w:rsidR="00F44ADF" w:rsidRPr="00AA69DA" w:rsidRDefault="00F44ADF" w:rsidP="00645A10">
            <w:pPr>
              <w:spacing w:after="0"/>
              <w:rPr>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17.474,15</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9.667,00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7.807,15)</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2307687</w:t>
            </w:r>
          </w:p>
        </w:tc>
        <w:tc>
          <w:tcPr>
            <w:tcW w:w="1408" w:type="pct"/>
            <w:shd w:val="clear" w:color="auto" w:fill="auto"/>
          </w:tcPr>
          <w:p w:rsidR="00F44ADF" w:rsidRPr="00AA69DA" w:rsidRDefault="00F44ADF" w:rsidP="00645A10">
            <w:pPr>
              <w:spacing w:after="0"/>
              <w:rPr>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15.199,52</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9.765,00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5.434,52)</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2315606</w:t>
            </w:r>
          </w:p>
        </w:tc>
        <w:tc>
          <w:tcPr>
            <w:tcW w:w="1408" w:type="pct"/>
            <w:shd w:val="clear" w:color="auto" w:fill="auto"/>
          </w:tcPr>
          <w:p w:rsidR="00F44ADF" w:rsidRPr="00AA69DA" w:rsidRDefault="00F44ADF" w:rsidP="00645A10">
            <w:pPr>
              <w:spacing w:after="0"/>
              <w:rPr>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15.199,52</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11.245,00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3.954,52)</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2303691</w:t>
            </w:r>
          </w:p>
        </w:tc>
        <w:tc>
          <w:tcPr>
            <w:tcW w:w="1408" w:type="pct"/>
            <w:shd w:val="clear" w:color="auto" w:fill="auto"/>
          </w:tcPr>
          <w:p w:rsidR="00F44ADF" w:rsidRPr="00AA69DA" w:rsidRDefault="00F44ADF" w:rsidP="00645A10">
            <w:pPr>
              <w:spacing w:after="0"/>
              <w:rPr>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15.199,52</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8.776,00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6.423,52)</w:t>
            </w:r>
          </w:p>
        </w:tc>
      </w:tr>
      <w:tr w:rsidR="00F44ADF" w:rsidRPr="00AA69DA" w:rsidTr="00645A10">
        <w:trPr>
          <w:trHeight w:val="20"/>
        </w:trPr>
        <w:tc>
          <w:tcPr>
            <w:tcW w:w="582" w:type="pct"/>
            <w:shd w:val="clear" w:color="auto" w:fill="auto"/>
            <w:vAlign w:val="bottom"/>
            <w:hideMark/>
          </w:tcPr>
          <w:p w:rsidR="00F44ADF" w:rsidRPr="00AA69DA" w:rsidRDefault="00F44ADF" w:rsidP="00645A10">
            <w:pPr>
              <w:spacing w:after="0"/>
              <w:rPr>
                <w:rFonts w:ascii="Times New Roman" w:hAnsi="Times New Roman" w:cs="Times New Roman"/>
                <w:color w:val="000000"/>
                <w:sz w:val="20"/>
                <w:szCs w:val="20"/>
              </w:rPr>
            </w:pPr>
            <w:r w:rsidRPr="00AA69DA">
              <w:rPr>
                <w:rFonts w:ascii="Times New Roman" w:hAnsi="Times New Roman" w:cs="Times New Roman"/>
                <w:color w:val="000000"/>
                <w:sz w:val="20"/>
                <w:szCs w:val="20"/>
              </w:rPr>
              <w:t>Program general</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2,296</w:t>
            </w:r>
          </w:p>
        </w:tc>
        <w:tc>
          <w:tcPr>
            <w:tcW w:w="340" w:type="pct"/>
            <w:shd w:val="clear" w:color="auto" w:fill="auto"/>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2310987</w:t>
            </w:r>
          </w:p>
        </w:tc>
        <w:tc>
          <w:tcPr>
            <w:tcW w:w="1408" w:type="pct"/>
            <w:shd w:val="clear" w:color="auto" w:fill="auto"/>
          </w:tcPr>
          <w:p w:rsidR="00F44ADF" w:rsidRPr="00AA69DA" w:rsidRDefault="00F44ADF" w:rsidP="00645A10">
            <w:pPr>
              <w:spacing w:after="0"/>
              <w:rPr>
                <w:sz w:val="20"/>
                <w:szCs w:val="20"/>
              </w:rPr>
            </w:pPr>
            <w:r w:rsidRPr="00AA69DA">
              <w:rPr>
                <w:rFonts w:ascii="Times New Roman" w:hAnsi="Times New Roman" w:cs="Times New Roman"/>
                <w:color w:val="000000"/>
                <w:sz w:val="20"/>
                <w:szCs w:val="20"/>
              </w:rPr>
              <w:t>Hematologie Copii</w:t>
            </w:r>
          </w:p>
        </w:tc>
        <w:tc>
          <w:tcPr>
            <w:tcW w:w="342" w:type="pct"/>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6620</w:t>
            </w:r>
          </w:p>
        </w:tc>
        <w:tc>
          <w:tcPr>
            <w:tcW w:w="625"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15.199,52</w:t>
            </w:r>
          </w:p>
        </w:tc>
        <w:tc>
          <w:tcPr>
            <w:tcW w:w="874"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12.228,00</w:t>
            </w:r>
          </w:p>
        </w:tc>
        <w:tc>
          <w:tcPr>
            <w:tcW w:w="488" w:type="pct"/>
            <w:gridSpan w:val="2"/>
            <w:shd w:val="clear" w:color="auto" w:fill="auto"/>
            <w:noWrap/>
            <w:vAlign w:val="bottom"/>
            <w:hideMark/>
          </w:tcPr>
          <w:p w:rsidR="00F44ADF" w:rsidRPr="00AA69DA" w:rsidRDefault="00F44ADF" w:rsidP="00645A10">
            <w:pPr>
              <w:spacing w:after="0"/>
              <w:jc w:val="right"/>
              <w:rPr>
                <w:rFonts w:ascii="Times New Roman" w:hAnsi="Times New Roman" w:cs="Times New Roman"/>
                <w:color w:val="000000"/>
                <w:sz w:val="20"/>
                <w:szCs w:val="20"/>
              </w:rPr>
            </w:pPr>
            <w:r w:rsidRPr="00AA69DA">
              <w:rPr>
                <w:rFonts w:ascii="Times New Roman" w:hAnsi="Times New Roman" w:cs="Times New Roman"/>
                <w:color w:val="000000"/>
                <w:sz w:val="20"/>
                <w:szCs w:val="20"/>
              </w:rPr>
              <w:t>(</w:t>
            </w:r>
            <w:r>
              <w:rPr>
                <w:rFonts w:ascii="Times New Roman" w:hAnsi="Times New Roman" w:cs="Times New Roman"/>
                <w:color w:val="000000"/>
                <w:sz w:val="20"/>
                <w:szCs w:val="20"/>
              </w:rPr>
              <w:t>-</w:t>
            </w:r>
            <w:r w:rsidRPr="00AA69DA">
              <w:rPr>
                <w:rFonts w:ascii="Times New Roman" w:hAnsi="Times New Roman" w:cs="Times New Roman"/>
                <w:color w:val="000000"/>
                <w:sz w:val="20"/>
                <w:szCs w:val="20"/>
              </w:rPr>
              <w:t>2.971,52)</w:t>
            </w:r>
          </w:p>
        </w:tc>
      </w:tr>
      <w:tr w:rsidR="00F44ADF" w:rsidRPr="00737122" w:rsidTr="00645A10">
        <w:trPr>
          <w:gridAfter w:val="1"/>
          <w:wAfter w:w="9" w:type="pct"/>
          <w:trHeight w:val="20"/>
        </w:trPr>
        <w:tc>
          <w:tcPr>
            <w:tcW w:w="582" w:type="pct"/>
            <w:shd w:val="clear" w:color="auto" w:fill="auto"/>
            <w:noWrap/>
            <w:vAlign w:val="bottom"/>
            <w:hideMark/>
          </w:tcPr>
          <w:p w:rsidR="00F44ADF" w:rsidRPr="009A0342" w:rsidRDefault="00F44ADF" w:rsidP="00645A10">
            <w:pPr>
              <w:spacing w:after="0"/>
              <w:rPr>
                <w:rFonts w:ascii="Times New Roman" w:hAnsi="Times New Roman" w:cs="Times New Roman"/>
                <w:color w:val="000000"/>
                <w:sz w:val="20"/>
                <w:szCs w:val="20"/>
              </w:rPr>
            </w:pPr>
            <w:r w:rsidRPr="009A0342">
              <w:rPr>
                <w:rFonts w:ascii="Times New Roman" w:hAnsi="Times New Roman" w:cs="Times New Roman"/>
                <w:color w:val="000000"/>
                <w:sz w:val="20"/>
                <w:szCs w:val="20"/>
              </w:rPr>
              <w:t> </w:t>
            </w:r>
          </w:p>
        </w:tc>
        <w:tc>
          <w:tcPr>
            <w:tcW w:w="340" w:type="pct"/>
            <w:shd w:val="clear" w:color="auto" w:fill="auto"/>
            <w:noWrap/>
            <w:vAlign w:val="bottom"/>
            <w:hideMark/>
          </w:tcPr>
          <w:p w:rsidR="00F44ADF" w:rsidRPr="009A0342" w:rsidRDefault="00F44ADF" w:rsidP="00645A10">
            <w:pPr>
              <w:spacing w:after="0"/>
              <w:rPr>
                <w:rFonts w:ascii="Times New Roman" w:hAnsi="Times New Roman" w:cs="Times New Roman"/>
                <w:color w:val="000000"/>
                <w:sz w:val="20"/>
                <w:szCs w:val="20"/>
              </w:rPr>
            </w:pPr>
            <w:r w:rsidRPr="009A0342">
              <w:rPr>
                <w:rFonts w:ascii="Times New Roman" w:hAnsi="Times New Roman" w:cs="Times New Roman"/>
                <w:color w:val="000000"/>
                <w:sz w:val="20"/>
                <w:szCs w:val="20"/>
              </w:rPr>
              <w:t> </w:t>
            </w:r>
          </w:p>
        </w:tc>
        <w:tc>
          <w:tcPr>
            <w:tcW w:w="340" w:type="pct"/>
            <w:shd w:val="clear" w:color="auto" w:fill="auto"/>
            <w:noWrap/>
            <w:vAlign w:val="bottom"/>
            <w:hideMark/>
          </w:tcPr>
          <w:p w:rsidR="00F44ADF" w:rsidRPr="009A0342" w:rsidRDefault="00F44ADF" w:rsidP="00645A10">
            <w:pPr>
              <w:spacing w:after="0"/>
              <w:rPr>
                <w:rFonts w:ascii="Times New Roman" w:hAnsi="Times New Roman" w:cs="Times New Roman"/>
                <w:color w:val="000000"/>
                <w:sz w:val="20"/>
                <w:szCs w:val="20"/>
              </w:rPr>
            </w:pPr>
            <w:r w:rsidRPr="009A0342">
              <w:rPr>
                <w:rFonts w:ascii="Times New Roman" w:hAnsi="Times New Roman" w:cs="Times New Roman"/>
                <w:color w:val="000000"/>
                <w:sz w:val="20"/>
                <w:szCs w:val="20"/>
              </w:rPr>
              <w:t> </w:t>
            </w:r>
          </w:p>
        </w:tc>
        <w:tc>
          <w:tcPr>
            <w:tcW w:w="1408" w:type="pct"/>
            <w:shd w:val="clear" w:color="auto" w:fill="auto"/>
            <w:noWrap/>
            <w:vAlign w:val="bottom"/>
          </w:tcPr>
          <w:p w:rsidR="00F44ADF" w:rsidRPr="009A0342" w:rsidRDefault="00F44ADF" w:rsidP="00645A10">
            <w:pPr>
              <w:spacing w:after="0"/>
              <w:rPr>
                <w:rFonts w:ascii="Times New Roman" w:hAnsi="Times New Roman" w:cs="Times New Roman"/>
                <w:color w:val="000000"/>
                <w:sz w:val="20"/>
                <w:szCs w:val="20"/>
              </w:rPr>
            </w:pPr>
            <w:r w:rsidRPr="009A0342">
              <w:rPr>
                <w:rFonts w:ascii="Times New Roman" w:hAnsi="Times New Roman" w:cs="Times New Roman"/>
                <w:color w:val="000000"/>
                <w:sz w:val="20"/>
                <w:szCs w:val="20"/>
              </w:rPr>
              <w:t> </w:t>
            </w:r>
          </w:p>
        </w:tc>
        <w:tc>
          <w:tcPr>
            <w:tcW w:w="342" w:type="pct"/>
            <w:shd w:val="clear" w:color="auto" w:fill="auto"/>
            <w:noWrap/>
            <w:vAlign w:val="bottom"/>
            <w:hideMark/>
          </w:tcPr>
          <w:p w:rsidR="00F44ADF" w:rsidRPr="009A0342" w:rsidRDefault="00F44ADF" w:rsidP="00645A10">
            <w:pPr>
              <w:spacing w:after="0"/>
              <w:rPr>
                <w:rFonts w:ascii="Times New Roman" w:hAnsi="Times New Roman" w:cs="Times New Roman"/>
                <w:color w:val="000000"/>
                <w:sz w:val="20"/>
                <w:szCs w:val="20"/>
              </w:rPr>
            </w:pPr>
            <w:r w:rsidRPr="009A0342">
              <w:rPr>
                <w:rFonts w:ascii="Times New Roman" w:hAnsi="Times New Roman" w:cs="Times New Roman"/>
                <w:color w:val="000000"/>
                <w:sz w:val="20"/>
                <w:szCs w:val="20"/>
              </w:rPr>
              <w:t> </w:t>
            </w:r>
          </w:p>
        </w:tc>
        <w:tc>
          <w:tcPr>
            <w:tcW w:w="616" w:type="pct"/>
            <w:shd w:val="clear" w:color="auto" w:fill="auto"/>
            <w:noWrap/>
            <w:vAlign w:val="bottom"/>
            <w:hideMark/>
          </w:tcPr>
          <w:p w:rsidR="00F44ADF" w:rsidRPr="009A0342" w:rsidRDefault="00F44ADF" w:rsidP="00645A10">
            <w:pPr>
              <w:spacing w:after="0"/>
              <w:jc w:val="right"/>
              <w:rPr>
                <w:rFonts w:ascii="Times New Roman" w:hAnsi="Times New Roman" w:cs="Times New Roman"/>
                <w:color w:val="000000"/>
                <w:sz w:val="20"/>
                <w:szCs w:val="20"/>
              </w:rPr>
            </w:pPr>
            <w:r w:rsidRPr="009A0342">
              <w:rPr>
                <w:rFonts w:ascii="Times New Roman" w:hAnsi="Times New Roman" w:cs="Times New Roman"/>
                <w:color w:val="000000"/>
                <w:sz w:val="20"/>
                <w:szCs w:val="20"/>
              </w:rPr>
              <w:t>773.378,19</w:t>
            </w:r>
          </w:p>
        </w:tc>
        <w:tc>
          <w:tcPr>
            <w:tcW w:w="874" w:type="pct"/>
            <w:gridSpan w:val="2"/>
            <w:shd w:val="clear" w:color="auto" w:fill="auto"/>
            <w:noWrap/>
            <w:vAlign w:val="bottom"/>
            <w:hideMark/>
          </w:tcPr>
          <w:p w:rsidR="00F44ADF" w:rsidRPr="009A0342" w:rsidRDefault="00F44ADF" w:rsidP="00645A10">
            <w:pPr>
              <w:spacing w:after="0"/>
              <w:jc w:val="right"/>
              <w:rPr>
                <w:rFonts w:ascii="Times New Roman" w:hAnsi="Times New Roman" w:cs="Times New Roman"/>
                <w:color w:val="000000"/>
                <w:sz w:val="20"/>
                <w:szCs w:val="20"/>
              </w:rPr>
            </w:pPr>
            <w:r w:rsidRPr="009A0342">
              <w:rPr>
                <w:rFonts w:ascii="Times New Roman" w:hAnsi="Times New Roman" w:cs="Times New Roman"/>
                <w:color w:val="000000"/>
                <w:sz w:val="20"/>
                <w:szCs w:val="20"/>
              </w:rPr>
              <w:t>598.009,00</w:t>
            </w:r>
          </w:p>
        </w:tc>
        <w:tc>
          <w:tcPr>
            <w:tcW w:w="488" w:type="pct"/>
            <w:gridSpan w:val="2"/>
            <w:shd w:val="clear" w:color="auto" w:fill="auto"/>
            <w:noWrap/>
            <w:vAlign w:val="bottom"/>
            <w:hideMark/>
          </w:tcPr>
          <w:p w:rsidR="00F44ADF" w:rsidRPr="009A0342" w:rsidRDefault="00F44ADF" w:rsidP="00645A10">
            <w:pPr>
              <w:spacing w:after="0"/>
              <w:jc w:val="right"/>
              <w:rPr>
                <w:rFonts w:ascii="Times New Roman" w:hAnsi="Times New Roman" w:cs="Times New Roman"/>
                <w:color w:val="000000"/>
                <w:sz w:val="20"/>
                <w:szCs w:val="20"/>
              </w:rPr>
            </w:pPr>
            <w:r w:rsidRPr="009A0342">
              <w:rPr>
                <w:rFonts w:ascii="Times New Roman" w:hAnsi="Times New Roman" w:cs="Times New Roman"/>
                <w:color w:val="000000"/>
                <w:sz w:val="20"/>
                <w:szCs w:val="20"/>
              </w:rPr>
              <w:t>(-175.369,19)</w:t>
            </w:r>
          </w:p>
        </w:tc>
      </w:tr>
    </w:tbl>
    <w:p w:rsidR="00F44ADF" w:rsidRPr="00AA69DA" w:rsidRDefault="00F44ADF" w:rsidP="00F44ADF">
      <w:pPr>
        <w:pStyle w:val="ac"/>
        <w:tabs>
          <w:tab w:val="left" w:pos="284"/>
        </w:tabs>
        <w:suppressAutoHyphens/>
        <w:spacing w:line="276" w:lineRule="auto"/>
        <w:ind w:left="0" w:right="-2"/>
        <w:jc w:val="both"/>
        <w:rPr>
          <w:rFonts w:eastAsia="Times New Roman" w:cs="Times New Roman"/>
          <w:i/>
          <w:sz w:val="20"/>
          <w:szCs w:val="20"/>
        </w:rPr>
      </w:pPr>
      <w:r w:rsidRPr="00AA69DA">
        <w:rPr>
          <w:rFonts w:eastAsia="Times New Roman" w:cs="Times New Roman"/>
          <w:b/>
          <w:i/>
          <w:sz w:val="20"/>
          <w:szCs w:val="20"/>
        </w:rPr>
        <w:t>Surs</w:t>
      </w:r>
      <w:r>
        <w:rPr>
          <w:rFonts w:eastAsia="Times New Roman" w:cs="Times New Roman"/>
          <w:b/>
          <w:i/>
          <w:sz w:val="20"/>
          <w:szCs w:val="20"/>
        </w:rPr>
        <w:t>ă</w:t>
      </w:r>
      <w:r w:rsidRPr="00AA69DA">
        <w:rPr>
          <w:rFonts w:eastAsia="Times New Roman" w:cs="Times New Roman"/>
          <w:i/>
          <w:sz w:val="20"/>
          <w:szCs w:val="20"/>
        </w:rPr>
        <w:t xml:space="preserve">: Elaborat de auditor în baza datelor din </w:t>
      </w:r>
      <w:r>
        <w:rPr>
          <w:rFonts w:eastAsia="Times New Roman" w:cs="Times New Roman"/>
          <w:i/>
          <w:sz w:val="20"/>
          <w:szCs w:val="20"/>
        </w:rPr>
        <w:t>S</w:t>
      </w:r>
      <w:r w:rsidRPr="00AA69DA">
        <w:rPr>
          <w:rFonts w:eastAsia="Times New Roman" w:cs="Times New Roman"/>
          <w:i/>
          <w:sz w:val="20"/>
          <w:szCs w:val="20"/>
        </w:rPr>
        <w:t>istemul informațional „Evidența și raportarea serviciilor medicale în sistem DRG-online”</w:t>
      </w:r>
      <w:r>
        <w:rPr>
          <w:rFonts w:eastAsia="Times New Roman" w:cs="Times New Roman"/>
          <w:i/>
          <w:sz w:val="20"/>
          <w:szCs w:val="20"/>
        </w:rPr>
        <w:t>.</w:t>
      </w:r>
    </w:p>
    <w:p w:rsidR="00F44ADF" w:rsidRPr="00AA69DA" w:rsidRDefault="00F44ADF" w:rsidP="00F44ADF">
      <w:pPr>
        <w:pStyle w:val="ac"/>
        <w:tabs>
          <w:tab w:val="left" w:pos="284"/>
        </w:tabs>
        <w:suppressAutoHyphens/>
        <w:spacing w:line="276" w:lineRule="auto"/>
        <w:ind w:left="0" w:right="-2"/>
        <w:jc w:val="both"/>
        <w:rPr>
          <w:rFonts w:eastAsia="Times New Roman" w:cs="Times New Roman"/>
          <w:sz w:val="24"/>
          <w:szCs w:val="24"/>
        </w:rPr>
      </w:pPr>
    </w:p>
    <w:p w:rsidR="00F44ADF" w:rsidRPr="00AA69DA" w:rsidRDefault="00F44ADF" w:rsidP="00F44ADF">
      <w:pPr>
        <w:pStyle w:val="ac"/>
        <w:tabs>
          <w:tab w:val="left" w:pos="284"/>
        </w:tabs>
        <w:suppressAutoHyphens/>
        <w:spacing w:line="276" w:lineRule="auto"/>
        <w:ind w:left="0" w:right="-2"/>
        <w:jc w:val="both"/>
        <w:rPr>
          <w:rFonts w:eastAsia="Times New Roman" w:cs="Times New Roman"/>
          <w:sz w:val="24"/>
          <w:szCs w:val="24"/>
        </w:rPr>
      </w:pPr>
    </w:p>
    <w:p w:rsidR="00F44ADF" w:rsidRPr="00BF51CB" w:rsidRDefault="00F44ADF" w:rsidP="00F44ADF">
      <w:pPr>
        <w:spacing w:after="160" w:line="259" w:lineRule="auto"/>
        <w:rPr>
          <w:rFonts w:ascii="Times New Roman" w:hAnsi="Times New Roman" w:cs="Times New Roman"/>
          <w:lang w:val="en-US"/>
        </w:rPr>
      </w:pPr>
      <w:r w:rsidRPr="00BF51CB">
        <w:rPr>
          <w:rFonts w:ascii="Times New Roman" w:hAnsi="Times New Roman" w:cs="Times New Roman"/>
          <w:lang w:val="en-US"/>
        </w:rPr>
        <w:br w:type="page"/>
      </w:r>
    </w:p>
    <w:p w:rsidR="00F44ADF" w:rsidRPr="00BF51CB" w:rsidRDefault="00F44ADF" w:rsidP="00F44ADF">
      <w:pPr>
        <w:pStyle w:val="1"/>
        <w:spacing w:before="0"/>
        <w:ind w:right="-2"/>
        <w:jc w:val="right"/>
        <w:rPr>
          <w:rFonts w:ascii="Times New Roman" w:hAnsi="Times New Roman" w:cs="Times New Roman"/>
          <w:b/>
          <w:iCs/>
          <w:color w:val="auto"/>
          <w:sz w:val="24"/>
          <w:szCs w:val="24"/>
          <w:lang w:val="en-US"/>
        </w:rPr>
      </w:pPr>
      <w:bookmarkStart w:id="61" w:name="_Toc157609267"/>
      <w:bookmarkStart w:id="62" w:name="_Toc163726035"/>
      <w:r>
        <w:rPr>
          <w:rFonts w:ascii="Times New Roman" w:hAnsi="Times New Roman" w:cs="Times New Roman"/>
          <w:b/>
          <w:iCs/>
          <w:color w:val="auto"/>
          <w:sz w:val="24"/>
          <w:szCs w:val="24"/>
        </w:rPr>
        <w:t>Приложение №</w:t>
      </w:r>
      <w:r w:rsidRPr="00BF51CB">
        <w:rPr>
          <w:rFonts w:ascii="Times New Roman" w:hAnsi="Times New Roman" w:cs="Times New Roman"/>
          <w:b/>
          <w:iCs/>
          <w:color w:val="auto"/>
          <w:sz w:val="24"/>
          <w:szCs w:val="24"/>
          <w:lang w:val="en-US"/>
        </w:rPr>
        <w:t>8</w:t>
      </w:r>
      <w:bookmarkEnd w:id="61"/>
      <w:bookmarkEnd w:id="62"/>
    </w:p>
    <w:p w:rsidR="00F44ADF" w:rsidRPr="00BF51CB" w:rsidRDefault="00F44ADF" w:rsidP="00F44ADF">
      <w:pPr>
        <w:spacing w:after="160" w:line="259" w:lineRule="auto"/>
        <w:jc w:val="center"/>
        <w:rPr>
          <w:rFonts w:ascii="Times New Roman" w:hAnsi="Times New Roman" w:cs="Times New Roman"/>
          <w:b/>
          <w:sz w:val="24"/>
          <w:szCs w:val="24"/>
          <w:lang w:val="en-US"/>
        </w:rPr>
      </w:pPr>
      <w:r w:rsidRPr="00BF51CB">
        <w:rPr>
          <w:rFonts w:ascii="Times New Roman" w:hAnsi="Times New Roman" w:cs="Times New Roman"/>
          <w:b/>
          <w:sz w:val="24"/>
          <w:szCs w:val="24"/>
          <w:lang w:val="en-US"/>
        </w:rPr>
        <w:t>Executarea contractelor de achiziții publice centralizate aferente IMSP Institutul Oncologic, în anul 2022</w:t>
      </w:r>
    </w:p>
    <w:tbl>
      <w:tblPr>
        <w:tblStyle w:val="110"/>
        <w:tblW w:w="5000" w:type="pct"/>
        <w:tblLook w:val="04A0" w:firstRow="1" w:lastRow="0" w:firstColumn="1" w:lastColumn="0" w:noHBand="0" w:noVBand="1"/>
      </w:tblPr>
      <w:tblGrid>
        <w:gridCol w:w="1702"/>
        <w:gridCol w:w="2043"/>
        <w:gridCol w:w="1714"/>
        <w:gridCol w:w="1714"/>
        <w:gridCol w:w="1197"/>
        <w:gridCol w:w="1446"/>
        <w:gridCol w:w="1197"/>
        <w:gridCol w:w="1081"/>
        <w:gridCol w:w="1348"/>
        <w:gridCol w:w="1910"/>
      </w:tblGrid>
      <w:tr w:rsidR="00F44ADF" w:rsidRPr="00EA461E" w:rsidTr="00645A1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4" w:type="pct"/>
            <w:vAlign w:val="center"/>
            <w:hideMark/>
          </w:tcPr>
          <w:p w:rsidR="00F44ADF" w:rsidRPr="00EA461E" w:rsidRDefault="00F44ADF" w:rsidP="00645A10">
            <w:pPr>
              <w:ind w:right="-2"/>
              <w:jc w:val="center"/>
              <w:rPr>
                <w:rFonts w:ascii="Times New Roman" w:hAnsi="Times New Roman" w:cs="Times New Roman"/>
                <w:sz w:val="16"/>
                <w:szCs w:val="16"/>
              </w:rPr>
            </w:pPr>
            <w:r w:rsidRPr="00EA461E">
              <w:rPr>
                <w:rFonts w:ascii="Times New Roman" w:hAnsi="Times New Roman" w:cs="Times New Roman"/>
                <w:sz w:val="16"/>
                <w:szCs w:val="16"/>
              </w:rPr>
              <w:t>Licitație</w:t>
            </w:r>
          </w:p>
        </w:tc>
        <w:tc>
          <w:tcPr>
            <w:tcW w:w="665" w:type="pct"/>
            <w:vAlign w:val="center"/>
            <w:hideMark/>
          </w:tcPr>
          <w:p w:rsidR="00F44ADF" w:rsidRPr="00EA461E" w:rsidRDefault="00F44ADF" w:rsidP="00645A10">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rPr>
            </w:pPr>
            <w:r w:rsidRPr="00EA461E">
              <w:rPr>
                <w:rFonts w:ascii="Times New Roman" w:hAnsi="Times New Roman" w:cs="Times New Roman"/>
                <w:sz w:val="16"/>
                <w:szCs w:val="16"/>
              </w:rPr>
              <w:t>Agent economic</w:t>
            </w:r>
          </w:p>
        </w:tc>
        <w:tc>
          <w:tcPr>
            <w:tcW w:w="558" w:type="pct"/>
            <w:vAlign w:val="center"/>
            <w:hideMark/>
          </w:tcPr>
          <w:p w:rsidR="00F44ADF" w:rsidRPr="00EA461E" w:rsidRDefault="00F44ADF" w:rsidP="00645A10">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rPr>
            </w:pPr>
            <w:r w:rsidRPr="00EA461E">
              <w:rPr>
                <w:rFonts w:ascii="Times New Roman" w:hAnsi="Times New Roman" w:cs="Times New Roman"/>
                <w:sz w:val="16"/>
                <w:szCs w:val="16"/>
              </w:rPr>
              <w:t>Bun contractat</w:t>
            </w:r>
          </w:p>
        </w:tc>
        <w:tc>
          <w:tcPr>
            <w:tcW w:w="558" w:type="pct"/>
            <w:vAlign w:val="center"/>
            <w:hideMark/>
          </w:tcPr>
          <w:p w:rsidR="00F44ADF" w:rsidRPr="00EA461E" w:rsidRDefault="00F44ADF" w:rsidP="00645A10">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Specificație.</w:t>
            </w:r>
          </w:p>
          <w:p w:rsidR="00F44ADF" w:rsidRPr="00EA461E" w:rsidRDefault="00F44ADF" w:rsidP="00645A10">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rPr>
            </w:pPr>
            <w:r w:rsidRPr="00EA461E">
              <w:rPr>
                <w:rFonts w:ascii="Times New Roman" w:hAnsi="Times New Roman" w:cs="Times New Roman"/>
                <w:sz w:val="16"/>
                <w:szCs w:val="16"/>
              </w:rPr>
              <w:t>Nr. contractului</w:t>
            </w:r>
          </w:p>
        </w:tc>
        <w:tc>
          <w:tcPr>
            <w:tcW w:w="390" w:type="pct"/>
            <w:vAlign w:val="center"/>
            <w:hideMark/>
          </w:tcPr>
          <w:p w:rsidR="00F44ADF" w:rsidRPr="00EA461E" w:rsidRDefault="00F44ADF" w:rsidP="00645A10">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rPr>
            </w:pPr>
            <w:r w:rsidRPr="00EA461E">
              <w:rPr>
                <w:rFonts w:ascii="Times New Roman" w:hAnsi="Times New Roman" w:cs="Times New Roman"/>
                <w:sz w:val="16"/>
                <w:szCs w:val="16"/>
              </w:rPr>
              <w:t>Cantitatea contractată</w:t>
            </w:r>
          </w:p>
        </w:tc>
        <w:tc>
          <w:tcPr>
            <w:tcW w:w="471" w:type="pct"/>
            <w:vAlign w:val="center"/>
            <w:hideMark/>
          </w:tcPr>
          <w:p w:rsidR="00F44ADF" w:rsidRPr="00EA461E" w:rsidRDefault="00F44ADF" w:rsidP="00645A10">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rPr>
            </w:pPr>
            <w:r w:rsidRPr="00EA461E">
              <w:rPr>
                <w:rFonts w:ascii="Times New Roman" w:hAnsi="Times New Roman" w:cs="Times New Roman"/>
                <w:sz w:val="16"/>
                <w:szCs w:val="16"/>
              </w:rPr>
              <w:t>Suma contractată</w:t>
            </w:r>
          </w:p>
        </w:tc>
        <w:tc>
          <w:tcPr>
            <w:tcW w:w="390" w:type="pct"/>
            <w:vAlign w:val="center"/>
            <w:hideMark/>
          </w:tcPr>
          <w:p w:rsidR="00F44ADF" w:rsidRPr="00EA461E" w:rsidRDefault="00F44ADF" w:rsidP="00645A10">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rPr>
            </w:pPr>
            <w:r w:rsidRPr="00EA461E">
              <w:rPr>
                <w:rFonts w:ascii="Times New Roman" w:hAnsi="Times New Roman" w:cs="Times New Roman"/>
                <w:sz w:val="16"/>
                <w:szCs w:val="16"/>
              </w:rPr>
              <w:t>Cantitatea livrată</w:t>
            </w:r>
          </w:p>
        </w:tc>
        <w:tc>
          <w:tcPr>
            <w:tcW w:w="352" w:type="pct"/>
            <w:vAlign w:val="center"/>
            <w:hideMark/>
          </w:tcPr>
          <w:p w:rsidR="00F44ADF" w:rsidRPr="00EA461E" w:rsidRDefault="00F44ADF" w:rsidP="00645A10">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rPr>
            </w:pPr>
            <w:r w:rsidRPr="00EA461E">
              <w:rPr>
                <w:rFonts w:ascii="Times New Roman" w:hAnsi="Times New Roman" w:cs="Times New Roman"/>
                <w:sz w:val="16"/>
                <w:szCs w:val="16"/>
              </w:rPr>
              <w:t>Suma livrată</w:t>
            </w:r>
          </w:p>
        </w:tc>
        <w:tc>
          <w:tcPr>
            <w:tcW w:w="439" w:type="pct"/>
            <w:vAlign w:val="center"/>
            <w:hideMark/>
          </w:tcPr>
          <w:p w:rsidR="00F44ADF" w:rsidRPr="00EA461E" w:rsidRDefault="00F44ADF" w:rsidP="00645A10">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rPr>
            </w:pPr>
            <w:r w:rsidRPr="00EA461E">
              <w:rPr>
                <w:rFonts w:ascii="Times New Roman" w:hAnsi="Times New Roman" w:cs="Times New Roman"/>
                <w:sz w:val="16"/>
                <w:szCs w:val="16"/>
              </w:rPr>
              <w:t>Nivelul de executare a contractelor, %</w:t>
            </w:r>
          </w:p>
        </w:tc>
        <w:tc>
          <w:tcPr>
            <w:tcW w:w="622" w:type="pct"/>
            <w:vAlign w:val="center"/>
          </w:tcPr>
          <w:p w:rsidR="00F44ADF" w:rsidRPr="00EA461E" w:rsidRDefault="00F44ADF" w:rsidP="00645A10">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rPr>
            </w:pPr>
            <w:r w:rsidRPr="00EA461E">
              <w:rPr>
                <w:rFonts w:ascii="Times New Roman" w:hAnsi="Times New Roman" w:cs="Times New Roman"/>
                <w:sz w:val="16"/>
                <w:szCs w:val="16"/>
              </w:rPr>
              <w:t>Explicațiile IMSP Institutul Oncologic</w:t>
            </w:r>
          </w:p>
        </w:tc>
      </w:tr>
      <w:tr w:rsidR="00F44ADF" w:rsidRPr="00CB1F13" w:rsidTr="00645A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NFP 22/003</w:t>
            </w:r>
          </w:p>
        </w:tc>
        <w:tc>
          <w:tcPr>
            <w:tcW w:w="665"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DITA ESTFARM SRL</w:t>
            </w:r>
          </w:p>
        </w:tc>
        <w:tc>
          <w:tcPr>
            <w:tcW w:w="55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ADRENALINA TERAPIA - 1mg/ml, 22-003-01</w:t>
            </w:r>
          </w:p>
        </w:tc>
        <w:tc>
          <w:tcPr>
            <w:tcW w:w="55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2137 ND 22/03 - 22/003</w:t>
            </w:r>
          </w:p>
        </w:tc>
        <w:tc>
          <w:tcPr>
            <w:tcW w:w="390"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11,00</w:t>
            </w:r>
          </w:p>
        </w:tc>
        <w:tc>
          <w:tcPr>
            <w:tcW w:w="471"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1.654,72</w:t>
            </w:r>
          </w:p>
        </w:tc>
        <w:tc>
          <w:tcPr>
            <w:tcW w:w="390"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2,00</w:t>
            </w:r>
          </w:p>
        </w:tc>
        <w:tc>
          <w:tcPr>
            <w:tcW w:w="352"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9,00</w:t>
            </w:r>
          </w:p>
        </w:tc>
        <w:tc>
          <w:tcPr>
            <w:tcW w:w="439"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18</w:t>
            </w:r>
          </w:p>
        </w:tc>
        <w:tc>
          <w:tcPr>
            <w:tcW w:w="622" w:type="pct"/>
          </w:tcPr>
          <w:p w:rsidR="00F44ADF" w:rsidRPr="00EA461E" w:rsidRDefault="00F44ADF" w:rsidP="00645A10">
            <w:pPr>
              <w:ind w:righ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Pentru anul 2022 au fost eliberate  în secții 292 de  fiole. Stocul la data de 31.12.2022 a fost de 173 fiole</w:t>
            </w:r>
          </w:p>
        </w:tc>
      </w:tr>
      <w:tr w:rsidR="00F44ADF" w:rsidRPr="00EA461E" w:rsidTr="00645A10">
        <w:trPr>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ocds-b3wdp1-MD-1658763662516</w:t>
            </w:r>
          </w:p>
        </w:tc>
        <w:tc>
          <w:tcPr>
            <w:tcW w:w="665"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DITA ESTFARM SRL</w:t>
            </w:r>
          </w:p>
        </w:tc>
        <w:tc>
          <w:tcPr>
            <w:tcW w:w="55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Morfin Kalceks, 1% 1 ml, N10, 9200700631</w:t>
            </w:r>
          </w:p>
        </w:tc>
        <w:tc>
          <w:tcPr>
            <w:tcW w:w="55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ocds...62516/02/73</w:t>
            </w:r>
          </w:p>
        </w:tc>
        <w:tc>
          <w:tcPr>
            <w:tcW w:w="390"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300,00</w:t>
            </w:r>
          </w:p>
        </w:tc>
        <w:tc>
          <w:tcPr>
            <w:tcW w:w="471"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21.495,00</w:t>
            </w:r>
          </w:p>
        </w:tc>
        <w:tc>
          <w:tcPr>
            <w:tcW w:w="390"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100,00</w:t>
            </w:r>
          </w:p>
        </w:tc>
        <w:tc>
          <w:tcPr>
            <w:tcW w:w="352"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200,00</w:t>
            </w:r>
          </w:p>
        </w:tc>
        <w:tc>
          <w:tcPr>
            <w:tcW w:w="439"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33</w:t>
            </w:r>
          </w:p>
        </w:tc>
        <w:tc>
          <w:tcPr>
            <w:tcW w:w="622" w:type="pct"/>
          </w:tcPr>
          <w:p w:rsidR="00F44ADF" w:rsidRPr="00EA461E" w:rsidRDefault="00F44ADF" w:rsidP="00645A10">
            <w:pPr>
              <w:ind w:right="-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r>
      <w:tr w:rsidR="00F44ADF" w:rsidRPr="00EA461E" w:rsidTr="00645A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ocds...85081</w:t>
            </w:r>
          </w:p>
        </w:tc>
        <w:tc>
          <w:tcPr>
            <w:tcW w:w="665"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DITA ESTFARM SRL</w:t>
            </w:r>
          </w:p>
        </w:tc>
        <w:tc>
          <w:tcPr>
            <w:tcW w:w="55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CLARI-BKRS - 500MG, 13-85081</w:t>
            </w:r>
          </w:p>
        </w:tc>
        <w:tc>
          <w:tcPr>
            <w:tcW w:w="55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1576 LD 22/0285081</w:t>
            </w:r>
          </w:p>
        </w:tc>
        <w:tc>
          <w:tcPr>
            <w:tcW w:w="390"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240,00</w:t>
            </w:r>
          </w:p>
        </w:tc>
        <w:tc>
          <w:tcPr>
            <w:tcW w:w="471"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21.910,32</w:t>
            </w:r>
          </w:p>
        </w:tc>
        <w:tc>
          <w:tcPr>
            <w:tcW w:w="390"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2"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240,00</w:t>
            </w:r>
          </w:p>
        </w:tc>
        <w:tc>
          <w:tcPr>
            <w:tcW w:w="439"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0 </w:t>
            </w:r>
          </w:p>
        </w:tc>
        <w:tc>
          <w:tcPr>
            <w:tcW w:w="622" w:type="pct"/>
          </w:tcPr>
          <w:p w:rsidR="00F44ADF" w:rsidRPr="00EA461E" w:rsidRDefault="00F44ADF" w:rsidP="00645A10">
            <w:pPr>
              <w:ind w:righ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r>
      <w:tr w:rsidR="00F44ADF" w:rsidRPr="00EA461E" w:rsidTr="00645A10">
        <w:trPr>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ocds...85081</w:t>
            </w:r>
          </w:p>
        </w:tc>
        <w:tc>
          <w:tcPr>
            <w:tcW w:w="665"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DITA ESTFARM SRL</w:t>
            </w:r>
          </w:p>
        </w:tc>
        <w:tc>
          <w:tcPr>
            <w:tcW w:w="55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Dermobacter® - 5 mg + 2 mg/ml, 6-85081</w:t>
            </w:r>
          </w:p>
        </w:tc>
        <w:tc>
          <w:tcPr>
            <w:tcW w:w="55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1576 LD 22/0285081</w:t>
            </w:r>
          </w:p>
        </w:tc>
        <w:tc>
          <w:tcPr>
            <w:tcW w:w="390"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120,00</w:t>
            </w:r>
          </w:p>
        </w:tc>
        <w:tc>
          <w:tcPr>
            <w:tcW w:w="471"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3.790,21</w:t>
            </w:r>
          </w:p>
        </w:tc>
        <w:tc>
          <w:tcPr>
            <w:tcW w:w="390"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20,00</w:t>
            </w:r>
          </w:p>
        </w:tc>
        <w:tc>
          <w:tcPr>
            <w:tcW w:w="352"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100,00</w:t>
            </w:r>
          </w:p>
        </w:tc>
        <w:tc>
          <w:tcPr>
            <w:tcW w:w="439"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17</w:t>
            </w:r>
          </w:p>
        </w:tc>
        <w:tc>
          <w:tcPr>
            <w:tcW w:w="622" w:type="pct"/>
          </w:tcPr>
          <w:p w:rsidR="00F44ADF" w:rsidRPr="00EA461E" w:rsidRDefault="00F44ADF" w:rsidP="00645A10">
            <w:pPr>
              <w:ind w:right="-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r>
      <w:tr w:rsidR="00F44ADF" w:rsidRPr="00EA461E" w:rsidTr="00645A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ocds-b3wdp1-MD-1653930806280</w:t>
            </w:r>
          </w:p>
        </w:tc>
        <w:tc>
          <w:tcPr>
            <w:tcW w:w="665"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ESCULAP-FARM SRL</w:t>
            </w:r>
          </w:p>
        </w:tc>
        <w:tc>
          <w:tcPr>
            <w:tcW w:w="55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Vicasol-Darnița 1%1 ml, N10, 1300180074</w:t>
            </w:r>
          </w:p>
        </w:tc>
        <w:tc>
          <w:tcPr>
            <w:tcW w:w="55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ocds...06280/02/034</w:t>
            </w:r>
          </w:p>
        </w:tc>
        <w:tc>
          <w:tcPr>
            <w:tcW w:w="390"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300,00</w:t>
            </w:r>
          </w:p>
        </w:tc>
        <w:tc>
          <w:tcPr>
            <w:tcW w:w="471"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11.988,00</w:t>
            </w:r>
          </w:p>
        </w:tc>
        <w:tc>
          <w:tcPr>
            <w:tcW w:w="390"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2"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300,00</w:t>
            </w:r>
          </w:p>
        </w:tc>
        <w:tc>
          <w:tcPr>
            <w:tcW w:w="439"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0 </w:t>
            </w:r>
          </w:p>
        </w:tc>
        <w:tc>
          <w:tcPr>
            <w:tcW w:w="622" w:type="pct"/>
          </w:tcPr>
          <w:p w:rsidR="00F44ADF" w:rsidRPr="00EA461E" w:rsidRDefault="00F44ADF" w:rsidP="00645A10">
            <w:pPr>
              <w:ind w:righ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r>
      <w:tr w:rsidR="00F44ADF" w:rsidRPr="00CB1F13" w:rsidTr="00645A10">
        <w:trPr>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ocds-b3wdp1-MD-1660562619527</w:t>
            </w:r>
          </w:p>
        </w:tc>
        <w:tc>
          <w:tcPr>
            <w:tcW w:w="665"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ESCULAP-FARM SRL</w:t>
            </w:r>
          </w:p>
        </w:tc>
        <w:tc>
          <w:tcPr>
            <w:tcW w:w="55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Canhera - 150 mg, N1, 9201200816</w:t>
            </w:r>
          </w:p>
        </w:tc>
        <w:tc>
          <w:tcPr>
            <w:tcW w:w="55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7-PN</w:t>
            </w:r>
          </w:p>
        </w:tc>
        <w:tc>
          <w:tcPr>
            <w:tcW w:w="390"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2.562,00</w:t>
            </w:r>
          </w:p>
        </w:tc>
        <w:tc>
          <w:tcPr>
            <w:tcW w:w="471"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3.161.638,66</w:t>
            </w:r>
          </w:p>
        </w:tc>
        <w:tc>
          <w:tcPr>
            <w:tcW w:w="390"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2"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2.562,00</w:t>
            </w:r>
          </w:p>
        </w:tc>
        <w:tc>
          <w:tcPr>
            <w:tcW w:w="439"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0 </w:t>
            </w:r>
          </w:p>
        </w:tc>
        <w:tc>
          <w:tcPr>
            <w:tcW w:w="622" w:type="pct"/>
          </w:tcPr>
          <w:p w:rsidR="00F44ADF" w:rsidRPr="00EA461E" w:rsidRDefault="00F44ADF" w:rsidP="00645A10">
            <w:pPr>
              <w:ind w:right="-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Nu s-a livrat de către operator economic. IO a scris scrisori de înștiințare către CAPCS și operator economic.</w:t>
            </w:r>
          </w:p>
        </w:tc>
      </w:tr>
      <w:tr w:rsidR="00F44ADF" w:rsidRPr="00EA461E" w:rsidTr="00645A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ocds-b3wdp1-MD-1653930806280</w:t>
            </w:r>
          </w:p>
        </w:tc>
        <w:tc>
          <w:tcPr>
            <w:tcW w:w="665"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FARMINA SRL</w:t>
            </w:r>
          </w:p>
        </w:tc>
        <w:tc>
          <w:tcPr>
            <w:tcW w:w="55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Mucaltin 50 mg, comprimate, 9200800657</w:t>
            </w:r>
          </w:p>
        </w:tc>
        <w:tc>
          <w:tcPr>
            <w:tcW w:w="55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ocds...06280/03/07</w:t>
            </w:r>
          </w:p>
        </w:tc>
        <w:tc>
          <w:tcPr>
            <w:tcW w:w="390"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200,00</w:t>
            </w:r>
          </w:p>
        </w:tc>
        <w:tc>
          <w:tcPr>
            <w:tcW w:w="471"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626,40</w:t>
            </w:r>
          </w:p>
        </w:tc>
        <w:tc>
          <w:tcPr>
            <w:tcW w:w="390"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2"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200,00</w:t>
            </w:r>
          </w:p>
        </w:tc>
        <w:tc>
          <w:tcPr>
            <w:tcW w:w="439"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0 </w:t>
            </w:r>
          </w:p>
        </w:tc>
        <w:tc>
          <w:tcPr>
            <w:tcW w:w="622" w:type="pct"/>
          </w:tcPr>
          <w:p w:rsidR="00F44ADF" w:rsidRPr="00EA461E" w:rsidRDefault="00F44ADF" w:rsidP="00645A10">
            <w:pPr>
              <w:ind w:righ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r>
      <w:tr w:rsidR="00F44ADF" w:rsidRPr="00EA461E" w:rsidTr="00645A10">
        <w:trPr>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ocds...55625</w:t>
            </w:r>
          </w:p>
        </w:tc>
        <w:tc>
          <w:tcPr>
            <w:tcW w:w="665"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ICS TEHGAZ GRUP SRL</w:t>
            </w:r>
          </w:p>
        </w:tc>
        <w:tc>
          <w:tcPr>
            <w:tcW w:w="55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Oxigen gaz butelii 1400 but /6,3 m3, 3-55625</w:t>
            </w:r>
          </w:p>
        </w:tc>
        <w:tc>
          <w:tcPr>
            <w:tcW w:w="55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67</w:t>
            </w:r>
          </w:p>
        </w:tc>
        <w:tc>
          <w:tcPr>
            <w:tcW w:w="390"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8.820,00</w:t>
            </w:r>
          </w:p>
        </w:tc>
        <w:tc>
          <w:tcPr>
            <w:tcW w:w="471"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266.011,20</w:t>
            </w:r>
          </w:p>
        </w:tc>
        <w:tc>
          <w:tcPr>
            <w:tcW w:w="390"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100,80</w:t>
            </w:r>
          </w:p>
        </w:tc>
        <w:tc>
          <w:tcPr>
            <w:tcW w:w="352"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8.719,20</w:t>
            </w:r>
          </w:p>
        </w:tc>
        <w:tc>
          <w:tcPr>
            <w:tcW w:w="439"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1</w:t>
            </w:r>
          </w:p>
        </w:tc>
        <w:tc>
          <w:tcPr>
            <w:tcW w:w="622" w:type="pct"/>
          </w:tcPr>
          <w:p w:rsidR="00F44ADF" w:rsidRPr="00EA461E" w:rsidRDefault="00F44ADF" w:rsidP="00645A10">
            <w:pPr>
              <w:ind w:right="-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r>
      <w:tr w:rsidR="00F44ADF" w:rsidRPr="00EA461E" w:rsidTr="00645A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ocds...55625</w:t>
            </w:r>
          </w:p>
        </w:tc>
        <w:tc>
          <w:tcPr>
            <w:tcW w:w="665"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ICS TEHGAZ GRUP SRL</w:t>
            </w:r>
          </w:p>
        </w:tc>
        <w:tc>
          <w:tcPr>
            <w:tcW w:w="55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Oxigen gaz butelii 2 but /1,57 m3, 3*-55625</w:t>
            </w:r>
          </w:p>
        </w:tc>
        <w:tc>
          <w:tcPr>
            <w:tcW w:w="55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67</w:t>
            </w:r>
          </w:p>
        </w:tc>
        <w:tc>
          <w:tcPr>
            <w:tcW w:w="390"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3,14</w:t>
            </w:r>
          </w:p>
        </w:tc>
        <w:tc>
          <w:tcPr>
            <w:tcW w:w="471"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94,70</w:t>
            </w:r>
          </w:p>
        </w:tc>
        <w:tc>
          <w:tcPr>
            <w:tcW w:w="390"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2"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3,14</w:t>
            </w:r>
          </w:p>
        </w:tc>
        <w:tc>
          <w:tcPr>
            <w:tcW w:w="439"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0 </w:t>
            </w:r>
          </w:p>
        </w:tc>
        <w:tc>
          <w:tcPr>
            <w:tcW w:w="622" w:type="pct"/>
          </w:tcPr>
          <w:p w:rsidR="00F44ADF" w:rsidRPr="00EA461E" w:rsidRDefault="00F44ADF" w:rsidP="00645A10">
            <w:pPr>
              <w:ind w:righ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r>
      <w:tr w:rsidR="00F44ADF" w:rsidRPr="00EA461E" w:rsidTr="00645A10">
        <w:trPr>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ocds...93650</w:t>
            </w:r>
          </w:p>
        </w:tc>
        <w:tc>
          <w:tcPr>
            <w:tcW w:w="665"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ICS TEHGAZ GRUP SRL</w:t>
            </w:r>
          </w:p>
        </w:tc>
        <w:tc>
          <w:tcPr>
            <w:tcW w:w="55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Dioxid de carbon CO2, 30-93650</w:t>
            </w:r>
          </w:p>
        </w:tc>
        <w:tc>
          <w:tcPr>
            <w:tcW w:w="55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201 LPCA</w:t>
            </w:r>
          </w:p>
        </w:tc>
        <w:tc>
          <w:tcPr>
            <w:tcW w:w="390"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16,00</w:t>
            </w:r>
          </w:p>
        </w:tc>
        <w:tc>
          <w:tcPr>
            <w:tcW w:w="471"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4.320,00</w:t>
            </w:r>
          </w:p>
        </w:tc>
        <w:tc>
          <w:tcPr>
            <w:tcW w:w="390"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2"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16,00</w:t>
            </w:r>
          </w:p>
        </w:tc>
        <w:tc>
          <w:tcPr>
            <w:tcW w:w="439"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0 </w:t>
            </w:r>
          </w:p>
        </w:tc>
        <w:tc>
          <w:tcPr>
            <w:tcW w:w="622" w:type="pct"/>
          </w:tcPr>
          <w:p w:rsidR="00F44ADF" w:rsidRPr="00EA461E" w:rsidRDefault="00F44ADF" w:rsidP="00645A10">
            <w:pPr>
              <w:ind w:right="-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r>
      <w:tr w:rsidR="00F44ADF" w:rsidRPr="00EA461E" w:rsidTr="00645A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ocds...85081</w:t>
            </w:r>
          </w:p>
        </w:tc>
        <w:tc>
          <w:tcPr>
            <w:tcW w:w="665"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LISMEDFARM SRL</w:t>
            </w:r>
          </w:p>
        </w:tc>
        <w:tc>
          <w:tcPr>
            <w:tcW w:w="55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Platyphyllini hydrotartras - 0,2% 1ml, 53-85081</w:t>
            </w:r>
          </w:p>
        </w:tc>
        <w:tc>
          <w:tcPr>
            <w:tcW w:w="55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LMF-1636957785081-262</w:t>
            </w:r>
          </w:p>
        </w:tc>
        <w:tc>
          <w:tcPr>
            <w:tcW w:w="390"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6.000,00</w:t>
            </w:r>
          </w:p>
        </w:tc>
        <w:tc>
          <w:tcPr>
            <w:tcW w:w="471"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136.080,00</w:t>
            </w:r>
          </w:p>
        </w:tc>
        <w:tc>
          <w:tcPr>
            <w:tcW w:w="390"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2.244,00</w:t>
            </w:r>
          </w:p>
        </w:tc>
        <w:tc>
          <w:tcPr>
            <w:tcW w:w="352"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3.756,00</w:t>
            </w:r>
          </w:p>
        </w:tc>
        <w:tc>
          <w:tcPr>
            <w:tcW w:w="439"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37</w:t>
            </w:r>
          </w:p>
        </w:tc>
        <w:tc>
          <w:tcPr>
            <w:tcW w:w="622" w:type="pct"/>
          </w:tcPr>
          <w:p w:rsidR="00F44ADF" w:rsidRPr="00EA461E" w:rsidRDefault="00F44ADF" w:rsidP="00645A10">
            <w:pPr>
              <w:ind w:righ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r>
      <w:tr w:rsidR="00F44ADF" w:rsidRPr="00CB1F13" w:rsidTr="00645A10">
        <w:trPr>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NFP_22/002</w:t>
            </w:r>
          </w:p>
        </w:tc>
        <w:tc>
          <w:tcPr>
            <w:tcW w:w="665"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MEDEFERENT GRUP SRL</w:t>
            </w:r>
          </w:p>
        </w:tc>
        <w:tc>
          <w:tcPr>
            <w:tcW w:w="55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Acid ascorbic - 5% 2ml, 1-002</w:t>
            </w:r>
          </w:p>
        </w:tc>
        <w:tc>
          <w:tcPr>
            <w:tcW w:w="55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24-NFP_002/22</w:t>
            </w:r>
          </w:p>
        </w:tc>
        <w:tc>
          <w:tcPr>
            <w:tcW w:w="390"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55,00</w:t>
            </w:r>
          </w:p>
        </w:tc>
        <w:tc>
          <w:tcPr>
            <w:tcW w:w="471"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1.039,50</w:t>
            </w:r>
          </w:p>
        </w:tc>
        <w:tc>
          <w:tcPr>
            <w:tcW w:w="390"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2"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55,00</w:t>
            </w:r>
          </w:p>
        </w:tc>
        <w:tc>
          <w:tcPr>
            <w:tcW w:w="439"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0 </w:t>
            </w:r>
          </w:p>
        </w:tc>
        <w:tc>
          <w:tcPr>
            <w:tcW w:w="622" w:type="pct"/>
          </w:tcPr>
          <w:p w:rsidR="00F44ADF" w:rsidRPr="00EA461E" w:rsidRDefault="00F44ADF" w:rsidP="00645A10">
            <w:pPr>
              <w:ind w:right="-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Pentru anul 2022 au fost eliberate în secții 60775 fiole. Necesitatea de acid ascorbic a decăzut.</w:t>
            </w:r>
          </w:p>
        </w:tc>
      </w:tr>
      <w:tr w:rsidR="00F44ADF" w:rsidRPr="00EA461E" w:rsidTr="00645A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NFP_22/002</w:t>
            </w:r>
          </w:p>
        </w:tc>
        <w:tc>
          <w:tcPr>
            <w:tcW w:w="665"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MEDEFERENT GRUP SRL</w:t>
            </w:r>
          </w:p>
        </w:tc>
        <w:tc>
          <w:tcPr>
            <w:tcW w:w="55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Pentoksifillin - 100mg/5ml, 5-002</w:t>
            </w:r>
          </w:p>
        </w:tc>
        <w:tc>
          <w:tcPr>
            <w:tcW w:w="55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24-NFP_002/22</w:t>
            </w:r>
          </w:p>
        </w:tc>
        <w:tc>
          <w:tcPr>
            <w:tcW w:w="390"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130,00</w:t>
            </w:r>
          </w:p>
        </w:tc>
        <w:tc>
          <w:tcPr>
            <w:tcW w:w="471"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5.545,80</w:t>
            </w:r>
          </w:p>
        </w:tc>
        <w:tc>
          <w:tcPr>
            <w:tcW w:w="390"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5,00</w:t>
            </w:r>
          </w:p>
        </w:tc>
        <w:tc>
          <w:tcPr>
            <w:tcW w:w="352"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125,00</w:t>
            </w:r>
          </w:p>
        </w:tc>
        <w:tc>
          <w:tcPr>
            <w:tcW w:w="439"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4</w:t>
            </w:r>
          </w:p>
        </w:tc>
        <w:tc>
          <w:tcPr>
            <w:tcW w:w="622" w:type="pct"/>
          </w:tcPr>
          <w:p w:rsidR="00F44ADF" w:rsidRPr="00EA461E" w:rsidRDefault="00F44ADF" w:rsidP="00645A10">
            <w:pPr>
              <w:ind w:righ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Au fost în stoc 2930</w:t>
            </w:r>
          </w:p>
        </w:tc>
      </w:tr>
      <w:tr w:rsidR="00F44ADF" w:rsidRPr="00CB1F13" w:rsidTr="00645A10">
        <w:trPr>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ocds...74985</w:t>
            </w:r>
          </w:p>
        </w:tc>
        <w:tc>
          <w:tcPr>
            <w:tcW w:w="665"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MEDEFERENT GRUP SRL</w:t>
            </w:r>
          </w:p>
        </w:tc>
        <w:tc>
          <w:tcPr>
            <w:tcW w:w="55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Idarubicina Kemex - 5 mg, 74985-023</w:t>
            </w:r>
          </w:p>
        </w:tc>
        <w:tc>
          <w:tcPr>
            <w:tcW w:w="55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01/LT-10/09/2021</w:t>
            </w:r>
          </w:p>
        </w:tc>
        <w:tc>
          <w:tcPr>
            <w:tcW w:w="390"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40,00</w:t>
            </w:r>
          </w:p>
        </w:tc>
        <w:tc>
          <w:tcPr>
            <w:tcW w:w="471"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110.808,00</w:t>
            </w:r>
          </w:p>
        </w:tc>
        <w:tc>
          <w:tcPr>
            <w:tcW w:w="390"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10,00</w:t>
            </w:r>
          </w:p>
        </w:tc>
        <w:tc>
          <w:tcPr>
            <w:tcW w:w="352"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30,00</w:t>
            </w:r>
          </w:p>
        </w:tc>
        <w:tc>
          <w:tcPr>
            <w:tcW w:w="439"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25</w:t>
            </w:r>
          </w:p>
        </w:tc>
        <w:tc>
          <w:tcPr>
            <w:tcW w:w="622" w:type="pct"/>
          </w:tcPr>
          <w:p w:rsidR="00F44ADF" w:rsidRPr="00EA461E" w:rsidRDefault="00F44ADF" w:rsidP="00645A10">
            <w:pPr>
              <w:ind w:right="-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Se comandă pentru bolnavi individual</w:t>
            </w:r>
          </w:p>
        </w:tc>
      </w:tr>
      <w:tr w:rsidR="00F44ADF" w:rsidRPr="00CB1F13" w:rsidTr="00645A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ocds-b3wdp1-MD-1658763662516</w:t>
            </w:r>
          </w:p>
        </w:tc>
        <w:tc>
          <w:tcPr>
            <w:tcW w:w="665"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TETIS INTERNATIONAL CO SRL</w:t>
            </w:r>
          </w:p>
        </w:tc>
        <w:tc>
          <w:tcPr>
            <w:tcW w:w="55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Diazepeks® 10 mg/2 ml, sol. inj., 62516-2</w:t>
            </w:r>
          </w:p>
        </w:tc>
        <w:tc>
          <w:tcPr>
            <w:tcW w:w="55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ocds...62516/05/32</w:t>
            </w:r>
          </w:p>
        </w:tc>
        <w:tc>
          <w:tcPr>
            <w:tcW w:w="390"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2.400,00</w:t>
            </w:r>
          </w:p>
        </w:tc>
        <w:tc>
          <w:tcPr>
            <w:tcW w:w="471"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89.942,40</w:t>
            </w:r>
          </w:p>
        </w:tc>
        <w:tc>
          <w:tcPr>
            <w:tcW w:w="390"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2"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2.400,00</w:t>
            </w:r>
          </w:p>
        </w:tc>
        <w:tc>
          <w:tcPr>
            <w:tcW w:w="439"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0 </w:t>
            </w:r>
          </w:p>
        </w:tc>
        <w:tc>
          <w:tcPr>
            <w:tcW w:w="622" w:type="pct"/>
          </w:tcPr>
          <w:p w:rsidR="00F44ADF" w:rsidRPr="00EA461E" w:rsidRDefault="00F44ADF" w:rsidP="00645A10">
            <w:pPr>
              <w:ind w:righ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Au fost în stoc 5620 fiole</w:t>
            </w:r>
          </w:p>
        </w:tc>
      </w:tr>
      <w:tr w:rsidR="00F44ADF" w:rsidRPr="00CB1F13" w:rsidTr="00645A10">
        <w:trPr>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ocds...45165</w:t>
            </w:r>
          </w:p>
        </w:tc>
        <w:tc>
          <w:tcPr>
            <w:tcW w:w="665"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TETIS INTERNATIONAL CO SRL</w:t>
            </w:r>
          </w:p>
        </w:tc>
        <w:tc>
          <w:tcPr>
            <w:tcW w:w="55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Sandimmun Neoral® - 50 mg, N50, 0300630077</w:t>
            </w:r>
          </w:p>
        </w:tc>
        <w:tc>
          <w:tcPr>
            <w:tcW w:w="55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xml:space="preserve"> 7 OI 22</w:t>
            </w:r>
          </w:p>
        </w:tc>
        <w:tc>
          <w:tcPr>
            <w:tcW w:w="390"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60,00</w:t>
            </w:r>
          </w:p>
        </w:tc>
        <w:tc>
          <w:tcPr>
            <w:tcW w:w="471"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23.490,00</w:t>
            </w:r>
          </w:p>
        </w:tc>
        <w:tc>
          <w:tcPr>
            <w:tcW w:w="390"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22,00</w:t>
            </w:r>
          </w:p>
        </w:tc>
        <w:tc>
          <w:tcPr>
            <w:tcW w:w="352"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38,00</w:t>
            </w:r>
          </w:p>
        </w:tc>
        <w:tc>
          <w:tcPr>
            <w:tcW w:w="439"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37</w:t>
            </w:r>
          </w:p>
        </w:tc>
        <w:tc>
          <w:tcPr>
            <w:tcW w:w="622" w:type="pct"/>
          </w:tcPr>
          <w:p w:rsidR="00F44ADF" w:rsidRPr="00EA461E" w:rsidRDefault="00F44ADF" w:rsidP="00645A10">
            <w:pPr>
              <w:ind w:right="-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Micșorarea considerabilă a numărului de pacienți cu diagnosticul de Anemie plastică</w:t>
            </w:r>
          </w:p>
        </w:tc>
      </w:tr>
      <w:tr w:rsidR="00F44ADF" w:rsidRPr="00EA461E" w:rsidTr="00645A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ocds...74985</w:t>
            </w:r>
          </w:p>
        </w:tc>
        <w:tc>
          <w:tcPr>
            <w:tcW w:w="665"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TETIS INTERNATIONAL CO SRL</w:t>
            </w:r>
          </w:p>
        </w:tc>
        <w:tc>
          <w:tcPr>
            <w:tcW w:w="55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Fludarabel, 50 mg - 10 ml,  N1, 0600150073</w:t>
            </w:r>
          </w:p>
        </w:tc>
        <w:tc>
          <w:tcPr>
            <w:tcW w:w="55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xml:space="preserve">4 OI 22 </w:t>
            </w:r>
          </w:p>
        </w:tc>
        <w:tc>
          <w:tcPr>
            <w:tcW w:w="390"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420,00</w:t>
            </w:r>
          </w:p>
        </w:tc>
        <w:tc>
          <w:tcPr>
            <w:tcW w:w="471"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453.600,00</w:t>
            </w:r>
          </w:p>
        </w:tc>
        <w:tc>
          <w:tcPr>
            <w:tcW w:w="390"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30,00</w:t>
            </w:r>
          </w:p>
        </w:tc>
        <w:tc>
          <w:tcPr>
            <w:tcW w:w="352"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390,00</w:t>
            </w:r>
          </w:p>
        </w:tc>
        <w:tc>
          <w:tcPr>
            <w:tcW w:w="439"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7</w:t>
            </w:r>
          </w:p>
        </w:tc>
        <w:tc>
          <w:tcPr>
            <w:tcW w:w="622" w:type="pct"/>
          </w:tcPr>
          <w:p w:rsidR="00F44ADF" w:rsidRPr="00EA461E" w:rsidRDefault="00F44ADF" w:rsidP="00645A10">
            <w:pPr>
              <w:ind w:righ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r>
      <w:tr w:rsidR="00F44ADF" w:rsidRPr="00CB1F13" w:rsidTr="00645A10">
        <w:trPr>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ocds...85081</w:t>
            </w:r>
          </w:p>
        </w:tc>
        <w:tc>
          <w:tcPr>
            <w:tcW w:w="665"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TETIS INTERNATIONAL CO SRL</w:t>
            </w:r>
          </w:p>
        </w:tc>
        <w:tc>
          <w:tcPr>
            <w:tcW w:w="55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Dobutamine - 250mg/20ml, 15-85081</w:t>
            </w:r>
          </w:p>
        </w:tc>
        <w:tc>
          <w:tcPr>
            <w:tcW w:w="55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194 MR 22</w:t>
            </w:r>
          </w:p>
        </w:tc>
        <w:tc>
          <w:tcPr>
            <w:tcW w:w="390"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20,00</w:t>
            </w:r>
          </w:p>
        </w:tc>
        <w:tc>
          <w:tcPr>
            <w:tcW w:w="471"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4.730,40</w:t>
            </w:r>
          </w:p>
        </w:tc>
        <w:tc>
          <w:tcPr>
            <w:tcW w:w="390"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2"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20,00</w:t>
            </w:r>
          </w:p>
        </w:tc>
        <w:tc>
          <w:tcPr>
            <w:tcW w:w="439"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0 </w:t>
            </w:r>
          </w:p>
        </w:tc>
        <w:tc>
          <w:tcPr>
            <w:tcW w:w="622" w:type="pct"/>
          </w:tcPr>
          <w:p w:rsidR="00F44ADF" w:rsidRPr="00EA461E" w:rsidRDefault="00F44ADF" w:rsidP="00645A10">
            <w:pPr>
              <w:ind w:right="-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Se comandă pentru bolnavii individual</w:t>
            </w:r>
          </w:p>
        </w:tc>
      </w:tr>
      <w:tr w:rsidR="00F44ADF" w:rsidRPr="00CB1F13" w:rsidTr="00645A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ocds...85081</w:t>
            </w:r>
          </w:p>
        </w:tc>
        <w:tc>
          <w:tcPr>
            <w:tcW w:w="665"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TETIS INTERNATIONAL CO SRL</w:t>
            </w:r>
          </w:p>
        </w:tc>
        <w:tc>
          <w:tcPr>
            <w:tcW w:w="55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Nitroglycerin inj. - 5 mg/ml 2 ml, 47-85081</w:t>
            </w:r>
          </w:p>
        </w:tc>
        <w:tc>
          <w:tcPr>
            <w:tcW w:w="55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194 MR 22</w:t>
            </w:r>
          </w:p>
        </w:tc>
        <w:tc>
          <w:tcPr>
            <w:tcW w:w="390"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60,00</w:t>
            </w:r>
          </w:p>
        </w:tc>
        <w:tc>
          <w:tcPr>
            <w:tcW w:w="471"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4.649,40</w:t>
            </w:r>
          </w:p>
        </w:tc>
        <w:tc>
          <w:tcPr>
            <w:tcW w:w="390"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2"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60,00</w:t>
            </w:r>
          </w:p>
        </w:tc>
        <w:tc>
          <w:tcPr>
            <w:tcW w:w="439" w:type="pct"/>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0 </w:t>
            </w:r>
          </w:p>
        </w:tc>
        <w:tc>
          <w:tcPr>
            <w:tcW w:w="622" w:type="pct"/>
          </w:tcPr>
          <w:p w:rsidR="00F44ADF" w:rsidRPr="00EA461E" w:rsidRDefault="00F44ADF" w:rsidP="00645A10">
            <w:pPr>
              <w:ind w:righ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Se comandă pentru bolnavii individual</w:t>
            </w:r>
          </w:p>
        </w:tc>
      </w:tr>
      <w:tr w:rsidR="00F44ADF" w:rsidRPr="00CB1F13" w:rsidTr="00645A10">
        <w:trPr>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ocds...85081</w:t>
            </w:r>
          </w:p>
        </w:tc>
        <w:tc>
          <w:tcPr>
            <w:tcW w:w="665"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TETIS INTERNATIONAL CO SRL</w:t>
            </w:r>
          </w:p>
        </w:tc>
        <w:tc>
          <w:tcPr>
            <w:tcW w:w="55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Unicip - 100 mg/10 ml, 12-85081</w:t>
            </w:r>
          </w:p>
        </w:tc>
        <w:tc>
          <w:tcPr>
            <w:tcW w:w="55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194 MR 22</w:t>
            </w:r>
          </w:p>
        </w:tc>
        <w:tc>
          <w:tcPr>
            <w:tcW w:w="390"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6.000,00</w:t>
            </w:r>
          </w:p>
        </w:tc>
        <w:tc>
          <w:tcPr>
            <w:tcW w:w="471"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31.104,00</w:t>
            </w:r>
          </w:p>
        </w:tc>
        <w:tc>
          <w:tcPr>
            <w:tcW w:w="390"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950,00</w:t>
            </w:r>
          </w:p>
        </w:tc>
        <w:tc>
          <w:tcPr>
            <w:tcW w:w="352"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5.050,00</w:t>
            </w:r>
          </w:p>
        </w:tc>
        <w:tc>
          <w:tcPr>
            <w:tcW w:w="439" w:type="pct"/>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16</w:t>
            </w:r>
          </w:p>
        </w:tc>
        <w:tc>
          <w:tcPr>
            <w:tcW w:w="622" w:type="pct"/>
          </w:tcPr>
          <w:p w:rsidR="00F44ADF" w:rsidRPr="00EA461E" w:rsidRDefault="00F44ADF" w:rsidP="00645A10">
            <w:pPr>
              <w:ind w:right="-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Au fost în stoc 450 fiole</w:t>
            </w:r>
          </w:p>
        </w:tc>
      </w:tr>
    </w:tbl>
    <w:p w:rsidR="00F44ADF" w:rsidRPr="00AA69DA" w:rsidRDefault="00F44ADF" w:rsidP="00F44ADF">
      <w:pPr>
        <w:pStyle w:val="ac"/>
        <w:tabs>
          <w:tab w:val="left" w:pos="284"/>
        </w:tabs>
        <w:suppressAutoHyphens/>
        <w:spacing w:line="276" w:lineRule="auto"/>
        <w:ind w:left="0" w:right="-2"/>
        <w:jc w:val="both"/>
        <w:rPr>
          <w:rFonts w:eastAsia="Times New Roman" w:cs="Times New Roman"/>
          <w:i/>
          <w:sz w:val="20"/>
          <w:szCs w:val="20"/>
        </w:rPr>
      </w:pPr>
      <w:r w:rsidRPr="00AA69DA">
        <w:rPr>
          <w:rFonts w:eastAsia="Times New Roman" w:cs="Times New Roman"/>
          <w:b/>
          <w:i/>
          <w:sz w:val="20"/>
          <w:szCs w:val="20"/>
        </w:rPr>
        <w:t>Surs</w:t>
      </w:r>
      <w:r>
        <w:rPr>
          <w:rFonts w:eastAsia="Times New Roman" w:cs="Times New Roman"/>
          <w:b/>
          <w:i/>
          <w:sz w:val="20"/>
          <w:szCs w:val="20"/>
        </w:rPr>
        <w:t>ă</w:t>
      </w:r>
      <w:r w:rsidRPr="00AA69DA">
        <w:rPr>
          <w:rFonts w:eastAsia="Times New Roman" w:cs="Times New Roman"/>
          <w:i/>
          <w:sz w:val="20"/>
          <w:szCs w:val="20"/>
        </w:rPr>
        <w:t>: Elaborat de auditor în baza datelor prezentate de CAPCS și IMSP Institutul Oncologic</w:t>
      </w:r>
      <w:r>
        <w:rPr>
          <w:rFonts w:eastAsia="Times New Roman" w:cs="Times New Roman"/>
          <w:i/>
          <w:sz w:val="20"/>
          <w:szCs w:val="20"/>
        </w:rPr>
        <w:t>.</w:t>
      </w:r>
    </w:p>
    <w:p w:rsidR="00F44ADF" w:rsidRPr="00BF51CB" w:rsidRDefault="00F44ADF" w:rsidP="00F44ADF">
      <w:pPr>
        <w:spacing w:after="160" w:line="259" w:lineRule="auto"/>
        <w:ind w:right="-2"/>
        <w:rPr>
          <w:rFonts w:ascii="Times New Roman" w:hAnsi="Times New Roman" w:cs="Times New Roman"/>
          <w:lang w:val="en-US"/>
        </w:rPr>
      </w:pPr>
    </w:p>
    <w:p w:rsidR="00F44ADF" w:rsidRPr="00BF51CB" w:rsidRDefault="00F44ADF" w:rsidP="00F44ADF">
      <w:pPr>
        <w:spacing w:after="160" w:line="259" w:lineRule="auto"/>
        <w:rPr>
          <w:rFonts w:ascii="Times New Roman" w:hAnsi="Times New Roman" w:cs="Times New Roman"/>
          <w:lang w:val="en-US"/>
        </w:rPr>
      </w:pPr>
      <w:r w:rsidRPr="00BF51CB">
        <w:rPr>
          <w:rFonts w:ascii="Times New Roman" w:hAnsi="Times New Roman" w:cs="Times New Roman"/>
          <w:lang w:val="en-US"/>
        </w:rPr>
        <w:br w:type="page"/>
      </w:r>
    </w:p>
    <w:p w:rsidR="00F44ADF" w:rsidRPr="00BF51CB" w:rsidRDefault="00F44ADF" w:rsidP="00F44ADF">
      <w:pPr>
        <w:pStyle w:val="1"/>
        <w:spacing w:before="0"/>
        <w:ind w:right="-2"/>
        <w:jc w:val="right"/>
        <w:rPr>
          <w:rFonts w:ascii="Times New Roman" w:hAnsi="Times New Roman" w:cs="Times New Roman"/>
          <w:b/>
          <w:iCs/>
          <w:color w:val="auto"/>
          <w:sz w:val="24"/>
          <w:szCs w:val="24"/>
          <w:lang w:val="en-US"/>
        </w:rPr>
      </w:pPr>
      <w:bookmarkStart w:id="63" w:name="_Toc157609268"/>
      <w:bookmarkStart w:id="64" w:name="_Toc163726036"/>
      <w:r>
        <w:rPr>
          <w:rFonts w:ascii="Times New Roman" w:hAnsi="Times New Roman" w:cs="Times New Roman"/>
          <w:b/>
          <w:iCs/>
          <w:color w:val="auto"/>
          <w:sz w:val="24"/>
          <w:szCs w:val="24"/>
        </w:rPr>
        <w:t>Приложение</w:t>
      </w:r>
      <w:r w:rsidRPr="00CB1F13">
        <w:rPr>
          <w:rFonts w:ascii="Times New Roman" w:hAnsi="Times New Roman" w:cs="Times New Roman"/>
          <w:b/>
          <w:iCs/>
          <w:color w:val="auto"/>
          <w:sz w:val="24"/>
          <w:szCs w:val="24"/>
          <w:lang w:val="en-US"/>
        </w:rPr>
        <w:t xml:space="preserve"> №</w:t>
      </w:r>
      <w:r w:rsidRPr="00BF51CB">
        <w:rPr>
          <w:rFonts w:ascii="Times New Roman" w:hAnsi="Times New Roman" w:cs="Times New Roman"/>
          <w:b/>
          <w:iCs/>
          <w:color w:val="auto"/>
          <w:sz w:val="24"/>
          <w:szCs w:val="24"/>
          <w:lang w:val="en-US"/>
        </w:rPr>
        <w:t>9</w:t>
      </w:r>
      <w:bookmarkEnd w:id="63"/>
      <w:bookmarkEnd w:id="64"/>
    </w:p>
    <w:p w:rsidR="00F44ADF" w:rsidRPr="00BF51CB" w:rsidRDefault="00F44ADF" w:rsidP="00F44ADF">
      <w:pPr>
        <w:spacing w:after="160" w:line="259" w:lineRule="auto"/>
        <w:ind w:right="-2"/>
        <w:jc w:val="center"/>
        <w:rPr>
          <w:rFonts w:ascii="Times New Roman" w:hAnsi="Times New Roman" w:cs="Times New Roman"/>
          <w:lang w:val="en-US"/>
        </w:rPr>
      </w:pPr>
      <w:r w:rsidRPr="00BF51CB">
        <w:rPr>
          <w:rFonts w:ascii="Times New Roman" w:hAnsi="Times New Roman" w:cs="Times New Roman"/>
          <w:b/>
          <w:sz w:val="24"/>
          <w:szCs w:val="24"/>
          <w:lang w:val="en-US"/>
        </w:rPr>
        <w:t>Executarea contractelor de achiziții publice centralizate aferente IMSP Institutul Oncologic, în anul 2023 (9 luni)</w:t>
      </w:r>
    </w:p>
    <w:tbl>
      <w:tblPr>
        <w:tblStyle w:val="110"/>
        <w:tblW w:w="5000" w:type="pct"/>
        <w:tblLook w:val="04A0" w:firstRow="1" w:lastRow="0" w:firstColumn="1" w:lastColumn="0" w:noHBand="0" w:noVBand="1"/>
      </w:tblPr>
      <w:tblGrid>
        <w:gridCol w:w="2339"/>
        <w:gridCol w:w="1654"/>
        <w:gridCol w:w="1843"/>
        <w:gridCol w:w="1208"/>
        <w:gridCol w:w="1039"/>
        <w:gridCol w:w="1184"/>
        <w:gridCol w:w="972"/>
        <w:gridCol w:w="1040"/>
        <w:gridCol w:w="1120"/>
        <w:gridCol w:w="2953"/>
      </w:tblGrid>
      <w:tr w:rsidR="00F44ADF" w:rsidRPr="00EA461E" w:rsidTr="00645A10">
        <w:trPr>
          <w:cnfStyle w:val="100000000000" w:firstRow="1" w:lastRow="0"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729" w:type="pct"/>
            <w:vAlign w:val="center"/>
            <w:hideMark/>
          </w:tcPr>
          <w:p w:rsidR="00F44ADF" w:rsidRPr="00EA461E" w:rsidRDefault="00F44ADF" w:rsidP="00645A10">
            <w:pPr>
              <w:ind w:right="-2"/>
              <w:jc w:val="center"/>
              <w:rPr>
                <w:rFonts w:ascii="Times New Roman" w:hAnsi="Times New Roman" w:cs="Times New Roman"/>
                <w:sz w:val="16"/>
                <w:szCs w:val="16"/>
              </w:rPr>
            </w:pPr>
            <w:r w:rsidRPr="00EA461E">
              <w:rPr>
                <w:rFonts w:ascii="Times New Roman" w:hAnsi="Times New Roman" w:cs="Times New Roman"/>
                <w:sz w:val="16"/>
                <w:szCs w:val="16"/>
              </w:rPr>
              <w:t>Licitație</w:t>
            </w:r>
          </w:p>
        </w:tc>
        <w:tc>
          <w:tcPr>
            <w:tcW w:w="448" w:type="pct"/>
            <w:vAlign w:val="center"/>
            <w:hideMark/>
          </w:tcPr>
          <w:p w:rsidR="00F44ADF" w:rsidRPr="00EA461E" w:rsidRDefault="00F44ADF" w:rsidP="00645A10">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rPr>
            </w:pPr>
            <w:r w:rsidRPr="00EA461E">
              <w:rPr>
                <w:rFonts w:ascii="Times New Roman" w:hAnsi="Times New Roman" w:cs="Times New Roman"/>
                <w:sz w:val="16"/>
                <w:szCs w:val="16"/>
              </w:rPr>
              <w:t>Agent economic</w:t>
            </w:r>
          </w:p>
        </w:tc>
        <w:tc>
          <w:tcPr>
            <w:tcW w:w="616" w:type="pct"/>
            <w:vAlign w:val="center"/>
            <w:hideMark/>
          </w:tcPr>
          <w:p w:rsidR="00F44ADF" w:rsidRPr="00EA461E" w:rsidRDefault="00F44ADF" w:rsidP="00645A10">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rPr>
            </w:pPr>
            <w:r w:rsidRPr="00EA461E">
              <w:rPr>
                <w:rFonts w:ascii="Times New Roman" w:hAnsi="Times New Roman" w:cs="Times New Roman"/>
                <w:sz w:val="16"/>
                <w:szCs w:val="16"/>
              </w:rPr>
              <w:t>Bun contractat</w:t>
            </w:r>
          </w:p>
        </w:tc>
        <w:tc>
          <w:tcPr>
            <w:tcW w:w="409" w:type="pct"/>
            <w:vAlign w:val="center"/>
            <w:hideMark/>
          </w:tcPr>
          <w:p w:rsidR="00F44ADF" w:rsidRPr="00EA461E" w:rsidRDefault="00F44ADF" w:rsidP="00645A10">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Specificație.</w:t>
            </w:r>
          </w:p>
          <w:p w:rsidR="00F44ADF" w:rsidRPr="00EA461E" w:rsidRDefault="00F44ADF" w:rsidP="00645A10">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rPr>
            </w:pPr>
            <w:r w:rsidRPr="00EA461E">
              <w:rPr>
                <w:rFonts w:ascii="Times New Roman" w:hAnsi="Times New Roman" w:cs="Times New Roman"/>
                <w:sz w:val="16"/>
                <w:szCs w:val="16"/>
              </w:rPr>
              <w:t>Nr. contractului</w:t>
            </w:r>
          </w:p>
        </w:tc>
        <w:tc>
          <w:tcPr>
            <w:tcW w:w="354" w:type="pct"/>
            <w:vAlign w:val="center"/>
            <w:hideMark/>
          </w:tcPr>
          <w:p w:rsidR="00F44ADF" w:rsidRPr="00EA461E" w:rsidRDefault="00F44ADF" w:rsidP="00645A10">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rPr>
            </w:pPr>
            <w:r w:rsidRPr="00EA461E">
              <w:rPr>
                <w:rFonts w:ascii="Times New Roman" w:hAnsi="Times New Roman" w:cs="Times New Roman"/>
                <w:sz w:val="16"/>
                <w:szCs w:val="16"/>
              </w:rPr>
              <w:t>Cantitatea contractată</w:t>
            </w:r>
          </w:p>
        </w:tc>
        <w:tc>
          <w:tcPr>
            <w:tcW w:w="401" w:type="pct"/>
            <w:vAlign w:val="center"/>
            <w:hideMark/>
          </w:tcPr>
          <w:p w:rsidR="00F44ADF" w:rsidRPr="00EA461E" w:rsidRDefault="00F44ADF" w:rsidP="00645A10">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rPr>
            </w:pPr>
            <w:r w:rsidRPr="00EA461E">
              <w:rPr>
                <w:rFonts w:ascii="Times New Roman" w:hAnsi="Times New Roman" w:cs="Times New Roman"/>
                <w:sz w:val="16"/>
                <w:szCs w:val="16"/>
              </w:rPr>
              <w:t>Suma contractată</w:t>
            </w:r>
          </w:p>
        </w:tc>
        <w:tc>
          <w:tcPr>
            <w:tcW w:w="332" w:type="pct"/>
            <w:vAlign w:val="center"/>
            <w:hideMark/>
          </w:tcPr>
          <w:p w:rsidR="00F44ADF" w:rsidRPr="00EA461E" w:rsidRDefault="00F44ADF" w:rsidP="00645A10">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rPr>
            </w:pPr>
            <w:r w:rsidRPr="00EA461E">
              <w:rPr>
                <w:rFonts w:ascii="Times New Roman" w:hAnsi="Times New Roman" w:cs="Times New Roman"/>
                <w:sz w:val="16"/>
                <w:szCs w:val="16"/>
              </w:rPr>
              <w:t>Cantitatea livrată</w:t>
            </w:r>
          </w:p>
        </w:tc>
        <w:tc>
          <w:tcPr>
            <w:tcW w:w="354" w:type="pct"/>
            <w:vAlign w:val="center"/>
            <w:hideMark/>
          </w:tcPr>
          <w:p w:rsidR="00F44ADF" w:rsidRPr="00EA461E" w:rsidRDefault="00F44ADF" w:rsidP="00645A10">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rPr>
            </w:pPr>
            <w:r w:rsidRPr="00EA461E">
              <w:rPr>
                <w:rFonts w:ascii="Times New Roman" w:hAnsi="Times New Roman" w:cs="Times New Roman"/>
                <w:sz w:val="16"/>
                <w:szCs w:val="16"/>
              </w:rPr>
              <w:t>Suma livrată</w:t>
            </w:r>
          </w:p>
        </w:tc>
        <w:tc>
          <w:tcPr>
            <w:tcW w:w="380" w:type="pct"/>
            <w:vAlign w:val="center"/>
            <w:hideMark/>
          </w:tcPr>
          <w:p w:rsidR="00F44ADF" w:rsidRPr="00EA461E" w:rsidRDefault="00F44ADF" w:rsidP="00645A10">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rPr>
            </w:pPr>
            <w:r w:rsidRPr="00EA461E">
              <w:rPr>
                <w:rFonts w:ascii="Times New Roman" w:hAnsi="Times New Roman" w:cs="Times New Roman"/>
                <w:sz w:val="16"/>
                <w:szCs w:val="16"/>
              </w:rPr>
              <w:t>Nivelul de executare a contractelor, %</w:t>
            </w:r>
          </w:p>
        </w:tc>
        <w:tc>
          <w:tcPr>
            <w:tcW w:w="977" w:type="pct"/>
          </w:tcPr>
          <w:p w:rsidR="00F44ADF" w:rsidRPr="00EA461E" w:rsidRDefault="00F44ADF" w:rsidP="00645A10">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rPr>
            </w:pPr>
            <w:r w:rsidRPr="00EA461E">
              <w:rPr>
                <w:rFonts w:ascii="Times New Roman" w:hAnsi="Times New Roman" w:cs="Times New Roman"/>
                <w:sz w:val="16"/>
                <w:szCs w:val="16"/>
              </w:rPr>
              <w:t>Explicațiile IMSP Institutul Oncologic</w:t>
            </w:r>
          </w:p>
        </w:tc>
      </w:tr>
      <w:tr w:rsidR="00F44ADF" w:rsidRPr="00CB1F13" w:rsidTr="00645A1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CVM 01/02</w:t>
            </w:r>
          </w:p>
        </w:tc>
        <w:tc>
          <w:tcPr>
            <w:tcW w:w="44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DISTRIMED SRL</w:t>
            </w:r>
          </w:p>
        </w:tc>
        <w:tc>
          <w:tcPr>
            <w:tcW w:w="616"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Doxorubicin-BP 2 mg/ml, 5 ml, N10, 9230202552</w:t>
            </w:r>
          </w:p>
        </w:tc>
        <w:tc>
          <w:tcPr>
            <w:tcW w:w="409"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CVM 01/02</w:t>
            </w:r>
          </w:p>
        </w:tc>
        <w:tc>
          <w:tcPr>
            <w:tcW w:w="354"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600,00</w:t>
            </w:r>
          </w:p>
        </w:tc>
        <w:tc>
          <w:tcPr>
            <w:tcW w:w="401"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204.000,00</w:t>
            </w:r>
          </w:p>
        </w:tc>
        <w:tc>
          <w:tcPr>
            <w:tcW w:w="332"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4"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80" w:type="pct"/>
            <w:noWrap/>
            <w:hideMark/>
          </w:tcPr>
          <w:p w:rsidR="00F44ADF" w:rsidRPr="00EA461E" w:rsidRDefault="00F44ADF" w:rsidP="00645A10">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w:t>
            </w:r>
          </w:p>
        </w:tc>
        <w:tc>
          <w:tcPr>
            <w:tcW w:w="977" w:type="pct"/>
          </w:tcPr>
          <w:p w:rsidR="00F44ADF" w:rsidRPr="00EA461E" w:rsidRDefault="00F44ADF" w:rsidP="00645A10">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s-a livrat toată cantitatea</w:t>
            </w:r>
          </w:p>
        </w:tc>
      </w:tr>
      <w:tr w:rsidR="00F44ADF" w:rsidRPr="00CB1F13" w:rsidTr="00645A10">
        <w:trPr>
          <w:trHeight w:val="290"/>
        </w:trPr>
        <w:tc>
          <w:tcPr>
            <w:cnfStyle w:val="001000000000" w:firstRow="0" w:lastRow="0" w:firstColumn="1" w:lastColumn="0" w:oddVBand="0" w:evenVBand="0" w:oddHBand="0" w:evenHBand="0" w:firstRowFirstColumn="0" w:firstRowLastColumn="0" w:lastRowFirstColumn="0" w:lastRowLastColumn="0"/>
            <w:tcW w:w="729"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 xml:space="preserve">ocds-b3wdp1-MD-1690266378333 </w:t>
            </w:r>
          </w:p>
        </w:tc>
        <w:tc>
          <w:tcPr>
            <w:tcW w:w="44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DITA ESTFARM SRL</w:t>
            </w:r>
          </w:p>
        </w:tc>
        <w:tc>
          <w:tcPr>
            <w:tcW w:w="616"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Epirubicin - 10 mg, N1, 0500130078</w:t>
            </w:r>
          </w:p>
        </w:tc>
        <w:tc>
          <w:tcPr>
            <w:tcW w:w="409"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1-78333</w:t>
            </w:r>
          </w:p>
        </w:tc>
        <w:tc>
          <w:tcPr>
            <w:tcW w:w="354"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5.500,00</w:t>
            </w:r>
          </w:p>
        </w:tc>
        <w:tc>
          <w:tcPr>
            <w:tcW w:w="401"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426.960,05</w:t>
            </w:r>
          </w:p>
        </w:tc>
        <w:tc>
          <w:tcPr>
            <w:tcW w:w="332"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4"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80" w:type="pct"/>
            <w:noWrap/>
            <w:hideMark/>
          </w:tcPr>
          <w:p w:rsidR="00F44ADF" w:rsidRPr="00EA461E" w:rsidRDefault="00F44ADF" w:rsidP="00645A10">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w:t>
            </w:r>
          </w:p>
        </w:tc>
        <w:tc>
          <w:tcPr>
            <w:tcW w:w="977" w:type="pct"/>
          </w:tcPr>
          <w:p w:rsidR="00F44ADF" w:rsidRPr="00EA461E" w:rsidRDefault="00F44ADF" w:rsidP="00645A10">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Nu s-a livrat de către operator. IO a scris scrisori de înștiințare către CAPCS și operator.</w:t>
            </w:r>
          </w:p>
        </w:tc>
      </w:tr>
      <w:tr w:rsidR="00F44ADF" w:rsidRPr="00CB1F13" w:rsidTr="00645A1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29"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ocds-b3wdp1-MD-1690961943287</w:t>
            </w:r>
          </w:p>
        </w:tc>
        <w:tc>
          <w:tcPr>
            <w:tcW w:w="44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ESCULAP-FARM SRL</w:t>
            </w:r>
          </w:p>
        </w:tc>
        <w:tc>
          <w:tcPr>
            <w:tcW w:w="616"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Halopril 0.5% 1 ml, N10, 0800010061</w:t>
            </w:r>
          </w:p>
        </w:tc>
        <w:tc>
          <w:tcPr>
            <w:tcW w:w="409"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1/7-43287</w:t>
            </w:r>
          </w:p>
        </w:tc>
        <w:tc>
          <w:tcPr>
            <w:tcW w:w="354"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10,00</w:t>
            </w:r>
          </w:p>
        </w:tc>
        <w:tc>
          <w:tcPr>
            <w:tcW w:w="401"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360,72</w:t>
            </w:r>
          </w:p>
        </w:tc>
        <w:tc>
          <w:tcPr>
            <w:tcW w:w="332"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4"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80" w:type="pct"/>
            <w:noWrap/>
            <w:hideMark/>
          </w:tcPr>
          <w:p w:rsidR="00F44ADF" w:rsidRPr="00EA461E" w:rsidRDefault="00F44ADF" w:rsidP="00645A10">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w:t>
            </w:r>
          </w:p>
        </w:tc>
        <w:tc>
          <w:tcPr>
            <w:tcW w:w="977" w:type="pct"/>
          </w:tcPr>
          <w:p w:rsidR="00F44ADF" w:rsidRPr="00EA461E" w:rsidRDefault="00F44ADF" w:rsidP="00645A10">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Se comandă pentru bolnavi individual</w:t>
            </w:r>
          </w:p>
        </w:tc>
      </w:tr>
      <w:tr w:rsidR="00F44ADF" w:rsidRPr="00CB1F13" w:rsidTr="00645A10">
        <w:trPr>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ocds-b3wdp1-MD-1657881847800/1657882881214</w:t>
            </w:r>
          </w:p>
        </w:tc>
        <w:tc>
          <w:tcPr>
            <w:tcW w:w="44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FARMINA SRL</w:t>
            </w:r>
          </w:p>
        </w:tc>
        <w:tc>
          <w:tcPr>
            <w:tcW w:w="616"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Nitroglicerin 0.5 mg, N40, 1400360015</w:t>
            </w:r>
          </w:p>
        </w:tc>
        <w:tc>
          <w:tcPr>
            <w:tcW w:w="409"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291/4/ocds-81214/47800</w:t>
            </w:r>
          </w:p>
        </w:tc>
        <w:tc>
          <w:tcPr>
            <w:tcW w:w="354"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2,00</w:t>
            </w:r>
          </w:p>
        </w:tc>
        <w:tc>
          <w:tcPr>
            <w:tcW w:w="401"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30,67</w:t>
            </w:r>
          </w:p>
        </w:tc>
        <w:tc>
          <w:tcPr>
            <w:tcW w:w="332"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4"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80" w:type="pct"/>
            <w:noWrap/>
            <w:hideMark/>
          </w:tcPr>
          <w:p w:rsidR="00F44ADF" w:rsidRPr="00EA461E" w:rsidRDefault="00F44ADF" w:rsidP="00645A10">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w:t>
            </w:r>
          </w:p>
        </w:tc>
        <w:tc>
          <w:tcPr>
            <w:tcW w:w="977" w:type="pct"/>
          </w:tcPr>
          <w:p w:rsidR="00F44ADF" w:rsidRPr="00EA461E" w:rsidRDefault="00F44ADF" w:rsidP="00645A10">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Se comandă pentru bolnavi individual</w:t>
            </w:r>
          </w:p>
        </w:tc>
      </w:tr>
      <w:tr w:rsidR="00F44ADF" w:rsidRPr="00CB1F13" w:rsidTr="00645A1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ocds-b3wdp1-MD-1657185827908</w:t>
            </w:r>
          </w:p>
        </w:tc>
        <w:tc>
          <w:tcPr>
            <w:tcW w:w="44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LISMEDFARM SRL</w:t>
            </w:r>
          </w:p>
        </w:tc>
        <w:tc>
          <w:tcPr>
            <w:tcW w:w="616"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Epirubicin 10 mg, Pulb./sol. inj. N1, 27908-13</w:t>
            </w:r>
          </w:p>
        </w:tc>
        <w:tc>
          <w:tcPr>
            <w:tcW w:w="409"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02/03-27908</w:t>
            </w:r>
          </w:p>
        </w:tc>
        <w:tc>
          <w:tcPr>
            <w:tcW w:w="354"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11.000,00</w:t>
            </w:r>
          </w:p>
        </w:tc>
        <w:tc>
          <w:tcPr>
            <w:tcW w:w="401"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535.788,00</w:t>
            </w:r>
          </w:p>
        </w:tc>
        <w:tc>
          <w:tcPr>
            <w:tcW w:w="332"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4"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80" w:type="pct"/>
            <w:noWrap/>
            <w:hideMark/>
          </w:tcPr>
          <w:p w:rsidR="00F44ADF" w:rsidRPr="00EA461E" w:rsidRDefault="00F44ADF" w:rsidP="00645A10">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w:t>
            </w:r>
          </w:p>
        </w:tc>
        <w:tc>
          <w:tcPr>
            <w:tcW w:w="977" w:type="pct"/>
          </w:tcPr>
          <w:p w:rsidR="00F44ADF" w:rsidRPr="00EA461E" w:rsidRDefault="00F44ADF" w:rsidP="00645A10">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Nu s-a livrat de către operator. IO a scris scrisori de înștiințare către CAPCS și operator</w:t>
            </w:r>
          </w:p>
        </w:tc>
      </w:tr>
      <w:tr w:rsidR="00F44ADF" w:rsidRPr="00CB1F13" w:rsidTr="00645A10">
        <w:trPr>
          <w:trHeight w:val="290"/>
        </w:trPr>
        <w:tc>
          <w:tcPr>
            <w:cnfStyle w:val="001000000000" w:firstRow="0" w:lastRow="0" w:firstColumn="1" w:lastColumn="0" w:oddVBand="0" w:evenVBand="0" w:oddHBand="0" w:evenHBand="0" w:firstRowFirstColumn="0" w:firstRowLastColumn="0" w:lastRowFirstColumn="0" w:lastRowLastColumn="0"/>
            <w:tcW w:w="729"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ocds-b3wdp1-MD-1657185827908</w:t>
            </w:r>
          </w:p>
        </w:tc>
        <w:tc>
          <w:tcPr>
            <w:tcW w:w="44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LISMEDFARM SRL</w:t>
            </w:r>
          </w:p>
        </w:tc>
        <w:tc>
          <w:tcPr>
            <w:tcW w:w="616"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Mesna, 400mg/4ml, sol.inj. N1, 27908-19</w:t>
            </w:r>
          </w:p>
        </w:tc>
        <w:tc>
          <w:tcPr>
            <w:tcW w:w="409"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02/03-27908</w:t>
            </w:r>
          </w:p>
        </w:tc>
        <w:tc>
          <w:tcPr>
            <w:tcW w:w="354"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10.500,00</w:t>
            </w:r>
          </w:p>
        </w:tc>
        <w:tc>
          <w:tcPr>
            <w:tcW w:w="401"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164.430,00</w:t>
            </w:r>
          </w:p>
        </w:tc>
        <w:tc>
          <w:tcPr>
            <w:tcW w:w="332"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4"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80" w:type="pct"/>
            <w:noWrap/>
            <w:hideMark/>
          </w:tcPr>
          <w:p w:rsidR="00F44ADF" w:rsidRPr="00EA461E" w:rsidRDefault="00F44ADF" w:rsidP="00645A10">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w:t>
            </w:r>
          </w:p>
        </w:tc>
        <w:tc>
          <w:tcPr>
            <w:tcW w:w="977" w:type="pct"/>
          </w:tcPr>
          <w:p w:rsidR="00F44ADF" w:rsidRPr="00EA461E" w:rsidRDefault="00F44ADF" w:rsidP="00645A10">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Nu s-a livrat de către operator. IO a scris scrisori de înștiințare către CAPCS și operator</w:t>
            </w:r>
          </w:p>
        </w:tc>
      </w:tr>
      <w:tr w:rsidR="00F44ADF" w:rsidRPr="00CB1F13" w:rsidTr="00645A1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ocds-b3wdp1-MD-1669720104162</w:t>
            </w:r>
          </w:p>
        </w:tc>
        <w:tc>
          <w:tcPr>
            <w:tcW w:w="44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LISMEDFARM SRL</w:t>
            </w:r>
          </w:p>
        </w:tc>
        <w:tc>
          <w:tcPr>
            <w:tcW w:w="616"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Paclitaxel Injection USP 30 mg/5 ml N1, 04162-06</w:t>
            </w:r>
          </w:p>
        </w:tc>
        <w:tc>
          <w:tcPr>
            <w:tcW w:w="409"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2-2/4162</w:t>
            </w:r>
          </w:p>
        </w:tc>
        <w:tc>
          <w:tcPr>
            <w:tcW w:w="354"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500,00</w:t>
            </w:r>
          </w:p>
        </w:tc>
        <w:tc>
          <w:tcPr>
            <w:tcW w:w="401"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69.017,40</w:t>
            </w:r>
          </w:p>
        </w:tc>
        <w:tc>
          <w:tcPr>
            <w:tcW w:w="332"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4"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80" w:type="pct"/>
            <w:noWrap/>
            <w:hideMark/>
          </w:tcPr>
          <w:p w:rsidR="00F44ADF" w:rsidRPr="00EA461E" w:rsidRDefault="00F44ADF" w:rsidP="00645A10">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w:t>
            </w:r>
          </w:p>
        </w:tc>
        <w:tc>
          <w:tcPr>
            <w:tcW w:w="977" w:type="pct"/>
          </w:tcPr>
          <w:p w:rsidR="00F44ADF" w:rsidRPr="00EA461E" w:rsidRDefault="00F44ADF" w:rsidP="00645A10">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Nu s-a livrat de către operator. IO a scris scrisori de înștiințare către CAPCS și operator</w:t>
            </w:r>
          </w:p>
        </w:tc>
      </w:tr>
      <w:tr w:rsidR="00F44ADF" w:rsidRPr="00CB1F13" w:rsidTr="00645A10">
        <w:trPr>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ocds-b3wdp1-MD-1677679745785</w:t>
            </w:r>
          </w:p>
        </w:tc>
        <w:tc>
          <w:tcPr>
            <w:tcW w:w="44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LISMEDFARM SRL</w:t>
            </w:r>
          </w:p>
        </w:tc>
        <w:tc>
          <w:tcPr>
            <w:tcW w:w="616"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Leuprorelinum, 3.75 mg, N1+1, 45785-03</w:t>
            </w:r>
          </w:p>
        </w:tc>
        <w:tc>
          <w:tcPr>
            <w:tcW w:w="409"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2-45785</w:t>
            </w:r>
          </w:p>
        </w:tc>
        <w:tc>
          <w:tcPr>
            <w:tcW w:w="354"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600,00</w:t>
            </w:r>
          </w:p>
        </w:tc>
        <w:tc>
          <w:tcPr>
            <w:tcW w:w="401"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333.072,00</w:t>
            </w:r>
          </w:p>
        </w:tc>
        <w:tc>
          <w:tcPr>
            <w:tcW w:w="332"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4"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80" w:type="pct"/>
            <w:noWrap/>
            <w:hideMark/>
          </w:tcPr>
          <w:p w:rsidR="00F44ADF" w:rsidRPr="00EA461E" w:rsidRDefault="00F44ADF" w:rsidP="00645A10">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w:t>
            </w:r>
          </w:p>
        </w:tc>
        <w:tc>
          <w:tcPr>
            <w:tcW w:w="977" w:type="pct"/>
          </w:tcPr>
          <w:p w:rsidR="00F44ADF" w:rsidRPr="00EA461E" w:rsidRDefault="00F44ADF" w:rsidP="00645A10">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Nu s-a livrat de către operator. IO a scris scrisori de înștiințare către CAPCS și operator</w:t>
            </w:r>
          </w:p>
        </w:tc>
      </w:tr>
      <w:tr w:rsidR="00F44ADF" w:rsidRPr="00EA461E" w:rsidTr="00645A1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ocds-b3wdp1-MD-1668612330906</w:t>
            </w:r>
          </w:p>
        </w:tc>
        <w:tc>
          <w:tcPr>
            <w:tcW w:w="44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MEDEFERENT GRUP SRL</w:t>
            </w:r>
          </w:p>
        </w:tc>
        <w:tc>
          <w:tcPr>
            <w:tcW w:w="616"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Glucoză 400 mg/ml, 10ml, N5, 0700250677</w:t>
            </w:r>
          </w:p>
        </w:tc>
        <w:tc>
          <w:tcPr>
            <w:tcW w:w="409"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6-192/30906</w:t>
            </w:r>
          </w:p>
        </w:tc>
        <w:tc>
          <w:tcPr>
            <w:tcW w:w="354"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120,00</w:t>
            </w:r>
          </w:p>
        </w:tc>
        <w:tc>
          <w:tcPr>
            <w:tcW w:w="401"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1.509,84</w:t>
            </w:r>
          </w:p>
        </w:tc>
        <w:tc>
          <w:tcPr>
            <w:tcW w:w="332"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40,00</w:t>
            </w:r>
          </w:p>
        </w:tc>
        <w:tc>
          <w:tcPr>
            <w:tcW w:w="354"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478,80</w:t>
            </w:r>
          </w:p>
        </w:tc>
        <w:tc>
          <w:tcPr>
            <w:tcW w:w="380" w:type="pct"/>
            <w:noWrap/>
            <w:hideMark/>
          </w:tcPr>
          <w:p w:rsidR="00F44ADF" w:rsidRPr="00EA461E" w:rsidRDefault="00F44ADF" w:rsidP="00645A10">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33,3</w:t>
            </w:r>
          </w:p>
        </w:tc>
        <w:tc>
          <w:tcPr>
            <w:tcW w:w="977" w:type="pct"/>
          </w:tcPr>
          <w:p w:rsidR="00F44ADF" w:rsidRPr="00EA461E" w:rsidRDefault="00F44ADF" w:rsidP="00645A10">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r>
      <w:tr w:rsidR="00F44ADF" w:rsidRPr="00CB1F13" w:rsidTr="00645A10">
        <w:trPr>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ocds-b3wdp1-MD-1668612330906</w:t>
            </w:r>
          </w:p>
        </w:tc>
        <w:tc>
          <w:tcPr>
            <w:tcW w:w="44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MEDEFERENT GRUP SRL</w:t>
            </w:r>
          </w:p>
        </w:tc>
        <w:tc>
          <w:tcPr>
            <w:tcW w:w="616"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Glucoză 5% - 500 ml, N1 (flacon PP), 9220501756</w:t>
            </w:r>
          </w:p>
        </w:tc>
        <w:tc>
          <w:tcPr>
            <w:tcW w:w="409"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6-192/30906</w:t>
            </w:r>
          </w:p>
        </w:tc>
        <w:tc>
          <w:tcPr>
            <w:tcW w:w="354"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100.000,00</w:t>
            </w:r>
          </w:p>
        </w:tc>
        <w:tc>
          <w:tcPr>
            <w:tcW w:w="401"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1.215.000,00</w:t>
            </w:r>
          </w:p>
        </w:tc>
        <w:tc>
          <w:tcPr>
            <w:tcW w:w="332"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27.493,00</w:t>
            </w:r>
          </w:p>
        </w:tc>
        <w:tc>
          <w:tcPr>
            <w:tcW w:w="354"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298.124,24</w:t>
            </w:r>
          </w:p>
        </w:tc>
        <w:tc>
          <w:tcPr>
            <w:tcW w:w="380" w:type="pct"/>
            <w:noWrap/>
            <w:hideMark/>
          </w:tcPr>
          <w:p w:rsidR="00F44ADF" w:rsidRPr="00EA461E" w:rsidRDefault="00F44ADF" w:rsidP="00645A10">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27,4</w:t>
            </w:r>
          </w:p>
        </w:tc>
        <w:tc>
          <w:tcPr>
            <w:tcW w:w="977" w:type="pct"/>
          </w:tcPr>
          <w:p w:rsidR="00F44ADF" w:rsidRPr="00EA461E" w:rsidRDefault="00F44ADF" w:rsidP="00645A10">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S-a livrat 33,49%. Contract din 21.02.2023, medicamente livrate din 27.06.2023. IO a scris scrisori de înștiințare către CAPCS și operator</w:t>
            </w:r>
          </w:p>
        </w:tc>
      </w:tr>
      <w:tr w:rsidR="00F44ADF" w:rsidRPr="00CB1F13" w:rsidTr="00645A1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ocds-b3wdp1-MD-1669720104162</w:t>
            </w:r>
          </w:p>
        </w:tc>
        <w:tc>
          <w:tcPr>
            <w:tcW w:w="44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MEDEFERENT GRUP SRL</w:t>
            </w:r>
          </w:p>
        </w:tc>
        <w:tc>
          <w:tcPr>
            <w:tcW w:w="616"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Inter 2A, 3 MUI, 04162-04</w:t>
            </w:r>
          </w:p>
        </w:tc>
        <w:tc>
          <w:tcPr>
            <w:tcW w:w="409"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3-2/4162</w:t>
            </w:r>
          </w:p>
        </w:tc>
        <w:tc>
          <w:tcPr>
            <w:tcW w:w="354"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10.000,00</w:t>
            </w:r>
          </w:p>
        </w:tc>
        <w:tc>
          <w:tcPr>
            <w:tcW w:w="401"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1.044.360,00</w:t>
            </w:r>
          </w:p>
        </w:tc>
        <w:tc>
          <w:tcPr>
            <w:tcW w:w="332"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5.558,00</w:t>
            </w:r>
          </w:p>
        </w:tc>
        <w:tc>
          <w:tcPr>
            <w:tcW w:w="354"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580.366,36</w:t>
            </w:r>
          </w:p>
        </w:tc>
        <w:tc>
          <w:tcPr>
            <w:tcW w:w="380" w:type="pct"/>
            <w:noWrap/>
            <w:hideMark/>
          </w:tcPr>
          <w:p w:rsidR="00F44ADF" w:rsidRPr="00EA461E" w:rsidRDefault="00F44ADF" w:rsidP="00645A10">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55,5</w:t>
            </w:r>
          </w:p>
        </w:tc>
        <w:tc>
          <w:tcPr>
            <w:tcW w:w="977" w:type="pct"/>
          </w:tcPr>
          <w:p w:rsidR="00F44ADF" w:rsidRPr="00EA461E" w:rsidRDefault="00F44ADF" w:rsidP="00645A10">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S-a livrat 75,38%. Livrare neconformă. IO a scris scrisori de înștiințare către CAPCS și operator</w:t>
            </w:r>
          </w:p>
        </w:tc>
      </w:tr>
      <w:tr w:rsidR="00F44ADF" w:rsidRPr="00CB1F13" w:rsidTr="00645A10">
        <w:trPr>
          <w:trHeight w:val="840"/>
        </w:trPr>
        <w:tc>
          <w:tcPr>
            <w:cnfStyle w:val="001000000000" w:firstRow="0" w:lastRow="0" w:firstColumn="1" w:lastColumn="0" w:oddVBand="0" w:evenVBand="0" w:oddHBand="0" w:evenHBand="0" w:firstRowFirstColumn="0" w:firstRowLastColumn="0" w:lastRowFirstColumn="0" w:lastRowLastColumn="0"/>
            <w:tcW w:w="729"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ocds-b3wdp1-MD-1657185827908</w:t>
            </w:r>
          </w:p>
        </w:tc>
        <w:tc>
          <w:tcPr>
            <w:tcW w:w="44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SANFARM-PRIM SA</w:t>
            </w:r>
          </w:p>
        </w:tc>
        <w:tc>
          <w:tcPr>
            <w:tcW w:w="616"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Dactinomycin for Injection USP 0.5mg  (Dactilon 0.5 )Lyophilized powder for injection, Pulb./sol. inj.; 0,5 mg; N1, 27908-11</w:t>
            </w:r>
          </w:p>
        </w:tc>
        <w:tc>
          <w:tcPr>
            <w:tcW w:w="409"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02/06-27908</w:t>
            </w:r>
          </w:p>
        </w:tc>
        <w:tc>
          <w:tcPr>
            <w:tcW w:w="354"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70,00</w:t>
            </w:r>
          </w:p>
        </w:tc>
        <w:tc>
          <w:tcPr>
            <w:tcW w:w="401"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9.812,88</w:t>
            </w:r>
          </w:p>
        </w:tc>
        <w:tc>
          <w:tcPr>
            <w:tcW w:w="332"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4"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80" w:type="pct"/>
            <w:noWrap/>
            <w:hideMark/>
          </w:tcPr>
          <w:p w:rsidR="00F44ADF" w:rsidRPr="00EA461E" w:rsidRDefault="00F44ADF" w:rsidP="00645A10">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w:t>
            </w:r>
          </w:p>
        </w:tc>
        <w:tc>
          <w:tcPr>
            <w:tcW w:w="977" w:type="pct"/>
          </w:tcPr>
          <w:p w:rsidR="00F44ADF" w:rsidRPr="00EA461E" w:rsidRDefault="00F44ADF" w:rsidP="00645A10">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 xml:space="preserve">A fost stoc la data de 01.01.2023 de 133 flacoane, precum și micșorarea considerabilă a numărului pacienților ce au diagnostica necesară pentru preparatul dat, IMSP IO a solicitat micșorarea contractului dat însă fără succes. </w:t>
            </w:r>
          </w:p>
        </w:tc>
      </w:tr>
      <w:tr w:rsidR="00F44ADF" w:rsidRPr="00EA461E" w:rsidTr="00645A1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29"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ocds-b3wdp1-MD-1657185827908</w:t>
            </w:r>
          </w:p>
        </w:tc>
        <w:tc>
          <w:tcPr>
            <w:tcW w:w="44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SANFARM-PRIM SA</w:t>
            </w:r>
          </w:p>
        </w:tc>
        <w:tc>
          <w:tcPr>
            <w:tcW w:w="616"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Decitabine for  Injection 50mg / vial as lyophilized (DECADN), pulb./conc. pentru sol. perf., 27908-12</w:t>
            </w:r>
          </w:p>
        </w:tc>
        <w:tc>
          <w:tcPr>
            <w:tcW w:w="409"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02/06-27908</w:t>
            </w:r>
          </w:p>
        </w:tc>
        <w:tc>
          <w:tcPr>
            <w:tcW w:w="354"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300,00</w:t>
            </w:r>
          </w:p>
        </w:tc>
        <w:tc>
          <w:tcPr>
            <w:tcW w:w="401"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236.436,00</w:t>
            </w:r>
          </w:p>
        </w:tc>
        <w:tc>
          <w:tcPr>
            <w:tcW w:w="332"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4"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80" w:type="pct"/>
            <w:noWrap/>
            <w:hideMark/>
          </w:tcPr>
          <w:p w:rsidR="00F44ADF" w:rsidRPr="00EA461E" w:rsidRDefault="00F44ADF" w:rsidP="00645A10">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w:t>
            </w:r>
          </w:p>
        </w:tc>
        <w:tc>
          <w:tcPr>
            <w:tcW w:w="977" w:type="pct"/>
          </w:tcPr>
          <w:p w:rsidR="00F44ADF" w:rsidRPr="00EA461E" w:rsidRDefault="00F44ADF" w:rsidP="00645A10">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S-a livrat 60%.</w:t>
            </w:r>
          </w:p>
        </w:tc>
      </w:tr>
      <w:tr w:rsidR="00F44ADF" w:rsidRPr="00CB1F13" w:rsidTr="00645A10">
        <w:trPr>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ocds-b3wdp1-MD-1679404556346</w:t>
            </w:r>
          </w:p>
        </w:tc>
        <w:tc>
          <w:tcPr>
            <w:tcW w:w="44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SANFARM-PRIM SA</w:t>
            </w:r>
          </w:p>
        </w:tc>
        <w:tc>
          <w:tcPr>
            <w:tcW w:w="616"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Omnopon 1,44+11,5+5,4+0,7+0, 1mg/ml 1ml, N5, 56346-01</w:t>
            </w:r>
          </w:p>
        </w:tc>
        <w:tc>
          <w:tcPr>
            <w:tcW w:w="409"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1/5-56346</w:t>
            </w:r>
          </w:p>
        </w:tc>
        <w:tc>
          <w:tcPr>
            <w:tcW w:w="354"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840,00</w:t>
            </w:r>
          </w:p>
        </w:tc>
        <w:tc>
          <w:tcPr>
            <w:tcW w:w="401"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99.904,14</w:t>
            </w:r>
          </w:p>
        </w:tc>
        <w:tc>
          <w:tcPr>
            <w:tcW w:w="332"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4"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80" w:type="pct"/>
            <w:noWrap/>
            <w:hideMark/>
          </w:tcPr>
          <w:p w:rsidR="00F44ADF" w:rsidRPr="00EA461E" w:rsidRDefault="00F44ADF" w:rsidP="00645A10">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w:t>
            </w:r>
          </w:p>
        </w:tc>
        <w:tc>
          <w:tcPr>
            <w:tcW w:w="977" w:type="pct"/>
          </w:tcPr>
          <w:p w:rsidR="00F44ADF" w:rsidRPr="00EA461E" w:rsidRDefault="00F44ADF" w:rsidP="00645A10">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S-a livrat 66,66%. Livrare neconformă. IO a scris scrisori de înștiințare către CAPCS și operator</w:t>
            </w:r>
          </w:p>
        </w:tc>
      </w:tr>
      <w:tr w:rsidR="00F44ADF" w:rsidRPr="00CB1F13" w:rsidTr="00645A1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29"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ocds-b3wdp1-MD-1679404556346</w:t>
            </w:r>
          </w:p>
        </w:tc>
        <w:tc>
          <w:tcPr>
            <w:tcW w:w="44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SANFARM-PRIM SA</w:t>
            </w:r>
          </w:p>
        </w:tc>
        <w:tc>
          <w:tcPr>
            <w:tcW w:w="616"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Promedol 20mg/ml 1ml N10, 56346-03</w:t>
            </w:r>
          </w:p>
        </w:tc>
        <w:tc>
          <w:tcPr>
            <w:tcW w:w="409"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1/5-56346</w:t>
            </w:r>
          </w:p>
        </w:tc>
        <w:tc>
          <w:tcPr>
            <w:tcW w:w="354"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3.220,00</w:t>
            </w:r>
          </w:p>
        </w:tc>
        <w:tc>
          <w:tcPr>
            <w:tcW w:w="401"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408.498,86</w:t>
            </w:r>
          </w:p>
        </w:tc>
        <w:tc>
          <w:tcPr>
            <w:tcW w:w="332"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4"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80" w:type="pct"/>
            <w:noWrap/>
            <w:hideMark/>
          </w:tcPr>
          <w:p w:rsidR="00F44ADF" w:rsidRPr="00EA461E" w:rsidRDefault="00F44ADF" w:rsidP="00645A10">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w:t>
            </w:r>
          </w:p>
        </w:tc>
        <w:tc>
          <w:tcPr>
            <w:tcW w:w="977" w:type="pct"/>
          </w:tcPr>
          <w:p w:rsidR="00F44ADF" w:rsidRPr="00EA461E" w:rsidRDefault="00F44ADF" w:rsidP="00645A10">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S-a livrat 73,9%. Livrare neconformă. IO a scris scrisori de înștiințare către CAPCS și operator</w:t>
            </w:r>
          </w:p>
        </w:tc>
      </w:tr>
      <w:tr w:rsidR="00F44ADF" w:rsidRPr="00CB1F13" w:rsidTr="00645A10">
        <w:trPr>
          <w:trHeight w:val="840"/>
        </w:trPr>
        <w:tc>
          <w:tcPr>
            <w:cnfStyle w:val="001000000000" w:firstRow="0" w:lastRow="0" w:firstColumn="1" w:lastColumn="0" w:oddVBand="0" w:evenVBand="0" w:oddHBand="0" w:evenHBand="0" w:firstRowFirstColumn="0" w:firstRowLastColumn="0" w:lastRowFirstColumn="0" w:lastRowLastColumn="0"/>
            <w:tcW w:w="729"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ocds-b3wdp1-MD-1692350067379</w:t>
            </w:r>
          </w:p>
        </w:tc>
        <w:tc>
          <w:tcPr>
            <w:tcW w:w="44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SANFARM-PRIM SA</w:t>
            </w:r>
          </w:p>
        </w:tc>
        <w:tc>
          <w:tcPr>
            <w:tcW w:w="616"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Leuprolide Acetate for Injection Lyophilized EUROLIDE DEPOT 3.75 mg (1 Month), For IM/SC use For Single use only+Dil. 2m, 1-67379</w:t>
            </w:r>
          </w:p>
        </w:tc>
        <w:tc>
          <w:tcPr>
            <w:tcW w:w="409"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1-67379</w:t>
            </w:r>
          </w:p>
        </w:tc>
        <w:tc>
          <w:tcPr>
            <w:tcW w:w="354"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600,00</w:t>
            </w:r>
          </w:p>
        </w:tc>
        <w:tc>
          <w:tcPr>
            <w:tcW w:w="401"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209.461,14</w:t>
            </w:r>
          </w:p>
        </w:tc>
        <w:tc>
          <w:tcPr>
            <w:tcW w:w="332"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4"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80" w:type="pct"/>
            <w:noWrap/>
            <w:hideMark/>
          </w:tcPr>
          <w:p w:rsidR="00F44ADF" w:rsidRPr="00EA461E" w:rsidRDefault="00F44ADF" w:rsidP="00645A10">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w:t>
            </w:r>
          </w:p>
        </w:tc>
        <w:tc>
          <w:tcPr>
            <w:tcW w:w="977" w:type="pct"/>
          </w:tcPr>
          <w:p w:rsidR="00F44ADF" w:rsidRPr="00EA461E" w:rsidRDefault="00F44ADF" w:rsidP="00645A10">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Nu s-a livrat de către operator. IO a scris scrisori de înștiințare către CAPCS și operator</w:t>
            </w:r>
          </w:p>
        </w:tc>
      </w:tr>
      <w:tr w:rsidR="00F44ADF" w:rsidRPr="00EA461E" w:rsidTr="00645A1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ocds-b3wdp1-MD-1658822278891</w:t>
            </w:r>
          </w:p>
        </w:tc>
        <w:tc>
          <w:tcPr>
            <w:tcW w:w="44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SC IMUNOTEHNOMED SRL</w:t>
            </w:r>
          </w:p>
        </w:tc>
        <w:tc>
          <w:tcPr>
            <w:tcW w:w="616"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MTcK-2 (PoltechColloid), 78891-2</w:t>
            </w:r>
          </w:p>
        </w:tc>
        <w:tc>
          <w:tcPr>
            <w:tcW w:w="409"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R-8891/03</w:t>
            </w:r>
          </w:p>
        </w:tc>
        <w:tc>
          <w:tcPr>
            <w:tcW w:w="354"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24,00</w:t>
            </w:r>
          </w:p>
        </w:tc>
        <w:tc>
          <w:tcPr>
            <w:tcW w:w="401"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11.123,05</w:t>
            </w:r>
          </w:p>
        </w:tc>
        <w:tc>
          <w:tcPr>
            <w:tcW w:w="332"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4"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80" w:type="pct"/>
            <w:noWrap/>
            <w:hideMark/>
          </w:tcPr>
          <w:p w:rsidR="00F44ADF" w:rsidRPr="00EA461E" w:rsidRDefault="00F44ADF" w:rsidP="00645A10">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w:t>
            </w:r>
          </w:p>
        </w:tc>
        <w:tc>
          <w:tcPr>
            <w:tcW w:w="977" w:type="pct"/>
          </w:tcPr>
          <w:p w:rsidR="00F44ADF" w:rsidRPr="00EA461E" w:rsidRDefault="00F44ADF" w:rsidP="00645A10">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r>
      <w:tr w:rsidR="00F44ADF" w:rsidRPr="00EA461E" w:rsidTr="00645A10">
        <w:trPr>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ocds-b3wdp1-MD-1657185827908</w:t>
            </w:r>
          </w:p>
        </w:tc>
        <w:tc>
          <w:tcPr>
            <w:tcW w:w="448"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TETIS INTERNATIONAL CO SRL</w:t>
            </w:r>
          </w:p>
        </w:tc>
        <w:tc>
          <w:tcPr>
            <w:tcW w:w="616"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Unifolin 30mg/3ml, Solutie injectabila N1, 27908-06</w:t>
            </w:r>
          </w:p>
        </w:tc>
        <w:tc>
          <w:tcPr>
            <w:tcW w:w="409" w:type="pct"/>
            <w:hideMark/>
          </w:tcPr>
          <w:p w:rsidR="00F44ADF" w:rsidRPr="00EA461E" w:rsidRDefault="00F44ADF" w:rsidP="00645A10">
            <w:pPr>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02/07-27908</w:t>
            </w:r>
          </w:p>
        </w:tc>
        <w:tc>
          <w:tcPr>
            <w:tcW w:w="354"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12.000,00</w:t>
            </w:r>
          </w:p>
        </w:tc>
        <w:tc>
          <w:tcPr>
            <w:tcW w:w="401"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225.504,00</w:t>
            </w:r>
          </w:p>
        </w:tc>
        <w:tc>
          <w:tcPr>
            <w:tcW w:w="332"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4" w:type="pct"/>
            <w:noWrap/>
            <w:hideMark/>
          </w:tcPr>
          <w:p w:rsidR="00F44ADF" w:rsidRPr="00EA461E" w:rsidRDefault="00F44ADF" w:rsidP="00645A10">
            <w:pPr>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80" w:type="pct"/>
            <w:noWrap/>
            <w:hideMark/>
          </w:tcPr>
          <w:p w:rsidR="00F44ADF" w:rsidRPr="00EA461E" w:rsidRDefault="00F44ADF" w:rsidP="00645A10">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w:t>
            </w:r>
          </w:p>
        </w:tc>
        <w:tc>
          <w:tcPr>
            <w:tcW w:w="977" w:type="pct"/>
          </w:tcPr>
          <w:p w:rsidR="00F44ADF" w:rsidRPr="00EA461E" w:rsidRDefault="00F44ADF" w:rsidP="00645A10">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Nu s-a livrat de către operator. CAPCS a aplicat penalități.</w:t>
            </w:r>
          </w:p>
        </w:tc>
      </w:tr>
      <w:tr w:rsidR="00F44ADF" w:rsidRPr="00EA461E" w:rsidTr="00645A1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F44ADF" w:rsidRPr="00EA461E" w:rsidRDefault="00F44ADF" w:rsidP="00645A10">
            <w:pPr>
              <w:ind w:right="-2"/>
              <w:rPr>
                <w:rFonts w:ascii="Times New Roman" w:hAnsi="Times New Roman" w:cs="Times New Roman"/>
                <w:sz w:val="16"/>
                <w:szCs w:val="16"/>
              </w:rPr>
            </w:pPr>
            <w:r w:rsidRPr="00EA461E">
              <w:rPr>
                <w:rFonts w:ascii="Times New Roman" w:hAnsi="Times New Roman" w:cs="Times New Roman"/>
                <w:sz w:val="16"/>
                <w:szCs w:val="16"/>
              </w:rPr>
              <w:t>ocds-b3wdp1-MD-1657185827908</w:t>
            </w:r>
          </w:p>
        </w:tc>
        <w:tc>
          <w:tcPr>
            <w:tcW w:w="448"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TETIS INTERNATIONAL CO SRL</w:t>
            </w:r>
          </w:p>
        </w:tc>
        <w:tc>
          <w:tcPr>
            <w:tcW w:w="616"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Vincristine Sulfate Injection USP 1 mg/ ml, N1, 27908-29</w:t>
            </w:r>
          </w:p>
        </w:tc>
        <w:tc>
          <w:tcPr>
            <w:tcW w:w="409" w:type="pct"/>
            <w:hideMark/>
          </w:tcPr>
          <w:p w:rsidR="00F44ADF" w:rsidRPr="00EA461E" w:rsidRDefault="00F44ADF" w:rsidP="00645A10">
            <w:pPr>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02/07-27908</w:t>
            </w:r>
          </w:p>
        </w:tc>
        <w:tc>
          <w:tcPr>
            <w:tcW w:w="354"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4.200,00</w:t>
            </w:r>
          </w:p>
        </w:tc>
        <w:tc>
          <w:tcPr>
            <w:tcW w:w="401"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45.360,00</w:t>
            </w:r>
          </w:p>
        </w:tc>
        <w:tc>
          <w:tcPr>
            <w:tcW w:w="332"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54" w:type="pct"/>
            <w:noWrap/>
            <w:hideMark/>
          </w:tcPr>
          <w:p w:rsidR="00F44ADF" w:rsidRPr="00EA461E" w:rsidRDefault="00F44ADF" w:rsidP="00645A10">
            <w:pPr>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A461E">
              <w:rPr>
                <w:rFonts w:ascii="Times New Roman" w:hAnsi="Times New Roman" w:cs="Times New Roman"/>
                <w:sz w:val="16"/>
                <w:szCs w:val="16"/>
              </w:rPr>
              <w:t> </w:t>
            </w:r>
          </w:p>
        </w:tc>
        <w:tc>
          <w:tcPr>
            <w:tcW w:w="380" w:type="pct"/>
            <w:noWrap/>
            <w:hideMark/>
          </w:tcPr>
          <w:p w:rsidR="00F44ADF" w:rsidRPr="00EA461E" w:rsidRDefault="00F44ADF" w:rsidP="00645A10">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0</w:t>
            </w:r>
          </w:p>
        </w:tc>
        <w:tc>
          <w:tcPr>
            <w:tcW w:w="977" w:type="pct"/>
          </w:tcPr>
          <w:p w:rsidR="00F44ADF" w:rsidRPr="00EA461E" w:rsidRDefault="00F44ADF" w:rsidP="00645A10">
            <w:pPr>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A461E">
              <w:rPr>
                <w:rFonts w:ascii="Times New Roman" w:hAnsi="Times New Roman" w:cs="Times New Roman"/>
                <w:b/>
                <w:sz w:val="16"/>
                <w:szCs w:val="16"/>
              </w:rPr>
              <w:t>Nu s-a livrat de către operator. CAPCS a aplicat penalități.</w:t>
            </w:r>
          </w:p>
        </w:tc>
      </w:tr>
    </w:tbl>
    <w:p w:rsidR="00F44ADF" w:rsidRPr="00AA69DA" w:rsidRDefault="00F44ADF" w:rsidP="00F44ADF">
      <w:pPr>
        <w:pStyle w:val="ac"/>
        <w:tabs>
          <w:tab w:val="left" w:pos="284"/>
        </w:tabs>
        <w:suppressAutoHyphens/>
        <w:spacing w:line="276" w:lineRule="auto"/>
        <w:ind w:left="0" w:right="-2"/>
        <w:jc w:val="both"/>
        <w:rPr>
          <w:rFonts w:eastAsia="Times New Roman" w:cs="Times New Roman"/>
          <w:i/>
          <w:sz w:val="20"/>
          <w:szCs w:val="20"/>
        </w:rPr>
      </w:pPr>
      <w:r w:rsidRPr="00AA69DA">
        <w:rPr>
          <w:rFonts w:eastAsia="Times New Roman" w:cs="Times New Roman"/>
          <w:b/>
          <w:i/>
          <w:sz w:val="20"/>
          <w:szCs w:val="20"/>
        </w:rPr>
        <w:t>Surs</w:t>
      </w:r>
      <w:r>
        <w:rPr>
          <w:rFonts w:eastAsia="Times New Roman" w:cs="Times New Roman"/>
          <w:b/>
          <w:i/>
          <w:sz w:val="20"/>
          <w:szCs w:val="20"/>
        </w:rPr>
        <w:t>ă</w:t>
      </w:r>
      <w:r w:rsidRPr="00AA69DA">
        <w:rPr>
          <w:rFonts w:eastAsia="Times New Roman" w:cs="Times New Roman"/>
          <w:i/>
          <w:sz w:val="20"/>
          <w:szCs w:val="20"/>
        </w:rPr>
        <w:t>: Elaborat de auditor în baza datelor prezentate de CAPCS</w:t>
      </w:r>
      <w:r>
        <w:rPr>
          <w:rFonts w:eastAsia="Times New Roman" w:cs="Times New Roman"/>
          <w:i/>
          <w:sz w:val="20"/>
          <w:szCs w:val="20"/>
        </w:rPr>
        <w:t xml:space="preserve"> </w:t>
      </w:r>
      <w:r w:rsidRPr="00AA69DA">
        <w:rPr>
          <w:rFonts w:eastAsia="Times New Roman" w:cs="Times New Roman"/>
          <w:i/>
          <w:sz w:val="20"/>
          <w:szCs w:val="20"/>
        </w:rPr>
        <w:t xml:space="preserve"> și IMSP Institutul Oncologic</w:t>
      </w:r>
    </w:p>
    <w:p w:rsidR="00F44ADF" w:rsidRPr="00BF51CB" w:rsidRDefault="00F44ADF" w:rsidP="00F44ADF">
      <w:pPr>
        <w:ind w:right="-2"/>
        <w:rPr>
          <w:rFonts w:ascii="Times New Roman" w:hAnsi="Times New Roman" w:cs="Times New Roman"/>
          <w:lang w:val="en-US"/>
        </w:rPr>
      </w:pPr>
    </w:p>
    <w:p w:rsidR="00F44ADF" w:rsidRPr="00BF51CB" w:rsidRDefault="00F44ADF" w:rsidP="00F44ADF">
      <w:pPr>
        <w:ind w:right="-2"/>
        <w:rPr>
          <w:rFonts w:ascii="Times New Roman" w:hAnsi="Times New Roman" w:cs="Times New Roman"/>
          <w:lang w:val="en-US"/>
        </w:rPr>
        <w:sectPr w:rsidR="00F44ADF" w:rsidRPr="00BF51CB" w:rsidSect="009A0342">
          <w:pgSz w:w="16838" w:h="11906" w:orient="landscape" w:code="9"/>
          <w:pgMar w:top="851" w:right="851" w:bottom="1135" w:left="851" w:header="720" w:footer="87" w:gutter="0"/>
          <w:cols w:space="720"/>
          <w:titlePg/>
          <w:docGrid w:linePitch="360"/>
        </w:sectPr>
      </w:pPr>
    </w:p>
    <w:p w:rsidR="00F44ADF" w:rsidRPr="00BF51CB" w:rsidRDefault="00F44ADF" w:rsidP="00F44ADF">
      <w:pPr>
        <w:pStyle w:val="1"/>
        <w:spacing w:before="0"/>
        <w:ind w:right="-2"/>
        <w:jc w:val="right"/>
        <w:rPr>
          <w:rFonts w:ascii="Times New Roman" w:hAnsi="Times New Roman" w:cs="Times New Roman"/>
          <w:b/>
          <w:iCs/>
          <w:color w:val="auto"/>
          <w:sz w:val="24"/>
          <w:szCs w:val="24"/>
          <w:lang w:val="en-US"/>
        </w:rPr>
      </w:pPr>
      <w:bookmarkStart w:id="65" w:name="_Toc157609269"/>
      <w:bookmarkStart w:id="66" w:name="_Toc163726037"/>
      <w:r>
        <w:rPr>
          <w:rFonts w:ascii="Times New Roman" w:hAnsi="Times New Roman" w:cs="Times New Roman"/>
          <w:b/>
          <w:iCs/>
          <w:color w:val="auto"/>
          <w:sz w:val="24"/>
          <w:szCs w:val="24"/>
        </w:rPr>
        <w:t>Приложение</w:t>
      </w:r>
      <w:r w:rsidRPr="00CB1F13">
        <w:rPr>
          <w:rFonts w:ascii="Times New Roman" w:hAnsi="Times New Roman" w:cs="Times New Roman"/>
          <w:b/>
          <w:iCs/>
          <w:color w:val="auto"/>
          <w:sz w:val="24"/>
          <w:szCs w:val="24"/>
          <w:lang w:val="en-US"/>
        </w:rPr>
        <w:t xml:space="preserve"> №</w:t>
      </w:r>
      <w:r w:rsidRPr="00BF51CB">
        <w:rPr>
          <w:rFonts w:ascii="Times New Roman" w:hAnsi="Times New Roman" w:cs="Times New Roman"/>
          <w:b/>
          <w:iCs/>
          <w:color w:val="auto"/>
          <w:sz w:val="24"/>
          <w:szCs w:val="24"/>
          <w:lang w:val="en-US"/>
        </w:rPr>
        <w:t>10</w:t>
      </w:r>
      <w:bookmarkEnd w:id="65"/>
      <w:bookmarkEnd w:id="66"/>
    </w:p>
    <w:p w:rsidR="00F44ADF" w:rsidRPr="00BF51CB" w:rsidRDefault="00F44ADF" w:rsidP="00F44ADF">
      <w:pPr>
        <w:spacing w:after="0"/>
        <w:jc w:val="center"/>
        <w:rPr>
          <w:rFonts w:ascii="Times New Roman" w:hAnsi="Times New Roman" w:cs="Times New Roman"/>
          <w:b/>
          <w:sz w:val="24"/>
          <w:szCs w:val="24"/>
          <w:lang w:val="en-US"/>
        </w:rPr>
      </w:pPr>
      <w:r w:rsidRPr="00BF51CB">
        <w:rPr>
          <w:rFonts w:ascii="Times New Roman" w:hAnsi="Times New Roman" w:cs="Times New Roman"/>
          <w:b/>
          <w:lang w:val="en-US"/>
        </w:rPr>
        <w:t>Evidența contabilă a imobilizărilor necorporale (sisteme informaționale) în perioada 2022-2023</w:t>
      </w:r>
    </w:p>
    <w:tbl>
      <w:tblPr>
        <w:tblW w:w="5000" w:type="pct"/>
        <w:tblLook w:val="04A0" w:firstRow="1" w:lastRow="0" w:firstColumn="1" w:lastColumn="0" w:noHBand="0" w:noVBand="1"/>
      </w:tblPr>
      <w:tblGrid>
        <w:gridCol w:w="2715"/>
        <w:gridCol w:w="1176"/>
        <w:gridCol w:w="857"/>
        <w:gridCol w:w="1412"/>
        <w:gridCol w:w="623"/>
        <w:gridCol w:w="675"/>
        <w:gridCol w:w="1130"/>
        <w:gridCol w:w="857"/>
        <w:gridCol w:w="1394"/>
        <w:gridCol w:w="629"/>
        <w:gridCol w:w="675"/>
        <w:gridCol w:w="1222"/>
        <w:gridCol w:w="949"/>
        <w:gridCol w:w="1038"/>
      </w:tblGrid>
      <w:tr w:rsidR="00F44ADF" w:rsidRPr="00AA69DA" w:rsidTr="00645A10">
        <w:trPr>
          <w:trHeight w:val="288"/>
        </w:trPr>
        <w:tc>
          <w:tcPr>
            <w:tcW w:w="884"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Tip imobilizări</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Intrat la 01.01.2022</w:t>
            </w:r>
          </w:p>
        </w:tc>
        <w:tc>
          <w:tcPr>
            <w:tcW w:w="1530" w:type="pct"/>
            <w:gridSpan w:val="5"/>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44ADF" w:rsidRPr="00BF51CB" w:rsidRDefault="00F44ADF" w:rsidP="00645A10">
            <w:pPr>
              <w:spacing w:after="0" w:line="240" w:lineRule="auto"/>
              <w:ind w:right="-2"/>
              <w:jc w:val="center"/>
              <w:rPr>
                <w:rFonts w:ascii="Times New Roman" w:eastAsia="Times New Roman" w:hAnsi="Times New Roman" w:cs="Times New Roman"/>
                <w:sz w:val="18"/>
                <w:szCs w:val="18"/>
                <w:lang w:val="en-US" w:eastAsia="ro-RO"/>
              </w:rPr>
            </w:pPr>
            <w:r w:rsidRPr="00BF51CB">
              <w:rPr>
                <w:rFonts w:ascii="Times New Roman" w:eastAsia="Times New Roman" w:hAnsi="Times New Roman" w:cs="Times New Roman"/>
                <w:sz w:val="18"/>
                <w:szCs w:val="18"/>
                <w:lang w:val="en-US" w:eastAsia="ro-RO"/>
              </w:rPr>
              <w:t>Contul 111 Imobilizări necorporale în curs de execuție</w:t>
            </w:r>
          </w:p>
        </w:tc>
        <w:tc>
          <w:tcPr>
            <w:tcW w:w="1556" w:type="pct"/>
            <w:gridSpan w:val="5"/>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F44ADF" w:rsidRPr="00BF51CB" w:rsidRDefault="00F44ADF" w:rsidP="00645A10">
            <w:pPr>
              <w:spacing w:after="0" w:line="240" w:lineRule="auto"/>
              <w:ind w:right="-2"/>
              <w:jc w:val="center"/>
              <w:rPr>
                <w:rFonts w:ascii="Times New Roman" w:eastAsia="Times New Roman" w:hAnsi="Times New Roman" w:cs="Times New Roman"/>
                <w:sz w:val="18"/>
                <w:szCs w:val="18"/>
                <w:lang w:val="en-US" w:eastAsia="ro-RO"/>
              </w:rPr>
            </w:pPr>
            <w:r w:rsidRPr="00BF51CB">
              <w:rPr>
                <w:rFonts w:ascii="Times New Roman" w:eastAsia="Times New Roman" w:hAnsi="Times New Roman" w:cs="Times New Roman"/>
                <w:sz w:val="18"/>
                <w:szCs w:val="18"/>
                <w:lang w:val="en-US" w:eastAsia="ro-RO"/>
              </w:rPr>
              <w:t>Contul 112 Imobilizări necorporale în exploatare</w:t>
            </w:r>
          </w:p>
        </w:tc>
        <w:tc>
          <w:tcPr>
            <w:tcW w:w="647" w:type="pct"/>
            <w:gridSpan w:val="2"/>
            <w:tcBorders>
              <w:top w:val="single" w:sz="4" w:space="0" w:color="auto"/>
              <w:left w:val="nil"/>
              <w:bottom w:val="single" w:sz="4" w:space="0" w:color="auto"/>
              <w:right w:val="single" w:sz="4" w:space="0" w:color="000000"/>
            </w:tcBorders>
            <w:shd w:val="clear" w:color="auto" w:fill="D9D9D9" w:themeFill="background1" w:themeFillShade="D9"/>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Uzura (Dt713,821 Ct113)</w:t>
            </w:r>
          </w:p>
        </w:tc>
      </w:tr>
      <w:tr w:rsidR="00F44ADF" w:rsidRPr="00AA69DA" w:rsidTr="00645A10">
        <w:trPr>
          <w:trHeight w:val="312"/>
        </w:trPr>
        <w:tc>
          <w:tcPr>
            <w:tcW w:w="884"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p>
        </w:tc>
        <w:tc>
          <w:tcPr>
            <w:tcW w:w="383"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F44ADF" w:rsidRPr="00AA69DA" w:rsidRDefault="00F44ADF" w:rsidP="00645A10">
            <w:pPr>
              <w:spacing w:after="0" w:line="240" w:lineRule="auto"/>
              <w:ind w:right="-2"/>
              <w:rPr>
                <w:rFonts w:ascii="Times New Roman" w:eastAsia="Times New Roman" w:hAnsi="Times New Roman" w:cs="Times New Roman"/>
                <w:sz w:val="18"/>
                <w:szCs w:val="18"/>
                <w:lang w:eastAsia="ro-RO"/>
              </w:rPr>
            </w:pP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data</w:t>
            </w:r>
          </w:p>
        </w:tc>
        <w:tc>
          <w:tcPr>
            <w:tcW w:w="46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factura</w:t>
            </w:r>
          </w:p>
        </w:tc>
        <w:tc>
          <w:tcPr>
            <w:tcW w:w="203"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Debit</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Credit</w:t>
            </w:r>
          </w:p>
        </w:tc>
        <w:tc>
          <w:tcPr>
            <w:tcW w:w="36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suma</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data</w:t>
            </w:r>
          </w:p>
        </w:tc>
        <w:tc>
          <w:tcPr>
            <w:tcW w:w="454"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factura</w:t>
            </w:r>
          </w:p>
        </w:tc>
        <w:tc>
          <w:tcPr>
            <w:tcW w:w="205"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Debit</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Credit</w:t>
            </w:r>
          </w:p>
        </w:tc>
        <w:tc>
          <w:tcPr>
            <w:tcW w:w="39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Suma</w:t>
            </w:r>
          </w:p>
        </w:tc>
        <w:tc>
          <w:tcPr>
            <w:tcW w:w="309" w:type="pct"/>
            <w:tcBorders>
              <w:top w:val="nil"/>
              <w:left w:val="nil"/>
              <w:bottom w:val="single" w:sz="4" w:space="0" w:color="auto"/>
              <w:right w:val="single" w:sz="4" w:space="0" w:color="auto"/>
            </w:tcBorders>
            <w:vAlign w:val="bottom"/>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2022</w:t>
            </w:r>
          </w:p>
        </w:tc>
        <w:tc>
          <w:tcPr>
            <w:tcW w:w="338" w:type="pct"/>
            <w:tcBorders>
              <w:top w:val="nil"/>
              <w:left w:val="nil"/>
              <w:bottom w:val="single" w:sz="4" w:space="0" w:color="auto"/>
              <w:right w:val="single" w:sz="4" w:space="0" w:color="auto"/>
            </w:tcBorders>
            <w:vAlign w:val="bottom"/>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9 luni 2023</w:t>
            </w:r>
          </w:p>
        </w:tc>
      </w:tr>
      <w:tr w:rsidR="00F44ADF" w:rsidRPr="00AA69DA" w:rsidTr="00645A10">
        <w:trPr>
          <w:trHeight w:val="288"/>
        </w:trPr>
        <w:tc>
          <w:tcPr>
            <w:tcW w:w="884"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ind w:right="-2"/>
              <w:rPr>
                <w:rFonts w:ascii="Times New Roman" w:eastAsia="Times New Roman" w:hAnsi="Times New Roman" w:cs="Times New Roman"/>
                <w:sz w:val="18"/>
                <w:szCs w:val="18"/>
                <w:lang w:val="en-US" w:eastAsia="ro-RO"/>
              </w:rPr>
            </w:pPr>
            <w:r w:rsidRPr="00BF51CB">
              <w:rPr>
                <w:rFonts w:ascii="Times New Roman" w:eastAsia="Times New Roman" w:hAnsi="Times New Roman" w:cs="Times New Roman"/>
                <w:sz w:val="18"/>
                <w:szCs w:val="18"/>
                <w:lang w:val="en-US" w:eastAsia="ro-RO"/>
              </w:rPr>
              <w:t xml:space="preserve"> Licenta server Cancer National Registru</w:t>
            </w:r>
          </w:p>
        </w:tc>
        <w:tc>
          <w:tcPr>
            <w:tcW w:w="383" w:type="pct"/>
            <w:tcBorders>
              <w:top w:val="nil"/>
              <w:left w:val="nil"/>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33000,00</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46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454"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205"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39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sz w:val="18"/>
                <w:szCs w:val="18"/>
              </w:rPr>
            </w:pPr>
            <w:r w:rsidRPr="00AA69DA">
              <w:rPr>
                <w:rFonts w:ascii="Times New Roman" w:hAnsi="Times New Roman" w:cs="Times New Roman"/>
                <w:sz w:val="18"/>
                <w:szCs w:val="18"/>
              </w:rPr>
              <w:t>1.650,00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sz w:val="18"/>
                <w:szCs w:val="18"/>
              </w:rPr>
            </w:pPr>
            <w:r w:rsidRPr="00AA69DA">
              <w:rPr>
                <w:rFonts w:ascii="Times New Roman" w:hAnsi="Times New Roman" w:cs="Times New Roman"/>
                <w:sz w:val="18"/>
                <w:szCs w:val="18"/>
              </w:rPr>
              <w:t>1.650,00</w:t>
            </w:r>
          </w:p>
        </w:tc>
      </w:tr>
      <w:tr w:rsidR="00F44ADF" w:rsidRPr="00AA69DA" w:rsidTr="00645A10">
        <w:trPr>
          <w:trHeight w:val="288"/>
        </w:trPr>
        <w:tc>
          <w:tcPr>
            <w:tcW w:w="884"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ind w:right="-2"/>
              <w:rPr>
                <w:rFonts w:ascii="Times New Roman" w:eastAsia="Times New Roman" w:hAnsi="Times New Roman" w:cs="Times New Roman"/>
                <w:sz w:val="18"/>
                <w:szCs w:val="18"/>
                <w:lang w:val="en-US" w:eastAsia="ro-RO"/>
              </w:rPr>
            </w:pPr>
            <w:r w:rsidRPr="00BF51CB">
              <w:rPr>
                <w:rFonts w:ascii="Times New Roman" w:eastAsia="Times New Roman" w:hAnsi="Times New Roman" w:cs="Times New Roman"/>
                <w:sz w:val="18"/>
                <w:szCs w:val="18"/>
                <w:lang w:val="en-US" w:eastAsia="ro-RO"/>
              </w:rPr>
              <w:t xml:space="preserve"> Licenta server 1C Windows Std 2012 R2</w:t>
            </w:r>
          </w:p>
        </w:tc>
        <w:tc>
          <w:tcPr>
            <w:tcW w:w="383"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33840,00</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46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454"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205"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39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309"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sz w:val="18"/>
                <w:szCs w:val="18"/>
              </w:rPr>
            </w:pPr>
            <w:r w:rsidRPr="00AA69DA">
              <w:rPr>
                <w:rFonts w:ascii="Times New Roman" w:hAnsi="Times New Roman" w:cs="Times New Roman"/>
                <w:sz w:val="18"/>
                <w:szCs w:val="18"/>
              </w:rPr>
              <w:t>1.692,00</w:t>
            </w:r>
          </w:p>
        </w:tc>
        <w:tc>
          <w:tcPr>
            <w:tcW w:w="338"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sz w:val="18"/>
                <w:szCs w:val="18"/>
              </w:rPr>
            </w:pPr>
            <w:r w:rsidRPr="00AA69DA">
              <w:rPr>
                <w:rFonts w:ascii="Times New Roman" w:hAnsi="Times New Roman" w:cs="Times New Roman"/>
                <w:sz w:val="18"/>
                <w:szCs w:val="18"/>
              </w:rPr>
              <w:t>1.692,00</w:t>
            </w:r>
          </w:p>
        </w:tc>
      </w:tr>
      <w:tr w:rsidR="00F44ADF" w:rsidRPr="00AA69DA" w:rsidTr="00645A10">
        <w:trPr>
          <w:trHeight w:val="288"/>
        </w:trPr>
        <w:tc>
          <w:tcPr>
            <w:tcW w:w="884"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ind w:right="-2"/>
              <w:rPr>
                <w:rFonts w:ascii="Times New Roman" w:eastAsia="Times New Roman" w:hAnsi="Times New Roman" w:cs="Times New Roman"/>
                <w:sz w:val="18"/>
                <w:szCs w:val="18"/>
                <w:lang w:val="en-US" w:eastAsia="ro-RO"/>
              </w:rPr>
            </w:pPr>
            <w:r w:rsidRPr="00BF51CB">
              <w:rPr>
                <w:rFonts w:ascii="Times New Roman" w:eastAsia="Times New Roman" w:hAnsi="Times New Roman" w:cs="Times New Roman"/>
                <w:sz w:val="18"/>
                <w:szCs w:val="18"/>
                <w:lang w:val="en-US" w:eastAsia="ro-RO"/>
              </w:rPr>
              <w:t xml:space="preserve"> Licenta server SIAAMS SQL Std Core 2SL</w:t>
            </w:r>
          </w:p>
        </w:tc>
        <w:tc>
          <w:tcPr>
            <w:tcW w:w="383" w:type="pct"/>
            <w:tcBorders>
              <w:top w:val="nil"/>
              <w:left w:val="nil"/>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51282,00</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46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454"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205"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39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309"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sz w:val="18"/>
                <w:szCs w:val="18"/>
              </w:rPr>
            </w:pPr>
            <w:r w:rsidRPr="00AA69DA">
              <w:rPr>
                <w:rFonts w:ascii="Times New Roman" w:hAnsi="Times New Roman" w:cs="Times New Roman"/>
                <w:sz w:val="18"/>
                <w:szCs w:val="18"/>
              </w:rPr>
              <w:t>2.564,16</w:t>
            </w:r>
          </w:p>
        </w:tc>
        <w:tc>
          <w:tcPr>
            <w:tcW w:w="338"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sz w:val="18"/>
                <w:szCs w:val="18"/>
              </w:rPr>
            </w:pPr>
            <w:r w:rsidRPr="00AA69DA">
              <w:rPr>
                <w:rFonts w:ascii="Times New Roman" w:hAnsi="Times New Roman" w:cs="Times New Roman"/>
                <w:sz w:val="18"/>
                <w:szCs w:val="18"/>
              </w:rPr>
              <w:t>2.564,16</w:t>
            </w:r>
          </w:p>
        </w:tc>
      </w:tr>
      <w:tr w:rsidR="00F44ADF" w:rsidRPr="00AA69DA" w:rsidTr="00645A10">
        <w:trPr>
          <w:trHeight w:val="288"/>
        </w:trPr>
        <w:tc>
          <w:tcPr>
            <w:tcW w:w="884"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ind w:right="-2"/>
              <w:rPr>
                <w:rFonts w:ascii="Times New Roman" w:eastAsia="Times New Roman" w:hAnsi="Times New Roman" w:cs="Times New Roman"/>
                <w:sz w:val="18"/>
                <w:szCs w:val="18"/>
                <w:lang w:val="en-US" w:eastAsia="ro-RO"/>
              </w:rPr>
            </w:pPr>
            <w:r w:rsidRPr="00BF51CB">
              <w:rPr>
                <w:rFonts w:ascii="Times New Roman" w:eastAsia="Times New Roman" w:hAnsi="Times New Roman" w:cs="Times New Roman"/>
                <w:sz w:val="18"/>
                <w:szCs w:val="18"/>
                <w:lang w:val="en-US" w:eastAsia="ro-RO"/>
              </w:rPr>
              <w:t xml:space="preserve"> Licenta server SIAAMS SQL Std Core 2SL</w:t>
            </w:r>
          </w:p>
        </w:tc>
        <w:tc>
          <w:tcPr>
            <w:tcW w:w="383" w:type="pct"/>
            <w:tcBorders>
              <w:top w:val="nil"/>
              <w:left w:val="nil"/>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51282,00</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46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454"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205"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39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309"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sz w:val="18"/>
                <w:szCs w:val="18"/>
              </w:rPr>
            </w:pPr>
            <w:r w:rsidRPr="00AA69DA">
              <w:rPr>
                <w:rFonts w:ascii="Times New Roman" w:hAnsi="Times New Roman" w:cs="Times New Roman"/>
                <w:sz w:val="18"/>
                <w:szCs w:val="18"/>
              </w:rPr>
              <w:t>2.564,16</w:t>
            </w:r>
          </w:p>
        </w:tc>
        <w:tc>
          <w:tcPr>
            <w:tcW w:w="338"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sz w:val="18"/>
                <w:szCs w:val="18"/>
              </w:rPr>
            </w:pPr>
            <w:r w:rsidRPr="00AA69DA">
              <w:rPr>
                <w:rFonts w:ascii="Times New Roman" w:hAnsi="Times New Roman" w:cs="Times New Roman"/>
                <w:sz w:val="18"/>
                <w:szCs w:val="18"/>
              </w:rPr>
              <w:t>2.564,16</w:t>
            </w:r>
          </w:p>
        </w:tc>
      </w:tr>
      <w:tr w:rsidR="00F44ADF" w:rsidRPr="00AA69DA" w:rsidTr="00645A10">
        <w:trPr>
          <w:trHeight w:val="288"/>
        </w:trPr>
        <w:tc>
          <w:tcPr>
            <w:tcW w:w="884"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ind w:right="-2"/>
              <w:rPr>
                <w:rFonts w:ascii="Times New Roman" w:eastAsia="Times New Roman" w:hAnsi="Times New Roman" w:cs="Times New Roman"/>
                <w:sz w:val="18"/>
                <w:szCs w:val="18"/>
                <w:lang w:val="en-US" w:eastAsia="ro-RO"/>
              </w:rPr>
            </w:pPr>
            <w:r w:rsidRPr="00BF51CB">
              <w:rPr>
                <w:rFonts w:ascii="Times New Roman" w:eastAsia="Times New Roman" w:hAnsi="Times New Roman" w:cs="Times New Roman"/>
                <w:sz w:val="18"/>
                <w:szCs w:val="18"/>
                <w:lang w:val="en-US" w:eastAsia="ro-RO"/>
              </w:rPr>
              <w:t xml:space="preserve"> Licenta p/u softul Cancer National Registru</w:t>
            </w:r>
          </w:p>
        </w:tc>
        <w:tc>
          <w:tcPr>
            <w:tcW w:w="383"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9.199,99</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46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454"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205"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39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309"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color w:val="000000"/>
                <w:sz w:val="18"/>
                <w:szCs w:val="18"/>
              </w:rPr>
            </w:pPr>
          </w:p>
        </w:tc>
        <w:tc>
          <w:tcPr>
            <w:tcW w:w="338"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color w:val="000000"/>
                <w:sz w:val="18"/>
                <w:szCs w:val="18"/>
              </w:rPr>
            </w:pPr>
          </w:p>
        </w:tc>
      </w:tr>
      <w:tr w:rsidR="00F44ADF" w:rsidRPr="00AA69DA" w:rsidTr="00645A10">
        <w:trPr>
          <w:trHeight w:val="312"/>
        </w:trPr>
        <w:tc>
          <w:tcPr>
            <w:tcW w:w="884"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ind w:right="-2"/>
              <w:rPr>
                <w:rFonts w:ascii="Times New Roman" w:eastAsia="Times New Roman" w:hAnsi="Times New Roman" w:cs="Times New Roman"/>
                <w:sz w:val="18"/>
                <w:szCs w:val="18"/>
                <w:lang w:val="en-US" w:eastAsia="ro-RO"/>
              </w:rPr>
            </w:pPr>
            <w:r w:rsidRPr="00BF51CB">
              <w:rPr>
                <w:rFonts w:ascii="Times New Roman" w:eastAsia="Times New Roman" w:hAnsi="Times New Roman" w:cs="Times New Roman"/>
                <w:sz w:val="18"/>
                <w:szCs w:val="18"/>
                <w:lang w:val="en-US" w:eastAsia="ro-RO"/>
              </w:rPr>
              <w:t xml:space="preserve"> Licenta p/u Sistemului SIAAMS</w:t>
            </w:r>
          </w:p>
        </w:tc>
        <w:tc>
          <w:tcPr>
            <w:tcW w:w="383" w:type="pct"/>
            <w:tcBorders>
              <w:top w:val="nil"/>
              <w:left w:val="nil"/>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837120,00</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46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454"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205"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39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309"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sz w:val="18"/>
                <w:szCs w:val="18"/>
              </w:rPr>
            </w:pPr>
            <w:r w:rsidRPr="00AA69DA">
              <w:rPr>
                <w:rFonts w:ascii="Times New Roman" w:hAnsi="Times New Roman" w:cs="Times New Roman"/>
                <w:sz w:val="18"/>
                <w:szCs w:val="18"/>
              </w:rPr>
              <w:t>41.856,00</w:t>
            </w:r>
          </w:p>
        </w:tc>
        <w:tc>
          <w:tcPr>
            <w:tcW w:w="338"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sz w:val="18"/>
                <w:szCs w:val="18"/>
              </w:rPr>
            </w:pPr>
            <w:r w:rsidRPr="00AA69DA">
              <w:rPr>
                <w:rFonts w:ascii="Times New Roman" w:hAnsi="Times New Roman" w:cs="Times New Roman"/>
                <w:sz w:val="18"/>
                <w:szCs w:val="18"/>
              </w:rPr>
              <w:t>41.856,00</w:t>
            </w:r>
          </w:p>
        </w:tc>
      </w:tr>
      <w:tr w:rsidR="00F44ADF" w:rsidRPr="00AA69DA" w:rsidTr="00645A10">
        <w:trPr>
          <w:trHeight w:val="288"/>
        </w:trPr>
        <w:tc>
          <w:tcPr>
            <w:tcW w:w="884" w:type="pct"/>
            <w:tcBorders>
              <w:top w:val="nil"/>
              <w:left w:val="single" w:sz="4" w:space="0" w:color="auto"/>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xml:space="preserve"> Programul 1 C Versie 7.7</w:t>
            </w:r>
          </w:p>
        </w:tc>
        <w:tc>
          <w:tcPr>
            <w:tcW w:w="383" w:type="pct"/>
            <w:tcBorders>
              <w:top w:val="nil"/>
              <w:left w:val="single" w:sz="4" w:space="0" w:color="auto"/>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102875,00</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460" w:type="pct"/>
            <w:tcBorders>
              <w:top w:val="nil"/>
              <w:left w:val="nil"/>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454" w:type="pct"/>
            <w:tcBorders>
              <w:top w:val="nil"/>
              <w:left w:val="nil"/>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205"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39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309"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sz w:val="18"/>
                <w:szCs w:val="18"/>
              </w:rPr>
            </w:pPr>
          </w:p>
        </w:tc>
        <w:tc>
          <w:tcPr>
            <w:tcW w:w="338"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color w:val="000000"/>
                <w:sz w:val="18"/>
                <w:szCs w:val="18"/>
              </w:rPr>
            </w:pPr>
          </w:p>
        </w:tc>
      </w:tr>
      <w:tr w:rsidR="00F44ADF" w:rsidRPr="00AA69DA" w:rsidTr="00645A10">
        <w:trPr>
          <w:trHeight w:val="360"/>
        </w:trPr>
        <w:tc>
          <w:tcPr>
            <w:tcW w:w="884" w:type="pct"/>
            <w:tcBorders>
              <w:top w:val="nil"/>
              <w:left w:val="single" w:sz="4" w:space="0" w:color="auto"/>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Programul 1 C Versie 8.8</w:t>
            </w:r>
          </w:p>
        </w:tc>
        <w:tc>
          <w:tcPr>
            <w:tcW w:w="383"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112.500,00</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460" w:type="pct"/>
            <w:tcBorders>
              <w:top w:val="nil"/>
              <w:left w:val="nil"/>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17.11.22</w:t>
            </w:r>
          </w:p>
        </w:tc>
        <w:tc>
          <w:tcPr>
            <w:tcW w:w="454" w:type="pct"/>
            <w:tcBorders>
              <w:top w:val="nil"/>
              <w:left w:val="nil"/>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Act casare 00028</w:t>
            </w:r>
          </w:p>
        </w:tc>
        <w:tc>
          <w:tcPr>
            <w:tcW w:w="205"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113.3</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112.3</w:t>
            </w:r>
          </w:p>
        </w:tc>
        <w:tc>
          <w:tcPr>
            <w:tcW w:w="39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112.500,00</w:t>
            </w:r>
          </w:p>
        </w:tc>
        <w:tc>
          <w:tcPr>
            <w:tcW w:w="309"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sz w:val="18"/>
                <w:szCs w:val="18"/>
              </w:rPr>
            </w:pPr>
          </w:p>
        </w:tc>
        <w:tc>
          <w:tcPr>
            <w:tcW w:w="338"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color w:val="000000"/>
                <w:sz w:val="18"/>
                <w:szCs w:val="18"/>
              </w:rPr>
            </w:pPr>
          </w:p>
        </w:tc>
      </w:tr>
      <w:tr w:rsidR="00F44ADF" w:rsidRPr="00AA69DA" w:rsidTr="00645A10">
        <w:trPr>
          <w:trHeight w:val="492"/>
        </w:trPr>
        <w:tc>
          <w:tcPr>
            <w:tcW w:w="884"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ind w:right="-2"/>
              <w:rPr>
                <w:rFonts w:ascii="Times New Roman" w:eastAsia="Times New Roman" w:hAnsi="Times New Roman" w:cs="Times New Roman"/>
                <w:color w:val="000000"/>
                <w:sz w:val="18"/>
                <w:szCs w:val="18"/>
                <w:lang w:val="en-US" w:eastAsia="ro-RO"/>
              </w:rPr>
            </w:pPr>
            <w:r w:rsidRPr="00BF51CB">
              <w:rPr>
                <w:rFonts w:ascii="Times New Roman" w:eastAsia="Times New Roman" w:hAnsi="Times New Roman" w:cs="Times New Roman"/>
                <w:color w:val="000000"/>
                <w:sz w:val="18"/>
                <w:szCs w:val="18"/>
                <w:lang w:val="en-US" w:eastAsia="ro-RO"/>
              </w:rPr>
              <w:t>Servicii de aplicare de software (SIA e-Cancelarie), Infosoft Max SRL</w:t>
            </w:r>
          </w:p>
        </w:tc>
        <w:tc>
          <w:tcPr>
            <w:tcW w:w="383" w:type="pct"/>
            <w:tcBorders>
              <w:top w:val="nil"/>
              <w:left w:val="nil"/>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ind w:right="-2"/>
              <w:jc w:val="right"/>
              <w:rPr>
                <w:rFonts w:ascii="Times New Roman" w:eastAsia="Times New Roman" w:hAnsi="Times New Roman" w:cs="Times New Roman"/>
                <w:color w:val="000000"/>
                <w:sz w:val="18"/>
                <w:szCs w:val="18"/>
                <w:lang w:val="en-US" w:eastAsia="ro-RO"/>
              </w:rPr>
            </w:pPr>
            <w:r w:rsidRPr="00BF51CB">
              <w:rPr>
                <w:rFonts w:ascii="Times New Roman" w:eastAsia="Times New Roman" w:hAnsi="Times New Roman" w:cs="Times New Roman"/>
                <w:color w:val="000000"/>
                <w:sz w:val="18"/>
                <w:szCs w:val="18"/>
                <w:lang w:val="en-US" w:eastAsia="ro-RO"/>
              </w:rPr>
              <w:t> </w:t>
            </w:r>
          </w:p>
        </w:tc>
        <w:tc>
          <w:tcPr>
            <w:tcW w:w="279" w:type="pct"/>
            <w:tcBorders>
              <w:top w:val="nil"/>
              <w:left w:val="nil"/>
              <w:bottom w:val="single" w:sz="4" w:space="0" w:color="auto"/>
              <w:right w:val="single" w:sz="4" w:space="0" w:color="auto"/>
            </w:tcBorders>
            <w:shd w:val="clear" w:color="auto" w:fill="auto"/>
            <w:noWrap/>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30.09.23</w:t>
            </w:r>
          </w:p>
        </w:tc>
        <w:tc>
          <w:tcPr>
            <w:tcW w:w="460" w:type="pct"/>
            <w:tcBorders>
              <w:top w:val="nil"/>
              <w:left w:val="nil"/>
              <w:bottom w:val="single" w:sz="4" w:space="0" w:color="auto"/>
              <w:right w:val="single" w:sz="4" w:space="0" w:color="auto"/>
            </w:tcBorders>
            <w:shd w:val="clear" w:color="auto" w:fill="auto"/>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Операция 00000729</w:t>
            </w:r>
          </w:p>
        </w:tc>
        <w:tc>
          <w:tcPr>
            <w:tcW w:w="203"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111</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112.4</w:t>
            </w:r>
          </w:p>
        </w:tc>
        <w:tc>
          <w:tcPr>
            <w:tcW w:w="36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83.640,00</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20.12.22</w:t>
            </w:r>
          </w:p>
        </w:tc>
        <w:tc>
          <w:tcPr>
            <w:tcW w:w="454" w:type="pct"/>
            <w:tcBorders>
              <w:top w:val="nil"/>
              <w:left w:val="nil"/>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EAE000546950</w:t>
            </w:r>
          </w:p>
        </w:tc>
        <w:tc>
          <w:tcPr>
            <w:tcW w:w="205"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112.4</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521.1</w:t>
            </w:r>
          </w:p>
        </w:tc>
        <w:tc>
          <w:tcPr>
            <w:tcW w:w="39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83.640,00</w:t>
            </w:r>
            <w:r w:rsidRPr="00AA69DA">
              <w:rPr>
                <w:rStyle w:val="af5"/>
                <w:rFonts w:ascii="Times New Roman" w:eastAsia="Times New Roman" w:hAnsi="Times New Roman" w:cs="Times New Roman"/>
                <w:color w:val="000000"/>
                <w:sz w:val="18"/>
                <w:szCs w:val="18"/>
                <w:lang w:eastAsia="ro-RO"/>
              </w:rPr>
              <w:footnoteReference w:id="163"/>
            </w:r>
          </w:p>
        </w:tc>
        <w:tc>
          <w:tcPr>
            <w:tcW w:w="309"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color w:val="000000"/>
                <w:sz w:val="18"/>
                <w:szCs w:val="18"/>
              </w:rPr>
            </w:pPr>
          </w:p>
        </w:tc>
        <w:tc>
          <w:tcPr>
            <w:tcW w:w="338"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color w:val="000000"/>
                <w:sz w:val="18"/>
                <w:szCs w:val="18"/>
              </w:rPr>
            </w:pPr>
          </w:p>
        </w:tc>
      </w:tr>
      <w:tr w:rsidR="00F44ADF" w:rsidRPr="00AA69DA" w:rsidTr="00645A10">
        <w:trPr>
          <w:trHeight w:val="492"/>
        </w:trPr>
        <w:tc>
          <w:tcPr>
            <w:tcW w:w="884" w:type="pct"/>
            <w:tcBorders>
              <w:top w:val="nil"/>
              <w:left w:val="single" w:sz="4" w:space="0" w:color="auto"/>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xml:space="preserve"> Aplicatie-med arhive clipper</w:t>
            </w:r>
          </w:p>
        </w:tc>
        <w:tc>
          <w:tcPr>
            <w:tcW w:w="383" w:type="pct"/>
            <w:tcBorders>
              <w:top w:val="nil"/>
              <w:left w:val="nil"/>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30.09.22</w:t>
            </w:r>
          </w:p>
        </w:tc>
        <w:tc>
          <w:tcPr>
            <w:tcW w:w="460" w:type="pct"/>
            <w:tcBorders>
              <w:top w:val="nil"/>
              <w:left w:val="nil"/>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EAD000298478</w:t>
            </w:r>
          </w:p>
        </w:tc>
        <w:tc>
          <w:tcPr>
            <w:tcW w:w="203"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111</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425.1</w:t>
            </w:r>
          </w:p>
        </w:tc>
        <w:tc>
          <w:tcPr>
            <w:tcW w:w="36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95.929,10</w:t>
            </w:r>
            <w:r w:rsidRPr="00AA69DA">
              <w:rPr>
                <w:rStyle w:val="af5"/>
                <w:rFonts w:ascii="Times New Roman" w:eastAsia="Times New Roman" w:hAnsi="Times New Roman" w:cs="Times New Roman"/>
                <w:sz w:val="18"/>
                <w:szCs w:val="18"/>
                <w:lang w:eastAsia="ro-RO"/>
              </w:rPr>
              <w:footnoteReference w:id="164"/>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13.12.22</w:t>
            </w:r>
          </w:p>
        </w:tc>
        <w:tc>
          <w:tcPr>
            <w:tcW w:w="454" w:type="pct"/>
            <w:tcBorders>
              <w:top w:val="nil"/>
              <w:left w:val="nil"/>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în exploatare 00000571</w:t>
            </w:r>
          </w:p>
        </w:tc>
        <w:tc>
          <w:tcPr>
            <w:tcW w:w="205"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112.3</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111</w:t>
            </w:r>
          </w:p>
        </w:tc>
        <w:tc>
          <w:tcPr>
            <w:tcW w:w="39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sz w:val="18"/>
                <w:szCs w:val="18"/>
                <w:lang w:eastAsia="ro-RO"/>
              </w:rPr>
            </w:pPr>
            <w:r w:rsidRPr="00AA69DA">
              <w:rPr>
                <w:rFonts w:ascii="Times New Roman" w:eastAsia="Times New Roman" w:hAnsi="Times New Roman" w:cs="Times New Roman"/>
                <w:sz w:val="18"/>
                <w:szCs w:val="18"/>
                <w:lang w:eastAsia="ro-RO"/>
              </w:rPr>
              <w:t>95.929,10</w:t>
            </w:r>
          </w:p>
        </w:tc>
        <w:tc>
          <w:tcPr>
            <w:tcW w:w="309"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sz w:val="18"/>
                <w:szCs w:val="18"/>
              </w:rPr>
            </w:pPr>
          </w:p>
        </w:tc>
        <w:tc>
          <w:tcPr>
            <w:tcW w:w="338"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color w:val="000000"/>
                <w:sz w:val="18"/>
                <w:szCs w:val="18"/>
              </w:rPr>
            </w:pPr>
            <w:r w:rsidRPr="00AA69DA">
              <w:rPr>
                <w:rFonts w:ascii="Times New Roman" w:hAnsi="Times New Roman" w:cs="Times New Roman"/>
                <w:color w:val="000000"/>
                <w:sz w:val="18"/>
                <w:szCs w:val="18"/>
              </w:rPr>
              <w:t>19185,84</w:t>
            </w:r>
          </w:p>
        </w:tc>
      </w:tr>
      <w:tr w:rsidR="00F44ADF" w:rsidRPr="00AA69DA" w:rsidTr="00645A10">
        <w:trPr>
          <w:trHeight w:val="492"/>
        </w:trPr>
        <w:tc>
          <w:tcPr>
            <w:tcW w:w="884"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ind w:right="-2"/>
              <w:rPr>
                <w:rFonts w:ascii="Times New Roman" w:eastAsia="Times New Roman" w:hAnsi="Times New Roman" w:cs="Times New Roman"/>
                <w:color w:val="000000"/>
                <w:sz w:val="18"/>
                <w:szCs w:val="18"/>
                <w:lang w:val="en-US" w:eastAsia="ro-RO"/>
              </w:rPr>
            </w:pPr>
            <w:r w:rsidRPr="00BF51CB">
              <w:rPr>
                <w:rFonts w:ascii="Times New Roman" w:eastAsia="Times New Roman" w:hAnsi="Times New Roman" w:cs="Times New Roman"/>
                <w:color w:val="000000"/>
                <w:sz w:val="18"/>
                <w:szCs w:val="18"/>
                <w:lang w:val="en-US" w:eastAsia="ro-RO"/>
              </w:rPr>
              <w:t>Licenta Oracle SE 19c (UNA.MD - resurse umane), Unisim Soft SRL</w:t>
            </w:r>
          </w:p>
        </w:tc>
        <w:tc>
          <w:tcPr>
            <w:tcW w:w="383" w:type="pct"/>
            <w:tcBorders>
              <w:top w:val="nil"/>
              <w:left w:val="nil"/>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ind w:right="-2"/>
              <w:jc w:val="right"/>
              <w:rPr>
                <w:rFonts w:ascii="Times New Roman" w:eastAsia="Times New Roman" w:hAnsi="Times New Roman" w:cs="Times New Roman"/>
                <w:color w:val="000000"/>
                <w:sz w:val="18"/>
                <w:szCs w:val="18"/>
                <w:lang w:val="en-US" w:eastAsia="ro-RO"/>
              </w:rPr>
            </w:pPr>
            <w:r w:rsidRPr="00BF51CB">
              <w:rPr>
                <w:rFonts w:ascii="Times New Roman" w:eastAsia="Times New Roman" w:hAnsi="Times New Roman" w:cs="Times New Roman"/>
                <w:color w:val="000000"/>
                <w:sz w:val="18"/>
                <w:szCs w:val="18"/>
                <w:lang w:val="en-US"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BF51CB" w:rsidRDefault="00F44ADF" w:rsidP="00645A10">
            <w:pPr>
              <w:spacing w:after="0" w:line="240" w:lineRule="auto"/>
              <w:ind w:right="-2"/>
              <w:rPr>
                <w:rFonts w:ascii="Times New Roman" w:eastAsia="Times New Roman" w:hAnsi="Times New Roman" w:cs="Times New Roman"/>
                <w:color w:val="000000"/>
                <w:sz w:val="18"/>
                <w:szCs w:val="18"/>
                <w:lang w:val="en-US" w:eastAsia="ro-RO"/>
              </w:rPr>
            </w:pPr>
            <w:r w:rsidRPr="00BF51CB">
              <w:rPr>
                <w:rFonts w:ascii="Times New Roman" w:eastAsia="Times New Roman" w:hAnsi="Times New Roman" w:cs="Times New Roman"/>
                <w:color w:val="000000"/>
                <w:sz w:val="18"/>
                <w:szCs w:val="18"/>
                <w:lang w:val="en-US" w:eastAsia="ro-RO"/>
              </w:rPr>
              <w:t> </w:t>
            </w:r>
          </w:p>
        </w:tc>
        <w:tc>
          <w:tcPr>
            <w:tcW w:w="460" w:type="pct"/>
            <w:tcBorders>
              <w:top w:val="nil"/>
              <w:left w:val="nil"/>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ind w:right="-2"/>
              <w:rPr>
                <w:rFonts w:ascii="Times New Roman" w:eastAsia="Times New Roman" w:hAnsi="Times New Roman" w:cs="Times New Roman"/>
                <w:color w:val="000000"/>
                <w:sz w:val="18"/>
                <w:szCs w:val="18"/>
                <w:lang w:val="en-US" w:eastAsia="ro-RO"/>
              </w:rPr>
            </w:pPr>
            <w:r w:rsidRPr="00BF51CB">
              <w:rPr>
                <w:rFonts w:ascii="Times New Roman" w:eastAsia="Times New Roman" w:hAnsi="Times New Roman" w:cs="Times New Roman"/>
                <w:color w:val="000000"/>
                <w:sz w:val="18"/>
                <w:szCs w:val="18"/>
                <w:lang w:val="en-US"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F44ADF" w:rsidRPr="00BF51CB" w:rsidRDefault="00F44ADF" w:rsidP="00645A10">
            <w:pPr>
              <w:spacing w:after="0" w:line="240" w:lineRule="auto"/>
              <w:ind w:right="-2"/>
              <w:jc w:val="center"/>
              <w:rPr>
                <w:rFonts w:ascii="Times New Roman" w:eastAsia="Times New Roman" w:hAnsi="Times New Roman" w:cs="Times New Roman"/>
                <w:color w:val="000000"/>
                <w:sz w:val="18"/>
                <w:szCs w:val="18"/>
                <w:lang w:val="en-US" w:eastAsia="ro-RO"/>
              </w:rPr>
            </w:pPr>
            <w:r w:rsidRPr="00BF51CB">
              <w:rPr>
                <w:rFonts w:ascii="Times New Roman" w:eastAsia="Times New Roman" w:hAnsi="Times New Roman" w:cs="Times New Roman"/>
                <w:color w:val="000000"/>
                <w:sz w:val="18"/>
                <w:szCs w:val="18"/>
                <w:lang w:val="en-US"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BF51CB" w:rsidRDefault="00F44ADF" w:rsidP="00645A10">
            <w:pPr>
              <w:spacing w:after="0" w:line="240" w:lineRule="auto"/>
              <w:ind w:right="-2"/>
              <w:jc w:val="center"/>
              <w:rPr>
                <w:rFonts w:ascii="Times New Roman" w:eastAsia="Times New Roman" w:hAnsi="Times New Roman" w:cs="Times New Roman"/>
                <w:color w:val="000000"/>
                <w:sz w:val="18"/>
                <w:szCs w:val="18"/>
                <w:lang w:val="en-US" w:eastAsia="ro-RO"/>
              </w:rPr>
            </w:pPr>
            <w:r w:rsidRPr="00BF51CB">
              <w:rPr>
                <w:rFonts w:ascii="Times New Roman" w:eastAsia="Times New Roman" w:hAnsi="Times New Roman" w:cs="Times New Roman"/>
                <w:color w:val="000000"/>
                <w:sz w:val="18"/>
                <w:szCs w:val="18"/>
                <w:lang w:val="en-US"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F44ADF" w:rsidRPr="00BF51CB" w:rsidRDefault="00F44ADF" w:rsidP="00645A10">
            <w:pPr>
              <w:spacing w:after="0" w:line="240" w:lineRule="auto"/>
              <w:ind w:right="-2"/>
              <w:jc w:val="right"/>
              <w:rPr>
                <w:rFonts w:ascii="Times New Roman" w:eastAsia="Times New Roman" w:hAnsi="Times New Roman" w:cs="Times New Roman"/>
                <w:sz w:val="18"/>
                <w:szCs w:val="18"/>
                <w:lang w:val="en-US" w:eastAsia="ro-RO"/>
              </w:rPr>
            </w:pP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30.12.22</w:t>
            </w:r>
          </w:p>
        </w:tc>
        <w:tc>
          <w:tcPr>
            <w:tcW w:w="454" w:type="pct"/>
            <w:tcBorders>
              <w:top w:val="nil"/>
              <w:left w:val="nil"/>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EAE000797268</w:t>
            </w:r>
          </w:p>
        </w:tc>
        <w:tc>
          <w:tcPr>
            <w:tcW w:w="205"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112.1</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521.1</w:t>
            </w:r>
          </w:p>
        </w:tc>
        <w:tc>
          <w:tcPr>
            <w:tcW w:w="39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120.000,00</w:t>
            </w:r>
            <w:r w:rsidRPr="00AA69DA">
              <w:rPr>
                <w:rStyle w:val="af5"/>
                <w:rFonts w:ascii="Times New Roman" w:eastAsia="Times New Roman" w:hAnsi="Times New Roman" w:cs="Times New Roman"/>
                <w:color w:val="000000"/>
                <w:sz w:val="18"/>
                <w:szCs w:val="18"/>
                <w:lang w:eastAsia="ro-RO"/>
              </w:rPr>
              <w:footnoteReference w:id="165"/>
            </w:r>
          </w:p>
        </w:tc>
        <w:tc>
          <w:tcPr>
            <w:tcW w:w="309"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sz w:val="18"/>
                <w:szCs w:val="18"/>
              </w:rPr>
            </w:pPr>
          </w:p>
        </w:tc>
        <w:tc>
          <w:tcPr>
            <w:tcW w:w="338"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color w:val="000000"/>
                <w:sz w:val="18"/>
                <w:szCs w:val="18"/>
              </w:rPr>
            </w:pPr>
            <w:r w:rsidRPr="00AA69DA">
              <w:rPr>
                <w:rFonts w:ascii="Times New Roman" w:hAnsi="Times New Roman" w:cs="Times New Roman"/>
                <w:color w:val="000000"/>
                <w:sz w:val="18"/>
                <w:szCs w:val="18"/>
              </w:rPr>
              <w:t>24000</w:t>
            </w:r>
          </w:p>
        </w:tc>
      </w:tr>
      <w:tr w:rsidR="00F44ADF" w:rsidRPr="00AA69DA" w:rsidTr="00645A10">
        <w:trPr>
          <w:trHeight w:val="324"/>
        </w:trPr>
        <w:tc>
          <w:tcPr>
            <w:tcW w:w="884" w:type="pct"/>
            <w:vMerge w:val="restart"/>
            <w:tcBorders>
              <w:top w:val="nil"/>
              <w:left w:val="single" w:sz="4" w:space="0" w:color="auto"/>
              <w:bottom w:val="single" w:sz="4" w:space="0" w:color="000000"/>
              <w:right w:val="single" w:sz="4" w:space="0" w:color="auto"/>
            </w:tcBorders>
            <w:shd w:val="clear" w:color="auto" w:fill="auto"/>
            <w:vAlign w:val="bottom"/>
            <w:hideMark/>
          </w:tcPr>
          <w:p w:rsidR="00F44ADF" w:rsidRPr="00BF51CB" w:rsidRDefault="00F44ADF" w:rsidP="00645A10">
            <w:pPr>
              <w:spacing w:after="0" w:line="240" w:lineRule="auto"/>
              <w:ind w:right="-2"/>
              <w:rPr>
                <w:rFonts w:ascii="Times New Roman" w:eastAsia="Times New Roman" w:hAnsi="Times New Roman" w:cs="Times New Roman"/>
                <w:color w:val="000000"/>
                <w:sz w:val="18"/>
                <w:szCs w:val="18"/>
                <w:lang w:val="en-US" w:eastAsia="ro-RO"/>
              </w:rPr>
            </w:pPr>
            <w:r w:rsidRPr="00BF51CB">
              <w:rPr>
                <w:rFonts w:ascii="Times New Roman" w:eastAsia="Times New Roman" w:hAnsi="Times New Roman" w:cs="Times New Roman"/>
                <w:color w:val="000000"/>
                <w:sz w:val="18"/>
                <w:szCs w:val="18"/>
                <w:lang w:val="en-US" w:eastAsia="ro-RO"/>
              </w:rPr>
              <w:t>Servicii de dezvoltare p/u pacienti SIA e-Onco, Infosoft Max SRL</w:t>
            </w:r>
          </w:p>
        </w:tc>
        <w:tc>
          <w:tcPr>
            <w:tcW w:w="383" w:type="pct"/>
            <w:tcBorders>
              <w:top w:val="nil"/>
              <w:left w:val="nil"/>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ind w:right="-2"/>
              <w:jc w:val="right"/>
              <w:rPr>
                <w:rFonts w:ascii="Times New Roman" w:eastAsia="Times New Roman" w:hAnsi="Times New Roman" w:cs="Times New Roman"/>
                <w:color w:val="000000"/>
                <w:sz w:val="18"/>
                <w:szCs w:val="18"/>
                <w:lang w:val="en-US" w:eastAsia="ro-RO"/>
              </w:rPr>
            </w:pPr>
            <w:r w:rsidRPr="00BF51CB">
              <w:rPr>
                <w:rFonts w:ascii="Times New Roman" w:eastAsia="Times New Roman" w:hAnsi="Times New Roman" w:cs="Times New Roman"/>
                <w:color w:val="000000"/>
                <w:sz w:val="18"/>
                <w:szCs w:val="18"/>
                <w:lang w:val="en-US"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BF51CB" w:rsidRDefault="00F44ADF" w:rsidP="00645A10">
            <w:pPr>
              <w:spacing w:after="0" w:line="240" w:lineRule="auto"/>
              <w:ind w:right="-2"/>
              <w:rPr>
                <w:rFonts w:ascii="Times New Roman" w:eastAsia="Times New Roman" w:hAnsi="Times New Roman" w:cs="Times New Roman"/>
                <w:color w:val="000000"/>
                <w:sz w:val="18"/>
                <w:szCs w:val="18"/>
                <w:lang w:val="en-US" w:eastAsia="ro-RO"/>
              </w:rPr>
            </w:pPr>
            <w:r w:rsidRPr="00BF51CB">
              <w:rPr>
                <w:rFonts w:ascii="Times New Roman" w:eastAsia="Times New Roman" w:hAnsi="Times New Roman" w:cs="Times New Roman"/>
                <w:color w:val="000000"/>
                <w:sz w:val="18"/>
                <w:szCs w:val="18"/>
                <w:lang w:val="en-US" w:eastAsia="ro-RO"/>
              </w:rPr>
              <w:t> </w:t>
            </w:r>
          </w:p>
        </w:tc>
        <w:tc>
          <w:tcPr>
            <w:tcW w:w="460" w:type="pct"/>
            <w:tcBorders>
              <w:top w:val="nil"/>
              <w:left w:val="nil"/>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ind w:right="-2"/>
              <w:rPr>
                <w:rFonts w:ascii="Times New Roman" w:eastAsia="Times New Roman" w:hAnsi="Times New Roman" w:cs="Times New Roman"/>
                <w:color w:val="000000"/>
                <w:sz w:val="18"/>
                <w:szCs w:val="18"/>
                <w:lang w:val="en-US" w:eastAsia="ro-RO"/>
              </w:rPr>
            </w:pPr>
            <w:r w:rsidRPr="00BF51CB">
              <w:rPr>
                <w:rFonts w:ascii="Times New Roman" w:eastAsia="Times New Roman" w:hAnsi="Times New Roman" w:cs="Times New Roman"/>
                <w:color w:val="000000"/>
                <w:sz w:val="18"/>
                <w:szCs w:val="18"/>
                <w:lang w:val="en-US"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F44ADF" w:rsidRPr="00BF51CB" w:rsidRDefault="00F44ADF" w:rsidP="00645A10">
            <w:pPr>
              <w:spacing w:after="0" w:line="240" w:lineRule="auto"/>
              <w:ind w:right="-2"/>
              <w:jc w:val="center"/>
              <w:rPr>
                <w:rFonts w:ascii="Times New Roman" w:eastAsia="Times New Roman" w:hAnsi="Times New Roman" w:cs="Times New Roman"/>
                <w:color w:val="000000"/>
                <w:sz w:val="18"/>
                <w:szCs w:val="18"/>
                <w:lang w:val="en-US" w:eastAsia="ro-RO"/>
              </w:rPr>
            </w:pPr>
            <w:r w:rsidRPr="00BF51CB">
              <w:rPr>
                <w:rFonts w:ascii="Times New Roman" w:eastAsia="Times New Roman" w:hAnsi="Times New Roman" w:cs="Times New Roman"/>
                <w:color w:val="000000"/>
                <w:sz w:val="18"/>
                <w:szCs w:val="18"/>
                <w:lang w:val="en-US"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BF51CB" w:rsidRDefault="00F44ADF" w:rsidP="00645A10">
            <w:pPr>
              <w:spacing w:after="0" w:line="240" w:lineRule="auto"/>
              <w:ind w:right="-2"/>
              <w:jc w:val="center"/>
              <w:rPr>
                <w:rFonts w:ascii="Times New Roman" w:eastAsia="Times New Roman" w:hAnsi="Times New Roman" w:cs="Times New Roman"/>
                <w:color w:val="000000"/>
                <w:sz w:val="18"/>
                <w:szCs w:val="18"/>
                <w:lang w:val="en-US" w:eastAsia="ro-RO"/>
              </w:rPr>
            </w:pPr>
            <w:r w:rsidRPr="00BF51CB">
              <w:rPr>
                <w:rFonts w:ascii="Times New Roman" w:eastAsia="Times New Roman" w:hAnsi="Times New Roman" w:cs="Times New Roman"/>
                <w:color w:val="000000"/>
                <w:sz w:val="18"/>
                <w:szCs w:val="18"/>
                <w:lang w:val="en-US"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F44ADF" w:rsidRPr="00BF51CB" w:rsidRDefault="00F44ADF" w:rsidP="00645A10">
            <w:pPr>
              <w:spacing w:after="0" w:line="240" w:lineRule="auto"/>
              <w:ind w:right="-2"/>
              <w:jc w:val="right"/>
              <w:rPr>
                <w:rFonts w:ascii="Times New Roman" w:eastAsia="Times New Roman" w:hAnsi="Times New Roman" w:cs="Times New Roman"/>
                <w:sz w:val="18"/>
                <w:szCs w:val="18"/>
                <w:lang w:val="en-US" w:eastAsia="ro-RO"/>
              </w:rPr>
            </w:pP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30.12.22</w:t>
            </w:r>
          </w:p>
        </w:tc>
        <w:tc>
          <w:tcPr>
            <w:tcW w:w="454" w:type="pct"/>
            <w:tcBorders>
              <w:top w:val="nil"/>
              <w:left w:val="nil"/>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EAE000783652</w:t>
            </w:r>
          </w:p>
        </w:tc>
        <w:tc>
          <w:tcPr>
            <w:tcW w:w="205"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112.4</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521.1</w:t>
            </w:r>
          </w:p>
        </w:tc>
        <w:tc>
          <w:tcPr>
            <w:tcW w:w="39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80.580,00</w:t>
            </w:r>
            <w:r w:rsidRPr="00AA69DA">
              <w:rPr>
                <w:rStyle w:val="af5"/>
                <w:rFonts w:ascii="Times New Roman" w:eastAsia="Times New Roman" w:hAnsi="Times New Roman" w:cs="Times New Roman"/>
                <w:color w:val="000000"/>
                <w:sz w:val="18"/>
                <w:szCs w:val="18"/>
                <w:lang w:eastAsia="ro-RO"/>
              </w:rPr>
              <w:footnoteReference w:id="166"/>
            </w:r>
          </w:p>
        </w:tc>
        <w:tc>
          <w:tcPr>
            <w:tcW w:w="309"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sz w:val="18"/>
                <w:szCs w:val="18"/>
              </w:rPr>
            </w:pPr>
          </w:p>
        </w:tc>
        <w:tc>
          <w:tcPr>
            <w:tcW w:w="338" w:type="pct"/>
            <w:vMerge w:val="restart"/>
            <w:tcBorders>
              <w:top w:val="nil"/>
              <w:left w:val="single" w:sz="4" w:space="0" w:color="auto"/>
              <w:right w:val="single" w:sz="4" w:space="0" w:color="auto"/>
            </w:tcBorders>
            <w:shd w:val="clear" w:color="auto" w:fill="FFFFFF" w:themeFill="background1"/>
            <w:vAlign w:val="bottom"/>
          </w:tcPr>
          <w:p w:rsidR="00F44ADF" w:rsidRPr="00AA69DA" w:rsidRDefault="00F44ADF" w:rsidP="00645A10">
            <w:pPr>
              <w:spacing w:after="0" w:line="240" w:lineRule="auto"/>
              <w:ind w:right="-2"/>
              <w:jc w:val="right"/>
              <w:rPr>
                <w:rFonts w:ascii="Times New Roman" w:hAnsi="Times New Roman" w:cs="Times New Roman"/>
                <w:color w:val="000000"/>
                <w:sz w:val="18"/>
                <w:szCs w:val="18"/>
              </w:rPr>
            </w:pPr>
            <w:r w:rsidRPr="00AA69DA">
              <w:rPr>
                <w:rFonts w:ascii="Times New Roman" w:hAnsi="Times New Roman" w:cs="Times New Roman"/>
                <w:color w:val="000000"/>
                <w:sz w:val="18"/>
                <w:szCs w:val="18"/>
              </w:rPr>
              <w:t>94800</w:t>
            </w:r>
          </w:p>
        </w:tc>
      </w:tr>
      <w:tr w:rsidR="00F44ADF" w:rsidRPr="00AA69DA" w:rsidTr="00645A10">
        <w:trPr>
          <w:trHeight w:val="372"/>
        </w:trPr>
        <w:tc>
          <w:tcPr>
            <w:tcW w:w="884" w:type="pct"/>
            <w:vMerge/>
            <w:tcBorders>
              <w:top w:val="nil"/>
              <w:left w:val="single" w:sz="4" w:space="0" w:color="auto"/>
              <w:bottom w:val="single" w:sz="4" w:space="0" w:color="000000"/>
              <w:right w:val="single" w:sz="4" w:space="0" w:color="auto"/>
            </w:tcBorders>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p>
        </w:tc>
        <w:tc>
          <w:tcPr>
            <w:tcW w:w="383" w:type="pct"/>
            <w:tcBorders>
              <w:top w:val="nil"/>
              <w:left w:val="nil"/>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460" w:type="pct"/>
            <w:tcBorders>
              <w:top w:val="nil"/>
              <w:left w:val="nil"/>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sz w:val="18"/>
                <w:szCs w:val="18"/>
                <w:lang w:eastAsia="ro-RO"/>
              </w:rPr>
            </w:pP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30.12.22</w:t>
            </w:r>
          </w:p>
        </w:tc>
        <w:tc>
          <w:tcPr>
            <w:tcW w:w="454" w:type="pct"/>
            <w:tcBorders>
              <w:top w:val="nil"/>
              <w:left w:val="nil"/>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EAE000783652</w:t>
            </w:r>
          </w:p>
        </w:tc>
        <w:tc>
          <w:tcPr>
            <w:tcW w:w="205"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112.4</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521.1</w:t>
            </w:r>
          </w:p>
        </w:tc>
        <w:tc>
          <w:tcPr>
            <w:tcW w:w="39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color w:val="000000"/>
                <w:sz w:val="18"/>
                <w:szCs w:val="18"/>
                <w:lang w:eastAsia="ro-RO"/>
              </w:rPr>
            </w:pPr>
            <w:r w:rsidRPr="00AA69DA">
              <w:rPr>
                <w:rFonts w:ascii="Times New Roman" w:eastAsia="Times New Roman" w:hAnsi="Times New Roman" w:cs="Times New Roman"/>
                <w:color w:val="000000"/>
                <w:sz w:val="18"/>
                <w:szCs w:val="18"/>
                <w:lang w:eastAsia="ro-RO"/>
              </w:rPr>
              <w:t>14.220,00</w:t>
            </w:r>
            <w:r w:rsidRPr="00AA69DA">
              <w:rPr>
                <w:rStyle w:val="af5"/>
                <w:rFonts w:ascii="Times New Roman" w:eastAsia="Times New Roman" w:hAnsi="Times New Roman" w:cs="Times New Roman"/>
                <w:color w:val="000000"/>
                <w:sz w:val="18"/>
                <w:szCs w:val="18"/>
                <w:lang w:eastAsia="ro-RO"/>
              </w:rPr>
              <w:footnoteReference w:id="167"/>
            </w:r>
          </w:p>
        </w:tc>
        <w:tc>
          <w:tcPr>
            <w:tcW w:w="309"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sz w:val="18"/>
                <w:szCs w:val="18"/>
              </w:rPr>
            </w:pPr>
          </w:p>
        </w:tc>
        <w:tc>
          <w:tcPr>
            <w:tcW w:w="338" w:type="pct"/>
            <w:vMerge/>
            <w:tcBorders>
              <w:left w:val="single" w:sz="4" w:space="0" w:color="auto"/>
              <w:bottom w:val="single" w:sz="4" w:space="0" w:color="auto"/>
              <w:right w:val="single" w:sz="4" w:space="0" w:color="auto"/>
            </w:tcBorders>
            <w:shd w:val="clear" w:color="auto" w:fill="FFFFFF" w:themeFill="background1"/>
            <w:vAlign w:val="bottom"/>
          </w:tcPr>
          <w:p w:rsidR="00F44ADF" w:rsidRPr="00AA69DA" w:rsidRDefault="00F44ADF" w:rsidP="00645A10">
            <w:pPr>
              <w:spacing w:after="0" w:line="240" w:lineRule="auto"/>
              <w:ind w:right="-2"/>
              <w:jc w:val="right"/>
              <w:rPr>
                <w:rFonts w:ascii="Times New Roman" w:hAnsi="Times New Roman" w:cs="Times New Roman"/>
                <w:color w:val="000000"/>
                <w:sz w:val="18"/>
                <w:szCs w:val="18"/>
              </w:rPr>
            </w:pPr>
          </w:p>
        </w:tc>
      </w:tr>
      <w:tr w:rsidR="00F44ADF" w:rsidRPr="00AA69DA" w:rsidTr="00645A10">
        <w:trPr>
          <w:trHeight w:val="288"/>
        </w:trPr>
        <w:tc>
          <w:tcPr>
            <w:tcW w:w="884" w:type="pct"/>
            <w:tcBorders>
              <w:top w:val="nil"/>
              <w:left w:val="single" w:sz="4" w:space="0" w:color="auto"/>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b/>
                <w:color w:val="000000"/>
                <w:sz w:val="18"/>
                <w:szCs w:val="18"/>
                <w:lang w:eastAsia="ro-RO"/>
              </w:rPr>
            </w:pPr>
            <w:r w:rsidRPr="00AA69DA">
              <w:rPr>
                <w:rFonts w:ascii="Times New Roman" w:eastAsia="Times New Roman" w:hAnsi="Times New Roman" w:cs="Times New Roman"/>
                <w:b/>
                <w:color w:val="000000"/>
                <w:sz w:val="18"/>
                <w:szCs w:val="18"/>
                <w:lang w:eastAsia="ro-RO"/>
              </w:rPr>
              <w:t>Total</w:t>
            </w:r>
          </w:p>
        </w:tc>
        <w:tc>
          <w:tcPr>
            <w:tcW w:w="383"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b/>
                <w:color w:val="000000"/>
                <w:sz w:val="18"/>
                <w:szCs w:val="18"/>
                <w:lang w:eastAsia="ro-RO"/>
              </w:rPr>
            </w:pPr>
            <w:r w:rsidRPr="00AA69DA">
              <w:rPr>
                <w:rFonts w:ascii="Times New Roman" w:eastAsia="Times New Roman" w:hAnsi="Times New Roman" w:cs="Times New Roman"/>
                <w:b/>
                <w:color w:val="000000"/>
                <w:sz w:val="18"/>
                <w:szCs w:val="18"/>
                <w:lang w:eastAsia="ro-RO"/>
              </w:rPr>
              <w:t>1.231.098,99</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b/>
                <w:color w:val="000000"/>
                <w:sz w:val="18"/>
                <w:szCs w:val="18"/>
                <w:lang w:eastAsia="ro-RO"/>
              </w:rPr>
            </w:pPr>
            <w:r w:rsidRPr="00AA69DA">
              <w:rPr>
                <w:rFonts w:ascii="Times New Roman" w:eastAsia="Times New Roman" w:hAnsi="Times New Roman" w:cs="Times New Roman"/>
                <w:b/>
                <w:color w:val="000000"/>
                <w:sz w:val="18"/>
                <w:szCs w:val="18"/>
                <w:lang w:eastAsia="ro-RO"/>
              </w:rPr>
              <w:t> </w:t>
            </w:r>
          </w:p>
        </w:tc>
        <w:tc>
          <w:tcPr>
            <w:tcW w:w="46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b/>
                <w:color w:val="000000"/>
                <w:sz w:val="18"/>
                <w:szCs w:val="18"/>
                <w:lang w:eastAsia="ro-RO"/>
              </w:rPr>
            </w:pPr>
            <w:r w:rsidRPr="00AA69DA">
              <w:rPr>
                <w:rFonts w:ascii="Times New Roman" w:eastAsia="Times New Roman" w:hAnsi="Times New Roman" w:cs="Times New Roman"/>
                <w:b/>
                <w:color w:val="000000"/>
                <w:sz w:val="18"/>
                <w:szCs w:val="18"/>
                <w:lang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b/>
                <w:color w:val="000000"/>
                <w:sz w:val="18"/>
                <w:szCs w:val="18"/>
                <w:lang w:eastAsia="ro-RO"/>
              </w:rPr>
            </w:pPr>
            <w:r w:rsidRPr="00AA69DA">
              <w:rPr>
                <w:rFonts w:ascii="Times New Roman" w:eastAsia="Times New Roman" w:hAnsi="Times New Roman" w:cs="Times New Roman"/>
                <w:b/>
                <w:color w:val="000000"/>
                <w:sz w:val="18"/>
                <w:szCs w:val="18"/>
                <w:lang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b/>
                <w:color w:val="000000"/>
                <w:sz w:val="18"/>
                <w:szCs w:val="18"/>
                <w:lang w:eastAsia="ro-RO"/>
              </w:rPr>
            </w:pPr>
            <w:r w:rsidRPr="00AA69DA">
              <w:rPr>
                <w:rFonts w:ascii="Times New Roman" w:eastAsia="Times New Roman" w:hAnsi="Times New Roman" w:cs="Times New Roman"/>
                <w:b/>
                <w:color w:val="000000"/>
                <w:sz w:val="18"/>
                <w:szCs w:val="18"/>
                <w:lang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b/>
                <w:color w:val="000000"/>
                <w:sz w:val="18"/>
                <w:szCs w:val="18"/>
                <w:lang w:eastAsia="ro-RO"/>
              </w:rPr>
            </w:pPr>
            <w:r w:rsidRPr="00AA69DA">
              <w:rPr>
                <w:rFonts w:ascii="Times New Roman" w:eastAsia="Times New Roman" w:hAnsi="Times New Roman" w:cs="Times New Roman"/>
                <w:b/>
                <w:color w:val="000000"/>
                <w:sz w:val="18"/>
                <w:szCs w:val="18"/>
                <w:lang w:eastAsia="ro-RO"/>
              </w:rPr>
              <w:t>179.569,10</w:t>
            </w:r>
          </w:p>
        </w:tc>
        <w:tc>
          <w:tcPr>
            <w:tcW w:w="279"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b/>
                <w:color w:val="000000"/>
                <w:sz w:val="18"/>
                <w:szCs w:val="18"/>
                <w:lang w:eastAsia="ro-RO"/>
              </w:rPr>
            </w:pPr>
            <w:r w:rsidRPr="00AA69DA">
              <w:rPr>
                <w:rFonts w:ascii="Times New Roman" w:eastAsia="Times New Roman" w:hAnsi="Times New Roman" w:cs="Times New Roman"/>
                <w:b/>
                <w:color w:val="000000"/>
                <w:sz w:val="18"/>
                <w:szCs w:val="18"/>
                <w:lang w:eastAsia="ro-RO"/>
              </w:rPr>
              <w:t> </w:t>
            </w:r>
          </w:p>
        </w:tc>
        <w:tc>
          <w:tcPr>
            <w:tcW w:w="454"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b/>
                <w:color w:val="000000"/>
                <w:sz w:val="18"/>
                <w:szCs w:val="18"/>
                <w:lang w:eastAsia="ro-RO"/>
              </w:rPr>
            </w:pPr>
            <w:r w:rsidRPr="00AA69DA">
              <w:rPr>
                <w:rFonts w:ascii="Times New Roman" w:eastAsia="Times New Roman" w:hAnsi="Times New Roman" w:cs="Times New Roman"/>
                <w:b/>
                <w:color w:val="000000"/>
                <w:sz w:val="18"/>
                <w:szCs w:val="18"/>
                <w:lang w:eastAsia="ro-RO"/>
              </w:rPr>
              <w:t> </w:t>
            </w:r>
          </w:p>
        </w:tc>
        <w:tc>
          <w:tcPr>
            <w:tcW w:w="205"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b/>
                <w:color w:val="000000"/>
                <w:sz w:val="18"/>
                <w:szCs w:val="18"/>
                <w:lang w:eastAsia="ro-RO"/>
              </w:rPr>
            </w:pPr>
            <w:r w:rsidRPr="00AA69DA">
              <w:rPr>
                <w:rFonts w:ascii="Times New Roman" w:eastAsia="Times New Roman" w:hAnsi="Times New Roman" w:cs="Times New Roman"/>
                <w:b/>
                <w:color w:val="000000"/>
                <w:sz w:val="18"/>
                <w:szCs w:val="18"/>
                <w:lang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rPr>
                <w:rFonts w:ascii="Times New Roman" w:eastAsia="Times New Roman" w:hAnsi="Times New Roman" w:cs="Times New Roman"/>
                <w:b/>
                <w:color w:val="000000"/>
                <w:sz w:val="18"/>
                <w:szCs w:val="18"/>
                <w:lang w:eastAsia="ro-RO"/>
              </w:rPr>
            </w:pPr>
            <w:r w:rsidRPr="00AA69DA">
              <w:rPr>
                <w:rFonts w:ascii="Times New Roman" w:eastAsia="Times New Roman" w:hAnsi="Times New Roman" w:cs="Times New Roman"/>
                <w:b/>
                <w:color w:val="000000"/>
                <w:sz w:val="18"/>
                <w:szCs w:val="18"/>
                <w:lang w:eastAsia="ro-RO"/>
              </w:rPr>
              <w:t> </w:t>
            </w:r>
          </w:p>
        </w:tc>
        <w:tc>
          <w:tcPr>
            <w:tcW w:w="398" w:type="pct"/>
            <w:tcBorders>
              <w:top w:val="nil"/>
              <w:left w:val="nil"/>
              <w:bottom w:val="single" w:sz="4" w:space="0" w:color="auto"/>
              <w:right w:val="single" w:sz="4" w:space="0" w:color="auto"/>
            </w:tcBorders>
            <w:shd w:val="clear" w:color="auto" w:fill="auto"/>
            <w:noWrap/>
            <w:vAlign w:val="bottom"/>
            <w:hideMark/>
          </w:tcPr>
          <w:p w:rsidR="00F44ADF" w:rsidRPr="00AA69DA" w:rsidRDefault="00F44ADF" w:rsidP="00645A10">
            <w:pPr>
              <w:spacing w:after="0" w:line="240" w:lineRule="auto"/>
              <w:ind w:right="-2"/>
              <w:jc w:val="right"/>
              <w:rPr>
                <w:rFonts w:ascii="Times New Roman" w:eastAsia="Times New Roman" w:hAnsi="Times New Roman" w:cs="Times New Roman"/>
                <w:b/>
                <w:color w:val="000000"/>
                <w:sz w:val="18"/>
                <w:szCs w:val="18"/>
                <w:lang w:eastAsia="ro-RO"/>
              </w:rPr>
            </w:pPr>
            <w:r w:rsidRPr="00AA69DA">
              <w:rPr>
                <w:rFonts w:ascii="Times New Roman" w:eastAsia="Times New Roman" w:hAnsi="Times New Roman" w:cs="Times New Roman"/>
                <w:b/>
                <w:color w:val="000000"/>
                <w:sz w:val="18"/>
                <w:szCs w:val="18"/>
                <w:lang w:eastAsia="ro-RO"/>
              </w:rPr>
              <w:t>506.869,10</w:t>
            </w:r>
          </w:p>
        </w:tc>
        <w:tc>
          <w:tcPr>
            <w:tcW w:w="309"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b/>
                <w:color w:val="000000"/>
                <w:sz w:val="18"/>
                <w:szCs w:val="18"/>
              </w:rPr>
            </w:pPr>
            <w:r w:rsidRPr="00AA69DA">
              <w:rPr>
                <w:rFonts w:ascii="Times New Roman" w:hAnsi="Times New Roman" w:cs="Times New Roman"/>
                <w:b/>
                <w:color w:val="000000"/>
                <w:sz w:val="18"/>
                <w:szCs w:val="18"/>
              </w:rPr>
              <w:t>50.326,32</w:t>
            </w:r>
          </w:p>
        </w:tc>
        <w:tc>
          <w:tcPr>
            <w:tcW w:w="338" w:type="pct"/>
            <w:tcBorders>
              <w:top w:val="nil"/>
              <w:left w:val="single" w:sz="4" w:space="0" w:color="auto"/>
              <w:bottom w:val="single" w:sz="4" w:space="0" w:color="auto"/>
              <w:right w:val="single" w:sz="4" w:space="0" w:color="auto"/>
            </w:tcBorders>
            <w:shd w:val="clear" w:color="auto" w:fill="auto"/>
            <w:vAlign w:val="bottom"/>
          </w:tcPr>
          <w:p w:rsidR="00F44ADF" w:rsidRPr="00AA69DA" w:rsidRDefault="00F44ADF" w:rsidP="00645A10">
            <w:pPr>
              <w:spacing w:after="0" w:line="240" w:lineRule="auto"/>
              <w:ind w:right="-2"/>
              <w:jc w:val="right"/>
              <w:rPr>
                <w:rFonts w:ascii="Times New Roman" w:hAnsi="Times New Roman" w:cs="Times New Roman"/>
                <w:b/>
                <w:color w:val="000000"/>
                <w:sz w:val="18"/>
                <w:szCs w:val="18"/>
              </w:rPr>
            </w:pPr>
            <w:r w:rsidRPr="00AA69DA">
              <w:rPr>
                <w:rFonts w:ascii="Times New Roman" w:hAnsi="Times New Roman" w:cs="Times New Roman"/>
                <w:b/>
                <w:color w:val="000000"/>
                <w:sz w:val="18"/>
                <w:szCs w:val="18"/>
              </w:rPr>
              <w:t>188.312,16</w:t>
            </w:r>
          </w:p>
        </w:tc>
      </w:tr>
    </w:tbl>
    <w:p w:rsidR="00F44ADF" w:rsidRPr="00BF51CB" w:rsidRDefault="00F44ADF" w:rsidP="00F44ADF">
      <w:pPr>
        <w:rPr>
          <w:rFonts w:ascii="Times New Roman" w:hAnsi="Times New Roman" w:cs="Times New Roman"/>
          <w:b/>
          <w:i/>
          <w:sz w:val="20"/>
          <w:szCs w:val="24"/>
          <w:lang w:val="en-US"/>
        </w:rPr>
      </w:pPr>
      <w:r w:rsidRPr="00BF51CB">
        <w:rPr>
          <w:rFonts w:ascii="Times New Roman" w:hAnsi="Times New Roman" w:cs="Times New Roman"/>
          <w:b/>
          <w:i/>
          <w:sz w:val="20"/>
          <w:szCs w:val="24"/>
          <w:lang w:val="en-US"/>
        </w:rPr>
        <w:t xml:space="preserve">Sursă: </w:t>
      </w:r>
      <w:r w:rsidRPr="00BF51CB">
        <w:rPr>
          <w:rFonts w:ascii="Times New Roman" w:hAnsi="Times New Roman" w:cs="Times New Roman"/>
          <w:i/>
          <w:sz w:val="20"/>
          <w:szCs w:val="24"/>
          <w:lang w:val="en-US"/>
        </w:rPr>
        <w:t>Elaborat de auditor în baza datelor din evidența contabilă a IMSP Institutul Oncologic.</w:t>
      </w:r>
    </w:p>
    <w:p w:rsidR="00F44ADF" w:rsidRPr="00BF51CB" w:rsidRDefault="00F44ADF" w:rsidP="00F44ADF">
      <w:pPr>
        <w:jc w:val="center"/>
        <w:rPr>
          <w:rFonts w:ascii="Times New Roman" w:hAnsi="Times New Roman" w:cs="Times New Roman"/>
          <w:b/>
          <w:sz w:val="24"/>
          <w:szCs w:val="24"/>
          <w:lang w:val="en-US"/>
        </w:rPr>
        <w:sectPr w:rsidR="00F44ADF" w:rsidRPr="00BF51CB" w:rsidSect="00AC4589">
          <w:pgSz w:w="16838" w:h="11906" w:orient="landscape" w:code="9"/>
          <w:pgMar w:top="851" w:right="851" w:bottom="1701" w:left="851" w:header="720" w:footer="720" w:gutter="0"/>
          <w:cols w:space="720"/>
          <w:titlePg/>
          <w:docGrid w:linePitch="360"/>
        </w:sectPr>
      </w:pPr>
    </w:p>
    <w:p w:rsidR="00F44ADF" w:rsidRPr="00BF51CB" w:rsidRDefault="00F44ADF" w:rsidP="00F44ADF">
      <w:pPr>
        <w:pStyle w:val="1"/>
        <w:spacing w:before="0"/>
        <w:ind w:right="-2"/>
        <w:jc w:val="right"/>
        <w:rPr>
          <w:rFonts w:ascii="Times New Roman" w:hAnsi="Times New Roman" w:cs="Times New Roman"/>
          <w:b/>
          <w:iCs/>
          <w:color w:val="auto"/>
          <w:sz w:val="24"/>
          <w:szCs w:val="24"/>
          <w:lang w:val="en-US"/>
        </w:rPr>
      </w:pPr>
      <w:bookmarkStart w:id="67" w:name="_Toc157609270"/>
      <w:bookmarkStart w:id="68" w:name="_Toc163726038"/>
      <w:r>
        <w:rPr>
          <w:rFonts w:ascii="Times New Roman" w:hAnsi="Times New Roman" w:cs="Times New Roman"/>
          <w:b/>
          <w:iCs/>
          <w:color w:val="auto"/>
          <w:sz w:val="24"/>
          <w:szCs w:val="24"/>
        </w:rPr>
        <w:t>Приложение</w:t>
      </w:r>
      <w:r w:rsidRPr="00CB1F13">
        <w:rPr>
          <w:rFonts w:ascii="Times New Roman" w:hAnsi="Times New Roman" w:cs="Times New Roman"/>
          <w:b/>
          <w:iCs/>
          <w:color w:val="auto"/>
          <w:sz w:val="24"/>
          <w:szCs w:val="24"/>
          <w:lang w:val="en-US"/>
        </w:rPr>
        <w:t xml:space="preserve"> №</w:t>
      </w:r>
      <w:r w:rsidRPr="00BF51CB">
        <w:rPr>
          <w:rFonts w:ascii="Times New Roman" w:hAnsi="Times New Roman" w:cs="Times New Roman"/>
          <w:b/>
          <w:iCs/>
          <w:color w:val="auto"/>
          <w:sz w:val="24"/>
          <w:szCs w:val="24"/>
          <w:lang w:val="en-US"/>
        </w:rPr>
        <w:t>11</w:t>
      </w:r>
      <w:bookmarkEnd w:id="67"/>
      <w:bookmarkEnd w:id="68"/>
    </w:p>
    <w:p w:rsidR="00F44ADF" w:rsidRPr="00BF51CB" w:rsidRDefault="00F44ADF" w:rsidP="00F44ADF">
      <w:pPr>
        <w:spacing w:after="0"/>
        <w:ind w:right="-2"/>
        <w:jc w:val="center"/>
        <w:rPr>
          <w:rFonts w:ascii="Times New Roman" w:hAnsi="Times New Roman" w:cs="Times New Roman"/>
          <w:b/>
          <w:lang w:val="en-US"/>
        </w:rPr>
      </w:pPr>
      <w:r w:rsidRPr="00BF51CB">
        <w:rPr>
          <w:rFonts w:ascii="Times New Roman" w:hAnsi="Times New Roman" w:cs="Times New Roman"/>
          <w:b/>
          <w:lang w:val="en-US"/>
        </w:rPr>
        <w:t>Evidența contabilă a imobilizărilor corporale (bunuri imobile) în perioada 2022-2023 (la situația din 30.09.2023)</w:t>
      </w:r>
    </w:p>
    <w:p w:rsidR="00F44ADF" w:rsidRPr="00BF51CB" w:rsidRDefault="00F44ADF" w:rsidP="00F44ADF">
      <w:pPr>
        <w:spacing w:after="0" w:line="240" w:lineRule="auto"/>
        <w:ind w:right="-2"/>
        <w:jc w:val="right"/>
        <w:rPr>
          <w:rFonts w:ascii="Times New Roman" w:hAnsi="Times New Roman" w:cs="Times New Roman"/>
          <w:sz w:val="18"/>
          <w:szCs w:val="18"/>
          <w:lang w:val="en-US"/>
        </w:rPr>
      </w:pPr>
    </w:p>
    <w:tbl>
      <w:tblPr>
        <w:tblStyle w:val="af6"/>
        <w:tblW w:w="5000" w:type="pct"/>
        <w:tblInd w:w="0" w:type="dxa"/>
        <w:tblLook w:val="04A0" w:firstRow="1" w:lastRow="0" w:firstColumn="1" w:lastColumn="0" w:noHBand="0" w:noVBand="1"/>
      </w:tblPr>
      <w:tblGrid>
        <w:gridCol w:w="386"/>
        <w:gridCol w:w="1756"/>
        <w:gridCol w:w="932"/>
        <w:gridCol w:w="1192"/>
        <w:gridCol w:w="1022"/>
        <w:gridCol w:w="1022"/>
        <w:gridCol w:w="1192"/>
        <w:gridCol w:w="1034"/>
        <w:gridCol w:w="1034"/>
      </w:tblGrid>
      <w:tr w:rsidR="00F44ADF" w:rsidRPr="00F2498A" w:rsidTr="00645A10">
        <w:tc>
          <w:tcPr>
            <w:tcW w:w="203" w:type="pct"/>
            <w:vMerge w:val="restart"/>
          </w:tcPr>
          <w:p w:rsidR="00F44ADF" w:rsidRPr="00AA69DA" w:rsidRDefault="00F44ADF" w:rsidP="00645A10">
            <w:pPr>
              <w:ind w:right="-2"/>
              <w:jc w:val="center"/>
              <w:rPr>
                <w:rFonts w:ascii="Times New Roman" w:hAnsi="Times New Roman"/>
                <w:sz w:val="17"/>
                <w:szCs w:val="17"/>
              </w:rPr>
            </w:pPr>
          </w:p>
        </w:tc>
        <w:tc>
          <w:tcPr>
            <w:tcW w:w="919" w:type="pct"/>
            <w:vMerge w:val="restart"/>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Bunuri imobile</w:t>
            </w:r>
          </w:p>
          <w:p w:rsidR="00F44ADF" w:rsidRPr="00AA69DA" w:rsidRDefault="00F44ADF" w:rsidP="00645A10">
            <w:pPr>
              <w:ind w:right="-2"/>
              <w:jc w:val="center"/>
              <w:rPr>
                <w:rFonts w:ascii="Times New Roman" w:hAnsi="Times New Roman"/>
                <w:sz w:val="17"/>
                <w:szCs w:val="17"/>
              </w:rPr>
            </w:pPr>
          </w:p>
        </w:tc>
        <w:tc>
          <w:tcPr>
            <w:tcW w:w="486" w:type="pct"/>
            <w:vMerge w:val="restart"/>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Suprafața totală,</w:t>
            </w:r>
          </w:p>
          <w:p w:rsidR="00F44ADF" w:rsidRPr="00AA69DA" w:rsidRDefault="00F44ADF" w:rsidP="00645A10">
            <w:pPr>
              <w:ind w:right="-2"/>
              <w:jc w:val="center"/>
              <w:rPr>
                <w:rFonts w:ascii="Times New Roman" w:hAnsi="Times New Roman"/>
                <w:sz w:val="17"/>
                <w:szCs w:val="17"/>
              </w:rPr>
            </w:pPr>
            <w:r>
              <w:rPr>
                <w:rFonts w:ascii="Times New Roman" w:hAnsi="Times New Roman"/>
                <w:sz w:val="17"/>
                <w:szCs w:val="17"/>
              </w:rPr>
              <w:t>m</w:t>
            </w:r>
            <w:r>
              <w:rPr>
                <w:rFonts w:ascii="Times New Roman" w:hAnsi="Times New Roman"/>
                <w:sz w:val="17"/>
                <w:szCs w:val="17"/>
                <w:vertAlign w:val="superscript"/>
              </w:rPr>
              <w:t>2</w:t>
            </w:r>
          </w:p>
        </w:tc>
        <w:tc>
          <w:tcPr>
            <w:tcW w:w="1686" w:type="pct"/>
            <w:gridSpan w:val="3"/>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2022 (lei)</w:t>
            </w:r>
          </w:p>
        </w:tc>
        <w:tc>
          <w:tcPr>
            <w:tcW w:w="1706" w:type="pct"/>
            <w:gridSpan w:val="3"/>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2023 (lei)</w:t>
            </w:r>
          </w:p>
        </w:tc>
      </w:tr>
      <w:tr w:rsidR="00F44ADF" w:rsidRPr="00AA69DA" w:rsidTr="00645A10">
        <w:tc>
          <w:tcPr>
            <w:tcW w:w="203" w:type="pct"/>
            <w:vMerge/>
          </w:tcPr>
          <w:p w:rsidR="00F44ADF" w:rsidRPr="00AA69DA" w:rsidRDefault="00F44ADF" w:rsidP="00645A10">
            <w:pPr>
              <w:ind w:right="-2"/>
              <w:jc w:val="center"/>
              <w:rPr>
                <w:rFonts w:ascii="Times New Roman" w:hAnsi="Times New Roman"/>
                <w:sz w:val="17"/>
                <w:szCs w:val="17"/>
              </w:rPr>
            </w:pPr>
          </w:p>
        </w:tc>
        <w:tc>
          <w:tcPr>
            <w:tcW w:w="919" w:type="pct"/>
            <w:vMerge/>
            <w:vAlign w:val="center"/>
          </w:tcPr>
          <w:p w:rsidR="00F44ADF" w:rsidRPr="00AA69DA" w:rsidRDefault="00F44ADF" w:rsidP="00645A10">
            <w:pPr>
              <w:ind w:right="-2"/>
              <w:jc w:val="center"/>
              <w:rPr>
                <w:rFonts w:ascii="Times New Roman" w:hAnsi="Times New Roman"/>
                <w:sz w:val="17"/>
                <w:szCs w:val="17"/>
              </w:rPr>
            </w:pPr>
          </w:p>
        </w:tc>
        <w:tc>
          <w:tcPr>
            <w:tcW w:w="486" w:type="pct"/>
            <w:vMerge/>
            <w:vAlign w:val="center"/>
          </w:tcPr>
          <w:p w:rsidR="00F44ADF" w:rsidRPr="00AA69DA" w:rsidRDefault="00F44ADF" w:rsidP="00645A10">
            <w:pPr>
              <w:ind w:right="-2"/>
              <w:jc w:val="center"/>
              <w:rPr>
                <w:rFonts w:ascii="Times New Roman" w:hAnsi="Times New Roman"/>
                <w:sz w:val="17"/>
                <w:szCs w:val="17"/>
              </w:rPr>
            </w:pPr>
          </w:p>
        </w:tc>
        <w:tc>
          <w:tcPr>
            <w:tcW w:w="621" w:type="pct"/>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Valoarea la începutul perioadei</w:t>
            </w:r>
          </w:p>
        </w:tc>
        <w:tc>
          <w:tcPr>
            <w:tcW w:w="533" w:type="pct"/>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Intrări/</w:t>
            </w:r>
          </w:p>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ieșiri</w:t>
            </w:r>
          </w:p>
        </w:tc>
        <w:tc>
          <w:tcPr>
            <w:tcW w:w="533" w:type="pct"/>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Uzura</w:t>
            </w:r>
          </w:p>
        </w:tc>
        <w:tc>
          <w:tcPr>
            <w:tcW w:w="621" w:type="pct"/>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Valoarea la începutul perioadei</w:t>
            </w:r>
          </w:p>
        </w:tc>
        <w:tc>
          <w:tcPr>
            <w:tcW w:w="542" w:type="pct"/>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Intrări/</w:t>
            </w:r>
          </w:p>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ieșiri</w:t>
            </w:r>
          </w:p>
        </w:tc>
        <w:tc>
          <w:tcPr>
            <w:tcW w:w="542" w:type="pct"/>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Uzura</w:t>
            </w:r>
          </w:p>
        </w:tc>
      </w:tr>
      <w:tr w:rsidR="00F44ADF" w:rsidRPr="00AA69DA" w:rsidTr="00645A10">
        <w:tc>
          <w:tcPr>
            <w:tcW w:w="203" w:type="pct"/>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1</w:t>
            </w:r>
          </w:p>
        </w:tc>
        <w:tc>
          <w:tcPr>
            <w:tcW w:w="919" w:type="pct"/>
            <w:vAlign w:val="center"/>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 xml:space="preserve">Blocul radioterapie </w:t>
            </w:r>
          </w:p>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(lit.A nr.01)</w:t>
            </w:r>
          </w:p>
        </w:tc>
        <w:tc>
          <w:tcPr>
            <w:tcW w:w="486"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4176,3</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8476864,68</w:t>
            </w: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-2320940,49</w:t>
            </w: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227533,18</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6155924,19</w:t>
            </w: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133042,37</w:t>
            </w: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124657,46</w:t>
            </w:r>
          </w:p>
        </w:tc>
      </w:tr>
      <w:tr w:rsidR="00F44ADF" w:rsidRPr="00AA69DA" w:rsidTr="00645A10">
        <w:tc>
          <w:tcPr>
            <w:tcW w:w="203" w:type="pct"/>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2</w:t>
            </w:r>
          </w:p>
        </w:tc>
        <w:tc>
          <w:tcPr>
            <w:tcW w:w="919" w:type="pct"/>
            <w:vAlign w:val="center"/>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 xml:space="preserve">Blocul hematologie </w:t>
            </w:r>
          </w:p>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(lit.K nr.02)</w:t>
            </w:r>
          </w:p>
        </w:tc>
        <w:tc>
          <w:tcPr>
            <w:tcW w:w="486"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3254,5</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10962421,87</w:t>
            </w: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1682309,79</w:t>
            </w:r>
          </w:p>
          <w:p w:rsidR="00F44ADF" w:rsidRPr="00AA69DA" w:rsidRDefault="00F44ADF" w:rsidP="00645A10">
            <w:pPr>
              <w:ind w:right="-2"/>
              <w:jc w:val="center"/>
              <w:rPr>
                <w:rFonts w:ascii="Times New Roman" w:hAnsi="Times New Roman"/>
                <w:sz w:val="17"/>
                <w:szCs w:val="17"/>
              </w:rPr>
            </w:pP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640674,67</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12644731,66</w:t>
            </w: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503681,81</w:t>
            </w:r>
          </w:p>
        </w:tc>
      </w:tr>
      <w:tr w:rsidR="00F44ADF" w:rsidRPr="00AA69DA" w:rsidTr="00645A10">
        <w:tc>
          <w:tcPr>
            <w:tcW w:w="203" w:type="pct"/>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3</w:t>
            </w:r>
          </w:p>
        </w:tc>
        <w:tc>
          <w:tcPr>
            <w:tcW w:w="919" w:type="pct"/>
            <w:vAlign w:val="center"/>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 xml:space="preserve">Laborator biochimie </w:t>
            </w:r>
          </w:p>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(lit.I nr.03)</w:t>
            </w:r>
          </w:p>
        </w:tc>
        <w:tc>
          <w:tcPr>
            <w:tcW w:w="486"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957,9</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1417346,45</w:t>
            </w: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93970,07</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1417346,45</w:t>
            </w: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78308,39</w:t>
            </w:r>
          </w:p>
        </w:tc>
      </w:tr>
      <w:tr w:rsidR="00F44ADF" w:rsidRPr="00AA69DA" w:rsidTr="00645A10">
        <w:tc>
          <w:tcPr>
            <w:tcW w:w="203" w:type="pct"/>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4</w:t>
            </w:r>
          </w:p>
        </w:tc>
        <w:tc>
          <w:tcPr>
            <w:tcW w:w="919" w:type="pct"/>
            <w:vAlign w:val="center"/>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Blocul chirurgical</w:t>
            </w:r>
          </w:p>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(lit.T nr.04)</w:t>
            </w:r>
          </w:p>
        </w:tc>
        <w:tc>
          <w:tcPr>
            <w:tcW w:w="486" w:type="pct"/>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27268,4</w:t>
            </w:r>
          </w:p>
        </w:tc>
        <w:tc>
          <w:tcPr>
            <w:tcW w:w="621" w:type="pct"/>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71421997,97</w:t>
            </w:r>
          </w:p>
        </w:tc>
        <w:tc>
          <w:tcPr>
            <w:tcW w:w="533" w:type="pct"/>
            <w:vAlign w:val="center"/>
          </w:tcPr>
          <w:p w:rsidR="00F44ADF" w:rsidRPr="00AA69DA" w:rsidRDefault="00F44ADF" w:rsidP="00645A10">
            <w:pPr>
              <w:ind w:right="-2"/>
              <w:jc w:val="center"/>
              <w:rPr>
                <w:rFonts w:ascii="Times New Roman" w:hAnsi="Times New Roman"/>
                <w:sz w:val="17"/>
                <w:szCs w:val="17"/>
              </w:rPr>
            </w:pPr>
          </w:p>
        </w:tc>
        <w:tc>
          <w:tcPr>
            <w:tcW w:w="533" w:type="pct"/>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2281300,77</w:t>
            </w:r>
          </w:p>
        </w:tc>
        <w:tc>
          <w:tcPr>
            <w:tcW w:w="621" w:type="pct"/>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71421997,97</w:t>
            </w: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428400,33</w:t>
            </w: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1381002,81</w:t>
            </w:r>
          </w:p>
        </w:tc>
      </w:tr>
      <w:tr w:rsidR="00F44ADF" w:rsidRPr="00AA69DA" w:rsidTr="00645A10">
        <w:tc>
          <w:tcPr>
            <w:tcW w:w="203" w:type="pct"/>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5</w:t>
            </w:r>
          </w:p>
        </w:tc>
        <w:tc>
          <w:tcPr>
            <w:tcW w:w="919" w:type="pct"/>
            <w:vAlign w:val="center"/>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 xml:space="preserve">Blocul alimentar </w:t>
            </w:r>
          </w:p>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(lit.C nr.05)</w:t>
            </w:r>
          </w:p>
        </w:tc>
        <w:tc>
          <w:tcPr>
            <w:tcW w:w="486"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4076,0</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8484373,69</w:t>
            </w: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234168,71</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8484373,69</w:t>
            </w: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42" w:type="pct"/>
            <w:vAlign w:val="center"/>
          </w:tcPr>
          <w:p w:rsidR="00F44ADF" w:rsidRPr="00AA69DA" w:rsidRDefault="00F44ADF" w:rsidP="00645A10">
            <w:pPr>
              <w:ind w:right="-2"/>
              <w:jc w:val="center"/>
              <w:rPr>
                <w:rFonts w:ascii="Times New Roman" w:hAnsi="Times New Roman"/>
                <w:sz w:val="17"/>
                <w:szCs w:val="17"/>
              </w:rPr>
            </w:pPr>
          </w:p>
        </w:tc>
      </w:tr>
      <w:tr w:rsidR="00F44ADF" w:rsidRPr="00AA69DA" w:rsidTr="00645A10">
        <w:tc>
          <w:tcPr>
            <w:tcW w:w="203" w:type="pct"/>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6</w:t>
            </w:r>
          </w:p>
        </w:tc>
        <w:tc>
          <w:tcPr>
            <w:tcW w:w="919" w:type="pct"/>
            <w:vAlign w:val="center"/>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Garaj 5 boxe</w:t>
            </w:r>
          </w:p>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(lit. O nr.06)</w:t>
            </w:r>
          </w:p>
        </w:tc>
        <w:tc>
          <w:tcPr>
            <w:tcW w:w="486"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83,8</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72971,00</w:t>
            </w: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72971,00</w:t>
            </w: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42" w:type="pct"/>
            <w:vAlign w:val="center"/>
          </w:tcPr>
          <w:p w:rsidR="00F44ADF" w:rsidRPr="00AA69DA" w:rsidRDefault="00F44ADF" w:rsidP="00645A10">
            <w:pPr>
              <w:ind w:right="-2"/>
              <w:jc w:val="center"/>
              <w:rPr>
                <w:rFonts w:ascii="Times New Roman" w:hAnsi="Times New Roman"/>
                <w:sz w:val="17"/>
                <w:szCs w:val="17"/>
              </w:rPr>
            </w:pPr>
          </w:p>
        </w:tc>
      </w:tr>
      <w:tr w:rsidR="00F44ADF" w:rsidRPr="00AA69DA" w:rsidTr="00645A10">
        <w:tc>
          <w:tcPr>
            <w:tcW w:w="203" w:type="pct"/>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7</w:t>
            </w:r>
          </w:p>
        </w:tc>
        <w:tc>
          <w:tcPr>
            <w:tcW w:w="919" w:type="pct"/>
            <w:vAlign w:val="center"/>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Spalatorie</w:t>
            </w:r>
          </w:p>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(lit.B nr.07)</w:t>
            </w:r>
          </w:p>
        </w:tc>
        <w:tc>
          <w:tcPr>
            <w:tcW w:w="486"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341,5</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241425,30</w:t>
            </w: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241425,30</w:t>
            </w: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42" w:type="pct"/>
            <w:vAlign w:val="center"/>
          </w:tcPr>
          <w:p w:rsidR="00F44ADF" w:rsidRPr="00AA69DA" w:rsidRDefault="00F44ADF" w:rsidP="00645A10">
            <w:pPr>
              <w:ind w:right="-2"/>
              <w:jc w:val="center"/>
              <w:rPr>
                <w:rFonts w:ascii="Times New Roman" w:hAnsi="Times New Roman"/>
                <w:sz w:val="17"/>
                <w:szCs w:val="17"/>
              </w:rPr>
            </w:pPr>
          </w:p>
        </w:tc>
      </w:tr>
      <w:tr w:rsidR="00F44ADF" w:rsidRPr="00AA69DA" w:rsidTr="00645A10">
        <w:tc>
          <w:tcPr>
            <w:tcW w:w="203" w:type="pct"/>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8</w:t>
            </w:r>
          </w:p>
        </w:tc>
        <w:tc>
          <w:tcPr>
            <w:tcW w:w="919" w:type="pct"/>
            <w:vAlign w:val="center"/>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 xml:space="preserve">Bloc tehnic sanitar </w:t>
            </w:r>
          </w:p>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(lit.M nr.08)</w:t>
            </w:r>
          </w:p>
        </w:tc>
        <w:tc>
          <w:tcPr>
            <w:tcW w:w="486"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153,4</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138103,00</w:t>
            </w: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138103,00</w:t>
            </w: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42" w:type="pct"/>
            <w:vAlign w:val="center"/>
          </w:tcPr>
          <w:p w:rsidR="00F44ADF" w:rsidRPr="00AA69DA" w:rsidRDefault="00F44ADF" w:rsidP="00645A10">
            <w:pPr>
              <w:ind w:right="-2"/>
              <w:jc w:val="center"/>
              <w:rPr>
                <w:rFonts w:ascii="Times New Roman" w:hAnsi="Times New Roman"/>
                <w:sz w:val="17"/>
                <w:szCs w:val="17"/>
              </w:rPr>
            </w:pPr>
          </w:p>
        </w:tc>
      </w:tr>
      <w:tr w:rsidR="00F44ADF" w:rsidRPr="00AA69DA" w:rsidTr="00645A10">
        <w:tc>
          <w:tcPr>
            <w:tcW w:w="203" w:type="pct"/>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9</w:t>
            </w:r>
          </w:p>
        </w:tc>
        <w:tc>
          <w:tcPr>
            <w:tcW w:w="919" w:type="pct"/>
            <w:vAlign w:val="center"/>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Prosectura</w:t>
            </w:r>
          </w:p>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(lit. D nr.10)</w:t>
            </w:r>
          </w:p>
        </w:tc>
        <w:tc>
          <w:tcPr>
            <w:tcW w:w="486"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215,4</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285683,00</w:t>
            </w: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285683,00</w:t>
            </w: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42" w:type="pct"/>
            <w:vAlign w:val="center"/>
          </w:tcPr>
          <w:p w:rsidR="00F44ADF" w:rsidRPr="00AA69DA" w:rsidRDefault="00F44ADF" w:rsidP="00645A10">
            <w:pPr>
              <w:ind w:right="-2"/>
              <w:jc w:val="center"/>
              <w:rPr>
                <w:rFonts w:ascii="Times New Roman" w:hAnsi="Times New Roman"/>
                <w:sz w:val="17"/>
                <w:szCs w:val="17"/>
              </w:rPr>
            </w:pPr>
          </w:p>
        </w:tc>
      </w:tr>
      <w:tr w:rsidR="00F44ADF" w:rsidRPr="00AA69DA" w:rsidTr="00645A10">
        <w:tc>
          <w:tcPr>
            <w:tcW w:w="203" w:type="pct"/>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10</w:t>
            </w:r>
          </w:p>
        </w:tc>
        <w:tc>
          <w:tcPr>
            <w:tcW w:w="919" w:type="pct"/>
            <w:vAlign w:val="center"/>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Depozit N1</w:t>
            </w:r>
          </w:p>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(lit. P nr.11)</w:t>
            </w:r>
          </w:p>
        </w:tc>
        <w:tc>
          <w:tcPr>
            <w:tcW w:w="486"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249,8</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89094,00</w:t>
            </w: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89094,00</w:t>
            </w: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42" w:type="pct"/>
            <w:vAlign w:val="center"/>
          </w:tcPr>
          <w:p w:rsidR="00F44ADF" w:rsidRPr="00AA69DA" w:rsidRDefault="00F44ADF" w:rsidP="00645A10">
            <w:pPr>
              <w:ind w:right="-2"/>
              <w:jc w:val="center"/>
              <w:rPr>
                <w:rFonts w:ascii="Times New Roman" w:hAnsi="Times New Roman"/>
                <w:sz w:val="17"/>
                <w:szCs w:val="17"/>
              </w:rPr>
            </w:pPr>
          </w:p>
        </w:tc>
      </w:tr>
      <w:tr w:rsidR="00F44ADF" w:rsidRPr="00AA69DA" w:rsidTr="00645A10">
        <w:tc>
          <w:tcPr>
            <w:tcW w:w="203" w:type="pct"/>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11</w:t>
            </w:r>
          </w:p>
        </w:tc>
        <w:tc>
          <w:tcPr>
            <w:tcW w:w="919" w:type="pct"/>
            <w:vAlign w:val="center"/>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Garaj 4 boxe</w:t>
            </w:r>
          </w:p>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(lit. E nr.12)</w:t>
            </w:r>
          </w:p>
        </w:tc>
        <w:tc>
          <w:tcPr>
            <w:tcW w:w="486"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155,2</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86035,00</w:t>
            </w: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86035,00</w:t>
            </w: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42" w:type="pct"/>
            <w:vAlign w:val="center"/>
          </w:tcPr>
          <w:p w:rsidR="00F44ADF" w:rsidRPr="00AA69DA" w:rsidRDefault="00F44ADF" w:rsidP="00645A10">
            <w:pPr>
              <w:ind w:right="-2"/>
              <w:jc w:val="center"/>
              <w:rPr>
                <w:rFonts w:ascii="Times New Roman" w:hAnsi="Times New Roman"/>
                <w:sz w:val="17"/>
                <w:szCs w:val="17"/>
              </w:rPr>
            </w:pPr>
          </w:p>
        </w:tc>
      </w:tr>
      <w:tr w:rsidR="00F44ADF" w:rsidRPr="00AA69DA" w:rsidTr="00645A10">
        <w:tc>
          <w:tcPr>
            <w:tcW w:w="203" w:type="pct"/>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12</w:t>
            </w:r>
          </w:p>
        </w:tc>
        <w:tc>
          <w:tcPr>
            <w:tcW w:w="919" w:type="pct"/>
            <w:vAlign w:val="center"/>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Punct de trecere</w:t>
            </w:r>
          </w:p>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(lit. S nr.13)</w:t>
            </w:r>
          </w:p>
        </w:tc>
        <w:tc>
          <w:tcPr>
            <w:tcW w:w="486"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55,3</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90331,00</w:t>
            </w: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90331,00</w:t>
            </w: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42" w:type="pct"/>
            <w:vAlign w:val="center"/>
          </w:tcPr>
          <w:p w:rsidR="00F44ADF" w:rsidRPr="00AA69DA" w:rsidRDefault="00F44ADF" w:rsidP="00645A10">
            <w:pPr>
              <w:ind w:right="-2"/>
              <w:jc w:val="center"/>
              <w:rPr>
                <w:rFonts w:ascii="Times New Roman" w:hAnsi="Times New Roman"/>
                <w:sz w:val="17"/>
                <w:szCs w:val="17"/>
              </w:rPr>
            </w:pPr>
          </w:p>
        </w:tc>
      </w:tr>
      <w:tr w:rsidR="00F44ADF" w:rsidRPr="00AA69DA" w:rsidTr="00645A10">
        <w:tc>
          <w:tcPr>
            <w:tcW w:w="203" w:type="pct"/>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13</w:t>
            </w:r>
          </w:p>
        </w:tc>
        <w:tc>
          <w:tcPr>
            <w:tcW w:w="919" w:type="pct"/>
            <w:vAlign w:val="center"/>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Centrul Consultativ Diagnostic (lit.T nr.14)</w:t>
            </w:r>
          </w:p>
        </w:tc>
        <w:tc>
          <w:tcPr>
            <w:tcW w:w="486"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9153,8</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14107266,45</w:t>
            </w: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2026637,58</w:t>
            </w: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311210,65</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16133904,03</w:t>
            </w: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1458580,15</w:t>
            </w:r>
          </w:p>
        </w:tc>
        <w:tc>
          <w:tcPr>
            <w:tcW w:w="542" w:type="pct"/>
            <w:vAlign w:val="center"/>
          </w:tcPr>
          <w:p w:rsidR="00F44ADF" w:rsidRPr="00AA69DA" w:rsidRDefault="00F44ADF" w:rsidP="00645A10">
            <w:pPr>
              <w:ind w:right="-2"/>
              <w:jc w:val="center"/>
              <w:rPr>
                <w:rFonts w:ascii="Times New Roman" w:hAnsi="Times New Roman"/>
                <w:sz w:val="17"/>
                <w:szCs w:val="17"/>
              </w:rPr>
            </w:pPr>
          </w:p>
        </w:tc>
      </w:tr>
      <w:tr w:rsidR="00F44ADF" w:rsidRPr="00AA69DA" w:rsidTr="00645A10">
        <w:tc>
          <w:tcPr>
            <w:tcW w:w="203" w:type="pct"/>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14</w:t>
            </w:r>
          </w:p>
        </w:tc>
        <w:tc>
          <w:tcPr>
            <w:tcW w:w="919" w:type="pct"/>
            <w:vAlign w:val="center"/>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 xml:space="preserve">Sala de conferinte </w:t>
            </w:r>
          </w:p>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(lit.Q nr.15)</w:t>
            </w:r>
          </w:p>
        </w:tc>
        <w:tc>
          <w:tcPr>
            <w:tcW w:w="486"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1634,2</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4067687,00</w:t>
            </w: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133826,90</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4067687,00</w:t>
            </w: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42" w:type="pct"/>
            <w:vAlign w:val="center"/>
          </w:tcPr>
          <w:p w:rsidR="00F44ADF" w:rsidRPr="00AA69DA" w:rsidRDefault="00F44ADF" w:rsidP="00645A10">
            <w:pPr>
              <w:ind w:right="-2"/>
              <w:jc w:val="center"/>
              <w:rPr>
                <w:rFonts w:ascii="Times New Roman" w:hAnsi="Times New Roman"/>
                <w:sz w:val="17"/>
                <w:szCs w:val="17"/>
              </w:rPr>
            </w:pPr>
          </w:p>
        </w:tc>
      </w:tr>
      <w:tr w:rsidR="00F44ADF" w:rsidRPr="00AA69DA" w:rsidTr="00645A10">
        <w:tc>
          <w:tcPr>
            <w:tcW w:w="203" w:type="pct"/>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15</w:t>
            </w:r>
          </w:p>
        </w:tc>
        <w:tc>
          <w:tcPr>
            <w:tcW w:w="919" w:type="pct"/>
            <w:vAlign w:val="center"/>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Bloc accelerator linear (lit.Y nr.16)</w:t>
            </w:r>
          </w:p>
        </w:tc>
        <w:tc>
          <w:tcPr>
            <w:tcW w:w="486"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519,4</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4765409,25</w:t>
            </w: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2320940,49</w:t>
            </w: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274673,02</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7086349,74</w:t>
            </w: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945785,85</w:t>
            </w:r>
          </w:p>
        </w:tc>
        <w:tc>
          <w:tcPr>
            <w:tcW w:w="542" w:type="pct"/>
            <w:vAlign w:val="center"/>
          </w:tcPr>
          <w:p w:rsidR="00F44ADF" w:rsidRPr="00AA69DA" w:rsidRDefault="00F44ADF" w:rsidP="00645A10">
            <w:pPr>
              <w:ind w:right="-2"/>
              <w:jc w:val="center"/>
              <w:rPr>
                <w:rFonts w:ascii="Times New Roman" w:hAnsi="Times New Roman"/>
                <w:sz w:val="17"/>
                <w:szCs w:val="17"/>
              </w:rPr>
            </w:pPr>
          </w:p>
        </w:tc>
      </w:tr>
      <w:tr w:rsidR="00F44ADF" w:rsidRPr="00AA69DA" w:rsidTr="00645A10">
        <w:tc>
          <w:tcPr>
            <w:tcW w:w="203" w:type="pct"/>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16</w:t>
            </w:r>
          </w:p>
        </w:tc>
        <w:tc>
          <w:tcPr>
            <w:tcW w:w="919" w:type="pct"/>
            <w:vAlign w:val="center"/>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Punctul termic central</w:t>
            </w:r>
          </w:p>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(lit. U nr.17)</w:t>
            </w:r>
          </w:p>
        </w:tc>
        <w:tc>
          <w:tcPr>
            <w:tcW w:w="486"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357,7</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539370,00</w:t>
            </w: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539370,00</w:t>
            </w: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42" w:type="pct"/>
            <w:vAlign w:val="center"/>
          </w:tcPr>
          <w:p w:rsidR="00F44ADF" w:rsidRPr="00AA69DA" w:rsidRDefault="00F44ADF" w:rsidP="00645A10">
            <w:pPr>
              <w:ind w:right="-2"/>
              <w:jc w:val="center"/>
              <w:rPr>
                <w:rFonts w:ascii="Times New Roman" w:hAnsi="Times New Roman"/>
                <w:sz w:val="17"/>
                <w:szCs w:val="17"/>
              </w:rPr>
            </w:pPr>
          </w:p>
        </w:tc>
      </w:tr>
      <w:tr w:rsidR="00F44ADF" w:rsidRPr="00AA69DA" w:rsidTr="00645A10">
        <w:tc>
          <w:tcPr>
            <w:tcW w:w="203" w:type="pct"/>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17</w:t>
            </w:r>
          </w:p>
        </w:tc>
        <w:tc>
          <w:tcPr>
            <w:tcW w:w="919" w:type="pct"/>
            <w:vAlign w:val="center"/>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Cazangerie</w:t>
            </w:r>
          </w:p>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(lit.WW nr.18)</w:t>
            </w:r>
          </w:p>
        </w:tc>
        <w:tc>
          <w:tcPr>
            <w:tcW w:w="486"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212,5</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12752648,82</w:t>
            </w: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707772,01</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12752648,82</w:t>
            </w: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42" w:type="pct"/>
            <w:vAlign w:val="center"/>
          </w:tcPr>
          <w:p w:rsidR="00F44ADF" w:rsidRPr="00AA69DA" w:rsidRDefault="00F44ADF" w:rsidP="00645A10">
            <w:pPr>
              <w:ind w:right="-2"/>
              <w:jc w:val="center"/>
              <w:rPr>
                <w:rFonts w:ascii="Times New Roman" w:hAnsi="Times New Roman"/>
                <w:sz w:val="17"/>
                <w:szCs w:val="17"/>
              </w:rPr>
            </w:pPr>
          </w:p>
        </w:tc>
      </w:tr>
      <w:tr w:rsidR="00F44ADF" w:rsidRPr="00AA69DA" w:rsidTr="00645A10">
        <w:tc>
          <w:tcPr>
            <w:tcW w:w="203" w:type="pct"/>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18</w:t>
            </w:r>
          </w:p>
        </w:tc>
        <w:tc>
          <w:tcPr>
            <w:tcW w:w="919" w:type="pct"/>
            <w:vAlign w:val="center"/>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Depozit N2</w:t>
            </w:r>
          </w:p>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(lit.J nr.21)</w:t>
            </w:r>
          </w:p>
        </w:tc>
        <w:tc>
          <w:tcPr>
            <w:tcW w:w="486"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243,5</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217306,00</w:t>
            </w: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33" w:type="pct"/>
            <w:vAlign w:val="center"/>
          </w:tcPr>
          <w:p w:rsidR="00F44ADF" w:rsidRPr="00AA69DA" w:rsidRDefault="00F44ADF" w:rsidP="00645A10">
            <w:pPr>
              <w:ind w:right="-2"/>
              <w:jc w:val="center"/>
              <w:rPr>
                <w:rFonts w:ascii="Times New Roman" w:hAnsi="Times New Roman"/>
                <w:sz w:val="17"/>
                <w:szCs w:val="17"/>
              </w:rPr>
            </w:pP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217306,00</w:t>
            </w: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42" w:type="pct"/>
            <w:vAlign w:val="center"/>
          </w:tcPr>
          <w:p w:rsidR="00F44ADF" w:rsidRPr="00AA69DA" w:rsidRDefault="00F44ADF" w:rsidP="00645A10">
            <w:pPr>
              <w:ind w:right="-2"/>
              <w:jc w:val="center"/>
              <w:rPr>
                <w:rFonts w:ascii="Times New Roman" w:hAnsi="Times New Roman"/>
                <w:sz w:val="17"/>
                <w:szCs w:val="17"/>
              </w:rPr>
            </w:pPr>
          </w:p>
        </w:tc>
      </w:tr>
      <w:tr w:rsidR="00F44ADF" w:rsidRPr="00AA69DA" w:rsidTr="00645A10">
        <w:tc>
          <w:tcPr>
            <w:tcW w:w="203" w:type="pct"/>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19</w:t>
            </w:r>
          </w:p>
        </w:tc>
        <w:tc>
          <w:tcPr>
            <w:tcW w:w="919" w:type="pct"/>
            <w:vAlign w:val="center"/>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Punct de paza central</w:t>
            </w:r>
          </w:p>
        </w:tc>
        <w:tc>
          <w:tcPr>
            <w:tcW w:w="486"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14,0</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26617,00</w:t>
            </w: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33" w:type="pct"/>
            <w:vAlign w:val="center"/>
          </w:tcPr>
          <w:p w:rsidR="00F44ADF" w:rsidRPr="00AA69DA" w:rsidRDefault="00F44ADF" w:rsidP="00645A10">
            <w:pPr>
              <w:ind w:right="-2"/>
              <w:jc w:val="center"/>
              <w:rPr>
                <w:rFonts w:ascii="Times New Roman" w:hAnsi="Times New Roman"/>
                <w:sz w:val="17"/>
                <w:szCs w:val="17"/>
              </w:rPr>
            </w:pP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26617,00</w:t>
            </w: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42" w:type="pct"/>
            <w:vAlign w:val="center"/>
          </w:tcPr>
          <w:p w:rsidR="00F44ADF" w:rsidRPr="00AA69DA" w:rsidRDefault="00F44ADF" w:rsidP="00645A10">
            <w:pPr>
              <w:ind w:right="-2"/>
              <w:jc w:val="center"/>
              <w:rPr>
                <w:rFonts w:ascii="Times New Roman" w:hAnsi="Times New Roman"/>
                <w:sz w:val="17"/>
                <w:szCs w:val="17"/>
              </w:rPr>
            </w:pPr>
          </w:p>
        </w:tc>
      </w:tr>
      <w:tr w:rsidR="00F44ADF" w:rsidRPr="00AA69DA" w:rsidTr="00645A10">
        <w:tc>
          <w:tcPr>
            <w:tcW w:w="203" w:type="pct"/>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20</w:t>
            </w:r>
          </w:p>
        </w:tc>
        <w:tc>
          <w:tcPr>
            <w:tcW w:w="919" w:type="pct"/>
            <w:vAlign w:val="center"/>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Post de paza</w:t>
            </w:r>
          </w:p>
        </w:tc>
        <w:tc>
          <w:tcPr>
            <w:tcW w:w="486"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8,5</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6615,00</w:t>
            </w: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33" w:type="pct"/>
            <w:vAlign w:val="center"/>
          </w:tcPr>
          <w:p w:rsidR="00F44ADF" w:rsidRPr="00AA69DA" w:rsidRDefault="00F44ADF" w:rsidP="00645A10">
            <w:pPr>
              <w:ind w:right="-2"/>
              <w:jc w:val="center"/>
              <w:rPr>
                <w:rFonts w:ascii="Times New Roman" w:hAnsi="Times New Roman"/>
                <w:sz w:val="17"/>
                <w:szCs w:val="17"/>
              </w:rPr>
            </w:pP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6615,00</w:t>
            </w: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42" w:type="pct"/>
            <w:vAlign w:val="center"/>
          </w:tcPr>
          <w:p w:rsidR="00F44ADF" w:rsidRPr="00AA69DA" w:rsidRDefault="00F44ADF" w:rsidP="00645A10">
            <w:pPr>
              <w:ind w:right="-2"/>
              <w:jc w:val="center"/>
              <w:rPr>
                <w:rFonts w:ascii="Times New Roman" w:hAnsi="Times New Roman"/>
                <w:sz w:val="17"/>
                <w:szCs w:val="17"/>
              </w:rPr>
            </w:pPr>
          </w:p>
        </w:tc>
      </w:tr>
      <w:tr w:rsidR="00F44ADF" w:rsidRPr="00AA69DA" w:rsidTr="00645A10">
        <w:tc>
          <w:tcPr>
            <w:tcW w:w="203" w:type="pct"/>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21</w:t>
            </w:r>
          </w:p>
        </w:tc>
        <w:tc>
          <w:tcPr>
            <w:tcW w:w="919" w:type="pct"/>
            <w:vAlign w:val="center"/>
          </w:tcPr>
          <w:p w:rsidR="00F44ADF" w:rsidRPr="00AA69DA" w:rsidRDefault="00F44ADF" w:rsidP="00645A10">
            <w:pPr>
              <w:ind w:right="-2"/>
              <w:rPr>
                <w:rFonts w:ascii="Times New Roman" w:hAnsi="Times New Roman"/>
                <w:sz w:val="17"/>
                <w:szCs w:val="17"/>
              </w:rPr>
            </w:pPr>
            <w:r w:rsidRPr="00AA69DA">
              <w:rPr>
                <w:rFonts w:ascii="Times New Roman" w:hAnsi="Times New Roman"/>
                <w:sz w:val="17"/>
                <w:szCs w:val="17"/>
              </w:rPr>
              <w:t>Bloc de gospodărire</w:t>
            </w:r>
          </w:p>
        </w:tc>
        <w:tc>
          <w:tcPr>
            <w:tcW w:w="486"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nefinalizat</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1578300,0</w:t>
            </w:r>
          </w:p>
        </w:tc>
        <w:tc>
          <w:tcPr>
            <w:tcW w:w="533"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33" w:type="pct"/>
            <w:vAlign w:val="center"/>
          </w:tcPr>
          <w:p w:rsidR="00F44ADF" w:rsidRPr="00AA69DA" w:rsidRDefault="00F44ADF" w:rsidP="00645A10">
            <w:pPr>
              <w:ind w:right="-2"/>
              <w:jc w:val="center"/>
              <w:rPr>
                <w:rFonts w:ascii="Times New Roman" w:hAnsi="Times New Roman"/>
                <w:sz w:val="17"/>
                <w:szCs w:val="17"/>
              </w:rPr>
            </w:pPr>
          </w:p>
        </w:tc>
        <w:tc>
          <w:tcPr>
            <w:tcW w:w="621" w:type="pct"/>
            <w:shd w:val="clear" w:color="auto" w:fill="auto"/>
            <w:vAlign w:val="center"/>
          </w:tcPr>
          <w:p w:rsidR="00F44ADF" w:rsidRPr="00AA69DA" w:rsidRDefault="00F44ADF" w:rsidP="00645A10">
            <w:pPr>
              <w:ind w:right="-2"/>
              <w:jc w:val="center"/>
              <w:rPr>
                <w:rFonts w:ascii="Times New Roman" w:hAnsi="Times New Roman"/>
                <w:color w:val="000000"/>
                <w:sz w:val="17"/>
                <w:szCs w:val="17"/>
              </w:rPr>
            </w:pPr>
            <w:r w:rsidRPr="00AA69DA">
              <w:rPr>
                <w:rFonts w:ascii="Times New Roman" w:hAnsi="Times New Roman"/>
                <w:sz w:val="17"/>
                <w:szCs w:val="17"/>
              </w:rPr>
              <w:t>1578300,0</w:t>
            </w:r>
          </w:p>
        </w:tc>
        <w:tc>
          <w:tcPr>
            <w:tcW w:w="542" w:type="pct"/>
            <w:shd w:val="clear" w:color="auto" w:fill="auto"/>
            <w:vAlign w:val="center"/>
          </w:tcPr>
          <w:p w:rsidR="00F44ADF" w:rsidRPr="00AA69DA" w:rsidRDefault="00F44ADF" w:rsidP="00645A10">
            <w:pPr>
              <w:ind w:right="-2"/>
              <w:jc w:val="center"/>
              <w:rPr>
                <w:rFonts w:ascii="Times New Roman" w:hAnsi="Times New Roman"/>
                <w:sz w:val="17"/>
                <w:szCs w:val="17"/>
              </w:rPr>
            </w:pPr>
          </w:p>
        </w:tc>
        <w:tc>
          <w:tcPr>
            <w:tcW w:w="542" w:type="pct"/>
            <w:vAlign w:val="center"/>
          </w:tcPr>
          <w:p w:rsidR="00F44ADF" w:rsidRPr="00AA69DA" w:rsidRDefault="00F44ADF" w:rsidP="00645A10">
            <w:pPr>
              <w:ind w:right="-2"/>
              <w:jc w:val="center"/>
              <w:rPr>
                <w:rFonts w:ascii="Times New Roman" w:hAnsi="Times New Roman"/>
                <w:sz w:val="17"/>
                <w:szCs w:val="17"/>
              </w:rPr>
            </w:pPr>
          </w:p>
        </w:tc>
      </w:tr>
      <w:tr w:rsidR="00F44ADF" w:rsidRPr="00AA69DA" w:rsidTr="00645A10">
        <w:tc>
          <w:tcPr>
            <w:tcW w:w="203" w:type="pct"/>
          </w:tcPr>
          <w:p w:rsidR="00F44ADF" w:rsidRPr="00AA69DA" w:rsidRDefault="00F44ADF" w:rsidP="00645A10">
            <w:pPr>
              <w:ind w:right="-2"/>
              <w:jc w:val="center"/>
              <w:rPr>
                <w:rFonts w:ascii="Times New Roman" w:hAnsi="Times New Roman"/>
                <w:sz w:val="17"/>
                <w:szCs w:val="17"/>
              </w:rPr>
            </w:pPr>
          </w:p>
        </w:tc>
        <w:tc>
          <w:tcPr>
            <w:tcW w:w="919" w:type="pct"/>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Total</w:t>
            </w:r>
          </w:p>
        </w:tc>
        <w:tc>
          <w:tcPr>
            <w:tcW w:w="486"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53131,1</w:t>
            </w:r>
          </w:p>
        </w:tc>
        <w:tc>
          <w:tcPr>
            <w:tcW w:w="621" w:type="pct"/>
            <w:shd w:val="clear" w:color="auto" w:fill="auto"/>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139827866,48</w:t>
            </w:r>
          </w:p>
        </w:tc>
        <w:tc>
          <w:tcPr>
            <w:tcW w:w="533" w:type="pct"/>
            <w:shd w:val="clear" w:color="auto" w:fill="auto"/>
            <w:vAlign w:val="bottom"/>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3708947,37</w:t>
            </w:r>
          </w:p>
        </w:tc>
        <w:tc>
          <w:tcPr>
            <w:tcW w:w="533" w:type="pct"/>
            <w:shd w:val="clear" w:color="auto" w:fill="auto"/>
            <w:vAlign w:val="bottom"/>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4905129,98</w:t>
            </w:r>
          </w:p>
        </w:tc>
        <w:tc>
          <w:tcPr>
            <w:tcW w:w="621" w:type="pct"/>
            <w:vAlign w:val="center"/>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sz w:val="17"/>
                <w:szCs w:val="17"/>
              </w:rPr>
              <w:t>143536813,85</w:t>
            </w:r>
          </w:p>
        </w:tc>
        <w:tc>
          <w:tcPr>
            <w:tcW w:w="542" w:type="pct"/>
            <w:shd w:val="clear" w:color="auto" w:fill="auto"/>
            <w:vAlign w:val="bottom"/>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2965808,70</w:t>
            </w:r>
          </w:p>
        </w:tc>
        <w:tc>
          <w:tcPr>
            <w:tcW w:w="542" w:type="pct"/>
            <w:shd w:val="clear" w:color="auto" w:fill="auto"/>
            <w:vAlign w:val="bottom"/>
          </w:tcPr>
          <w:p w:rsidR="00F44ADF" w:rsidRPr="00AA69DA" w:rsidRDefault="00F44ADF" w:rsidP="00645A10">
            <w:pPr>
              <w:ind w:right="-2"/>
              <w:jc w:val="center"/>
              <w:rPr>
                <w:rFonts w:ascii="Times New Roman" w:hAnsi="Times New Roman"/>
                <w:sz w:val="17"/>
                <w:szCs w:val="17"/>
              </w:rPr>
            </w:pPr>
            <w:r w:rsidRPr="00AA69DA">
              <w:rPr>
                <w:rFonts w:ascii="Times New Roman" w:hAnsi="Times New Roman"/>
                <w:color w:val="000000"/>
                <w:sz w:val="17"/>
                <w:szCs w:val="17"/>
              </w:rPr>
              <w:t>3524543,63</w:t>
            </w:r>
          </w:p>
        </w:tc>
      </w:tr>
    </w:tbl>
    <w:p w:rsidR="00F44ADF" w:rsidRPr="00AA69DA" w:rsidRDefault="00F44ADF" w:rsidP="00F44ADF">
      <w:pPr>
        <w:tabs>
          <w:tab w:val="left" w:pos="567"/>
        </w:tabs>
        <w:spacing w:after="0" w:line="240" w:lineRule="auto"/>
        <w:ind w:right="-2"/>
        <w:jc w:val="both"/>
        <w:rPr>
          <w:rFonts w:ascii="Times New Roman" w:hAnsi="Times New Roman" w:cs="Times New Roman"/>
          <w:sz w:val="24"/>
          <w:szCs w:val="24"/>
        </w:rPr>
      </w:pPr>
    </w:p>
    <w:p w:rsidR="00F44ADF" w:rsidRPr="00AA69DA" w:rsidRDefault="00F44ADF" w:rsidP="00F44ADF">
      <w:pPr>
        <w:spacing w:after="0"/>
        <w:ind w:right="-2"/>
        <w:jc w:val="center"/>
        <w:rPr>
          <w:rFonts w:ascii="Times New Roman" w:hAnsi="Times New Roman" w:cs="Times New Roman"/>
          <w:b/>
          <w:sz w:val="24"/>
          <w:szCs w:val="24"/>
        </w:rPr>
      </w:pPr>
    </w:p>
    <w:p w:rsidR="00F44ADF" w:rsidRPr="00CB1F13" w:rsidRDefault="00F44ADF" w:rsidP="00F44ADF">
      <w:pPr>
        <w:pStyle w:val="1"/>
        <w:spacing w:before="0"/>
        <w:ind w:right="-2"/>
        <w:jc w:val="right"/>
        <w:rPr>
          <w:rFonts w:ascii="Times New Roman" w:hAnsi="Times New Roman" w:cs="Times New Roman"/>
          <w:b/>
          <w:iCs/>
          <w:color w:val="auto"/>
          <w:sz w:val="24"/>
          <w:szCs w:val="24"/>
        </w:rPr>
      </w:pPr>
      <w:bookmarkStart w:id="69" w:name="_Toc157609271"/>
      <w:bookmarkStart w:id="70" w:name="_Toc163726039"/>
      <w:r>
        <w:rPr>
          <w:rFonts w:ascii="Times New Roman" w:hAnsi="Times New Roman" w:cs="Times New Roman"/>
          <w:b/>
          <w:iCs/>
          <w:color w:val="auto"/>
          <w:sz w:val="24"/>
          <w:szCs w:val="24"/>
        </w:rPr>
        <w:t>Приложение №</w:t>
      </w:r>
      <w:r w:rsidRPr="00CB1F13">
        <w:rPr>
          <w:rFonts w:ascii="Times New Roman" w:hAnsi="Times New Roman" w:cs="Times New Roman"/>
          <w:b/>
          <w:iCs/>
          <w:color w:val="auto"/>
          <w:sz w:val="24"/>
          <w:szCs w:val="24"/>
        </w:rPr>
        <w:t>12</w:t>
      </w:r>
      <w:bookmarkEnd w:id="69"/>
      <w:bookmarkEnd w:id="70"/>
    </w:p>
    <w:p w:rsidR="00F44ADF" w:rsidRPr="00CB1F13" w:rsidRDefault="00F44ADF" w:rsidP="00F44ADF">
      <w:pPr>
        <w:spacing w:after="0" w:line="240" w:lineRule="auto"/>
        <w:ind w:right="-2"/>
        <w:jc w:val="center"/>
        <w:rPr>
          <w:rFonts w:ascii="Times New Roman" w:hAnsi="Times New Roman" w:cs="Times New Roman"/>
          <w:b/>
          <w:sz w:val="24"/>
          <w:szCs w:val="24"/>
        </w:rPr>
      </w:pPr>
      <w:r w:rsidRPr="00BF51CB">
        <w:rPr>
          <w:rFonts w:ascii="Times New Roman" w:hAnsi="Times New Roman" w:cs="Times New Roman"/>
          <w:b/>
          <w:sz w:val="24"/>
          <w:szCs w:val="24"/>
          <w:lang w:val="en-US"/>
        </w:rPr>
        <w:t>Extras</w:t>
      </w:r>
      <w:r w:rsidRPr="00CB1F13">
        <w:rPr>
          <w:rFonts w:ascii="Times New Roman" w:hAnsi="Times New Roman" w:cs="Times New Roman"/>
          <w:b/>
          <w:sz w:val="24"/>
          <w:szCs w:val="24"/>
        </w:rPr>
        <w:t xml:space="preserve"> </w:t>
      </w:r>
      <w:r w:rsidRPr="00BF51CB">
        <w:rPr>
          <w:rFonts w:ascii="Times New Roman" w:hAnsi="Times New Roman" w:cs="Times New Roman"/>
          <w:b/>
          <w:sz w:val="24"/>
          <w:szCs w:val="24"/>
          <w:lang w:val="en-US"/>
        </w:rPr>
        <w:t>din</w:t>
      </w:r>
      <w:r w:rsidRPr="00CB1F13">
        <w:rPr>
          <w:rFonts w:ascii="Times New Roman" w:hAnsi="Times New Roman" w:cs="Times New Roman"/>
          <w:b/>
          <w:sz w:val="24"/>
          <w:szCs w:val="24"/>
        </w:rPr>
        <w:t xml:space="preserve"> </w:t>
      </w:r>
      <w:r w:rsidRPr="00BF51CB">
        <w:rPr>
          <w:rFonts w:ascii="Times New Roman" w:hAnsi="Times New Roman" w:cs="Times New Roman"/>
          <w:b/>
          <w:sz w:val="24"/>
          <w:szCs w:val="24"/>
          <w:lang w:val="en-US"/>
        </w:rPr>
        <w:t>Anexa</w:t>
      </w:r>
      <w:r w:rsidRPr="00CB1F13">
        <w:rPr>
          <w:rFonts w:ascii="Times New Roman" w:hAnsi="Times New Roman" w:cs="Times New Roman"/>
          <w:b/>
          <w:sz w:val="24"/>
          <w:szCs w:val="24"/>
        </w:rPr>
        <w:t xml:space="preserve"> </w:t>
      </w:r>
      <w:r w:rsidRPr="00BF51CB">
        <w:rPr>
          <w:rFonts w:ascii="Times New Roman" w:hAnsi="Times New Roman" w:cs="Times New Roman"/>
          <w:b/>
          <w:sz w:val="24"/>
          <w:szCs w:val="24"/>
          <w:lang w:val="en-US"/>
        </w:rPr>
        <w:t>nr</w:t>
      </w:r>
      <w:r w:rsidRPr="00CB1F13">
        <w:rPr>
          <w:rFonts w:ascii="Times New Roman" w:hAnsi="Times New Roman" w:cs="Times New Roman"/>
          <w:b/>
          <w:sz w:val="24"/>
          <w:szCs w:val="24"/>
        </w:rPr>
        <w:t xml:space="preserve">.17 </w:t>
      </w:r>
      <w:r w:rsidRPr="00BF51CB">
        <w:rPr>
          <w:rFonts w:ascii="Times New Roman" w:hAnsi="Times New Roman" w:cs="Times New Roman"/>
          <w:b/>
          <w:sz w:val="24"/>
          <w:szCs w:val="24"/>
          <w:lang w:val="en-US"/>
        </w:rPr>
        <w:t>la</w:t>
      </w:r>
      <w:r w:rsidRPr="00CB1F13">
        <w:rPr>
          <w:rFonts w:ascii="Times New Roman" w:hAnsi="Times New Roman" w:cs="Times New Roman"/>
          <w:b/>
          <w:color w:val="000000" w:themeColor="text1"/>
          <w:sz w:val="24"/>
          <w:szCs w:val="24"/>
        </w:rPr>
        <w:t xml:space="preserve"> </w:t>
      </w:r>
      <w:r w:rsidRPr="00BF51CB">
        <w:rPr>
          <w:rFonts w:ascii="Times New Roman" w:hAnsi="Times New Roman" w:cs="Times New Roman"/>
          <w:b/>
          <w:color w:val="000000" w:themeColor="text1"/>
          <w:sz w:val="24"/>
          <w:szCs w:val="24"/>
          <w:lang w:val="en-US"/>
        </w:rPr>
        <w:t>Hot</w:t>
      </w:r>
      <w:r w:rsidRPr="00CB1F13">
        <w:rPr>
          <w:rFonts w:ascii="Times New Roman" w:hAnsi="Times New Roman" w:cs="Times New Roman"/>
          <w:b/>
          <w:color w:val="000000" w:themeColor="text1"/>
          <w:sz w:val="24"/>
          <w:szCs w:val="24"/>
        </w:rPr>
        <w:t>ă</w:t>
      </w:r>
      <w:r w:rsidRPr="00BF51CB">
        <w:rPr>
          <w:rFonts w:ascii="Times New Roman" w:hAnsi="Times New Roman" w:cs="Times New Roman"/>
          <w:b/>
          <w:color w:val="000000" w:themeColor="text1"/>
          <w:sz w:val="24"/>
          <w:szCs w:val="24"/>
          <w:lang w:val="en-US"/>
        </w:rPr>
        <w:t>r</w:t>
      </w:r>
      <w:r w:rsidRPr="00CB1F13">
        <w:rPr>
          <w:rFonts w:ascii="Times New Roman" w:hAnsi="Times New Roman" w:cs="Times New Roman"/>
          <w:b/>
          <w:color w:val="000000" w:themeColor="text1"/>
          <w:sz w:val="24"/>
          <w:szCs w:val="24"/>
        </w:rPr>
        <w:t>â</w:t>
      </w:r>
      <w:r w:rsidRPr="00BF51CB">
        <w:rPr>
          <w:rFonts w:ascii="Times New Roman" w:hAnsi="Times New Roman" w:cs="Times New Roman"/>
          <w:b/>
          <w:color w:val="000000" w:themeColor="text1"/>
          <w:sz w:val="24"/>
          <w:szCs w:val="24"/>
          <w:lang w:val="en-US"/>
        </w:rPr>
        <w:t>rea</w:t>
      </w:r>
      <w:r w:rsidRPr="00CB1F13">
        <w:rPr>
          <w:rFonts w:ascii="Times New Roman" w:hAnsi="Times New Roman" w:cs="Times New Roman"/>
          <w:b/>
          <w:color w:val="000000" w:themeColor="text1"/>
          <w:sz w:val="24"/>
          <w:szCs w:val="24"/>
        </w:rPr>
        <w:t xml:space="preserve"> </w:t>
      </w:r>
      <w:r w:rsidRPr="00BF51CB">
        <w:rPr>
          <w:rFonts w:ascii="Times New Roman" w:hAnsi="Times New Roman" w:cs="Times New Roman"/>
          <w:b/>
          <w:color w:val="000000" w:themeColor="text1"/>
          <w:sz w:val="24"/>
          <w:szCs w:val="24"/>
          <w:lang w:val="en-US"/>
        </w:rPr>
        <w:t>Guvernului</w:t>
      </w:r>
      <w:r w:rsidRPr="00CB1F13">
        <w:rPr>
          <w:rFonts w:ascii="Times New Roman" w:hAnsi="Times New Roman" w:cs="Times New Roman"/>
          <w:b/>
          <w:color w:val="000000" w:themeColor="text1"/>
          <w:sz w:val="24"/>
          <w:szCs w:val="24"/>
        </w:rPr>
        <w:t xml:space="preserve"> </w:t>
      </w:r>
      <w:r w:rsidRPr="00BF51CB">
        <w:rPr>
          <w:rFonts w:ascii="Times New Roman" w:hAnsi="Times New Roman" w:cs="Times New Roman"/>
          <w:b/>
          <w:color w:val="000000" w:themeColor="text1"/>
          <w:sz w:val="24"/>
          <w:szCs w:val="24"/>
          <w:lang w:val="en-US"/>
        </w:rPr>
        <w:t>nr</w:t>
      </w:r>
      <w:r w:rsidRPr="00CB1F13">
        <w:rPr>
          <w:rFonts w:ascii="Times New Roman" w:hAnsi="Times New Roman" w:cs="Times New Roman"/>
          <w:b/>
          <w:color w:val="000000" w:themeColor="text1"/>
          <w:sz w:val="24"/>
          <w:szCs w:val="24"/>
        </w:rPr>
        <w:t xml:space="preserve">.351 </w:t>
      </w:r>
      <w:r w:rsidRPr="00BF51CB">
        <w:rPr>
          <w:rFonts w:ascii="Times New Roman" w:hAnsi="Times New Roman" w:cs="Times New Roman"/>
          <w:b/>
          <w:color w:val="000000" w:themeColor="text1"/>
          <w:sz w:val="24"/>
          <w:szCs w:val="24"/>
          <w:lang w:val="en-US"/>
        </w:rPr>
        <w:t>din</w:t>
      </w:r>
      <w:r w:rsidRPr="00CB1F13">
        <w:rPr>
          <w:rFonts w:ascii="Times New Roman" w:hAnsi="Times New Roman" w:cs="Times New Roman"/>
          <w:b/>
          <w:color w:val="000000" w:themeColor="text1"/>
          <w:sz w:val="24"/>
          <w:szCs w:val="24"/>
        </w:rPr>
        <w:t xml:space="preserve"> 23.03.2005, </w:t>
      </w:r>
      <w:r w:rsidRPr="00BF51CB">
        <w:rPr>
          <w:rFonts w:ascii="Times New Roman" w:hAnsi="Times New Roman" w:cs="Times New Roman"/>
          <w:b/>
          <w:color w:val="000000" w:themeColor="text1"/>
          <w:sz w:val="24"/>
          <w:szCs w:val="24"/>
          <w:lang w:val="en-US"/>
        </w:rPr>
        <w:t>prezint</w:t>
      </w:r>
      <w:r w:rsidRPr="00CB1F13">
        <w:rPr>
          <w:rFonts w:ascii="Times New Roman" w:hAnsi="Times New Roman" w:cs="Times New Roman"/>
          <w:b/>
          <w:color w:val="000000" w:themeColor="text1"/>
          <w:sz w:val="24"/>
          <w:szCs w:val="24"/>
        </w:rPr>
        <w:t xml:space="preserve">ă 22 </w:t>
      </w:r>
      <w:r w:rsidRPr="00BF51CB">
        <w:rPr>
          <w:rFonts w:ascii="Times New Roman" w:hAnsi="Times New Roman" w:cs="Times New Roman"/>
          <w:b/>
          <w:color w:val="000000" w:themeColor="text1"/>
          <w:sz w:val="24"/>
          <w:szCs w:val="24"/>
          <w:lang w:val="en-US"/>
        </w:rPr>
        <w:t>de</w:t>
      </w:r>
      <w:r w:rsidRPr="00CB1F13">
        <w:rPr>
          <w:rFonts w:ascii="Times New Roman" w:hAnsi="Times New Roman" w:cs="Times New Roman"/>
          <w:b/>
          <w:color w:val="000000" w:themeColor="text1"/>
          <w:sz w:val="24"/>
          <w:szCs w:val="24"/>
        </w:rPr>
        <w:t xml:space="preserve"> </w:t>
      </w:r>
      <w:r w:rsidRPr="00BF51CB">
        <w:rPr>
          <w:rFonts w:ascii="Times New Roman" w:hAnsi="Times New Roman" w:cs="Times New Roman"/>
          <w:b/>
          <w:color w:val="000000" w:themeColor="text1"/>
          <w:sz w:val="24"/>
          <w:szCs w:val="24"/>
          <w:lang w:val="en-US"/>
        </w:rPr>
        <w:t>bunuri</w:t>
      </w:r>
      <w:r w:rsidRPr="00CB1F13">
        <w:rPr>
          <w:rFonts w:ascii="Times New Roman" w:hAnsi="Times New Roman" w:cs="Times New Roman"/>
          <w:b/>
          <w:color w:val="000000" w:themeColor="text1"/>
          <w:sz w:val="24"/>
          <w:szCs w:val="24"/>
        </w:rPr>
        <w:t xml:space="preserve"> </w:t>
      </w:r>
      <w:r w:rsidRPr="00BF51CB">
        <w:rPr>
          <w:rFonts w:ascii="Times New Roman" w:hAnsi="Times New Roman" w:cs="Times New Roman"/>
          <w:b/>
          <w:color w:val="000000" w:themeColor="text1"/>
          <w:sz w:val="24"/>
          <w:szCs w:val="24"/>
          <w:lang w:val="en-US"/>
        </w:rPr>
        <w:t>imobile</w:t>
      </w:r>
      <w:r w:rsidRPr="00CB1F13">
        <w:rPr>
          <w:rFonts w:ascii="Times New Roman" w:hAnsi="Times New Roman" w:cs="Times New Roman"/>
          <w:b/>
          <w:color w:val="000000" w:themeColor="text1"/>
          <w:sz w:val="24"/>
          <w:szCs w:val="24"/>
        </w:rPr>
        <w:t xml:space="preserve"> (</w:t>
      </w:r>
      <w:r w:rsidRPr="00BF51CB">
        <w:rPr>
          <w:rFonts w:ascii="Times New Roman" w:hAnsi="Times New Roman" w:cs="Times New Roman"/>
          <w:b/>
          <w:color w:val="000000" w:themeColor="text1"/>
          <w:sz w:val="24"/>
          <w:szCs w:val="24"/>
          <w:lang w:val="en-US"/>
        </w:rPr>
        <w:t>cl</w:t>
      </w:r>
      <w:r w:rsidRPr="00CB1F13">
        <w:rPr>
          <w:rFonts w:ascii="Times New Roman" w:hAnsi="Times New Roman" w:cs="Times New Roman"/>
          <w:b/>
          <w:color w:val="000000" w:themeColor="text1"/>
          <w:sz w:val="24"/>
          <w:szCs w:val="24"/>
        </w:rPr>
        <w:t>ă</w:t>
      </w:r>
      <w:r w:rsidRPr="00BF51CB">
        <w:rPr>
          <w:rFonts w:ascii="Times New Roman" w:hAnsi="Times New Roman" w:cs="Times New Roman"/>
          <w:b/>
          <w:color w:val="000000" w:themeColor="text1"/>
          <w:sz w:val="24"/>
          <w:szCs w:val="24"/>
          <w:lang w:val="en-US"/>
        </w:rPr>
        <w:t>diri</w:t>
      </w:r>
      <w:r w:rsidRPr="00CB1F13">
        <w:rPr>
          <w:rFonts w:ascii="Times New Roman" w:hAnsi="Times New Roman" w:cs="Times New Roman"/>
          <w:b/>
          <w:color w:val="000000" w:themeColor="text1"/>
          <w:sz w:val="24"/>
          <w:szCs w:val="24"/>
        </w:rPr>
        <w:t xml:space="preserve"> ș</w:t>
      </w:r>
      <w:r w:rsidRPr="00BF51CB">
        <w:rPr>
          <w:rFonts w:ascii="Times New Roman" w:hAnsi="Times New Roman" w:cs="Times New Roman"/>
          <w:b/>
          <w:color w:val="000000" w:themeColor="text1"/>
          <w:sz w:val="24"/>
          <w:szCs w:val="24"/>
          <w:lang w:val="en-US"/>
        </w:rPr>
        <w:t>i</w:t>
      </w:r>
      <w:r w:rsidRPr="00CB1F13">
        <w:rPr>
          <w:rFonts w:ascii="Times New Roman" w:hAnsi="Times New Roman" w:cs="Times New Roman"/>
          <w:b/>
          <w:color w:val="000000" w:themeColor="text1"/>
          <w:sz w:val="24"/>
          <w:szCs w:val="24"/>
        </w:rPr>
        <w:t xml:space="preserve"> </w:t>
      </w:r>
      <w:r w:rsidRPr="00BF51CB">
        <w:rPr>
          <w:rFonts w:ascii="Times New Roman" w:hAnsi="Times New Roman" w:cs="Times New Roman"/>
          <w:b/>
          <w:color w:val="000000" w:themeColor="text1"/>
          <w:sz w:val="24"/>
          <w:szCs w:val="24"/>
          <w:lang w:val="en-US"/>
        </w:rPr>
        <w:t>construc</w:t>
      </w:r>
      <w:r w:rsidRPr="00CB1F13">
        <w:rPr>
          <w:rFonts w:ascii="Times New Roman" w:hAnsi="Times New Roman" w:cs="Times New Roman"/>
          <w:b/>
          <w:color w:val="000000" w:themeColor="text1"/>
          <w:sz w:val="24"/>
          <w:szCs w:val="24"/>
        </w:rPr>
        <w:t>ț</w:t>
      </w:r>
      <w:r w:rsidRPr="00BF51CB">
        <w:rPr>
          <w:rFonts w:ascii="Times New Roman" w:hAnsi="Times New Roman" w:cs="Times New Roman"/>
          <w:b/>
          <w:color w:val="000000" w:themeColor="text1"/>
          <w:sz w:val="24"/>
          <w:szCs w:val="24"/>
          <w:lang w:val="en-US"/>
        </w:rPr>
        <w:t>ii</w:t>
      </w:r>
      <w:r w:rsidRPr="00CB1F13">
        <w:rPr>
          <w:rFonts w:ascii="Times New Roman" w:hAnsi="Times New Roman" w:cs="Times New Roman"/>
          <w:b/>
          <w:color w:val="000000" w:themeColor="text1"/>
          <w:sz w:val="24"/>
          <w:szCs w:val="24"/>
        </w:rPr>
        <w:t xml:space="preserve">) </w:t>
      </w:r>
      <w:r w:rsidRPr="00BF51CB">
        <w:rPr>
          <w:rFonts w:ascii="Times New Roman" w:hAnsi="Times New Roman" w:cs="Times New Roman"/>
          <w:b/>
          <w:color w:val="000000" w:themeColor="text1"/>
          <w:sz w:val="24"/>
          <w:szCs w:val="24"/>
          <w:lang w:val="en-US"/>
        </w:rPr>
        <w:t>aflate</w:t>
      </w:r>
      <w:r w:rsidRPr="00CB1F13">
        <w:rPr>
          <w:rFonts w:ascii="Times New Roman" w:hAnsi="Times New Roman" w:cs="Times New Roman"/>
          <w:b/>
          <w:color w:val="000000" w:themeColor="text1"/>
          <w:sz w:val="24"/>
          <w:szCs w:val="24"/>
        </w:rPr>
        <w:t xml:space="preserve"> î</w:t>
      </w:r>
      <w:r w:rsidRPr="00BF51CB">
        <w:rPr>
          <w:rFonts w:ascii="Times New Roman" w:hAnsi="Times New Roman" w:cs="Times New Roman"/>
          <w:b/>
          <w:color w:val="000000" w:themeColor="text1"/>
          <w:sz w:val="24"/>
          <w:szCs w:val="24"/>
          <w:lang w:val="en-US"/>
        </w:rPr>
        <w:t>n</w:t>
      </w:r>
      <w:r w:rsidRPr="00CB1F13">
        <w:rPr>
          <w:rFonts w:ascii="Times New Roman" w:hAnsi="Times New Roman" w:cs="Times New Roman"/>
          <w:b/>
          <w:color w:val="000000" w:themeColor="text1"/>
          <w:sz w:val="24"/>
          <w:szCs w:val="24"/>
        </w:rPr>
        <w:t xml:space="preserve"> </w:t>
      </w:r>
      <w:r w:rsidRPr="00BF51CB">
        <w:rPr>
          <w:rFonts w:ascii="Times New Roman" w:hAnsi="Times New Roman" w:cs="Times New Roman"/>
          <w:b/>
          <w:color w:val="000000" w:themeColor="text1"/>
          <w:sz w:val="24"/>
          <w:szCs w:val="24"/>
          <w:lang w:val="en-US"/>
        </w:rPr>
        <w:t>administrarea</w:t>
      </w:r>
      <w:r w:rsidRPr="00CB1F13">
        <w:rPr>
          <w:rFonts w:ascii="Times New Roman" w:hAnsi="Times New Roman" w:cs="Times New Roman"/>
          <w:b/>
          <w:color w:val="000000" w:themeColor="text1"/>
          <w:sz w:val="24"/>
          <w:szCs w:val="24"/>
        </w:rPr>
        <w:t>/</w:t>
      </w:r>
      <w:r w:rsidRPr="00BF51CB">
        <w:rPr>
          <w:rFonts w:ascii="Times New Roman" w:hAnsi="Times New Roman" w:cs="Times New Roman"/>
          <w:b/>
          <w:color w:val="000000" w:themeColor="text1"/>
          <w:sz w:val="24"/>
          <w:szCs w:val="24"/>
          <w:lang w:val="en-US"/>
        </w:rPr>
        <w:t>gestiunea</w:t>
      </w:r>
      <w:r w:rsidRPr="00CB1F13">
        <w:rPr>
          <w:rFonts w:ascii="Times New Roman" w:hAnsi="Times New Roman" w:cs="Times New Roman"/>
          <w:b/>
          <w:color w:val="000000" w:themeColor="text1"/>
          <w:sz w:val="24"/>
          <w:szCs w:val="24"/>
        </w:rPr>
        <w:t xml:space="preserve"> </w:t>
      </w:r>
      <w:r w:rsidRPr="00BF51CB">
        <w:rPr>
          <w:rFonts w:ascii="Times New Roman" w:hAnsi="Times New Roman" w:cs="Times New Roman"/>
          <w:b/>
          <w:color w:val="000000" w:themeColor="text1"/>
          <w:sz w:val="24"/>
          <w:szCs w:val="24"/>
          <w:lang w:val="en-US"/>
        </w:rPr>
        <w:t>economic</w:t>
      </w:r>
      <w:r w:rsidRPr="00CB1F13">
        <w:rPr>
          <w:rFonts w:ascii="Times New Roman" w:hAnsi="Times New Roman" w:cs="Times New Roman"/>
          <w:b/>
          <w:color w:val="000000" w:themeColor="text1"/>
          <w:sz w:val="24"/>
          <w:szCs w:val="24"/>
        </w:rPr>
        <w:t xml:space="preserve">ă </w:t>
      </w:r>
      <w:r w:rsidRPr="00BF51CB">
        <w:rPr>
          <w:rFonts w:ascii="Times New Roman" w:hAnsi="Times New Roman" w:cs="Times New Roman"/>
          <w:b/>
          <w:color w:val="000000" w:themeColor="text1"/>
          <w:sz w:val="24"/>
          <w:szCs w:val="24"/>
          <w:lang w:val="en-US"/>
        </w:rPr>
        <w:t>a</w:t>
      </w:r>
      <w:r w:rsidRPr="00CB1F13">
        <w:rPr>
          <w:rFonts w:ascii="Times New Roman" w:hAnsi="Times New Roman" w:cs="Times New Roman"/>
          <w:b/>
          <w:color w:val="000000" w:themeColor="text1"/>
          <w:sz w:val="24"/>
          <w:szCs w:val="24"/>
        </w:rPr>
        <w:t xml:space="preserve"> </w:t>
      </w:r>
      <w:r w:rsidRPr="00BF51CB">
        <w:rPr>
          <w:rFonts w:ascii="Times New Roman" w:hAnsi="Times New Roman" w:cs="Times New Roman"/>
          <w:b/>
          <w:color w:val="000000" w:themeColor="text1"/>
          <w:sz w:val="24"/>
          <w:szCs w:val="24"/>
          <w:lang w:val="en-US"/>
        </w:rPr>
        <w:t>IMSP</w:t>
      </w:r>
      <w:r w:rsidRPr="00CB1F13">
        <w:rPr>
          <w:rFonts w:ascii="Times New Roman" w:hAnsi="Times New Roman" w:cs="Times New Roman"/>
          <w:b/>
          <w:color w:val="000000" w:themeColor="text1"/>
          <w:sz w:val="24"/>
          <w:szCs w:val="24"/>
        </w:rPr>
        <w:t xml:space="preserve"> </w:t>
      </w:r>
      <w:r w:rsidRPr="00BF51CB">
        <w:rPr>
          <w:rFonts w:ascii="Times New Roman" w:hAnsi="Times New Roman" w:cs="Times New Roman"/>
          <w:b/>
          <w:color w:val="000000" w:themeColor="text1"/>
          <w:sz w:val="24"/>
          <w:szCs w:val="24"/>
          <w:lang w:val="en-US"/>
        </w:rPr>
        <w:t>IO</w:t>
      </w:r>
    </w:p>
    <w:p w:rsidR="00F44ADF" w:rsidRPr="00CB1F13" w:rsidRDefault="00F44ADF" w:rsidP="00F44ADF">
      <w:pPr>
        <w:spacing w:after="0" w:line="240" w:lineRule="auto"/>
        <w:ind w:right="-2"/>
        <w:jc w:val="right"/>
        <w:rPr>
          <w:rFonts w:ascii="Times New Roman" w:hAnsi="Times New Roman" w:cs="Times New Roman"/>
          <w:sz w:val="16"/>
          <w:szCs w:val="16"/>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1024"/>
        <w:gridCol w:w="1969"/>
        <w:gridCol w:w="1024"/>
        <w:gridCol w:w="2091"/>
        <w:gridCol w:w="1024"/>
      </w:tblGrid>
      <w:tr w:rsidR="00F44ADF" w:rsidRPr="00CB1F13" w:rsidTr="00645A10">
        <w:trPr>
          <w:trHeight w:val="270"/>
        </w:trPr>
        <w:tc>
          <w:tcPr>
            <w:tcW w:w="2410" w:type="dxa"/>
            <w:vAlign w:val="center"/>
          </w:tcPr>
          <w:p w:rsidR="00F44ADF" w:rsidRPr="00BF51CB" w:rsidRDefault="00F44ADF" w:rsidP="00645A10">
            <w:pPr>
              <w:tabs>
                <w:tab w:val="left" w:pos="5080"/>
              </w:tabs>
              <w:spacing w:after="0" w:line="240" w:lineRule="auto"/>
              <w:ind w:right="-2"/>
              <w:jc w:val="center"/>
              <w:rPr>
                <w:rFonts w:ascii="Times New Roman" w:hAnsi="Times New Roman" w:cs="Times New Roman"/>
                <w:sz w:val="18"/>
                <w:szCs w:val="18"/>
                <w:lang w:val="en-US"/>
              </w:rPr>
            </w:pPr>
            <w:r w:rsidRPr="00BF51CB">
              <w:rPr>
                <w:rFonts w:ascii="Times New Roman" w:hAnsi="Times New Roman" w:cs="Times New Roman"/>
                <w:sz w:val="18"/>
                <w:szCs w:val="18"/>
                <w:lang w:val="en-US"/>
              </w:rPr>
              <w:t>Lista bunurilor din</w:t>
            </w:r>
          </w:p>
          <w:p w:rsidR="00F44ADF" w:rsidRPr="00BF51CB" w:rsidRDefault="00F44ADF" w:rsidP="00645A10">
            <w:pPr>
              <w:tabs>
                <w:tab w:val="left" w:pos="5080"/>
              </w:tabs>
              <w:spacing w:after="0" w:line="240" w:lineRule="auto"/>
              <w:ind w:right="-2"/>
              <w:jc w:val="center"/>
              <w:rPr>
                <w:rFonts w:ascii="Times New Roman" w:hAnsi="Times New Roman" w:cs="Times New Roman"/>
                <w:sz w:val="18"/>
                <w:szCs w:val="18"/>
                <w:lang w:val="en-US"/>
              </w:rPr>
            </w:pPr>
            <w:r w:rsidRPr="00BF51CB">
              <w:rPr>
                <w:rFonts w:ascii="Times New Roman" w:hAnsi="Times New Roman" w:cs="Times New Roman"/>
                <w:sz w:val="18"/>
                <w:szCs w:val="18"/>
                <w:lang w:val="en-US"/>
              </w:rPr>
              <w:t>Anexa nr.17 la HG nr.351/2005</w:t>
            </w:r>
          </w:p>
        </w:tc>
        <w:tc>
          <w:tcPr>
            <w:tcW w:w="992" w:type="dxa"/>
            <w:vAlign w:val="center"/>
          </w:tcPr>
          <w:p w:rsidR="00F44ADF" w:rsidRPr="00BF51CB" w:rsidRDefault="00F44ADF" w:rsidP="00645A10">
            <w:pPr>
              <w:tabs>
                <w:tab w:val="left" w:pos="5080"/>
              </w:tabs>
              <w:spacing w:after="0" w:line="240" w:lineRule="auto"/>
              <w:ind w:right="-2"/>
              <w:jc w:val="center"/>
              <w:rPr>
                <w:rFonts w:ascii="Times New Roman" w:hAnsi="Times New Roman" w:cs="Times New Roman"/>
                <w:sz w:val="18"/>
                <w:szCs w:val="18"/>
                <w:lang w:val="en-US"/>
              </w:rPr>
            </w:pPr>
            <w:r w:rsidRPr="00BF51CB">
              <w:rPr>
                <w:rFonts w:ascii="Times New Roman" w:hAnsi="Times New Roman" w:cs="Times New Roman"/>
                <w:sz w:val="18"/>
                <w:szCs w:val="18"/>
                <w:lang w:val="en-US"/>
              </w:rPr>
              <w:t>Suprafața la sol, m</w:t>
            </w:r>
            <w:r w:rsidRPr="00BF51CB">
              <w:rPr>
                <w:rFonts w:ascii="Times New Roman" w:hAnsi="Times New Roman" w:cs="Times New Roman"/>
                <w:sz w:val="18"/>
                <w:szCs w:val="18"/>
                <w:vertAlign w:val="superscript"/>
                <w:lang w:val="en-US"/>
              </w:rPr>
              <w:t>2</w:t>
            </w:r>
            <w:r w:rsidRPr="00BF51CB">
              <w:rPr>
                <w:rFonts w:ascii="Times New Roman" w:hAnsi="Times New Roman" w:cs="Times New Roman"/>
                <w:sz w:val="18"/>
                <w:szCs w:val="18"/>
                <w:lang w:val="en-US"/>
              </w:rPr>
              <w:t>/niveluri</w:t>
            </w:r>
          </w:p>
        </w:tc>
        <w:tc>
          <w:tcPr>
            <w:tcW w:w="1985" w:type="dxa"/>
            <w:vAlign w:val="center"/>
          </w:tcPr>
          <w:p w:rsidR="00F44ADF" w:rsidRPr="00BF51CB" w:rsidRDefault="00F44ADF" w:rsidP="00645A10">
            <w:pPr>
              <w:tabs>
                <w:tab w:val="left" w:pos="5080"/>
              </w:tabs>
              <w:spacing w:after="0" w:line="240" w:lineRule="auto"/>
              <w:ind w:right="-2"/>
              <w:jc w:val="center"/>
              <w:rPr>
                <w:rFonts w:ascii="Times New Roman" w:hAnsi="Times New Roman" w:cs="Times New Roman"/>
                <w:sz w:val="18"/>
                <w:szCs w:val="18"/>
                <w:lang w:val="en-US"/>
              </w:rPr>
            </w:pPr>
            <w:r w:rsidRPr="00BF51CB">
              <w:rPr>
                <w:rFonts w:ascii="Times New Roman" w:hAnsi="Times New Roman" w:cs="Times New Roman"/>
                <w:sz w:val="18"/>
                <w:szCs w:val="18"/>
                <w:lang w:val="en-US"/>
              </w:rPr>
              <w:t>Lista bunurilor din</w:t>
            </w:r>
          </w:p>
          <w:p w:rsidR="00F44ADF" w:rsidRPr="00BF51CB" w:rsidRDefault="00F44ADF" w:rsidP="00645A10">
            <w:pPr>
              <w:tabs>
                <w:tab w:val="left" w:pos="5080"/>
              </w:tabs>
              <w:spacing w:after="0" w:line="240" w:lineRule="auto"/>
              <w:ind w:right="-2"/>
              <w:jc w:val="center"/>
              <w:rPr>
                <w:rFonts w:ascii="Times New Roman" w:hAnsi="Times New Roman" w:cs="Times New Roman"/>
                <w:sz w:val="18"/>
                <w:szCs w:val="18"/>
                <w:lang w:val="en-US"/>
              </w:rPr>
            </w:pPr>
            <w:r w:rsidRPr="00BF51CB">
              <w:rPr>
                <w:rFonts w:ascii="Times New Roman" w:hAnsi="Times New Roman" w:cs="Times New Roman"/>
                <w:sz w:val="18"/>
                <w:szCs w:val="18"/>
                <w:lang w:val="en-US"/>
              </w:rPr>
              <w:t>anexa nr.17 la HG nr.351/2005</w:t>
            </w:r>
          </w:p>
        </w:tc>
        <w:tc>
          <w:tcPr>
            <w:tcW w:w="992" w:type="dxa"/>
            <w:vAlign w:val="center"/>
          </w:tcPr>
          <w:p w:rsidR="00F44ADF" w:rsidRPr="00BF51CB" w:rsidRDefault="00F44ADF" w:rsidP="00645A10">
            <w:pPr>
              <w:tabs>
                <w:tab w:val="left" w:pos="5080"/>
              </w:tabs>
              <w:spacing w:after="0" w:line="240" w:lineRule="auto"/>
              <w:ind w:right="-2"/>
              <w:jc w:val="center"/>
              <w:rPr>
                <w:rFonts w:ascii="Times New Roman" w:hAnsi="Times New Roman" w:cs="Times New Roman"/>
                <w:sz w:val="18"/>
                <w:szCs w:val="18"/>
                <w:lang w:val="en-US"/>
              </w:rPr>
            </w:pPr>
            <w:r w:rsidRPr="00BF51CB">
              <w:rPr>
                <w:rFonts w:ascii="Times New Roman" w:hAnsi="Times New Roman" w:cs="Times New Roman"/>
                <w:sz w:val="18"/>
                <w:szCs w:val="18"/>
                <w:lang w:val="en-US"/>
              </w:rPr>
              <w:t>Suprafața la sol, m</w:t>
            </w:r>
            <w:r w:rsidRPr="00BF51CB">
              <w:rPr>
                <w:rFonts w:ascii="Times New Roman" w:hAnsi="Times New Roman" w:cs="Times New Roman"/>
                <w:sz w:val="18"/>
                <w:szCs w:val="18"/>
                <w:vertAlign w:val="superscript"/>
                <w:lang w:val="en-US"/>
              </w:rPr>
              <w:t>2</w:t>
            </w:r>
            <w:r w:rsidRPr="00BF51CB">
              <w:rPr>
                <w:rFonts w:ascii="Times New Roman" w:hAnsi="Times New Roman" w:cs="Times New Roman"/>
                <w:sz w:val="18"/>
                <w:szCs w:val="18"/>
                <w:lang w:val="en-US"/>
              </w:rPr>
              <w:t>/niveluri</w:t>
            </w:r>
          </w:p>
        </w:tc>
        <w:tc>
          <w:tcPr>
            <w:tcW w:w="2127" w:type="dxa"/>
            <w:vAlign w:val="center"/>
          </w:tcPr>
          <w:p w:rsidR="00F44ADF" w:rsidRPr="00BF51CB" w:rsidRDefault="00F44ADF" w:rsidP="00645A10">
            <w:pPr>
              <w:tabs>
                <w:tab w:val="left" w:pos="5080"/>
              </w:tabs>
              <w:spacing w:after="0" w:line="240" w:lineRule="auto"/>
              <w:ind w:right="-2"/>
              <w:jc w:val="center"/>
              <w:rPr>
                <w:rFonts w:ascii="Times New Roman" w:hAnsi="Times New Roman" w:cs="Times New Roman"/>
                <w:sz w:val="18"/>
                <w:szCs w:val="18"/>
                <w:lang w:val="en-US"/>
              </w:rPr>
            </w:pPr>
            <w:r w:rsidRPr="00BF51CB">
              <w:rPr>
                <w:rFonts w:ascii="Times New Roman" w:hAnsi="Times New Roman" w:cs="Times New Roman"/>
                <w:sz w:val="18"/>
                <w:szCs w:val="18"/>
                <w:lang w:val="en-US"/>
              </w:rPr>
              <w:t>Lista bunurilor din</w:t>
            </w:r>
          </w:p>
          <w:p w:rsidR="00F44ADF" w:rsidRPr="00BF51CB" w:rsidRDefault="00F44ADF" w:rsidP="00645A10">
            <w:pPr>
              <w:tabs>
                <w:tab w:val="left" w:pos="5080"/>
              </w:tabs>
              <w:spacing w:after="0" w:line="240" w:lineRule="auto"/>
              <w:ind w:right="-2"/>
              <w:jc w:val="center"/>
              <w:rPr>
                <w:rFonts w:ascii="Times New Roman" w:hAnsi="Times New Roman" w:cs="Times New Roman"/>
                <w:sz w:val="18"/>
                <w:szCs w:val="18"/>
                <w:lang w:val="en-US"/>
              </w:rPr>
            </w:pPr>
            <w:r w:rsidRPr="00BF51CB">
              <w:rPr>
                <w:rFonts w:ascii="Times New Roman" w:hAnsi="Times New Roman" w:cs="Times New Roman"/>
                <w:sz w:val="18"/>
                <w:szCs w:val="18"/>
                <w:lang w:val="en-US"/>
              </w:rPr>
              <w:t>anexa nr.17 la HG nr.351/2005</w:t>
            </w:r>
          </w:p>
        </w:tc>
        <w:tc>
          <w:tcPr>
            <w:tcW w:w="992" w:type="dxa"/>
            <w:vAlign w:val="center"/>
          </w:tcPr>
          <w:p w:rsidR="00F44ADF" w:rsidRPr="00BF51CB" w:rsidRDefault="00F44ADF" w:rsidP="00645A10">
            <w:pPr>
              <w:tabs>
                <w:tab w:val="left" w:pos="5080"/>
              </w:tabs>
              <w:spacing w:after="0" w:line="240" w:lineRule="auto"/>
              <w:ind w:right="-2"/>
              <w:jc w:val="center"/>
              <w:rPr>
                <w:rFonts w:ascii="Times New Roman" w:hAnsi="Times New Roman" w:cs="Times New Roman"/>
                <w:sz w:val="18"/>
                <w:szCs w:val="18"/>
                <w:lang w:val="en-US"/>
              </w:rPr>
            </w:pPr>
            <w:r w:rsidRPr="00BF51CB">
              <w:rPr>
                <w:rFonts w:ascii="Times New Roman" w:hAnsi="Times New Roman" w:cs="Times New Roman"/>
                <w:sz w:val="18"/>
                <w:szCs w:val="18"/>
                <w:lang w:val="en-US"/>
              </w:rPr>
              <w:t>Suprafața la sol, m</w:t>
            </w:r>
            <w:r w:rsidRPr="00BF51CB">
              <w:rPr>
                <w:rFonts w:ascii="Times New Roman" w:hAnsi="Times New Roman" w:cs="Times New Roman"/>
                <w:sz w:val="18"/>
                <w:szCs w:val="18"/>
                <w:vertAlign w:val="superscript"/>
                <w:lang w:val="en-US"/>
              </w:rPr>
              <w:t>2</w:t>
            </w:r>
            <w:r w:rsidRPr="00BF51CB">
              <w:rPr>
                <w:rFonts w:ascii="Times New Roman" w:hAnsi="Times New Roman" w:cs="Times New Roman"/>
                <w:sz w:val="18"/>
                <w:szCs w:val="18"/>
                <w:lang w:val="en-US"/>
              </w:rPr>
              <w:t>/niveluri</w:t>
            </w:r>
          </w:p>
        </w:tc>
      </w:tr>
      <w:tr w:rsidR="00F44ADF" w:rsidRPr="00AA69DA" w:rsidTr="00645A10">
        <w:trPr>
          <w:trHeight w:val="270"/>
        </w:trPr>
        <w:tc>
          <w:tcPr>
            <w:tcW w:w="2410" w:type="dxa"/>
          </w:tcPr>
          <w:p w:rsidR="00F44ADF" w:rsidRPr="00AA69DA" w:rsidRDefault="00F44ADF" w:rsidP="00645A10">
            <w:pPr>
              <w:tabs>
                <w:tab w:val="left" w:pos="5080"/>
              </w:tabs>
              <w:spacing w:after="0" w:line="240" w:lineRule="auto"/>
              <w:ind w:right="-2"/>
              <w:rPr>
                <w:rFonts w:ascii="Times New Roman" w:hAnsi="Times New Roman" w:cs="Times New Roman"/>
                <w:sz w:val="18"/>
                <w:szCs w:val="18"/>
              </w:rPr>
            </w:pPr>
            <w:r w:rsidRPr="00AA69DA">
              <w:rPr>
                <w:rFonts w:ascii="Times New Roman" w:hAnsi="Times New Roman" w:cs="Times New Roman"/>
                <w:sz w:val="18"/>
                <w:szCs w:val="18"/>
              </w:rPr>
              <w:t>Bloc curativ 1-3</w:t>
            </w: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r w:rsidRPr="00AA69DA">
              <w:rPr>
                <w:rFonts w:ascii="Times New Roman" w:hAnsi="Times New Roman" w:cs="Times New Roman"/>
                <w:sz w:val="18"/>
                <w:szCs w:val="18"/>
              </w:rPr>
              <w:t>3517,0/11</w:t>
            </w:r>
          </w:p>
        </w:tc>
        <w:tc>
          <w:tcPr>
            <w:tcW w:w="1985" w:type="dxa"/>
          </w:tcPr>
          <w:p w:rsidR="00F44ADF" w:rsidRPr="00AA69DA" w:rsidRDefault="00F44ADF" w:rsidP="00645A10">
            <w:pPr>
              <w:tabs>
                <w:tab w:val="left" w:pos="5080"/>
              </w:tabs>
              <w:spacing w:after="0" w:line="240" w:lineRule="auto"/>
              <w:ind w:right="-2"/>
              <w:rPr>
                <w:rFonts w:ascii="Times New Roman" w:hAnsi="Times New Roman" w:cs="Times New Roman"/>
                <w:sz w:val="18"/>
                <w:szCs w:val="18"/>
              </w:rPr>
            </w:pPr>
            <w:r w:rsidRPr="00AA69DA">
              <w:rPr>
                <w:rFonts w:ascii="Times New Roman" w:hAnsi="Times New Roman" w:cs="Times New Roman"/>
                <w:sz w:val="18"/>
                <w:szCs w:val="18"/>
              </w:rPr>
              <w:t>Bloc patomorfologioc</w:t>
            </w: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r w:rsidRPr="00AA69DA">
              <w:rPr>
                <w:rFonts w:ascii="Times New Roman" w:hAnsi="Times New Roman" w:cs="Times New Roman"/>
                <w:sz w:val="18"/>
                <w:szCs w:val="18"/>
              </w:rPr>
              <w:t>264,0/1</w:t>
            </w:r>
          </w:p>
        </w:tc>
        <w:tc>
          <w:tcPr>
            <w:tcW w:w="2127" w:type="dxa"/>
          </w:tcPr>
          <w:p w:rsidR="00F44ADF" w:rsidRPr="00AA69DA" w:rsidRDefault="00F44ADF" w:rsidP="00645A10">
            <w:pPr>
              <w:tabs>
                <w:tab w:val="left" w:pos="5080"/>
              </w:tabs>
              <w:spacing w:after="0" w:line="240" w:lineRule="auto"/>
              <w:ind w:right="-2"/>
              <w:rPr>
                <w:rFonts w:ascii="Times New Roman" w:hAnsi="Times New Roman" w:cs="Times New Roman"/>
                <w:sz w:val="18"/>
                <w:szCs w:val="18"/>
              </w:rPr>
            </w:pPr>
            <w:r w:rsidRPr="00AA69DA">
              <w:rPr>
                <w:rFonts w:ascii="Times New Roman" w:hAnsi="Times New Roman" w:cs="Times New Roman"/>
                <w:sz w:val="18"/>
                <w:szCs w:val="18"/>
              </w:rPr>
              <w:t xml:space="preserve">Punctul de trecere </w:t>
            </w: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r w:rsidRPr="00AA69DA">
              <w:rPr>
                <w:rFonts w:ascii="Times New Roman" w:hAnsi="Times New Roman" w:cs="Times New Roman"/>
                <w:sz w:val="18"/>
                <w:szCs w:val="18"/>
              </w:rPr>
              <w:t>63,0/1</w:t>
            </w:r>
          </w:p>
        </w:tc>
      </w:tr>
      <w:tr w:rsidR="00F44ADF" w:rsidRPr="00AA69DA" w:rsidTr="00645A10">
        <w:trPr>
          <w:trHeight w:val="270"/>
        </w:trPr>
        <w:tc>
          <w:tcPr>
            <w:tcW w:w="2410" w:type="dxa"/>
          </w:tcPr>
          <w:p w:rsidR="00F44ADF" w:rsidRPr="00AA69DA" w:rsidRDefault="00F44ADF" w:rsidP="00645A10">
            <w:pPr>
              <w:tabs>
                <w:tab w:val="left" w:pos="2616"/>
              </w:tabs>
              <w:spacing w:after="0" w:line="240" w:lineRule="auto"/>
              <w:ind w:right="-2"/>
              <w:rPr>
                <w:rFonts w:ascii="Times New Roman" w:hAnsi="Times New Roman" w:cs="Times New Roman"/>
                <w:sz w:val="18"/>
                <w:szCs w:val="18"/>
              </w:rPr>
            </w:pPr>
            <w:r w:rsidRPr="00AA69DA">
              <w:rPr>
                <w:rFonts w:ascii="Times New Roman" w:hAnsi="Times New Roman" w:cs="Times New Roman"/>
                <w:sz w:val="18"/>
                <w:szCs w:val="18"/>
              </w:rPr>
              <w:t>Bloc alimentar</w:t>
            </w: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r w:rsidRPr="00AA69DA">
              <w:rPr>
                <w:rFonts w:ascii="Times New Roman" w:hAnsi="Times New Roman" w:cs="Times New Roman"/>
                <w:sz w:val="18"/>
                <w:szCs w:val="18"/>
              </w:rPr>
              <w:t>1333,0/2</w:t>
            </w:r>
          </w:p>
        </w:tc>
        <w:tc>
          <w:tcPr>
            <w:tcW w:w="1985" w:type="dxa"/>
          </w:tcPr>
          <w:p w:rsidR="00F44ADF" w:rsidRPr="00AA69DA" w:rsidRDefault="00F44ADF" w:rsidP="00645A10">
            <w:pPr>
              <w:tabs>
                <w:tab w:val="left" w:pos="5080"/>
              </w:tabs>
              <w:spacing w:after="0" w:line="240" w:lineRule="auto"/>
              <w:ind w:right="-2"/>
              <w:rPr>
                <w:rFonts w:ascii="Times New Roman" w:hAnsi="Times New Roman" w:cs="Times New Roman"/>
                <w:sz w:val="18"/>
                <w:szCs w:val="18"/>
              </w:rPr>
            </w:pPr>
            <w:r w:rsidRPr="00AA69DA">
              <w:rPr>
                <w:rFonts w:ascii="Times New Roman" w:hAnsi="Times New Roman" w:cs="Times New Roman"/>
                <w:sz w:val="18"/>
                <w:szCs w:val="18"/>
              </w:rPr>
              <w:t xml:space="preserve">Bloc de laborator </w:t>
            </w: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r w:rsidRPr="00AA69DA">
              <w:rPr>
                <w:rFonts w:ascii="Times New Roman" w:hAnsi="Times New Roman" w:cs="Times New Roman"/>
                <w:sz w:val="18"/>
                <w:szCs w:val="18"/>
              </w:rPr>
              <w:t>431,0/3</w:t>
            </w:r>
          </w:p>
        </w:tc>
        <w:tc>
          <w:tcPr>
            <w:tcW w:w="2127" w:type="dxa"/>
          </w:tcPr>
          <w:p w:rsidR="00F44ADF" w:rsidRPr="00AA69DA" w:rsidRDefault="00F44ADF" w:rsidP="00645A10">
            <w:pPr>
              <w:tabs>
                <w:tab w:val="left" w:pos="5080"/>
              </w:tabs>
              <w:spacing w:after="0" w:line="240" w:lineRule="auto"/>
              <w:ind w:right="-2"/>
              <w:rPr>
                <w:rFonts w:ascii="Times New Roman" w:hAnsi="Times New Roman" w:cs="Times New Roman"/>
                <w:sz w:val="18"/>
                <w:szCs w:val="18"/>
              </w:rPr>
            </w:pPr>
            <w:r w:rsidRPr="00AA69DA">
              <w:rPr>
                <w:rFonts w:ascii="Times New Roman" w:hAnsi="Times New Roman" w:cs="Times New Roman"/>
                <w:sz w:val="18"/>
                <w:szCs w:val="18"/>
              </w:rPr>
              <w:t>Punctul de trecere</w:t>
            </w: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r w:rsidRPr="00AA69DA">
              <w:rPr>
                <w:rFonts w:ascii="Times New Roman" w:hAnsi="Times New Roman" w:cs="Times New Roman"/>
                <w:sz w:val="18"/>
                <w:szCs w:val="18"/>
              </w:rPr>
              <w:t>8,4/1</w:t>
            </w:r>
          </w:p>
        </w:tc>
      </w:tr>
      <w:tr w:rsidR="00F44ADF" w:rsidRPr="00AA69DA" w:rsidTr="00645A10">
        <w:trPr>
          <w:trHeight w:val="270"/>
        </w:trPr>
        <w:tc>
          <w:tcPr>
            <w:tcW w:w="2410" w:type="dxa"/>
          </w:tcPr>
          <w:p w:rsidR="00F44ADF" w:rsidRPr="00AA69DA" w:rsidRDefault="00F44ADF" w:rsidP="00645A10">
            <w:pPr>
              <w:tabs>
                <w:tab w:val="left" w:pos="5080"/>
              </w:tabs>
              <w:spacing w:after="0" w:line="240" w:lineRule="auto"/>
              <w:ind w:right="-2"/>
              <w:rPr>
                <w:rFonts w:ascii="Times New Roman" w:hAnsi="Times New Roman" w:cs="Times New Roman"/>
                <w:sz w:val="18"/>
                <w:szCs w:val="18"/>
              </w:rPr>
            </w:pPr>
            <w:r w:rsidRPr="00AA69DA">
              <w:rPr>
                <w:rFonts w:ascii="Times New Roman" w:hAnsi="Times New Roman" w:cs="Times New Roman"/>
                <w:sz w:val="18"/>
                <w:szCs w:val="18"/>
              </w:rPr>
              <w:t>Policlinica</w:t>
            </w: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r w:rsidRPr="00AA69DA">
              <w:rPr>
                <w:rFonts w:ascii="Times New Roman" w:hAnsi="Times New Roman" w:cs="Times New Roman"/>
                <w:sz w:val="18"/>
                <w:szCs w:val="18"/>
              </w:rPr>
              <w:t>1440,0/5</w:t>
            </w:r>
          </w:p>
        </w:tc>
        <w:tc>
          <w:tcPr>
            <w:tcW w:w="1985" w:type="dxa"/>
          </w:tcPr>
          <w:p w:rsidR="00F44ADF" w:rsidRPr="00AA69DA" w:rsidRDefault="00F44ADF" w:rsidP="00645A10">
            <w:pPr>
              <w:tabs>
                <w:tab w:val="left" w:pos="5080"/>
              </w:tabs>
              <w:spacing w:after="0" w:line="240" w:lineRule="auto"/>
              <w:ind w:right="-2"/>
              <w:rPr>
                <w:rFonts w:ascii="Times New Roman" w:hAnsi="Times New Roman" w:cs="Times New Roman"/>
                <w:sz w:val="18"/>
                <w:szCs w:val="18"/>
              </w:rPr>
            </w:pPr>
            <w:r w:rsidRPr="00AA69DA">
              <w:rPr>
                <w:rFonts w:ascii="Times New Roman" w:hAnsi="Times New Roman" w:cs="Times New Roman"/>
                <w:sz w:val="18"/>
                <w:szCs w:val="18"/>
              </w:rPr>
              <w:t>Bloc relaxare</w:t>
            </w: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r w:rsidRPr="00AA69DA">
              <w:rPr>
                <w:rFonts w:ascii="Times New Roman" w:hAnsi="Times New Roman" w:cs="Times New Roman"/>
                <w:sz w:val="18"/>
                <w:szCs w:val="18"/>
              </w:rPr>
              <w:t>289,0/1</w:t>
            </w:r>
          </w:p>
        </w:tc>
        <w:tc>
          <w:tcPr>
            <w:tcW w:w="2127" w:type="dxa"/>
          </w:tcPr>
          <w:p w:rsidR="00F44ADF" w:rsidRPr="00AA69DA" w:rsidRDefault="00F44ADF" w:rsidP="00645A10">
            <w:pPr>
              <w:tabs>
                <w:tab w:val="left" w:pos="5080"/>
              </w:tabs>
              <w:spacing w:after="0" w:line="240" w:lineRule="auto"/>
              <w:ind w:right="-2"/>
              <w:rPr>
                <w:rFonts w:ascii="Times New Roman" w:hAnsi="Times New Roman" w:cs="Times New Roman"/>
                <w:sz w:val="18"/>
                <w:szCs w:val="18"/>
              </w:rPr>
            </w:pPr>
            <w:r w:rsidRPr="00AA69DA">
              <w:rPr>
                <w:rFonts w:ascii="Times New Roman" w:hAnsi="Times New Roman" w:cs="Times New Roman"/>
                <w:sz w:val="18"/>
                <w:szCs w:val="18"/>
              </w:rPr>
              <w:t xml:space="preserve">Punctul de trecere </w:t>
            </w: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r w:rsidRPr="00AA69DA">
              <w:rPr>
                <w:rFonts w:ascii="Times New Roman" w:hAnsi="Times New Roman" w:cs="Times New Roman"/>
                <w:sz w:val="18"/>
                <w:szCs w:val="18"/>
              </w:rPr>
              <w:t>12,6/1</w:t>
            </w:r>
          </w:p>
        </w:tc>
      </w:tr>
      <w:tr w:rsidR="00F44ADF" w:rsidRPr="00AA69DA" w:rsidTr="00645A10">
        <w:trPr>
          <w:trHeight w:val="270"/>
        </w:trPr>
        <w:tc>
          <w:tcPr>
            <w:tcW w:w="2410" w:type="dxa"/>
          </w:tcPr>
          <w:p w:rsidR="00F44ADF" w:rsidRPr="00AA69DA" w:rsidRDefault="00F44ADF" w:rsidP="00645A10">
            <w:pPr>
              <w:tabs>
                <w:tab w:val="left" w:pos="5080"/>
              </w:tabs>
              <w:spacing w:after="0" w:line="240" w:lineRule="auto"/>
              <w:ind w:right="-2"/>
              <w:rPr>
                <w:rFonts w:ascii="Times New Roman" w:hAnsi="Times New Roman" w:cs="Times New Roman"/>
                <w:sz w:val="18"/>
                <w:szCs w:val="18"/>
              </w:rPr>
            </w:pPr>
            <w:r w:rsidRPr="00AA69DA">
              <w:rPr>
                <w:rFonts w:ascii="Times New Roman" w:hAnsi="Times New Roman" w:cs="Times New Roman"/>
                <w:sz w:val="18"/>
                <w:szCs w:val="18"/>
              </w:rPr>
              <w:t>Bloc hematologic</w:t>
            </w: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r w:rsidRPr="00AA69DA">
              <w:rPr>
                <w:rFonts w:ascii="Times New Roman" w:hAnsi="Times New Roman" w:cs="Times New Roman"/>
                <w:sz w:val="18"/>
                <w:szCs w:val="18"/>
              </w:rPr>
              <w:t>1450,0/3</w:t>
            </w:r>
          </w:p>
        </w:tc>
        <w:tc>
          <w:tcPr>
            <w:tcW w:w="1985" w:type="dxa"/>
          </w:tcPr>
          <w:p w:rsidR="00F44ADF" w:rsidRPr="00AA69DA" w:rsidRDefault="00F44ADF" w:rsidP="00645A10">
            <w:pPr>
              <w:tabs>
                <w:tab w:val="left" w:pos="5080"/>
              </w:tabs>
              <w:spacing w:after="0" w:line="240" w:lineRule="auto"/>
              <w:ind w:right="-2"/>
              <w:rPr>
                <w:rFonts w:ascii="Times New Roman" w:hAnsi="Times New Roman" w:cs="Times New Roman"/>
                <w:sz w:val="18"/>
                <w:szCs w:val="18"/>
              </w:rPr>
            </w:pPr>
            <w:r w:rsidRPr="00AA69DA">
              <w:rPr>
                <w:rFonts w:ascii="Times New Roman" w:hAnsi="Times New Roman" w:cs="Times New Roman"/>
                <w:sz w:val="18"/>
                <w:szCs w:val="18"/>
              </w:rPr>
              <w:t>Punctul termic</w:t>
            </w: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r w:rsidRPr="00AA69DA">
              <w:rPr>
                <w:rFonts w:ascii="Times New Roman" w:hAnsi="Times New Roman" w:cs="Times New Roman"/>
                <w:sz w:val="18"/>
                <w:szCs w:val="18"/>
              </w:rPr>
              <w:t>561,0/1</w:t>
            </w:r>
          </w:p>
        </w:tc>
        <w:tc>
          <w:tcPr>
            <w:tcW w:w="2127" w:type="dxa"/>
          </w:tcPr>
          <w:p w:rsidR="00F44ADF" w:rsidRPr="00AA69DA" w:rsidRDefault="00F44ADF" w:rsidP="00645A10">
            <w:pPr>
              <w:tabs>
                <w:tab w:val="left" w:pos="5080"/>
              </w:tabs>
              <w:spacing w:after="0" w:line="240" w:lineRule="auto"/>
              <w:ind w:right="-2"/>
              <w:rPr>
                <w:rFonts w:ascii="Times New Roman" w:hAnsi="Times New Roman" w:cs="Times New Roman"/>
                <w:sz w:val="18"/>
                <w:szCs w:val="18"/>
              </w:rPr>
            </w:pPr>
            <w:r w:rsidRPr="00AA69DA">
              <w:rPr>
                <w:rFonts w:ascii="Times New Roman" w:hAnsi="Times New Roman" w:cs="Times New Roman"/>
                <w:sz w:val="18"/>
                <w:szCs w:val="18"/>
              </w:rPr>
              <w:t>Pavilion comercial</w:t>
            </w: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r w:rsidRPr="00AA69DA">
              <w:rPr>
                <w:rFonts w:ascii="Times New Roman" w:hAnsi="Times New Roman" w:cs="Times New Roman"/>
                <w:sz w:val="18"/>
                <w:szCs w:val="18"/>
              </w:rPr>
              <w:t>100,0/1</w:t>
            </w:r>
          </w:p>
        </w:tc>
      </w:tr>
      <w:tr w:rsidR="00F44ADF" w:rsidRPr="00AA69DA" w:rsidTr="00645A10">
        <w:trPr>
          <w:trHeight w:val="270"/>
        </w:trPr>
        <w:tc>
          <w:tcPr>
            <w:tcW w:w="2410" w:type="dxa"/>
          </w:tcPr>
          <w:p w:rsidR="00F44ADF" w:rsidRPr="00AA69DA" w:rsidRDefault="00F44ADF" w:rsidP="00645A10">
            <w:pPr>
              <w:tabs>
                <w:tab w:val="left" w:pos="5080"/>
              </w:tabs>
              <w:spacing w:after="0" w:line="240" w:lineRule="auto"/>
              <w:ind w:right="-2"/>
              <w:rPr>
                <w:rFonts w:ascii="Times New Roman" w:hAnsi="Times New Roman" w:cs="Times New Roman"/>
                <w:sz w:val="18"/>
                <w:szCs w:val="18"/>
              </w:rPr>
            </w:pPr>
            <w:r w:rsidRPr="00AA69DA">
              <w:rPr>
                <w:rFonts w:ascii="Times New Roman" w:hAnsi="Times New Roman" w:cs="Times New Roman"/>
                <w:sz w:val="18"/>
                <w:szCs w:val="18"/>
              </w:rPr>
              <w:t>Bloc radiologic</w:t>
            </w: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r w:rsidRPr="00AA69DA">
              <w:rPr>
                <w:rFonts w:ascii="Times New Roman" w:hAnsi="Times New Roman" w:cs="Times New Roman"/>
                <w:sz w:val="18"/>
                <w:szCs w:val="18"/>
              </w:rPr>
              <w:t>1450,0/3</w:t>
            </w:r>
          </w:p>
        </w:tc>
        <w:tc>
          <w:tcPr>
            <w:tcW w:w="1985" w:type="dxa"/>
          </w:tcPr>
          <w:p w:rsidR="00F44ADF" w:rsidRPr="00AA69DA" w:rsidRDefault="00F44ADF" w:rsidP="00645A10">
            <w:pPr>
              <w:tabs>
                <w:tab w:val="left" w:pos="5080"/>
              </w:tabs>
              <w:spacing w:after="0" w:line="240" w:lineRule="auto"/>
              <w:ind w:right="-2"/>
              <w:rPr>
                <w:rFonts w:ascii="Times New Roman" w:hAnsi="Times New Roman" w:cs="Times New Roman"/>
                <w:sz w:val="18"/>
                <w:szCs w:val="18"/>
              </w:rPr>
            </w:pPr>
            <w:r w:rsidRPr="00AA69DA">
              <w:rPr>
                <w:rFonts w:ascii="Times New Roman" w:hAnsi="Times New Roman" w:cs="Times New Roman"/>
                <w:sz w:val="18"/>
                <w:szCs w:val="18"/>
              </w:rPr>
              <w:t>Spălătoria/depozit</w:t>
            </w: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r w:rsidRPr="00AA69DA">
              <w:rPr>
                <w:rFonts w:ascii="Times New Roman" w:hAnsi="Times New Roman" w:cs="Times New Roman"/>
                <w:sz w:val="18"/>
                <w:szCs w:val="18"/>
              </w:rPr>
              <w:t>742,0/1</w:t>
            </w:r>
          </w:p>
        </w:tc>
        <w:tc>
          <w:tcPr>
            <w:tcW w:w="2127" w:type="dxa"/>
          </w:tcPr>
          <w:p w:rsidR="00F44ADF" w:rsidRPr="00AA69DA" w:rsidRDefault="00F44ADF" w:rsidP="00645A10">
            <w:pPr>
              <w:tabs>
                <w:tab w:val="left" w:pos="5080"/>
              </w:tabs>
              <w:spacing w:after="0" w:line="240" w:lineRule="auto"/>
              <w:ind w:right="-2"/>
              <w:rPr>
                <w:rFonts w:ascii="Times New Roman" w:hAnsi="Times New Roman" w:cs="Times New Roman"/>
                <w:sz w:val="18"/>
                <w:szCs w:val="18"/>
              </w:rPr>
            </w:pPr>
            <w:r w:rsidRPr="00AA69DA">
              <w:rPr>
                <w:rFonts w:ascii="Times New Roman" w:hAnsi="Times New Roman" w:cs="Times New Roman"/>
                <w:sz w:val="18"/>
                <w:szCs w:val="18"/>
              </w:rPr>
              <w:t>Pavilion comercial</w:t>
            </w: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r w:rsidRPr="00AA69DA">
              <w:rPr>
                <w:rFonts w:ascii="Times New Roman" w:hAnsi="Times New Roman" w:cs="Times New Roman"/>
                <w:sz w:val="18"/>
                <w:szCs w:val="18"/>
              </w:rPr>
              <w:t>120,0/1</w:t>
            </w:r>
          </w:p>
        </w:tc>
      </w:tr>
      <w:tr w:rsidR="00F44ADF" w:rsidRPr="00AA69DA" w:rsidTr="00645A10">
        <w:trPr>
          <w:trHeight w:val="270"/>
        </w:trPr>
        <w:tc>
          <w:tcPr>
            <w:tcW w:w="2410" w:type="dxa"/>
          </w:tcPr>
          <w:p w:rsidR="00F44ADF" w:rsidRPr="00AA69DA" w:rsidRDefault="00F44ADF" w:rsidP="00645A10">
            <w:pPr>
              <w:tabs>
                <w:tab w:val="left" w:pos="5080"/>
              </w:tabs>
              <w:spacing w:after="0" w:line="240" w:lineRule="auto"/>
              <w:ind w:right="-2"/>
              <w:rPr>
                <w:rFonts w:ascii="Times New Roman" w:hAnsi="Times New Roman" w:cs="Times New Roman"/>
                <w:sz w:val="18"/>
                <w:szCs w:val="18"/>
              </w:rPr>
            </w:pPr>
            <w:r w:rsidRPr="00AA69DA">
              <w:rPr>
                <w:rFonts w:ascii="Times New Roman" w:hAnsi="Times New Roman" w:cs="Times New Roman"/>
                <w:sz w:val="18"/>
                <w:szCs w:val="18"/>
              </w:rPr>
              <w:t>Bloc radiologic Rocus</w:t>
            </w: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r w:rsidRPr="00AA69DA">
              <w:rPr>
                <w:rFonts w:ascii="Times New Roman" w:hAnsi="Times New Roman" w:cs="Times New Roman"/>
                <w:sz w:val="18"/>
                <w:szCs w:val="18"/>
              </w:rPr>
              <w:t>590,0/1</w:t>
            </w:r>
          </w:p>
        </w:tc>
        <w:tc>
          <w:tcPr>
            <w:tcW w:w="1985" w:type="dxa"/>
          </w:tcPr>
          <w:p w:rsidR="00F44ADF" w:rsidRPr="00AA69DA" w:rsidRDefault="00F44ADF" w:rsidP="00645A10">
            <w:pPr>
              <w:tabs>
                <w:tab w:val="left" w:pos="5080"/>
              </w:tabs>
              <w:spacing w:after="0" w:line="240" w:lineRule="auto"/>
              <w:ind w:right="-2"/>
              <w:rPr>
                <w:rFonts w:ascii="Times New Roman" w:hAnsi="Times New Roman" w:cs="Times New Roman"/>
                <w:sz w:val="18"/>
                <w:szCs w:val="18"/>
              </w:rPr>
            </w:pPr>
            <w:r w:rsidRPr="00AA69DA">
              <w:rPr>
                <w:rFonts w:ascii="Times New Roman" w:hAnsi="Times New Roman" w:cs="Times New Roman"/>
                <w:sz w:val="18"/>
                <w:szCs w:val="18"/>
              </w:rPr>
              <w:t>Depozit</w:t>
            </w: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r w:rsidRPr="00AA69DA">
              <w:rPr>
                <w:rFonts w:ascii="Times New Roman" w:hAnsi="Times New Roman" w:cs="Times New Roman"/>
                <w:sz w:val="18"/>
                <w:szCs w:val="18"/>
              </w:rPr>
              <w:t>289,0/1</w:t>
            </w:r>
          </w:p>
        </w:tc>
        <w:tc>
          <w:tcPr>
            <w:tcW w:w="2127" w:type="dxa"/>
          </w:tcPr>
          <w:p w:rsidR="00F44ADF" w:rsidRPr="00AA69DA" w:rsidRDefault="00F44ADF" w:rsidP="00645A10">
            <w:pPr>
              <w:tabs>
                <w:tab w:val="left" w:pos="5080"/>
              </w:tabs>
              <w:spacing w:after="0" w:line="240" w:lineRule="auto"/>
              <w:ind w:right="-2"/>
              <w:rPr>
                <w:rFonts w:ascii="Times New Roman" w:hAnsi="Times New Roman" w:cs="Times New Roman"/>
                <w:sz w:val="18"/>
                <w:szCs w:val="18"/>
              </w:rPr>
            </w:pPr>
            <w:r w:rsidRPr="00AA69DA">
              <w:rPr>
                <w:rFonts w:ascii="Times New Roman" w:hAnsi="Times New Roman" w:cs="Times New Roman"/>
                <w:sz w:val="18"/>
                <w:szCs w:val="18"/>
              </w:rPr>
              <w:t>Bloc gospodărire (conservat)</w:t>
            </w: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r w:rsidRPr="00AA69DA">
              <w:rPr>
                <w:rFonts w:ascii="Times New Roman" w:hAnsi="Times New Roman" w:cs="Times New Roman"/>
                <w:sz w:val="18"/>
                <w:szCs w:val="18"/>
              </w:rPr>
              <w:t>2529,0/1</w:t>
            </w:r>
          </w:p>
        </w:tc>
      </w:tr>
      <w:tr w:rsidR="00F44ADF" w:rsidRPr="00AA69DA" w:rsidTr="00645A10">
        <w:trPr>
          <w:trHeight w:val="270"/>
        </w:trPr>
        <w:tc>
          <w:tcPr>
            <w:tcW w:w="2410" w:type="dxa"/>
          </w:tcPr>
          <w:p w:rsidR="00F44ADF" w:rsidRPr="00AA69DA" w:rsidRDefault="00F44ADF" w:rsidP="00645A10">
            <w:pPr>
              <w:tabs>
                <w:tab w:val="left" w:pos="5080"/>
              </w:tabs>
              <w:spacing w:after="0" w:line="240" w:lineRule="auto"/>
              <w:ind w:right="-2"/>
              <w:rPr>
                <w:rFonts w:ascii="Times New Roman" w:hAnsi="Times New Roman" w:cs="Times New Roman"/>
                <w:sz w:val="18"/>
                <w:szCs w:val="18"/>
              </w:rPr>
            </w:pPr>
            <w:r w:rsidRPr="00AA69DA">
              <w:rPr>
                <w:rFonts w:ascii="Times New Roman" w:hAnsi="Times New Roman" w:cs="Times New Roman"/>
                <w:sz w:val="18"/>
                <w:szCs w:val="18"/>
              </w:rPr>
              <w:t>Bloc radiologic Teragam</w:t>
            </w: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r w:rsidRPr="00AA69DA">
              <w:rPr>
                <w:rFonts w:ascii="Times New Roman" w:hAnsi="Times New Roman" w:cs="Times New Roman"/>
                <w:sz w:val="18"/>
                <w:szCs w:val="18"/>
              </w:rPr>
              <w:t>1271,0/1</w:t>
            </w:r>
          </w:p>
        </w:tc>
        <w:tc>
          <w:tcPr>
            <w:tcW w:w="1985" w:type="dxa"/>
          </w:tcPr>
          <w:p w:rsidR="00F44ADF" w:rsidRPr="00AA69DA" w:rsidRDefault="00F44ADF" w:rsidP="00645A10">
            <w:pPr>
              <w:tabs>
                <w:tab w:val="left" w:pos="5080"/>
              </w:tabs>
              <w:spacing w:after="0" w:line="240" w:lineRule="auto"/>
              <w:ind w:right="-2"/>
              <w:rPr>
                <w:rFonts w:ascii="Times New Roman" w:hAnsi="Times New Roman" w:cs="Times New Roman"/>
                <w:sz w:val="18"/>
                <w:szCs w:val="18"/>
              </w:rPr>
            </w:pPr>
            <w:r w:rsidRPr="00AA69DA">
              <w:rPr>
                <w:rFonts w:ascii="Times New Roman" w:hAnsi="Times New Roman" w:cs="Times New Roman"/>
                <w:sz w:val="18"/>
                <w:szCs w:val="18"/>
              </w:rPr>
              <w:t>Lăcătuşărie</w:t>
            </w: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r w:rsidRPr="00AA69DA">
              <w:rPr>
                <w:rFonts w:ascii="Times New Roman" w:hAnsi="Times New Roman" w:cs="Times New Roman"/>
                <w:sz w:val="18"/>
                <w:szCs w:val="18"/>
              </w:rPr>
              <w:t>175,0/1</w:t>
            </w:r>
          </w:p>
        </w:tc>
        <w:tc>
          <w:tcPr>
            <w:tcW w:w="2127" w:type="dxa"/>
          </w:tcPr>
          <w:p w:rsidR="00F44ADF" w:rsidRPr="00AA69DA" w:rsidRDefault="00F44ADF" w:rsidP="00645A10">
            <w:pPr>
              <w:tabs>
                <w:tab w:val="left" w:pos="5080"/>
              </w:tabs>
              <w:spacing w:after="0" w:line="240" w:lineRule="auto"/>
              <w:ind w:right="-2"/>
              <w:rPr>
                <w:rFonts w:ascii="Times New Roman" w:hAnsi="Times New Roman" w:cs="Times New Roman"/>
                <w:sz w:val="18"/>
                <w:szCs w:val="18"/>
              </w:rPr>
            </w:pP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p>
        </w:tc>
      </w:tr>
      <w:tr w:rsidR="00F44ADF" w:rsidRPr="00AA69DA" w:rsidTr="00645A10">
        <w:trPr>
          <w:trHeight w:val="270"/>
        </w:trPr>
        <w:tc>
          <w:tcPr>
            <w:tcW w:w="2410" w:type="dxa"/>
          </w:tcPr>
          <w:p w:rsidR="00F44ADF" w:rsidRPr="00AA69DA" w:rsidRDefault="00F44ADF" w:rsidP="00645A10">
            <w:pPr>
              <w:tabs>
                <w:tab w:val="left" w:pos="5080"/>
              </w:tabs>
              <w:spacing w:after="0" w:line="240" w:lineRule="auto"/>
              <w:ind w:right="-2"/>
              <w:rPr>
                <w:rFonts w:ascii="Times New Roman" w:hAnsi="Times New Roman" w:cs="Times New Roman"/>
                <w:sz w:val="18"/>
                <w:szCs w:val="18"/>
              </w:rPr>
            </w:pPr>
            <w:r w:rsidRPr="00AA69DA">
              <w:rPr>
                <w:rFonts w:ascii="Times New Roman" w:hAnsi="Times New Roman" w:cs="Times New Roman"/>
                <w:sz w:val="18"/>
                <w:szCs w:val="18"/>
              </w:rPr>
              <w:t>Bloc radioizotopi</w:t>
            </w: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r w:rsidRPr="00AA69DA">
              <w:rPr>
                <w:rFonts w:ascii="Times New Roman" w:hAnsi="Times New Roman" w:cs="Times New Roman"/>
                <w:sz w:val="18"/>
                <w:szCs w:val="18"/>
              </w:rPr>
              <w:t>1098,0/1</w:t>
            </w:r>
          </w:p>
        </w:tc>
        <w:tc>
          <w:tcPr>
            <w:tcW w:w="1985" w:type="dxa"/>
          </w:tcPr>
          <w:p w:rsidR="00F44ADF" w:rsidRPr="00AA69DA" w:rsidRDefault="00F44ADF" w:rsidP="00645A10">
            <w:pPr>
              <w:tabs>
                <w:tab w:val="left" w:pos="5080"/>
              </w:tabs>
              <w:spacing w:after="0" w:line="240" w:lineRule="auto"/>
              <w:ind w:right="-2"/>
              <w:rPr>
                <w:rFonts w:ascii="Times New Roman" w:hAnsi="Times New Roman" w:cs="Times New Roman"/>
                <w:sz w:val="18"/>
                <w:szCs w:val="18"/>
              </w:rPr>
            </w:pPr>
            <w:r w:rsidRPr="00AA69DA">
              <w:rPr>
                <w:rFonts w:ascii="Times New Roman" w:hAnsi="Times New Roman" w:cs="Times New Roman"/>
                <w:sz w:val="18"/>
                <w:szCs w:val="18"/>
              </w:rPr>
              <w:t>Pansionat</w:t>
            </w: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r w:rsidRPr="00AA69DA">
              <w:rPr>
                <w:rFonts w:ascii="Times New Roman" w:hAnsi="Times New Roman" w:cs="Times New Roman"/>
                <w:sz w:val="18"/>
                <w:szCs w:val="18"/>
              </w:rPr>
              <w:t>938,0/4</w:t>
            </w:r>
          </w:p>
        </w:tc>
        <w:tc>
          <w:tcPr>
            <w:tcW w:w="2127" w:type="dxa"/>
          </w:tcPr>
          <w:p w:rsidR="00F44ADF" w:rsidRPr="00AA69DA" w:rsidRDefault="00F44ADF" w:rsidP="00645A10">
            <w:pPr>
              <w:tabs>
                <w:tab w:val="left" w:pos="5080"/>
              </w:tabs>
              <w:spacing w:after="0" w:line="240" w:lineRule="auto"/>
              <w:ind w:right="-2"/>
              <w:rPr>
                <w:rFonts w:ascii="Times New Roman" w:hAnsi="Times New Roman" w:cs="Times New Roman"/>
                <w:sz w:val="18"/>
                <w:szCs w:val="18"/>
              </w:rPr>
            </w:pP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sz w:val="18"/>
                <w:szCs w:val="18"/>
              </w:rPr>
            </w:pPr>
          </w:p>
        </w:tc>
      </w:tr>
      <w:tr w:rsidR="00F44ADF" w:rsidRPr="00AA69DA" w:rsidTr="00645A10">
        <w:trPr>
          <w:trHeight w:val="270"/>
        </w:trPr>
        <w:tc>
          <w:tcPr>
            <w:tcW w:w="2410" w:type="dxa"/>
          </w:tcPr>
          <w:p w:rsidR="00F44ADF" w:rsidRPr="00AA69DA" w:rsidRDefault="00F44ADF" w:rsidP="00645A10">
            <w:pPr>
              <w:tabs>
                <w:tab w:val="left" w:pos="5080"/>
              </w:tabs>
              <w:spacing w:after="0" w:line="240" w:lineRule="auto"/>
              <w:ind w:right="-2"/>
              <w:rPr>
                <w:rFonts w:ascii="Times New Roman" w:hAnsi="Times New Roman" w:cs="Times New Roman"/>
                <w:b/>
                <w:sz w:val="18"/>
                <w:szCs w:val="18"/>
                <w:vertAlign w:val="superscript"/>
              </w:rPr>
            </w:pPr>
            <w:r w:rsidRPr="00AA69DA">
              <w:rPr>
                <w:rFonts w:ascii="Times New Roman" w:hAnsi="Times New Roman" w:cs="Times New Roman"/>
                <w:b/>
                <w:sz w:val="18"/>
                <w:szCs w:val="18"/>
              </w:rPr>
              <w:t>Total, suprafața 18.671,0 m</w:t>
            </w:r>
            <w:r w:rsidRPr="00AA69DA">
              <w:rPr>
                <w:rFonts w:ascii="Times New Roman" w:hAnsi="Times New Roman" w:cs="Times New Roman"/>
                <w:b/>
                <w:sz w:val="18"/>
                <w:szCs w:val="18"/>
                <w:vertAlign w:val="superscript"/>
              </w:rPr>
              <w:t>2</w:t>
            </w: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b/>
                <w:sz w:val="18"/>
                <w:szCs w:val="18"/>
              </w:rPr>
            </w:pPr>
            <w:r w:rsidRPr="00AA69DA">
              <w:rPr>
                <w:rFonts w:ascii="Times New Roman" w:hAnsi="Times New Roman" w:cs="Times New Roman"/>
                <w:b/>
                <w:sz w:val="18"/>
                <w:szCs w:val="18"/>
              </w:rPr>
              <w:t>12.149,0</w:t>
            </w:r>
          </w:p>
        </w:tc>
        <w:tc>
          <w:tcPr>
            <w:tcW w:w="1985" w:type="dxa"/>
          </w:tcPr>
          <w:p w:rsidR="00F44ADF" w:rsidRPr="00AA69DA" w:rsidRDefault="00F44ADF" w:rsidP="00645A10">
            <w:pPr>
              <w:tabs>
                <w:tab w:val="left" w:pos="5080"/>
              </w:tabs>
              <w:spacing w:after="0" w:line="240" w:lineRule="auto"/>
              <w:ind w:right="-2"/>
              <w:rPr>
                <w:rFonts w:ascii="Times New Roman" w:hAnsi="Times New Roman" w:cs="Times New Roman"/>
                <w:b/>
                <w:sz w:val="18"/>
                <w:szCs w:val="18"/>
              </w:rPr>
            </w:pP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b/>
                <w:sz w:val="18"/>
                <w:szCs w:val="18"/>
              </w:rPr>
            </w:pPr>
            <w:r w:rsidRPr="00AA69DA">
              <w:rPr>
                <w:rFonts w:ascii="Times New Roman" w:hAnsi="Times New Roman" w:cs="Times New Roman"/>
                <w:b/>
                <w:sz w:val="18"/>
                <w:szCs w:val="18"/>
              </w:rPr>
              <w:t>3.689,0</w:t>
            </w:r>
          </w:p>
        </w:tc>
        <w:tc>
          <w:tcPr>
            <w:tcW w:w="2127" w:type="dxa"/>
          </w:tcPr>
          <w:p w:rsidR="00F44ADF" w:rsidRPr="00AA69DA" w:rsidRDefault="00F44ADF" w:rsidP="00645A10">
            <w:pPr>
              <w:tabs>
                <w:tab w:val="left" w:pos="5080"/>
              </w:tabs>
              <w:spacing w:after="0" w:line="240" w:lineRule="auto"/>
              <w:ind w:right="-2"/>
              <w:rPr>
                <w:rFonts w:ascii="Times New Roman" w:hAnsi="Times New Roman" w:cs="Times New Roman"/>
                <w:b/>
                <w:sz w:val="18"/>
                <w:szCs w:val="18"/>
              </w:rPr>
            </w:pPr>
          </w:p>
        </w:tc>
        <w:tc>
          <w:tcPr>
            <w:tcW w:w="992" w:type="dxa"/>
          </w:tcPr>
          <w:p w:rsidR="00F44ADF" w:rsidRPr="00AA69DA" w:rsidRDefault="00F44ADF" w:rsidP="00645A10">
            <w:pPr>
              <w:tabs>
                <w:tab w:val="left" w:pos="5080"/>
              </w:tabs>
              <w:spacing w:after="0" w:line="240" w:lineRule="auto"/>
              <w:ind w:right="-2"/>
              <w:jc w:val="center"/>
              <w:rPr>
                <w:rFonts w:ascii="Times New Roman" w:hAnsi="Times New Roman" w:cs="Times New Roman"/>
                <w:b/>
                <w:sz w:val="18"/>
                <w:szCs w:val="18"/>
              </w:rPr>
            </w:pPr>
            <w:r w:rsidRPr="00AA69DA">
              <w:rPr>
                <w:rFonts w:ascii="Times New Roman" w:hAnsi="Times New Roman" w:cs="Times New Roman"/>
                <w:b/>
                <w:sz w:val="18"/>
                <w:szCs w:val="18"/>
              </w:rPr>
              <w:t>2.833,0</w:t>
            </w:r>
          </w:p>
        </w:tc>
      </w:tr>
    </w:tbl>
    <w:p w:rsidR="00F44ADF" w:rsidRPr="00BF51CB" w:rsidRDefault="00F44ADF" w:rsidP="00F44ADF">
      <w:pPr>
        <w:spacing w:after="0" w:line="240" w:lineRule="auto"/>
        <w:ind w:right="-2"/>
        <w:jc w:val="both"/>
        <w:rPr>
          <w:rFonts w:ascii="Times New Roman" w:hAnsi="Times New Roman" w:cs="Times New Roman"/>
          <w:i/>
          <w:color w:val="000000" w:themeColor="text1"/>
          <w:sz w:val="18"/>
          <w:szCs w:val="18"/>
          <w:lang w:val="en-US"/>
        </w:rPr>
      </w:pPr>
      <w:r w:rsidRPr="00BF51CB">
        <w:rPr>
          <w:rFonts w:ascii="Times New Roman" w:hAnsi="Times New Roman" w:cs="Times New Roman"/>
          <w:b/>
          <w:i/>
          <w:color w:val="000000" w:themeColor="text1"/>
          <w:sz w:val="18"/>
          <w:szCs w:val="18"/>
          <w:lang w:val="en-US"/>
        </w:rPr>
        <w:t>Notă:</w:t>
      </w:r>
      <w:r w:rsidRPr="00BF51CB">
        <w:rPr>
          <w:rFonts w:ascii="Times New Roman" w:hAnsi="Times New Roman" w:cs="Times New Roman"/>
          <w:i/>
          <w:color w:val="000000" w:themeColor="text1"/>
          <w:sz w:val="18"/>
          <w:szCs w:val="18"/>
          <w:lang w:val="en-US"/>
        </w:rPr>
        <w:t xml:space="preserve"> Potrivit extraselor din Registrul bunurilor imobile, în perioada 2018-2019, de către organul cadastral au fost radiate drepturile IMSP IO în privința a trei bunuri (pansionat și două pavilioane comerciale), fiind înstrăinate sau dispuse demolării.   </w:t>
      </w:r>
    </w:p>
    <w:p w:rsidR="00F44ADF" w:rsidRPr="00BF51CB" w:rsidRDefault="00F44ADF" w:rsidP="00F44ADF">
      <w:pPr>
        <w:spacing w:after="0"/>
        <w:ind w:right="-2"/>
        <w:jc w:val="center"/>
        <w:rPr>
          <w:rFonts w:ascii="Times New Roman" w:hAnsi="Times New Roman" w:cs="Times New Roman"/>
          <w:b/>
          <w:sz w:val="24"/>
          <w:szCs w:val="24"/>
          <w:lang w:val="en-US"/>
        </w:rPr>
      </w:pPr>
    </w:p>
    <w:p w:rsidR="00F44ADF" w:rsidRPr="00BF51CB" w:rsidRDefault="00F44ADF" w:rsidP="00F44ADF">
      <w:pPr>
        <w:spacing w:after="0"/>
        <w:ind w:right="-2"/>
        <w:jc w:val="center"/>
        <w:rPr>
          <w:rFonts w:ascii="Times New Roman" w:hAnsi="Times New Roman" w:cs="Times New Roman"/>
          <w:b/>
          <w:sz w:val="24"/>
          <w:szCs w:val="24"/>
          <w:lang w:val="en-US"/>
        </w:rPr>
      </w:pPr>
    </w:p>
    <w:p w:rsidR="00F44ADF" w:rsidRPr="00BF51CB" w:rsidRDefault="00F44ADF" w:rsidP="00F44ADF">
      <w:pPr>
        <w:spacing w:after="0"/>
        <w:ind w:right="-2"/>
        <w:jc w:val="center"/>
        <w:rPr>
          <w:rFonts w:ascii="Times New Roman" w:hAnsi="Times New Roman" w:cs="Times New Roman"/>
          <w:b/>
          <w:sz w:val="24"/>
          <w:szCs w:val="24"/>
          <w:lang w:val="en-US"/>
        </w:rPr>
      </w:pPr>
    </w:p>
    <w:p w:rsidR="00F44ADF" w:rsidRPr="00BF51CB" w:rsidRDefault="00F44ADF" w:rsidP="00F44ADF">
      <w:pPr>
        <w:spacing w:after="160" w:line="259" w:lineRule="auto"/>
        <w:rPr>
          <w:rFonts w:ascii="Times New Roman" w:hAnsi="Times New Roman" w:cs="Times New Roman"/>
          <w:b/>
          <w:sz w:val="24"/>
          <w:szCs w:val="24"/>
          <w:lang w:val="en-US"/>
        </w:rPr>
      </w:pPr>
      <w:r w:rsidRPr="00BF51CB">
        <w:rPr>
          <w:rFonts w:ascii="Times New Roman" w:hAnsi="Times New Roman" w:cs="Times New Roman"/>
          <w:b/>
          <w:sz w:val="24"/>
          <w:szCs w:val="24"/>
          <w:lang w:val="en-US"/>
        </w:rPr>
        <w:br w:type="page"/>
      </w:r>
    </w:p>
    <w:p w:rsidR="00F44ADF" w:rsidRPr="00BF51CB" w:rsidRDefault="00F44ADF" w:rsidP="00F44ADF">
      <w:pPr>
        <w:pStyle w:val="1"/>
        <w:spacing w:before="0"/>
        <w:ind w:right="-2"/>
        <w:jc w:val="right"/>
        <w:rPr>
          <w:rFonts w:ascii="Times New Roman" w:hAnsi="Times New Roman" w:cs="Times New Roman"/>
          <w:b/>
          <w:iCs/>
          <w:color w:val="auto"/>
          <w:sz w:val="24"/>
          <w:szCs w:val="24"/>
          <w:lang w:val="en-US"/>
        </w:rPr>
        <w:sectPr w:rsidR="00F44ADF" w:rsidRPr="00BF51CB" w:rsidSect="00AC4589">
          <w:pgSz w:w="11906" w:h="16838" w:code="9"/>
          <w:pgMar w:top="851" w:right="851" w:bottom="851" w:left="1701" w:header="720" w:footer="720" w:gutter="0"/>
          <w:cols w:space="720"/>
          <w:titlePg/>
          <w:docGrid w:linePitch="360"/>
        </w:sectPr>
      </w:pPr>
    </w:p>
    <w:p w:rsidR="00F44ADF" w:rsidRPr="00BF51CB" w:rsidRDefault="00F44ADF" w:rsidP="00F44ADF">
      <w:pPr>
        <w:pStyle w:val="1"/>
        <w:spacing w:before="0"/>
        <w:ind w:right="-2"/>
        <w:jc w:val="right"/>
        <w:rPr>
          <w:rFonts w:ascii="Times New Roman" w:hAnsi="Times New Roman" w:cs="Times New Roman"/>
          <w:b/>
          <w:iCs/>
          <w:color w:val="auto"/>
          <w:sz w:val="24"/>
          <w:szCs w:val="24"/>
          <w:lang w:val="en-US"/>
        </w:rPr>
      </w:pPr>
      <w:bookmarkStart w:id="71" w:name="_Toc157609272"/>
      <w:bookmarkStart w:id="72" w:name="_Toc163726040"/>
      <w:r>
        <w:rPr>
          <w:rFonts w:ascii="Times New Roman" w:hAnsi="Times New Roman" w:cs="Times New Roman"/>
          <w:b/>
          <w:iCs/>
          <w:color w:val="auto"/>
          <w:sz w:val="24"/>
          <w:szCs w:val="24"/>
        </w:rPr>
        <w:t>Приложение</w:t>
      </w:r>
      <w:r w:rsidRPr="00CB1F13">
        <w:rPr>
          <w:rFonts w:ascii="Times New Roman" w:hAnsi="Times New Roman" w:cs="Times New Roman"/>
          <w:b/>
          <w:iCs/>
          <w:color w:val="auto"/>
          <w:sz w:val="24"/>
          <w:szCs w:val="24"/>
          <w:lang w:val="en-US"/>
        </w:rPr>
        <w:t xml:space="preserve"> №</w:t>
      </w:r>
      <w:r w:rsidRPr="00BF51CB">
        <w:rPr>
          <w:rFonts w:ascii="Times New Roman" w:hAnsi="Times New Roman" w:cs="Times New Roman"/>
          <w:b/>
          <w:iCs/>
          <w:color w:val="auto"/>
          <w:sz w:val="24"/>
          <w:szCs w:val="24"/>
          <w:lang w:val="en-US"/>
        </w:rPr>
        <w:t>13</w:t>
      </w:r>
      <w:bookmarkEnd w:id="71"/>
      <w:bookmarkEnd w:id="72"/>
    </w:p>
    <w:p w:rsidR="00F44ADF" w:rsidRPr="00BF51CB" w:rsidRDefault="00F44ADF" w:rsidP="00F44ADF">
      <w:pPr>
        <w:spacing w:after="0"/>
        <w:ind w:right="-2"/>
        <w:jc w:val="center"/>
        <w:rPr>
          <w:rFonts w:ascii="Times New Roman" w:hAnsi="Times New Roman" w:cs="Times New Roman"/>
          <w:b/>
          <w:sz w:val="24"/>
          <w:szCs w:val="24"/>
          <w:lang w:val="en-US"/>
        </w:rPr>
      </w:pPr>
      <w:r w:rsidRPr="00BF51CB">
        <w:rPr>
          <w:rFonts w:ascii="Times New Roman" w:hAnsi="Times New Roman" w:cs="Times New Roman"/>
          <w:b/>
          <w:sz w:val="24"/>
          <w:szCs w:val="24"/>
          <w:lang w:val="en-US"/>
        </w:rPr>
        <w:t>Evidența contabilă a serviciilor de elaborare a documentației de proiect pentru construcții/reparații</w:t>
      </w:r>
    </w:p>
    <w:p w:rsidR="00F44ADF" w:rsidRPr="00BF51CB" w:rsidRDefault="00F44ADF" w:rsidP="00F44ADF">
      <w:pPr>
        <w:spacing w:after="0"/>
        <w:jc w:val="center"/>
        <w:rPr>
          <w:sz w:val="24"/>
          <w:szCs w:val="24"/>
          <w:lang w:val="en-US"/>
        </w:rPr>
      </w:pPr>
      <w:r w:rsidRPr="00BF51CB">
        <w:rPr>
          <w:rFonts w:ascii="Times New Roman" w:hAnsi="Times New Roman" w:cs="Times New Roman"/>
          <w:b/>
          <w:sz w:val="24"/>
          <w:szCs w:val="24"/>
          <w:lang w:val="en-US"/>
        </w:rPr>
        <w:t>atribuite la imobilizări necorporale în perioada 2022-2023</w:t>
      </w:r>
    </w:p>
    <w:tbl>
      <w:tblPr>
        <w:tblW w:w="5000" w:type="pct"/>
        <w:tblLook w:val="04A0" w:firstRow="1" w:lastRow="0" w:firstColumn="1" w:lastColumn="0" w:noHBand="0" w:noVBand="1"/>
      </w:tblPr>
      <w:tblGrid>
        <w:gridCol w:w="2918"/>
        <w:gridCol w:w="1054"/>
        <w:gridCol w:w="741"/>
        <w:gridCol w:w="720"/>
        <w:gridCol w:w="1054"/>
        <w:gridCol w:w="1080"/>
        <w:gridCol w:w="742"/>
        <w:gridCol w:w="936"/>
        <w:gridCol w:w="681"/>
        <w:gridCol w:w="10"/>
        <w:gridCol w:w="1000"/>
        <w:gridCol w:w="745"/>
        <w:gridCol w:w="988"/>
        <w:gridCol w:w="1084"/>
        <w:gridCol w:w="1599"/>
      </w:tblGrid>
      <w:tr w:rsidR="00F44ADF" w:rsidRPr="00AA69DA" w:rsidTr="00645A10">
        <w:trPr>
          <w:trHeight w:val="20"/>
        </w:trPr>
        <w:tc>
          <w:tcPr>
            <w:tcW w:w="953" w:type="pct"/>
            <w:vMerge w:val="restart"/>
            <w:tcBorders>
              <w:top w:val="single" w:sz="4" w:space="0" w:color="auto"/>
              <w:left w:val="single" w:sz="4" w:space="0" w:color="auto"/>
              <w:right w:val="single" w:sz="4" w:space="0" w:color="auto"/>
            </w:tcBorders>
            <w:shd w:val="clear" w:color="auto" w:fill="auto"/>
            <w:vAlign w:val="center"/>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r w:rsidRPr="00AA69DA">
              <w:rPr>
                <w:rFonts w:ascii="Times New Roman" w:eastAsia="Times New Roman" w:hAnsi="Times New Roman" w:cs="Times New Roman"/>
                <w:sz w:val="16"/>
                <w:szCs w:val="16"/>
                <w:lang w:eastAsia="ro-RO"/>
              </w:rPr>
              <w:t>Tip imobilizări necorporale</w:t>
            </w:r>
          </w:p>
        </w:tc>
        <w:tc>
          <w:tcPr>
            <w:tcW w:w="114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r w:rsidRPr="00AA69DA">
              <w:rPr>
                <w:rFonts w:ascii="Times New Roman" w:eastAsia="Times New Roman" w:hAnsi="Times New Roman" w:cs="Times New Roman"/>
                <w:b/>
                <w:bCs/>
                <w:sz w:val="16"/>
                <w:szCs w:val="16"/>
                <w:lang w:eastAsia="ro-RO"/>
              </w:rPr>
              <w:t>pentru 2022</w:t>
            </w:r>
          </w:p>
        </w:tc>
        <w:tc>
          <w:tcPr>
            <w:tcW w:w="1704" w:type="pct"/>
            <w:gridSpan w:val="7"/>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r w:rsidRPr="00AA69DA">
              <w:rPr>
                <w:rFonts w:ascii="Times New Roman" w:eastAsia="Times New Roman" w:hAnsi="Times New Roman" w:cs="Times New Roman"/>
                <w:b/>
                <w:bCs/>
                <w:sz w:val="16"/>
                <w:szCs w:val="16"/>
                <w:lang w:eastAsia="ro-RO"/>
              </w:rPr>
              <w:t>pentru 9 luni 2023</w:t>
            </w:r>
          </w:p>
        </w:tc>
        <w:tc>
          <w:tcPr>
            <w:tcW w:w="1199"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r w:rsidRPr="00AA69DA">
              <w:rPr>
                <w:rFonts w:ascii="Times New Roman" w:eastAsia="Times New Roman" w:hAnsi="Times New Roman" w:cs="Times New Roman"/>
                <w:b/>
                <w:sz w:val="16"/>
                <w:szCs w:val="16"/>
                <w:lang w:eastAsia="ro-RO"/>
              </w:rPr>
              <w:t>Uzura (Dt713,821 Ct113)</w:t>
            </w:r>
          </w:p>
        </w:tc>
      </w:tr>
      <w:tr w:rsidR="00F44ADF" w:rsidRPr="00AA69DA" w:rsidTr="00645A10">
        <w:trPr>
          <w:trHeight w:val="20"/>
        </w:trPr>
        <w:tc>
          <w:tcPr>
            <w:tcW w:w="953" w:type="pct"/>
            <w:vMerge/>
            <w:tcBorders>
              <w:left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579" w:type="pct"/>
            <w:gridSpan w:val="2"/>
            <w:tcBorders>
              <w:top w:val="single" w:sz="4" w:space="0" w:color="auto"/>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Sold inițial</w:t>
            </w:r>
          </w:p>
        </w:tc>
        <w:tc>
          <w:tcPr>
            <w:tcW w:w="565" w:type="pct"/>
            <w:gridSpan w:val="2"/>
            <w:tcBorders>
              <w:top w:val="single" w:sz="4" w:space="0" w:color="auto"/>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Rulajele</w:t>
            </w:r>
          </w:p>
        </w:tc>
        <w:tc>
          <w:tcPr>
            <w:tcW w:w="598" w:type="pct"/>
            <w:gridSpan w:val="2"/>
            <w:tcBorders>
              <w:top w:val="single" w:sz="4" w:space="0" w:color="auto"/>
              <w:left w:val="nil"/>
              <w:bottom w:val="single" w:sz="4" w:space="0" w:color="auto"/>
              <w:right w:val="single" w:sz="4" w:space="0" w:color="auto"/>
            </w:tcBorders>
            <w:shd w:val="clear" w:color="auto" w:fill="auto"/>
            <w:vAlign w:val="center"/>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Sold inițial</w:t>
            </w:r>
          </w:p>
        </w:tc>
        <w:tc>
          <w:tcPr>
            <w:tcW w:w="533" w:type="pct"/>
            <w:gridSpan w:val="3"/>
            <w:tcBorders>
              <w:top w:val="single" w:sz="4" w:space="0" w:color="auto"/>
              <w:left w:val="nil"/>
              <w:bottom w:val="single" w:sz="4" w:space="0" w:color="auto"/>
              <w:right w:val="single" w:sz="4" w:space="0" w:color="auto"/>
            </w:tcBorders>
            <w:shd w:val="clear" w:color="auto" w:fill="auto"/>
            <w:vAlign w:val="center"/>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Rulajele</w:t>
            </w:r>
          </w:p>
        </w:tc>
        <w:tc>
          <w:tcPr>
            <w:tcW w:w="573" w:type="pct"/>
            <w:gridSpan w:val="2"/>
            <w:tcBorders>
              <w:top w:val="single" w:sz="4" w:space="0" w:color="auto"/>
              <w:left w:val="nil"/>
              <w:bottom w:val="single" w:sz="4" w:space="0" w:color="auto"/>
              <w:right w:val="single" w:sz="4" w:space="0" w:color="auto"/>
            </w:tcBorders>
            <w:shd w:val="clear" w:color="auto" w:fill="auto"/>
            <w:vAlign w:val="center"/>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Sold final</w:t>
            </w:r>
          </w:p>
        </w:tc>
        <w:tc>
          <w:tcPr>
            <w:tcW w:w="324" w:type="pct"/>
            <w:tcBorders>
              <w:top w:val="nil"/>
              <w:left w:val="single" w:sz="4" w:space="0" w:color="auto"/>
              <w:right w:val="single" w:sz="4" w:space="0" w:color="auto"/>
            </w:tcBorders>
            <w:shd w:val="clear" w:color="auto" w:fill="auto"/>
            <w:vAlign w:val="center"/>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sold 01.01.2022</w:t>
            </w:r>
          </w:p>
        </w:tc>
        <w:tc>
          <w:tcPr>
            <w:tcW w:w="350" w:type="pct"/>
            <w:tcBorders>
              <w:top w:val="nil"/>
              <w:left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2022</w:t>
            </w:r>
          </w:p>
        </w:tc>
        <w:tc>
          <w:tcPr>
            <w:tcW w:w="524" w:type="pct"/>
            <w:tcBorders>
              <w:top w:val="nil"/>
              <w:left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9 luni 2023</w:t>
            </w:r>
          </w:p>
        </w:tc>
      </w:tr>
      <w:tr w:rsidR="00F44ADF" w:rsidRPr="00AA69DA" w:rsidTr="00645A10">
        <w:trPr>
          <w:trHeight w:val="20"/>
        </w:trPr>
        <w:tc>
          <w:tcPr>
            <w:tcW w:w="953" w:type="pct"/>
            <w:vMerge/>
            <w:tcBorders>
              <w:left w:val="single" w:sz="4" w:space="0" w:color="auto"/>
              <w:bottom w:val="single" w:sz="4" w:space="0" w:color="000000"/>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35"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Debit</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Credit</w:t>
            </w:r>
          </w:p>
        </w:tc>
        <w:tc>
          <w:tcPr>
            <w:tcW w:w="23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Debit</w:t>
            </w:r>
          </w:p>
        </w:tc>
        <w:tc>
          <w:tcPr>
            <w:tcW w:w="328"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Credit</w:t>
            </w:r>
          </w:p>
        </w:tc>
        <w:tc>
          <w:tcPr>
            <w:tcW w:w="35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Debit</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Credit</w:t>
            </w:r>
          </w:p>
        </w:tc>
        <w:tc>
          <w:tcPr>
            <w:tcW w:w="30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Debit</w:t>
            </w:r>
          </w:p>
        </w:tc>
        <w:tc>
          <w:tcPr>
            <w:tcW w:w="2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Credit</w:t>
            </w:r>
          </w:p>
        </w:tc>
        <w:tc>
          <w:tcPr>
            <w:tcW w:w="330" w:type="pct"/>
            <w:gridSpan w:val="2"/>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Debit</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Credit</w:t>
            </w:r>
          </w:p>
        </w:tc>
        <w:tc>
          <w:tcPr>
            <w:tcW w:w="324" w:type="pct"/>
            <w:tcBorders>
              <w:left w:val="single" w:sz="4" w:space="0" w:color="auto"/>
              <w:bottom w:val="single" w:sz="4" w:space="0" w:color="000000"/>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52" w:type="pct"/>
            <w:tcBorders>
              <w:left w:val="single" w:sz="4" w:space="0" w:color="auto"/>
              <w:bottom w:val="single" w:sz="4" w:space="0" w:color="000000"/>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524" w:type="pct"/>
            <w:tcBorders>
              <w:left w:val="single" w:sz="4" w:space="0" w:color="auto"/>
              <w:bottom w:val="single" w:sz="4" w:space="0" w:color="000000"/>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r>
      <w:tr w:rsidR="00F44ADF" w:rsidRPr="00CB1F13" w:rsidTr="00645A10">
        <w:trPr>
          <w:trHeight w:val="20"/>
        </w:trPr>
        <w:tc>
          <w:tcPr>
            <w:tcW w:w="5000" w:type="pct"/>
            <w:gridSpan w:val="15"/>
            <w:tcBorders>
              <w:left w:val="single" w:sz="4" w:space="0" w:color="auto"/>
              <w:bottom w:val="single" w:sz="4" w:space="0" w:color="000000"/>
              <w:right w:val="single" w:sz="4" w:space="0" w:color="auto"/>
            </w:tcBorders>
            <w:shd w:val="clear" w:color="auto" w:fill="D9D9D9" w:themeFill="background1" w:themeFillShade="D9"/>
            <w:vAlign w:val="center"/>
          </w:tcPr>
          <w:p w:rsidR="00F44ADF" w:rsidRPr="00BF51CB" w:rsidRDefault="00F44ADF" w:rsidP="00645A10">
            <w:pPr>
              <w:spacing w:after="0" w:line="240" w:lineRule="auto"/>
              <w:ind w:right="-2"/>
              <w:jc w:val="center"/>
              <w:rPr>
                <w:rFonts w:ascii="Times New Roman" w:eastAsia="Times New Roman" w:hAnsi="Times New Roman" w:cs="Times New Roman"/>
                <w:sz w:val="16"/>
                <w:szCs w:val="16"/>
                <w:lang w:val="en-US" w:eastAsia="ro-RO"/>
              </w:rPr>
            </w:pPr>
            <w:r w:rsidRPr="00BF51CB">
              <w:rPr>
                <w:rFonts w:ascii="Times New Roman" w:eastAsia="Times New Roman" w:hAnsi="Times New Roman" w:cs="Times New Roman"/>
                <w:b/>
                <w:bCs/>
                <w:sz w:val="16"/>
                <w:szCs w:val="16"/>
                <w:lang w:val="en-US" w:eastAsia="ro-RO"/>
              </w:rPr>
              <w:t xml:space="preserve">cont 111 Imobilizări necorporale în curs de execuție </w:t>
            </w:r>
          </w:p>
        </w:tc>
      </w:tr>
      <w:tr w:rsidR="00F44ADF" w:rsidRPr="00AA69DA" w:rsidTr="00645A10">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ind w:right="-2"/>
              <w:rPr>
                <w:rFonts w:ascii="Times New Roman" w:eastAsia="Times New Roman" w:hAnsi="Times New Roman" w:cs="Times New Roman"/>
                <w:sz w:val="16"/>
                <w:szCs w:val="16"/>
                <w:lang w:val="en-US" w:eastAsia="ro-RO"/>
              </w:rPr>
            </w:pPr>
            <w:r w:rsidRPr="00BF51CB">
              <w:rPr>
                <w:rFonts w:ascii="Times New Roman" w:eastAsia="Times New Roman" w:hAnsi="Times New Roman" w:cs="Times New Roman"/>
                <w:sz w:val="16"/>
                <w:szCs w:val="16"/>
                <w:lang w:val="en-US" w:eastAsia="ro-RO"/>
              </w:rPr>
              <w:t xml:space="preserve"> Documentația tehnica Proiect Centru de Transplant</w:t>
            </w:r>
          </w:p>
        </w:tc>
        <w:tc>
          <w:tcPr>
            <w:tcW w:w="335" w:type="pct"/>
            <w:tcBorders>
              <w:top w:val="nil"/>
              <w:left w:val="nil"/>
              <w:bottom w:val="single" w:sz="4" w:space="0" w:color="auto"/>
              <w:right w:val="single" w:sz="4" w:space="0" w:color="auto"/>
            </w:tcBorders>
            <w:shd w:val="clear" w:color="auto" w:fill="auto"/>
            <w:vAlign w:val="center"/>
            <w:hideMark/>
          </w:tcPr>
          <w:p w:rsidR="00F44ADF" w:rsidRPr="00BF51CB" w:rsidRDefault="00F44ADF" w:rsidP="00645A10">
            <w:pPr>
              <w:spacing w:after="0" w:line="240" w:lineRule="auto"/>
              <w:ind w:right="-2"/>
              <w:jc w:val="center"/>
              <w:rPr>
                <w:rFonts w:ascii="Times New Roman" w:eastAsia="Times New Roman" w:hAnsi="Times New Roman" w:cs="Times New Roman"/>
                <w:sz w:val="16"/>
                <w:szCs w:val="16"/>
                <w:lang w:val="en-US" w:eastAsia="ro-RO"/>
              </w:rPr>
            </w:pPr>
          </w:p>
        </w:tc>
        <w:tc>
          <w:tcPr>
            <w:tcW w:w="244" w:type="pct"/>
            <w:tcBorders>
              <w:top w:val="nil"/>
              <w:left w:val="nil"/>
              <w:bottom w:val="single" w:sz="4" w:space="0" w:color="auto"/>
              <w:right w:val="single" w:sz="4" w:space="0" w:color="auto"/>
            </w:tcBorders>
            <w:shd w:val="clear" w:color="auto" w:fill="auto"/>
            <w:vAlign w:val="center"/>
            <w:hideMark/>
          </w:tcPr>
          <w:p w:rsidR="00F44ADF" w:rsidRPr="00BF51CB" w:rsidRDefault="00F44ADF" w:rsidP="00645A10">
            <w:pPr>
              <w:spacing w:after="0" w:line="240" w:lineRule="auto"/>
              <w:ind w:right="-2"/>
              <w:jc w:val="center"/>
              <w:rPr>
                <w:rFonts w:ascii="Times New Roman" w:eastAsia="Times New Roman" w:hAnsi="Times New Roman" w:cs="Times New Roman"/>
                <w:sz w:val="16"/>
                <w:szCs w:val="16"/>
                <w:lang w:val="en-US" w:eastAsia="ro-RO"/>
              </w:rPr>
            </w:pPr>
          </w:p>
        </w:tc>
        <w:tc>
          <w:tcPr>
            <w:tcW w:w="237" w:type="pct"/>
            <w:tcBorders>
              <w:top w:val="nil"/>
              <w:left w:val="nil"/>
              <w:bottom w:val="single" w:sz="4" w:space="0" w:color="auto"/>
              <w:right w:val="single" w:sz="4" w:space="0" w:color="auto"/>
            </w:tcBorders>
            <w:shd w:val="clear" w:color="auto" w:fill="auto"/>
            <w:vAlign w:val="center"/>
            <w:hideMark/>
          </w:tcPr>
          <w:p w:rsidR="00F44ADF" w:rsidRPr="00BF51CB" w:rsidRDefault="00F44ADF" w:rsidP="00645A10">
            <w:pPr>
              <w:spacing w:after="0" w:line="240" w:lineRule="auto"/>
              <w:ind w:right="-2"/>
              <w:jc w:val="center"/>
              <w:rPr>
                <w:rFonts w:ascii="Times New Roman" w:eastAsia="Times New Roman" w:hAnsi="Times New Roman" w:cs="Times New Roman"/>
                <w:sz w:val="16"/>
                <w:szCs w:val="16"/>
                <w:lang w:val="en-US" w:eastAsia="ro-RO"/>
              </w:rPr>
            </w:pPr>
          </w:p>
        </w:tc>
        <w:tc>
          <w:tcPr>
            <w:tcW w:w="328"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1332600</w:t>
            </w:r>
          </w:p>
        </w:tc>
        <w:tc>
          <w:tcPr>
            <w:tcW w:w="35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1332600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0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2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1332600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52"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524"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r>
      <w:tr w:rsidR="00F44ADF" w:rsidRPr="00AA69DA" w:rsidTr="00645A10">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 xml:space="preserve"> Proiect "Reconstrucția fațadelor edificiilor”</w:t>
            </w:r>
          </w:p>
        </w:tc>
        <w:tc>
          <w:tcPr>
            <w:tcW w:w="335"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23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28"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128700</w:t>
            </w:r>
          </w:p>
        </w:tc>
        <w:tc>
          <w:tcPr>
            <w:tcW w:w="35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128700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0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2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128700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52"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524"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r>
      <w:tr w:rsidR="00F44ADF" w:rsidRPr="00AA69DA" w:rsidTr="00645A10">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 xml:space="preserve"> Proiect sistemului control acces</w:t>
            </w:r>
          </w:p>
        </w:tc>
        <w:tc>
          <w:tcPr>
            <w:tcW w:w="335"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23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28"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5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0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50227,2</w:t>
            </w:r>
          </w:p>
        </w:tc>
        <w:tc>
          <w:tcPr>
            <w:tcW w:w="2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50227,2</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52"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524"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r>
      <w:tr w:rsidR="00F44ADF" w:rsidRPr="00AA69DA" w:rsidTr="00645A10">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ind w:right="-2"/>
              <w:rPr>
                <w:rFonts w:ascii="Times New Roman" w:eastAsia="Times New Roman" w:hAnsi="Times New Roman" w:cs="Times New Roman"/>
                <w:sz w:val="16"/>
                <w:szCs w:val="16"/>
                <w:lang w:val="en-US" w:eastAsia="ro-RO"/>
              </w:rPr>
            </w:pPr>
            <w:r w:rsidRPr="00BF51CB">
              <w:rPr>
                <w:rFonts w:ascii="Times New Roman" w:eastAsia="Times New Roman" w:hAnsi="Times New Roman" w:cs="Times New Roman"/>
                <w:sz w:val="16"/>
                <w:szCs w:val="16"/>
                <w:lang w:val="en-US" w:eastAsia="ro-RO"/>
              </w:rPr>
              <w:t xml:space="preserve"> Proiect sistemului de semnalizare si avertizare la incendiu</w:t>
            </w:r>
          </w:p>
        </w:tc>
        <w:tc>
          <w:tcPr>
            <w:tcW w:w="335" w:type="pct"/>
            <w:tcBorders>
              <w:top w:val="nil"/>
              <w:left w:val="nil"/>
              <w:bottom w:val="single" w:sz="4" w:space="0" w:color="auto"/>
              <w:right w:val="single" w:sz="4" w:space="0" w:color="auto"/>
            </w:tcBorders>
            <w:shd w:val="clear" w:color="auto" w:fill="auto"/>
            <w:vAlign w:val="center"/>
            <w:hideMark/>
          </w:tcPr>
          <w:p w:rsidR="00F44ADF" w:rsidRPr="00BF51CB" w:rsidRDefault="00F44ADF" w:rsidP="00645A10">
            <w:pPr>
              <w:spacing w:after="0" w:line="240" w:lineRule="auto"/>
              <w:ind w:right="-2"/>
              <w:jc w:val="center"/>
              <w:rPr>
                <w:rFonts w:ascii="Times New Roman" w:eastAsia="Times New Roman" w:hAnsi="Times New Roman" w:cs="Times New Roman"/>
                <w:color w:val="000000"/>
                <w:sz w:val="16"/>
                <w:szCs w:val="16"/>
                <w:lang w:val="en-US" w:eastAsia="ro-RO"/>
              </w:rPr>
            </w:pPr>
          </w:p>
        </w:tc>
        <w:tc>
          <w:tcPr>
            <w:tcW w:w="244" w:type="pct"/>
            <w:tcBorders>
              <w:top w:val="nil"/>
              <w:left w:val="nil"/>
              <w:bottom w:val="single" w:sz="4" w:space="0" w:color="auto"/>
              <w:right w:val="single" w:sz="4" w:space="0" w:color="auto"/>
            </w:tcBorders>
            <w:shd w:val="clear" w:color="auto" w:fill="auto"/>
            <w:vAlign w:val="center"/>
            <w:hideMark/>
          </w:tcPr>
          <w:p w:rsidR="00F44ADF" w:rsidRPr="00BF51CB" w:rsidRDefault="00F44ADF" w:rsidP="00645A10">
            <w:pPr>
              <w:spacing w:after="0" w:line="240" w:lineRule="auto"/>
              <w:ind w:right="-2"/>
              <w:jc w:val="center"/>
              <w:rPr>
                <w:rFonts w:ascii="Times New Roman" w:eastAsia="Times New Roman" w:hAnsi="Times New Roman" w:cs="Times New Roman"/>
                <w:color w:val="000000"/>
                <w:sz w:val="16"/>
                <w:szCs w:val="16"/>
                <w:lang w:val="en-US" w:eastAsia="ro-RO"/>
              </w:rPr>
            </w:pPr>
          </w:p>
        </w:tc>
        <w:tc>
          <w:tcPr>
            <w:tcW w:w="237" w:type="pct"/>
            <w:tcBorders>
              <w:top w:val="nil"/>
              <w:left w:val="nil"/>
              <w:bottom w:val="single" w:sz="4" w:space="0" w:color="auto"/>
              <w:right w:val="single" w:sz="4" w:space="0" w:color="auto"/>
            </w:tcBorders>
            <w:shd w:val="clear" w:color="auto" w:fill="auto"/>
            <w:vAlign w:val="center"/>
            <w:hideMark/>
          </w:tcPr>
          <w:p w:rsidR="00F44ADF" w:rsidRPr="00BF51CB" w:rsidRDefault="00F44ADF" w:rsidP="00645A10">
            <w:pPr>
              <w:spacing w:after="0" w:line="240" w:lineRule="auto"/>
              <w:ind w:right="-2"/>
              <w:jc w:val="center"/>
              <w:rPr>
                <w:rFonts w:ascii="Times New Roman" w:eastAsia="Times New Roman" w:hAnsi="Times New Roman" w:cs="Times New Roman"/>
                <w:color w:val="000000"/>
                <w:sz w:val="16"/>
                <w:szCs w:val="16"/>
                <w:lang w:val="en-US" w:eastAsia="ro-RO"/>
              </w:rPr>
            </w:pPr>
          </w:p>
        </w:tc>
        <w:tc>
          <w:tcPr>
            <w:tcW w:w="328" w:type="pct"/>
            <w:tcBorders>
              <w:top w:val="nil"/>
              <w:left w:val="nil"/>
              <w:bottom w:val="single" w:sz="4" w:space="0" w:color="auto"/>
              <w:right w:val="single" w:sz="4" w:space="0" w:color="auto"/>
            </w:tcBorders>
            <w:shd w:val="clear" w:color="auto" w:fill="auto"/>
            <w:vAlign w:val="center"/>
            <w:hideMark/>
          </w:tcPr>
          <w:p w:rsidR="00F44ADF" w:rsidRPr="00BF51CB" w:rsidRDefault="00F44ADF" w:rsidP="00645A10">
            <w:pPr>
              <w:spacing w:after="0" w:line="240" w:lineRule="auto"/>
              <w:ind w:right="-2"/>
              <w:jc w:val="center"/>
              <w:rPr>
                <w:rFonts w:ascii="Times New Roman" w:eastAsia="Times New Roman" w:hAnsi="Times New Roman" w:cs="Times New Roman"/>
                <w:color w:val="000000"/>
                <w:sz w:val="16"/>
                <w:szCs w:val="16"/>
                <w:lang w:val="en-US" w:eastAsia="ro-RO"/>
              </w:rPr>
            </w:pPr>
          </w:p>
        </w:tc>
        <w:tc>
          <w:tcPr>
            <w:tcW w:w="354" w:type="pct"/>
            <w:tcBorders>
              <w:top w:val="nil"/>
              <w:left w:val="nil"/>
              <w:bottom w:val="single" w:sz="4" w:space="0" w:color="auto"/>
              <w:right w:val="single" w:sz="4" w:space="0" w:color="auto"/>
            </w:tcBorders>
            <w:shd w:val="clear" w:color="auto" w:fill="auto"/>
            <w:vAlign w:val="center"/>
            <w:hideMark/>
          </w:tcPr>
          <w:p w:rsidR="00F44ADF" w:rsidRPr="00BF51CB" w:rsidRDefault="00F44ADF" w:rsidP="00645A10">
            <w:pPr>
              <w:spacing w:after="0" w:line="240" w:lineRule="auto"/>
              <w:ind w:right="-2"/>
              <w:jc w:val="center"/>
              <w:rPr>
                <w:rFonts w:ascii="Times New Roman" w:eastAsia="Times New Roman" w:hAnsi="Times New Roman" w:cs="Times New Roman"/>
                <w:color w:val="000000"/>
                <w:sz w:val="16"/>
                <w:szCs w:val="16"/>
                <w:lang w:val="en-US" w:eastAsia="ro-RO"/>
              </w:rPr>
            </w:pPr>
          </w:p>
        </w:tc>
        <w:tc>
          <w:tcPr>
            <w:tcW w:w="244" w:type="pct"/>
            <w:tcBorders>
              <w:top w:val="nil"/>
              <w:left w:val="nil"/>
              <w:bottom w:val="single" w:sz="4" w:space="0" w:color="auto"/>
              <w:right w:val="single" w:sz="4" w:space="0" w:color="auto"/>
            </w:tcBorders>
            <w:shd w:val="clear" w:color="auto" w:fill="auto"/>
            <w:vAlign w:val="center"/>
            <w:hideMark/>
          </w:tcPr>
          <w:p w:rsidR="00F44ADF" w:rsidRPr="00BF51CB" w:rsidRDefault="00F44ADF" w:rsidP="00645A10">
            <w:pPr>
              <w:spacing w:after="0" w:line="240" w:lineRule="auto"/>
              <w:ind w:right="-2"/>
              <w:jc w:val="center"/>
              <w:rPr>
                <w:rFonts w:ascii="Times New Roman" w:eastAsia="Times New Roman" w:hAnsi="Times New Roman" w:cs="Times New Roman"/>
                <w:sz w:val="16"/>
                <w:szCs w:val="16"/>
                <w:lang w:val="en-US" w:eastAsia="ro-RO"/>
              </w:rPr>
            </w:pPr>
          </w:p>
        </w:tc>
        <w:tc>
          <w:tcPr>
            <w:tcW w:w="30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110869,2</w:t>
            </w:r>
          </w:p>
        </w:tc>
        <w:tc>
          <w:tcPr>
            <w:tcW w:w="2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110869,2</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52"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524"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r>
      <w:tr w:rsidR="00F44ADF" w:rsidRPr="00AA69DA" w:rsidTr="00645A10">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 xml:space="preserve"> Proiect sistemului videomonitorizare</w:t>
            </w:r>
          </w:p>
        </w:tc>
        <w:tc>
          <w:tcPr>
            <w:tcW w:w="335"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23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28"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5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0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70012,2</w:t>
            </w:r>
          </w:p>
        </w:tc>
        <w:tc>
          <w:tcPr>
            <w:tcW w:w="2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70012,2</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52"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524"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r>
      <w:tr w:rsidR="00F44ADF" w:rsidRPr="00AA69DA" w:rsidTr="00645A10">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 xml:space="preserve"> Proiectarea unui Buncăr Radioterapeutic</w:t>
            </w:r>
          </w:p>
        </w:tc>
        <w:tc>
          <w:tcPr>
            <w:tcW w:w="335"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23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28"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5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0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650160</w:t>
            </w:r>
          </w:p>
        </w:tc>
        <w:tc>
          <w:tcPr>
            <w:tcW w:w="2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650160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52"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524"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r>
      <w:tr w:rsidR="00F44ADF" w:rsidRPr="00AA69DA" w:rsidTr="00645A10">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ind w:right="-2"/>
              <w:rPr>
                <w:rFonts w:ascii="Times New Roman" w:eastAsia="Times New Roman" w:hAnsi="Times New Roman" w:cs="Times New Roman"/>
                <w:sz w:val="16"/>
                <w:szCs w:val="16"/>
                <w:lang w:val="en-US" w:eastAsia="ro-RO"/>
              </w:rPr>
            </w:pPr>
            <w:r w:rsidRPr="00BF51CB">
              <w:rPr>
                <w:rFonts w:ascii="Times New Roman" w:eastAsia="Times New Roman" w:hAnsi="Times New Roman" w:cs="Times New Roman"/>
                <w:sz w:val="16"/>
                <w:szCs w:val="16"/>
                <w:lang w:val="en-US" w:eastAsia="ro-RO"/>
              </w:rPr>
              <w:t xml:space="preserve"> Servicii de proiectare Renovarea încăperilor etajul 3 (bloc 3)</w:t>
            </w:r>
          </w:p>
        </w:tc>
        <w:tc>
          <w:tcPr>
            <w:tcW w:w="335" w:type="pct"/>
            <w:tcBorders>
              <w:top w:val="nil"/>
              <w:left w:val="nil"/>
              <w:bottom w:val="single" w:sz="4" w:space="0" w:color="auto"/>
              <w:right w:val="single" w:sz="4" w:space="0" w:color="auto"/>
            </w:tcBorders>
            <w:shd w:val="clear" w:color="auto" w:fill="auto"/>
            <w:vAlign w:val="center"/>
            <w:hideMark/>
          </w:tcPr>
          <w:p w:rsidR="00F44ADF" w:rsidRPr="00BF51CB" w:rsidRDefault="00F44ADF" w:rsidP="00645A10">
            <w:pPr>
              <w:spacing w:after="0" w:line="240" w:lineRule="auto"/>
              <w:ind w:right="-2"/>
              <w:jc w:val="center"/>
              <w:rPr>
                <w:rFonts w:ascii="Times New Roman" w:eastAsia="Times New Roman" w:hAnsi="Times New Roman" w:cs="Times New Roman"/>
                <w:color w:val="000000"/>
                <w:sz w:val="16"/>
                <w:szCs w:val="16"/>
                <w:lang w:val="en-US" w:eastAsia="ro-RO"/>
              </w:rPr>
            </w:pPr>
          </w:p>
        </w:tc>
        <w:tc>
          <w:tcPr>
            <w:tcW w:w="244" w:type="pct"/>
            <w:tcBorders>
              <w:top w:val="nil"/>
              <w:left w:val="nil"/>
              <w:bottom w:val="single" w:sz="4" w:space="0" w:color="auto"/>
              <w:right w:val="single" w:sz="4" w:space="0" w:color="auto"/>
            </w:tcBorders>
            <w:shd w:val="clear" w:color="auto" w:fill="auto"/>
            <w:vAlign w:val="center"/>
            <w:hideMark/>
          </w:tcPr>
          <w:p w:rsidR="00F44ADF" w:rsidRPr="00BF51CB" w:rsidRDefault="00F44ADF" w:rsidP="00645A10">
            <w:pPr>
              <w:spacing w:after="0" w:line="240" w:lineRule="auto"/>
              <w:ind w:right="-2"/>
              <w:jc w:val="center"/>
              <w:rPr>
                <w:rFonts w:ascii="Times New Roman" w:eastAsia="Times New Roman" w:hAnsi="Times New Roman" w:cs="Times New Roman"/>
                <w:color w:val="000000"/>
                <w:sz w:val="16"/>
                <w:szCs w:val="16"/>
                <w:lang w:val="en-US" w:eastAsia="ro-RO"/>
              </w:rPr>
            </w:pPr>
          </w:p>
        </w:tc>
        <w:tc>
          <w:tcPr>
            <w:tcW w:w="237" w:type="pct"/>
            <w:tcBorders>
              <w:top w:val="nil"/>
              <w:left w:val="nil"/>
              <w:bottom w:val="single" w:sz="4" w:space="0" w:color="auto"/>
              <w:right w:val="single" w:sz="4" w:space="0" w:color="auto"/>
            </w:tcBorders>
            <w:shd w:val="clear" w:color="auto" w:fill="auto"/>
            <w:vAlign w:val="center"/>
            <w:hideMark/>
          </w:tcPr>
          <w:p w:rsidR="00F44ADF" w:rsidRPr="00BF51CB" w:rsidRDefault="00F44ADF" w:rsidP="00645A10">
            <w:pPr>
              <w:spacing w:after="0" w:line="240" w:lineRule="auto"/>
              <w:ind w:right="-2"/>
              <w:jc w:val="center"/>
              <w:rPr>
                <w:rFonts w:ascii="Times New Roman" w:eastAsia="Times New Roman" w:hAnsi="Times New Roman" w:cs="Times New Roman"/>
                <w:color w:val="000000"/>
                <w:sz w:val="16"/>
                <w:szCs w:val="16"/>
                <w:lang w:val="en-US" w:eastAsia="ro-RO"/>
              </w:rPr>
            </w:pPr>
          </w:p>
        </w:tc>
        <w:tc>
          <w:tcPr>
            <w:tcW w:w="328" w:type="pct"/>
            <w:tcBorders>
              <w:top w:val="nil"/>
              <w:left w:val="nil"/>
              <w:bottom w:val="single" w:sz="4" w:space="0" w:color="auto"/>
              <w:right w:val="single" w:sz="4" w:space="0" w:color="auto"/>
            </w:tcBorders>
            <w:shd w:val="clear" w:color="auto" w:fill="auto"/>
            <w:vAlign w:val="center"/>
            <w:hideMark/>
          </w:tcPr>
          <w:p w:rsidR="00F44ADF" w:rsidRPr="00BF51CB" w:rsidRDefault="00F44ADF" w:rsidP="00645A10">
            <w:pPr>
              <w:spacing w:after="0" w:line="240" w:lineRule="auto"/>
              <w:ind w:right="-2"/>
              <w:jc w:val="center"/>
              <w:rPr>
                <w:rFonts w:ascii="Times New Roman" w:eastAsia="Times New Roman" w:hAnsi="Times New Roman" w:cs="Times New Roman"/>
                <w:color w:val="000000"/>
                <w:sz w:val="16"/>
                <w:szCs w:val="16"/>
                <w:lang w:val="en-US" w:eastAsia="ro-RO"/>
              </w:rPr>
            </w:pPr>
          </w:p>
        </w:tc>
        <w:tc>
          <w:tcPr>
            <w:tcW w:w="354" w:type="pct"/>
            <w:tcBorders>
              <w:top w:val="nil"/>
              <w:left w:val="nil"/>
              <w:bottom w:val="single" w:sz="4" w:space="0" w:color="auto"/>
              <w:right w:val="single" w:sz="4" w:space="0" w:color="auto"/>
            </w:tcBorders>
            <w:shd w:val="clear" w:color="auto" w:fill="auto"/>
            <w:vAlign w:val="center"/>
            <w:hideMark/>
          </w:tcPr>
          <w:p w:rsidR="00F44ADF" w:rsidRPr="00BF51CB" w:rsidRDefault="00F44ADF" w:rsidP="00645A10">
            <w:pPr>
              <w:spacing w:after="0" w:line="240" w:lineRule="auto"/>
              <w:ind w:right="-2"/>
              <w:jc w:val="center"/>
              <w:rPr>
                <w:rFonts w:ascii="Times New Roman" w:eastAsia="Times New Roman" w:hAnsi="Times New Roman" w:cs="Times New Roman"/>
                <w:color w:val="000000"/>
                <w:sz w:val="16"/>
                <w:szCs w:val="16"/>
                <w:lang w:val="en-US" w:eastAsia="ro-RO"/>
              </w:rPr>
            </w:pPr>
          </w:p>
        </w:tc>
        <w:tc>
          <w:tcPr>
            <w:tcW w:w="244" w:type="pct"/>
            <w:tcBorders>
              <w:top w:val="nil"/>
              <w:left w:val="nil"/>
              <w:bottom w:val="single" w:sz="4" w:space="0" w:color="auto"/>
              <w:right w:val="single" w:sz="4" w:space="0" w:color="auto"/>
            </w:tcBorders>
            <w:shd w:val="clear" w:color="auto" w:fill="auto"/>
            <w:vAlign w:val="center"/>
            <w:hideMark/>
          </w:tcPr>
          <w:p w:rsidR="00F44ADF" w:rsidRPr="00BF51CB" w:rsidRDefault="00F44ADF" w:rsidP="00645A10">
            <w:pPr>
              <w:spacing w:after="0" w:line="240" w:lineRule="auto"/>
              <w:ind w:right="-2"/>
              <w:jc w:val="center"/>
              <w:rPr>
                <w:rFonts w:ascii="Times New Roman" w:eastAsia="Times New Roman" w:hAnsi="Times New Roman" w:cs="Times New Roman"/>
                <w:sz w:val="16"/>
                <w:szCs w:val="16"/>
                <w:lang w:val="en-US" w:eastAsia="ro-RO"/>
              </w:rPr>
            </w:pPr>
          </w:p>
        </w:tc>
        <w:tc>
          <w:tcPr>
            <w:tcW w:w="30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188000</w:t>
            </w:r>
          </w:p>
        </w:tc>
        <w:tc>
          <w:tcPr>
            <w:tcW w:w="2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188000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52"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524"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r>
      <w:tr w:rsidR="00F44ADF" w:rsidRPr="00AA69DA" w:rsidTr="00645A10">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rPr>
                <w:rFonts w:ascii="Times New Roman" w:eastAsia="Times New Roman" w:hAnsi="Times New Roman" w:cs="Times New Roman"/>
                <w:b/>
                <w:bCs/>
                <w:sz w:val="16"/>
                <w:szCs w:val="16"/>
                <w:lang w:eastAsia="ro-RO"/>
              </w:rPr>
            </w:pPr>
            <w:r w:rsidRPr="00AA69DA">
              <w:rPr>
                <w:rFonts w:ascii="Times New Roman" w:eastAsia="Times New Roman" w:hAnsi="Times New Roman" w:cs="Times New Roman"/>
                <w:b/>
                <w:bCs/>
                <w:sz w:val="16"/>
                <w:szCs w:val="16"/>
                <w:lang w:eastAsia="ro-RO"/>
              </w:rPr>
              <w:t>Total</w:t>
            </w:r>
          </w:p>
        </w:tc>
        <w:tc>
          <w:tcPr>
            <w:tcW w:w="335"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p>
        </w:tc>
        <w:tc>
          <w:tcPr>
            <w:tcW w:w="23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p>
        </w:tc>
        <w:tc>
          <w:tcPr>
            <w:tcW w:w="328"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r w:rsidRPr="00AA69DA">
              <w:rPr>
                <w:rFonts w:ascii="Times New Roman" w:eastAsia="Times New Roman" w:hAnsi="Times New Roman" w:cs="Times New Roman"/>
                <w:b/>
                <w:bCs/>
                <w:sz w:val="16"/>
                <w:szCs w:val="16"/>
                <w:lang w:eastAsia="ro-RO"/>
              </w:rPr>
              <w:t>1461300</w:t>
            </w:r>
          </w:p>
        </w:tc>
        <w:tc>
          <w:tcPr>
            <w:tcW w:w="35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r w:rsidRPr="00AA69DA">
              <w:rPr>
                <w:rFonts w:ascii="Times New Roman" w:eastAsia="Times New Roman" w:hAnsi="Times New Roman" w:cs="Times New Roman"/>
                <w:b/>
                <w:bCs/>
                <w:sz w:val="16"/>
                <w:szCs w:val="16"/>
                <w:lang w:eastAsia="ro-RO"/>
              </w:rPr>
              <w:t>1461300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p>
        </w:tc>
        <w:tc>
          <w:tcPr>
            <w:tcW w:w="30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r w:rsidRPr="00AA69DA">
              <w:rPr>
                <w:rFonts w:ascii="Times New Roman" w:eastAsia="Times New Roman" w:hAnsi="Times New Roman" w:cs="Times New Roman"/>
                <w:b/>
                <w:bCs/>
                <w:sz w:val="16"/>
                <w:szCs w:val="16"/>
                <w:lang w:eastAsia="ro-RO"/>
              </w:rPr>
              <w:t>1069268,6</w:t>
            </w:r>
          </w:p>
        </w:tc>
        <w:tc>
          <w:tcPr>
            <w:tcW w:w="2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r w:rsidRPr="00AA69DA">
              <w:rPr>
                <w:rFonts w:ascii="Times New Roman" w:eastAsia="Times New Roman" w:hAnsi="Times New Roman" w:cs="Times New Roman"/>
                <w:b/>
                <w:bCs/>
                <w:sz w:val="16"/>
                <w:szCs w:val="16"/>
                <w:lang w:eastAsia="ro-RO"/>
              </w:rPr>
              <w:t>2530568,6</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p>
        </w:tc>
        <w:tc>
          <w:tcPr>
            <w:tcW w:w="3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b/>
                <w:bCs/>
                <w:color w:val="000000"/>
                <w:sz w:val="16"/>
                <w:szCs w:val="16"/>
                <w:lang w:eastAsia="ro-RO"/>
              </w:rPr>
            </w:pPr>
          </w:p>
        </w:tc>
        <w:tc>
          <w:tcPr>
            <w:tcW w:w="352"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b/>
                <w:bCs/>
                <w:color w:val="000000"/>
                <w:sz w:val="16"/>
                <w:szCs w:val="16"/>
                <w:lang w:eastAsia="ro-RO"/>
              </w:rPr>
            </w:pPr>
          </w:p>
        </w:tc>
        <w:tc>
          <w:tcPr>
            <w:tcW w:w="524"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b/>
                <w:bCs/>
                <w:color w:val="000000"/>
                <w:sz w:val="16"/>
                <w:szCs w:val="16"/>
                <w:lang w:eastAsia="ro-RO"/>
              </w:rPr>
            </w:pPr>
          </w:p>
        </w:tc>
      </w:tr>
      <w:tr w:rsidR="00F44ADF" w:rsidRPr="00CB1F13" w:rsidTr="00645A10">
        <w:trPr>
          <w:trHeight w:val="20"/>
        </w:trPr>
        <w:tc>
          <w:tcPr>
            <w:tcW w:w="5000" w:type="pct"/>
            <w:gridSpan w:val="15"/>
            <w:tcBorders>
              <w:top w:val="nil"/>
              <w:left w:val="single" w:sz="4" w:space="0" w:color="auto"/>
              <w:bottom w:val="single" w:sz="4" w:space="0" w:color="auto"/>
              <w:right w:val="single" w:sz="4" w:space="0" w:color="auto"/>
            </w:tcBorders>
            <w:shd w:val="clear" w:color="auto" w:fill="D9D9D9" w:themeFill="background1" w:themeFillShade="D9"/>
            <w:vAlign w:val="bottom"/>
          </w:tcPr>
          <w:p w:rsidR="00F44ADF" w:rsidRPr="00BF51CB" w:rsidRDefault="00F44ADF" w:rsidP="00645A10">
            <w:pPr>
              <w:spacing w:after="0" w:line="240" w:lineRule="auto"/>
              <w:ind w:right="-2"/>
              <w:jc w:val="center"/>
              <w:rPr>
                <w:rFonts w:ascii="Times New Roman" w:eastAsia="Times New Roman" w:hAnsi="Times New Roman" w:cs="Times New Roman"/>
                <w:b/>
                <w:bCs/>
                <w:color w:val="000000"/>
                <w:sz w:val="16"/>
                <w:szCs w:val="16"/>
                <w:lang w:val="en-US" w:eastAsia="ro-RO"/>
              </w:rPr>
            </w:pPr>
            <w:r w:rsidRPr="00BF51CB">
              <w:rPr>
                <w:rFonts w:ascii="Times New Roman" w:eastAsia="Times New Roman" w:hAnsi="Times New Roman" w:cs="Times New Roman"/>
                <w:b/>
                <w:bCs/>
                <w:sz w:val="16"/>
                <w:szCs w:val="16"/>
                <w:lang w:val="en-US" w:eastAsia="ro-RO"/>
              </w:rPr>
              <w:t>cont 112 Imobilizări necorporale în exploatare</w:t>
            </w:r>
          </w:p>
        </w:tc>
      </w:tr>
      <w:tr w:rsidR="00F44ADF" w:rsidRPr="00AA69DA" w:rsidTr="00645A10">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ind w:right="-2"/>
              <w:rPr>
                <w:rFonts w:ascii="Times New Roman" w:eastAsia="Times New Roman" w:hAnsi="Times New Roman" w:cs="Times New Roman"/>
                <w:sz w:val="16"/>
                <w:szCs w:val="16"/>
                <w:lang w:val="en-US" w:eastAsia="ro-RO"/>
              </w:rPr>
            </w:pPr>
            <w:r w:rsidRPr="00BF51CB">
              <w:rPr>
                <w:rFonts w:ascii="Times New Roman" w:eastAsia="Times New Roman" w:hAnsi="Times New Roman" w:cs="Times New Roman"/>
                <w:sz w:val="16"/>
                <w:szCs w:val="16"/>
                <w:lang w:val="en-US" w:eastAsia="ro-RO"/>
              </w:rPr>
              <w:t>Documentația tehnica Proiect Centru de Transplant</w:t>
            </w:r>
          </w:p>
        </w:tc>
        <w:tc>
          <w:tcPr>
            <w:tcW w:w="335"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1.332.600,00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23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28"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1.332.600,00</w:t>
            </w:r>
          </w:p>
        </w:tc>
        <w:tc>
          <w:tcPr>
            <w:tcW w:w="354" w:type="pct"/>
            <w:tcBorders>
              <w:top w:val="nil"/>
              <w:left w:val="single" w:sz="4" w:space="0" w:color="auto"/>
              <w:bottom w:val="single" w:sz="4" w:space="0" w:color="auto"/>
              <w:right w:val="single" w:sz="4" w:space="0" w:color="auto"/>
            </w:tcBorders>
            <w:shd w:val="clear" w:color="auto" w:fill="auto"/>
            <w:vAlign w:val="center"/>
          </w:tcPr>
          <w:p w:rsidR="00F44ADF" w:rsidRPr="00AA69DA" w:rsidRDefault="00F44ADF" w:rsidP="00645A10">
            <w:pPr>
              <w:pStyle w:val="ac"/>
              <w:ind w:left="0" w:right="-2"/>
              <w:jc w:val="center"/>
              <w:rPr>
                <w:rFonts w:eastAsia="Times New Roman" w:cs="Times New Roman"/>
                <w:sz w:val="16"/>
                <w:szCs w:val="16"/>
                <w:lang w:eastAsia="ro-RO"/>
              </w:rPr>
            </w:pP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0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2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355.360,00</w:t>
            </w:r>
          </w:p>
        </w:tc>
        <w:tc>
          <w:tcPr>
            <w:tcW w:w="352"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FF0000"/>
                <w:sz w:val="16"/>
                <w:szCs w:val="16"/>
                <w:lang w:eastAsia="ro-RO"/>
              </w:rPr>
            </w:pPr>
            <w:r w:rsidRPr="00AA69DA">
              <w:rPr>
                <w:rFonts w:ascii="Times New Roman" w:eastAsia="Times New Roman" w:hAnsi="Times New Roman" w:cs="Times New Roman"/>
                <w:color w:val="FF0000"/>
                <w:sz w:val="16"/>
                <w:szCs w:val="16"/>
                <w:lang w:eastAsia="ro-RO"/>
              </w:rPr>
              <w:t>-388.675,00</w:t>
            </w:r>
            <w:r w:rsidRPr="00AA69DA">
              <w:rPr>
                <w:rStyle w:val="af5"/>
                <w:rFonts w:ascii="Times New Roman" w:eastAsia="Times New Roman" w:hAnsi="Times New Roman" w:cs="Times New Roman"/>
                <w:color w:val="FF0000"/>
                <w:sz w:val="16"/>
                <w:szCs w:val="16"/>
                <w:lang w:eastAsia="ro-RO"/>
              </w:rPr>
              <w:footnoteReference w:id="168"/>
            </w:r>
          </w:p>
        </w:tc>
        <w:tc>
          <w:tcPr>
            <w:tcW w:w="524"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r>
      <w:tr w:rsidR="00F44ADF" w:rsidRPr="00AA69DA" w:rsidTr="00645A10">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 xml:space="preserve"> Proiect "Reconstrucția fațadelor edificiilor”</w:t>
            </w:r>
          </w:p>
        </w:tc>
        <w:tc>
          <w:tcPr>
            <w:tcW w:w="335"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128.700,00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23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28"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128.700,00</w:t>
            </w:r>
          </w:p>
        </w:tc>
        <w:tc>
          <w:tcPr>
            <w:tcW w:w="354" w:type="pct"/>
            <w:tcBorders>
              <w:top w:val="nil"/>
              <w:left w:val="nil"/>
              <w:bottom w:val="single" w:sz="4" w:space="0" w:color="auto"/>
              <w:right w:val="single" w:sz="4" w:space="0" w:color="auto"/>
            </w:tcBorders>
            <w:shd w:val="clear" w:color="auto" w:fill="auto"/>
            <w:vAlign w:val="center"/>
          </w:tcPr>
          <w:p w:rsidR="00F44ADF" w:rsidRPr="00AA69DA" w:rsidRDefault="00F44ADF" w:rsidP="00645A10">
            <w:pPr>
              <w:pStyle w:val="ac"/>
              <w:ind w:left="0" w:right="-2"/>
              <w:jc w:val="center"/>
              <w:rPr>
                <w:rFonts w:eastAsia="Times New Roman" w:cs="Times New Roman"/>
                <w:sz w:val="16"/>
                <w:szCs w:val="16"/>
                <w:lang w:eastAsia="ro-RO"/>
              </w:rPr>
            </w:pP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0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2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48.262,50</w:t>
            </w:r>
          </w:p>
        </w:tc>
        <w:tc>
          <w:tcPr>
            <w:tcW w:w="352" w:type="pct"/>
            <w:tcBorders>
              <w:top w:val="nil"/>
              <w:left w:val="nil"/>
              <w:bottom w:val="single" w:sz="4" w:space="0" w:color="auto"/>
              <w:right w:val="single" w:sz="4" w:space="0" w:color="auto"/>
            </w:tcBorders>
            <w:vAlign w:val="center"/>
          </w:tcPr>
          <w:p w:rsidR="00F44ADF" w:rsidRPr="00AA69DA" w:rsidRDefault="00F44ADF" w:rsidP="00645A10">
            <w:pPr>
              <w:pStyle w:val="ac"/>
              <w:ind w:left="0" w:right="-2"/>
              <w:jc w:val="center"/>
              <w:rPr>
                <w:rFonts w:eastAsia="Times New Roman" w:cs="Times New Roman"/>
                <w:color w:val="FF0000"/>
                <w:sz w:val="16"/>
                <w:szCs w:val="16"/>
                <w:lang w:eastAsia="ro-RO"/>
              </w:rPr>
            </w:pPr>
            <w:r w:rsidRPr="00AA69DA">
              <w:rPr>
                <w:rFonts w:eastAsia="Times New Roman" w:cs="Times New Roman"/>
                <w:color w:val="FF0000"/>
                <w:sz w:val="16"/>
                <w:szCs w:val="16"/>
                <w:lang w:eastAsia="ro-RO"/>
              </w:rPr>
              <w:t>-62.562,50</w:t>
            </w:r>
            <w:r w:rsidRPr="00AA69DA">
              <w:rPr>
                <w:rStyle w:val="af5"/>
                <w:rFonts w:eastAsia="Times New Roman" w:cs="Times New Roman"/>
                <w:color w:val="FF0000"/>
                <w:sz w:val="16"/>
                <w:szCs w:val="16"/>
                <w:lang w:eastAsia="ro-RO"/>
              </w:rPr>
              <w:footnoteReference w:id="169"/>
            </w:r>
          </w:p>
        </w:tc>
        <w:tc>
          <w:tcPr>
            <w:tcW w:w="524"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r>
      <w:tr w:rsidR="00F44ADF" w:rsidRPr="00AA69DA" w:rsidTr="00645A10">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ind w:right="-2"/>
              <w:rPr>
                <w:rFonts w:ascii="Times New Roman" w:eastAsia="Times New Roman" w:hAnsi="Times New Roman" w:cs="Times New Roman"/>
                <w:sz w:val="16"/>
                <w:szCs w:val="16"/>
                <w:lang w:val="en-US" w:eastAsia="ro-RO"/>
              </w:rPr>
            </w:pPr>
            <w:r w:rsidRPr="00BF51CB">
              <w:rPr>
                <w:rFonts w:ascii="Times New Roman" w:eastAsia="Times New Roman" w:hAnsi="Times New Roman" w:cs="Times New Roman"/>
                <w:sz w:val="16"/>
                <w:szCs w:val="16"/>
                <w:lang w:val="en-US" w:eastAsia="ro-RO"/>
              </w:rPr>
              <w:t xml:space="preserve"> Servicii de corectare a documentației de proiect  Reconstrucția fațadelor edificiilor</w:t>
            </w:r>
          </w:p>
        </w:tc>
        <w:tc>
          <w:tcPr>
            <w:tcW w:w="335"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51.344,00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23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28"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5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51.344,00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0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2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51.344,00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2139,33</w:t>
            </w:r>
            <w:r w:rsidRPr="00AA69DA">
              <w:rPr>
                <w:rStyle w:val="af5"/>
                <w:rFonts w:ascii="Times New Roman" w:eastAsia="Times New Roman" w:hAnsi="Times New Roman" w:cs="Times New Roman"/>
                <w:sz w:val="16"/>
                <w:szCs w:val="16"/>
                <w:lang w:eastAsia="ro-RO"/>
              </w:rPr>
              <w:footnoteReference w:id="170"/>
            </w:r>
          </w:p>
        </w:tc>
        <w:tc>
          <w:tcPr>
            <w:tcW w:w="352"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r w:rsidRPr="00AA69DA">
              <w:rPr>
                <w:rFonts w:ascii="Times New Roman" w:eastAsia="Times New Roman" w:hAnsi="Times New Roman" w:cs="Times New Roman"/>
                <w:color w:val="000000"/>
                <w:sz w:val="16"/>
                <w:szCs w:val="16"/>
                <w:lang w:eastAsia="ro-RO"/>
              </w:rPr>
              <w:t>8557,32</w:t>
            </w:r>
          </w:p>
        </w:tc>
        <w:tc>
          <w:tcPr>
            <w:tcW w:w="524"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r w:rsidRPr="00AA69DA">
              <w:rPr>
                <w:rFonts w:ascii="Times New Roman" w:eastAsia="Times New Roman" w:hAnsi="Times New Roman" w:cs="Times New Roman"/>
                <w:color w:val="000000"/>
                <w:sz w:val="16"/>
                <w:szCs w:val="16"/>
                <w:lang w:eastAsia="ro-RO"/>
              </w:rPr>
              <w:t>6417,99</w:t>
            </w:r>
          </w:p>
        </w:tc>
      </w:tr>
      <w:tr w:rsidR="00F44ADF" w:rsidRPr="00AA69DA" w:rsidTr="00645A10">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ind w:right="-2"/>
              <w:rPr>
                <w:rFonts w:ascii="Times New Roman" w:eastAsia="Times New Roman" w:hAnsi="Times New Roman" w:cs="Times New Roman"/>
                <w:sz w:val="16"/>
                <w:szCs w:val="16"/>
                <w:lang w:val="en-US" w:eastAsia="ro-RO"/>
              </w:rPr>
            </w:pPr>
            <w:r w:rsidRPr="00BF51CB">
              <w:rPr>
                <w:rFonts w:ascii="Times New Roman" w:eastAsia="Times New Roman" w:hAnsi="Times New Roman" w:cs="Times New Roman"/>
                <w:sz w:val="16"/>
                <w:szCs w:val="16"/>
                <w:lang w:val="en-US" w:eastAsia="ro-RO"/>
              </w:rPr>
              <w:t>Servicii de proiectare buncăr</w:t>
            </w:r>
            <w:r w:rsidRPr="00BF51CB">
              <w:rPr>
                <w:rFonts w:ascii="Times New Roman" w:hAnsi="Times New Roman" w:cs="Times New Roman"/>
                <w:sz w:val="16"/>
                <w:szCs w:val="16"/>
                <w:lang w:val="en-US"/>
              </w:rPr>
              <w:t>„Construcție buncăr radioterapeutic”, contract nr.360 din 29.12.2020 încheiat cu Arhidoc SRL.</w:t>
            </w:r>
          </w:p>
        </w:tc>
        <w:tc>
          <w:tcPr>
            <w:tcW w:w="335"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234.000,00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23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28"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5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234.000,00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0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2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234.000,00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32500</w:t>
            </w:r>
            <w:r w:rsidRPr="00AA69DA">
              <w:rPr>
                <w:rStyle w:val="af5"/>
                <w:rFonts w:ascii="Times New Roman" w:eastAsia="Times New Roman" w:hAnsi="Times New Roman" w:cs="Times New Roman"/>
                <w:sz w:val="16"/>
                <w:szCs w:val="16"/>
                <w:lang w:eastAsia="ro-RO"/>
              </w:rPr>
              <w:footnoteReference w:id="171"/>
            </w:r>
          </w:p>
        </w:tc>
        <w:tc>
          <w:tcPr>
            <w:tcW w:w="352"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r w:rsidRPr="00AA69DA">
              <w:rPr>
                <w:rFonts w:ascii="Times New Roman" w:eastAsia="Times New Roman" w:hAnsi="Times New Roman" w:cs="Times New Roman"/>
                <w:color w:val="000000"/>
                <w:sz w:val="16"/>
                <w:szCs w:val="16"/>
                <w:lang w:eastAsia="ro-RO"/>
              </w:rPr>
              <w:t>39000</w:t>
            </w:r>
          </w:p>
        </w:tc>
        <w:tc>
          <w:tcPr>
            <w:tcW w:w="524"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r w:rsidRPr="00AA69DA">
              <w:rPr>
                <w:rFonts w:ascii="Times New Roman" w:eastAsia="Times New Roman" w:hAnsi="Times New Roman" w:cs="Times New Roman"/>
                <w:color w:val="000000"/>
                <w:sz w:val="16"/>
                <w:szCs w:val="16"/>
                <w:lang w:eastAsia="ro-RO"/>
              </w:rPr>
              <w:t>29250</w:t>
            </w:r>
          </w:p>
        </w:tc>
      </w:tr>
      <w:tr w:rsidR="00F44ADF" w:rsidRPr="00AA69DA" w:rsidTr="00645A10">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ind w:right="-2"/>
              <w:rPr>
                <w:rFonts w:ascii="Times New Roman" w:eastAsia="Times New Roman" w:hAnsi="Times New Roman" w:cs="Times New Roman"/>
                <w:sz w:val="16"/>
                <w:szCs w:val="16"/>
                <w:lang w:val="en-US" w:eastAsia="ro-RO"/>
              </w:rPr>
            </w:pPr>
            <w:r w:rsidRPr="00BF51CB">
              <w:rPr>
                <w:rFonts w:ascii="Times New Roman" w:eastAsia="Times New Roman" w:hAnsi="Times New Roman" w:cs="Times New Roman"/>
                <w:sz w:val="16"/>
                <w:szCs w:val="16"/>
                <w:lang w:val="en-US" w:eastAsia="ro-RO"/>
              </w:rPr>
              <w:t xml:space="preserve"> Servicii de proiectare Sistemului de evacuare fumului</w:t>
            </w:r>
          </w:p>
        </w:tc>
        <w:tc>
          <w:tcPr>
            <w:tcW w:w="335"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172.162,00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23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28"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5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172.162,00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0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2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172.162,00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r w:rsidRPr="00AA69DA">
              <w:rPr>
                <w:rFonts w:ascii="Times New Roman" w:eastAsia="Times New Roman" w:hAnsi="Times New Roman" w:cs="Times New Roman"/>
                <w:color w:val="000000"/>
                <w:sz w:val="16"/>
                <w:szCs w:val="16"/>
                <w:lang w:eastAsia="ro-RO"/>
              </w:rPr>
              <w:t>21520,26</w:t>
            </w:r>
          </w:p>
        </w:tc>
        <w:tc>
          <w:tcPr>
            <w:tcW w:w="352"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524"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r>
      <w:tr w:rsidR="00F44ADF" w:rsidRPr="00AA69DA" w:rsidTr="00645A10">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ind w:right="-2"/>
              <w:rPr>
                <w:rFonts w:ascii="Times New Roman" w:eastAsia="Times New Roman" w:hAnsi="Times New Roman" w:cs="Times New Roman"/>
                <w:sz w:val="16"/>
                <w:szCs w:val="16"/>
                <w:lang w:val="en-US" w:eastAsia="ro-RO"/>
              </w:rPr>
            </w:pPr>
            <w:r w:rsidRPr="00BF51CB">
              <w:rPr>
                <w:rFonts w:ascii="Times New Roman" w:eastAsia="Times New Roman" w:hAnsi="Times New Roman" w:cs="Times New Roman"/>
                <w:sz w:val="16"/>
                <w:szCs w:val="16"/>
                <w:lang w:val="en-US" w:eastAsia="ro-RO"/>
              </w:rPr>
              <w:t xml:space="preserve"> Servicii de studiu de fezabilitate cabinet brahiterapie.</w:t>
            </w:r>
          </w:p>
        </w:tc>
        <w:tc>
          <w:tcPr>
            <w:tcW w:w="335"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156.000,00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23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28"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p>
        </w:tc>
        <w:tc>
          <w:tcPr>
            <w:tcW w:w="35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156.000,00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0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2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sz w:val="16"/>
                <w:szCs w:val="16"/>
                <w:lang w:eastAsia="ro-RO"/>
              </w:rPr>
            </w:pPr>
            <w:r w:rsidRPr="00AA69DA">
              <w:rPr>
                <w:rFonts w:ascii="Times New Roman" w:eastAsia="Times New Roman" w:hAnsi="Times New Roman" w:cs="Times New Roman"/>
                <w:sz w:val="16"/>
                <w:szCs w:val="16"/>
                <w:lang w:eastAsia="ro-RO"/>
              </w:rPr>
              <w:t>156.000,00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r w:rsidRPr="00AA69DA">
              <w:rPr>
                <w:rFonts w:ascii="Times New Roman" w:eastAsia="Times New Roman" w:hAnsi="Times New Roman" w:cs="Times New Roman"/>
                <w:color w:val="000000"/>
                <w:sz w:val="16"/>
                <w:szCs w:val="16"/>
                <w:lang w:eastAsia="ro-RO"/>
              </w:rPr>
              <w:t>19500,03</w:t>
            </w:r>
          </w:p>
        </w:tc>
        <w:tc>
          <w:tcPr>
            <w:tcW w:w="352"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524"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r>
      <w:tr w:rsidR="00F44ADF" w:rsidRPr="00AA69DA" w:rsidTr="00645A10">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44ADF" w:rsidRPr="00BF51CB" w:rsidRDefault="00F44ADF" w:rsidP="00645A10">
            <w:pPr>
              <w:spacing w:after="0" w:line="240" w:lineRule="auto"/>
              <w:ind w:right="-2"/>
              <w:rPr>
                <w:rFonts w:ascii="Times New Roman" w:eastAsia="Times New Roman" w:hAnsi="Times New Roman" w:cs="Times New Roman"/>
                <w:sz w:val="16"/>
                <w:szCs w:val="16"/>
                <w:lang w:val="en-US" w:eastAsia="ro-RO"/>
              </w:rPr>
            </w:pPr>
            <w:r w:rsidRPr="00BF51CB">
              <w:rPr>
                <w:rFonts w:ascii="Times New Roman" w:eastAsia="Times New Roman" w:hAnsi="Times New Roman" w:cs="Times New Roman"/>
                <w:sz w:val="16"/>
                <w:szCs w:val="16"/>
                <w:lang w:val="en-US" w:eastAsia="ro-RO"/>
              </w:rPr>
              <w:t>Servicii de proiectare Renovarea et.8 Bloc central (săli de operații)</w:t>
            </w:r>
            <w:r w:rsidRPr="00BF51CB">
              <w:rPr>
                <w:rFonts w:ascii="Times New Roman" w:hAnsi="Times New Roman" w:cs="Times New Roman"/>
                <w:sz w:val="16"/>
                <w:szCs w:val="16"/>
                <w:lang w:val="en-US"/>
              </w:rPr>
              <w:t xml:space="preserve"> </w:t>
            </w:r>
            <w:r w:rsidRPr="00BF51CB">
              <w:rPr>
                <w:rFonts w:ascii="Times New Roman" w:eastAsia="Times New Roman" w:hAnsi="Times New Roman" w:cs="Times New Roman"/>
                <w:sz w:val="16"/>
                <w:szCs w:val="16"/>
                <w:lang w:val="en-US" w:eastAsia="ro-RO"/>
              </w:rPr>
              <w:t>contract nr.253 din 27.04.2023 încheiat cu II Trifan Simion</w:t>
            </w:r>
          </w:p>
        </w:tc>
        <w:tc>
          <w:tcPr>
            <w:tcW w:w="335" w:type="pct"/>
            <w:tcBorders>
              <w:top w:val="nil"/>
              <w:left w:val="nil"/>
              <w:bottom w:val="single" w:sz="4" w:space="0" w:color="auto"/>
              <w:right w:val="single" w:sz="4" w:space="0" w:color="auto"/>
            </w:tcBorders>
            <w:shd w:val="clear" w:color="auto" w:fill="auto"/>
            <w:vAlign w:val="center"/>
            <w:hideMark/>
          </w:tcPr>
          <w:p w:rsidR="00F44ADF" w:rsidRPr="00BF51CB" w:rsidRDefault="00F44ADF" w:rsidP="00645A10">
            <w:pPr>
              <w:spacing w:after="0" w:line="240" w:lineRule="auto"/>
              <w:ind w:right="-2"/>
              <w:jc w:val="center"/>
              <w:rPr>
                <w:rFonts w:ascii="Times New Roman" w:eastAsia="Times New Roman" w:hAnsi="Times New Roman" w:cs="Times New Roman"/>
                <w:sz w:val="16"/>
                <w:szCs w:val="16"/>
                <w:lang w:val="en-US" w:eastAsia="ro-RO"/>
              </w:rPr>
            </w:pPr>
          </w:p>
        </w:tc>
        <w:tc>
          <w:tcPr>
            <w:tcW w:w="244" w:type="pct"/>
            <w:tcBorders>
              <w:top w:val="nil"/>
              <w:left w:val="nil"/>
              <w:bottom w:val="single" w:sz="4" w:space="0" w:color="auto"/>
              <w:right w:val="single" w:sz="4" w:space="0" w:color="auto"/>
            </w:tcBorders>
            <w:shd w:val="clear" w:color="auto" w:fill="auto"/>
            <w:vAlign w:val="center"/>
            <w:hideMark/>
          </w:tcPr>
          <w:p w:rsidR="00F44ADF" w:rsidRPr="00BF51CB" w:rsidRDefault="00F44ADF" w:rsidP="00645A10">
            <w:pPr>
              <w:spacing w:after="0" w:line="240" w:lineRule="auto"/>
              <w:ind w:right="-2"/>
              <w:jc w:val="center"/>
              <w:rPr>
                <w:rFonts w:ascii="Times New Roman" w:eastAsia="Times New Roman" w:hAnsi="Times New Roman" w:cs="Times New Roman"/>
                <w:sz w:val="16"/>
                <w:szCs w:val="16"/>
                <w:lang w:val="en-US" w:eastAsia="ro-RO"/>
              </w:rPr>
            </w:pPr>
          </w:p>
        </w:tc>
        <w:tc>
          <w:tcPr>
            <w:tcW w:w="237" w:type="pct"/>
            <w:tcBorders>
              <w:top w:val="nil"/>
              <w:left w:val="nil"/>
              <w:bottom w:val="single" w:sz="4" w:space="0" w:color="auto"/>
              <w:right w:val="single" w:sz="4" w:space="0" w:color="auto"/>
            </w:tcBorders>
            <w:shd w:val="clear" w:color="auto" w:fill="auto"/>
            <w:vAlign w:val="center"/>
            <w:hideMark/>
          </w:tcPr>
          <w:p w:rsidR="00F44ADF" w:rsidRPr="00BF51CB" w:rsidRDefault="00F44ADF" w:rsidP="00645A10">
            <w:pPr>
              <w:spacing w:after="0" w:line="240" w:lineRule="auto"/>
              <w:ind w:right="-2"/>
              <w:jc w:val="center"/>
              <w:rPr>
                <w:rFonts w:ascii="Times New Roman" w:eastAsia="Times New Roman" w:hAnsi="Times New Roman" w:cs="Times New Roman"/>
                <w:sz w:val="16"/>
                <w:szCs w:val="16"/>
                <w:lang w:val="en-US" w:eastAsia="ro-RO"/>
              </w:rPr>
            </w:pPr>
          </w:p>
        </w:tc>
        <w:tc>
          <w:tcPr>
            <w:tcW w:w="328" w:type="pct"/>
            <w:tcBorders>
              <w:top w:val="nil"/>
              <w:left w:val="nil"/>
              <w:bottom w:val="single" w:sz="4" w:space="0" w:color="auto"/>
              <w:right w:val="single" w:sz="4" w:space="0" w:color="auto"/>
            </w:tcBorders>
            <w:shd w:val="clear" w:color="auto" w:fill="auto"/>
            <w:vAlign w:val="center"/>
            <w:hideMark/>
          </w:tcPr>
          <w:p w:rsidR="00F44ADF" w:rsidRPr="00BF51CB" w:rsidRDefault="00F44ADF" w:rsidP="00645A10">
            <w:pPr>
              <w:spacing w:after="0" w:line="240" w:lineRule="auto"/>
              <w:ind w:right="-2"/>
              <w:jc w:val="center"/>
              <w:rPr>
                <w:rFonts w:ascii="Times New Roman" w:eastAsia="Times New Roman" w:hAnsi="Times New Roman" w:cs="Times New Roman"/>
                <w:sz w:val="16"/>
                <w:szCs w:val="16"/>
                <w:lang w:val="en-US" w:eastAsia="ro-RO"/>
              </w:rPr>
            </w:pPr>
          </w:p>
        </w:tc>
        <w:tc>
          <w:tcPr>
            <w:tcW w:w="354" w:type="pct"/>
            <w:tcBorders>
              <w:top w:val="nil"/>
              <w:left w:val="nil"/>
              <w:bottom w:val="single" w:sz="4" w:space="0" w:color="auto"/>
              <w:right w:val="single" w:sz="4" w:space="0" w:color="auto"/>
            </w:tcBorders>
            <w:shd w:val="clear" w:color="auto" w:fill="auto"/>
            <w:vAlign w:val="center"/>
            <w:hideMark/>
          </w:tcPr>
          <w:p w:rsidR="00F44ADF" w:rsidRPr="00BF51CB" w:rsidRDefault="00F44ADF" w:rsidP="00645A10">
            <w:pPr>
              <w:spacing w:after="0" w:line="240" w:lineRule="auto"/>
              <w:ind w:right="-2"/>
              <w:jc w:val="center"/>
              <w:rPr>
                <w:rFonts w:ascii="Times New Roman" w:eastAsia="Times New Roman" w:hAnsi="Times New Roman" w:cs="Times New Roman"/>
                <w:sz w:val="16"/>
                <w:szCs w:val="16"/>
                <w:lang w:val="en-US" w:eastAsia="ro-RO"/>
              </w:rPr>
            </w:pPr>
          </w:p>
        </w:tc>
        <w:tc>
          <w:tcPr>
            <w:tcW w:w="244" w:type="pct"/>
            <w:tcBorders>
              <w:top w:val="nil"/>
              <w:left w:val="nil"/>
              <w:bottom w:val="single" w:sz="4" w:space="0" w:color="auto"/>
              <w:right w:val="single" w:sz="4" w:space="0" w:color="auto"/>
            </w:tcBorders>
            <w:shd w:val="clear" w:color="auto" w:fill="auto"/>
            <w:vAlign w:val="center"/>
            <w:hideMark/>
          </w:tcPr>
          <w:p w:rsidR="00F44ADF" w:rsidRPr="00BF51CB" w:rsidRDefault="00F44ADF" w:rsidP="00645A10">
            <w:pPr>
              <w:spacing w:after="0" w:line="240" w:lineRule="auto"/>
              <w:ind w:right="-2"/>
              <w:jc w:val="center"/>
              <w:rPr>
                <w:rFonts w:ascii="Times New Roman" w:eastAsia="Times New Roman" w:hAnsi="Times New Roman" w:cs="Times New Roman"/>
                <w:color w:val="000000"/>
                <w:sz w:val="16"/>
                <w:szCs w:val="16"/>
                <w:lang w:val="en-US" w:eastAsia="ro-RO"/>
              </w:rPr>
            </w:pPr>
          </w:p>
        </w:tc>
        <w:tc>
          <w:tcPr>
            <w:tcW w:w="30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r w:rsidRPr="00AA69DA">
              <w:rPr>
                <w:rFonts w:ascii="Times New Roman" w:eastAsia="Times New Roman" w:hAnsi="Times New Roman" w:cs="Times New Roman"/>
                <w:color w:val="000000"/>
                <w:sz w:val="16"/>
                <w:szCs w:val="16"/>
                <w:lang w:eastAsia="ro-RO"/>
              </w:rPr>
              <w:t>150000</w:t>
            </w:r>
          </w:p>
        </w:tc>
        <w:tc>
          <w:tcPr>
            <w:tcW w:w="2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r w:rsidRPr="00AA69DA">
              <w:rPr>
                <w:rFonts w:ascii="Times New Roman" w:eastAsia="Times New Roman" w:hAnsi="Times New Roman" w:cs="Times New Roman"/>
                <w:color w:val="000000"/>
                <w:sz w:val="16"/>
                <w:szCs w:val="16"/>
                <w:lang w:eastAsia="ro-RO"/>
              </w:rPr>
              <w:t>150000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3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r w:rsidRPr="00AA69DA">
              <w:rPr>
                <w:rFonts w:ascii="Times New Roman" w:eastAsia="Times New Roman" w:hAnsi="Times New Roman" w:cs="Times New Roman"/>
                <w:color w:val="000000"/>
                <w:sz w:val="16"/>
                <w:szCs w:val="16"/>
                <w:lang w:eastAsia="ro-RO"/>
              </w:rPr>
              <w:t>37500</w:t>
            </w:r>
          </w:p>
        </w:tc>
        <w:tc>
          <w:tcPr>
            <w:tcW w:w="352"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c>
          <w:tcPr>
            <w:tcW w:w="524" w:type="pct"/>
            <w:tcBorders>
              <w:top w:val="nil"/>
              <w:left w:val="nil"/>
              <w:bottom w:val="single" w:sz="4" w:space="0" w:color="auto"/>
              <w:right w:val="single" w:sz="4" w:space="0" w:color="auto"/>
            </w:tcBorders>
            <w:vAlign w:val="center"/>
          </w:tcPr>
          <w:p w:rsidR="00F44ADF" w:rsidRPr="00AA69DA" w:rsidRDefault="00F44ADF" w:rsidP="00645A10">
            <w:pPr>
              <w:spacing w:after="0" w:line="240" w:lineRule="auto"/>
              <w:ind w:right="-2"/>
              <w:jc w:val="center"/>
              <w:rPr>
                <w:rFonts w:ascii="Times New Roman" w:eastAsia="Times New Roman" w:hAnsi="Times New Roman" w:cs="Times New Roman"/>
                <w:color w:val="000000"/>
                <w:sz w:val="16"/>
                <w:szCs w:val="16"/>
                <w:lang w:eastAsia="ro-RO"/>
              </w:rPr>
            </w:pPr>
          </w:p>
        </w:tc>
      </w:tr>
      <w:tr w:rsidR="00F44ADF" w:rsidRPr="00F93840" w:rsidTr="00645A10">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F44ADF" w:rsidRPr="00AA69DA" w:rsidRDefault="00F44ADF" w:rsidP="00645A10">
            <w:pPr>
              <w:spacing w:after="0" w:line="240" w:lineRule="auto"/>
              <w:ind w:right="-2"/>
              <w:rPr>
                <w:rFonts w:ascii="Times New Roman" w:eastAsia="Times New Roman" w:hAnsi="Times New Roman" w:cs="Times New Roman"/>
                <w:b/>
                <w:bCs/>
                <w:sz w:val="16"/>
                <w:szCs w:val="16"/>
                <w:lang w:eastAsia="ro-RO"/>
              </w:rPr>
            </w:pPr>
            <w:r w:rsidRPr="00AA69DA">
              <w:rPr>
                <w:rFonts w:ascii="Times New Roman" w:eastAsia="Times New Roman" w:hAnsi="Times New Roman" w:cs="Times New Roman"/>
                <w:b/>
                <w:bCs/>
                <w:sz w:val="16"/>
                <w:szCs w:val="16"/>
                <w:lang w:eastAsia="ro-RO"/>
              </w:rPr>
              <w:t>Total</w:t>
            </w:r>
          </w:p>
        </w:tc>
        <w:tc>
          <w:tcPr>
            <w:tcW w:w="335"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r w:rsidRPr="00AA69DA">
              <w:rPr>
                <w:rFonts w:ascii="Times New Roman" w:eastAsia="Times New Roman" w:hAnsi="Times New Roman" w:cs="Times New Roman"/>
                <w:b/>
                <w:bCs/>
                <w:sz w:val="16"/>
                <w:szCs w:val="16"/>
                <w:lang w:eastAsia="ro-RO"/>
              </w:rPr>
              <w:t>2.074.806,00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p>
        </w:tc>
        <w:tc>
          <w:tcPr>
            <w:tcW w:w="23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p>
        </w:tc>
        <w:tc>
          <w:tcPr>
            <w:tcW w:w="328"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r w:rsidRPr="00AA69DA">
              <w:rPr>
                <w:rFonts w:ascii="Times New Roman" w:eastAsia="Times New Roman" w:hAnsi="Times New Roman" w:cs="Times New Roman"/>
                <w:b/>
                <w:bCs/>
                <w:sz w:val="16"/>
                <w:szCs w:val="16"/>
                <w:lang w:eastAsia="ro-RO"/>
              </w:rPr>
              <w:t>1.461.300,00</w:t>
            </w:r>
          </w:p>
        </w:tc>
        <w:tc>
          <w:tcPr>
            <w:tcW w:w="35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r w:rsidRPr="00AA69DA">
              <w:rPr>
                <w:rFonts w:ascii="Times New Roman" w:eastAsia="Times New Roman" w:hAnsi="Times New Roman" w:cs="Times New Roman"/>
                <w:b/>
                <w:bCs/>
                <w:sz w:val="16"/>
                <w:szCs w:val="16"/>
                <w:lang w:eastAsia="ro-RO"/>
              </w:rPr>
              <w:t>613.506,00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p>
        </w:tc>
        <w:tc>
          <w:tcPr>
            <w:tcW w:w="307"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r w:rsidRPr="00AA69DA">
              <w:rPr>
                <w:rFonts w:ascii="Times New Roman" w:eastAsia="Times New Roman" w:hAnsi="Times New Roman" w:cs="Times New Roman"/>
                <w:b/>
                <w:bCs/>
                <w:sz w:val="16"/>
                <w:szCs w:val="16"/>
                <w:lang w:eastAsia="ro-RO"/>
              </w:rPr>
              <w:t>150.000,00</w:t>
            </w:r>
          </w:p>
        </w:tc>
        <w:tc>
          <w:tcPr>
            <w:tcW w:w="22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r w:rsidRPr="00AA69DA">
              <w:rPr>
                <w:rFonts w:ascii="Times New Roman" w:eastAsia="Times New Roman" w:hAnsi="Times New Roman" w:cs="Times New Roman"/>
                <w:b/>
                <w:bCs/>
                <w:sz w:val="16"/>
                <w:szCs w:val="16"/>
                <w:lang w:eastAsia="ro-RO"/>
              </w:rPr>
              <w:t>763.506,00</w:t>
            </w:r>
          </w:p>
        </w:tc>
        <w:tc>
          <w:tcPr>
            <w:tcW w:w="244" w:type="pct"/>
            <w:tcBorders>
              <w:top w:val="nil"/>
              <w:left w:val="nil"/>
              <w:bottom w:val="single" w:sz="4" w:space="0" w:color="auto"/>
              <w:right w:val="single" w:sz="4" w:space="0" w:color="auto"/>
            </w:tcBorders>
            <w:shd w:val="clear" w:color="auto" w:fill="auto"/>
            <w:vAlign w:val="center"/>
            <w:hideMark/>
          </w:tcPr>
          <w:p w:rsidR="00F44ADF" w:rsidRPr="00AA69DA" w:rsidRDefault="00F44ADF" w:rsidP="00645A10">
            <w:pPr>
              <w:spacing w:after="0" w:line="240" w:lineRule="auto"/>
              <w:ind w:right="-2"/>
              <w:jc w:val="center"/>
              <w:rPr>
                <w:rFonts w:ascii="Times New Roman" w:eastAsia="Times New Roman" w:hAnsi="Times New Roman" w:cs="Times New Roman"/>
                <w:b/>
                <w:bCs/>
                <w:sz w:val="16"/>
                <w:szCs w:val="16"/>
                <w:lang w:eastAsia="ro-RO"/>
              </w:rPr>
            </w:pPr>
          </w:p>
        </w:tc>
        <w:tc>
          <w:tcPr>
            <w:tcW w:w="324" w:type="pct"/>
            <w:tcBorders>
              <w:top w:val="nil"/>
              <w:left w:val="nil"/>
              <w:bottom w:val="single" w:sz="4" w:space="0" w:color="auto"/>
              <w:right w:val="single" w:sz="4" w:space="0" w:color="auto"/>
            </w:tcBorders>
            <w:shd w:val="clear" w:color="auto" w:fill="auto"/>
            <w:vAlign w:val="center"/>
            <w:hideMark/>
          </w:tcPr>
          <w:p w:rsidR="00F44ADF" w:rsidRPr="00F93840" w:rsidRDefault="00F44ADF" w:rsidP="00645A10">
            <w:pPr>
              <w:spacing w:after="0" w:line="240" w:lineRule="auto"/>
              <w:ind w:right="-2"/>
              <w:jc w:val="center"/>
              <w:rPr>
                <w:rFonts w:ascii="Times New Roman" w:eastAsia="Times New Roman" w:hAnsi="Times New Roman" w:cs="Times New Roman"/>
                <w:b/>
                <w:bCs/>
                <w:sz w:val="16"/>
                <w:szCs w:val="16"/>
                <w:lang w:eastAsia="ro-RO"/>
              </w:rPr>
            </w:pPr>
            <w:r w:rsidRPr="00AA69DA">
              <w:rPr>
                <w:rFonts w:ascii="Times New Roman" w:eastAsia="Times New Roman" w:hAnsi="Times New Roman" w:cs="Times New Roman"/>
                <w:b/>
                <w:bCs/>
                <w:sz w:val="16"/>
                <w:szCs w:val="16"/>
                <w:lang w:eastAsia="ro-RO"/>
              </w:rPr>
              <w:t>114.188,28</w:t>
            </w:r>
          </w:p>
        </w:tc>
        <w:tc>
          <w:tcPr>
            <w:tcW w:w="352" w:type="pct"/>
            <w:tcBorders>
              <w:top w:val="nil"/>
              <w:left w:val="nil"/>
              <w:bottom w:val="single" w:sz="4" w:space="0" w:color="auto"/>
              <w:right w:val="single" w:sz="4" w:space="0" w:color="auto"/>
            </w:tcBorders>
            <w:vAlign w:val="center"/>
          </w:tcPr>
          <w:p w:rsidR="00F44ADF" w:rsidRPr="00F93840" w:rsidRDefault="00F44ADF" w:rsidP="00645A10">
            <w:pPr>
              <w:spacing w:after="0" w:line="240" w:lineRule="auto"/>
              <w:ind w:right="-2"/>
              <w:jc w:val="center"/>
              <w:rPr>
                <w:rFonts w:ascii="Times New Roman" w:eastAsia="Times New Roman" w:hAnsi="Times New Roman" w:cs="Times New Roman"/>
                <w:b/>
                <w:bCs/>
                <w:sz w:val="16"/>
                <w:szCs w:val="16"/>
                <w:lang w:eastAsia="ro-RO"/>
              </w:rPr>
            </w:pPr>
          </w:p>
        </w:tc>
        <w:tc>
          <w:tcPr>
            <w:tcW w:w="524" w:type="pct"/>
            <w:tcBorders>
              <w:top w:val="nil"/>
              <w:left w:val="nil"/>
              <w:bottom w:val="single" w:sz="4" w:space="0" w:color="auto"/>
              <w:right w:val="single" w:sz="4" w:space="0" w:color="auto"/>
            </w:tcBorders>
            <w:vAlign w:val="center"/>
          </w:tcPr>
          <w:p w:rsidR="00F44ADF" w:rsidRPr="00F93840" w:rsidRDefault="00F44ADF" w:rsidP="00645A10">
            <w:pPr>
              <w:spacing w:after="0" w:line="240" w:lineRule="auto"/>
              <w:ind w:right="-2"/>
              <w:jc w:val="center"/>
              <w:rPr>
                <w:rFonts w:ascii="Times New Roman" w:eastAsia="Times New Roman" w:hAnsi="Times New Roman" w:cs="Times New Roman"/>
                <w:b/>
                <w:bCs/>
                <w:sz w:val="16"/>
                <w:szCs w:val="16"/>
                <w:lang w:eastAsia="ro-RO"/>
              </w:rPr>
            </w:pPr>
          </w:p>
        </w:tc>
      </w:tr>
    </w:tbl>
    <w:p w:rsidR="00F44ADF" w:rsidRPr="00F93840" w:rsidRDefault="00F44ADF" w:rsidP="00F44ADF">
      <w:pPr>
        <w:pStyle w:val="ac"/>
        <w:tabs>
          <w:tab w:val="left" w:pos="284"/>
        </w:tabs>
        <w:suppressAutoHyphens/>
        <w:spacing w:line="276" w:lineRule="auto"/>
        <w:ind w:left="0" w:right="-2"/>
        <w:jc w:val="both"/>
        <w:rPr>
          <w:rFonts w:eastAsia="Times New Roman" w:cs="Times New Roman"/>
          <w:sz w:val="24"/>
          <w:szCs w:val="24"/>
        </w:rPr>
        <w:sectPr w:rsidR="00F44ADF" w:rsidRPr="00F93840" w:rsidSect="009A0342">
          <w:pgSz w:w="16838" w:h="11906" w:orient="landscape" w:code="9"/>
          <w:pgMar w:top="851" w:right="851" w:bottom="1134" w:left="851" w:header="720" w:footer="720" w:gutter="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639"/>
        <w:gridCol w:w="918"/>
        <w:gridCol w:w="918"/>
        <w:gridCol w:w="918"/>
        <w:gridCol w:w="860"/>
        <w:gridCol w:w="679"/>
        <w:gridCol w:w="884"/>
        <w:gridCol w:w="798"/>
        <w:gridCol w:w="860"/>
        <w:gridCol w:w="964"/>
        <w:gridCol w:w="863"/>
        <w:gridCol w:w="915"/>
        <w:gridCol w:w="728"/>
        <w:gridCol w:w="765"/>
        <w:gridCol w:w="798"/>
      </w:tblGrid>
      <w:tr w:rsidR="00F44ADF" w:rsidRPr="00EA461E" w:rsidTr="00645A10">
        <w:trPr>
          <w:trHeight w:val="20"/>
        </w:trPr>
        <w:tc>
          <w:tcPr>
            <w:tcW w:w="5000" w:type="pct"/>
            <w:gridSpan w:val="16"/>
            <w:shd w:val="clear" w:color="auto" w:fill="auto"/>
            <w:noWrap/>
            <w:vAlign w:val="center"/>
          </w:tcPr>
          <w:p w:rsidR="00F44ADF" w:rsidRPr="00EA461E" w:rsidRDefault="00F44ADF" w:rsidP="00645A10">
            <w:pPr>
              <w:pStyle w:val="1"/>
              <w:spacing w:before="0"/>
              <w:jc w:val="right"/>
              <w:rPr>
                <w:rFonts w:ascii="Times New Roman" w:eastAsia="Times New Roman" w:hAnsi="Times New Roman" w:cs="Times New Roman"/>
                <w:b/>
                <w:sz w:val="24"/>
                <w:szCs w:val="24"/>
                <w:lang w:val="en-US"/>
              </w:rPr>
            </w:pPr>
            <w:bookmarkStart w:id="73" w:name="_Toc163726041"/>
            <w:r>
              <w:rPr>
                <w:rFonts w:ascii="Times New Roman" w:hAnsi="Times New Roman" w:cs="Times New Roman"/>
                <w:b/>
                <w:iCs/>
                <w:color w:val="auto"/>
                <w:sz w:val="24"/>
                <w:szCs w:val="24"/>
              </w:rPr>
              <w:t>Приложение №</w:t>
            </w:r>
            <w:r w:rsidRPr="00EA461E">
              <w:rPr>
                <w:rFonts w:ascii="Times New Roman" w:eastAsia="Times New Roman" w:hAnsi="Times New Roman" w:cs="Times New Roman"/>
                <w:b/>
                <w:color w:val="auto"/>
                <w:sz w:val="24"/>
                <w:szCs w:val="24"/>
                <w:lang w:val="en-US"/>
              </w:rPr>
              <w:t>14</w:t>
            </w:r>
            <w:bookmarkEnd w:id="73"/>
          </w:p>
        </w:tc>
      </w:tr>
      <w:tr w:rsidR="00F44ADF" w:rsidRPr="00CB1F13" w:rsidTr="00645A10">
        <w:trPr>
          <w:trHeight w:val="20"/>
        </w:trPr>
        <w:tc>
          <w:tcPr>
            <w:tcW w:w="5000" w:type="pct"/>
            <w:gridSpan w:val="16"/>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24"/>
                <w:szCs w:val="24"/>
                <w:lang w:val="en-US"/>
              </w:rPr>
            </w:pPr>
            <w:r w:rsidRPr="00EA461E">
              <w:rPr>
                <w:rFonts w:ascii="Times New Roman" w:eastAsia="Times New Roman" w:hAnsi="Times New Roman" w:cs="Times New Roman"/>
                <w:b/>
                <w:bCs/>
                <w:color w:val="000000"/>
                <w:sz w:val="24"/>
                <w:szCs w:val="24"/>
                <w:lang w:val="en-US"/>
              </w:rPr>
              <w:t>Veniturile și cheltuielile IMSP Institutul Oncologic, în anul 2022</w:t>
            </w:r>
          </w:p>
        </w:tc>
      </w:tr>
      <w:tr w:rsidR="00F44ADF" w:rsidRPr="00EA461E" w:rsidTr="00645A10">
        <w:trPr>
          <w:trHeight w:val="20"/>
        </w:trPr>
        <w:tc>
          <w:tcPr>
            <w:tcW w:w="927"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Tipul Serviciilor</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865" w:type="pct"/>
            <w:gridSpan w:val="14"/>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Total, lei</w:t>
            </w:r>
          </w:p>
        </w:tc>
      </w:tr>
      <w:tr w:rsidR="00F44ADF" w:rsidRPr="00EA461E" w:rsidTr="00645A10">
        <w:trPr>
          <w:trHeight w:val="20"/>
        </w:trPr>
        <w:tc>
          <w:tcPr>
            <w:tcW w:w="927"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Venituri/Cheltuieli</w:t>
            </w:r>
          </w:p>
        </w:tc>
        <w:tc>
          <w:tcPr>
            <w:tcW w:w="208" w:type="pct"/>
            <w:shd w:val="clear" w:color="auto" w:fill="auto"/>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Cont contabil</w:t>
            </w:r>
          </w:p>
        </w:tc>
        <w:tc>
          <w:tcPr>
            <w:tcW w:w="299" w:type="pct"/>
            <w:shd w:val="clear" w:color="auto" w:fill="auto"/>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Total, conform cartea mare</w:t>
            </w:r>
          </w:p>
        </w:tc>
        <w:tc>
          <w:tcPr>
            <w:tcW w:w="299" w:type="pct"/>
            <w:shd w:val="clear" w:color="auto" w:fill="auto"/>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Total</w:t>
            </w:r>
          </w:p>
        </w:tc>
        <w:tc>
          <w:tcPr>
            <w:tcW w:w="299" w:type="pct"/>
            <w:shd w:val="clear" w:color="auto" w:fill="auto"/>
            <w:vAlign w:val="center"/>
            <w:hideMark/>
          </w:tcPr>
          <w:p w:rsidR="00F44ADF" w:rsidRPr="00EA461E" w:rsidRDefault="00F44ADF" w:rsidP="00645A10">
            <w:pPr>
              <w:spacing w:after="0" w:line="240" w:lineRule="auto"/>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Servicii medicale spitalicești</w:t>
            </w:r>
          </w:p>
        </w:tc>
        <w:tc>
          <w:tcPr>
            <w:tcW w:w="280" w:type="pct"/>
            <w:shd w:val="clear" w:color="auto" w:fill="auto"/>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Servicii medicale de ambulator</w:t>
            </w:r>
          </w:p>
        </w:tc>
        <w:tc>
          <w:tcPr>
            <w:tcW w:w="221" w:type="pct"/>
            <w:shd w:val="clear" w:color="auto" w:fill="auto"/>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Servicii medicale paliative</w:t>
            </w:r>
          </w:p>
        </w:tc>
        <w:tc>
          <w:tcPr>
            <w:tcW w:w="288" w:type="pct"/>
            <w:shd w:val="clear" w:color="auto" w:fill="auto"/>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Servicii medicale de înaltă performanță</w:t>
            </w:r>
          </w:p>
        </w:tc>
        <w:tc>
          <w:tcPr>
            <w:tcW w:w="260" w:type="pct"/>
            <w:shd w:val="clear" w:color="auto" w:fill="auto"/>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Servicii medicale cu plata</w:t>
            </w:r>
          </w:p>
        </w:tc>
        <w:tc>
          <w:tcPr>
            <w:tcW w:w="280" w:type="pct"/>
            <w:shd w:val="clear" w:color="auto" w:fill="auto"/>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 xml:space="preserve">Proiecte </w:t>
            </w:r>
          </w:p>
        </w:tc>
        <w:tc>
          <w:tcPr>
            <w:tcW w:w="314" w:type="pct"/>
            <w:shd w:val="clear" w:color="auto" w:fill="auto"/>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Donații/ajutor umanitar</w:t>
            </w:r>
          </w:p>
        </w:tc>
        <w:tc>
          <w:tcPr>
            <w:tcW w:w="281" w:type="pct"/>
            <w:shd w:val="clear" w:color="auto" w:fill="auto"/>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Screening Mamografie</w:t>
            </w:r>
          </w:p>
        </w:tc>
        <w:tc>
          <w:tcPr>
            <w:tcW w:w="298" w:type="pct"/>
            <w:shd w:val="clear" w:color="auto" w:fill="auto"/>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Venit/alocații  din sursele MS</w:t>
            </w:r>
          </w:p>
        </w:tc>
        <w:tc>
          <w:tcPr>
            <w:tcW w:w="237" w:type="pct"/>
            <w:shd w:val="clear" w:color="auto" w:fill="auto"/>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Servicii de locațiune/</w:t>
            </w:r>
            <w:r w:rsidRPr="00EA461E">
              <w:rPr>
                <w:rFonts w:ascii="Times New Roman" w:eastAsia="Times New Roman" w:hAnsi="Times New Roman" w:cs="Times New Roman"/>
                <w:b/>
                <w:bCs/>
                <w:color w:val="000000"/>
                <w:sz w:val="12"/>
                <w:szCs w:val="12"/>
                <w:lang w:val="en-US"/>
              </w:rPr>
              <w:br/>
              <w:t>arendă</w:t>
            </w:r>
          </w:p>
        </w:tc>
        <w:tc>
          <w:tcPr>
            <w:tcW w:w="249" w:type="pct"/>
            <w:shd w:val="clear" w:color="auto" w:fill="auto"/>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Venit din alte operațiuni</w:t>
            </w:r>
          </w:p>
        </w:tc>
        <w:tc>
          <w:tcPr>
            <w:tcW w:w="260" w:type="pct"/>
            <w:shd w:val="clear" w:color="auto" w:fill="auto"/>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Venit din știință</w:t>
            </w:r>
          </w:p>
        </w:tc>
      </w:tr>
      <w:tr w:rsidR="00F44ADF" w:rsidRPr="00EA461E" w:rsidTr="00645A10">
        <w:trPr>
          <w:trHeight w:val="20"/>
        </w:trPr>
        <w:tc>
          <w:tcPr>
            <w:tcW w:w="927" w:type="pct"/>
            <w:shd w:val="clear" w:color="auto" w:fill="auto"/>
            <w:vAlign w:val="center"/>
            <w:hideMark/>
          </w:tcPr>
          <w:p w:rsidR="00F44ADF" w:rsidRPr="00EA461E" w:rsidRDefault="00F44ADF" w:rsidP="00645A10">
            <w:pPr>
              <w:spacing w:after="0" w:line="240" w:lineRule="auto"/>
              <w:rPr>
                <w:rFonts w:ascii="Times New Roman" w:eastAsia="Times New Roman" w:hAnsi="Times New Roman" w:cs="Times New Roman"/>
                <w:b/>
                <w:bCs/>
                <w:sz w:val="12"/>
                <w:szCs w:val="12"/>
                <w:lang w:val="en-US"/>
              </w:rPr>
            </w:pPr>
            <w:r w:rsidRPr="00EA461E">
              <w:rPr>
                <w:rFonts w:ascii="Times New Roman" w:eastAsia="Times New Roman" w:hAnsi="Times New Roman" w:cs="Times New Roman"/>
                <w:b/>
                <w:bCs/>
                <w:sz w:val="12"/>
                <w:szCs w:val="12"/>
                <w:lang w:val="en-US"/>
              </w:rPr>
              <w:t>Venituri din vînzări</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611</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541.289.092,5</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541.289.158,1</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365.623.584,5</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58.113.330,0</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91.155,0</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13.447.380,0</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7.971.030,3</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23.733.555,4</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50.220.940,6</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2.818.544,4</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16.332.531,0</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577.544,7</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100.000,0</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2.259.562,2</w:t>
            </w:r>
          </w:p>
        </w:tc>
      </w:tr>
      <w:tr w:rsidR="00F44ADF" w:rsidRPr="00EA461E" w:rsidTr="00645A10">
        <w:trPr>
          <w:trHeight w:val="20"/>
        </w:trPr>
        <w:tc>
          <w:tcPr>
            <w:tcW w:w="927" w:type="pct"/>
            <w:shd w:val="clear" w:color="auto" w:fill="auto"/>
            <w:vAlign w:val="center"/>
            <w:hideMark/>
          </w:tcPr>
          <w:p w:rsidR="00F44ADF" w:rsidRPr="00EA461E" w:rsidRDefault="00F44ADF" w:rsidP="00645A10">
            <w:pPr>
              <w:spacing w:after="0" w:line="240" w:lineRule="auto"/>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Venituri din servicii prestate</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611.3</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448.675.800,7</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448.675.800,7</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365.623.584,5</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58.113.330,0</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91.155,0</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13.447.380,0</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6.797.846,0</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2.818.544,4</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1.638.374,0</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45.586,7</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100.000,0</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 </w:t>
            </w:r>
          </w:p>
        </w:tc>
      </w:tr>
      <w:tr w:rsidR="00F44ADF" w:rsidRPr="00EA461E" w:rsidTr="00645A10">
        <w:trPr>
          <w:trHeight w:val="20"/>
        </w:trPr>
        <w:tc>
          <w:tcPr>
            <w:tcW w:w="927" w:type="pct"/>
            <w:shd w:val="clear" w:color="auto" w:fill="auto"/>
            <w:noWrap/>
            <w:vAlign w:val="center"/>
            <w:hideMark/>
          </w:tcPr>
          <w:p w:rsidR="00F44ADF" w:rsidRPr="00EA461E" w:rsidRDefault="00F44ADF" w:rsidP="00645A10">
            <w:pPr>
              <w:spacing w:after="0" w:line="240" w:lineRule="auto"/>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Venituri din alte operațiuni/arenda</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611.6</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502.553,9</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502.553,9</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502.553,9</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 </w:t>
            </w:r>
          </w:p>
        </w:tc>
      </w:tr>
      <w:tr w:rsidR="00F44ADF" w:rsidRPr="00EA461E" w:rsidTr="00645A10">
        <w:trPr>
          <w:trHeight w:val="20"/>
        </w:trPr>
        <w:tc>
          <w:tcPr>
            <w:tcW w:w="927" w:type="pct"/>
            <w:shd w:val="clear" w:color="auto" w:fill="auto"/>
            <w:vAlign w:val="center"/>
            <w:hideMark/>
          </w:tcPr>
          <w:p w:rsidR="00F44ADF" w:rsidRPr="00EA461E" w:rsidRDefault="00F44ADF" w:rsidP="00645A10">
            <w:pPr>
              <w:spacing w:after="0" w:line="240" w:lineRule="auto"/>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Alte venituri din prestării servicii</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611.8</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92.110.738,0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92.110.803,6</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1.173.184,3</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23.733.555,4</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50.220.940,6</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14.694.157,0</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29.404,1</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2.259.562,2</w:t>
            </w:r>
          </w:p>
        </w:tc>
      </w:tr>
      <w:tr w:rsidR="00F44ADF" w:rsidRPr="00EA461E" w:rsidTr="00645A10">
        <w:trPr>
          <w:trHeight w:val="20"/>
        </w:trPr>
        <w:tc>
          <w:tcPr>
            <w:tcW w:w="927" w:type="pct"/>
            <w:shd w:val="clear" w:color="auto" w:fill="auto"/>
            <w:vAlign w:val="center"/>
            <w:hideMark/>
          </w:tcPr>
          <w:p w:rsidR="00F44ADF" w:rsidRPr="00EA461E" w:rsidRDefault="00F44ADF" w:rsidP="00645A10">
            <w:pPr>
              <w:spacing w:after="0" w:line="240" w:lineRule="auto"/>
              <w:rPr>
                <w:rFonts w:ascii="Times New Roman" w:eastAsia="Times New Roman" w:hAnsi="Times New Roman" w:cs="Times New Roman"/>
                <w:b/>
                <w:bCs/>
                <w:sz w:val="12"/>
                <w:szCs w:val="12"/>
                <w:lang w:val="en-US"/>
              </w:rPr>
            </w:pPr>
            <w:r w:rsidRPr="00EA461E">
              <w:rPr>
                <w:rFonts w:ascii="Times New Roman" w:eastAsia="Times New Roman" w:hAnsi="Times New Roman" w:cs="Times New Roman"/>
                <w:b/>
                <w:bCs/>
                <w:sz w:val="12"/>
                <w:szCs w:val="12"/>
                <w:lang w:val="en-US"/>
              </w:rPr>
              <w:t>Alte venituri din activitatea operaținală</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612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336.082,2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336.082,2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336.082,2</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center"/>
            <w:hideMark/>
          </w:tcPr>
          <w:p w:rsidR="00F44ADF" w:rsidRPr="00EA461E" w:rsidRDefault="00F44ADF" w:rsidP="00645A10">
            <w:pPr>
              <w:spacing w:after="0" w:line="240" w:lineRule="auto"/>
              <w:rPr>
                <w:rFonts w:ascii="Times New Roman" w:eastAsia="Times New Roman" w:hAnsi="Times New Roman" w:cs="Times New Roman"/>
                <w:b/>
                <w:bCs/>
                <w:sz w:val="12"/>
                <w:szCs w:val="12"/>
                <w:lang w:val="en-US"/>
              </w:rPr>
            </w:pPr>
            <w:r w:rsidRPr="00EA461E">
              <w:rPr>
                <w:rFonts w:ascii="Times New Roman" w:eastAsia="Times New Roman" w:hAnsi="Times New Roman" w:cs="Times New Roman"/>
                <w:b/>
                <w:bCs/>
                <w:sz w:val="12"/>
                <w:szCs w:val="12"/>
                <w:lang w:val="en-US"/>
              </w:rPr>
              <w:t>Venituri din diferențe de curs valutar</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622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4.119.515,6</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0,0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center"/>
            <w:hideMark/>
          </w:tcPr>
          <w:p w:rsidR="00F44ADF" w:rsidRPr="00EA461E" w:rsidRDefault="00F44ADF" w:rsidP="00645A10">
            <w:pPr>
              <w:spacing w:after="0" w:line="240" w:lineRule="auto"/>
              <w:rPr>
                <w:rFonts w:ascii="Times New Roman" w:eastAsia="Times New Roman" w:hAnsi="Times New Roman" w:cs="Times New Roman"/>
                <w:b/>
                <w:bCs/>
                <w:sz w:val="12"/>
                <w:szCs w:val="12"/>
                <w:lang w:val="en-US"/>
              </w:rPr>
            </w:pPr>
            <w:r w:rsidRPr="00EA461E">
              <w:rPr>
                <w:rFonts w:ascii="Times New Roman" w:eastAsia="Times New Roman" w:hAnsi="Times New Roman" w:cs="Times New Roman"/>
                <w:b/>
                <w:bCs/>
                <w:sz w:val="12"/>
                <w:szCs w:val="12"/>
                <w:lang w:val="en-US"/>
              </w:rPr>
              <w:t>Total venit</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 </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545.744.690,3</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541.625.240,3</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365.623.584,5</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58.113.330,0</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91.155,0</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13.447.380,0</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8.307.112,5</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23.733.555,4</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50.220.940,6</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2.818.544,4</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16.332.531,0</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577.544,7</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100.000,0</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2.259.562,2</w:t>
            </w:r>
          </w:p>
        </w:tc>
      </w:tr>
      <w:tr w:rsidR="00F44ADF" w:rsidRPr="00EA461E" w:rsidTr="00645A10">
        <w:trPr>
          <w:trHeight w:val="20"/>
        </w:trPr>
        <w:tc>
          <w:tcPr>
            <w:tcW w:w="927" w:type="pct"/>
            <w:shd w:val="clear" w:color="auto" w:fill="auto"/>
            <w:vAlign w:val="center"/>
            <w:hideMark/>
          </w:tcPr>
          <w:p w:rsidR="00F44ADF" w:rsidRPr="00EA461E" w:rsidRDefault="00F44ADF" w:rsidP="00645A10">
            <w:pPr>
              <w:spacing w:after="0" w:line="240" w:lineRule="auto"/>
              <w:rPr>
                <w:rFonts w:ascii="Times New Roman" w:eastAsia="Times New Roman" w:hAnsi="Times New Roman" w:cs="Times New Roman"/>
                <w:b/>
                <w:bCs/>
                <w:sz w:val="12"/>
                <w:szCs w:val="12"/>
                <w:lang w:val="en-US"/>
              </w:rPr>
            </w:pPr>
            <w:r w:rsidRPr="00EA461E">
              <w:rPr>
                <w:rFonts w:ascii="Times New Roman" w:eastAsia="Times New Roman" w:hAnsi="Times New Roman" w:cs="Times New Roman"/>
                <w:b/>
                <w:bCs/>
                <w:sz w:val="12"/>
                <w:szCs w:val="12"/>
                <w:lang w:val="en-US"/>
              </w:rPr>
              <w:t xml:space="preserve">Costul vînzărilor </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711</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622.361.275,6</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622.361.275,6</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330.434.065,0</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59.123.230,7</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78.807,3</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13.555.662,6</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7.220.319,4</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25.533.641,3</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156.724.016,8</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2.561.176,1</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25.899.373,1</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415.208,6</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61.949,8</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753.825,0</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&lt;...&gt;</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84.672,2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84.672,2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14.450,3</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51.209,3</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3.048,6</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15.964,1</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Alte cheltuieli</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33.688,0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33.688,0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7.876,0</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3.460,0</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23.150,0</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-798,0</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Alte consumuri si cheltuieli  materiale</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3.179.135,2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3.179.135,2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2.352.976,6</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377.138,6</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228.398,1</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36.679,5</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140.730,0</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37.630,1</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5.582,4</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Alte servicii</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4.804.248,4</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4.804.248,4</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3.232.803,4</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836.521,5</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957,4</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157.064,0</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152.917,5</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129.669,2</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15.505,0</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278.810,3</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Amortizarea activelor nemateriale</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155.508,0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155.508,0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34.966,3</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13.685,6</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106.856,0</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Amortizarea anvelopelor si acumulatoarelor</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19.618,5</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19.618,5</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8.285,1</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11.333,4</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Apa potabila, canalizare</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1.670.946,0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1.670.946,0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1.550.274,1</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64.323,0</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464,2</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22.418,0</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24.934,0</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1.683,0</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4.169,0</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2.680,7</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Apa potabila, canalizare ARENDA</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5.634,2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5.634,2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5.634,2</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Articole Parafarmaceutice</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9.370.702,4</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9.370.702,4</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7.112.428,1</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805.206,0</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5.924,2</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1.073.485,7</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358.559,4</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103,2</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1.264,7</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13.731,1</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Asigurarea obligatorie a personalului si patrimoniului</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13.015,2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13.015,2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8.897,9</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114,6</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4.002,8</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Cheltuieli reprezentative</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5.400,0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5.400,0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5.400,0</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Consumabile costisitoare</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1.347.733,8</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1.347.733,8</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1.172.520,0</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175.213,8</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Consumuri de materiale de constructie</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41.905,7</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41.905,7</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38.067,5</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3.662,9</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175,3</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Contributiile de asigurare sociale</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44.735.531,3</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44.735.531,3</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37.402.219,2</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4.385.125,7</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8.336,4</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1.614.969,6</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706.973,3</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287.640,2</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286.121,1</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44.145,7</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Energie electrica</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6.537.747,8</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6.537.747,8</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5.321.592,3</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557.543,0</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3.415,6</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490.024,0</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107.980,0</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8.021,0</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40.374,0</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736,9</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8.061,0</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Energie electrica ARENDA</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5.534,6</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5.534,6</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5.534,6</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Energie termica</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13.985.322,7</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13.985.322,7</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12.319.872,9</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1.009.961,0</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2.413,0</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423.365,0</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186.163,0</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4.881,0</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25.788,5</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12.878,3</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Energie termica ARENDA</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15.524,0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15.524,0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15.524,0</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Evacuarea gunoiului</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493.993,2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493.993,2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443.344,0</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30.623,0</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138,2</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12.914,0</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6.542,0</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432,0</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Evacuarea gunoiului arenda</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840,3</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840,3</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487,5</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352,8</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Indemnizatii unice angajatilor infectati cu COVID-19</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2.096.000,0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2.096.000,0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2.096.000,0</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Lipsuri si pierderi de valori materiale</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2.500,0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2.500,0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2.500,0</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Medicamente</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190.238.807,5</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190.238.807,5</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34.119.157,8</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5.734.622,3</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13.635,4</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50.771,7</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710.641,3</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1.265.225,0</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147.884.343,3</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13,9</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21.917,6</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438.479,2</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Medicamente centralizate MS</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20.731.251,2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20.731.251,2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20.731.251,2</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Medicamente costisitoare (PROGRAMA)</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53.285.622,3</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53.285.622,3</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38.056.803,5</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15.228.818,8</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Medic-te  stat. de zi</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8.157.919,0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8.157.919,0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8.135.562,5</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14.579,9</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7.776,6</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Obiecte de mica valoare si scurta durata</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1.854.234,1</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1.854.234,1</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1.257.393,0</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123.802,2</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10.658,6</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83.255,3</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4.138,7</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327.289,5</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8.950,0</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38.746,8</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Piese de schimb</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5.290.831,0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5.290.831,0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2.174.815,0</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1.683.798,0</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597.333,6</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374.084,4</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460.800,0</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Produse alimentare</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10.374.274,2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10.374.274,2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10.008.468,4</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8.732,9</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345.548,4</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1.950,0</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9.574,5</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Produse petroliere</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267.922,7</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267.922,7</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190.535,5</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77.387,2</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Reactivi</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5.678.171,0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5.678.171,0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3.012.408,2</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271.764,8</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1.055.588,5</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134.316,7</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1.204.092,8</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Reparatia curenta Cladiri</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2.521.748,1</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2.521.748,1</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1.549.797,1</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971.951,0</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Reparatia curenta si deservire  Alte tehnica</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2.762.069,6</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2.762.069,6</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1.993.898,0</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37.180,0</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12.949,9</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30.520,2</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677.206,5</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8.715,0</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1.600,0</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Reparatia curenta si deservire tehn. Medicale</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5.307.575,8</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5.307.575,8</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2.958.479,6</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876.765,2</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981.915,0</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70.416,0</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420.000,0</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Salarizarea</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156.510.820,2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156.510.820,2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130.454.288,6</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15.609.112,0</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30.868,2</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5.510.889,5</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2.684.488,3</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1.193.522,4</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902.230,7</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125.420,5</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Salarizarea Indicatorii de Performanta</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30.934.446,1</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30.934.446,1</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26.373.185,3</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2.732.419,1</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3.866,9</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1.267.841,9</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250.862,9</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294.037,3</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12.232,7</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Servicii de audit, notariale si juridice, de pompieri, paza, de reclama</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112.800,0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112.800,0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70.080,0</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42.720,0</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Servicii de paza si de pompieri</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82.016,5</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82.016,5</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61.512,4</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5.650,0</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13.669,4</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1.184,7</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Servicii de telecomunicatii</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135.280,7</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135.280,7</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113.478,8</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11.609,2</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55,0</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8.137,7</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2.000,0</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Servicii medicale prestate de terti</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856.815,0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856.815,0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493.197,0</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343.769,0</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19.849,0</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Taxa p/u Achizii Publice in Sanatate</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808.300,0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808.300,0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672.300,0</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80.000,0</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16.000,0</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40.000,0</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Transport public suburban si interurban (tur-retur)</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26.304,9</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26.304,9</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26.304,9</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Ttratament pacienti. Contract.</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583.905,0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583.905,0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583.905,0</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bottom"/>
            <w:hideMark/>
          </w:tcPr>
          <w:p w:rsidR="00F44ADF" w:rsidRPr="00EA461E" w:rsidRDefault="00F44ADF" w:rsidP="00645A10">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Uzura mijloacelor fixe si activelor biologice</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F44ADF" w:rsidRPr="00EA461E" w:rsidRDefault="00F44ADF" w:rsidP="00645A10">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37.234.959,2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37.234.959,2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5.923.773,1</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265.719,1</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4.219,7</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430.523,9</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20.573.576,3</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8.467.228,6</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7.433,6</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1.410.207,8</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106.881,1</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45.395,9</w:t>
            </w:r>
          </w:p>
        </w:tc>
      </w:tr>
      <w:tr w:rsidR="00F44ADF" w:rsidRPr="00EA461E" w:rsidTr="00645A10">
        <w:trPr>
          <w:trHeight w:val="20"/>
        </w:trPr>
        <w:tc>
          <w:tcPr>
            <w:tcW w:w="927" w:type="pct"/>
            <w:shd w:val="clear" w:color="auto" w:fill="auto"/>
            <w:vAlign w:val="center"/>
            <w:hideMark/>
          </w:tcPr>
          <w:p w:rsidR="00F44ADF" w:rsidRPr="00EA461E" w:rsidRDefault="00F44ADF" w:rsidP="00645A10">
            <w:pPr>
              <w:spacing w:after="0" w:line="240" w:lineRule="auto"/>
              <w:rPr>
                <w:rFonts w:ascii="Times New Roman" w:eastAsia="Times New Roman" w:hAnsi="Times New Roman" w:cs="Times New Roman"/>
                <w:b/>
                <w:bCs/>
                <w:sz w:val="12"/>
                <w:szCs w:val="12"/>
                <w:lang w:val="en-US"/>
              </w:rPr>
            </w:pPr>
            <w:r w:rsidRPr="00EA461E">
              <w:rPr>
                <w:rFonts w:ascii="Times New Roman" w:eastAsia="Times New Roman" w:hAnsi="Times New Roman" w:cs="Times New Roman"/>
                <w:b/>
                <w:bCs/>
                <w:sz w:val="12"/>
                <w:szCs w:val="12"/>
                <w:lang w:val="en-US"/>
              </w:rPr>
              <w:t>Cheltuieli generale și administrative</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713</w:t>
            </w:r>
          </w:p>
        </w:tc>
        <w:tc>
          <w:tcPr>
            <w:tcW w:w="299" w:type="pct"/>
            <w:shd w:val="clear" w:color="auto" w:fill="auto"/>
            <w:noWrap/>
            <w:vAlign w:val="bottom"/>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16.373.114,0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0,0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r>
      <w:tr w:rsidR="00F44ADF" w:rsidRPr="00EA461E" w:rsidTr="00645A10">
        <w:trPr>
          <w:trHeight w:val="20"/>
        </w:trPr>
        <w:tc>
          <w:tcPr>
            <w:tcW w:w="927" w:type="pct"/>
            <w:shd w:val="clear" w:color="auto" w:fill="auto"/>
            <w:vAlign w:val="center"/>
            <w:hideMark/>
          </w:tcPr>
          <w:p w:rsidR="00F44ADF" w:rsidRPr="00EA461E" w:rsidRDefault="00F44ADF" w:rsidP="00645A10">
            <w:pPr>
              <w:spacing w:after="0" w:line="240" w:lineRule="auto"/>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cheltuieli cu personalul administrativ</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713.1</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14.601.609,9</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0,0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center"/>
            <w:hideMark/>
          </w:tcPr>
          <w:p w:rsidR="00F44ADF" w:rsidRPr="00EA461E" w:rsidRDefault="00F44ADF" w:rsidP="00645A10">
            <w:pPr>
              <w:spacing w:after="0" w:line="240" w:lineRule="auto"/>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cheltuieli privind amortizarea/întreținerea și reparația activelor imobilizate</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713.2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261.948,0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0,0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center"/>
            <w:hideMark/>
          </w:tcPr>
          <w:p w:rsidR="00F44ADF" w:rsidRPr="00EA461E" w:rsidRDefault="00F44ADF" w:rsidP="00645A10">
            <w:pPr>
              <w:spacing w:after="0" w:line="240" w:lineRule="auto"/>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cheltuieli privind serviciile cu destinație administrativă</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713.5</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608,4</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0,0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center"/>
            <w:hideMark/>
          </w:tcPr>
          <w:p w:rsidR="00F44ADF" w:rsidRPr="00EA461E" w:rsidRDefault="00F44ADF" w:rsidP="00645A10">
            <w:pPr>
              <w:spacing w:after="0" w:line="240" w:lineRule="auto"/>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cheltuieli privind delegarea personalului administrativ</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713.7</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198.870,1</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0,0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noWrap/>
            <w:vAlign w:val="center"/>
            <w:hideMark/>
          </w:tcPr>
          <w:p w:rsidR="00F44ADF" w:rsidRPr="00EA461E" w:rsidRDefault="00F44ADF" w:rsidP="00645A10">
            <w:pPr>
              <w:spacing w:after="0" w:line="240" w:lineRule="auto"/>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alte cheltuieli administrative</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713.8</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1.310.077,5</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0,0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center"/>
            <w:hideMark/>
          </w:tcPr>
          <w:p w:rsidR="00F44ADF" w:rsidRPr="00EA461E" w:rsidRDefault="00F44ADF" w:rsidP="00645A10">
            <w:pPr>
              <w:spacing w:after="0" w:line="240" w:lineRule="auto"/>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Alte cheltuieli din activitatea operațională</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714</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510.633,5</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0,0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vAlign w:val="center"/>
            <w:hideMark/>
          </w:tcPr>
          <w:p w:rsidR="00F44ADF" w:rsidRPr="00EA461E" w:rsidRDefault="00F44ADF" w:rsidP="00645A10">
            <w:pPr>
              <w:spacing w:after="0" w:line="240" w:lineRule="auto"/>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Cheltuieli ale activității financiare (de curs valutar)</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722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4.783.755,1</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0,0</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F44ADF" w:rsidRPr="00EA461E" w:rsidTr="00645A10">
        <w:trPr>
          <w:trHeight w:val="20"/>
        </w:trPr>
        <w:tc>
          <w:tcPr>
            <w:tcW w:w="927" w:type="pct"/>
            <w:shd w:val="clear" w:color="auto" w:fill="auto"/>
            <w:noWrap/>
            <w:vAlign w:val="center"/>
            <w:hideMark/>
          </w:tcPr>
          <w:p w:rsidR="00F44ADF" w:rsidRPr="00EA461E" w:rsidRDefault="00F44ADF" w:rsidP="00645A10">
            <w:pPr>
              <w:spacing w:after="0" w:line="240" w:lineRule="auto"/>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Total cheltuieli</w:t>
            </w:r>
          </w:p>
        </w:tc>
        <w:tc>
          <w:tcPr>
            <w:tcW w:w="208" w:type="pct"/>
            <w:shd w:val="clear" w:color="auto" w:fill="auto"/>
            <w:noWrap/>
            <w:vAlign w:val="center"/>
            <w:hideMark/>
          </w:tcPr>
          <w:p w:rsidR="00F44ADF" w:rsidRPr="00EA461E" w:rsidRDefault="00F44ADF" w:rsidP="00645A10">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 </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644.028.778,1</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622.361.275,6</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330.434.065,0</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59.123.230,7</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78.807,3</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13.555.662,6</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7.220.319,4</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25.533.641,3</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156.724.016,8</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2.561.176,1</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25.899.373,1</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415.208,6</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61.949,8</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753.825,0</w:t>
            </w:r>
          </w:p>
        </w:tc>
      </w:tr>
      <w:tr w:rsidR="00F44ADF" w:rsidRPr="00EA461E" w:rsidTr="00645A10">
        <w:trPr>
          <w:trHeight w:val="20"/>
        </w:trPr>
        <w:tc>
          <w:tcPr>
            <w:tcW w:w="927" w:type="pct"/>
            <w:shd w:val="clear" w:color="auto" w:fill="auto"/>
            <w:noWrap/>
            <w:vAlign w:val="center"/>
            <w:hideMark/>
          </w:tcPr>
          <w:p w:rsidR="00F44ADF" w:rsidRPr="00EA461E" w:rsidRDefault="00F44ADF" w:rsidP="00645A10">
            <w:pPr>
              <w:spacing w:after="0" w:line="240" w:lineRule="auto"/>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Rezultat financiar</w:t>
            </w:r>
          </w:p>
        </w:tc>
        <w:tc>
          <w:tcPr>
            <w:tcW w:w="208" w:type="pct"/>
            <w:shd w:val="clear" w:color="auto" w:fill="auto"/>
            <w:noWrap/>
            <w:vAlign w:val="center"/>
            <w:hideMark/>
          </w:tcPr>
          <w:p w:rsidR="00F44ADF" w:rsidRPr="00EA461E" w:rsidRDefault="00F44ADF" w:rsidP="00645A10">
            <w:pPr>
              <w:spacing w:after="0" w:line="240" w:lineRule="auto"/>
              <w:rPr>
                <w:rFonts w:ascii="Times New Roman" w:eastAsia="Times New Roman" w:hAnsi="Times New Roman" w:cs="Times New Roman"/>
                <w:b/>
                <w:bCs/>
                <w:color w:val="000000"/>
                <w:sz w:val="12"/>
                <w:szCs w:val="12"/>
                <w:lang w:val="en-US"/>
              </w:rPr>
            </w:pP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-98.284.087,8</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-80.736.035,2</w:t>
            </w:r>
          </w:p>
        </w:tc>
        <w:tc>
          <w:tcPr>
            <w:tcW w:w="29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35.189.519,6</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-1.009.900,7</w:t>
            </w:r>
          </w:p>
        </w:tc>
        <w:tc>
          <w:tcPr>
            <w:tcW w:w="22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12.347,7</w:t>
            </w:r>
          </w:p>
        </w:tc>
        <w:tc>
          <w:tcPr>
            <w:tcW w:w="28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-108.282,6</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1.086.793,1</w:t>
            </w:r>
          </w:p>
        </w:tc>
        <w:tc>
          <w:tcPr>
            <w:tcW w:w="28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-1.800.085,8</w:t>
            </w:r>
          </w:p>
        </w:tc>
        <w:tc>
          <w:tcPr>
            <w:tcW w:w="314"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-106.503.076,2</w:t>
            </w:r>
          </w:p>
        </w:tc>
        <w:tc>
          <w:tcPr>
            <w:tcW w:w="281"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257.368,3</w:t>
            </w:r>
          </w:p>
        </w:tc>
        <w:tc>
          <w:tcPr>
            <w:tcW w:w="298"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-9.566.842,1</w:t>
            </w:r>
          </w:p>
        </w:tc>
        <w:tc>
          <w:tcPr>
            <w:tcW w:w="237"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162.336,1</w:t>
            </w:r>
          </w:p>
        </w:tc>
        <w:tc>
          <w:tcPr>
            <w:tcW w:w="249"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38.050,2</w:t>
            </w:r>
          </w:p>
        </w:tc>
        <w:tc>
          <w:tcPr>
            <w:tcW w:w="260" w:type="pct"/>
            <w:shd w:val="clear" w:color="auto" w:fill="auto"/>
            <w:noWrap/>
            <w:vAlign w:val="center"/>
            <w:hideMark/>
          </w:tcPr>
          <w:p w:rsidR="00F44ADF" w:rsidRPr="00EA461E" w:rsidRDefault="00F44ADF" w:rsidP="00645A10">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1.505.737,2</w:t>
            </w:r>
          </w:p>
        </w:tc>
      </w:tr>
    </w:tbl>
    <w:p w:rsidR="00F44ADF" w:rsidRPr="00BF51CB" w:rsidRDefault="00F44ADF" w:rsidP="00F44ADF">
      <w:pPr>
        <w:rPr>
          <w:rFonts w:ascii="Times New Roman" w:hAnsi="Times New Roman" w:cs="Times New Roman"/>
          <w:b/>
          <w:i/>
          <w:sz w:val="18"/>
          <w:szCs w:val="24"/>
          <w:lang w:val="en-US"/>
        </w:rPr>
      </w:pPr>
      <w:r w:rsidRPr="00BF51CB">
        <w:rPr>
          <w:rFonts w:ascii="Times New Roman" w:hAnsi="Times New Roman" w:cs="Times New Roman"/>
          <w:b/>
          <w:i/>
          <w:sz w:val="18"/>
          <w:szCs w:val="24"/>
          <w:lang w:val="en-US"/>
        </w:rPr>
        <w:t xml:space="preserve">Sursă: </w:t>
      </w:r>
      <w:r w:rsidRPr="00BF51CB">
        <w:rPr>
          <w:rFonts w:ascii="Times New Roman" w:hAnsi="Times New Roman" w:cs="Times New Roman"/>
          <w:i/>
          <w:sz w:val="18"/>
          <w:szCs w:val="24"/>
          <w:lang w:val="en-US"/>
        </w:rPr>
        <w:t>Elaborat de auditor în baza datelor din evidența contabilă a IMSP Institutul Oncologic.</w:t>
      </w:r>
    </w:p>
    <w:p w:rsidR="00F44ADF" w:rsidRDefault="00F44ADF" w:rsidP="00F44ADF">
      <w:pPr>
        <w:pStyle w:val="ac"/>
        <w:tabs>
          <w:tab w:val="left" w:pos="284"/>
        </w:tabs>
        <w:suppressAutoHyphens/>
        <w:spacing w:line="276" w:lineRule="auto"/>
        <w:ind w:left="0"/>
        <w:jc w:val="both"/>
        <w:rPr>
          <w:rFonts w:eastAsia="Times New Roman" w:cs="Times New Roman"/>
          <w:sz w:val="24"/>
          <w:szCs w:val="24"/>
        </w:rPr>
      </w:pPr>
    </w:p>
    <w:p w:rsidR="00F44ADF" w:rsidRPr="00BF51CB" w:rsidRDefault="00F44ADF" w:rsidP="00F44ADF">
      <w:pPr>
        <w:rPr>
          <w:lang w:val="ro-RO"/>
        </w:rPr>
      </w:pPr>
    </w:p>
    <w:p w:rsidR="0028681E" w:rsidRPr="00F44ADF" w:rsidRDefault="0028681E">
      <w:pPr>
        <w:rPr>
          <w:lang w:val="ro-RO"/>
        </w:rPr>
      </w:pPr>
    </w:p>
    <w:sectPr w:rsidR="0028681E" w:rsidRPr="00F44ADF" w:rsidSect="009A0342">
      <w:pgSz w:w="16838" w:h="11906" w:orient="landscape" w:code="9"/>
      <w:pgMar w:top="1418" w:right="851" w:bottom="851"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A9D" w:rsidRDefault="00EA4A9D" w:rsidP="00EF5ABA">
      <w:pPr>
        <w:spacing w:after="0" w:line="240" w:lineRule="auto"/>
      </w:pPr>
      <w:r>
        <w:separator/>
      </w:r>
    </w:p>
  </w:endnote>
  <w:endnote w:type="continuationSeparator" w:id="0">
    <w:p w:rsidR="00EA4A9D" w:rsidRDefault="00EA4A9D" w:rsidP="00EF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64765"/>
      <w:docPartObj>
        <w:docPartGallery w:val="Page Numbers (Bottom of Page)"/>
        <w:docPartUnique/>
      </w:docPartObj>
    </w:sdtPr>
    <w:sdtEndPr/>
    <w:sdtContent>
      <w:p w:rsidR="002826F5" w:rsidRDefault="002826F5">
        <w:pPr>
          <w:pStyle w:val="a6"/>
          <w:jc w:val="right"/>
        </w:pPr>
        <w:r>
          <w:fldChar w:fldCharType="begin"/>
        </w:r>
        <w:r>
          <w:instrText>PAGE   \* MERGEFORMAT</w:instrText>
        </w:r>
        <w:r>
          <w:fldChar w:fldCharType="separate"/>
        </w:r>
        <w:r w:rsidR="00EA4A9D">
          <w:rPr>
            <w:noProof/>
          </w:rPr>
          <w:t>1</w:t>
        </w:r>
        <w:r>
          <w:fldChar w:fldCharType="end"/>
        </w:r>
      </w:p>
    </w:sdtContent>
  </w:sdt>
  <w:p w:rsidR="002826F5" w:rsidRDefault="002826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A9D" w:rsidRDefault="00EA4A9D" w:rsidP="00EF5ABA">
      <w:pPr>
        <w:spacing w:after="0" w:line="240" w:lineRule="auto"/>
      </w:pPr>
      <w:r>
        <w:separator/>
      </w:r>
    </w:p>
  </w:footnote>
  <w:footnote w:type="continuationSeparator" w:id="0">
    <w:p w:rsidR="00EA4A9D" w:rsidRDefault="00EA4A9D" w:rsidP="00EF5ABA">
      <w:pPr>
        <w:spacing w:after="0" w:line="240" w:lineRule="auto"/>
      </w:pPr>
      <w:r>
        <w:continuationSeparator/>
      </w:r>
    </w:p>
  </w:footnote>
  <w:footnote w:id="1">
    <w:p w:rsidR="002826F5" w:rsidRPr="00E7170D" w:rsidRDefault="002826F5" w:rsidP="00EF5ABA">
      <w:pPr>
        <w:pStyle w:val="af0"/>
        <w:jc w:val="both"/>
        <w:rPr>
          <w:rFonts w:eastAsiaTheme="minorHAnsi"/>
          <w:sz w:val="18"/>
          <w:szCs w:val="18"/>
          <w:lang w:eastAsia="en-US"/>
        </w:rPr>
      </w:pPr>
      <w:r w:rsidRPr="00BF7150">
        <w:rPr>
          <w:rStyle w:val="af5"/>
          <w:sz w:val="18"/>
          <w:szCs w:val="18"/>
        </w:rPr>
        <w:footnoteRef/>
      </w:r>
      <w:r w:rsidRPr="00E7170D">
        <w:rPr>
          <w:sz w:val="18"/>
          <w:szCs w:val="18"/>
        </w:rPr>
        <w:t xml:space="preserve"> Закон о бухгалтерском учете и финансовой отчетности </w:t>
      </w:r>
      <w:r>
        <w:rPr>
          <w:sz w:val="18"/>
          <w:szCs w:val="18"/>
        </w:rPr>
        <w:t>№</w:t>
      </w:r>
      <w:r w:rsidRPr="00E7170D">
        <w:rPr>
          <w:sz w:val="18"/>
          <w:szCs w:val="18"/>
        </w:rPr>
        <w:t xml:space="preserve">287 </w:t>
      </w:r>
      <w:r>
        <w:rPr>
          <w:sz w:val="18"/>
          <w:szCs w:val="18"/>
        </w:rPr>
        <w:t xml:space="preserve">от </w:t>
      </w:r>
      <w:r w:rsidRPr="00E7170D">
        <w:rPr>
          <w:sz w:val="18"/>
          <w:szCs w:val="18"/>
        </w:rPr>
        <w:t>15.12.2017.</w:t>
      </w:r>
    </w:p>
  </w:footnote>
  <w:footnote w:id="2">
    <w:p w:rsidR="002826F5" w:rsidRPr="00E7170D" w:rsidRDefault="002826F5" w:rsidP="00EF5ABA">
      <w:pPr>
        <w:pStyle w:val="af0"/>
        <w:jc w:val="both"/>
        <w:rPr>
          <w:sz w:val="18"/>
          <w:szCs w:val="18"/>
        </w:rPr>
      </w:pPr>
      <w:r w:rsidRPr="00BF7150">
        <w:rPr>
          <w:rStyle w:val="af5"/>
          <w:sz w:val="18"/>
          <w:szCs w:val="18"/>
        </w:rPr>
        <w:footnoteRef/>
      </w:r>
      <w:r w:rsidRPr="00E7170D">
        <w:rPr>
          <w:sz w:val="18"/>
          <w:szCs w:val="18"/>
        </w:rPr>
        <w:t xml:space="preserve"> </w:t>
      </w:r>
      <w:r>
        <w:rPr>
          <w:sz w:val="18"/>
          <w:szCs w:val="18"/>
        </w:rPr>
        <w:t>Приказ</w:t>
      </w:r>
      <w:r w:rsidRPr="00E7170D">
        <w:rPr>
          <w:sz w:val="18"/>
          <w:szCs w:val="18"/>
        </w:rPr>
        <w:t xml:space="preserve"> </w:t>
      </w:r>
      <w:r>
        <w:rPr>
          <w:sz w:val="18"/>
          <w:szCs w:val="18"/>
        </w:rPr>
        <w:t>МФ</w:t>
      </w:r>
      <w:r w:rsidRPr="00E7170D">
        <w:rPr>
          <w:sz w:val="18"/>
          <w:szCs w:val="18"/>
        </w:rPr>
        <w:t xml:space="preserve"> №118 </w:t>
      </w:r>
      <w:r>
        <w:rPr>
          <w:sz w:val="18"/>
          <w:szCs w:val="18"/>
        </w:rPr>
        <w:t>от</w:t>
      </w:r>
      <w:r w:rsidRPr="00E7170D">
        <w:rPr>
          <w:sz w:val="18"/>
          <w:szCs w:val="18"/>
        </w:rPr>
        <w:t xml:space="preserve"> 06.08.2013 „</w:t>
      </w:r>
      <w:r>
        <w:rPr>
          <w:sz w:val="18"/>
          <w:szCs w:val="18"/>
        </w:rPr>
        <w:t>Об</w:t>
      </w:r>
      <w:r w:rsidRPr="00E7170D">
        <w:rPr>
          <w:sz w:val="18"/>
          <w:szCs w:val="18"/>
        </w:rPr>
        <w:t xml:space="preserve"> </w:t>
      </w:r>
      <w:r>
        <w:rPr>
          <w:sz w:val="18"/>
          <w:szCs w:val="18"/>
        </w:rPr>
        <w:t>утверждении</w:t>
      </w:r>
      <w:r w:rsidRPr="00E7170D">
        <w:rPr>
          <w:sz w:val="18"/>
          <w:szCs w:val="18"/>
        </w:rPr>
        <w:t xml:space="preserve"> Национальных стандартов бухгалтерского учета ” (</w:t>
      </w:r>
      <w:r>
        <w:rPr>
          <w:sz w:val="18"/>
          <w:szCs w:val="18"/>
        </w:rPr>
        <w:t>с последующими изменениями и дополнениями</w:t>
      </w:r>
      <w:r w:rsidRPr="00E7170D">
        <w:rPr>
          <w:sz w:val="18"/>
          <w:szCs w:val="18"/>
        </w:rPr>
        <w:t>).</w:t>
      </w:r>
    </w:p>
  </w:footnote>
  <w:footnote w:id="3">
    <w:p w:rsidR="002826F5" w:rsidRPr="00E7170D" w:rsidRDefault="002826F5" w:rsidP="00EF5ABA">
      <w:pPr>
        <w:pStyle w:val="af0"/>
        <w:jc w:val="both"/>
        <w:rPr>
          <w:sz w:val="18"/>
          <w:szCs w:val="18"/>
        </w:rPr>
      </w:pPr>
      <w:r w:rsidRPr="00BF7150">
        <w:rPr>
          <w:rStyle w:val="af5"/>
          <w:sz w:val="18"/>
          <w:szCs w:val="18"/>
        </w:rPr>
        <w:footnoteRef/>
      </w:r>
      <w:r>
        <w:rPr>
          <w:sz w:val="18"/>
          <w:szCs w:val="18"/>
        </w:rPr>
        <w:t>П</w:t>
      </w:r>
      <w:r w:rsidRPr="00E7170D">
        <w:rPr>
          <w:sz w:val="18"/>
          <w:szCs w:val="18"/>
        </w:rPr>
        <w:t xml:space="preserve">. 22 </w:t>
      </w:r>
      <w:r w:rsidRPr="00BF7150">
        <w:rPr>
          <w:sz w:val="18"/>
          <w:szCs w:val="18"/>
          <w:lang w:val="en-US"/>
        </w:rPr>
        <w:t>k</w:t>
      </w:r>
      <w:r w:rsidRPr="00E7170D">
        <w:rPr>
          <w:sz w:val="18"/>
          <w:szCs w:val="18"/>
        </w:rPr>
        <w:t xml:space="preserve">), </w:t>
      </w:r>
      <w:r>
        <w:rPr>
          <w:sz w:val="18"/>
          <w:szCs w:val="18"/>
        </w:rPr>
        <w:t>п</w:t>
      </w:r>
      <w:r w:rsidRPr="00E7170D">
        <w:rPr>
          <w:sz w:val="18"/>
          <w:szCs w:val="18"/>
        </w:rPr>
        <w:t xml:space="preserve">. 23 </w:t>
      </w:r>
      <w:r>
        <w:rPr>
          <w:sz w:val="18"/>
          <w:szCs w:val="18"/>
        </w:rPr>
        <w:t xml:space="preserve">из Положения об организации и функционировании ПМСУ </w:t>
      </w:r>
      <w:r w:rsidRPr="00E7170D">
        <w:rPr>
          <w:sz w:val="18"/>
          <w:szCs w:val="18"/>
        </w:rPr>
        <w:t>Институт</w:t>
      </w:r>
      <w:r>
        <w:rPr>
          <w:sz w:val="18"/>
          <w:szCs w:val="18"/>
        </w:rPr>
        <w:t>а</w:t>
      </w:r>
      <w:r w:rsidRPr="00E7170D">
        <w:rPr>
          <w:sz w:val="18"/>
          <w:szCs w:val="18"/>
        </w:rPr>
        <w:t xml:space="preserve"> онкологии, </w:t>
      </w:r>
      <w:r>
        <w:rPr>
          <w:sz w:val="18"/>
          <w:szCs w:val="18"/>
        </w:rPr>
        <w:t>утвержденного Приказом МЗ №</w:t>
      </w:r>
      <w:r w:rsidRPr="00E7170D">
        <w:rPr>
          <w:sz w:val="18"/>
          <w:szCs w:val="18"/>
        </w:rPr>
        <w:t xml:space="preserve">406 </w:t>
      </w:r>
      <w:r>
        <w:rPr>
          <w:sz w:val="18"/>
          <w:szCs w:val="18"/>
        </w:rPr>
        <w:t xml:space="preserve">от </w:t>
      </w:r>
      <w:r w:rsidRPr="00E7170D">
        <w:rPr>
          <w:sz w:val="18"/>
          <w:szCs w:val="18"/>
        </w:rPr>
        <w:t>05.05.2023.</w:t>
      </w:r>
    </w:p>
  </w:footnote>
  <w:footnote w:id="4">
    <w:p w:rsidR="002826F5" w:rsidRPr="00E7170D" w:rsidRDefault="002826F5" w:rsidP="00EF5ABA">
      <w:pPr>
        <w:pStyle w:val="af0"/>
        <w:jc w:val="both"/>
        <w:rPr>
          <w:sz w:val="18"/>
          <w:szCs w:val="18"/>
        </w:rPr>
      </w:pPr>
      <w:r w:rsidRPr="00BF7150">
        <w:rPr>
          <w:rStyle w:val="af5"/>
          <w:sz w:val="18"/>
          <w:szCs w:val="18"/>
        </w:rPr>
        <w:footnoteRef/>
      </w:r>
      <w:r w:rsidRPr="00E7170D">
        <w:rPr>
          <w:sz w:val="18"/>
          <w:szCs w:val="18"/>
        </w:rPr>
        <w:t xml:space="preserve"> </w:t>
      </w:r>
      <w:r>
        <w:rPr>
          <w:sz w:val="18"/>
          <w:szCs w:val="18"/>
        </w:rPr>
        <w:t>П</w:t>
      </w:r>
      <w:r w:rsidRPr="00E7170D">
        <w:rPr>
          <w:sz w:val="18"/>
          <w:szCs w:val="18"/>
        </w:rPr>
        <w:t xml:space="preserve">.40 </w:t>
      </w:r>
      <w:r>
        <w:rPr>
          <w:sz w:val="18"/>
          <w:szCs w:val="18"/>
        </w:rPr>
        <w:t xml:space="preserve">Положения об организации и функционировании ПМСУ </w:t>
      </w:r>
      <w:r w:rsidRPr="00E7170D">
        <w:rPr>
          <w:sz w:val="18"/>
          <w:szCs w:val="18"/>
        </w:rPr>
        <w:t>Институт</w:t>
      </w:r>
      <w:r>
        <w:rPr>
          <w:sz w:val="18"/>
          <w:szCs w:val="18"/>
        </w:rPr>
        <w:t>а</w:t>
      </w:r>
      <w:r w:rsidRPr="00E7170D">
        <w:rPr>
          <w:sz w:val="18"/>
          <w:szCs w:val="18"/>
        </w:rPr>
        <w:t xml:space="preserve"> онкологии, </w:t>
      </w:r>
      <w:r>
        <w:rPr>
          <w:sz w:val="18"/>
          <w:szCs w:val="18"/>
        </w:rPr>
        <w:t>утвержденного Приказом МЗ №</w:t>
      </w:r>
      <w:r w:rsidRPr="00E7170D">
        <w:rPr>
          <w:sz w:val="18"/>
          <w:szCs w:val="18"/>
        </w:rPr>
        <w:t xml:space="preserve">406 </w:t>
      </w:r>
      <w:r>
        <w:rPr>
          <w:sz w:val="18"/>
          <w:szCs w:val="18"/>
        </w:rPr>
        <w:t xml:space="preserve">от </w:t>
      </w:r>
      <w:r w:rsidRPr="00E7170D">
        <w:rPr>
          <w:sz w:val="18"/>
          <w:szCs w:val="18"/>
        </w:rPr>
        <w:t>05.05.2023.</w:t>
      </w:r>
    </w:p>
  </w:footnote>
  <w:footnote w:id="5">
    <w:p w:rsidR="002826F5" w:rsidRPr="00E7170D" w:rsidRDefault="002826F5" w:rsidP="00EF5ABA">
      <w:pPr>
        <w:pStyle w:val="af0"/>
        <w:jc w:val="both"/>
        <w:rPr>
          <w:sz w:val="18"/>
          <w:szCs w:val="18"/>
        </w:rPr>
      </w:pPr>
      <w:r w:rsidRPr="00BF7150">
        <w:rPr>
          <w:rStyle w:val="af5"/>
          <w:sz w:val="18"/>
          <w:szCs w:val="18"/>
        </w:rPr>
        <w:footnoteRef/>
      </w:r>
      <w:r w:rsidRPr="00E7170D">
        <w:rPr>
          <w:sz w:val="18"/>
          <w:szCs w:val="18"/>
        </w:rPr>
        <w:t xml:space="preserve"> </w:t>
      </w:r>
      <w:r>
        <w:rPr>
          <w:sz w:val="18"/>
          <w:szCs w:val="18"/>
        </w:rPr>
        <w:t xml:space="preserve">Положение об организации и функционировании ПМСУ </w:t>
      </w:r>
      <w:r w:rsidRPr="00E7170D">
        <w:rPr>
          <w:sz w:val="18"/>
          <w:szCs w:val="18"/>
        </w:rPr>
        <w:t>Институт</w:t>
      </w:r>
      <w:r>
        <w:rPr>
          <w:sz w:val="18"/>
          <w:szCs w:val="18"/>
        </w:rPr>
        <w:t>а</w:t>
      </w:r>
      <w:r w:rsidRPr="00E7170D">
        <w:rPr>
          <w:sz w:val="18"/>
          <w:szCs w:val="18"/>
        </w:rPr>
        <w:t xml:space="preserve"> онкологии, </w:t>
      </w:r>
      <w:r>
        <w:rPr>
          <w:sz w:val="18"/>
          <w:szCs w:val="18"/>
        </w:rPr>
        <w:t>утвержденное Приказом МЗ №</w:t>
      </w:r>
      <w:r w:rsidRPr="00E7170D">
        <w:rPr>
          <w:sz w:val="18"/>
          <w:szCs w:val="18"/>
        </w:rPr>
        <w:t xml:space="preserve">406 </w:t>
      </w:r>
      <w:r>
        <w:rPr>
          <w:sz w:val="18"/>
          <w:szCs w:val="18"/>
        </w:rPr>
        <w:t xml:space="preserve">от </w:t>
      </w:r>
      <w:r w:rsidRPr="00E7170D">
        <w:rPr>
          <w:sz w:val="18"/>
          <w:szCs w:val="18"/>
        </w:rPr>
        <w:t>05.05.2023.</w:t>
      </w:r>
    </w:p>
  </w:footnote>
  <w:footnote w:id="6">
    <w:p w:rsidR="002826F5" w:rsidRPr="00BF7150" w:rsidRDefault="002826F5" w:rsidP="00EF5ABA">
      <w:pPr>
        <w:spacing w:after="0" w:line="240" w:lineRule="auto"/>
        <w:jc w:val="both"/>
        <w:rPr>
          <w:rFonts w:ascii="Times New Roman" w:hAnsi="Times New Roman" w:cs="Times New Roman"/>
          <w:sz w:val="18"/>
          <w:szCs w:val="18"/>
          <w:lang w:val="ro-RO"/>
        </w:rPr>
      </w:pPr>
      <w:r w:rsidRPr="00BF7150">
        <w:rPr>
          <w:rStyle w:val="af5"/>
          <w:rFonts w:ascii="Times New Roman" w:hAnsi="Times New Roman" w:cs="Times New Roman"/>
          <w:sz w:val="18"/>
          <w:szCs w:val="18"/>
          <w:lang w:val="ro-RO"/>
        </w:rPr>
        <w:footnoteRef/>
      </w:r>
      <w:r w:rsidRPr="00BF7150">
        <w:rPr>
          <w:rFonts w:ascii="Times New Roman" w:hAnsi="Times New Roman" w:cs="Times New Roman"/>
          <w:sz w:val="18"/>
          <w:szCs w:val="18"/>
          <w:lang w:val="ro-RO"/>
        </w:rPr>
        <w:t xml:space="preserve"> </w:t>
      </w:r>
      <w:r w:rsidRPr="001856B9">
        <w:rPr>
          <w:rFonts w:ascii="Times New Roman" w:hAnsi="Times New Roman"/>
          <w:sz w:val="18"/>
          <w:szCs w:val="18"/>
        </w:rPr>
        <w:t>Постановление Счетной палаты №65 от</w:t>
      </w:r>
      <w:r w:rsidRPr="00BF7150">
        <w:rPr>
          <w:rFonts w:ascii="Times New Roman" w:hAnsi="Times New Roman" w:cs="Times New Roman"/>
          <w:sz w:val="18"/>
          <w:szCs w:val="18"/>
          <w:lang w:val="ro-RO"/>
        </w:rPr>
        <w:t xml:space="preserve"> 22.12.2022 </w:t>
      </w:r>
      <w:r w:rsidRPr="00BF7150">
        <w:rPr>
          <w:rFonts w:ascii="Times New Roman" w:hAnsi="Times New Roman" w:cs="Times New Roman"/>
          <w:bCs/>
          <w:sz w:val="18"/>
          <w:szCs w:val="18"/>
          <w:lang w:val="ro-RO"/>
        </w:rPr>
        <w:t>„</w:t>
      </w:r>
      <w:r>
        <w:rPr>
          <w:rFonts w:ascii="Times New Roman" w:hAnsi="Times New Roman" w:cs="Times New Roman"/>
          <w:bCs/>
          <w:sz w:val="18"/>
          <w:szCs w:val="18"/>
        </w:rPr>
        <w:t xml:space="preserve">Об утверждении </w:t>
      </w:r>
      <w:r w:rsidRPr="001856B9">
        <w:rPr>
          <w:rFonts w:ascii="Times New Roman" w:hAnsi="Times New Roman"/>
          <w:sz w:val="18"/>
          <w:szCs w:val="18"/>
        </w:rPr>
        <w:t>Программ</w:t>
      </w:r>
      <w:r>
        <w:rPr>
          <w:rFonts w:ascii="Times New Roman" w:hAnsi="Times New Roman"/>
          <w:sz w:val="18"/>
          <w:szCs w:val="18"/>
        </w:rPr>
        <w:t>ы</w:t>
      </w:r>
      <w:r w:rsidRPr="001856B9">
        <w:rPr>
          <w:rFonts w:ascii="Times New Roman" w:hAnsi="Times New Roman"/>
          <w:sz w:val="18"/>
          <w:szCs w:val="18"/>
        </w:rPr>
        <w:t xml:space="preserve"> аудиторской деятельности Счетной палаты на </w:t>
      </w:r>
      <w:r w:rsidRPr="001856B9">
        <w:rPr>
          <w:rFonts w:ascii="Times New Roman" w:eastAsia="Times New Roman" w:hAnsi="Times New Roman"/>
          <w:sz w:val="18"/>
          <w:szCs w:val="18"/>
          <w:lang w:val="ro-RO"/>
        </w:rPr>
        <w:t>2023</w:t>
      </w:r>
      <w:r>
        <w:rPr>
          <w:rFonts w:ascii="Times New Roman" w:eastAsia="Times New Roman" w:hAnsi="Times New Roman"/>
          <w:sz w:val="18"/>
          <w:szCs w:val="18"/>
        </w:rPr>
        <w:t xml:space="preserve"> год</w:t>
      </w:r>
      <w:r w:rsidRPr="00BF7150">
        <w:rPr>
          <w:rFonts w:ascii="Times New Roman" w:hAnsi="Times New Roman" w:cs="Times New Roman"/>
          <w:sz w:val="18"/>
          <w:szCs w:val="18"/>
          <w:lang w:val="ro-RO"/>
        </w:rPr>
        <w:t>” (</w:t>
      </w:r>
      <w:r>
        <w:rPr>
          <w:rFonts w:ascii="Times New Roman" w:hAnsi="Times New Roman" w:cs="Times New Roman"/>
          <w:sz w:val="18"/>
          <w:szCs w:val="18"/>
        </w:rPr>
        <w:t>с последующими изменениями и дополнениями</w:t>
      </w:r>
      <w:r w:rsidRPr="00BF7150">
        <w:rPr>
          <w:rFonts w:ascii="Times New Roman" w:hAnsi="Times New Roman" w:cs="Times New Roman"/>
          <w:sz w:val="18"/>
          <w:szCs w:val="18"/>
          <w:lang w:val="ro-RO"/>
        </w:rPr>
        <w:t xml:space="preserve">); </w:t>
      </w:r>
      <w:r w:rsidRPr="001856B9">
        <w:rPr>
          <w:rFonts w:ascii="Times New Roman" w:hAnsi="Times New Roman"/>
          <w:sz w:val="18"/>
          <w:szCs w:val="18"/>
        </w:rPr>
        <w:t>Постановление Счетной палаты №</w:t>
      </w:r>
      <w:r w:rsidRPr="00BF7150">
        <w:rPr>
          <w:rFonts w:ascii="Times New Roman" w:hAnsi="Times New Roman" w:cs="Times New Roman"/>
          <w:sz w:val="18"/>
          <w:szCs w:val="18"/>
          <w:lang w:val="ro-RO"/>
        </w:rPr>
        <w:t xml:space="preserve">55 </w:t>
      </w:r>
      <w:r>
        <w:rPr>
          <w:rFonts w:ascii="Times New Roman" w:hAnsi="Times New Roman" w:cs="Times New Roman"/>
          <w:sz w:val="18"/>
          <w:szCs w:val="18"/>
        </w:rPr>
        <w:t xml:space="preserve">от </w:t>
      </w:r>
      <w:r w:rsidRPr="00BF7150">
        <w:rPr>
          <w:rFonts w:ascii="Times New Roman" w:hAnsi="Times New Roman" w:cs="Times New Roman"/>
          <w:sz w:val="18"/>
          <w:szCs w:val="18"/>
          <w:lang w:val="ro-RO"/>
        </w:rPr>
        <w:t>15.12.2023 „</w:t>
      </w:r>
      <w:r>
        <w:rPr>
          <w:rFonts w:ascii="Times New Roman" w:hAnsi="Times New Roman" w:cs="Times New Roman"/>
          <w:bCs/>
          <w:sz w:val="18"/>
          <w:szCs w:val="18"/>
        </w:rPr>
        <w:t xml:space="preserve">Об утверждении </w:t>
      </w:r>
      <w:r w:rsidRPr="001856B9">
        <w:rPr>
          <w:rFonts w:ascii="Times New Roman" w:hAnsi="Times New Roman"/>
          <w:sz w:val="18"/>
          <w:szCs w:val="18"/>
        </w:rPr>
        <w:t>Программ</w:t>
      </w:r>
      <w:r>
        <w:rPr>
          <w:rFonts w:ascii="Times New Roman" w:hAnsi="Times New Roman"/>
          <w:sz w:val="18"/>
          <w:szCs w:val="18"/>
        </w:rPr>
        <w:t>ы</w:t>
      </w:r>
      <w:r w:rsidRPr="001856B9">
        <w:rPr>
          <w:rFonts w:ascii="Times New Roman" w:hAnsi="Times New Roman"/>
          <w:sz w:val="18"/>
          <w:szCs w:val="18"/>
        </w:rPr>
        <w:t xml:space="preserve"> аудиторской деятельности Счетной палаты на </w:t>
      </w:r>
      <w:r w:rsidRPr="001856B9">
        <w:rPr>
          <w:rFonts w:ascii="Times New Roman" w:eastAsia="Times New Roman" w:hAnsi="Times New Roman"/>
          <w:sz w:val="18"/>
          <w:szCs w:val="18"/>
          <w:lang w:val="ro-RO"/>
        </w:rPr>
        <w:t>202</w:t>
      </w:r>
      <w:r>
        <w:rPr>
          <w:rFonts w:ascii="Times New Roman" w:eastAsia="Times New Roman" w:hAnsi="Times New Roman"/>
          <w:sz w:val="18"/>
          <w:szCs w:val="18"/>
        </w:rPr>
        <w:t>4 год</w:t>
      </w:r>
      <w:r w:rsidRPr="00BF7150">
        <w:rPr>
          <w:rFonts w:ascii="Times New Roman" w:hAnsi="Times New Roman" w:cs="Times New Roman"/>
          <w:sz w:val="18"/>
          <w:szCs w:val="18"/>
          <w:lang w:val="ro-RO"/>
        </w:rPr>
        <w:t>”.</w:t>
      </w:r>
    </w:p>
  </w:footnote>
  <w:footnote w:id="7">
    <w:p w:rsidR="002826F5" w:rsidRPr="00415B00" w:rsidRDefault="002826F5" w:rsidP="00EF5ABA">
      <w:pPr>
        <w:pStyle w:val="af0"/>
        <w:jc w:val="both"/>
        <w:rPr>
          <w:sz w:val="18"/>
          <w:szCs w:val="18"/>
          <w:lang w:val="ro-RO"/>
        </w:rPr>
      </w:pPr>
      <w:r w:rsidRPr="00415B00">
        <w:rPr>
          <w:rStyle w:val="af5"/>
          <w:sz w:val="18"/>
          <w:szCs w:val="18"/>
          <w:lang w:val="ro-RO"/>
        </w:rPr>
        <w:footnoteRef/>
      </w:r>
      <w:r w:rsidRPr="00415B00">
        <w:rPr>
          <w:sz w:val="18"/>
          <w:szCs w:val="18"/>
          <w:lang w:val="ro-RO"/>
        </w:rPr>
        <w:t xml:space="preserve"> </w:t>
      </w:r>
      <w:r w:rsidRPr="001856B9">
        <w:rPr>
          <w:sz w:val="18"/>
          <w:szCs w:val="18"/>
        </w:rPr>
        <w:t>Постановление</w:t>
      </w:r>
      <w:r w:rsidRPr="00A666EC">
        <w:rPr>
          <w:sz w:val="18"/>
          <w:szCs w:val="18"/>
        </w:rPr>
        <w:t xml:space="preserve"> </w:t>
      </w:r>
      <w:r w:rsidRPr="001856B9">
        <w:rPr>
          <w:sz w:val="18"/>
          <w:szCs w:val="18"/>
        </w:rPr>
        <w:t>Счетной</w:t>
      </w:r>
      <w:r w:rsidRPr="00A666EC">
        <w:rPr>
          <w:sz w:val="18"/>
          <w:szCs w:val="18"/>
        </w:rPr>
        <w:t xml:space="preserve"> </w:t>
      </w:r>
      <w:r w:rsidRPr="001856B9">
        <w:rPr>
          <w:sz w:val="18"/>
          <w:szCs w:val="18"/>
        </w:rPr>
        <w:t>палаты</w:t>
      </w:r>
      <w:r w:rsidRPr="00A666EC">
        <w:rPr>
          <w:sz w:val="18"/>
          <w:szCs w:val="18"/>
        </w:rPr>
        <w:t xml:space="preserve"> №</w:t>
      </w:r>
      <w:r w:rsidRPr="00415B00">
        <w:rPr>
          <w:sz w:val="18"/>
          <w:szCs w:val="18"/>
          <w:lang w:val="ro-RO"/>
        </w:rPr>
        <w:t xml:space="preserve">2 </w:t>
      </w:r>
      <w:r>
        <w:rPr>
          <w:sz w:val="18"/>
          <w:szCs w:val="18"/>
        </w:rPr>
        <w:t>от</w:t>
      </w:r>
      <w:r w:rsidRPr="00415B00">
        <w:rPr>
          <w:sz w:val="18"/>
          <w:szCs w:val="18"/>
          <w:lang w:val="ro-RO"/>
        </w:rPr>
        <w:t xml:space="preserve"> 24.01.2020 „</w:t>
      </w:r>
      <w:r>
        <w:rPr>
          <w:sz w:val="18"/>
          <w:szCs w:val="18"/>
        </w:rPr>
        <w:t xml:space="preserve">О </w:t>
      </w:r>
      <w:r w:rsidRPr="00A666EC">
        <w:rPr>
          <w:rFonts w:asciiTheme="majorBidi" w:hAnsiTheme="majorBidi" w:cstheme="majorBidi"/>
          <w:sz w:val="18"/>
          <w:szCs w:val="18"/>
          <w:lang w:val="ru-MD"/>
        </w:rPr>
        <w:t>Рамка</w:t>
      </w:r>
      <w:r>
        <w:rPr>
          <w:rFonts w:asciiTheme="majorBidi" w:hAnsiTheme="majorBidi" w:cstheme="majorBidi"/>
          <w:sz w:val="18"/>
          <w:szCs w:val="18"/>
          <w:lang w:val="ru-MD"/>
        </w:rPr>
        <w:t>х</w:t>
      </w:r>
      <w:r w:rsidRPr="00A666EC">
        <w:rPr>
          <w:rFonts w:asciiTheme="majorBidi" w:hAnsiTheme="majorBidi" w:cstheme="majorBidi"/>
          <w:sz w:val="18"/>
          <w:szCs w:val="18"/>
          <w:lang w:val="ru-MD"/>
        </w:rPr>
        <w:t xml:space="preserve"> профессиональных деклараций ИНТОСАИ</w:t>
      </w:r>
      <w:r w:rsidRPr="00415B00">
        <w:rPr>
          <w:sz w:val="18"/>
          <w:szCs w:val="18"/>
          <w:lang w:val="ro-RO"/>
        </w:rPr>
        <w:t>”.</w:t>
      </w:r>
    </w:p>
  </w:footnote>
  <w:footnote w:id="8">
    <w:p w:rsidR="002826F5" w:rsidRPr="00205C29" w:rsidRDefault="002826F5" w:rsidP="00EF5ABA">
      <w:pPr>
        <w:pStyle w:val="af0"/>
        <w:jc w:val="both"/>
        <w:rPr>
          <w:rFonts w:eastAsiaTheme="majorEastAsia"/>
          <w:sz w:val="18"/>
          <w:szCs w:val="18"/>
        </w:rPr>
      </w:pPr>
      <w:r w:rsidRPr="00BF7150">
        <w:rPr>
          <w:rFonts w:eastAsiaTheme="majorEastAsia"/>
          <w:sz w:val="18"/>
          <w:szCs w:val="18"/>
          <w:vertAlign w:val="superscript"/>
        </w:rPr>
        <w:footnoteRef/>
      </w:r>
      <w:r w:rsidRPr="00205C29">
        <w:rPr>
          <w:rFonts w:eastAsiaTheme="majorEastAsia"/>
          <w:sz w:val="18"/>
          <w:szCs w:val="18"/>
        </w:rPr>
        <w:t xml:space="preserve"> </w:t>
      </w:r>
      <w:r>
        <w:rPr>
          <w:rFonts w:eastAsiaTheme="majorEastAsia"/>
          <w:sz w:val="18"/>
          <w:szCs w:val="18"/>
        </w:rPr>
        <w:t>Письмо ПМСУ Института онкологии №</w:t>
      </w:r>
      <w:r w:rsidRPr="00205C29">
        <w:rPr>
          <w:rFonts w:eastAsiaTheme="majorEastAsia"/>
          <w:sz w:val="18"/>
          <w:szCs w:val="18"/>
        </w:rPr>
        <w:t xml:space="preserve">02-07/1131 </w:t>
      </w:r>
      <w:r>
        <w:rPr>
          <w:rFonts w:eastAsiaTheme="majorEastAsia"/>
          <w:sz w:val="18"/>
          <w:szCs w:val="18"/>
        </w:rPr>
        <w:t xml:space="preserve">от </w:t>
      </w:r>
      <w:r w:rsidRPr="00205C29">
        <w:rPr>
          <w:rFonts w:eastAsiaTheme="majorEastAsia"/>
          <w:sz w:val="18"/>
          <w:szCs w:val="18"/>
        </w:rPr>
        <w:t>13.12.2023.</w:t>
      </w:r>
    </w:p>
  </w:footnote>
  <w:footnote w:id="9">
    <w:p w:rsidR="002826F5" w:rsidRPr="00EF5ABA" w:rsidRDefault="002826F5" w:rsidP="00EF5ABA">
      <w:pPr>
        <w:pStyle w:val="af0"/>
        <w:jc w:val="both"/>
        <w:rPr>
          <w:sz w:val="18"/>
          <w:szCs w:val="18"/>
        </w:rPr>
      </w:pPr>
      <w:r w:rsidRPr="00BF7150">
        <w:rPr>
          <w:rStyle w:val="af5"/>
          <w:sz w:val="18"/>
          <w:szCs w:val="18"/>
        </w:rPr>
        <w:footnoteRef/>
      </w:r>
      <w:r w:rsidRPr="00EF5ABA">
        <w:rPr>
          <w:sz w:val="18"/>
          <w:szCs w:val="18"/>
        </w:rPr>
        <w:t xml:space="preserve"> </w:t>
      </w:r>
      <w:r>
        <w:rPr>
          <w:sz w:val="18"/>
          <w:szCs w:val="18"/>
        </w:rPr>
        <w:t>Приказ</w:t>
      </w:r>
      <w:r w:rsidRPr="00EF5ABA">
        <w:rPr>
          <w:sz w:val="18"/>
          <w:szCs w:val="18"/>
        </w:rPr>
        <w:t xml:space="preserve"> </w:t>
      </w:r>
      <w:r>
        <w:rPr>
          <w:rFonts w:eastAsiaTheme="majorEastAsia"/>
          <w:sz w:val="18"/>
          <w:szCs w:val="18"/>
        </w:rPr>
        <w:t>ПМСУ</w:t>
      </w:r>
      <w:r w:rsidRPr="00EF5ABA">
        <w:rPr>
          <w:rFonts w:eastAsiaTheme="majorEastAsia"/>
          <w:sz w:val="18"/>
          <w:szCs w:val="18"/>
        </w:rPr>
        <w:t xml:space="preserve"> </w:t>
      </w:r>
      <w:r>
        <w:rPr>
          <w:rFonts w:eastAsiaTheme="majorEastAsia"/>
          <w:sz w:val="18"/>
          <w:szCs w:val="18"/>
        </w:rPr>
        <w:t>ИО</w:t>
      </w:r>
      <w:r w:rsidRPr="00EF5ABA">
        <w:rPr>
          <w:rFonts w:eastAsiaTheme="majorEastAsia"/>
          <w:sz w:val="18"/>
          <w:szCs w:val="18"/>
        </w:rPr>
        <w:t xml:space="preserve"> №</w:t>
      </w:r>
      <w:r w:rsidRPr="00BF7150">
        <w:rPr>
          <w:rFonts w:eastAsiaTheme="majorEastAsia"/>
          <w:sz w:val="18"/>
          <w:szCs w:val="18"/>
          <w:lang w:val="ro-RO"/>
        </w:rPr>
        <w:t xml:space="preserve">109 </w:t>
      </w:r>
      <w:r>
        <w:rPr>
          <w:rFonts w:eastAsiaTheme="majorEastAsia"/>
          <w:sz w:val="18"/>
          <w:szCs w:val="18"/>
        </w:rPr>
        <w:t>от</w:t>
      </w:r>
      <w:r w:rsidRPr="00EF5ABA">
        <w:rPr>
          <w:rFonts w:eastAsiaTheme="majorEastAsia"/>
          <w:sz w:val="18"/>
          <w:szCs w:val="18"/>
        </w:rPr>
        <w:t xml:space="preserve"> </w:t>
      </w:r>
      <w:r w:rsidRPr="00BF7150">
        <w:rPr>
          <w:rFonts w:eastAsiaTheme="majorEastAsia"/>
          <w:sz w:val="18"/>
          <w:szCs w:val="18"/>
          <w:lang w:val="ro-RO"/>
        </w:rPr>
        <w:t>18.08.2020.</w:t>
      </w:r>
    </w:p>
  </w:footnote>
  <w:footnote w:id="10">
    <w:p w:rsidR="002826F5" w:rsidRPr="00F33C3C" w:rsidRDefault="002826F5" w:rsidP="00EF5ABA">
      <w:pPr>
        <w:pStyle w:val="af0"/>
        <w:jc w:val="both"/>
        <w:rPr>
          <w:rFonts w:eastAsiaTheme="majorEastAsia"/>
          <w:sz w:val="18"/>
          <w:szCs w:val="18"/>
        </w:rPr>
      </w:pPr>
      <w:r w:rsidRPr="00BF7150">
        <w:rPr>
          <w:rStyle w:val="af5"/>
          <w:sz w:val="18"/>
          <w:szCs w:val="18"/>
        </w:rPr>
        <w:footnoteRef/>
      </w:r>
      <w:r w:rsidRPr="00F33C3C">
        <w:rPr>
          <w:rFonts w:eastAsiaTheme="majorEastAsia"/>
          <w:sz w:val="18"/>
          <w:szCs w:val="18"/>
        </w:rPr>
        <w:t xml:space="preserve"> </w:t>
      </w:r>
      <w:r>
        <w:rPr>
          <w:rFonts w:eastAsiaTheme="majorEastAsia"/>
          <w:sz w:val="18"/>
          <w:szCs w:val="18"/>
        </w:rPr>
        <w:t>Протокол</w:t>
      </w:r>
      <w:r w:rsidRPr="00F33C3C">
        <w:rPr>
          <w:rFonts w:eastAsiaTheme="majorEastAsia"/>
          <w:sz w:val="18"/>
          <w:szCs w:val="18"/>
        </w:rPr>
        <w:t xml:space="preserve"> </w:t>
      </w:r>
      <w:r>
        <w:rPr>
          <w:rFonts w:eastAsiaTheme="majorEastAsia"/>
          <w:sz w:val="18"/>
          <w:szCs w:val="18"/>
        </w:rPr>
        <w:t>о</w:t>
      </w:r>
      <w:r w:rsidRPr="00F33C3C">
        <w:rPr>
          <w:rFonts w:eastAsiaTheme="majorEastAsia"/>
          <w:sz w:val="18"/>
          <w:szCs w:val="18"/>
        </w:rPr>
        <w:t xml:space="preserve"> </w:t>
      </w:r>
      <w:r>
        <w:rPr>
          <w:rFonts w:eastAsiaTheme="majorEastAsia"/>
          <w:sz w:val="18"/>
          <w:szCs w:val="18"/>
        </w:rPr>
        <w:t>соблюдении</w:t>
      </w:r>
      <w:r w:rsidRPr="00F33C3C">
        <w:rPr>
          <w:rFonts w:eastAsiaTheme="majorEastAsia"/>
          <w:sz w:val="18"/>
          <w:szCs w:val="18"/>
        </w:rPr>
        <w:t xml:space="preserve"> </w:t>
      </w:r>
      <w:r>
        <w:rPr>
          <w:rFonts w:eastAsiaTheme="majorEastAsia"/>
          <w:sz w:val="18"/>
          <w:szCs w:val="18"/>
        </w:rPr>
        <w:t>учета</w:t>
      </w:r>
      <w:r w:rsidRPr="00F33C3C">
        <w:rPr>
          <w:rFonts w:eastAsiaTheme="majorEastAsia"/>
          <w:sz w:val="18"/>
          <w:szCs w:val="18"/>
        </w:rPr>
        <w:t xml:space="preserve"> </w:t>
      </w:r>
      <w:r>
        <w:rPr>
          <w:rFonts w:eastAsiaTheme="majorEastAsia"/>
          <w:sz w:val="18"/>
          <w:szCs w:val="18"/>
        </w:rPr>
        <w:t>и</w:t>
      </w:r>
      <w:r w:rsidRPr="00F33C3C">
        <w:rPr>
          <w:rFonts w:eastAsiaTheme="majorEastAsia"/>
          <w:sz w:val="18"/>
          <w:szCs w:val="18"/>
        </w:rPr>
        <w:t xml:space="preserve"> </w:t>
      </w:r>
      <w:r>
        <w:rPr>
          <w:rFonts w:eastAsiaTheme="majorEastAsia"/>
          <w:sz w:val="18"/>
          <w:szCs w:val="18"/>
        </w:rPr>
        <w:t xml:space="preserve">управления продуктами питания в рамках ПМСУ Института онкологии от </w:t>
      </w:r>
      <w:r w:rsidRPr="00F33C3C">
        <w:rPr>
          <w:rFonts w:eastAsiaTheme="majorEastAsia"/>
          <w:sz w:val="18"/>
          <w:szCs w:val="18"/>
        </w:rPr>
        <w:t xml:space="preserve">10.11.2023. </w:t>
      </w:r>
    </w:p>
  </w:footnote>
  <w:footnote w:id="11">
    <w:p w:rsidR="002826F5" w:rsidRPr="00F33C3C" w:rsidRDefault="002826F5" w:rsidP="00EF5ABA">
      <w:pPr>
        <w:pStyle w:val="af0"/>
        <w:jc w:val="both"/>
        <w:rPr>
          <w:sz w:val="18"/>
          <w:szCs w:val="18"/>
        </w:rPr>
      </w:pPr>
      <w:r w:rsidRPr="00BF7150">
        <w:rPr>
          <w:rStyle w:val="af5"/>
          <w:sz w:val="18"/>
          <w:szCs w:val="18"/>
        </w:rPr>
        <w:footnoteRef/>
      </w:r>
      <w:r w:rsidRPr="00F33C3C">
        <w:rPr>
          <w:sz w:val="18"/>
          <w:szCs w:val="18"/>
        </w:rPr>
        <w:t xml:space="preserve"> </w:t>
      </w:r>
      <w:r>
        <w:rPr>
          <w:sz w:val="18"/>
          <w:szCs w:val="18"/>
        </w:rPr>
        <w:t>Письмо</w:t>
      </w:r>
      <w:r w:rsidRPr="00F33C3C">
        <w:rPr>
          <w:sz w:val="18"/>
          <w:szCs w:val="18"/>
        </w:rPr>
        <w:t xml:space="preserve"> </w:t>
      </w:r>
      <w:r>
        <w:rPr>
          <w:rFonts w:eastAsiaTheme="majorEastAsia"/>
          <w:sz w:val="18"/>
          <w:szCs w:val="18"/>
        </w:rPr>
        <w:t>ПМСУ Института онкологии №</w:t>
      </w:r>
      <w:r w:rsidRPr="00F33C3C">
        <w:rPr>
          <w:sz w:val="18"/>
          <w:szCs w:val="18"/>
        </w:rPr>
        <w:t xml:space="preserve">02-07/1131 </w:t>
      </w:r>
      <w:r>
        <w:rPr>
          <w:sz w:val="18"/>
          <w:szCs w:val="18"/>
        </w:rPr>
        <w:t xml:space="preserve">от </w:t>
      </w:r>
      <w:r w:rsidRPr="00F33C3C">
        <w:rPr>
          <w:sz w:val="18"/>
          <w:szCs w:val="18"/>
        </w:rPr>
        <w:t>13.12.2023.</w:t>
      </w:r>
    </w:p>
  </w:footnote>
  <w:footnote w:id="12">
    <w:p w:rsidR="002826F5" w:rsidRPr="00F33C3C" w:rsidRDefault="002826F5" w:rsidP="00EF5ABA">
      <w:pPr>
        <w:pStyle w:val="af0"/>
        <w:jc w:val="both"/>
        <w:rPr>
          <w:sz w:val="18"/>
          <w:szCs w:val="18"/>
          <w:lang w:eastAsia="en-US"/>
        </w:rPr>
      </w:pPr>
      <w:r w:rsidRPr="00BF7150">
        <w:rPr>
          <w:rStyle w:val="af5"/>
          <w:sz w:val="18"/>
          <w:szCs w:val="18"/>
        </w:rPr>
        <w:footnoteRef/>
      </w:r>
      <w:r>
        <w:rPr>
          <w:sz w:val="18"/>
          <w:szCs w:val="18"/>
          <w:lang w:eastAsia="en-US"/>
        </w:rPr>
        <w:t xml:space="preserve"> Согласно присвоенной кодификации в регистрациях, произведенных в соответствии с </w:t>
      </w:r>
      <w:hyperlink r:id="rId1" w:history="1">
        <w:r w:rsidRPr="00BF7150">
          <w:rPr>
            <w:rFonts w:eastAsiaTheme="minorHAnsi"/>
            <w:sz w:val="18"/>
            <w:szCs w:val="18"/>
            <w:lang w:val="ro-RO" w:eastAsia="en-US"/>
          </w:rPr>
          <w:t>ICD-10-AM</w:t>
        </w:r>
      </w:hyperlink>
      <w:r>
        <w:rPr>
          <w:rFonts w:eastAsiaTheme="minorHAnsi"/>
          <w:sz w:val="18"/>
          <w:szCs w:val="18"/>
          <w:lang w:eastAsia="en-US"/>
        </w:rPr>
        <w:t xml:space="preserve">, были установлены </w:t>
      </w:r>
      <w:r w:rsidRPr="00F33C3C">
        <w:rPr>
          <w:rFonts w:eastAsiaTheme="majorEastAsia"/>
          <w:sz w:val="18"/>
          <w:szCs w:val="18"/>
        </w:rPr>
        <w:t>злокачественные опухоли молочной железы</w:t>
      </w:r>
      <w:r>
        <w:rPr>
          <w:rFonts w:eastAsiaTheme="majorEastAsia"/>
          <w:sz w:val="18"/>
          <w:szCs w:val="18"/>
        </w:rPr>
        <w:t xml:space="preserve"> </w:t>
      </w:r>
      <w:r w:rsidRPr="00BF7150">
        <w:rPr>
          <w:rFonts w:eastAsiaTheme="minorHAnsi"/>
          <w:sz w:val="18"/>
          <w:szCs w:val="18"/>
          <w:lang w:val="ro-RO" w:eastAsia="en-US"/>
        </w:rPr>
        <w:t xml:space="preserve">(C50) </w:t>
      </w:r>
      <w:r>
        <w:rPr>
          <w:rFonts w:eastAsiaTheme="minorHAnsi"/>
          <w:sz w:val="18"/>
          <w:szCs w:val="18"/>
          <w:lang w:eastAsia="en-US"/>
        </w:rPr>
        <w:t xml:space="preserve">у </w:t>
      </w:r>
      <w:r w:rsidRPr="00BF7150">
        <w:rPr>
          <w:rFonts w:eastAsiaTheme="minorHAnsi"/>
          <w:sz w:val="18"/>
          <w:szCs w:val="18"/>
          <w:lang w:val="ro-RO" w:eastAsia="en-US"/>
        </w:rPr>
        <w:t>16</w:t>
      </w:r>
      <w:r>
        <w:rPr>
          <w:rFonts w:eastAsiaTheme="minorHAnsi"/>
          <w:sz w:val="18"/>
          <w:szCs w:val="18"/>
          <w:lang w:eastAsia="en-US"/>
        </w:rPr>
        <w:t xml:space="preserve"> запрограммированных лиц, </w:t>
      </w:r>
      <w:r w:rsidRPr="00F33C3C">
        <w:rPr>
          <w:rFonts w:eastAsiaTheme="majorEastAsia"/>
          <w:sz w:val="18"/>
          <w:szCs w:val="18"/>
        </w:rPr>
        <w:t>злокачественные опухоли</w:t>
      </w:r>
      <w:r>
        <w:rPr>
          <w:rFonts w:eastAsiaTheme="majorEastAsia"/>
          <w:sz w:val="18"/>
          <w:szCs w:val="18"/>
        </w:rPr>
        <w:t xml:space="preserve"> женских половых органов </w:t>
      </w:r>
      <w:r w:rsidRPr="00BF7150">
        <w:rPr>
          <w:rFonts w:eastAsiaTheme="minorHAnsi"/>
          <w:sz w:val="18"/>
          <w:szCs w:val="18"/>
          <w:lang w:val="ro-RO" w:eastAsia="en-US"/>
        </w:rPr>
        <w:t xml:space="preserve">(C51-C58) </w:t>
      </w:r>
      <w:r>
        <w:rPr>
          <w:rFonts w:eastAsiaTheme="minorHAnsi"/>
          <w:sz w:val="18"/>
          <w:szCs w:val="18"/>
          <w:lang w:eastAsia="en-US"/>
        </w:rPr>
        <w:t xml:space="preserve">у </w:t>
      </w:r>
      <w:r w:rsidRPr="00BF7150">
        <w:rPr>
          <w:rFonts w:eastAsiaTheme="minorHAnsi"/>
          <w:sz w:val="18"/>
          <w:szCs w:val="18"/>
          <w:lang w:val="ro-RO" w:eastAsia="en-US"/>
        </w:rPr>
        <w:t>14</w:t>
      </w:r>
      <w:r>
        <w:rPr>
          <w:rFonts w:eastAsiaTheme="minorHAnsi"/>
          <w:sz w:val="18"/>
          <w:szCs w:val="18"/>
          <w:lang w:eastAsia="en-US"/>
        </w:rPr>
        <w:t xml:space="preserve"> лиц и </w:t>
      </w:r>
      <w:r w:rsidRPr="00F33C3C">
        <w:rPr>
          <w:rFonts w:eastAsiaTheme="majorEastAsia"/>
          <w:sz w:val="18"/>
          <w:szCs w:val="18"/>
        </w:rPr>
        <w:t>опухоли с непредсказуемой эволюцией или неизвестным поведением</w:t>
      </w:r>
      <w:r>
        <w:rPr>
          <w:rFonts w:eastAsiaTheme="majorEastAsia"/>
          <w:sz w:val="18"/>
          <w:szCs w:val="18"/>
        </w:rPr>
        <w:t xml:space="preserve"> </w:t>
      </w:r>
      <w:r w:rsidRPr="00BF7150">
        <w:rPr>
          <w:rFonts w:eastAsiaTheme="minorHAnsi"/>
          <w:sz w:val="18"/>
          <w:szCs w:val="18"/>
          <w:lang w:val="ro-RO" w:eastAsia="en-US"/>
        </w:rPr>
        <w:t xml:space="preserve">(D37-D48) </w:t>
      </w:r>
      <w:r>
        <w:rPr>
          <w:rFonts w:eastAsiaTheme="minorHAnsi"/>
          <w:sz w:val="18"/>
          <w:szCs w:val="18"/>
          <w:lang w:eastAsia="en-US"/>
        </w:rPr>
        <w:t>у</w:t>
      </w:r>
      <w:r w:rsidRPr="00BF7150">
        <w:rPr>
          <w:rFonts w:eastAsiaTheme="minorHAnsi"/>
          <w:sz w:val="18"/>
          <w:szCs w:val="18"/>
          <w:lang w:val="ro-RO" w:eastAsia="en-US"/>
        </w:rPr>
        <w:t xml:space="preserve"> 13 </w:t>
      </w:r>
      <w:r>
        <w:rPr>
          <w:rFonts w:eastAsiaTheme="minorHAnsi"/>
          <w:sz w:val="18"/>
          <w:szCs w:val="18"/>
          <w:lang w:eastAsia="en-US"/>
        </w:rPr>
        <w:t>лиц, в других 59 случаях медицинское учреждение не указало в регистре код заболевания, а в 10 случаях были из категории</w:t>
      </w:r>
      <w:r>
        <w:rPr>
          <w:rFonts w:eastAsiaTheme="majorEastAsia"/>
          <w:sz w:val="18"/>
          <w:szCs w:val="18"/>
        </w:rPr>
        <w:t xml:space="preserve"> </w:t>
      </w:r>
      <w:r w:rsidRPr="00F33C3C">
        <w:rPr>
          <w:rFonts w:eastAsiaTheme="majorEastAsia"/>
          <w:sz w:val="18"/>
          <w:szCs w:val="18"/>
        </w:rPr>
        <w:t>доброкачественны</w:t>
      </w:r>
      <w:r>
        <w:rPr>
          <w:rFonts w:eastAsiaTheme="majorEastAsia"/>
          <w:sz w:val="18"/>
          <w:szCs w:val="18"/>
        </w:rPr>
        <w:t>х</w:t>
      </w:r>
      <w:r w:rsidRPr="00F33C3C">
        <w:rPr>
          <w:rFonts w:eastAsiaTheme="majorEastAsia"/>
          <w:sz w:val="18"/>
          <w:szCs w:val="18"/>
        </w:rPr>
        <w:t xml:space="preserve"> опухол</w:t>
      </w:r>
      <w:r>
        <w:rPr>
          <w:rFonts w:eastAsiaTheme="majorEastAsia"/>
          <w:sz w:val="18"/>
          <w:szCs w:val="18"/>
        </w:rPr>
        <w:t>ей.</w:t>
      </w:r>
    </w:p>
  </w:footnote>
  <w:footnote w:id="13">
    <w:p w:rsidR="002826F5" w:rsidRPr="00F33C3C" w:rsidRDefault="002826F5" w:rsidP="00EF5ABA">
      <w:pPr>
        <w:pStyle w:val="af0"/>
        <w:rPr>
          <w:sz w:val="18"/>
          <w:szCs w:val="18"/>
        </w:rPr>
      </w:pPr>
      <w:r w:rsidRPr="00BF7150">
        <w:rPr>
          <w:rStyle w:val="af5"/>
          <w:sz w:val="18"/>
          <w:szCs w:val="18"/>
        </w:rPr>
        <w:footnoteRef/>
      </w:r>
      <w:r w:rsidRPr="00F33C3C">
        <w:rPr>
          <w:sz w:val="18"/>
          <w:szCs w:val="18"/>
        </w:rPr>
        <w:t xml:space="preserve"> </w:t>
      </w:r>
      <w:r>
        <w:rPr>
          <w:sz w:val="18"/>
          <w:szCs w:val="18"/>
        </w:rPr>
        <w:t>Приказ ПМСУ ИО №</w:t>
      </w:r>
      <w:r w:rsidRPr="00F33C3C">
        <w:rPr>
          <w:rFonts w:eastAsiaTheme="majorEastAsia"/>
          <w:sz w:val="18"/>
          <w:szCs w:val="18"/>
        </w:rPr>
        <w:t xml:space="preserve">136 </w:t>
      </w:r>
      <w:r>
        <w:rPr>
          <w:rFonts w:eastAsiaTheme="majorEastAsia"/>
          <w:sz w:val="18"/>
          <w:szCs w:val="18"/>
        </w:rPr>
        <w:t xml:space="preserve">от </w:t>
      </w:r>
      <w:r w:rsidRPr="00F33C3C">
        <w:rPr>
          <w:rFonts w:eastAsiaTheme="majorEastAsia"/>
          <w:sz w:val="18"/>
          <w:szCs w:val="18"/>
        </w:rPr>
        <w:t>01.11.2021.</w:t>
      </w:r>
    </w:p>
  </w:footnote>
  <w:footnote w:id="14">
    <w:p w:rsidR="002826F5" w:rsidRPr="00EF5ABA" w:rsidRDefault="002826F5" w:rsidP="00EF5ABA">
      <w:pPr>
        <w:pStyle w:val="af0"/>
        <w:jc w:val="both"/>
        <w:rPr>
          <w:sz w:val="18"/>
          <w:szCs w:val="18"/>
          <w:lang w:val="ru-MD"/>
        </w:rPr>
      </w:pPr>
      <w:r w:rsidRPr="00BF7150">
        <w:rPr>
          <w:rStyle w:val="af5"/>
          <w:sz w:val="18"/>
          <w:szCs w:val="18"/>
        </w:rPr>
        <w:footnoteRef/>
      </w:r>
      <w:r w:rsidRPr="00F33C3C">
        <w:rPr>
          <w:sz w:val="18"/>
          <w:szCs w:val="18"/>
        </w:rPr>
        <w:t xml:space="preserve"> </w:t>
      </w:r>
      <w:r>
        <w:rPr>
          <w:sz w:val="18"/>
          <w:szCs w:val="18"/>
        </w:rPr>
        <w:t>Отделения</w:t>
      </w:r>
      <w:r w:rsidRPr="00F33C3C">
        <w:rPr>
          <w:sz w:val="18"/>
          <w:szCs w:val="18"/>
          <w:shd w:val="clear" w:color="auto" w:fill="FFFFFF"/>
        </w:rPr>
        <w:t>: Онкологическо</w:t>
      </w:r>
      <w:r>
        <w:rPr>
          <w:sz w:val="18"/>
          <w:szCs w:val="18"/>
          <w:shd w:val="clear" w:color="auto" w:fill="FFFFFF"/>
        </w:rPr>
        <w:t>е отделение</w:t>
      </w:r>
      <w:r w:rsidRPr="00F33C3C">
        <w:rPr>
          <w:sz w:val="18"/>
          <w:szCs w:val="18"/>
          <w:shd w:val="clear" w:color="auto" w:fill="FFFFFF"/>
        </w:rPr>
        <w:t xml:space="preserve"> Covid</w:t>
      </w:r>
      <w:r>
        <w:rPr>
          <w:sz w:val="18"/>
          <w:szCs w:val="18"/>
          <w:shd w:val="clear" w:color="auto" w:fill="FFFFFF"/>
        </w:rPr>
        <w:t xml:space="preserve"> 19 - на 22 койки, I гинекология</w:t>
      </w:r>
      <w:r w:rsidRPr="00F33C3C">
        <w:rPr>
          <w:sz w:val="18"/>
          <w:szCs w:val="18"/>
          <w:shd w:val="clear" w:color="auto" w:fill="FFFFFF"/>
        </w:rPr>
        <w:t xml:space="preserve"> - на 35 коек, II гинекологи</w:t>
      </w:r>
      <w:r>
        <w:rPr>
          <w:sz w:val="18"/>
          <w:szCs w:val="18"/>
          <w:shd w:val="clear" w:color="auto" w:fill="FFFFFF"/>
        </w:rPr>
        <w:t>я</w:t>
      </w:r>
      <w:r w:rsidRPr="00F33C3C">
        <w:rPr>
          <w:sz w:val="18"/>
          <w:szCs w:val="18"/>
          <w:shd w:val="clear" w:color="auto" w:fill="FFFFFF"/>
        </w:rPr>
        <w:t xml:space="preserve"> – на 30 коек, I маммологи</w:t>
      </w:r>
      <w:r>
        <w:rPr>
          <w:sz w:val="18"/>
          <w:szCs w:val="18"/>
          <w:shd w:val="clear" w:color="auto" w:fill="FFFFFF"/>
        </w:rPr>
        <w:t>я</w:t>
      </w:r>
      <w:r w:rsidRPr="00F33C3C">
        <w:rPr>
          <w:sz w:val="18"/>
          <w:szCs w:val="18"/>
          <w:shd w:val="clear" w:color="auto" w:fill="FFFFFF"/>
        </w:rPr>
        <w:t xml:space="preserve"> - на 30 коек, II маммологии – на 30 коек, Паллиативн</w:t>
      </w:r>
      <w:r>
        <w:rPr>
          <w:sz w:val="18"/>
          <w:szCs w:val="18"/>
          <w:shd w:val="clear" w:color="auto" w:fill="FFFFFF"/>
        </w:rPr>
        <w:t>ый</w:t>
      </w:r>
      <w:r w:rsidRPr="00F33C3C">
        <w:rPr>
          <w:sz w:val="18"/>
          <w:szCs w:val="18"/>
          <w:shd w:val="clear" w:color="auto" w:fill="FFFFFF"/>
        </w:rPr>
        <w:t xml:space="preserve"> уход и медицинск</w:t>
      </w:r>
      <w:r>
        <w:rPr>
          <w:sz w:val="18"/>
          <w:szCs w:val="18"/>
          <w:shd w:val="clear" w:color="auto" w:fill="FFFFFF"/>
        </w:rPr>
        <w:t>ая</w:t>
      </w:r>
      <w:r w:rsidRPr="00F33C3C">
        <w:rPr>
          <w:sz w:val="18"/>
          <w:szCs w:val="18"/>
          <w:shd w:val="clear" w:color="auto" w:fill="FFFFFF"/>
        </w:rPr>
        <w:t xml:space="preserve"> реабилитаци</w:t>
      </w:r>
      <w:r>
        <w:rPr>
          <w:sz w:val="18"/>
          <w:szCs w:val="18"/>
          <w:shd w:val="clear" w:color="auto" w:fill="FFFFFF"/>
        </w:rPr>
        <w:t>я</w:t>
      </w:r>
      <w:r w:rsidRPr="00F33C3C">
        <w:rPr>
          <w:sz w:val="18"/>
          <w:szCs w:val="18"/>
          <w:shd w:val="clear" w:color="auto" w:fill="FFFFFF"/>
        </w:rPr>
        <w:t xml:space="preserve"> – на 10 коек, Интенсивн</w:t>
      </w:r>
      <w:r>
        <w:rPr>
          <w:sz w:val="18"/>
          <w:szCs w:val="18"/>
          <w:shd w:val="clear" w:color="auto" w:fill="FFFFFF"/>
        </w:rPr>
        <w:t>ая</w:t>
      </w:r>
      <w:r w:rsidRPr="00F33C3C">
        <w:rPr>
          <w:sz w:val="18"/>
          <w:szCs w:val="18"/>
          <w:shd w:val="clear" w:color="auto" w:fill="FFFFFF"/>
        </w:rPr>
        <w:t xml:space="preserve"> терапи</w:t>
      </w:r>
      <w:r>
        <w:rPr>
          <w:sz w:val="18"/>
          <w:szCs w:val="18"/>
          <w:shd w:val="clear" w:color="auto" w:fill="FFFFFF"/>
        </w:rPr>
        <w:t>я</w:t>
      </w:r>
      <w:r w:rsidRPr="00F33C3C">
        <w:rPr>
          <w:sz w:val="18"/>
          <w:szCs w:val="18"/>
          <w:shd w:val="clear" w:color="auto" w:fill="FFFFFF"/>
        </w:rPr>
        <w:t xml:space="preserve"> онкологического отделения COVID - на 4 койки, Опухоли головы и шеи I - на 35 коек, Опухоли головы и шеи II - на 30 </w:t>
      </w:r>
      <w:r w:rsidRPr="00EF5ABA">
        <w:rPr>
          <w:sz w:val="18"/>
          <w:szCs w:val="18"/>
          <w:shd w:val="clear" w:color="auto" w:fill="FFFFFF"/>
          <w:lang w:val="ru-MD"/>
        </w:rPr>
        <w:t>коек, Детская гематология – на 25 коек и Детская онкология – на 10 коек.</w:t>
      </w:r>
    </w:p>
  </w:footnote>
  <w:footnote w:id="15">
    <w:p w:rsidR="002826F5" w:rsidRPr="009919A9" w:rsidRDefault="002826F5" w:rsidP="00EF5ABA">
      <w:pPr>
        <w:pStyle w:val="af0"/>
        <w:jc w:val="both"/>
        <w:rPr>
          <w:sz w:val="18"/>
          <w:szCs w:val="18"/>
        </w:rPr>
      </w:pPr>
      <w:r w:rsidRPr="00EF5ABA">
        <w:rPr>
          <w:rStyle w:val="af5"/>
          <w:sz w:val="18"/>
          <w:szCs w:val="18"/>
          <w:lang w:val="ru-MD"/>
        </w:rPr>
        <w:footnoteRef/>
      </w:r>
      <w:r w:rsidRPr="00EF5ABA">
        <w:rPr>
          <w:sz w:val="18"/>
          <w:szCs w:val="18"/>
          <w:lang w:val="ru-MD"/>
        </w:rPr>
        <w:t xml:space="preserve"> П.3.1. Договора о предоставлении медицинской помощи (предоставлении медицинских услуг) в рамках </w:t>
      </w:r>
      <w:r w:rsidRPr="00EF5ABA">
        <w:rPr>
          <w:sz w:val="18"/>
          <w:szCs w:val="18"/>
          <w:shd w:val="clear" w:color="auto" w:fill="FFFFFF"/>
          <w:lang w:val="ru-MD"/>
        </w:rPr>
        <w:t>о</w:t>
      </w:r>
      <w:r w:rsidRPr="00EF5ABA">
        <w:rPr>
          <w:sz w:val="18"/>
          <w:szCs w:val="18"/>
          <w:lang w:val="ru-MD"/>
        </w:rPr>
        <w:t xml:space="preserve">бязательного медицинского страхования №05-08/9 от 31.12.2021; п.3.1. Договора о предоставлении медицинской помощи (предоставлении медицинских услуг) в рамках </w:t>
      </w:r>
      <w:r w:rsidRPr="00EF5ABA">
        <w:rPr>
          <w:sz w:val="18"/>
          <w:szCs w:val="18"/>
          <w:shd w:val="clear" w:color="auto" w:fill="FFFFFF"/>
          <w:lang w:val="ru-MD"/>
        </w:rPr>
        <w:t>о</w:t>
      </w:r>
      <w:r w:rsidRPr="00EF5ABA">
        <w:rPr>
          <w:sz w:val="18"/>
          <w:szCs w:val="18"/>
          <w:lang w:val="ru-MD"/>
        </w:rPr>
        <w:t>бязательного медицинского страхования №</w:t>
      </w:r>
      <w:r w:rsidRPr="009919A9">
        <w:rPr>
          <w:sz w:val="18"/>
          <w:szCs w:val="18"/>
        </w:rPr>
        <w:t>05-08/9</w:t>
      </w:r>
      <w:r>
        <w:rPr>
          <w:sz w:val="18"/>
          <w:szCs w:val="18"/>
        </w:rPr>
        <w:t xml:space="preserve"> от </w:t>
      </w:r>
      <w:r w:rsidRPr="009919A9">
        <w:rPr>
          <w:sz w:val="18"/>
          <w:szCs w:val="18"/>
        </w:rPr>
        <w:t>30.12.2022.</w:t>
      </w:r>
    </w:p>
  </w:footnote>
  <w:footnote w:id="16">
    <w:p w:rsidR="002826F5" w:rsidRPr="009919A9" w:rsidRDefault="002826F5" w:rsidP="00EF5ABA">
      <w:pPr>
        <w:pStyle w:val="af0"/>
        <w:jc w:val="both"/>
        <w:rPr>
          <w:sz w:val="18"/>
          <w:szCs w:val="18"/>
        </w:rPr>
      </w:pPr>
      <w:r w:rsidRPr="00BF7150">
        <w:rPr>
          <w:rStyle w:val="af5"/>
          <w:sz w:val="18"/>
          <w:szCs w:val="18"/>
        </w:rPr>
        <w:footnoteRef/>
      </w:r>
      <w:r w:rsidRPr="009919A9">
        <w:rPr>
          <w:sz w:val="18"/>
          <w:szCs w:val="18"/>
        </w:rPr>
        <w:t xml:space="preserve"> </w:t>
      </w:r>
      <w:r>
        <w:rPr>
          <w:sz w:val="18"/>
          <w:szCs w:val="18"/>
        </w:rPr>
        <w:t>Раздел</w:t>
      </w:r>
      <w:r w:rsidRPr="009919A9">
        <w:rPr>
          <w:sz w:val="18"/>
          <w:szCs w:val="18"/>
        </w:rPr>
        <w:t xml:space="preserve"> </w:t>
      </w:r>
      <w:r w:rsidRPr="009919A9">
        <w:rPr>
          <w:bCs/>
          <w:sz w:val="18"/>
          <w:szCs w:val="18"/>
        </w:rPr>
        <w:t>6</w:t>
      </w:r>
      <w:r w:rsidRPr="009919A9">
        <w:rPr>
          <w:bCs/>
          <w:sz w:val="18"/>
          <w:szCs w:val="18"/>
          <w:vertAlign w:val="superscript"/>
        </w:rPr>
        <w:t xml:space="preserve">1 </w:t>
      </w:r>
      <w:r w:rsidRPr="009919A9">
        <w:rPr>
          <w:bCs/>
          <w:sz w:val="18"/>
          <w:szCs w:val="18"/>
        </w:rPr>
        <w:t>ст</w:t>
      </w:r>
      <w:r w:rsidRPr="009919A9">
        <w:rPr>
          <w:sz w:val="18"/>
          <w:szCs w:val="18"/>
        </w:rPr>
        <w:t>.36</w:t>
      </w:r>
      <w:r w:rsidRPr="009919A9">
        <w:rPr>
          <w:bCs/>
          <w:sz w:val="18"/>
          <w:szCs w:val="18"/>
          <w:vertAlign w:val="superscript"/>
        </w:rPr>
        <w:t>4</w:t>
      </w:r>
      <w:r w:rsidRPr="009919A9">
        <w:rPr>
          <w:sz w:val="18"/>
          <w:szCs w:val="18"/>
        </w:rPr>
        <w:t xml:space="preserve"> </w:t>
      </w:r>
      <w:r>
        <w:rPr>
          <w:sz w:val="18"/>
          <w:szCs w:val="18"/>
        </w:rPr>
        <w:t>из</w:t>
      </w:r>
      <w:r w:rsidRPr="009919A9">
        <w:rPr>
          <w:sz w:val="18"/>
          <w:szCs w:val="18"/>
        </w:rPr>
        <w:t xml:space="preserve"> </w:t>
      </w:r>
      <w:r>
        <w:rPr>
          <w:sz w:val="18"/>
          <w:szCs w:val="18"/>
        </w:rPr>
        <w:t>ПП</w:t>
      </w:r>
      <w:r w:rsidRPr="009919A9">
        <w:rPr>
          <w:sz w:val="18"/>
          <w:szCs w:val="18"/>
        </w:rPr>
        <w:t xml:space="preserve"> №1387 </w:t>
      </w:r>
      <w:r>
        <w:rPr>
          <w:sz w:val="18"/>
          <w:szCs w:val="18"/>
        </w:rPr>
        <w:t>от</w:t>
      </w:r>
      <w:r w:rsidRPr="009919A9">
        <w:rPr>
          <w:sz w:val="18"/>
          <w:szCs w:val="18"/>
        </w:rPr>
        <w:t xml:space="preserve"> 10.12.2007 „</w:t>
      </w:r>
      <w:r>
        <w:rPr>
          <w:sz w:val="18"/>
          <w:szCs w:val="18"/>
        </w:rPr>
        <w:t>О</w:t>
      </w:r>
      <w:r w:rsidRPr="009919A9">
        <w:rPr>
          <w:sz w:val="18"/>
          <w:szCs w:val="18"/>
        </w:rPr>
        <w:t>б утверждении Единой Программы</w:t>
      </w:r>
      <w:r>
        <w:rPr>
          <w:sz w:val="18"/>
          <w:szCs w:val="18"/>
        </w:rPr>
        <w:t xml:space="preserve"> </w:t>
      </w:r>
      <w:r w:rsidRPr="009919A9">
        <w:rPr>
          <w:sz w:val="18"/>
          <w:szCs w:val="18"/>
        </w:rPr>
        <w:t>обязательного медицинского страхования”.</w:t>
      </w:r>
    </w:p>
  </w:footnote>
  <w:footnote w:id="17">
    <w:p w:rsidR="002826F5" w:rsidRPr="009919A9" w:rsidRDefault="002826F5" w:rsidP="00EF5ABA">
      <w:pPr>
        <w:pStyle w:val="af0"/>
        <w:jc w:val="both"/>
        <w:rPr>
          <w:sz w:val="18"/>
          <w:szCs w:val="18"/>
        </w:rPr>
      </w:pPr>
      <w:r w:rsidRPr="00BF7150">
        <w:rPr>
          <w:rStyle w:val="af5"/>
          <w:sz w:val="18"/>
          <w:szCs w:val="18"/>
        </w:rPr>
        <w:footnoteRef/>
      </w:r>
      <w:r w:rsidRPr="009919A9">
        <w:rPr>
          <w:sz w:val="18"/>
          <w:szCs w:val="18"/>
        </w:rPr>
        <w:t xml:space="preserve"> 312 </w:t>
      </w:r>
      <w:r>
        <w:rPr>
          <w:sz w:val="18"/>
          <w:szCs w:val="18"/>
        </w:rPr>
        <w:t xml:space="preserve">койко-дней </w:t>
      </w:r>
      <w:r w:rsidRPr="009919A9">
        <w:rPr>
          <w:sz w:val="18"/>
          <w:szCs w:val="18"/>
        </w:rPr>
        <w:t>= (</w:t>
      </w:r>
      <w:r>
        <w:rPr>
          <w:sz w:val="18"/>
          <w:szCs w:val="18"/>
        </w:rPr>
        <w:t xml:space="preserve">неисполненная сумма </w:t>
      </w:r>
      <w:r w:rsidRPr="009919A9">
        <w:rPr>
          <w:sz w:val="18"/>
          <w:szCs w:val="18"/>
        </w:rPr>
        <w:t xml:space="preserve">262,8 </w:t>
      </w:r>
      <w:r>
        <w:rPr>
          <w:sz w:val="18"/>
          <w:szCs w:val="18"/>
        </w:rPr>
        <w:t>тыс. леев</w:t>
      </w:r>
      <w:r w:rsidRPr="009919A9">
        <w:rPr>
          <w:sz w:val="18"/>
          <w:szCs w:val="18"/>
        </w:rPr>
        <w:t xml:space="preserve">/ </w:t>
      </w:r>
      <w:r>
        <w:rPr>
          <w:sz w:val="18"/>
          <w:szCs w:val="18"/>
        </w:rPr>
        <w:t xml:space="preserve">тариф </w:t>
      </w:r>
      <w:r w:rsidRPr="009919A9">
        <w:rPr>
          <w:sz w:val="18"/>
          <w:szCs w:val="18"/>
        </w:rPr>
        <w:t>885</w:t>
      </w:r>
      <w:r>
        <w:rPr>
          <w:sz w:val="18"/>
          <w:szCs w:val="18"/>
        </w:rPr>
        <w:t xml:space="preserve"> леев</w:t>
      </w:r>
      <w:r w:rsidRPr="009919A9">
        <w:rPr>
          <w:sz w:val="18"/>
          <w:szCs w:val="18"/>
        </w:rPr>
        <w:t xml:space="preserve">)+( </w:t>
      </w:r>
      <w:r>
        <w:rPr>
          <w:sz w:val="18"/>
          <w:szCs w:val="18"/>
        </w:rPr>
        <w:t>неисполненная сумма</w:t>
      </w:r>
      <w:r w:rsidRPr="009919A9">
        <w:rPr>
          <w:sz w:val="18"/>
          <w:szCs w:val="18"/>
        </w:rPr>
        <w:t xml:space="preserve"> 13,4 </w:t>
      </w:r>
      <w:r>
        <w:rPr>
          <w:sz w:val="18"/>
          <w:szCs w:val="18"/>
        </w:rPr>
        <w:t>тыс. леев</w:t>
      </w:r>
      <w:r w:rsidRPr="009919A9">
        <w:rPr>
          <w:sz w:val="18"/>
          <w:szCs w:val="18"/>
        </w:rPr>
        <w:t xml:space="preserve">/ </w:t>
      </w:r>
      <w:r>
        <w:rPr>
          <w:sz w:val="18"/>
          <w:szCs w:val="18"/>
        </w:rPr>
        <w:t>тариф</w:t>
      </w:r>
      <w:r w:rsidRPr="009919A9">
        <w:rPr>
          <w:sz w:val="18"/>
          <w:szCs w:val="18"/>
        </w:rPr>
        <w:t xml:space="preserve"> 915 </w:t>
      </w:r>
      <w:r>
        <w:rPr>
          <w:sz w:val="18"/>
          <w:szCs w:val="18"/>
        </w:rPr>
        <w:t>леев</w:t>
      </w:r>
      <w:r w:rsidRPr="009919A9">
        <w:rPr>
          <w:sz w:val="18"/>
          <w:szCs w:val="18"/>
        </w:rPr>
        <w:t>).</w:t>
      </w:r>
    </w:p>
  </w:footnote>
  <w:footnote w:id="18">
    <w:p w:rsidR="002826F5" w:rsidRPr="00EF5ABA" w:rsidRDefault="002826F5" w:rsidP="00EF5ABA">
      <w:pPr>
        <w:pStyle w:val="af0"/>
        <w:jc w:val="both"/>
        <w:rPr>
          <w:sz w:val="18"/>
          <w:szCs w:val="18"/>
          <w:lang w:val="ru-MD"/>
        </w:rPr>
      </w:pPr>
      <w:r w:rsidRPr="00BF7150">
        <w:rPr>
          <w:rStyle w:val="af5"/>
          <w:sz w:val="18"/>
          <w:szCs w:val="18"/>
        </w:rPr>
        <w:footnoteRef/>
      </w:r>
      <w:r w:rsidRPr="009919A9">
        <w:rPr>
          <w:sz w:val="18"/>
          <w:szCs w:val="18"/>
        </w:rPr>
        <w:t xml:space="preserve"> </w:t>
      </w:r>
      <w:r>
        <w:rPr>
          <w:sz w:val="18"/>
          <w:szCs w:val="18"/>
        </w:rPr>
        <w:t>Приложение №</w:t>
      </w:r>
      <w:r w:rsidRPr="009919A9">
        <w:rPr>
          <w:sz w:val="18"/>
          <w:szCs w:val="18"/>
        </w:rPr>
        <w:t xml:space="preserve">1. </w:t>
      </w:r>
      <w:r>
        <w:rPr>
          <w:sz w:val="18"/>
          <w:szCs w:val="18"/>
        </w:rPr>
        <w:t>С</w:t>
      </w:r>
      <w:r w:rsidRPr="009919A9">
        <w:rPr>
          <w:sz w:val="18"/>
          <w:szCs w:val="18"/>
        </w:rPr>
        <w:t xml:space="preserve">пециализированная амбулаторная медицинская помощь </w:t>
      </w:r>
      <w:r>
        <w:rPr>
          <w:sz w:val="18"/>
          <w:szCs w:val="18"/>
        </w:rPr>
        <w:t xml:space="preserve">к Договору о предоставлении медицинской помощи </w:t>
      </w:r>
      <w:r w:rsidRPr="00EF5ABA">
        <w:rPr>
          <w:sz w:val="18"/>
          <w:szCs w:val="18"/>
          <w:lang w:val="ru-MD"/>
        </w:rPr>
        <w:t xml:space="preserve">(предоставлении медицинских услуг) в рамках </w:t>
      </w:r>
      <w:r w:rsidRPr="00EF5ABA">
        <w:rPr>
          <w:sz w:val="18"/>
          <w:szCs w:val="18"/>
          <w:shd w:val="clear" w:color="auto" w:fill="FFFFFF"/>
          <w:lang w:val="ru-MD"/>
        </w:rPr>
        <w:t>о</w:t>
      </w:r>
      <w:r w:rsidRPr="00EF5ABA">
        <w:rPr>
          <w:sz w:val="18"/>
          <w:szCs w:val="18"/>
          <w:lang w:val="ru-MD"/>
        </w:rPr>
        <w:t>бязательного медицинского страхования №05-08/9 от 31.12.2021.</w:t>
      </w:r>
    </w:p>
  </w:footnote>
  <w:footnote w:id="19">
    <w:p w:rsidR="002826F5" w:rsidRPr="00EF5ABA" w:rsidRDefault="002826F5" w:rsidP="00EF5ABA">
      <w:pPr>
        <w:pStyle w:val="af0"/>
        <w:jc w:val="both"/>
        <w:rPr>
          <w:sz w:val="18"/>
          <w:szCs w:val="18"/>
          <w:lang w:val="ru-MD"/>
        </w:rPr>
      </w:pPr>
      <w:r w:rsidRPr="00EF5ABA">
        <w:rPr>
          <w:rStyle w:val="af5"/>
          <w:sz w:val="18"/>
          <w:szCs w:val="18"/>
          <w:lang w:val="ru-MD"/>
        </w:rPr>
        <w:footnoteRef/>
      </w:r>
      <w:r w:rsidRPr="00EF5ABA">
        <w:rPr>
          <w:sz w:val="18"/>
          <w:szCs w:val="18"/>
          <w:lang w:val="ru-MD"/>
        </w:rPr>
        <w:t xml:space="preserve"> Приложение №1. Специализированная амбулаторная медицинская помощь к Договору о предоставлении медицинской помощи (предоставлении медицинских услуг) в рамках </w:t>
      </w:r>
      <w:r w:rsidRPr="00EF5ABA">
        <w:rPr>
          <w:sz w:val="18"/>
          <w:szCs w:val="18"/>
          <w:shd w:val="clear" w:color="auto" w:fill="FFFFFF"/>
          <w:lang w:val="ru-MD"/>
        </w:rPr>
        <w:t>о</w:t>
      </w:r>
      <w:r w:rsidRPr="00EF5ABA">
        <w:rPr>
          <w:sz w:val="18"/>
          <w:szCs w:val="18"/>
          <w:lang w:val="ru-MD"/>
        </w:rPr>
        <w:t>бязательного медицинского страхования №05-08/9 от 30.12.2022.</w:t>
      </w:r>
    </w:p>
  </w:footnote>
  <w:footnote w:id="20">
    <w:p w:rsidR="002826F5" w:rsidRPr="00A1520E" w:rsidRDefault="002826F5" w:rsidP="00EF5ABA">
      <w:pPr>
        <w:pStyle w:val="af0"/>
        <w:jc w:val="both"/>
        <w:rPr>
          <w:sz w:val="18"/>
          <w:szCs w:val="18"/>
        </w:rPr>
      </w:pPr>
      <w:r w:rsidRPr="00BF7150">
        <w:rPr>
          <w:rStyle w:val="af5"/>
          <w:sz w:val="18"/>
          <w:szCs w:val="18"/>
        </w:rPr>
        <w:footnoteRef/>
      </w:r>
      <w:r w:rsidRPr="00EF5ABA">
        <w:rPr>
          <w:sz w:val="18"/>
          <w:szCs w:val="18"/>
        </w:rPr>
        <w:t xml:space="preserve"> </w:t>
      </w:r>
      <w:r>
        <w:rPr>
          <w:sz w:val="18"/>
          <w:szCs w:val="18"/>
        </w:rPr>
        <w:t>П</w:t>
      </w:r>
      <w:r w:rsidRPr="00EF5ABA">
        <w:rPr>
          <w:sz w:val="18"/>
          <w:szCs w:val="18"/>
        </w:rPr>
        <w:t xml:space="preserve">.5 </w:t>
      </w:r>
      <w:r>
        <w:rPr>
          <w:sz w:val="18"/>
          <w:szCs w:val="18"/>
        </w:rPr>
        <w:t>из</w:t>
      </w:r>
      <w:r w:rsidRPr="00EF5ABA">
        <w:rPr>
          <w:sz w:val="18"/>
          <w:szCs w:val="18"/>
        </w:rPr>
        <w:t xml:space="preserve"> </w:t>
      </w:r>
      <w:r>
        <w:rPr>
          <w:sz w:val="18"/>
          <w:szCs w:val="18"/>
        </w:rPr>
        <w:t>приложения</w:t>
      </w:r>
      <w:r w:rsidRPr="00EF5ABA">
        <w:rPr>
          <w:sz w:val="18"/>
          <w:szCs w:val="18"/>
        </w:rPr>
        <w:t xml:space="preserve"> №5. </w:t>
      </w:r>
      <w:r>
        <w:rPr>
          <w:sz w:val="18"/>
          <w:szCs w:val="18"/>
        </w:rPr>
        <w:t>Специальные</w:t>
      </w:r>
      <w:r w:rsidRPr="00A1520E">
        <w:rPr>
          <w:sz w:val="18"/>
          <w:szCs w:val="18"/>
        </w:rPr>
        <w:t xml:space="preserve"> </w:t>
      </w:r>
      <w:r>
        <w:rPr>
          <w:sz w:val="18"/>
          <w:szCs w:val="18"/>
        </w:rPr>
        <w:t>условия</w:t>
      </w:r>
      <w:r w:rsidRPr="00A1520E">
        <w:rPr>
          <w:sz w:val="18"/>
          <w:szCs w:val="18"/>
        </w:rPr>
        <w:t xml:space="preserve"> </w:t>
      </w:r>
      <w:r>
        <w:rPr>
          <w:sz w:val="18"/>
          <w:szCs w:val="18"/>
        </w:rPr>
        <w:t>к</w:t>
      </w:r>
      <w:r w:rsidRPr="00A1520E">
        <w:rPr>
          <w:sz w:val="18"/>
          <w:szCs w:val="18"/>
        </w:rPr>
        <w:t xml:space="preserve"> </w:t>
      </w:r>
      <w:r>
        <w:rPr>
          <w:sz w:val="18"/>
          <w:szCs w:val="18"/>
        </w:rPr>
        <w:t>Д</w:t>
      </w:r>
      <w:r w:rsidRPr="00A1520E">
        <w:rPr>
          <w:sz w:val="18"/>
          <w:szCs w:val="18"/>
        </w:rPr>
        <w:t>оговор</w:t>
      </w:r>
      <w:r>
        <w:rPr>
          <w:sz w:val="18"/>
          <w:szCs w:val="18"/>
        </w:rPr>
        <w:t>у</w:t>
      </w:r>
      <w:r w:rsidRPr="00A1520E">
        <w:rPr>
          <w:sz w:val="18"/>
          <w:szCs w:val="18"/>
        </w:rPr>
        <w:t xml:space="preserve"> о предоставлени</w:t>
      </w:r>
      <w:r>
        <w:rPr>
          <w:sz w:val="18"/>
          <w:szCs w:val="18"/>
        </w:rPr>
        <w:t>и</w:t>
      </w:r>
      <w:r w:rsidRPr="00A1520E">
        <w:rPr>
          <w:sz w:val="18"/>
          <w:szCs w:val="18"/>
        </w:rPr>
        <w:t xml:space="preserve"> медицинской помощи в рамках обязательного медицинского страхования </w:t>
      </w:r>
      <w:r>
        <w:rPr>
          <w:i/>
          <w:sz w:val="18"/>
          <w:szCs w:val="18"/>
        </w:rPr>
        <w:t>№</w:t>
      </w:r>
      <w:r w:rsidRPr="00A1520E">
        <w:rPr>
          <w:i/>
          <w:sz w:val="18"/>
          <w:szCs w:val="18"/>
        </w:rPr>
        <w:t xml:space="preserve">05-08/9 </w:t>
      </w:r>
      <w:r>
        <w:rPr>
          <w:i/>
          <w:sz w:val="18"/>
          <w:szCs w:val="18"/>
        </w:rPr>
        <w:t xml:space="preserve">от </w:t>
      </w:r>
      <w:r w:rsidRPr="00A1520E">
        <w:rPr>
          <w:i/>
          <w:sz w:val="18"/>
          <w:szCs w:val="18"/>
        </w:rPr>
        <w:t>31.12.2021.</w:t>
      </w:r>
    </w:p>
  </w:footnote>
  <w:footnote w:id="21">
    <w:p w:rsidR="002826F5" w:rsidRPr="00A1520E" w:rsidRDefault="002826F5" w:rsidP="00EF5ABA">
      <w:pPr>
        <w:pStyle w:val="af0"/>
        <w:jc w:val="both"/>
        <w:rPr>
          <w:sz w:val="18"/>
          <w:szCs w:val="18"/>
        </w:rPr>
      </w:pPr>
      <w:r w:rsidRPr="00BF7150">
        <w:rPr>
          <w:rStyle w:val="af5"/>
          <w:sz w:val="18"/>
          <w:szCs w:val="18"/>
        </w:rPr>
        <w:footnoteRef/>
      </w:r>
      <w:r w:rsidRPr="00A1520E">
        <w:rPr>
          <w:sz w:val="18"/>
          <w:szCs w:val="18"/>
        </w:rPr>
        <w:t xml:space="preserve"> </w:t>
      </w:r>
      <w:r>
        <w:rPr>
          <w:sz w:val="18"/>
          <w:szCs w:val="18"/>
        </w:rPr>
        <w:t>П</w:t>
      </w:r>
      <w:r w:rsidRPr="00A1520E">
        <w:rPr>
          <w:sz w:val="18"/>
          <w:szCs w:val="18"/>
        </w:rPr>
        <w:t xml:space="preserve">.9 </w:t>
      </w:r>
      <w:r>
        <w:rPr>
          <w:sz w:val="18"/>
          <w:szCs w:val="18"/>
        </w:rPr>
        <w:t>из</w:t>
      </w:r>
      <w:r w:rsidRPr="00A1520E">
        <w:rPr>
          <w:sz w:val="18"/>
          <w:szCs w:val="18"/>
        </w:rPr>
        <w:t xml:space="preserve"> </w:t>
      </w:r>
      <w:r>
        <w:rPr>
          <w:sz w:val="18"/>
          <w:szCs w:val="18"/>
        </w:rPr>
        <w:t>приложения</w:t>
      </w:r>
      <w:r w:rsidRPr="00A1520E">
        <w:rPr>
          <w:sz w:val="18"/>
          <w:szCs w:val="18"/>
        </w:rPr>
        <w:t xml:space="preserve"> №5. </w:t>
      </w:r>
      <w:r>
        <w:rPr>
          <w:sz w:val="18"/>
          <w:szCs w:val="18"/>
        </w:rPr>
        <w:t>Специальные</w:t>
      </w:r>
      <w:r w:rsidRPr="00A1520E">
        <w:rPr>
          <w:sz w:val="18"/>
          <w:szCs w:val="18"/>
        </w:rPr>
        <w:t xml:space="preserve"> </w:t>
      </w:r>
      <w:r>
        <w:rPr>
          <w:sz w:val="18"/>
          <w:szCs w:val="18"/>
        </w:rPr>
        <w:t>условия</w:t>
      </w:r>
      <w:r w:rsidRPr="00A1520E">
        <w:rPr>
          <w:sz w:val="18"/>
          <w:szCs w:val="18"/>
        </w:rPr>
        <w:t xml:space="preserve"> </w:t>
      </w:r>
      <w:r>
        <w:rPr>
          <w:sz w:val="18"/>
          <w:szCs w:val="18"/>
        </w:rPr>
        <w:t>к</w:t>
      </w:r>
      <w:r w:rsidRPr="00A1520E">
        <w:rPr>
          <w:sz w:val="18"/>
          <w:szCs w:val="18"/>
        </w:rPr>
        <w:t xml:space="preserve"> </w:t>
      </w:r>
      <w:r>
        <w:rPr>
          <w:sz w:val="18"/>
          <w:szCs w:val="18"/>
        </w:rPr>
        <w:t>Д</w:t>
      </w:r>
      <w:r w:rsidRPr="00A1520E">
        <w:rPr>
          <w:sz w:val="18"/>
          <w:szCs w:val="18"/>
        </w:rPr>
        <w:t>оговор</w:t>
      </w:r>
      <w:r>
        <w:rPr>
          <w:sz w:val="18"/>
          <w:szCs w:val="18"/>
        </w:rPr>
        <w:t>у</w:t>
      </w:r>
      <w:r w:rsidRPr="00A1520E">
        <w:rPr>
          <w:sz w:val="18"/>
          <w:szCs w:val="18"/>
        </w:rPr>
        <w:t xml:space="preserve"> о предоставлени</w:t>
      </w:r>
      <w:r>
        <w:rPr>
          <w:sz w:val="18"/>
          <w:szCs w:val="18"/>
        </w:rPr>
        <w:t>и</w:t>
      </w:r>
      <w:r w:rsidRPr="00A1520E">
        <w:rPr>
          <w:sz w:val="18"/>
          <w:szCs w:val="18"/>
        </w:rPr>
        <w:t xml:space="preserve"> медицинской помощи в рамках обязательного медицинского страхования </w:t>
      </w:r>
      <w:r>
        <w:rPr>
          <w:i/>
          <w:sz w:val="18"/>
          <w:szCs w:val="18"/>
        </w:rPr>
        <w:t>№</w:t>
      </w:r>
      <w:r w:rsidRPr="00A1520E">
        <w:rPr>
          <w:i/>
          <w:sz w:val="18"/>
          <w:szCs w:val="18"/>
        </w:rPr>
        <w:t xml:space="preserve">05-08/9 </w:t>
      </w:r>
      <w:r>
        <w:rPr>
          <w:i/>
          <w:sz w:val="18"/>
          <w:szCs w:val="18"/>
        </w:rPr>
        <w:t xml:space="preserve">от </w:t>
      </w:r>
      <w:r w:rsidRPr="00A1520E">
        <w:rPr>
          <w:i/>
          <w:sz w:val="18"/>
          <w:szCs w:val="18"/>
        </w:rPr>
        <w:t>30.12.2022.</w:t>
      </w:r>
    </w:p>
  </w:footnote>
  <w:footnote w:id="22">
    <w:p w:rsidR="002826F5" w:rsidRPr="00A1520E" w:rsidRDefault="002826F5" w:rsidP="00EF5ABA">
      <w:pPr>
        <w:pStyle w:val="af0"/>
        <w:jc w:val="both"/>
        <w:rPr>
          <w:sz w:val="18"/>
          <w:szCs w:val="18"/>
        </w:rPr>
      </w:pPr>
      <w:r w:rsidRPr="00BF7150">
        <w:rPr>
          <w:rStyle w:val="af5"/>
          <w:sz w:val="18"/>
          <w:szCs w:val="18"/>
        </w:rPr>
        <w:footnoteRef/>
      </w:r>
      <w:r w:rsidRPr="00EF5ABA">
        <w:rPr>
          <w:sz w:val="18"/>
          <w:szCs w:val="18"/>
        </w:rPr>
        <w:t xml:space="preserve"> </w:t>
      </w:r>
      <w:r>
        <w:rPr>
          <w:sz w:val="18"/>
          <w:szCs w:val="18"/>
        </w:rPr>
        <w:t>Приложение</w:t>
      </w:r>
      <w:r w:rsidRPr="00EF5ABA">
        <w:rPr>
          <w:sz w:val="18"/>
          <w:szCs w:val="18"/>
        </w:rPr>
        <w:t xml:space="preserve"> № 3. </w:t>
      </w:r>
      <w:r>
        <w:rPr>
          <w:sz w:val="18"/>
          <w:szCs w:val="18"/>
        </w:rPr>
        <w:t>В</w:t>
      </w:r>
      <w:r w:rsidRPr="00A1520E">
        <w:rPr>
          <w:sz w:val="18"/>
          <w:szCs w:val="18"/>
        </w:rPr>
        <w:t xml:space="preserve">ысокоэффективные медицинские услуги </w:t>
      </w:r>
      <w:r>
        <w:rPr>
          <w:sz w:val="18"/>
          <w:szCs w:val="18"/>
        </w:rPr>
        <w:t xml:space="preserve">к Договору о предоставлении медицинской помощи (предоставлении медицинских услуг) в рамках </w:t>
      </w:r>
      <w:r w:rsidRPr="002826F5">
        <w:rPr>
          <w:sz w:val="18"/>
          <w:szCs w:val="18"/>
          <w:shd w:val="clear" w:color="auto" w:fill="FFFFFF"/>
          <w:lang w:val="ru-MD"/>
        </w:rPr>
        <w:t>о</w:t>
      </w:r>
      <w:r w:rsidRPr="002826F5">
        <w:rPr>
          <w:sz w:val="18"/>
          <w:szCs w:val="18"/>
          <w:lang w:val="ru-MD"/>
        </w:rPr>
        <w:t>бязательного медицинского страхования №05</w:t>
      </w:r>
      <w:r w:rsidRPr="00A1520E">
        <w:rPr>
          <w:sz w:val="18"/>
          <w:szCs w:val="18"/>
        </w:rPr>
        <w:t xml:space="preserve">-08/9 </w:t>
      </w:r>
      <w:r>
        <w:rPr>
          <w:sz w:val="18"/>
          <w:szCs w:val="18"/>
        </w:rPr>
        <w:t xml:space="preserve">от </w:t>
      </w:r>
      <w:r w:rsidRPr="00A1520E">
        <w:rPr>
          <w:sz w:val="18"/>
          <w:szCs w:val="18"/>
        </w:rPr>
        <w:t>30.12.2022.</w:t>
      </w:r>
    </w:p>
  </w:footnote>
  <w:footnote w:id="23">
    <w:p w:rsidR="002826F5" w:rsidRPr="00D95B46" w:rsidRDefault="002826F5" w:rsidP="00EF5ABA">
      <w:pPr>
        <w:pStyle w:val="af0"/>
        <w:rPr>
          <w:sz w:val="18"/>
          <w:szCs w:val="18"/>
        </w:rPr>
      </w:pPr>
      <w:r w:rsidRPr="00BF7150">
        <w:rPr>
          <w:rStyle w:val="af5"/>
          <w:sz w:val="18"/>
          <w:szCs w:val="18"/>
        </w:rPr>
        <w:footnoteRef/>
      </w:r>
      <w:r w:rsidRPr="00D95B46">
        <w:rPr>
          <w:sz w:val="18"/>
          <w:szCs w:val="18"/>
        </w:rPr>
        <w:t xml:space="preserve"> </w:t>
      </w:r>
      <w:r>
        <w:rPr>
          <w:sz w:val="18"/>
          <w:szCs w:val="18"/>
        </w:rPr>
        <w:t xml:space="preserve">Отчет о выполнении сметы по доходам и расходам </w:t>
      </w:r>
      <w:r w:rsidRPr="00D95B46">
        <w:rPr>
          <w:sz w:val="18"/>
          <w:szCs w:val="18"/>
        </w:rPr>
        <w:t>(</w:t>
      </w:r>
      <w:r>
        <w:rPr>
          <w:sz w:val="18"/>
          <w:szCs w:val="18"/>
        </w:rPr>
        <w:t xml:space="preserve">бизнес </w:t>
      </w:r>
      <w:r w:rsidRPr="00D95B46">
        <w:rPr>
          <w:sz w:val="18"/>
          <w:szCs w:val="18"/>
        </w:rPr>
        <w:t>–</w:t>
      </w:r>
      <w:r>
        <w:rPr>
          <w:sz w:val="18"/>
          <w:szCs w:val="18"/>
        </w:rPr>
        <w:t xml:space="preserve"> плана</w:t>
      </w:r>
      <w:r w:rsidRPr="00D95B46">
        <w:rPr>
          <w:sz w:val="18"/>
          <w:szCs w:val="18"/>
        </w:rPr>
        <w:t xml:space="preserve">) </w:t>
      </w:r>
      <w:r>
        <w:rPr>
          <w:sz w:val="18"/>
          <w:szCs w:val="18"/>
        </w:rPr>
        <w:t>ПМСУ ИО из средств ФОМС</w:t>
      </w:r>
      <w:r w:rsidRPr="00D95B46">
        <w:rPr>
          <w:sz w:val="18"/>
          <w:szCs w:val="18"/>
        </w:rPr>
        <w:t>.</w:t>
      </w:r>
    </w:p>
  </w:footnote>
  <w:footnote w:id="24">
    <w:p w:rsidR="002826F5" w:rsidRPr="00D95B46" w:rsidRDefault="002826F5" w:rsidP="00EF5ABA">
      <w:pPr>
        <w:pStyle w:val="af0"/>
        <w:rPr>
          <w:sz w:val="18"/>
          <w:szCs w:val="18"/>
        </w:rPr>
      </w:pPr>
      <w:r w:rsidRPr="00BF7150">
        <w:rPr>
          <w:rStyle w:val="af5"/>
          <w:sz w:val="18"/>
          <w:szCs w:val="18"/>
        </w:rPr>
        <w:footnoteRef/>
      </w:r>
      <w:r w:rsidRPr="00D95B46">
        <w:rPr>
          <w:sz w:val="18"/>
          <w:szCs w:val="18"/>
        </w:rPr>
        <w:t xml:space="preserve"> </w:t>
      </w:r>
      <w:r>
        <w:rPr>
          <w:sz w:val="18"/>
          <w:szCs w:val="18"/>
        </w:rPr>
        <w:t>П</w:t>
      </w:r>
      <w:r w:rsidRPr="00D95B46">
        <w:rPr>
          <w:sz w:val="18"/>
          <w:szCs w:val="18"/>
        </w:rPr>
        <w:t xml:space="preserve">.16 </w:t>
      </w:r>
      <w:r>
        <w:rPr>
          <w:sz w:val="18"/>
          <w:szCs w:val="18"/>
        </w:rPr>
        <w:t>из Постановления Правительства №</w:t>
      </w:r>
      <w:r w:rsidRPr="00D95B46">
        <w:rPr>
          <w:sz w:val="18"/>
          <w:szCs w:val="18"/>
        </w:rPr>
        <w:t xml:space="preserve">1020 </w:t>
      </w:r>
      <w:r>
        <w:rPr>
          <w:sz w:val="18"/>
          <w:szCs w:val="18"/>
        </w:rPr>
        <w:t xml:space="preserve">от </w:t>
      </w:r>
      <w:r w:rsidRPr="00D95B46">
        <w:rPr>
          <w:sz w:val="18"/>
          <w:szCs w:val="18"/>
        </w:rPr>
        <w:t>29.12.2011 „</w:t>
      </w:r>
      <w:r>
        <w:rPr>
          <w:sz w:val="18"/>
          <w:szCs w:val="18"/>
        </w:rPr>
        <w:t>О</w:t>
      </w:r>
      <w:r w:rsidRPr="00D95B46">
        <w:rPr>
          <w:sz w:val="18"/>
          <w:szCs w:val="18"/>
        </w:rPr>
        <w:t xml:space="preserve"> тарифах на медико-санитарные услуги”.</w:t>
      </w:r>
    </w:p>
  </w:footnote>
  <w:footnote w:id="25">
    <w:p w:rsidR="002826F5" w:rsidRPr="006979DA" w:rsidRDefault="002826F5" w:rsidP="00EF5ABA">
      <w:pPr>
        <w:pStyle w:val="af0"/>
        <w:rPr>
          <w:sz w:val="18"/>
          <w:szCs w:val="18"/>
        </w:rPr>
      </w:pPr>
      <w:r w:rsidRPr="00BF7150">
        <w:rPr>
          <w:rStyle w:val="af5"/>
          <w:sz w:val="18"/>
          <w:szCs w:val="18"/>
        </w:rPr>
        <w:footnoteRef/>
      </w:r>
      <w:r w:rsidRPr="006979DA">
        <w:rPr>
          <w:sz w:val="18"/>
          <w:szCs w:val="18"/>
        </w:rPr>
        <w:t xml:space="preserve"> </w:t>
      </w:r>
      <w:r>
        <w:rPr>
          <w:sz w:val="18"/>
          <w:szCs w:val="18"/>
        </w:rPr>
        <w:t>Ст</w:t>
      </w:r>
      <w:r w:rsidRPr="006979DA">
        <w:rPr>
          <w:sz w:val="18"/>
          <w:szCs w:val="18"/>
        </w:rPr>
        <w:t xml:space="preserve">.11 </w:t>
      </w:r>
      <w:r>
        <w:rPr>
          <w:sz w:val="18"/>
          <w:szCs w:val="18"/>
        </w:rPr>
        <w:t>Закона о бухгалтерском учете и финансовой отчетности №</w:t>
      </w:r>
      <w:r w:rsidRPr="006979DA">
        <w:rPr>
          <w:sz w:val="18"/>
          <w:szCs w:val="18"/>
        </w:rPr>
        <w:t xml:space="preserve">287 </w:t>
      </w:r>
      <w:r>
        <w:rPr>
          <w:sz w:val="18"/>
          <w:szCs w:val="18"/>
        </w:rPr>
        <w:t xml:space="preserve">от </w:t>
      </w:r>
      <w:r w:rsidRPr="006979DA">
        <w:rPr>
          <w:sz w:val="18"/>
          <w:szCs w:val="18"/>
        </w:rPr>
        <w:t>15.12.2017.</w:t>
      </w:r>
    </w:p>
  </w:footnote>
  <w:footnote w:id="26">
    <w:p w:rsidR="002826F5" w:rsidRPr="006979DA" w:rsidRDefault="002826F5" w:rsidP="00EF5ABA">
      <w:pPr>
        <w:pStyle w:val="af0"/>
        <w:rPr>
          <w:sz w:val="18"/>
          <w:szCs w:val="18"/>
        </w:rPr>
      </w:pPr>
      <w:r w:rsidRPr="00BF7150">
        <w:rPr>
          <w:rStyle w:val="af5"/>
          <w:sz w:val="18"/>
          <w:szCs w:val="18"/>
        </w:rPr>
        <w:footnoteRef/>
      </w:r>
      <w:r w:rsidRPr="006979DA">
        <w:rPr>
          <w:sz w:val="18"/>
          <w:szCs w:val="18"/>
        </w:rPr>
        <w:t xml:space="preserve"> </w:t>
      </w:r>
      <w:r>
        <w:rPr>
          <w:sz w:val="18"/>
          <w:szCs w:val="18"/>
        </w:rPr>
        <w:t>П</w:t>
      </w:r>
      <w:r w:rsidRPr="006979DA">
        <w:rPr>
          <w:sz w:val="18"/>
          <w:szCs w:val="18"/>
        </w:rPr>
        <w:t xml:space="preserve">.9, </w:t>
      </w:r>
      <w:r>
        <w:rPr>
          <w:sz w:val="18"/>
          <w:szCs w:val="18"/>
        </w:rPr>
        <w:t>п</w:t>
      </w:r>
      <w:r w:rsidRPr="006979DA">
        <w:rPr>
          <w:sz w:val="18"/>
          <w:szCs w:val="18"/>
        </w:rPr>
        <w:t xml:space="preserve">.10 </w:t>
      </w:r>
      <w:r>
        <w:rPr>
          <w:sz w:val="18"/>
          <w:szCs w:val="18"/>
        </w:rPr>
        <w:t>и п</w:t>
      </w:r>
      <w:r w:rsidRPr="006979DA">
        <w:rPr>
          <w:sz w:val="18"/>
          <w:szCs w:val="18"/>
        </w:rPr>
        <w:t xml:space="preserve">.11 </w:t>
      </w:r>
      <w:r>
        <w:rPr>
          <w:sz w:val="18"/>
          <w:szCs w:val="18"/>
        </w:rPr>
        <w:t xml:space="preserve">из НСБУ </w:t>
      </w:r>
      <w:r w:rsidRPr="006979DA">
        <w:rPr>
          <w:sz w:val="18"/>
          <w:szCs w:val="18"/>
        </w:rPr>
        <w:t>„</w:t>
      </w:r>
      <w:r>
        <w:rPr>
          <w:sz w:val="18"/>
          <w:szCs w:val="18"/>
        </w:rPr>
        <w:t>Доходы</w:t>
      </w:r>
      <w:r w:rsidRPr="006979DA">
        <w:rPr>
          <w:sz w:val="18"/>
          <w:szCs w:val="18"/>
        </w:rPr>
        <w:t>”.</w:t>
      </w:r>
    </w:p>
  </w:footnote>
  <w:footnote w:id="27">
    <w:p w:rsidR="002826F5" w:rsidRPr="006979DA" w:rsidRDefault="002826F5" w:rsidP="00EF5ABA">
      <w:pPr>
        <w:pStyle w:val="af0"/>
        <w:jc w:val="both"/>
        <w:rPr>
          <w:sz w:val="18"/>
          <w:szCs w:val="18"/>
        </w:rPr>
      </w:pPr>
      <w:r w:rsidRPr="00BF7150">
        <w:rPr>
          <w:rStyle w:val="af5"/>
          <w:sz w:val="18"/>
          <w:szCs w:val="18"/>
          <w:lang w:val="ro-RO"/>
        </w:rPr>
        <w:footnoteRef/>
      </w:r>
      <w:r w:rsidRPr="00BF7150">
        <w:rPr>
          <w:sz w:val="18"/>
          <w:szCs w:val="18"/>
          <w:lang w:val="ro-RO"/>
        </w:rPr>
        <w:t xml:space="preserve"> </w:t>
      </w:r>
      <w:r>
        <w:rPr>
          <w:sz w:val="18"/>
          <w:szCs w:val="18"/>
        </w:rPr>
        <w:t xml:space="preserve">Лекарства, которые были безвозмездно переданы со склада </w:t>
      </w:r>
      <w:r w:rsidRPr="00BF7150">
        <w:rPr>
          <w:sz w:val="18"/>
          <w:szCs w:val="18"/>
          <w:lang w:val="ro-RO"/>
        </w:rPr>
        <w:t>„</w:t>
      </w:r>
      <w:r>
        <w:rPr>
          <w:sz w:val="18"/>
          <w:szCs w:val="18"/>
        </w:rPr>
        <w:t>Аптеки</w:t>
      </w:r>
      <w:r w:rsidRPr="00BF7150">
        <w:rPr>
          <w:sz w:val="18"/>
          <w:szCs w:val="18"/>
          <w:lang w:val="ro-RO"/>
        </w:rPr>
        <w:t>”</w:t>
      </w:r>
      <w:r>
        <w:rPr>
          <w:sz w:val="18"/>
          <w:szCs w:val="18"/>
        </w:rPr>
        <w:t xml:space="preserve"> другим субъектам или были списаны по мотиву истечения срока давности</w:t>
      </w:r>
      <w:r w:rsidRPr="00BF7150">
        <w:rPr>
          <w:sz w:val="18"/>
          <w:szCs w:val="18"/>
          <w:lang w:val="ro-RO"/>
        </w:rPr>
        <w:t>.</w:t>
      </w:r>
    </w:p>
  </w:footnote>
  <w:footnote w:id="28">
    <w:p w:rsidR="002826F5" w:rsidRPr="00B8082E" w:rsidRDefault="002826F5" w:rsidP="00EF5ABA">
      <w:pPr>
        <w:pStyle w:val="af0"/>
        <w:jc w:val="both"/>
        <w:rPr>
          <w:sz w:val="18"/>
          <w:szCs w:val="18"/>
        </w:rPr>
      </w:pPr>
      <w:r w:rsidRPr="00BF7150">
        <w:rPr>
          <w:rStyle w:val="af5"/>
          <w:sz w:val="18"/>
          <w:szCs w:val="18"/>
        </w:rPr>
        <w:footnoteRef/>
      </w:r>
      <w:r w:rsidRPr="00B8082E">
        <w:rPr>
          <w:sz w:val="18"/>
          <w:szCs w:val="18"/>
        </w:rPr>
        <w:t xml:space="preserve"> </w:t>
      </w:r>
      <w:r>
        <w:rPr>
          <w:sz w:val="18"/>
          <w:szCs w:val="18"/>
        </w:rPr>
        <w:t>Приказ</w:t>
      </w:r>
      <w:r w:rsidRPr="00B8082E">
        <w:rPr>
          <w:sz w:val="18"/>
          <w:szCs w:val="18"/>
        </w:rPr>
        <w:t xml:space="preserve"> Министерств</w:t>
      </w:r>
      <w:r>
        <w:rPr>
          <w:sz w:val="18"/>
          <w:szCs w:val="18"/>
        </w:rPr>
        <w:t>а</w:t>
      </w:r>
      <w:r w:rsidRPr="00B8082E">
        <w:rPr>
          <w:sz w:val="18"/>
          <w:szCs w:val="18"/>
        </w:rPr>
        <w:t xml:space="preserve"> здравоохранения</w:t>
      </w:r>
      <w:r>
        <w:rPr>
          <w:sz w:val="18"/>
          <w:szCs w:val="18"/>
        </w:rPr>
        <w:t xml:space="preserve"> №</w:t>
      </w:r>
      <w:r w:rsidRPr="00B8082E">
        <w:rPr>
          <w:sz w:val="18"/>
          <w:szCs w:val="18"/>
        </w:rPr>
        <w:t xml:space="preserve">1251 </w:t>
      </w:r>
      <w:r>
        <w:rPr>
          <w:sz w:val="18"/>
          <w:szCs w:val="18"/>
        </w:rPr>
        <w:t xml:space="preserve">от </w:t>
      </w:r>
      <w:r w:rsidRPr="00B8082E">
        <w:rPr>
          <w:sz w:val="18"/>
          <w:szCs w:val="18"/>
        </w:rPr>
        <w:t>28.12.22 „</w:t>
      </w:r>
      <w:r>
        <w:rPr>
          <w:sz w:val="18"/>
          <w:szCs w:val="18"/>
        </w:rPr>
        <w:t>О предоставлении ассигнований, предназначенных для укрепления материально-технической базы</w:t>
      </w:r>
      <w:r w:rsidRPr="00B8082E">
        <w:rPr>
          <w:sz w:val="18"/>
          <w:szCs w:val="18"/>
        </w:rPr>
        <w:t>”-</w:t>
      </w:r>
      <w:r>
        <w:rPr>
          <w:sz w:val="18"/>
          <w:szCs w:val="18"/>
        </w:rPr>
        <w:t xml:space="preserve"> в сумме </w:t>
      </w:r>
      <w:r w:rsidRPr="00B8082E">
        <w:rPr>
          <w:sz w:val="18"/>
          <w:szCs w:val="18"/>
        </w:rPr>
        <w:t>5,7</w:t>
      </w:r>
      <w:r>
        <w:rPr>
          <w:sz w:val="18"/>
          <w:szCs w:val="18"/>
        </w:rPr>
        <w:t xml:space="preserve"> млн. леев от Публичного учреждения </w:t>
      </w:r>
      <w:r w:rsidRPr="00B8082E">
        <w:rPr>
          <w:sz w:val="18"/>
          <w:szCs w:val="18"/>
        </w:rPr>
        <w:t>„</w:t>
      </w:r>
      <w:r>
        <w:rPr>
          <w:sz w:val="18"/>
          <w:szCs w:val="18"/>
        </w:rPr>
        <w:t xml:space="preserve">Подразделения по координации, внедрению и мониторингу проектов в области </w:t>
      </w:r>
      <w:r w:rsidRPr="00B8082E">
        <w:rPr>
          <w:sz w:val="18"/>
          <w:szCs w:val="18"/>
        </w:rPr>
        <w:t>здравоохранения” -</w:t>
      </w:r>
      <w:r>
        <w:rPr>
          <w:sz w:val="18"/>
          <w:szCs w:val="18"/>
        </w:rPr>
        <w:t xml:space="preserve"> </w:t>
      </w:r>
      <w:r w:rsidRPr="00B8082E">
        <w:rPr>
          <w:sz w:val="18"/>
          <w:szCs w:val="18"/>
        </w:rPr>
        <w:t>1.118,33</w:t>
      </w:r>
      <w:r>
        <w:rPr>
          <w:sz w:val="18"/>
          <w:szCs w:val="18"/>
        </w:rPr>
        <w:t xml:space="preserve"> тыс. евро или </w:t>
      </w:r>
      <w:r w:rsidRPr="00B8082E">
        <w:rPr>
          <w:sz w:val="18"/>
          <w:szCs w:val="18"/>
        </w:rPr>
        <w:t>22.346,9</w:t>
      </w:r>
      <w:r>
        <w:rPr>
          <w:sz w:val="18"/>
          <w:szCs w:val="18"/>
        </w:rPr>
        <w:t xml:space="preserve"> тыс. леев</w:t>
      </w:r>
      <w:r w:rsidRPr="00B8082E">
        <w:rPr>
          <w:sz w:val="18"/>
          <w:szCs w:val="18"/>
        </w:rPr>
        <w:t>.</w:t>
      </w:r>
    </w:p>
  </w:footnote>
  <w:footnote w:id="29">
    <w:p w:rsidR="002826F5" w:rsidRPr="00917F10" w:rsidRDefault="002826F5" w:rsidP="00EF5ABA">
      <w:pPr>
        <w:pStyle w:val="cn"/>
        <w:ind w:right="71"/>
        <w:jc w:val="both"/>
        <w:rPr>
          <w:sz w:val="18"/>
          <w:szCs w:val="18"/>
        </w:rPr>
      </w:pPr>
      <w:r w:rsidRPr="00BF7150">
        <w:rPr>
          <w:rStyle w:val="af5"/>
          <w:sz w:val="18"/>
          <w:szCs w:val="18"/>
        </w:rPr>
        <w:footnoteRef/>
      </w:r>
      <w:r w:rsidRPr="00917F10">
        <w:rPr>
          <w:sz w:val="18"/>
          <w:szCs w:val="18"/>
        </w:rPr>
        <w:t xml:space="preserve"> </w:t>
      </w:r>
      <w:r>
        <w:rPr>
          <w:sz w:val="18"/>
          <w:szCs w:val="18"/>
        </w:rPr>
        <w:t>Распоряжение</w:t>
      </w:r>
      <w:r w:rsidRPr="00917F10">
        <w:rPr>
          <w:sz w:val="18"/>
          <w:szCs w:val="18"/>
        </w:rPr>
        <w:t xml:space="preserve"> </w:t>
      </w:r>
      <w:r>
        <w:rPr>
          <w:sz w:val="18"/>
          <w:szCs w:val="18"/>
        </w:rPr>
        <w:t>МЗ</w:t>
      </w:r>
      <w:r w:rsidRPr="00917F10">
        <w:rPr>
          <w:sz w:val="18"/>
          <w:szCs w:val="18"/>
        </w:rPr>
        <w:t xml:space="preserve"> №</w:t>
      </w:r>
      <w:r w:rsidRPr="00BF7150">
        <w:rPr>
          <w:rFonts w:eastAsiaTheme="minorHAnsi"/>
          <w:sz w:val="18"/>
          <w:szCs w:val="18"/>
          <w:lang w:val="ro-RO" w:eastAsia="en-US"/>
        </w:rPr>
        <w:t xml:space="preserve">678 </w:t>
      </w:r>
      <w:r>
        <w:rPr>
          <w:rFonts w:eastAsiaTheme="minorHAnsi"/>
          <w:sz w:val="18"/>
          <w:szCs w:val="18"/>
          <w:lang w:eastAsia="en-US"/>
        </w:rPr>
        <w:t xml:space="preserve">от </w:t>
      </w:r>
      <w:r w:rsidRPr="00BF7150">
        <w:rPr>
          <w:rFonts w:eastAsiaTheme="minorHAnsi"/>
          <w:sz w:val="18"/>
          <w:szCs w:val="18"/>
          <w:lang w:val="ro-RO" w:eastAsia="en-US"/>
        </w:rPr>
        <w:t>12.09.2022</w:t>
      </w:r>
      <w:r>
        <w:rPr>
          <w:rFonts w:eastAsiaTheme="minorHAnsi"/>
          <w:sz w:val="18"/>
          <w:szCs w:val="18"/>
          <w:lang w:eastAsia="en-US"/>
        </w:rPr>
        <w:t xml:space="preserve"> о передаче ПМСУ Институту физионеврологии  им. Г. Драганюка 20 коробок </w:t>
      </w:r>
      <w:r w:rsidRPr="00BF7150">
        <w:rPr>
          <w:rFonts w:eastAsiaTheme="minorHAnsi"/>
          <w:sz w:val="18"/>
          <w:szCs w:val="18"/>
          <w:lang w:val="ro-RO" w:eastAsia="en-US"/>
        </w:rPr>
        <w:t>(1200</w:t>
      </w:r>
      <w:r>
        <w:rPr>
          <w:rFonts w:eastAsiaTheme="minorHAnsi"/>
          <w:sz w:val="18"/>
          <w:szCs w:val="18"/>
          <w:lang w:eastAsia="en-US"/>
        </w:rPr>
        <w:t xml:space="preserve"> капсул) согласно накладной </w:t>
      </w:r>
      <w:r w:rsidRPr="00BF7150">
        <w:rPr>
          <w:rFonts w:eastAsiaTheme="minorHAnsi"/>
          <w:sz w:val="18"/>
          <w:szCs w:val="18"/>
          <w:lang w:val="ro-RO" w:eastAsia="en-US"/>
        </w:rPr>
        <w:t xml:space="preserve">EAC000837522 </w:t>
      </w:r>
      <w:r>
        <w:rPr>
          <w:rFonts w:eastAsiaTheme="minorHAnsi"/>
          <w:sz w:val="18"/>
          <w:szCs w:val="18"/>
          <w:lang w:eastAsia="en-US"/>
        </w:rPr>
        <w:t xml:space="preserve">от </w:t>
      </w:r>
      <w:r w:rsidRPr="00BF7150">
        <w:rPr>
          <w:rFonts w:eastAsiaTheme="minorHAnsi"/>
          <w:sz w:val="18"/>
          <w:szCs w:val="18"/>
          <w:lang w:val="ro-RO" w:eastAsia="en-US"/>
        </w:rPr>
        <w:t xml:space="preserve">13.09.2022. </w:t>
      </w:r>
    </w:p>
  </w:footnote>
  <w:footnote w:id="30">
    <w:p w:rsidR="002826F5" w:rsidRPr="00917F10" w:rsidRDefault="002826F5" w:rsidP="00EF5ABA">
      <w:pPr>
        <w:pStyle w:val="af0"/>
        <w:jc w:val="both"/>
        <w:rPr>
          <w:rFonts w:eastAsiaTheme="minorHAnsi"/>
          <w:sz w:val="18"/>
          <w:szCs w:val="18"/>
          <w:lang w:eastAsia="en-US"/>
        </w:rPr>
      </w:pPr>
      <w:r w:rsidRPr="00BF7150">
        <w:rPr>
          <w:rStyle w:val="af5"/>
          <w:sz w:val="18"/>
          <w:szCs w:val="18"/>
        </w:rPr>
        <w:footnoteRef/>
      </w:r>
      <w:r w:rsidRPr="00917F10">
        <w:rPr>
          <w:sz w:val="18"/>
          <w:szCs w:val="18"/>
        </w:rPr>
        <w:t xml:space="preserve"> </w:t>
      </w:r>
      <w:r>
        <w:rPr>
          <w:sz w:val="18"/>
          <w:szCs w:val="18"/>
        </w:rPr>
        <w:t>Акт приема №</w:t>
      </w:r>
      <w:r w:rsidRPr="00BF7150">
        <w:rPr>
          <w:rFonts w:eastAsiaTheme="minorHAnsi"/>
          <w:sz w:val="18"/>
          <w:szCs w:val="18"/>
          <w:lang w:val="ro-RO" w:eastAsia="en-US"/>
        </w:rPr>
        <w:t xml:space="preserve">134 </w:t>
      </w:r>
      <w:r>
        <w:rPr>
          <w:rFonts w:eastAsiaTheme="minorHAnsi"/>
          <w:sz w:val="18"/>
          <w:szCs w:val="18"/>
          <w:lang w:eastAsia="en-US"/>
        </w:rPr>
        <w:t xml:space="preserve">от </w:t>
      </w:r>
      <w:r w:rsidRPr="00462ECB">
        <w:rPr>
          <w:rFonts w:eastAsiaTheme="minorHAnsi"/>
          <w:sz w:val="18"/>
          <w:szCs w:val="18"/>
          <w:lang w:val="ro-RO" w:eastAsia="en-US"/>
        </w:rPr>
        <w:t>11.09.2023</w:t>
      </w:r>
      <w:r w:rsidRPr="00BF7150">
        <w:rPr>
          <w:rFonts w:eastAsiaTheme="minorHAnsi"/>
          <w:sz w:val="18"/>
          <w:szCs w:val="18"/>
          <w:lang w:val="ro-RO" w:eastAsia="en-US"/>
        </w:rPr>
        <w:t xml:space="preserve"> (</w:t>
      </w:r>
      <w:r>
        <w:rPr>
          <w:rFonts w:eastAsiaTheme="minorHAnsi"/>
          <w:sz w:val="18"/>
          <w:szCs w:val="18"/>
          <w:lang w:eastAsia="en-US"/>
        </w:rPr>
        <w:t xml:space="preserve">согласно Приказу ПМСУ ИО №71 от </w:t>
      </w:r>
      <w:r w:rsidRPr="00BF7150">
        <w:rPr>
          <w:rFonts w:eastAsiaTheme="minorHAnsi"/>
          <w:sz w:val="18"/>
          <w:szCs w:val="18"/>
          <w:lang w:val="ro-RO" w:eastAsia="en-US"/>
        </w:rPr>
        <w:t>20.06.2023</w:t>
      </w:r>
      <w:r>
        <w:rPr>
          <w:rFonts w:eastAsiaTheme="minorHAnsi"/>
          <w:sz w:val="18"/>
          <w:szCs w:val="18"/>
          <w:lang w:eastAsia="en-US"/>
        </w:rPr>
        <w:t xml:space="preserve"> и обращение начальника Отделения аптеки от </w:t>
      </w:r>
      <w:r w:rsidRPr="00462ECB">
        <w:rPr>
          <w:rFonts w:eastAsiaTheme="minorHAnsi"/>
          <w:sz w:val="18"/>
          <w:szCs w:val="18"/>
          <w:lang w:val="ro-RO" w:eastAsia="en-US"/>
        </w:rPr>
        <w:t>02.12.2022).</w:t>
      </w:r>
    </w:p>
  </w:footnote>
  <w:footnote w:id="31">
    <w:p w:rsidR="002826F5" w:rsidRPr="00917F10" w:rsidRDefault="002826F5" w:rsidP="00EF5ABA">
      <w:pPr>
        <w:pStyle w:val="af0"/>
        <w:jc w:val="both"/>
        <w:rPr>
          <w:sz w:val="18"/>
          <w:szCs w:val="18"/>
        </w:rPr>
      </w:pPr>
      <w:r w:rsidRPr="00BF7150">
        <w:rPr>
          <w:rStyle w:val="af5"/>
          <w:sz w:val="18"/>
          <w:szCs w:val="18"/>
          <w:lang w:val="ro-RO"/>
        </w:rPr>
        <w:footnoteRef/>
      </w:r>
      <w:r w:rsidRPr="00BF7150">
        <w:rPr>
          <w:sz w:val="18"/>
          <w:szCs w:val="18"/>
          <w:lang w:val="ro-RO"/>
        </w:rPr>
        <w:t xml:space="preserve"> </w:t>
      </w:r>
      <w:r>
        <w:rPr>
          <w:sz w:val="18"/>
          <w:szCs w:val="18"/>
        </w:rPr>
        <w:t>Учетные</w:t>
      </w:r>
      <w:r w:rsidRPr="00917F10">
        <w:rPr>
          <w:sz w:val="18"/>
          <w:szCs w:val="18"/>
        </w:rPr>
        <w:t xml:space="preserve"> </w:t>
      </w:r>
      <w:r>
        <w:rPr>
          <w:sz w:val="18"/>
          <w:szCs w:val="18"/>
        </w:rPr>
        <w:t>политики</w:t>
      </w:r>
      <w:r w:rsidRPr="00917F10">
        <w:rPr>
          <w:sz w:val="18"/>
          <w:szCs w:val="18"/>
        </w:rPr>
        <w:t xml:space="preserve"> </w:t>
      </w:r>
      <w:r>
        <w:rPr>
          <w:sz w:val="18"/>
          <w:szCs w:val="18"/>
        </w:rPr>
        <w:t>на</w:t>
      </w:r>
      <w:r w:rsidRPr="00917F10">
        <w:rPr>
          <w:sz w:val="18"/>
          <w:szCs w:val="18"/>
        </w:rPr>
        <w:t xml:space="preserve"> </w:t>
      </w:r>
      <w:r w:rsidRPr="00BF7150">
        <w:rPr>
          <w:sz w:val="18"/>
          <w:szCs w:val="18"/>
          <w:lang w:val="ro-RO"/>
        </w:rPr>
        <w:t>2022</w:t>
      </w:r>
      <w:r>
        <w:rPr>
          <w:sz w:val="18"/>
          <w:szCs w:val="18"/>
        </w:rPr>
        <w:t xml:space="preserve"> год и план бухгалтерских счетов, утвержденные </w:t>
      </w:r>
      <w:r>
        <w:rPr>
          <w:rFonts w:eastAsiaTheme="minorHAnsi"/>
          <w:sz w:val="18"/>
          <w:szCs w:val="18"/>
          <w:lang w:eastAsia="en-US"/>
        </w:rPr>
        <w:t>Приказом ПМСУ ИО №</w:t>
      </w:r>
      <w:r w:rsidRPr="00BF7150">
        <w:rPr>
          <w:sz w:val="18"/>
          <w:szCs w:val="18"/>
          <w:lang w:val="ro-RO"/>
        </w:rPr>
        <w:t xml:space="preserve">158 </w:t>
      </w:r>
      <w:r>
        <w:rPr>
          <w:sz w:val="18"/>
          <w:szCs w:val="18"/>
        </w:rPr>
        <w:t xml:space="preserve">от </w:t>
      </w:r>
      <w:r w:rsidRPr="00BF7150">
        <w:rPr>
          <w:sz w:val="18"/>
          <w:szCs w:val="18"/>
          <w:lang w:val="ro-RO"/>
        </w:rPr>
        <w:t>23.12.2021.</w:t>
      </w:r>
    </w:p>
  </w:footnote>
  <w:footnote w:id="32">
    <w:p w:rsidR="002826F5" w:rsidRPr="00917F10" w:rsidRDefault="002826F5" w:rsidP="00EF5ABA">
      <w:pPr>
        <w:pStyle w:val="af0"/>
        <w:jc w:val="both"/>
        <w:rPr>
          <w:sz w:val="18"/>
          <w:szCs w:val="18"/>
        </w:rPr>
      </w:pPr>
      <w:r w:rsidRPr="00BF7150">
        <w:rPr>
          <w:rStyle w:val="af5"/>
          <w:sz w:val="18"/>
          <w:szCs w:val="18"/>
        </w:rPr>
        <w:footnoteRef/>
      </w:r>
      <w:r w:rsidRPr="00917F10">
        <w:rPr>
          <w:sz w:val="18"/>
          <w:szCs w:val="18"/>
        </w:rPr>
        <w:t xml:space="preserve"> </w:t>
      </w:r>
      <w:r>
        <w:rPr>
          <w:sz w:val="18"/>
          <w:szCs w:val="18"/>
        </w:rPr>
        <w:t>Субсчета</w:t>
      </w:r>
      <w:r w:rsidRPr="00917F10">
        <w:rPr>
          <w:sz w:val="18"/>
          <w:szCs w:val="18"/>
        </w:rPr>
        <w:t xml:space="preserve"> 424.2 „</w:t>
      </w:r>
      <w:r>
        <w:rPr>
          <w:sz w:val="18"/>
          <w:szCs w:val="18"/>
        </w:rPr>
        <w:t>Прочие долгосрочные доходы</w:t>
      </w:r>
      <w:r w:rsidRPr="00917F10">
        <w:rPr>
          <w:sz w:val="18"/>
          <w:szCs w:val="18"/>
        </w:rPr>
        <w:t xml:space="preserve"> </w:t>
      </w:r>
      <w:r>
        <w:rPr>
          <w:sz w:val="18"/>
          <w:szCs w:val="18"/>
        </w:rPr>
        <w:t>будущих</w:t>
      </w:r>
      <w:r w:rsidRPr="00917F10">
        <w:rPr>
          <w:sz w:val="18"/>
          <w:szCs w:val="18"/>
        </w:rPr>
        <w:t xml:space="preserve"> </w:t>
      </w:r>
      <w:r>
        <w:rPr>
          <w:sz w:val="18"/>
          <w:szCs w:val="18"/>
        </w:rPr>
        <w:t>периодов</w:t>
      </w:r>
      <w:r w:rsidRPr="00917F10">
        <w:rPr>
          <w:sz w:val="18"/>
          <w:szCs w:val="18"/>
        </w:rPr>
        <w:t>”</w:t>
      </w:r>
      <w:r>
        <w:rPr>
          <w:sz w:val="18"/>
          <w:szCs w:val="18"/>
        </w:rPr>
        <w:t xml:space="preserve"> или </w:t>
      </w:r>
      <w:r w:rsidRPr="00917F10">
        <w:rPr>
          <w:sz w:val="18"/>
          <w:szCs w:val="18"/>
        </w:rPr>
        <w:t>535.2 „</w:t>
      </w:r>
      <w:r>
        <w:rPr>
          <w:sz w:val="18"/>
          <w:szCs w:val="18"/>
        </w:rPr>
        <w:t>Стоимость  оборотных активов, поступивших безвозмездно</w:t>
      </w:r>
      <w:r w:rsidRPr="00917F10">
        <w:rPr>
          <w:sz w:val="18"/>
          <w:szCs w:val="18"/>
        </w:rPr>
        <w:t>”.</w:t>
      </w:r>
    </w:p>
  </w:footnote>
  <w:footnote w:id="33">
    <w:p w:rsidR="002826F5" w:rsidRPr="00917F10" w:rsidRDefault="002826F5" w:rsidP="00EF5ABA">
      <w:pPr>
        <w:pStyle w:val="af0"/>
        <w:jc w:val="both"/>
        <w:rPr>
          <w:sz w:val="18"/>
          <w:szCs w:val="18"/>
        </w:rPr>
      </w:pPr>
      <w:r w:rsidRPr="00BF7150">
        <w:rPr>
          <w:rStyle w:val="af5"/>
          <w:sz w:val="18"/>
          <w:szCs w:val="18"/>
        </w:rPr>
        <w:footnoteRef/>
      </w:r>
      <w:r w:rsidRPr="00917F10">
        <w:rPr>
          <w:sz w:val="18"/>
          <w:szCs w:val="18"/>
        </w:rPr>
        <w:t xml:space="preserve"> </w:t>
      </w:r>
      <w:r>
        <w:rPr>
          <w:sz w:val="18"/>
          <w:szCs w:val="18"/>
        </w:rPr>
        <w:t>Субсчета</w:t>
      </w:r>
      <w:r w:rsidRPr="00917F10">
        <w:rPr>
          <w:sz w:val="18"/>
          <w:szCs w:val="18"/>
        </w:rPr>
        <w:t xml:space="preserve"> 714.1 „</w:t>
      </w:r>
      <w:r>
        <w:rPr>
          <w:sz w:val="18"/>
          <w:szCs w:val="18"/>
        </w:rPr>
        <w:t>Бухгалтерская стоимость и расходы по выбывшим прочим оборотным активам</w:t>
      </w:r>
      <w:r w:rsidRPr="00917F10">
        <w:rPr>
          <w:sz w:val="18"/>
          <w:szCs w:val="18"/>
        </w:rPr>
        <w:t xml:space="preserve">” </w:t>
      </w:r>
      <w:r>
        <w:rPr>
          <w:sz w:val="18"/>
          <w:szCs w:val="18"/>
        </w:rPr>
        <w:t>и</w:t>
      </w:r>
      <w:r w:rsidRPr="00917F10">
        <w:rPr>
          <w:sz w:val="18"/>
          <w:szCs w:val="18"/>
        </w:rPr>
        <w:t xml:space="preserve"> 714.4 „</w:t>
      </w:r>
      <w:r>
        <w:rPr>
          <w:sz w:val="18"/>
          <w:szCs w:val="18"/>
        </w:rPr>
        <w:t>Расходы по недостачам и потерям от повреждения основных и оборотных средств</w:t>
      </w:r>
      <w:r w:rsidRPr="00917F10">
        <w:rPr>
          <w:sz w:val="18"/>
          <w:szCs w:val="18"/>
        </w:rPr>
        <w:t>”.</w:t>
      </w:r>
    </w:p>
  </w:footnote>
  <w:footnote w:id="34">
    <w:p w:rsidR="002826F5" w:rsidRPr="00917F10" w:rsidRDefault="002826F5" w:rsidP="00EF5ABA">
      <w:pPr>
        <w:pStyle w:val="af0"/>
        <w:jc w:val="both"/>
        <w:rPr>
          <w:sz w:val="18"/>
          <w:szCs w:val="18"/>
        </w:rPr>
      </w:pPr>
      <w:r w:rsidRPr="00BF7150">
        <w:rPr>
          <w:rStyle w:val="af5"/>
          <w:sz w:val="18"/>
          <w:szCs w:val="18"/>
        </w:rPr>
        <w:footnoteRef/>
      </w:r>
      <w:r w:rsidRPr="00917F10">
        <w:rPr>
          <w:sz w:val="18"/>
          <w:szCs w:val="18"/>
        </w:rPr>
        <w:t xml:space="preserve"> </w:t>
      </w:r>
      <w:r>
        <w:rPr>
          <w:sz w:val="18"/>
          <w:szCs w:val="18"/>
        </w:rPr>
        <w:t>Субсчета</w:t>
      </w:r>
      <w:r w:rsidRPr="00917F10">
        <w:rPr>
          <w:sz w:val="18"/>
          <w:szCs w:val="18"/>
        </w:rPr>
        <w:t xml:space="preserve"> 612.1 „</w:t>
      </w:r>
      <w:r>
        <w:rPr>
          <w:sz w:val="18"/>
          <w:szCs w:val="18"/>
        </w:rPr>
        <w:t>Доходы</w:t>
      </w:r>
      <w:r w:rsidRPr="00917F10">
        <w:rPr>
          <w:sz w:val="18"/>
          <w:szCs w:val="18"/>
        </w:rPr>
        <w:t xml:space="preserve"> </w:t>
      </w:r>
      <w:r>
        <w:rPr>
          <w:sz w:val="18"/>
          <w:szCs w:val="18"/>
        </w:rPr>
        <w:t>от</w:t>
      </w:r>
      <w:r w:rsidRPr="00917F10">
        <w:rPr>
          <w:sz w:val="18"/>
          <w:szCs w:val="18"/>
        </w:rPr>
        <w:t xml:space="preserve"> </w:t>
      </w:r>
      <w:r>
        <w:rPr>
          <w:sz w:val="18"/>
          <w:szCs w:val="18"/>
        </w:rPr>
        <w:t>выбытия</w:t>
      </w:r>
      <w:r w:rsidRPr="00917F10">
        <w:rPr>
          <w:sz w:val="18"/>
          <w:szCs w:val="18"/>
        </w:rPr>
        <w:t xml:space="preserve"> </w:t>
      </w:r>
      <w:r>
        <w:rPr>
          <w:sz w:val="18"/>
          <w:szCs w:val="18"/>
        </w:rPr>
        <w:t>прочих оборотных активов</w:t>
      </w:r>
      <w:r w:rsidRPr="00917F10">
        <w:rPr>
          <w:sz w:val="18"/>
          <w:szCs w:val="18"/>
        </w:rPr>
        <w:t xml:space="preserve">” </w:t>
      </w:r>
      <w:r>
        <w:rPr>
          <w:sz w:val="18"/>
          <w:szCs w:val="18"/>
        </w:rPr>
        <w:t>и</w:t>
      </w:r>
      <w:r w:rsidRPr="00917F10">
        <w:rPr>
          <w:sz w:val="18"/>
          <w:szCs w:val="18"/>
        </w:rPr>
        <w:t xml:space="preserve"> 612.5 „</w:t>
      </w:r>
      <w:r>
        <w:rPr>
          <w:sz w:val="18"/>
          <w:szCs w:val="18"/>
        </w:rPr>
        <w:t>Доходы от списания долгосрочной задолженности с истекшим сроком исковой давности</w:t>
      </w:r>
      <w:r w:rsidRPr="00917F10">
        <w:rPr>
          <w:sz w:val="18"/>
          <w:szCs w:val="18"/>
        </w:rPr>
        <w:t>”.</w:t>
      </w:r>
    </w:p>
  </w:footnote>
  <w:footnote w:id="35">
    <w:p w:rsidR="002826F5" w:rsidRPr="00BF7150" w:rsidRDefault="002826F5" w:rsidP="00EF5ABA">
      <w:pPr>
        <w:pStyle w:val="af0"/>
        <w:jc w:val="both"/>
        <w:rPr>
          <w:sz w:val="18"/>
          <w:szCs w:val="18"/>
          <w:lang w:val="ro-RO"/>
        </w:rPr>
      </w:pPr>
      <w:r w:rsidRPr="00BF7150">
        <w:rPr>
          <w:sz w:val="18"/>
          <w:szCs w:val="18"/>
          <w:lang w:val="ro-RO"/>
        </w:rPr>
        <w:footnoteRef/>
      </w:r>
      <w:r w:rsidRPr="00BF7150">
        <w:rPr>
          <w:sz w:val="18"/>
          <w:szCs w:val="18"/>
          <w:lang w:val="ro-RO"/>
        </w:rPr>
        <w:t xml:space="preserve"> </w:t>
      </w:r>
      <w:r>
        <w:rPr>
          <w:sz w:val="18"/>
          <w:szCs w:val="18"/>
        </w:rPr>
        <w:t>Учетные</w:t>
      </w:r>
      <w:r w:rsidRPr="00917F10">
        <w:rPr>
          <w:sz w:val="18"/>
          <w:szCs w:val="18"/>
        </w:rPr>
        <w:t xml:space="preserve"> </w:t>
      </w:r>
      <w:r>
        <w:rPr>
          <w:sz w:val="18"/>
          <w:szCs w:val="18"/>
        </w:rPr>
        <w:t>политики</w:t>
      </w:r>
      <w:r w:rsidRPr="00917F10">
        <w:rPr>
          <w:sz w:val="18"/>
          <w:szCs w:val="18"/>
        </w:rPr>
        <w:t xml:space="preserve"> </w:t>
      </w:r>
      <w:r>
        <w:rPr>
          <w:sz w:val="18"/>
          <w:szCs w:val="18"/>
        </w:rPr>
        <w:t>на</w:t>
      </w:r>
      <w:r w:rsidRPr="00917F10">
        <w:rPr>
          <w:sz w:val="18"/>
          <w:szCs w:val="18"/>
        </w:rPr>
        <w:t xml:space="preserve"> </w:t>
      </w:r>
      <w:r w:rsidRPr="00BF7150">
        <w:rPr>
          <w:sz w:val="18"/>
          <w:szCs w:val="18"/>
          <w:lang w:val="ro-RO"/>
        </w:rPr>
        <w:t>2022</w:t>
      </w:r>
      <w:r>
        <w:rPr>
          <w:sz w:val="18"/>
          <w:szCs w:val="18"/>
        </w:rPr>
        <w:t xml:space="preserve"> год и план бухгалтерских счетов, утвержденные </w:t>
      </w:r>
      <w:r>
        <w:rPr>
          <w:rFonts w:eastAsiaTheme="minorHAnsi"/>
          <w:sz w:val="18"/>
          <w:szCs w:val="18"/>
          <w:lang w:eastAsia="en-US"/>
        </w:rPr>
        <w:t>Приказом ПМСУ ИО №</w:t>
      </w:r>
      <w:r w:rsidRPr="00BF7150">
        <w:rPr>
          <w:sz w:val="18"/>
          <w:szCs w:val="18"/>
          <w:lang w:val="ro-RO"/>
        </w:rPr>
        <w:t xml:space="preserve">158 </w:t>
      </w:r>
      <w:r>
        <w:rPr>
          <w:sz w:val="18"/>
          <w:szCs w:val="18"/>
        </w:rPr>
        <w:t xml:space="preserve">от </w:t>
      </w:r>
      <w:r w:rsidRPr="00BF7150">
        <w:rPr>
          <w:sz w:val="18"/>
          <w:szCs w:val="18"/>
          <w:lang w:val="ro-RO"/>
        </w:rPr>
        <w:t xml:space="preserve"> 23.12.2021.</w:t>
      </w:r>
    </w:p>
  </w:footnote>
  <w:footnote w:id="36">
    <w:p w:rsidR="002826F5" w:rsidRPr="00917F10" w:rsidRDefault="002826F5" w:rsidP="00EF5ABA">
      <w:pPr>
        <w:pStyle w:val="af0"/>
        <w:ind w:left="142" w:hanging="142"/>
        <w:jc w:val="both"/>
        <w:rPr>
          <w:sz w:val="18"/>
          <w:szCs w:val="18"/>
        </w:rPr>
      </w:pPr>
      <w:r w:rsidRPr="00BF7150">
        <w:rPr>
          <w:sz w:val="18"/>
          <w:szCs w:val="18"/>
          <w:lang w:val="ro-RO"/>
        </w:rPr>
        <w:footnoteRef/>
      </w:r>
      <w:r w:rsidRPr="00BF7150">
        <w:rPr>
          <w:sz w:val="18"/>
          <w:szCs w:val="18"/>
          <w:lang w:val="ro-RO"/>
        </w:rPr>
        <w:t xml:space="preserve"> </w:t>
      </w:r>
      <w:r w:rsidRPr="00917F10">
        <w:rPr>
          <w:sz w:val="18"/>
          <w:szCs w:val="18"/>
          <w:lang w:val="ro-RO"/>
        </w:rPr>
        <w:t xml:space="preserve">План бухгалтерских счетов, утвержденный </w:t>
      </w:r>
      <w:r w:rsidRPr="00917F10">
        <w:rPr>
          <w:rFonts w:eastAsiaTheme="minorHAnsi"/>
          <w:sz w:val="18"/>
          <w:szCs w:val="18"/>
          <w:lang w:val="ro-RO" w:eastAsia="en-US"/>
        </w:rPr>
        <w:t>Приказом</w:t>
      </w:r>
      <w:r w:rsidRPr="00BF7150">
        <w:rPr>
          <w:sz w:val="18"/>
          <w:szCs w:val="18"/>
          <w:lang w:val="ro-RO"/>
        </w:rPr>
        <w:t xml:space="preserve"> </w:t>
      </w:r>
      <w:r>
        <w:rPr>
          <w:sz w:val="18"/>
          <w:szCs w:val="18"/>
        </w:rPr>
        <w:t>МФ №</w:t>
      </w:r>
      <w:r w:rsidRPr="00BF7150">
        <w:rPr>
          <w:sz w:val="18"/>
          <w:szCs w:val="18"/>
          <w:lang w:val="ro-RO"/>
        </w:rPr>
        <w:t xml:space="preserve">119 </w:t>
      </w:r>
      <w:r>
        <w:rPr>
          <w:sz w:val="18"/>
          <w:szCs w:val="18"/>
        </w:rPr>
        <w:t xml:space="preserve">от </w:t>
      </w:r>
      <w:r w:rsidRPr="00BF7150">
        <w:rPr>
          <w:sz w:val="18"/>
          <w:szCs w:val="18"/>
          <w:lang w:val="ro-RO"/>
        </w:rPr>
        <w:t>06.08.2013</w:t>
      </w:r>
      <w:r>
        <w:rPr>
          <w:sz w:val="18"/>
          <w:szCs w:val="18"/>
        </w:rPr>
        <w:t xml:space="preserve">, и НСБУ </w:t>
      </w:r>
      <w:r w:rsidRPr="00BF7150">
        <w:rPr>
          <w:sz w:val="18"/>
          <w:szCs w:val="18"/>
          <w:lang w:val="ro-RO"/>
        </w:rPr>
        <w:t>„</w:t>
      </w:r>
      <w:r>
        <w:rPr>
          <w:sz w:val="18"/>
          <w:szCs w:val="18"/>
        </w:rPr>
        <w:t>Доходы</w:t>
      </w:r>
      <w:r w:rsidRPr="00BF7150">
        <w:rPr>
          <w:sz w:val="18"/>
          <w:szCs w:val="18"/>
          <w:lang w:val="ro-RO"/>
        </w:rPr>
        <w:t>”</w:t>
      </w:r>
      <w:r>
        <w:rPr>
          <w:sz w:val="18"/>
          <w:szCs w:val="18"/>
        </w:rPr>
        <w:t xml:space="preserve"> и НСБУ </w:t>
      </w:r>
      <w:r w:rsidRPr="00BF7150">
        <w:rPr>
          <w:sz w:val="18"/>
          <w:szCs w:val="18"/>
          <w:lang w:val="ro-RO"/>
        </w:rPr>
        <w:t>„</w:t>
      </w:r>
      <w:r>
        <w:rPr>
          <w:sz w:val="18"/>
          <w:szCs w:val="18"/>
        </w:rPr>
        <w:t>Запасы</w:t>
      </w:r>
      <w:r w:rsidRPr="00BF7150">
        <w:rPr>
          <w:sz w:val="18"/>
          <w:szCs w:val="18"/>
          <w:lang w:val="ro-RO"/>
        </w:rPr>
        <w:t>”,</w:t>
      </w:r>
      <w:r>
        <w:rPr>
          <w:sz w:val="18"/>
          <w:szCs w:val="18"/>
        </w:rPr>
        <w:t xml:space="preserve"> с изменениями, внесенными </w:t>
      </w:r>
      <w:r w:rsidRPr="00917F10">
        <w:rPr>
          <w:rFonts w:eastAsiaTheme="minorHAnsi"/>
          <w:sz w:val="18"/>
          <w:szCs w:val="18"/>
          <w:lang w:val="ro-RO" w:eastAsia="en-US"/>
        </w:rPr>
        <w:t>Приказом</w:t>
      </w:r>
      <w:r w:rsidRPr="00BF7150">
        <w:rPr>
          <w:sz w:val="18"/>
          <w:szCs w:val="18"/>
          <w:lang w:val="ro-RO"/>
        </w:rPr>
        <w:t xml:space="preserve"> </w:t>
      </w:r>
      <w:r>
        <w:rPr>
          <w:sz w:val="18"/>
          <w:szCs w:val="18"/>
        </w:rPr>
        <w:t>МФ №</w:t>
      </w:r>
      <w:r w:rsidRPr="00BF7150">
        <w:rPr>
          <w:sz w:val="18"/>
          <w:szCs w:val="18"/>
          <w:lang w:val="ro-RO"/>
        </w:rPr>
        <w:t xml:space="preserve">48 </w:t>
      </w:r>
      <w:r>
        <w:rPr>
          <w:sz w:val="18"/>
          <w:szCs w:val="18"/>
        </w:rPr>
        <w:t>от</w:t>
      </w:r>
      <w:r w:rsidRPr="00BF7150">
        <w:rPr>
          <w:sz w:val="18"/>
          <w:szCs w:val="18"/>
          <w:lang w:val="ro-RO"/>
        </w:rPr>
        <w:t xml:space="preserve"> 12.03.2019,</w:t>
      </w:r>
      <w:r>
        <w:rPr>
          <w:sz w:val="18"/>
          <w:szCs w:val="18"/>
        </w:rPr>
        <w:t xml:space="preserve"> в действии с </w:t>
      </w:r>
      <w:r w:rsidRPr="00BF7150">
        <w:rPr>
          <w:sz w:val="18"/>
          <w:szCs w:val="18"/>
          <w:lang w:val="ro-RO"/>
        </w:rPr>
        <w:t>01.01.2020.</w:t>
      </w:r>
    </w:p>
    <w:p w:rsidR="002826F5" w:rsidRPr="00917F10" w:rsidRDefault="002826F5" w:rsidP="00EF5ABA">
      <w:pPr>
        <w:pStyle w:val="af0"/>
        <w:jc w:val="both"/>
        <w:rPr>
          <w:sz w:val="18"/>
          <w:szCs w:val="18"/>
          <w:lang w:val="ro-RO"/>
        </w:rPr>
      </w:pPr>
      <w:r w:rsidRPr="00BF7150">
        <w:rPr>
          <w:sz w:val="18"/>
          <w:szCs w:val="18"/>
          <w:lang w:val="ro-RO"/>
        </w:rPr>
        <w:t xml:space="preserve">  </w:t>
      </w:r>
    </w:p>
  </w:footnote>
  <w:footnote w:id="37">
    <w:p w:rsidR="002826F5" w:rsidRPr="00917F10" w:rsidRDefault="002826F5" w:rsidP="00EF5ABA">
      <w:pPr>
        <w:pStyle w:val="af0"/>
        <w:jc w:val="both"/>
        <w:rPr>
          <w:sz w:val="18"/>
          <w:szCs w:val="18"/>
          <w:lang w:val="ro-RO"/>
        </w:rPr>
      </w:pPr>
      <w:r w:rsidRPr="00BF7150">
        <w:rPr>
          <w:rStyle w:val="af5"/>
          <w:sz w:val="18"/>
          <w:szCs w:val="18"/>
        </w:rPr>
        <w:footnoteRef/>
      </w:r>
      <w:r w:rsidRPr="00917F10">
        <w:rPr>
          <w:sz w:val="18"/>
          <w:szCs w:val="18"/>
          <w:lang w:val="ro-RO"/>
        </w:rPr>
        <w:t xml:space="preserve"> Приказ Министерства здравоохранения №367 от 26.09.2007 „</w:t>
      </w:r>
      <w:r w:rsidRPr="00917F10">
        <w:rPr>
          <w:rStyle w:val="af4"/>
          <w:b w:val="0"/>
          <w:lang w:val="ro-RO"/>
        </w:rPr>
        <w:t>О гуманитарной помощи, предоставляемой</w:t>
      </w:r>
      <w:r w:rsidRPr="00917F10">
        <w:rPr>
          <w:rStyle w:val="af4"/>
          <w:b w:val="0"/>
          <w:i/>
          <w:lang w:val="ro-RO"/>
        </w:rPr>
        <w:t xml:space="preserve"> </w:t>
      </w:r>
      <w:r w:rsidRPr="00917F10">
        <w:rPr>
          <w:color w:val="000000" w:themeColor="text1"/>
          <w:sz w:val="18"/>
          <w:szCs w:val="18"/>
          <w:lang w:val="ro-RO"/>
        </w:rPr>
        <w:t>п</w:t>
      </w:r>
      <w:r w:rsidRPr="00917F10">
        <w:rPr>
          <w:sz w:val="18"/>
          <w:szCs w:val="18"/>
          <w:lang w:val="ro-RO"/>
        </w:rPr>
        <w:t>убличным медико-санитарным</w:t>
      </w:r>
      <w:r>
        <w:rPr>
          <w:sz w:val="18"/>
          <w:szCs w:val="18"/>
          <w:lang w:val="ro-RO"/>
        </w:rPr>
        <w:t xml:space="preserve"> учреждени</w:t>
      </w:r>
      <w:r w:rsidRPr="00917F10">
        <w:rPr>
          <w:sz w:val="18"/>
          <w:szCs w:val="18"/>
          <w:lang w:val="ro-RO"/>
        </w:rPr>
        <w:t>ям”.</w:t>
      </w:r>
    </w:p>
  </w:footnote>
  <w:footnote w:id="38">
    <w:p w:rsidR="002826F5" w:rsidRPr="00917F10" w:rsidRDefault="002826F5" w:rsidP="00EF5ABA">
      <w:pPr>
        <w:pStyle w:val="af0"/>
        <w:jc w:val="both"/>
        <w:rPr>
          <w:sz w:val="18"/>
          <w:szCs w:val="18"/>
          <w:lang w:val="ro-RO"/>
        </w:rPr>
      </w:pPr>
      <w:r w:rsidRPr="00BF7150">
        <w:rPr>
          <w:rStyle w:val="af5"/>
          <w:sz w:val="18"/>
          <w:szCs w:val="18"/>
        </w:rPr>
        <w:footnoteRef/>
      </w:r>
      <w:r w:rsidRPr="00917F10">
        <w:rPr>
          <w:sz w:val="18"/>
          <w:szCs w:val="18"/>
          <w:lang w:val="ro-RO"/>
        </w:rPr>
        <w:t xml:space="preserve"> Приказ Министерства здравоохранения №1033 от 11.11.2021 „Об утверждении Национального перечня важнейших лекарственных средств”.</w:t>
      </w:r>
    </w:p>
  </w:footnote>
  <w:footnote w:id="39">
    <w:p w:rsidR="002826F5" w:rsidRPr="00917F10" w:rsidRDefault="002826F5" w:rsidP="00EF5ABA">
      <w:pPr>
        <w:pStyle w:val="af0"/>
        <w:rPr>
          <w:sz w:val="18"/>
          <w:szCs w:val="18"/>
          <w:lang w:val="ro-RO"/>
        </w:rPr>
      </w:pPr>
      <w:r w:rsidRPr="00BF7150">
        <w:rPr>
          <w:rStyle w:val="af5"/>
          <w:sz w:val="18"/>
          <w:szCs w:val="18"/>
        </w:rPr>
        <w:footnoteRef/>
      </w:r>
      <w:r w:rsidRPr="00917F10">
        <w:rPr>
          <w:sz w:val="18"/>
          <w:szCs w:val="18"/>
          <w:lang w:val="ro-RO"/>
        </w:rPr>
        <w:t xml:space="preserve"> Распоряжение Министерства здравоохранения №</w:t>
      </w:r>
      <w:r w:rsidRPr="00917F10">
        <w:rPr>
          <w:color w:val="000000"/>
          <w:sz w:val="18"/>
          <w:szCs w:val="18"/>
          <w:lang w:val="ro-RO"/>
        </w:rPr>
        <w:t xml:space="preserve">388-d </w:t>
      </w:r>
      <w:r>
        <w:rPr>
          <w:color w:val="000000"/>
          <w:sz w:val="18"/>
          <w:szCs w:val="18"/>
        </w:rPr>
        <w:t xml:space="preserve">от </w:t>
      </w:r>
      <w:r w:rsidRPr="00917F10">
        <w:rPr>
          <w:color w:val="000000"/>
          <w:sz w:val="18"/>
          <w:szCs w:val="18"/>
          <w:lang w:val="ro-RO"/>
        </w:rPr>
        <w:t xml:space="preserve">28 </w:t>
      </w:r>
      <w:r>
        <w:rPr>
          <w:color w:val="000000"/>
          <w:sz w:val="18"/>
          <w:szCs w:val="18"/>
        </w:rPr>
        <w:t xml:space="preserve">апреля </w:t>
      </w:r>
      <w:r w:rsidRPr="00917F10">
        <w:rPr>
          <w:color w:val="000000"/>
          <w:sz w:val="18"/>
          <w:szCs w:val="18"/>
          <w:lang w:val="ro-RO"/>
        </w:rPr>
        <w:t>2022.</w:t>
      </w:r>
    </w:p>
  </w:footnote>
  <w:footnote w:id="40">
    <w:p w:rsidR="002826F5" w:rsidRPr="00917F10" w:rsidRDefault="002826F5" w:rsidP="00EF5ABA">
      <w:pPr>
        <w:pStyle w:val="af0"/>
        <w:rPr>
          <w:sz w:val="18"/>
          <w:szCs w:val="18"/>
          <w:lang w:val="ro-RO"/>
        </w:rPr>
      </w:pPr>
      <w:r w:rsidRPr="00BF7150">
        <w:rPr>
          <w:rStyle w:val="af5"/>
          <w:sz w:val="18"/>
          <w:szCs w:val="18"/>
        </w:rPr>
        <w:footnoteRef/>
      </w:r>
      <w:r w:rsidRPr="00917F10">
        <w:rPr>
          <w:sz w:val="18"/>
          <w:szCs w:val="18"/>
          <w:lang w:val="ro-RO"/>
        </w:rPr>
        <w:t xml:space="preserve"> Письмо ПМСУ КБ Бэлць </w:t>
      </w:r>
      <w:r>
        <w:rPr>
          <w:sz w:val="18"/>
          <w:szCs w:val="18"/>
        </w:rPr>
        <w:t>№</w:t>
      </w:r>
      <w:r w:rsidRPr="00917F10">
        <w:rPr>
          <w:color w:val="000000"/>
          <w:sz w:val="18"/>
          <w:szCs w:val="18"/>
          <w:lang w:val="ro-RO"/>
        </w:rPr>
        <w:t xml:space="preserve">01.10/440 </w:t>
      </w:r>
      <w:r>
        <w:rPr>
          <w:color w:val="000000"/>
          <w:sz w:val="18"/>
          <w:szCs w:val="18"/>
        </w:rPr>
        <w:t xml:space="preserve">от </w:t>
      </w:r>
      <w:r w:rsidRPr="00917F10">
        <w:rPr>
          <w:color w:val="000000"/>
          <w:sz w:val="18"/>
          <w:szCs w:val="18"/>
          <w:lang w:val="ro-RO"/>
        </w:rPr>
        <w:t xml:space="preserve">23.10.2023. </w:t>
      </w:r>
    </w:p>
  </w:footnote>
  <w:footnote w:id="41">
    <w:p w:rsidR="002826F5" w:rsidRPr="009C6D42" w:rsidRDefault="002826F5" w:rsidP="00EF5ABA">
      <w:pPr>
        <w:pStyle w:val="af0"/>
        <w:rPr>
          <w:sz w:val="18"/>
          <w:szCs w:val="18"/>
        </w:rPr>
      </w:pPr>
      <w:r w:rsidRPr="00BF7150">
        <w:rPr>
          <w:rStyle w:val="af5"/>
          <w:sz w:val="18"/>
          <w:szCs w:val="18"/>
        </w:rPr>
        <w:footnoteRef/>
      </w:r>
      <w:r w:rsidRPr="009C6D42">
        <w:rPr>
          <w:sz w:val="18"/>
          <w:szCs w:val="18"/>
        </w:rPr>
        <w:t xml:space="preserve"> </w:t>
      </w:r>
      <w:r w:rsidRPr="00917F10">
        <w:rPr>
          <w:sz w:val="18"/>
          <w:szCs w:val="18"/>
          <w:lang w:val="ro-RO"/>
        </w:rPr>
        <w:t>Распоряжение Министерства здравоохранения №</w:t>
      </w:r>
      <w:r w:rsidRPr="009C6D42">
        <w:rPr>
          <w:rFonts w:eastAsiaTheme="minorHAnsi"/>
          <w:sz w:val="18"/>
          <w:szCs w:val="18"/>
          <w:lang w:eastAsia="en-US"/>
        </w:rPr>
        <w:t xml:space="preserve">309 </w:t>
      </w:r>
      <w:r>
        <w:rPr>
          <w:rFonts w:eastAsiaTheme="minorHAnsi"/>
          <w:sz w:val="18"/>
          <w:szCs w:val="18"/>
          <w:lang w:eastAsia="en-US"/>
        </w:rPr>
        <w:t>от</w:t>
      </w:r>
      <w:r w:rsidRPr="009C6D42">
        <w:rPr>
          <w:rFonts w:eastAsiaTheme="minorHAnsi"/>
          <w:sz w:val="18"/>
          <w:szCs w:val="18"/>
          <w:lang w:eastAsia="en-US"/>
        </w:rPr>
        <w:t xml:space="preserve"> 08.04.2022.</w:t>
      </w:r>
    </w:p>
  </w:footnote>
  <w:footnote w:id="42">
    <w:p w:rsidR="002826F5" w:rsidRPr="009C6D42" w:rsidRDefault="002826F5" w:rsidP="00EF5ABA">
      <w:pPr>
        <w:pStyle w:val="af0"/>
        <w:rPr>
          <w:sz w:val="18"/>
          <w:szCs w:val="18"/>
        </w:rPr>
      </w:pPr>
      <w:r w:rsidRPr="00BF7150">
        <w:rPr>
          <w:rStyle w:val="af5"/>
          <w:sz w:val="18"/>
          <w:szCs w:val="18"/>
        </w:rPr>
        <w:footnoteRef/>
      </w:r>
      <w:r w:rsidRPr="009C6D42">
        <w:rPr>
          <w:sz w:val="18"/>
          <w:szCs w:val="18"/>
        </w:rPr>
        <w:t xml:space="preserve"> </w:t>
      </w:r>
      <w:r>
        <w:rPr>
          <w:sz w:val="18"/>
          <w:szCs w:val="18"/>
        </w:rPr>
        <w:t>Накладная</w:t>
      </w:r>
      <w:r w:rsidRPr="009C6D42">
        <w:rPr>
          <w:sz w:val="18"/>
          <w:szCs w:val="18"/>
        </w:rPr>
        <w:t xml:space="preserve"> </w:t>
      </w:r>
      <w:r w:rsidRPr="00BF7150">
        <w:rPr>
          <w:rFonts w:eastAsiaTheme="minorHAnsi"/>
          <w:sz w:val="18"/>
          <w:szCs w:val="18"/>
          <w:lang w:val="en-US" w:eastAsia="en-US"/>
        </w:rPr>
        <w:t>AAN</w:t>
      </w:r>
      <w:r w:rsidRPr="009C6D42">
        <w:rPr>
          <w:rFonts w:eastAsiaTheme="minorHAnsi"/>
          <w:sz w:val="18"/>
          <w:szCs w:val="18"/>
          <w:lang w:eastAsia="en-US"/>
        </w:rPr>
        <w:t xml:space="preserve">9660632 </w:t>
      </w:r>
      <w:r>
        <w:rPr>
          <w:rFonts w:eastAsiaTheme="minorHAnsi"/>
          <w:sz w:val="18"/>
          <w:szCs w:val="18"/>
          <w:lang w:eastAsia="en-US"/>
        </w:rPr>
        <w:t>от</w:t>
      </w:r>
      <w:r w:rsidRPr="009C6D42">
        <w:rPr>
          <w:rFonts w:eastAsiaTheme="minorHAnsi"/>
          <w:sz w:val="18"/>
          <w:szCs w:val="18"/>
          <w:lang w:eastAsia="en-US"/>
        </w:rPr>
        <w:t xml:space="preserve"> 11.04.2022.</w:t>
      </w:r>
    </w:p>
  </w:footnote>
  <w:footnote w:id="43">
    <w:p w:rsidR="002826F5" w:rsidRPr="009C6D42" w:rsidRDefault="002826F5" w:rsidP="00EF5ABA">
      <w:pPr>
        <w:pStyle w:val="af0"/>
        <w:rPr>
          <w:sz w:val="18"/>
          <w:szCs w:val="18"/>
        </w:rPr>
      </w:pPr>
      <w:r w:rsidRPr="00BF7150">
        <w:rPr>
          <w:rStyle w:val="af5"/>
          <w:sz w:val="18"/>
          <w:szCs w:val="18"/>
        </w:rPr>
        <w:footnoteRef/>
      </w:r>
      <w:r w:rsidRPr="009C6D42">
        <w:rPr>
          <w:sz w:val="18"/>
          <w:szCs w:val="18"/>
        </w:rPr>
        <w:t xml:space="preserve"> </w:t>
      </w:r>
      <w:r>
        <w:rPr>
          <w:sz w:val="18"/>
          <w:szCs w:val="18"/>
        </w:rPr>
        <w:t>Акт</w:t>
      </w:r>
      <w:r w:rsidRPr="009C6D42">
        <w:rPr>
          <w:sz w:val="18"/>
          <w:szCs w:val="18"/>
        </w:rPr>
        <w:t xml:space="preserve"> </w:t>
      </w:r>
      <w:r>
        <w:rPr>
          <w:sz w:val="18"/>
          <w:szCs w:val="18"/>
        </w:rPr>
        <w:t>приемки</w:t>
      </w:r>
      <w:r w:rsidRPr="009C6D42">
        <w:rPr>
          <w:sz w:val="18"/>
          <w:szCs w:val="18"/>
        </w:rPr>
        <w:t xml:space="preserve"> №</w:t>
      </w:r>
      <w:r w:rsidRPr="00BF7150">
        <w:rPr>
          <w:rFonts w:eastAsiaTheme="minorHAnsi"/>
          <w:sz w:val="18"/>
          <w:szCs w:val="18"/>
          <w:lang w:val="ro-RO" w:eastAsia="en-US"/>
        </w:rPr>
        <w:t xml:space="preserve">134 </w:t>
      </w:r>
      <w:r>
        <w:rPr>
          <w:rFonts w:eastAsiaTheme="minorHAnsi"/>
          <w:sz w:val="18"/>
          <w:szCs w:val="18"/>
          <w:lang w:eastAsia="en-US"/>
        </w:rPr>
        <w:t>от</w:t>
      </w:r>
      <w:r w:rsidRPr="009C6D42">
        <w:rPr>
          <w:rFonts w:eastAsiaTheme="minorHAnsi"/>
          <w:sz w:val="18"/>
          <w:szCs w:val="18"/>
          <w:lang w:eastAsia="en-US"/>
        </w:rPr>
        <w:t xml:space="preserve"> </w:t>
      </w:r>
      <w:r w:rsidRPr="00EF5ABA">
        <w:rPr>
          <w:rFonts w:eastAsiaTheme="minorHAnsi"/>
          <w:sz w:val="18"/>
          <w:szCs w:val="18"/>
          <w:lang w:val="ro-RO" w:eastAsia="en-US"/>
        </w:rPr>
        <w:t>11.09.2023</w:t>
      </w:r>
      <w:r w:rsidRPr="00BF7150">
        <w:rPr>
          <w:rFonts w:eastAsiaTheme="minorHAnsi"/>
          <w:sz w:val="18"/>
          <w:szCs w:val="18"/>
          <w:lang w:val="ro-RO" w:eastAsia="en-US"/>
        </w:rPr>
        <w:t xml:space="preserve"> (</w:t>
      </w:r>
      <w:r>
        <w:rPr>
          <w:rFonts w:eastAsiaTheme="minorHAnsi"/>
          <w:sz w:val="18"/>
          <w:szCs w:val="18"/>
          <w:lang w:eastAsia="en-US"/>
        </w:rPr>
        <w:t>согласно</w:t>
      </w:r>
      <w:r w:rsidRPr="009C6D42">
        <w:rPr>
          <w:rFonts w:eastAsiaTheme="minorHAnsi"/>
          <w:sz w:val="18"/>
          <w:szCs w:val="18"/>
          <w:lang w:eastAsia="en-US"/>
        </w:rPr>
        <w:t xml:space="preserve"> </w:t>
      </w:r>
      <w:r>
        <w:rPr>
          <w:rFonts w:eastAsiaTheme="minorHAnsi"/>
          <w:sz w:val="18"/>
          <w:szCs w:val="18"/>
          <w:lang w:eastAsia="en-US"/>
        </w:rPr>
        <w:t>Приказу</w:t>
      </w:r>
      <w:r w:rsidRPr="009C6D42">
        <w:rPr>
          <w:rFonts w:eastAsiaTheme="minorHAnsi"/>
          <w:sz w:val="18"/>
          <w:szCs w:val="18"/>
          <w:lang w:eastAsia="en-US"/>
        </w:rPr>
        <w:t xml:space="preserve"> </w:t>
      </w:r>
      <w:r>
        <w:rPr>
          <w:rFonts w:eastAsiaTheme="minorHAnsi"/>
          <w:sz w:val="18"/>
          <w:szCs w:val="18"/>
          <w:lang w:eastAsia="en-US"/>
        </w:rPr>
        <w:t>ПМСУ</w:t>
      </w:r>
      <w:r w:rsidRPr="009C6D42">
        <w:rPr>
          <w:rFonts w:eastAsiaTheme="minorHAnsi"/>
          <w:sz w:val="18"/>
          <w:szCs w:val="18"/>
          <w:lang w:eastAsia="en-US"/>
        </w:rPr>
        <w:t xml:space="preserve"> </w:t>
      </w:r>
      <w:r>
        <w:rPr>
          <w:rFonts w:eastAsiaTheme="minorHAnsi"/>
          <w:sz w:val="18"/>
          <w:szCs w:val="18"/>
          <w:lang w:eastAsia="en-US"/>
        </w:rPr>
        <w:t>ИО</w:t>
      </w:r>
      <w:r w:rsidRPr="009C6D42">
        <w:rPr>
          <w:rFonts w:eastAsiaTheme="minorHAnsi"/>
          <w:sz w:val="18"/>
          <w:szCs w:val="18"/>
          <w:lang w:eastAsia="en-US"/>
        </w:rPr>
        <w:t xml:space="preserve"> </w:t>
      </w:r>
      <w:r>
        <w:rPr>
          <w:rFonts w:eastAsiaTheme="minorHAnsi"/>
          <w:sz w:val="18"/>
          <w:szCs w:val="18"/>
          <w:lang w:eastAsia="en-US"/>
        </w:rPr>
        <w:t>№</w:t>
      </w:r>
      <w:r w:rsidRPr="00BF7150">
        <w:rPr>
          <w:rFonts w:eastAsiaTheme="minorHAnsi"/>
          <w:sz w:val="18"/>
          <w:szCs w:val="18"/>
          <w:lang w:val="ro-RO" w:eastAsia="en-US"/>
        </w:rPr>
        <w:t xml:space="preserve">71 </w:t>
      </w:r>
      <w:r>
        <w:rPr>
          <w:rFonts w:eastAsiaTheme="minorHAnsi"/>
          <w:sz w:val="18"/>
          <w:szCs w:val="18"/>
          <w:lang w:eastAsia="en-US"/>
        </w:rPr>
        <w:t xml:space="preserve">от </w:t>
      </w:r>
      <w:r w:rsidRPr="00BF7150">
        <w:rPr>
          <w:rFonts w:eastAsiaTheme="minorHAnsi"/>
          <w:sz w:val="18"/>
          <w:szCs w:val="18"/>
          <w:lang w:val="ro-RO" w:eastAsia="en-US"/>
        </w:rPr>
        <w:t>20.06.2023).</w:t>
      </w:r>
    </w:p>
  </w:footnote>
  <w:footnote w:id="44">
    <w:p w:rsidR="002826F5" w:rsidRPr="00EF5ABA" w:rsidRDefault="002826F5" w:rsidP="00EF5ABA">
      <w:pPr>
        <w:pStyle w:val="af0"/>
        <w:rPr>
          <w:sz w:val="18"/>
          <w:szCs w:val="18"/>
        </w:rPr>
      </w:pPr>
      <w:r w:rsidRPr="00BF7150">
        <w:rPr>
          <w:rStyle w:val="af5"/>
          <w:sz w:val="18"/>
          <w:szCs w:val="18"/>
        </w:rPr>
        <w:footnoteRef/>
      </w:r>
      <w:r w:rsidRPr="00EF5ABA">
        <w:rPr>
          <w:sz w:val="18"/>
          <w:szCs w:val="18"/>
        </w:rPr>
        <w:t xml:space="preserve"> </w:t>
      </w:r>
      <w:r>
        <w:rPr>
          <w:sz w:val="18"/>
          <w:szCs w:val="18"/>
        </w:rPr>
        <w:t>Письмо</w:t>
      </w:r>
      <w:r w:rsidRPr="00EF5ABA">
        <w:t xml:space="preserve"> </w:t>
      </w:r>
      <w:r w:rsidRPr="0091075E">
        <w:rPr>
          <w:sz w:val="18"/>
          <w:szCs w:val="18"/>
        </w:rPr>
        <w:t>ЦЦГЗЗ</w:t>
      </w:r>
      <w:r w:rsidRPr="00EF5ABA">
        <w:rPr>
          <w:sz w:val="18"/>
          <w:szCs w:val="18"/>
        </w:rPr>
        <w:t xml:space="preserve"> №</w:t>
      </w:r>
      <w:r w:rsidRPr="00BF7150">
        <w:rPr>
          <w:sz w:val="18"/>
          <w:szCs w:val="18"/>
          <w:lang w:val="en-US"/>
        </w:rPr>
        <w:t>Rg</w:t>
      </w:r>
      <w:r w:rsidRPr="00EF5ABA">
        <w:rPr>
          <w:sz w:val="18"/>
          <w:szCs w:val="18"/>
        </w:rPr>
        <w:t xml:space="preserve">02-5059 </w:t>
      </w:r>
      <w:r>
        <w:rPr>
          <w:sz w:val="18"/>
          <w:szCs w:val="18"/>
        </w:rPr>
        <w:t>от</w:t>
      </w:r>
      <w:r w:rsidRPr="00EF5ABA">
        <w:rPr>
          <w:sz w:val="18"/>
          <w:szCs w:val="18"/>
        </w:rPr>
        <w:t xml:space="preserve"> 08.12.2023.</w:t>
      </w:r>
    </w:p>
  </w:footnote>
  <w:footnote w:id="45">
    <w:p w:rsidR="002826F5" w:rsidRPr="0085359E" w:rsidRDefault="002826F5" w:rsidP="00EF5ABA">
      <w:pPr>
        <w:pStyle w:val="af0"/>
        <w:jc w:val="both"/>
        <w:rPr>
          <w:sz w:val="18"/>
          <w:szCs w:val="18"/>
        </w:rPr>
      </w:pPr>
      <w:r w:rsidRPr="00BF7150">
        <w:rPr>
          <w:rStyle w:val="af5"/>
          <w:sz w:val="18"/>
          <w:szCs w:val="18"/>
        </w:rPr>
        <w:footnoteRef/>
      </w:r>
      <w:r w:rsidRPr="0085359E">
        <w:rPr>
          <w:sz w:val="18"/>
          <w:szCs w:val="18"/>
        </w:rPr>
        <w:t xml:space="preserve"> </w:t>
      </w:r>
      <w:r w:rsidRPr="0085359E">
        <w:rPr>
          <w:rFonts w:eastAsia="Calibri"/>
          <w:sz w:val="18"/>
          <w:szCs w:val="18"/>
        </w:rPr>
        <w:t xml:space="preserve">13 </w:t>
      </w:r>
      <w:r>
        <w:rPr>
          <w:rFonts w:eastAsia="Calibri"/>
          <w:sz w:val="18"/>
          <w:szCs w:val="18"/>
        </w:rPr>
        <w:t>процедур</w:t>
      </w:r>
      <w:r w:rsidRPr="0085359E">
        <w:rPr>
          <w:rFonts w:eastAsia="Calibri"/>
          <w:sz w:val="18"/>
          <w:szCs w:val="18"/>
        </w:rPr>
        <w:t xml:space="preserve"> (5 </w:t>
      </w:r>
      <w:r>
        <w:rPr>
          <w:rFonts w:eastAsia="Calibri"/>
          <w:sz w:val="18"/>
          <w:szCs w:val="18"/>
        </w:rPr>
        <w:t>процедур</w:t>
      </w:r>
      <w:r w:rsidRPr="0085359E">
        <w:rPr>
          <w:rFonts w:eastAsia="Calibri"/>
          <w:sz w:val="18"/>
          <w:szCs w:val="18"/>
        </w:rPr>
        <w:t xml:space="preserve"> </w:t>
      </w:r>
      <w:r>
        <w:rPr>
          <w:rFonts w:eastAsia="Calibri"/>
          <w:sz w:val="18"/>
          <w:szCs w:val="18"/>
        </w:rPr>
        <w:t>закупок</w:t>
      </w:r>
      <w:r w:rsidRPr="0085359E">
        <w:rPr>
          <w:rFonts w:eastAsia="Calibri"/>
          <w:sz w:val="18"/>
          <w:szCs w:val="18"/>
        </w:rPr>
        <w:t xml:space="preserve"> </w:t>
      </w:r>
      <w:r>
        <w:rPr>
          <w:rFonts w:eastAsia="Calibri"/>
          <w:sz w:val="18"/>
          <w:szCs w:val="18"/>
        </w:rPr>
        <w:t>для</w:t>
      </w:r>
      <w:r w:rsidRPr="0085359E">
        <w:rPr>
          <w:rFonts w:eastAsia="Calibri"/>
          <w:sz w:val="18"/>
          <w:szCs w:val="18"/>
        </w:rPr>
        <w:t xml:space="preserve"> 2022 </w:t>
      </w:r>
      <w:r>
        <w:rPr>
          <w:rFonts w:eastAsia="Calibri"/>
          <w:sz w:val="18"/>
          <w:szCs w:val="18"/>
        </w:rPr>
        <w:t>года</w:t>
      </w:r>
      <w:r w:rsidRPr="0085359E">
        <w:rPr>
          <w:rFonts w:eastAsia="Calibri"/>
          <w:sz w:val="18"/>
          <w:szCs w:val="18"/>
        </w:rPr>
        <w:t xml:space="preserve"> </w:t>
      </w:r>
      <w:r>
        <w:rPr>
          <w:rFonts w:eastAsia="Calibri"/>
          <w:sz w:val="18"/>
          <w:szCs w:val="18"/>
        </w:rPr>
        <w:t>и</w:t>
      </w:r>
      <w:r w:rsidRPr="0085359E">
        <w:rPr>
          <w:rFonts w:eastAsia="Calibri"/>
          <w:sz w:val="18"/>
          <w:szCs w:val="18"/>
        </w:rPr>
        <w:t xml:space="preserve"> 8 </w:t>
      </w:r>
      <w:r>
        <w:rPr>
          <w:rFonts w:eastAsia="Calibri"/>
          <w:sz w:val="18"/>
          <w:szCs w:val="18"/>
        </w:rPr>
        <w:t>процедур</w:t>
      </w:r>
      <w:r w:rsidRPr="0085359E">
        <w:rPr>
          <w:rFonts w:eastAsia="Calibri"/>
          <w:sz w:val="18"/>
          <w:szCs w:val="18"/>
        </w:rPr>
        <w:t xml:space="preserve"> </w:t>
      </w:r>
      <w:r>
        <w:rPr>
          <w:rFonts w:eastAsia="Calibri"/>
          <w:sz w:val="18"/>
          <w:szCs w:val="18"/>
        </w:rPr>
        <w:t xml:space="preserve">закупок для </w:t>
      </w:r>
      <w:r w:rsidRPr="0085359E">
        <w:rPr>
          <w:rFonts w:eastAsia="Calibri"/>
          <w:sz w:val="18"/>
          <w:szCs w:val="18"/>
        </w:rPr>
        <w:t>2023</w:t>
      </w:r>
      <w:r>
        <w:rPr>
          <w:rFonts w:eastAsia="Calibri"/>
          <w:sz w:val="18"/>
          <w:szCs w:val="18"/>
        </w:rPr>
        <w:t xml:space="preserve"> года</w:t>
      </w:r>
      <w:r w:rsidRPr="0085359E">
        <w:rPr>
          <w:rFonts w:eastAsia="Calibri"/>
          <w:sz w:val="18"/>
          <w:szCs w:val="18"/>
        </w:rPr>
        <w:t>).</w:t>
      </w:r>
    </w:p>
  </w:footnote>
  <w:footnote w:id="46">
    <w:p w:rsidR="002826F5" w:rsidRPr="0085359E" w:rsidRDefault="002826F5" w:rsidP="00EF5ABA">
      <w:pPr>
        <w:pStyle w:val="af0"/>
        <w:jc w:val="both"/>
        <w:rPr>
          <w:sz w:val="18"/>
          <w:szCs w:val="18"/>
        </w:rPr>
      </w:pPr>
      <w:r w:rsidRPr="00BF7150">
        <w:rPr>
          <w:rStyle w:val="af5"/>
          <w:sz w:val="18"/>
          <w:szCs w:val="18"/>
        </w:rPr>
        <w:footnoteRef/>
      </w:r>
      <w:r w:rsidRPr="0085359E">
        <w:rPr>
          <w:sz w:val="18"/>
          <w:szCs w:val="18"/>
        </w:rPr>
        <w:t xml:space="preserve"> </w:t>
      </w:r>
      <w:r>
        <w:rPr>
          <w:sz w:val="18"/>
          <w:szCs w:val="18"/>
        </w:rPr>
        <w:t>В</w:t>
      </w:r>
      <w:r w:rsidRPr="0085359E">
        <w:rPr>
          <w:sz w:val="18"/>
          <w:szCs w:val="18"/>
        </w:rPr>
        <w:t xml:space="preserve"> </w:t>
      </w:r>
      <w:r w:rsidRPr="0085359E">
        <w:rPr>
          <w:rFonts w:eastAsia="Calibri"/>
          <w:sz w:val="18"/>
          <w:szCs w:val="18"/>
        </w:rPr>
        <w:t xml:space="preserve">2022 </w:t>
      </w:r>
      <w:r>
        <w:rPr>
          <w:rFonts w:eastAsia="Calibri"/>
          <w:sz w:val="18"/>
          <w:szCs w:val="18"/>
        </w:rPr>
        <w:t>году</w:t>
      </w:r>
      <w:r w:rsidRPr="0085359E">
        <w:rPr>
          <w:rFonts w:eastAsia="Calibri"/>
          <w:sz w:val="18"/>
          <w:szCs w:val="18"/>
        </w:rPr>
        <w:t xml:space="preserve"> - 8 </w:t>
      </w:r>
      <w:r>
        <w:rPr>
          <w:rFonts w:eastAsia="Calibri"/>
          <w:sz w:val="18"/>
          <w:szCs w:val="18"/>
        </w:rPr>
        <w:t>лекарств</w:t>
      </w:r>
      <w:r w:rsidRPr="0085359E">
        <w:rPr>
          <w:rFonts w:eastAsia="Calibri"/>
          <w:sz w:val="18"/>
          <w:szCs w:val="18"/>
        </w:rPr>
        <w:t xml:space="preserve"> </w:t>
      </w:r>
      <w:r>
        <w:rPr>
          <w:rFonts w:eastAsia="Calibri"/>
          <w:sz w:val="18"/>
          <w:szCs w:val="18"/>
        </w:rPr>
        <w:t>стоимостью</w:t>
      </w:r>
      <w:r w:rsidRPr="0085359E">
        <w:rPr>
          <w:rFonts w:eastAsia="Calibri"/>
          <w:sz w:val="18"/>
          <w:szCs w:val="18"/>
        </w:rPr>
        <w:t xml:space="preserve"> 3,6 </w:t>
      </w:r>
      <w:r>
        <w:rPr>
          <w:rFonts w:eastAsia="Calibri"/>
          <w:sz w:val="18"/>
          <w:szCs w:val="18"/>
        </w:rPr>
        <w:t>млн. леев</w:t>
      </w:r>
      <w:r w:rsidRPr="0085359E">
        <w:rPr>
          <w:rFonts w:eastAsia="Calibri"/>
          <w:sz w:val="18"/>
          <w:szCs w:val="18"/>
        </w:rPr>
        <w:t xml:space="preserve">; </w:t>
      </w:r>
      <w:r>
        <w:rPr>
          <w:rFonts w:eastAsia="Calibri"/>
          <w:sz w:val="18"/>
          <w:szCs w:val="18"/>
        </w:rPr>
        <w:t xml:space="preserve">в </w:t>
      </w:r>
      <w:r w:rsidRPr="0085359E">
        <w:rPr>
          <w:rFonts w:eastAsia="Calibri"/>
          <w:sz w:val="18"/>
          <w:szCs w:val="18"/>
        </w:rPr>
        <w:t xml:space="preserve">2023 </w:t>
      </w:r>
      <w:r>
        <w:rPr>
          <w:rFonts w:eastAsia="Calibri"/>
          <w:sz w:val="18"/>
          <w:szCs w:val="18"/>
        </w:rPr>
        <w:t xml:space="preserve">году </w:t>
      </w:r>
      <w:r w:rsidRPr="0085359E">
        <w:rPr>
          <w:rFonts w:eastAsia="Calibri"/>
          <w:sz w:val="18"/>
          <w:szCs w:val="18"/>
        </w:rPr>
        <w:t xml:space="preserve">(9 </w:t>
      </w:r>
      <w:r>
        <w:rPr>
          <w:rFonts w:eastAsia="Calibri"/>
          <w:sz w:val="18"/>
          <w:szCs w:val="18"/>
        </w:rPr>
        <w:t>месяцев</w:t>
      </w:r>
      <w:r w:rsidRPr="0085359E">
        <w:rPr>
          <w:rFonts w:eastAsia="Calibri"/>
          <w:sz w:val="18"/>
          <w:szCs w:val="18"/>
        </w:rPr>
        <w:t xml:space="preserve">) – 12 </w:t>
      </w:r>
      <w:r>
        <w:rPr>
          <w:rFonts w:eastAsia="Calibri"/>
          <w:sz w:val="18"/>
          <w:szCs w:val="18"/>
        </w:rPr>
        <w:t>лекарств</w:t>
      </w:r>
      <w:r w:rsidRPr="0085359E">
        <w:rPr>
          <w:rFonts w:eastAsia="Calibri"/>
          <w:sz w:val="18"/>
          <w:szCs w:val="18"/>
        </w:rPr>
        <w:t xml:space="preserve"> </w:t>
      </w:r>
      <w:r>
        <w:rPr>
          <w:rFonts w:eastAsia="Calibri"/>
          <w:sz w:val="18"/>
          <w:szCs w:val="18"/>
        </w:rPr>
        <w:t>стоимостью</w:t>
      </w:r>
      <w:r w:rsidRPr="0085359E">
        <w:rPr>
          <w:rFonts w:eastAsia="Calibri"/>
          <w:sz w:val="18"/>
          <w:szCs w:val="18"/>
        </w:rPr>
        <w:t xml:space="preserve"> 2,6 </w:t>
      </w:r>
      <w:r>
        <w:rPr>
          <w:rFonts w:eastAsia="Calibri"/>
          <w:sz w:val="18"/>
          <w:szCs w:val="18"/>
        </w:rPr>
        <w:t>млн. леев</w:t>
      </w:r>
      <w:r w:rsidRPr="0085359E">
        <w:rPr>
          <w:rFonts w:eastAsia="Calibri"/>
          <w:sz w:val="18"/>
          <w:szCs w:val="18"/>
        </w:rPr>
        <w:t>.</w:t>
      </w:r>
    </w:p>
  </w:footnote>
  <w:footnote w:id="47">
    <w:p w:rsidR="002826F5" w:rsidRPr="0085359E" w:rsidRDefault="002826F5" w:rsidP="00EF5ABA">
      <w:pPr>
        <w:pStyle w:val="af0"/>
        <w:jc w:val="both"/>
        <w:rPr>
          <w:sz w:val="18"/>
          <w:szCs w:val="18"/>
        </w:rPr>
      </w:pPr>
      <w:r w:rsidRPr="00BF7150">
        <w:rPr>
          <w:rStyle w:val="af5"/>
          <w:sz w:val="18"/>
          <w:szCs w:val="18"/>
        </w:rPr>
        <w:footnoteRef/>
      </w:r>
      <w:r w:rsidRPr="0085359E">
        <w:rPr>
          <w:sz w:val="18"/>
          <w:szCs w:val="18"/>
        </w:rPr>
        <w:t xml:space="preserve"> </w:t>
      </w:r>
      <w:r>
        <w:rPr>
          <w:sz w:val="18"/>
          <w:szCs w:val="18"/>
        </w:rPr>
        <w:t>Процедура №</w:t>
      </w:r>
      <w:r w:rsidRPr="0085359E">
        <w:rPr>
          <w:sz w:val="18"/>
          <w:szCs w:val="18"/>
        </w:rPr>
        <w:t xml:space="preserve">1, </w:t>
      </w:r>
      <w:r>
        <w:rPr>
          <w:sz w:val="18"/>
          <w:szCs w:val="18"/>
        </w:rPr>
        <w:t xml:space="preserve">инициированная </w:t>
      </w:r>
      <w:r w:rsidRPr="0085359E">
        <w:rPr>
          <w:sz w:val="18"/>
          <w:szCs w:val="18"/>
        </w:rPr>
        <w:t xml:space="preserve">29.09.2021; </w:t>
      </w:r>
      <w:r>
        <w:rPr>
          <w:sz w:val="18"/>
          <w:szCs w:val="18"/>
        </w:rPr>
        <w:t>Процедура №2</w:t>
      </w:r>
      <w:r w:rsidRPr="0085359E">
        <w:rPr>
          <w:sz w:val="18"/>
          <w:szCs w:val="18"/>
        </w:rPr>
        <w:t xml:space="preserve">, </w:t>
      </w:r>
      <w:r>
        <w:rPr>
          <w:sz w:val="18"/>
          <w:szCs w:val="18"/>
        </w:rPr>
        <w:t xml:space="preserve">инициированная </w:t>
      </w:r>
      <w:r w:rsidRPr="0085359E">
        <w:rPr>
          <w:sz w:val="18"/>
          <w:szCs w:val="18"/>
        </w:rPr>
        <w:t xml:space="preserve">07.02.2022; </w:t>
      </w:r>
      <w:r>
        <w:rPr>
          <w:sz w:val="18"/>
          <w:szCs w:val="18"/>
        </w:rPr>
        <w:t>Процедура №3</w:t>
      </w:r>
      <w:r w:rsidRPr="0085359E">
        <w:rPr>
          <w:sz w:val="18"/>
          <w:szCs w:val="18"/>
        </w:rPr>
        <w:t xml:space="preserve">, </w:t>
      </w:r>
      <w:r>
        <w:rPr>
          <w:sz w:val="18"/>
          <w:szCs w:val="18"/>
        </w:rPr>
        <w:t xml:space="preserve">инициированная </w:t>
      </w:r>
      <w:r w:rsidRPr="0085359E">
        <w:rPr>
          <w:sz w:val="18"/>
          <w:szCs w:val="18"/>
        </w:rPr>
        <w:t>25.03.2022.</w:t>
      </w:r>
    </w:p>
  </w:footnote>
  <w:footnote w:id="48">
    <w:p w:rsidR="002826F5" w:rsidRPr="0085359E" w:rsidRDefault="002826F5" w:rsidP="00EF5ABA">
      <w:pPr>
        <w:pStyle w:val="af0"/>
        <w:jc w:val="both"/>
        <w:rPr>
          <w:sz w:val="18"/>
          <w:szCs w:val="18"/>
        </w:rPr>
      </w:pPr>
      <w:r w:rsidRPr="00BF7150">
        <w:rPr>
          <w:rStyle w:val="af5"/>
          <w:sz w:val="18"/>
          <w:szCs w:val="18"/>
        </w:rPr>
        <w:footnoteRef/>
      </w:r>
      <w:r w:rsidRPr="0085359E">
        <w:rPr>
          <w:sz w:val="18"/>
          <w:szCs w:val="18"/>
        </w:rPr>
        <w:t xml:space="preserve"> </w:t>
      </w:r>
      <w:r>
        <w:rPr>
          <w:sz w:val="18"/>
          <w:szCs w:val="18"/>
        </w:rPr>
        <w:t>Процедура №</w:t>
      </w:r>
      <w:r w:rsidRPr="0085359E">
        <w:rPr>
          <w:sz w:val="18"/>
          <w:szCs w:val="18"/>
        </w:rPr>
        <w:t xml:space="preserve">1, </w:t>
      </w:r>
      <w:r>
        <w:rPr>
          <w:sz w:val="18"/>
          <w:szCs w:val="18"/>
        </w:rPr>
        <w:t xml:space="preserve">инициированная </w:t>
      </w:r>
      <w:r w:rsidRPr="0085359E">
        <w:rPr>
          <w:sz w:val="18"/>
          <w:szCs w:val="18"/>
        </w:rPr>
        <w:t xml:space="preserve">12.07.2021; </w:t>
      </w:r>
      <w:r>
        <w:rPr>
          <w:sz w:val="18"/>
          <w:szCs w:val="18"/>
        </w:rPr>
        <w:t>Процедура №2</w:t>
      </w:r>
      <w:r w:rsidRPr="0085359E">
        <w:rPr>
          <w:sz w:val="18"/>
          <w:szCs w:val="18"/>
        </w:rPr>
        <w:t xml:space="preserve">, </w:t>
      </w:r>
      <w:r>
        <w:rPr>
          <w:sz w:val="18"/>
          <w:szCs w:val="18"/>
        </w:rPr>
        <w:t xml:space="preserve">инициированная </w:t>
      </w:r>
      <w:r w:rsidRPr="0085359E">
        <w:rPr>
          <w:sz w:val="18"/>
          <w:szCs w:val="18"/>
        </w:rPr>
        <w:t xml:space="preserve">12.07.2021; </w:t>
      </w:r>
      <w:r>
        <w:rPr>
          <w:sz w:val="18"/>
          <w:szCs w:val="18"/>
        </w:rPr>
        <w:t>Процедура №3</w:t>
      </w:r>
      <w:r w:rsidRPr="0085359E">
        <w:rPr>
          <w:sz w:val="18"/>
          <w:szCs w:val="18"/>
        </w:rPr>
        <w:t xml:space="preserve">, </w:t>
      </w:r>
      <w:r>
        <w:rPr>
          <w:sz w:val="18"/>
          <w:szCs w:val="18"/>
        </w:rPr>
        <w:t xml:space="preserve">инициированная </w:t>
      </w:r>
      <w:r w:rsidRPr="0085359E">
        <w:rPr>
          <w:sz w:val="18"/>
          <w:szCs w:val="18"/>
        </w:rPr>
        <w:t xml:space="preserve">31.05.2022; </w:t>
      </w:r>
      <w:r>
        <w:rPr>
          <w:sz w:val="18"/>
          <w:szCs w:val="18"/>
        </w:rPr>
        <w:t>Процедура №4</w:t>
      </w:r>
      <w:r w:rsidRPr="0085359E">
        <w:rPr>
          <w:sz w:val="18"/>
          <w:szCs w:val="18"/>
        </w:rPr>
        <w:t xml:space="preserve">, </w:t>
      </w:r>
      <w:r>
        <w:rPr>
          <w:sz w:val="18"/>
          <w:szCs w:val="18"/>
        </w:rPr>
        <w:t xml:space="preserve">инициированная </w:t>
      </w:r>
      <w:r w:rsidRPr="0085359E">
        <w:rPr>
          <w:sz w:val="18"/>
          <w:szCs w:val="18"/>
        </w:rPr>
        <w:t>25.07.2022.</w:t>
      </w:r>
    </w:p>
  </w:footnote>
  <w:footnote w:id="49">
    <w:p w:rsidR="002826F5" w:rsidRPr="0085359E" w:rsidRDefault="002826F5" w:rsidP="00EF5ABA">
      <w:pPr>
        <w:pStyle w:val="af0"/>
        <w:jc w:val="both"/>
        <w:rPr>
          <w:sz w:val="18"/>
          <w:szCs w:val="18"/>
        </w:rPr>
      </w:pPr>
      <w:r w:rsidRPr="00BF7150">
        <w:rPr>
          <w:rStyle w:val="af5"/>
          <w:sz w:val="18"/>
          <w:szCs w:val="18"/>
        </w:rPr>
        <w:footnoteRef/>
      </w:r>
      <w:r w:rsidRPr="0085359E">
        <w:rPr>
          <w:sz w:val="18"/>
          <w:szCs w:val="18"/>
        </w:rPr>
        <w:t xml:space="preserve"> </w:t>
      </w:r>
      <w:r>
        <w:rPr>
          <w:sz w:val="18"/>
          <w:szCs w:val="18"/>
        </w:rPr>
        <w:t>Процедура №</w:t>
      </w:r>
      <w:r w:rsidRPr="0085359E">
        <w:rPr>
          <w:sz w:val="18"/>
          <w:szCs w:val="18"/>
        </w:rPr>
        <w:t xml:space="preserve">1, </w:t>
      </w:r>
      <w:r>
        <w:rPr>
          <w:sz w:val="18"/>
          <w:szCs w:val="18"/>
        </w:rPr>
        <w:t xml:space="preserve">инициированная </w:t>
      </w:r>
      <w:r w:rsidRPr="0085359E">
        <w:rPr>
          <w:sz w:val="18"/>
          <w:szCs w:val="18"/>
        </w:rPr>
        <w:t xml:space="preserve">07.07.2022; </w:t>
      </w:r>
      <w:r>
        <w:rPr>
          <w:sz w:val="18"/>
          <w:szCs w:val="18"/>
        </w:rPr>
        <w:t>Процедура №2</w:t>
      </w:r>
      <w:r w:rsidRPr="0085359E">
        <w:rPr>
          <w:sz w:val="18"/>
          <w:szCs w:val="18"/>
        </w:rPr>
        <w:t xml:space="preserve">, </w:t>
      </w:r>
      <w:r>
        <w:rPr>
          <w:sz w:val="18"/>
          <w:szCs w:val="18"/>
        </w:rPr>
        <w:t xml:space="preserve">инициированная </w:t>
      </w:r>
      <w:r w:rsidRPr="0085359E">
        <w:rPr>
          <w:sz w:val="18"/>
          <w:szCs w:val="18"/>
        </w:rPr>
        <w:t xml:space="preserve">12.10.2022; </w:t>
      </w:r>
      <w:r>
        <w:rPr>
          <w:sz w:val="18"/>
          <w:szCs w:val="18"/>
        </w:rPr>
        <w:t>Процедура №3</w:t>
      </w:r>
      <w:r w:rsidRPr="0085359E">
        <w:rPr>
          <w:sz w:val="18"/>
          <w:szCs w:val="18"/>
        </w:rPr>
        <w:t xml:space="preserve">, </w:t>
      </w:r>
      <w:r>
        <w:rPr>
          <w:sz w:val="18"/>
          <w:szCs w:val="18"/>
        </w:rPr>
        <w:t xml:space="preserve">инициированная </w:t>
      </w:r>
      <w:r w:rsidRPr="0085359E">
        <w:rPr>
          <w:sz w:val="18"/>
          <w:szCs w:val="18"/>
        </w:rPr>
        <w:t xml:space="preserve">29.11.2022; </w:t>
      </w:r>
      <w:r>
        <w:rPr>
          <w:sz w:val="18"/>
          <w:szCs w:val="18"/>
        </w:rPr>
        <w:t>Процедура №4</w:t>
      </w:r>
      <w:r w:rsidRPr="0085359E">
        <w:rPr>
          <w:sz w:val="18"/>
          <w:szCs w:val="18"/>
        </w:rPr>
        <w:t xml:space="preserve">, </w:t>
      </w:r>
      <w:r>
        <w:rPr>
          <w:sz w:val="18"/>
          <w:szCs w:val="18"/>
        </w:rPr>
        <w:t xml:space="preserve">инициированная </w:t>
      </w:r>
      <w:r w:rsidRPr="0085359E">
        <w:rPr>
          <w:sz w:val="18"/>
          <w:szCs w:val="18"/>
        </w:rPr>
        <w:t xml:space="preserve">23.12.2022; </w:t>
      </w:r>
      <w:r>
        <w:rPr>
          <w:sz w:val="18"/>
          <w:szCs w:val="18"/>
        </w:rPr>
        <w:t>Процедура №5</w:t>
      </w:r>
      <w:r w:rsidRPr="0085359E">
        <w:rPr>
          <w:sz w:val="18"/>
          <w:szCs w:val="18"/>
        </w:rPr>
        <w:t xml:space="preserve">, </w:t>
      </w:r>
      <w:r>
        <w:rPr>
          <w:sz w:val="18"/>
          <w:szCs w:val="18"/>
        </w:rPr>
        <w:t xml:space="preserve">инициированная </w:t>
      </w:r>
      <w:r w:rsidRPr="0085359E">
        <w:rPr>
          <w:sz w:val="18"/>
          <w:szCs w:val="18"/>
        </w:rPr>
        <w:t xml:space="preserve">01.03.2023; </w:t>
      </w:r>
      <w:r>
        <w:rPr>
          <w:sz w:val="18"/>
          <w:szCs w:val="18"/>
        </w:rPr>
        <w:t>Процедура №6</w:t>
      </w:r>
      <w:r w:rsidRPr="0085359E">
        <w:rPr>
          <w:sz w:val="18"/>
          <w:szCs w:val="18"/>
        </w:rPr>
        <w:t xml:space="preserve">, </w:t>
      </w:r>
      <w:r>
        <w:rPr>
          <w:sz w:val="18"/>
          <w:szCs w:val="18"/>
        </w:rPr>
        <w:t xml:space="preserve">инициированная </w:t>
      </w:r>
      <w:r w:rsidRPr="0085359E">
        <w:rPr>
          <w:sz w:val="18"/>
          <w:szCs w:val="18"/>
        </w:rPr>
        <w:t xml:space="preserve">28.03.2023; </w:t>
      </w:r>
      <w:r>
        <w:rPr>
          <w:sz w:val="18"/>
          <w:szCs w:val="18"/>
        </w:rPr>
        <w:t>Процедура №7</w:t>
      </w:r>
      <w:r w:rsidRPr="0085359E">
        <w:rPr>
          <w:sz w:val="18"/>
          <w:szCs w:val="18"/>
        </w:rPr>
        <w:t xml:space="preserve">, </w:t>
      </w:r>
      <w:r>
        <w:rPr>
          <w:sz w:val="18"/>
          <w:szCs w:val="18"/>
        </w:rPr>
        <w:t xml:space="preserve">инициированная </w:t>
      </w:r>
      <w:r w:rsidRPr="0085359E">
        <w:rPr>
          <w:sz w:val="18"/>
          <w:szCs w:val="18"/>
        </w:rPr>
        <w:t xml:space="preserve">25.04.2023; </w:t>
      </w:r>
      <w:r>
        <w:rPr>
          <w:sz w:val="18"/>
          <w:szCs w:val="18"/>
        </w:rPr>
        <w:t>Процедура №8</w:t>
      </w:r>
      <w:r w:rsidRPr="0085359E">
        <w:rPr>
          <w:sz w:val="18"/>
          <w:szCs w:val="18"/>
        </w:rPr>
        <w:t xml:space="preserve">, </w:t>
      </w:r>
      <w:r>
        <w:rPr>
          <w:sz w:val="18"/>
          <w:szCs w:val="18"/>
        </w:rPr>
        <w:t xml:space="preserve">инициированная </w:t>
      </w:r>
      <w:r w:rsidRPr="0085359E">
        <w:rPr>
          <w:sz w:val="18"/>
          <w:szCs w:val="18"/>
        </w:rPr>
        <w:t xml:space="preserve">25.07.2023; </w:t>
      </w:r>
      <w:r>
        <w:rPr>
          <w:sz w:val="18"/>
          <w:szCs w:val="18"/>
        </w:rPr>
        <w:t>Процедура №9</w:t>
      </w:r>
      <w:r w:rsidRPr="0085359E">
        <w:rPr>
          <w:sz w:val="18"/>
          <w:szCs w:val="18"/>
        </w:rPr>
        <w:t xml:space="preserve">, </w:t>
      </w:r>
      <w:r>
        <w:rPr>
          <w:sz w:val="18"/>
          <w:szCs w:val="18"/>
        </w:rPr>
        <w:t xml:space="preserve">инициированная </w:t>
      </w:r>
      <w:r w:rsidRPr="0085359E">
        <w:rPr>
          <w:sz w:val="18"/>
          <w:szCs w:val="18"/>
        </w:rPr>
        <w:t>17.08.2023.</w:t>
      </w:r>
    </w:p>
  </w:footnote>
  <w:footnote w:id="50">
    <w:p w:rsidR="002826F5" w:rsidRPr="0085359E" w:rsidRDefault="002826F5" w:rsidP="00EF5ABA">
      <w:pPr>
        <w:pStyle w:val="af0"/>
        <w:jc w:val="both"/>
        <w:rPr>
          <w:sz w:val="18"/>
          <w:szCs w:val="18"/>
        </w:rPr>
      </w:pPr>
      <w:r w:rsidRPr="00BF7150">
        <w:rPr>
          <w:rStyle w:val="af5"/>
          <w:sz w:val="18"/>
          <w:szCs w:val="18"/>
        </w:rPr>
        <w:footnoteRef/>
      </w:r>
      <w:r w:rsidRPr="0085359E">
        <w:rPr>
          <w:sz w:val="18"/>
          <w:szCs w:val="18"/>
        </w:rPr>
        <w:t xml:space="preserve"> </w:t>
      </w:r>
      <w:r>
        <w:rPr>
          <w:sz w:val="18"/>
          <w:szCs w:val="18"/>
        </w:rPr>
        <w:t>Процедура №</w:t>
      </w:r>
      <w:r w:rsidRPr="0085359E">
        <w:rPr>
          <w:sz w:val="18"/>
          <w:szCs w:val="18"/>
        </w:rPr>
        <w:t xml:space="preserve">1, </w:t>
      </w:r>
      <w:r>
        <w:rPr>
          <w:sz w:val="18"/>
          <w:szCs w:val="18"/>
        </w:rPr>
        <w:t xml:space="preserve">инициированная </w:t>
      </w:r>
      <w:r w:rsidRPr="0085359E">
        <w:rPr>
          <w:sz w:val="18"/>
          <w:szCs w:val="18"/>
        </w:rPr>
        <w:t xml:space="preserve">07.07.2022; </w:t>
      </w:r>
      <w:r>
        <w:rPr>
          <w:sz w:val="18"/>
          <w:szCs w:val="18"/>
        </w:rPr>
        <w:t>Процедура №2</w:t>
      </w:r>
      <w:r w:rsidRPr="0085359E">
        <w:rPr>
          <w:sz w:val="18"/>
          <w:szCs w:val="18"/>
        </w:rPr>
        <w:t xml:space="preserve">, </w:t>
      </w:r>
      <w:r>
        <w:rPr>
          <w:sz w:val="18"/>
          <w:szCs w:val="18"/>
        </w:rPr>
        <w:t xml:space="preserve">инициированная </w:t>
      </w:r>
      <w:r w:rsidRPr="0085359E">
        <w:rPr>
          <w:sz w:val="18"/>
          <w:szCs w:val="18"/>
        </w:rPr>
        <w:t xml:space="preserve">12.10.2022; </w:t>
      </w:r>
      <w:r>
        <w:rPr>
          <w:sz w:val="18"/>
          <w:szCs w:val="18"/>
        </w:rPr>
        <w:t>Процедура №3</w:t>
      </w:r>
      <w:r w:rsidRPr="0085359E">
        <w:rPr>
          <w:sz w:val="18"/>
          <w:szCs w:val="18"/>
        </w:rPr>
        <w:t xml:space="preserve">, </w:t>
      </w:r>
      <w:r>
        <w:rPr>
          <w:sz w:val="18"/>
          <w:szCs w:val="18"/>
        </w:rPr>
        <w:t xml:space="preserve">инициированная </w:t>
      </w:r>
      <w:r w:rsidRPr="0085359E">
        <w:rPr>
          <w:sz w:val="18"/>
          <w:szCs w:val="18"/>
        </w:rPr>
        <w:t xml:space="preserve">29.11.2022; </w:t>
      </w:r>
      <w:r>
        <w:rPr>
          <w:sz w:val="18"/>
          <w:szCs w:val="18"/>
        </w:rPr>
        <w:t>Процедура №4</w:t>
      </w:r>
      <w:r w:rsidRPr="0085359E">
        <w:rPr>
          <w:sz w:val="18"/>
          <w:szCs w:val="18"/>
        </w:rPr>
        <w:t xml:space="preserve">, </w:t>
      </w:r>
      <w:r>
        <w:rPr>
          <w:sz w:val="18"/>
          <w:szCs w:val="18"/>
        </w:rPr>
        <w:t xml:space="preserve">инициированная </w:t>
      </w:r>
      <w:r w:rsidRPr="0085359E">
        <w:rPr>
          <w:sz w:val="18"/>
          <w:szCs w:val="18"/>
        </w:rPr>
        <w:t xml:space="preserve">23.12.2022; </w:t>
      </w:r>
      <w:r>
        <w:rPr>
          <w:sz w:val="18"/>
          <w:szCs w:val="18"/>
        </w:rPr>
        <w:t>Процедура №5</w:t>
      </w:r>
      <w:r w:rsidRPr="0085359E">
        <w:rPr>
          <w:sz w:val="18"/>
          <w:szCs w:val="18"/>
        </w:rPr>
        <w:t xml:space="preserve">, </w:t>
      </w:r>
      <w:r>
        <w:rPr>
          <w:sz w:val="18"/>
          <w:szCs w:val="18"/>
        </w:rPr>
        <w:t xml:space="preserve">инициированная </w:t>
      </w:r>
      <w:r w:rsidRPr="0085359E">
        <w:rPr>
          <w:sz w:val="18"/>
          <w:szCs w:val="18"/>
        </w:rPr>
        <w:t xml:space="preserve">01.03.2023; </w:t>
      </w:r>
      <w:r>
        <w:rPr>
          <w:sz w:val="18"/>
          <w:szCs w:val="18"/>
        </w:rPr>
        <w:t>Процедура №6</w:t>
      </w:r>
      <w:r w:rsidRPr="0085359E">
        <w:rPr>
          <w:sz w:val="18"/>
          <w:szCs w:val="18"/>
        </w:rPr>
        <w:t xml:space="preserve">, </w:t>
      </w:r>
      <w:r>
        <w:rPr>
          <w:sz w:val="18"/>
          <w:szCs w:val="18"/>
        </w:rPr>
        <w:t xml:space="preserve">инициированная </w:t>
      </w:r>
      <w:r w:rsidRPr="0085359E">
        <w:rPr>
          <w:sz w:val="18"/>
          <w:szCs w:val="18"/>
        </w:rPr>
        <w:t xml:space="preserve">28.03.2023; </w:t>
      </w:r>
      <w:r>
        <w:rPr>
          <w:sz w:val="18"/>
          <w:szCs w:val="18"/>
        </w:rPr>
        <w:t>Процедура №7</w:t>
      </w:r>
      <w:r w:rsidRPr="0085359E">
        <w:rPr>
          <w:sz w:val="18"/>
          <w:szCs w:val="18"/>
        </w:rPr>
        <w:t xml:space="preserve">, </w:t>
      </w:r>
      <w:r>
        <w:rPr>
          <w:sz w:val="18"/>
          <w:szCs w:val="18"/>
        </w:rPr>
        <w:t xml:space="preserve">инициированная </w:t>
      </w:r>
      <w:r w:rsidRPr="0085359E">
        <w:rPr>
          <w:sz w:val="18"/>
          <w:szCs w:val="18"/>
        </w:rPr>
        <w:t xml:space="preserve">25.04.2023; </w:t>
      </w:r>
      <w:r>
        <w:rPr>
          <w:sz w:val="18"/>
          <w:szCs w:val="18"/>
        </w:rPr>
        <w:t>Процедура №8</w:t>
      </w:r>
      <w:r w:rsidRPr="0085359E">
        <w:rPr>
          <w:sz w:val="18"/>
          <w:szCs w:val="18"/>
        </w:rPr>
        <w:t xml:space="preserve">, </w:t>
      </w:r>
      <w:r>
        <w:rPr>
          <w:sz w:val="18"/>
          <w:szCs w:val="18"/>
        </w:rPr>
        <w:t xml:space="preserve">инициированная </w:t>
      </w:r>
      <w:r w:rsidRPr="0085359E">
        <w:rPr>
          <w:sz w:val="18"/>
          <w:szCs w:val="18"/>
        </w:rPr>
        <w:t xml:space="preserve">25.07.2023; </w:t>
      </w:r>
      <w:r>
        <w:rPr>
          <w:sz w:val="18"/>
          <w:szCs w:val="18"/>
        </w:rPr>
        <w:t>Процедура №9</w:t>
      </w:r>
      <w:r w:rsidRPr="0085359E">
        <w:rPr>
          <w:sz w:val="18"/>
          <w:szCs w:val="18"/>
        </w:rPr>
        <w:t xml:space="preserve">, </w:t>
      </w:r>
      <w:r>
        <w:rPr>
          <w:sz w:val="18"/>
          <w:szCs w:val="18"/>
        </w:rPr>
        <w:t>инициированная</w:t>
      </w:r>
      <w:r w:rsidRPr="0085359E">
        <w:rPr>
          <w:sz w:val="18"/>
          <w:szCs w:val="18"/>
        </w:rPr>
        <w:t xml:space="preserve"> 17.08.2023; </w:t>
      </w:r>
      <w:r>
        <w:rPr>
          <w:sz w:val="18"/>
          <w:szCs w:val="18"/>
        </w:rPr>
        <w:t>Процедура №</w:t>
      </w:r>
      <w:r w:rsidRPr="0085359E">
        <w:rPr>
          <w:sz w:val="18"/>
          <w:szCs w:val="18"/>
        </w:rPr>
        <w:t>1</w:t>
      </w:r>
      <w:r>
        <w:rPr>
          <w:sz w:val="18"/>
          <w:szCs w:val="18"/>
        </w:rPr>
        <w:t>0</w:t>
      </w:r>
      <w:r w:rsidRPr="0085359E">
        <w:rPr>
          <w:sz w:val="18"/>
          <w:szCs w:val="18"/>
        </w:rPr>
        <w:t xml:space="preserve">, </w:t>
      </w:r>
      <w:r>
        <w:rPr>
          <w:sz w:val="18"/>
          <w:szCs w:val="18"/>
        </w:rPr>
        <w:t xml:space="preserve">инициированная </w:t>
      </w:r>
      <w:r w:rsidRPr="0085359E">
        <w:rPr>
          <w:sz w:val="18"/>
          <w:szCs w:val="18"/>
        </w:rPr>
        <w:t>18.08.2023.</w:t>
      </w:r>
    </w:p>
  </w:footnote>
  <w:footnote w:id="51">
    <w:p w:rsidR="002826F5" w:rsidRPr="0085359E" w:rsidRDefault="002826F5" w:rsidP="00EF5ABA">
      <w:pPr>
        <w:pStyle w:val="af0"/>
        <w:rPr>
          <w:sz w:val="18"/>
          <w:szCs w:val="18"/>
        </w:rPr>
      </w:pPr>
      <w:r w:rsidRPr="00BF7150">
        <w:rPr>
          <w:rStyle w:val="af5"/>
          <w:sz w:val="18"/>
          <w:szCs w:val="18"/>
        </w:rPr>
        <w:footnoteRef/>
      </w:r>
      <w:r w:rsidRPr="0085359E">
        <w:rPr>
          <w:sz w:val="18"/>
          <w:szCs w:val="18"/>
        </w:rPr>
        <w:t xml:space="preserve"> 10.03.2023 – 190 </w:t>
      </w:r>
      <w:r>
        <w:rPr>
          <w:sz w:val="18"/>
          <w:szCs w:val="18"/>
        </w:rPr>
        <w:t>флаконов</w:t>
      </w:r>
      <w:r w:rsidRPr="0085359E">
        <w:rPr>
          <w:sz w:val="18"/>
          <w:szCs w:val="18"/>
        </w:rPr>
        <w:t xml:space="preserve">; 31.05.2023 – 100 </w:t>
      </w:r>
      <w:r>
        <w:rPr>
          <w:sz w:val="18"/>
          <w:szCs w:val="18"/>
        </w:rPr>
        <w:t>флаконов</w:t>
      </w:r>
      <w:r w:rsidRPr="0085359E">
        <w:rPr>
          <w:sz w:val="18"/>
          <w:szCs w:val="18"/>
        </w:rPr>
        <w:t>; 15.05.2023 – 50</w:t>
      </w:r>
      <w:r>
        <w:rPr>
          <w:sz w:val="18"/>
          <w:szCs w:val="18"/>
        </w:rPr>
        <w:t xml:space="preserve"> флаконов</w:t>
      </w:r>
      <w:r w:rsidRPr="0085359E">
        <w:rPr>
          <w:sz w:val="18"/>
          <w:szCs w:val="18"/>
        </w:rPr>
        <w:t xml:space="preserve">; 11.09.2023 – 200 </w:t>
      </w:r>
      <w:r>
        <w:rPr>
          <w:sz w:val="18"/>
          <w:szCs w:val="18"/>
        </w:rPr>
        <w:t>флаконов</w:t>
      </w:r>
      <w:r w:rsidRPr="0085359E">
        <w:rPr>
          <w:sz w:val="18"/>
          <w:szCs w:val="18"/>
        </w:rPr>
        <w:t>.</w:t>
      </w:r>
    </w:p>
  </w:footnote>
  <w:footnote w:id="52">
    <w:p w:rsidR="002826F5" w:rsidRPr="00344A00" w:rsidRDefault="002826F5" w:rsidP="00EF5ABA">
      <w:pPr>
        <w:pStyle w:val="af0"/>
        <w:jc w:val="both"/>
        <w:rPr>
          <w:sz w:val="18"/>
          <w:szCs w:val="18"/>
        </w:rPr>
      </w:pPr>
      <w:r w:rsidRPr="00BF7150">
        <w:rPr>
          <w:rStyle w:val="af5"/>
          <w:sz w:val="18"/>
          <w:szCs w:val="18"/>
        </w:rPr>
        <w:footnoteRef/>
      </w:r>
      <w:r w:rsidRPr="00344A00">
        <w:rPr>
          <w:sz w:val="18"/>
          <w:szCs w:val="18"/>
        </w:rPr>
        <w:t xml:space="preserve"> </w:t>
      </w:r>
      <w:r>
        <w:rPr>
          <w:sz w:val="18"/>
          <w:szCs w:val="18"/>
        </w:rPr>
        <w:t>Постановление Счетной палаты №</w:t>
      </w:r>
      <w:r w:rsidRPr="00344A00">
        <w:rPr>
          <w:sz w:val="18"/>
          <w:szCs w:val="18"/>
        </w:rPr>
        <w:t xml:space="preserve">1 </w:t>
      </w:r>
      <w:r>
        <w:rPr>
          <w:sz w:val="18"/>
          <w:szCs w:val="18"/>
        </w:rPr>
        <w:t xml:space="preserve">от </w:t>
      </w:r>
      <w:r w:rsidRPr="00344A00">
        <w:rPr>
          <w:sz w:val="18"/>
          <w:szCs w:val="18"/>
        </w:rPr>
        <w:t xml:space="preserve">17.02.2023 </w:t>
      </w:r>
      <w:r>
        <w:rPr>
          <w:sz w:val="18"/>
          <w:szCs w:val="18"/>
        </w:rPr>
        <w:t xml:space="preserve">„По </w:t>
      </w:r>
      <w:r w:rsidRPr="00344A00">
        <w:rPr>
          <w:sz w:val="18"/>
          <w:szCs w:val="18"/>
        </w:rPr>
        <w:t>Отчет</w:t>
      </w:r>
      <w:r>
        <w:rPr>
          <w:sz w:val="18"/>
          <w:szCs w:val="18"/>
        </w:rPr>
        <w:t>у</w:t>
      </w:r>
      <w:r w:rsidRPr="00344A00">
        <w:rPr>
          <w:sz w:val="18"/>
          <w:szCs w:val="18"/>
        </w:rPr>
        <w:t xml:space="preserve"> аудита соответствия введения на рынок и управления лекарственными средствами и медицинскими изделиями в Республике Молдова”.</w:t>
      </w:r>
    </w:p>
  </w:footnote>
  <w:footnote w:id="53">
    <w:p w:rsidR="002826F5" w:rsidRPr="00344A00" w:rsidRDefault="002826F5" w:rsidP="00EF5ABA">
      <w:pPr>
        <w:pStyle w:val="af0"/>
        <w:jc w:val="both"/>
        <w:rPr>
          <w:sz w:val="18"/>
          <w:szCs w:val="18"/>
        </w:rPr>
      </w:pPr>
      <w:r w:rsidRPr="00BF7150">
        <w:rPr>
          <w:rStyle w:val="af5"/>
          <w:rFonts w:eastAsiaTheme="majorEastAsia"/>
          <w:sz w:val="18"/>
          <w:szCs w:val="18"/>
        </w:rPr>
        <w:footnoteRef/>
      </w:r>
      <w:r w:rsidRPr="00344A00">
        <w:rPr>
          <w:sz w:val="18"/>
          <w:szCs w:val="18"/>
        </w:rPr>
        <w:t xml:space="preserve"> </w:t>
      </w:r>
      <w:r>
        <w:rPr>
          <w:sz w:val="18"/>
          <w:szCs w:val="18"/>
        </w:rPr>
        <w:t>П</w:t>
      </w:r>
      <w:r w:rsidRPr="00344A00">
        <w:rPr>
          <w:sz w:val="18"/>
          <w:szCs w:val="18"/>
        </w:rPr>
        <w:t>.3.1</w:t>
      </w:r>
      <w:r>
        <w:rPr>
          <w:sz w:val="18"/>
          <w:szCs w:val="18"/>
        </w:rPr>
        <w:t xml:space="preserve"> из Договора о предоставлении медицинской помощи №</w:t>
      </w:r>
      <w:r w:rsidRPr="00344A00">
        <w:rPr>
          <w:sz w:val="18"/>
          <w:szCs w:val="18"/>
        </w:rPr>
        <w:t xml:space="preserve">05-08/9 </w:t>
      </w:r>
      <w:r>
        <w:rPr>
          <w:sz w:val="18"/>
          <w:szCs w:val="18"/>
        </w:rPr>
        <w:t xml:space="preserve">от </w:t>
      </w:r>
      <w:r w:rsidRPr="00344A00">
        <w:rPr>
          <w:sz w:val="18"/>
          <w:szCs w:val="18"/>
        </w:rPr>
        <w:t>31.12.2021</w:t>
      </w:r>
      <w:r>
        <w:rPr>
          <w:sz w:val="18"/>
          <w:szCs w:val="18"/>
        </w:rPr>
        <w:t>, заключенного НКМС и ПМСУ ИО.</w:t>
      </w:r>
      <w:r w:rsidRPr="00344A00">
        <w:rPr>
          <w:sz w:val="18"/>
          <w:szCs w:val="18"/>
        </w:rPr>
        <w:t xml:space="preserve"> </w:t>
      </w:r>
    </w:p>
  </w:footnote>
  <w:footnote w:id="54">
    <w:p w:rsidR="002826F5" w:rsidRPr="00344A00" w:rsidRDefault="002826F5" w:rsidP="00EF5ABA">
      <w:pPr>
        <w:pStyle w:val="af0"/>
        <w:jc w:val="both"/>
        <w:rPr>
          <w:sz w:val="18"/>
          <w:szCs w:val="18"/>
        </w:rPr>
      </w:pPr>
      <w:r w:rsidRPr="00BF7150">
        <w:rPr>
          <w:rStyle w:val="af5"/>
          <w:rFonts w:eastAsiaTheme="majorEastAsia"/>
          <w:sz w:val="18"/>
          <w:szCs w:val="18"/>
        </w:rPr>
        <w:footnoteRef/>
      </w:r>
      <w:r w:rsidRPr="00344A00">
        <w:rPr>
          <w:sz w:val="18"/>
          <w:szCs w:val="18"/>
        </w:rPr>
        <w:t xml:space="preserve"> </w:t>
      </w:r>
      <w:r>
        <w:rPr>
          <w:sz w:val="18"/>
          <w:szCs w:val="18"/>
        </w:rPr>
        <w:t>П</w:t>
      </w:r>
      <w:r w:rsidRPr="00344A00">
        <w:rPr>
          <w:sz w:val="18"/>
          <w:szCs w:val="18"/>
        </w:rPr>
        <w:t xml:space="preserve">.1.5-6.8. </w:t>
      </w:r>
      <w:r>
        <w:rPr>
          <w:sz w:val="18"/>
          <w:szCs w:val="18"/>
        </w:rPr>
        <w:t>из</w:t>
      </w:r>
      <w:r w:rsidRPr="00344A00">
        <w:rPr>
          <w:sz w:val="18"/>
          <w:szCs w:val="18"/>
        </w:rPr>
        <w:t xml:space="preserve"> </w:t>
      </w:r>
      <w:r>
        <w:rPr>
          <w:sz w:val="18"/>
          <w:szCs w:val="18"/>
        </w:rPr>
        <w:t>приложения</w:t>
      </w:r>
      <w:r w:rsidRPr="00344A00">
        <w:rPr>
          <w:sz w:val="18"/>
          <w:szCs w:val="18"/>
        </w:rPr>
        <w:t xml:space="preserve"> №1 </w:t>
      </w:r>
      <w:r>
        <w:rPr>
          <w:sz w:val="18"/>
          <w:szCs w:val="18"/>
        </w:rPr>
        <w:t>Положения</w:t>
      </w:r>
      <w:r w:rsidRPr="00344A00">
        <w:rPr>
          <w:sz w:val="18"/>
          <w:szCs w:val="18"/>
        </w:rPr>
        <w:t xml:space="preserve"> </w:t>
      </w:r>
      <w:r>
        <w:rPr>
          <w:sz w:val="18"/>
          <w:szCs w:val="18"/>
        </w:rPr>
        <w:t>о помощи</w:t>
      </w:r>
      <w:r w:rsidRPr="00344A00">
        <w:rPr>
          <w:sz w:val="18"/>
          <w:szCs w:val="18"/>
        </w:rPr>
        <w:t xml:space="preserve"> </w:t>
      </w:r>
      <w:r>
        <w:rPr>
          <w:sz w:val="18"/>
          <w:szCs w:val="18"/>
        </w:rPr>
        <w:t xml:space="preserve">лекарствами госпитализированным больным, утвержденного Приказом </w:t>
      </w:r>
      <w:r w:rsidRPr="00344A00">
        <w:rPr>
          <w:sz w:val="18"/>
          <w:szCs w:val="18"/>
        </w:rPr>
        <w:t>Министерств</w:t>
      </w:r>
      <w:r>
        <w:rPr>
          <w:sz w:val="18"/>
          <w:szCs w:val="18"/>
        </w:rPr>
        <w:t>а</w:t>
      </w:r>
      <w:r w:rsidRPr="00344A00">
        <w:rPr>
          <w:sz w:val="18"/>
          <w:szCs w:val="18"/>
        </w:rPr>
        <w:t xml:space="preserve"> здравоохранения</w:t>
      </w:r>
      <w:r>
        <w:rPr>
          <w:sz w:val="18"/>
          <w:szCs w:val="18"/>
        </w:rPr>
        <w:t xml:space="preserve"> №</w:t>
      </w:r>
      <w:r w:rsidRPr="00344A00">
        <w:rPr>
          <w:sz w:val="18"/>
          <w:szCs w:val="18"/>
        </w:rPr>
        <w:t>322</w:t>
      </w:r>
      <w:r>
        <w:rPr>
          <w:sz w:val="18"/>
          <w:szCs w:val="18"/>
        </w:rPr>
        <w:t xml:space="preserve"> от 22.11.2002.</w:t>
      </w:r>
    </w:p>
  </w:footnote>
  <w:footnote w:id="55">
    <w:p w:rsidR="002826F5" w:rsidRPr="00BF7150" w:rsidRDefault="002826F5" w:rsidP="00EF5ABA">
      <w:pPr>
        <w:pStyle w:val="ac"/>
        <w:tabs>
          <w:tab w:val="left" w:pos="360"/>
        </w:tabs>
        <w:ind w:left="0"/>
        <w:jc w:val="both"/>
        <w:rPr>
          <w:rFonts w:cs="Times New Roman"/>
          <w:i/>
          <w:sz w:val="18"/>
          <w:szCs w:val="18"/>
        </w:rPr>
      </w:pPr>
      <w:r w:rsidRPr="00BF7150">
        <w:rPr>
          <w:rStyle w:val="af5"/>
          <w:rFonts w:cs="Times New Roman"/>
          <w:sz w:val="18"/>
          <w:szCs w:val="18"/>
        </w:rPr>
        <w:footnoteRef/>
      </w:r>
      <w:r w:rsidRPr="00BF7150">
        <w:rPr>
          <w:rFonts w:cs="Times New Roman"/>
          <w:sz w:val="18"/>
          <w:szCs w:val="18"/>
        </w:rPr>
        <w:t xml:space="preserve"> </w:t>
      </w:r>
      <w:r w:rsidRPr="00BF7150">
        <w:rPr>
          <w:rFonts w:cs="Times New Roman"/>
          <w:b/>
          <w:sz w:val="18"/>
          <w:szCs w:val="18"/>
        </w:rPr>
        <w:t xml:space="preserve">10 </w:t>
      </w:r>
      <w:r>
        <w:rPr>
          <w:rFonts w:cs="Times New Roman"/>
          <w:b/>
          <w:sz w:val="18"/>
          <w:szCs w:val="18"/>
          <w:lang w:val="ru-RU"/>
        </w:rPr>
        <w:t xml:space="preserve">видов за декабрь </w:t>
      </w:r>
      <w:r w:rsidRPr="00BF7150">
        <w:rPr>
          <w:rFonts w:cs="Times New Roman"/>
          <w:b/>
          <w:sz w:val="18"/>
          <w:szCs w:val="18"/>
        </w:rPr>
        <w:t>2022</w:t>
      </w:r>
      <w:r>
        <w:rPr>
          <w:rFonts w:cs="Times New Roman"/>
          <w:b/>
          <w:sz w:val="18"/>
          <w:szCs w:val="18"/>
          <w:lang w:val="ru-RU"/>
        </w:rPr>
        <w:t xml:space="preserve"> года</w:t>
      </w:r>
      <w:r w:rsidRPr="00BF7150">
        <w:rPr>
          <w:rFonts w:cs="Times New Roman"/>
          <w:sz w:val="18"/>
          <w:szCs w:val="18"/>
        </w:rPr>
        <w:t xml:space="preserve">, </w:t>
      </w:r>
      <w:r>
        <w:rPr>
          <w:rFonts w:cs="Times New Roman"/>
          <w:sz w:val="18"/>
          <w:szCs w:val="18"/>
          <w:lang w:val="ru-RU"/>
        </w:rPr>
        <w:t xml:space="preserve">в размере </w:t>
      </w:r>
      <w:r w:rsidRPr="00BF7150">
        <w:rPr>
          <w:rFonts w:cs="Times New Roman"/>
          <w:b/>
          <w:sz w:val="18"/>
          <w:szCs w:val="18"/>
        </w:rPr>
        <w:t xml:space="preserve">12.835,56 </w:t>
      </w:r>
      <w:r>
        <w:rPr>
          <w:rFonts w:cs="Times New Roman"/>
          <w:b/>
          <w:sz w:val="18"/>
          <w:szCs w:val="18"/>
          <w:lang w:val="ru-RU"/>
        </w:rPr>
        <w:t>леев</w:t>
      </w:r>
      <w:r w:rsidRPr="00BF7150">
        <w:rPr>
          <w:rFonts w:cs="Times New Roman"/>
          <w:sz w:val="18"/>
          <w:szCs w:val="18"/>
        </w:rPr>
        <w:t xml:space="preserve"> </w:t>
      </w:r>
      <w:r w:rsidRPr="00BF7150">
        <w:rPr>
          <w:rFonts w:cs="Times New Roman"/>
          <w:i/>
          <w:iCs/>
          <w:sz w:val="18"/>
          <w:szCs w:val="18"/>
          <w:lang w:eastAsia="ro-RO"/>
        </w:rPr>
        <w:t>(</w:t>
      </w:r>
      <w:r>
        <w:rPr>
          <w:rFonts w:cs="Times New Roman"/>
          <w:i/>
          <w:iCs/>
          <w:sz w:val="18"/>
          <w:szCs w:val="18"/>
          <w:lang w:val="ru-RU" w:eastAsia="ro-RO"/>
        </w:rPr>
        <w:t>ЕИ</w:t>
      </w:r>
      <w:r w:rsidRPr="00BF7150">
        <w:rPr>
          <w:rFonts w:cs="Times New Roman"/>
          <w:i/>
          <w:iCs/>
          <w:sz w:val="18"/>
          <w:szCs w:val="18"/>
          <w:lang w:eastAsia="ro-RO"/>
        </w:rPr>
        <w:t>:</w:t>
      </w:r>
      <w:r w:rsidRPr="00BF7150">
        <w:rPr>
          <w:rFonts w:cs="Times New Roman"/>
          <w:iCs/>
          <w:sz w:val="18"/>
          <w:szCs w:val="18"/>
          <w:lang w:eastAsia="ro-RO"/>
        </w:rPr>
        <w:t xml:space="preserve"> </w:t>
      </w:r>
      <w:r w:rsidRPr="00BF7150">
        <w:rPr>
          <w:rFonts w:cs="Times New Roman"/>
          <w:i/>
          <w:iCs/>
          <w:sz w:val="18"/>
          <w:szCs w:val="18"/>
          <w:lang w:eastAsia="ro-RO"/>
        </w:rPr>
        <w:t xml:space="preserve">-2 </w:t>
      </w:r>
      <w:r>
        <w:rPr>
          <w:rFonts w:cs="Times New Roman"/>
          <w:i/>
          <w:iCs/>
          <w:sz w:val="18"/>
          <w:szCs w:val="18"/>
          <w:lang w:val="ru-RU" w:eastAsia="ro-RO"/>
        </w:rPr>
        <w:t>бендамустина</w:t>
      </w:r>
      <w:r w:rsidRPr="00BF7150">
        <w:rPr>
          <w:rFonts w:cs="Times New Roman"/>
          <w:i/>
          <w:iCs/>
          <w:sz w:val="18"/>
          <w:szCs w:val="18"/>
          <w:lang w:eastAsia="ro-RO"/>
        </w:rPr>
        <w:t xml:space="preserve">; -3 </w:t>
      </w:r>
      <w:r>
        <w:rPr>
          <w:rFonts w:cs="Times New Roman"/>
          <w:i/>
          <w:iCs/>
          <w:sz w:val="18"/>
          <w:szCs w:val="18"/>
          <w:lang w:val="ru-RU" w:eastAsia="ro-RO"/>
        </w:rPr>
        <w:t>зитукса</w:t>
      </w:r>
      <w:r w:rsidRPr="00BF7150">
        <w:rPr>
          <w:rFonts w:cs="Times New Roman"/>
          <w:i/>
          <w:iCs/>
          <w:sz w:val="18"/>
          <w:szCs w:val="18"/>
          <w:lang w:eastAsia="ro-RO"/>
        </w:rPr>
        <w:t xml:space="preserve">; -80 </w:t>
      </w:r>
      <w:r>
        <w:rPr>
          <w:rFonts w:cs="Times New Roman"/>
          <w:i/>
          <w:iCs/>
          <w:sz w:val="18"/>
          <w:szCs w:val="18"/>
          <w:lang w:val="ru-RU" w:eastAsia="ro-RO"/>
        </w:rPr>
        <w:t>метопролола</w:t>
      </w:r>
      <w:r w:rsidRPr="00BF7150">
        <w:rPr>
          <w:rFonts w:cs="Times New Roman"/>
          <w:i/>
          <w:iCs/>
          <w:sz w:val="18"/>
          <w:szCs w:val="18"/>
          <w:lang w:eastAsia="ro-RO"/>
        </w:rPr>
        <w:t xml:space="preserve">; -4 </w:t>
      </w:r>
      <w:r>
        <w:rPr>
          <w:rFonts w:cs="Times New Roman"/>
          <w:i/>
          <w:iCs/>
          <w:sz w:val="18"/>
          <w:szCs w:val="18"/>
          <w:lang w:val="ru-RU" w:eastAsia="ro-RO"/>
        </w:rPr>
        <w:t>биоверде</w:t>
      </w:r>
      <w:r w:rsidRPr="00BF7150">
        <w:rPr>
          <w:rFonts w:cs="Times New Roman"/>
          <w:i/>
          <w:iCs/>
          <w:sz w:val="18"/>
          <w:szCs w:val="18"/>
          <w:lang w:eastAsia="ro-RO"/>
        </w:rPr>
        <w:t xml:space="preserve">; -20 </w:t>
      </w:r>
      <w:r>
        <w:rPr>
          <w:rFonts w:cs="Times New Roman"/>
          <w:i/>
          <w:iCs/>
          <w:sz w:val="18"/>
          <w:szCs w:val="18"/>
          <w:lang w:val="ru-RU" w:eastAsia="ro-RO"/>
        </w:rPr>
        <w:t>фарингосепта</w:t>
      </w:r>
      <w:r w:rsidRPr="00BF7150">
        <w:rPr>
          <w:rFonts w:cs="Times New Roman"/>
          <w:i/>
          <w:iCs/>
          <w:sz w:val="18"/>
          <w:szCs w:val="18"/>
          <w:lang w:eastAsia="ro-RO"/>
        </w:rPr>
        <w:t xml:space="preserve">; -40 </w:t>
      </w:r>
      <w:r>
        <w:rPr>
          <w:rFonts w:cs="Times New Roman"/>
          <w:i/>
          <w:iCs/>
          <w:sz w:val="18"/>
          <w:szCs w:val="18"/>
          <w:lang w:val="ru-RU" w:eastAsia="ro-RO"/>
        </w:rPr>
        <w:t>леодекса</w:t>
      </w:r>
      <w:r w:rsidRPr="00BF7150">
        <w:rPr>
          <w:rFonts w:cs="Times New Roman"/>
          <w:i/>
          <w:iCs/>
          <w:sz w:val="18"/>
          <w:szCs w:val="18"/>
          <w:lang w:eastAsia="ro-RO"/>
        </w:rPr>
        <w:t xml:space="preserve">; - 12 </w:t>
      </w:r>
      <w:r>
        <w:rPr>
          <w:rFonts w:cs="Times New Roman"/>
          <w:i/>
          <w:iCs/>
          <w:sz w:val="18"/>
          <w:szCs w:val="18"/>
          <w:lang w:val="ru-RU" w:eastAsia="ro-RO"/>
        </w:rPr>
        <w:t>хепаурса</w:t>
      </w:r>
      <w:r w:rsidRPr="00BF7150">
        <w:rPr>
          <w:rFonts w:cs="Times New Roman"/>
          <w:i/>
          <w:iCs/>
          <w:sz w:val="18"/>
          <w:szCs w:val="18"/>
          <w:lang w:eastAsia="ro-RO"/>
        </w:rPr>
        <w:t xml:space="preserve">, -9 </w:t>
      </w:r>
      <w:r>
        <w:rPr>
          <w:rFonts w:cs="Times New Roman"/>
          <w:i/>
          <w:iCs/>
          <w:sz w:val="18"/>
          <w:szCs w:val="18"/>
          <w:lang w:val="ru-RU" w:eastAsia="ro-RO"/>
        </w:rPr>
        <w:t>преднизалона</w:t>
      </w:r>
      <w:r w:rsidRPr="00BF7150">
        <w:rPr>
          <w:rFonts w:cs="Times New Roman"/>
          <w:i/>
          <w:iCs/>
          <w:sz w:val="18"/>
          <w:szCs w:val="18"/>
          <w:lang w:eastAsia="ro-RO"/>
        </w:rPr>
        <w:t xml:space="preserve">; -40 </w:t>
      </w:r>
      <w:r>
        <w:rPr>
          <w:rFonts w:cs="Times New Roman"/>
          <w:i/>
          <w:iCs/>
          <w:sz w:val="18"/>
          <w:szCs w:val="18"/>
          <w:lang w:val="ru-RU" w:eastAsia="ro-RO"/>
        </w:rPr>
        <w:t>флуканозола</w:t>
      </w:r>
      <w:r w:rsidRPr="00BF7150">
        <w:rPr>
          <w:rFonts w:cs="Times New Roman"/>
          <w:i/>
          <w:iCs/>
          <w:sz w:val="18"/>
          <w:szCs w:val="18"/>
          <w:lang w:eastAsia="ro-RO"/>
        </w:rPr>
        <w:t xml:space="preserve">; -20 </w:t>
      </w:r>
      <w:r>
        <w:rPr>
          <w:rFonts w:cs="Times New Roman"/>
          <w:i/>
          <w:iCs/>
          <w:sz w:val="18"/>
          <w:szCs w:val="18"/>
          <w:lang w:val="ru-RU" w:eastAsia="ro-RO"/>
        </w:rPr>
        <w:t>этопосида</w:t>
      </w:r>
      <w:r w:rsidRPr="00BF7150">
        <w:rPr>
          <w:rFonts w:cs="Times New Roman"/>
          <w:i/>
          <w:iCs/>
          <w:sz w:val="18"/>
          <w:szCs w:val="18"/>
          <w:lang w:eastAsia="ro-RO"/>
        </w:rPr>
        <w:t xml:space="preserve">) </w:t>
      </w:r>
      <w:r>
        <w:rPr>
          <w:rFonts w:cs="Times New Roman"/>
          <w:iCs/>
          <w:sz w:val="18"/>
          <w:szCs w:val="18"/>
          <w:lang w:val="ru-RU" w:eastAsia="ro-RO"/>
        </w:rPr>
        <w:t>и</w:t>
      </w:r>
      <w:r w:rsidRPr="00BF7150">
        <w:rPr>
          <w:rFonts w:cs="Times New Roman"/>
          <w:iCs/>
          <w:sz w:val="18"/>
          <w:szCs w:val="18"/>
          <w:lang w:eastAsia="ro-RO"/>
        </w:rPr>
        <w:t xml:space="preserve"> </w:t>
      </w:r>
      <w:r w:rsidRPr="00BF7150">
        <w:rPr>
          <w:rFonts w:cs="Times New Roman"/>
          <w:b/>
          <w:iCs/>
          <w:sz w:val="18"/>
          <w:szCs w:val="18"/>
          <w:lang w:eastAsia="ro-RO"/>
        </w:rPr>
        <w:t xml:space="preserve">8 </w:t>
      </w:r>
      <w:r>
        <w:rPr>
          <w:rFonts w:cs="Times New Roman"/>
          <w:b/>
          <w:iCs/>
          <w:sz w:val="18"/>
          <w:szCs w:val="18"/>
          <w:lang w:val="ru-RU" w:eastAsia="ro-RO"/>
        </w:rPr>
        <w:t xml:space="preserve">видов за январь </w:t>
      </w:r>
      <w:r w:rsidRPr="00BF7150">
        <w:rPr>
          <w:rFonts w:cs="Times New Roman"/>
          <w:b/>
          <w:iCs/>
          <w:sz w:val="18"/>
          <w:szCs w:val="18"/>
          <w:lang w:eastAsia="ro-RO"/>
        </w:rPr>
        <w:t>2023</w:t>
      </w:r>
      <w:r>
        <w:rPr>
          <w:rFonts w:cs="Times New Roman"/>
          <w:b/>
          <w:iCs/>
          <w:sz w:val="18"/>
          <w:szCs w:val="18"/>
          <w:lang w:val="ru-RU" w:eastAsia="ro-RO"/>
        </w:rPr>
        <w:t xml:space="preserve"> года</w:t>
      </w:r>
      <w:r w:rsidRPr="00BF7150">
        <w:rPr>
          <w:rFonts w:cs="Times New Roman"/>
          <w:iCs/>
          <w:sz w:val="18"/>
          <w:szCs w:val="18"/>
          <w:lang w:eastAsia="ro-RO"/>
        </w:rPr>
        <w:t xml:space="preserve">, </w:t>
      </w:r>
      <w:r>
        <w:rPr>
          <w:rFonts w:cs="Times New Roman"/>
          <w:iCs/>
          <w:sz w:val="18"/>
          <w:szCs w:val="18"/>
          <w:lang w:val="ru-RU" w:eastAsia="ro-RO"/>
        </w:rPr>
        <w:t xml:space="preserve">в размере </w:t>
      </w:r>
      <w:r w:rsidRPr="00BF7150">
        <w:rPr>
          <w:rFonts w:cs="Times New Roman"/>
          <w:b/>
          <w:iCs/>
          <w:sz w:val="18"/>
          <w:szCs w:val="18"/>
          <w:lang w:eastAsia="ro-RO"/>
        </w:rPr>
        <w:t xml:space="preserve">4.693,36 </w:t>
      </w:r>
      <w:r>
        <w:rPr>
          <w:rFonts w:cs="Times New Roman"/>
          <w:b/>
          <w:iCs/>
          <w:sz w:val="18"/>
          <w:szCs w:val="18"/>
          <w:lang w:val="ru-RU" w:eastAsia="ro-RO"/>
        </w:rPr>
        <w:t>леев</w:t>
      </w:r>
      <w:r w:rsidRPr="00BF7150">
        <w:rPr>
          <w:rFonts w:cs="Times New Roman"/>
          <w:iCs/>
          <w:sz w:val="18"/>
          <w:szCs w:val="18"/>
          <w:lang w:eastAsia="ro-RO"/>
        </w:rPr>
        <w:t xml:space="preserve"> </w:t>
      </w:r>
      <w:r w:rsidRPr="00BF7150">
        <w:rPr>
          <w:rFonts w:cs="Times New Roman"/>
          <w:i/>
          <w:iCs/>
          <w:sz w:val="18"/>
          <w:szCs w:val="18"/>
          <w:lang w:eastAsia="ro-RO"/>
        </w:rPr>
        <w:t xml:space="preserve"> (</w:t>
      </w:r>
      <w:r>
        <w:rPr>
          <w:rFonts w:cs="Times New Roman"/>
          <w:i/>
          <w:iCs/>
          <w:sz w:val="18"/>
          <w:szCs w:val="18"/>
          <w:lang w:val="ru-RU" w:eastAsia="ro-RO"/>
        </w:rPr>
        <w:t>ЕИ</w:t>
      </w:r>
      <w:r w:rsidRPr="00BF7150">
        <w:rPr>
          <w:rFonts w:cs="Times New Roman"/>
          <w:i/>
          <w:iCs/>
          <w:sz w:val="18"/>
          <w:szCs w:val="18"/>
          <w:lang w:eastAsia="ro-RO"/>
        </w:rPr>
        <w:t>:</w:t>
      </w:r>
      <w:r w:rsidRPr="00BF7150">
        <w:rPr>
          <w:rFonts w:cs="Times New Roman"/>
          <w:i/>
          <w:sz w:val="18"/>
          <w:szCs w:val="18"/>
        </w:rPr>
        <w:t xml:space="preserve"> -10 </w:t>
      </w:r>
      <w:r>
        <w:rPr>
          <w:rFonts w:cs="Times New Roman"/>
          <w:i/>
          <w:sz w:val="18"/>
          <w:szCs w:val="18"/>
          <w:lang w:val="ru-RU"/>
        </w:rPr>
        <w:t>стерильных микроперфузоров</w:t>
      </w:r>
      <w:r w:rsidRPr="00BF7150">
        <w:rPr>
          <w:rFonts w:cs="Times New Roman"/>
          <w:i/>
          <w:sz w:val="18"/>
          <w:szCs w:val="18"/>
        </w:rPr>
        <w:t xml:space="preserve">; -50 </w:t>
      </w:r>
      <w:r>
        <w:rPr>
          <w:rFonts w:cs="Times New Roman"/>
          <w:i/>
          <w:sz w:val="18"/>
          <w:szCs w:val="18"/>
          <w:lang w:val="ru-RU"/>
        </w:rPr>
        <w:t xml:space="preserve">серинг </w:t>
      </w:r>
      <w:r w:rsidRPr="00BF7150">
        <w:rPr>
          <w:rFonts w:cs="Times New Roman"/>
          <w:i/>
          <w:sz w:val="18"/>
          <w:szCs w:val="18"/>
        </w:rPr>
        <w:t>2</w:t>
      </w:r>
      <w:r>
        <w:rPr>
          <w:rFonts w:cs="Times New Roman"/>
          <w:i/>
          <w:sz w:val="18"/>
          <w:szCs w:val="18"/>
          <w:lang w:val="ru-RU"/>
        </w:rPr>
        <w:t xml:space="preserve"> мл</w:t>
      </w:r>
      <w:r w:rsidRPr="00BF7150">
        <w:rPr>
          <w:rFonts w:cs="Times New Roman"/>
          <w:i/>
          <w:sz w:val="18"/>
          <w:szCs w:val="18"/>
        </w:rPr>
        <w:t xml:space="preserve">; -5 </w:t>
      </w:r>
      <w:r>
        <w:rPr>
          <w:rFonts w:cs="Times New Roman"/>
          <w:i/>
          <w:sz w:val="18"/>
          <w:szCs w:val="18"/>
          <w:lang w:val="ru-RU"/>
        </w:rPr>
        <w:t>окладры</w:t>
      </w:r>
      <w:r w:rsidRPr="00BF7150">
        <w:rPr>
          <w:rFonts w:cs="Times New Roman"/>
          <w:i/>
          <w:sz w:val="18"/>
          <w:szCs w:val="18"/>
        </w:rPr>
        <w:t xml:space="preserve">, -3 </w:t>
      </w:r>
      <w:r>
        <w:rPr>
          <w:rFonts w:cs="Times New Roman"/>
          <w:i/>
          <w:iCs/>
          <w:sz w:val="18"/>
          <w:szCs w:val="18"/>
          <w:lang w:val="ru-RU" w:eastAsia="ro-RO"/>
        </w:rPr>
        <w:t>зитукса</w:t>
      </w:r>
      <w:r w:rsidRPr="00BF7150">
        <w:rPr>
          <w:rFonts w:cs="Times New Roman"/>
          <w:i/>
          <w:sz w:val="18"/>
          <w:szCs w:val="18"/>
        </w:rPr>
        <w:t>; -2</w:t>
      </w:r>
      <w:r>
        <w:rPr>
          <w:rFonts w:cs="Times New Roman"/>
          <w:i/>
          <w:sz w:val="18"/>
          <w:szCs w:val="18"/>
          <w:lang w:val="ru-RU"/>
        </w:rPr>
        <w:t xml:space="preserve"> зерчепака</w:t>
      </w:r>
      <w:r w:rsidRPr="00BF7150">
        <w:rPr>
          <w:rFonts w:cs="Times New Roman"/>
          <w:i/>
          <w:sz w:val="18"/>
          <w:szCs w:val="18"/>
        </w:rPr>
        <w:t>; -20</w:t>
      </w:r>
      <w:r>
        <w:rPr>
          <w:rFonts w:cs="Times New Roman"/>
          <w:i/>
          <w:sz w:val="18"/>
          <w:szCs w:val="18"/>
          <w:lang w:val="ru-RU"/>
        </w:rPr>
        <w:t xml:space="preserve"> хлорида натрия</w:t>
      </w:r>
      <w:r w:rsidRPr="00BF7150">
        <w:rPr>
          <w:rFonts w:cs="Times New Roman"/>
          <w:i/>
          <w:sz w:val="18"/>
          <w:szCs w:val="18"/>
        </w:rPr>
        <w:t xml:space="preserve">, -20 </w:t>
      </w:r>
      <w:r>
        <w:rPr>
          <w:rFonts w:cs="Times New Roman"/>
          <w:i/>
          <w:sz w:val="18"/>
          <w:szCs w:val="18"/>
          <w:lang w:val="ru-RU"/>
        </w:rPr>
        <w:t>глюкозы</w:t>
      </w:r>
      <w:r w:rsidRPr="00BF7150">
        <w:rPr>
          <w:rFonts w:cs="Times New Roman"/>
          <w:i/>
          <w:sz w:val="18"/>
          <w:szCs w:val="18"/>
        </w:rPr>
        <w:t xml:space="preserve">; -5 </w:t>
      </w:r>
      <w:r>
        <w:rPr>
          <w:rFonts w:cs="Times New Roman"/>
          <w:i/>
          <w:sz w:val="18"/>
          <w:szCs w:val="18"/>
          <w:lang w:val="ru-RU"/>
        </w:rPr>
        <w:t>кламокса</w:t>
      </w:r>
      <w:r w:rsidRPr="00BF7150">
        <w:rPr>
          <w:rFonts w:cs="Times New Roman"/>
          <w:i/>
          <w:iCs/>
          <w:sz w:val="18"/>
          <w:szCs w:val="18"/>
          <w:lang w:eastAsia="ro-RO"/>
        </w:rPr>
        <w:t>);</w:t>
      </w:r>
    </w:p>
  </w:footnote>
  <w:footnote w:id="56">
    <w:p w:rsidR="002826F5" w:rsidRPr="000C072D" w:rsidRDefault="002826F5" w:rsidP="00EF5ABA">
      <w:pPr>
        <w:tabs>
          <w:tab w:val="left" w:pos="360"/>
        </w:tabs>
        <w:spacing w:after="0" w:line="240" w:lineRule="auto"/>
        <w:jc w:val="both"/>
        <w:rPr>
          <w:rFonts w:ascii="Times New Roman" w:hAnsi="Times New Roman" w:cs="Times New Roman"/>
          <w:sz w:val="18"/>
          <w:szCs w:val="18"/>
        </w:rPr>
      </w:pPr>
      <w:r w:rsidRPr="00BF7150">
        <w:rPr>
          <w:rStyle w:val="af5"/>
          <w:rFonts w:ascii="Times New Roman" w:hAnsi="Times New Roman" w:cs="Times New Roman"/>
          <w:sz w:val="18"/>
          <w:szCs w:val="18"/>
        </w:rPr>
        <w:footnoteRef/>
      </w:r>
      <w:r w:rsidRPr="00344A00">
        <w:rPr>
          <w:rFonts w:ascii="Times New Roman" w:hAnsi="Times New Roman" w:cs="Times New Roman"/>
          <w:sz w:val="18"/>
          <w:szCs w:val="18"/>
          <w:lang w:val="ro-RO"/>
        </w:rPr>
        <w:t xml:space="preserve"> </w:t>
      </w:r>
      <w:r w:rsidRPr="00344A00">
        <w:rPr>
          <w:rFonts w:ascii="Times New Roman" w:hAnsi="Times New Roman" w:cs="Times New Roman"/>
          <w:b/>
          <w:iCs/>
          <w:sz w:val="18"/>
          <w:szCs w:val="18"/>
          <w:lang w:val="ro-RO" w:eastAsia="ro-RO"/>
        </w:rPr>
        <w:t xml:space="preserve">38 видов за декабрь </w:t>
      </w:r>
      <w:r w:rsidRPr="00344A00">
        <w:rPr>
          <w:rFonts w:ascii="Times New Roman" w:hAnsi="Times New Roman" w:cs="Times New Roman"/>
          <w:b/>
          <w:sz w:val="18"/>
          <w:szCs w:val="18"/>
          <w:lang w:val="ro-RO"/>
        </w:rPr>
        <w:t>2022 года</w:t>
      </w:r>
      <w:r w:rsidRPr="00344A00">
        <w:rPr>
          <w:rFonts w:ascii="Times New Roman" w:hAnsi="Times New Roman" w:cs="Times New Roman"/>
          <w:sz w:val="18"/>
          <w:szCs w:val="18"/>
          <w:lang w:val="ro-RO"/>
        </w:rPr>
        <w:t xml:space="preserve">, в размере </w:t>
      </w:r>
      <w:r w:rsidRPr="00344A00">
        <w:rPr>
          <w:rFonts w:ascii="Times New Roman" w:hAnsi="Times New Roman" w:cs="Times New Roman"/>
          <w:b/>
          <w:sz w:val="18"/>
          <w:szCs w:val="18"/>
          <w:lang w:val="ro-RO"/>
        </w:rPr>
        <w:t>543.955,15 леев</w:t>
      </w:r>
      <w:r w:rsidRPr="00344A00">
        <w:rPr>
          <w:rFonts w:ascii="Times New Roman" w:hAnsi="Times New Roman" w:cs="Times New Roman"/>
          <w:sz w:val="18"/>
          <w:szCs w:val="18"/>
          <w:lang w:val="ro-RO"/>
        </w:rPr>
        <w:t xml:space="preserve"> </w:t>
      </w:r>
      <w:r w:rsidRPr="00344A00">
        <w:rPr>
          <w:rFonts w:ascii="Times New Roman" w:hAnsi="Times New Roman" w:cs="Times New Roman"/>
          <w:i/>
          <w:iCs/>
          <w:sz w:val="18"/>
          <w:szCs w:val="18"/>
          <w:lang w:val="ro-RO" w:eastAsia="ro-RO"/>
        </w:rPr>
        <w:t xml:space="preserve"> (</w:t>
      </w:r>
      <w:r w:rsidRPr="000C072D">
        <w:rPr>
          <w:rFonts w:ascii="Times New Roman" w:hAnsi="Times New Roman" w:cs="Times New Roman"/>
          <w:i/>
          <w:iCs/>
          <w:sz w:val="18"/>
          <w:szCs w:val="18"/>
          <w:lang w:val="ro-RO" w:eastAsia="ro-RO"/>
        </w:rPr>
        <w:t>ЕИ</w:t>
      </w:r>
      <w:r w:rsidRPr="00344A00">
        <w:rPr>
          <w:rFonts w:ascii="Times New Roman" w:hAnsi="Times New Roman" w:cs="Times New Roman"/>
          <w:i/>
          <w:iCs/>
          <w:sz w:val="18"/>
          <w:szCs w:val="18"/>
          <w:lang w:val="ro-RO" w:eastAsia="ro-RO"/>
        </w:rPr>
        <w:t>:</w:t>
      </w:r>
      <w:r w:rsidRPr="00344A00">
        <w:rPr>
          <w:rFonts w:ascii="Times New Roman" w:hAnsi="Times New Roman" w:cs="Times New Roman"/>
          <w:iCs/>
          <w:sz w:val="18"/>
          <w:szCs w:val="18"/>
          <w:lang w:val="ro-RO" w:eastAsia="ro-RO"/>
        </w:rPr>
        <w:t xml:space="preserve"> </w:t>
      </w:r>
      <w:r w:rsidRPr="00344A00">
        <w:rPr>
          <w:rFonts w:ascii="Times New Roman" w:hAnsi="Times New Roman" w:cs="Times New Roman"/>
          <w:i/>
          <w:iCs/>
          <w:sz w:val="18"/>
          <w:szCs w:val="18"/>
          <w:lang w:val="ro-RO" w:eastAsia="ro-RO"/>
        </w:rPr>
        <w:t>-125 экспресс тестов на антиген ARS COV2; - 25 инфулгана; -250 хлорида натрия; -66 глюкозы; -64 флуканозола;-200 леодекса; -10 ресорбина; -5 еуролакса; -40</w:t>
      </w:r>
      <w:r w:rsidRPr="00344A00">
        <w:rPr>
          <w:rFonts w:cs="Times New Roman"/>
          <w:i/>
          <w:iCs/>
          <w:sz w:val="18"/>
          <w:szCs w:val="18"/>
          <w:lang w:val="ro-RO" w:eastAsia="ro-RO"/>
        </w:rPr>
        <w:t xml:space="preserve"> фарингосепта</w:t>
      </w:r>
      <w:r w:rsidRPr="00344A00">
        <w:rPr>
          <w:rFonts w:ascii="Times New Roman" w:hAnsi="Times New Roman" w:cs="Times New Roman"/>
          <w:i/>
          <w:iCs/>
          <w:sz w:val="18"/>
          <w:szCs w:val="18"/>
          <w:lang w:val="ro-RO" w:eastAsia="ro-RO"/>
        </w:rPr>
        <w:t xml:space="preserve">; -40 сенадексина; -10 сорбилакта; -162 иринотекана; -9 оксалиплатина, -20 стерофундина; -35 </w:t>
      </w:r>
      <w:r w:rsidRPr="000C072D">
        <w:rPr>
          <w:rFonts w:ascii="Times New Roman" w:hAnsi="Times New Roman" w:cs="Times New Roman"/>
          <w:i/>
          <w:iCs/>
          <w:sz w:val="18"/>
          <w:szCs w:val="18"/>
          <w:lang w:val="ro-RO" w:eastAsia="ro-RO"/>
        </w:rPr>
        <w:t>хепаметиона</w:t>
      </w:r>
      <w:r w:rsidRPr="00344A00">
        <w:rPr>
          <w:rFonts w:ascii="Times New Roman" w:hAnsi="Times New Roman" w:cs="Times New Roman"/>
          <w:i/>
          <w:iCs/>
          <w:sz w:val="18"/>
          <w:szCs w:val="18"/>
          <w:lang w:val="ro-RO" w:eastAsia="ro-RO"/>
        </w:rPr>
        <w:t xml:space="preserve">; -4 </w:t>
      </w:r>
      <w:r w:rsidRPr="000C072D">
        <w:rPr>
          <w:rFonts w:ascii="Times New Roman" w:hAnsi="Times New Roman" w:cs="Times New Roman"/>
          <w:i/>
          <w:iCs/>
          <w:sz w:val="18"/>
          <w:szCs w:val="18"/>
          <w:lang w:val="ro-RO" w:eastAsia="ro-RO"/>
        </w:rPr>
        <w:t>кетавела</w:t>
      </w:r>
      <w:r w:rsidRPr="00344A00">
        <w:rPr>
          <w:rFonts w:ascii="Times New Roman" w:hAnsi="Times New Roman" w:cs="Times New Roman"/>
          <w:i/>
          <w:iCs/>
          <w:sz w:val="18"/>
          <w:szCs w:val="18"/>
          <w:lang w:val="ro-RO" w:eastAsia="ro-RO"/>
        </w:rPr>
        <w:t xml:space="preserve">; -17 </w:t>
      </w:r>
      <w:r w:rsidRPr="000C072D">
        <w:rPr>
          <w:rFonts w:ascii="Times New Roman" w:hAnsi="Times New Roman" w:cs="Times New Roman"/>
          <w:i/>
          <w:iCs/>
          <w:sz w:val="18"/>
          <w:szCs w:val="18"/>
          <w:lang w:val="ro-RO" w:eastAsia="ro-RO"/>
        </w:rPr>
        <w:t>дочетахела</w:t>
      </w:r>
      <w:r w:rsidRPr="00344A00">
        <w:rPr>
          <w:rFonts w:ascii="Times New Roman" w:hAnsi="Times New Roman" w:cs="Times New Roman"/>
          <w:i/>
          <w:iCs/>
          <w:sz w:val="18"/>
          <w:szCs w:val="18"/>
          <w:lang w:val="ro-RO" w:eastAsia="ro-RO"/>
        </w:rPr>
        <w:t xml:space="preserve">; -340 </w:t>
      </w:r>
      <w:r w:rsidRPr="000C072D">
        <w:rPr>
          <w:rFonts w:ascii="Times New Roman" w:hAnsi="Times New Roman" w:cs="Times New Roman"/>
          <w:i/>
          <w:iCs/>
          <w:sz w:val="18"/>
          <w:szCs w:val="18"/>
          <w:lang w:val="ro-RO" w:eastAsia="ro-RO"/>
        </w:rPr>
        <w:t>этамзилара</w:t>
      </w:r>
      <w:r w:rsidRPr="00344A00">
        <w:rPr>
          <w:rFonts w:ascii="Times New Roman" w:hAnsi="Times New Roman" w:cs="Times New Roman"/>
          <w:i/>
          <w:iCs/>
          <w:sz w:val="18"/>
          <w:szCs w:val="18"/>
          <w:lang w:val="ro-RO" w:eastAsia="ro-RO"/>
        </w:rPr>
        <w:t xml:space="preserve">;-162 </w:t>
      </w:r>
      <w:r w:rsidRPr="000C072D">
        <w:rPr>
          <w:rFonts w:ascii="Times New Roman" w:hAnsi="Times New Roman" w:cs="Times New Roman"/>
          <w:i/>
          <w:iCs/>
          <w:sz w:val="18"/>
          <w:szCs w:val="18"/>
          <w:lang w:val="ro-RO" w:eastAsia="ro-RO"/>
        </w:rPr>
        <w:t>силимарина</w:t>
      </w:r>
      <w:r w:rsidRPr="00344A00">
        <w:rPr>
          <w:rFonts w:ascii="Times New Roman" w:hAnsi="Times New Roman" w:cs="Times New Roman"/>
          <w:i/>
          <w:iCs/>
          <w:sz w:val="18"/>
          <w:szCs w:val="18"/>
          <w:lang w:val="ro-RO" w:eastAsia="ro-RO"/>
        </w:rPr>
        <w:t>; -15</w:t>
      </w:r>
      <w:r w:rsidRPr="000C072D">
        <w:rPr>
          <w:rFonts w:ascii="Times New Roman" w:hAnsi="Times New Roman" w:cs="Times New Roman"/>
          <w:i/>
          <w:iCs/>
          <w:sz w:val="18"/>
          <w:szCs w:val="18"/>
          <w:lang w:val="ro-RO" w:eastAsia="ro-RO"/>
        </w:rPr>
        <w:t>облепихового масла</w:t>
      </w:r>
      <w:r w:rsidRPr="00344A00">
        <w:rPr>
          <w:rFonts w:ascii="Times New Roman" w:hAnsi="Times New Roman" w:cs="Times New Roman"/>
          <w:i/>
          <w:iCs/>
          <w:sz w:val="18"/>
          <w:szCs w:val="18"/>
          <w:lang w:val="ro-RO" w:eastAsia="ro-RO"/>
        </w:rPr>
        <w:t xml:space="preserve">; -10 </w:t>
      </w:r>
      <w:r w:rsidRPr="000C072D">
        <w:rPr>
          <w:rFonts w:ascii="Times New Roman" w:hAnsi="Times New Roman" w:cs="Times New Roman"/>
          <w:i/>
          <w:iCs/>
          <w:sz w:val="18"/>
          <w:szCs w:val="18"/>
          <w:lang w:val="ro-RO" w:eastAsia="ro-RO"/>
        </w:rPr>
        <w:t>ресорбилона</w:t>
      </w:r>
      <w:r w:rsidRPr="00344A00">
        <w:rPr>
          <w:rFonts w:ascii="Times New Roman" w:hAnsi="Times New Roman" w:cs="Times New Roman"/>
          <w:i/>
          <w:iCs/>
          <w:sz w:val="18"/>
          <w:szCs w:val="18"/>
          <w:lang w:val="ro-RO" w:eastAsia="ro-RO"/>
        </w:rPr>
        <w:t xml:space="preserve">; -28 </w:t>
      </w:r>
      <w:r w:rsidRPr="000C072D">
        <w:rPr>
          <w:rFonts w:ascii="Times New Roman" w:hAnsi="Times New Roman" w:cs="Times New Roman"/>
          <w:i/>
          <w:iCs/>
          <w:sz w:val="18"/>
          <w:szCs w:val="18"/>
          <w:lang w:val="ro-RO" w:eastAsia="ro-RO"/>
        </w:rPr>
        <w:t>лансопролола</w:t>
      </w:r>
      <w:r w:rsidRPr="00344A00">
        <w:rPr>
          <w:rFonts w:ascii="Times New Roman" w:hAnsi="Times New Roman" w:cs="Times New Roman"/>
          <w:i/>
          <w:iCs/>
          <w:sz w:val="18"/>
          <w:szCs w:val="18"/>
          <w:lang w:val="ro-RO" w:eastAsia="ro-RO"/>
        </w:rPr>
        <w:t xml:space="preserve">; -10 </w:t>
      </w:r>
      <w:r w:rsidRPr="000C072D">
        <w:rPr>
          <w:rFonts w:ascii="Times New Roman" w:hAnsi="Times New Roman" w:cs="Times New Roman"/>
          <w:i/>
          <w:iCs/>
          <w:sz w:val="18"/>
          <w:szCs w:val="18"/>
          <w:lang w:val="ro-RO" w:eastAsia="ro-RO"/>
        </w:rPr>
        <w:t>сорбилакта</w:t>
      </w:r>
      <w:r w:rsidRPr="00344A00">
        <w:rPr>
          <w:rFonts w:ascii="Times New Roman" w:hAnsi="Times New Roman" w:cs="Times New Roman"/>
          <w:i/>
          <w:iCs/>
          <w:sz w:val="18"/>
          <w:szCs w:val="18"/>
          <w:lang w:val="ro-RO" w:eastAsia="ro-RO"/>
        </w:rPr>
        <w:t xml:space="preserve">; -60 </w:t>
      </w:r>
      <w:r w:rsidRPr="000C072D">
        <w:rPr>
          <w:rFonts w:ascii="Times New Roman" w:hAnsi="Times New Roman" w:cs="Times New Roman"/>
          <w:i/>
          <w:iCs/>
          <w:sz w:val="18"/>
          <w:szCs w:val="18"/>
          <w:lang w:val="ro-RO" w:eastAsia="ro-RO"/>
        </w:rPr>
        <w:t>алпразолама</w:t>
      </w:r>
      <w:r w:rsidRPr="00344A00">
        <w:rPr>
          <w:rFonts w:ascii="Times New Roman" w:hAnsi="Times New Roman" w:cs="Times New Roman"/>
          <w:i/>
          <w:iCs/>
          <w:sz w:val="18"/>
          <w:szCs w:val="18"/>
          <w:lang w:val="ro-RO" w:eastAsia="ro-RO"/>
        </w:rPr>
        <w:t xml:space="preserve">; -300 </w:t>
      </w:r>
      <w:r w:rsidRPr="000C072D">
        <w:rPr>
          <w:rFonts w:ascii="Times New Roman" w:hAnsi="Times New Roman" w:cs="Times New Roman"/>
          <w:i/>
          <w:iCs/>
          <w:sz w:val="18"/>
          <w:szCs w:val="18"/>
          <w:lang w:val="ro-RO" w:eastAsia="ro-RO"/>
        </w:rPr>
        <w:t>карбоплатина</w:t>
      </w:r>
      <w:r w:rsidRPr="00344A00">
        <w:rPr>
          <w:rFonts w:ascii="Times New Roman" w:hAnsi="Times New Roman" w:cs="Times New Roman"/>
          <w:i/>
          <w:iCs/>
          <w:sz w:val="18"/>
          <w:szCs w:val="18"/>
          <w:lang w:val="ro-RO" w:eastAsia="ro-RO"/>
        </w:rPr>
        <w:t xml:space="preserve">; -23 </w:t>
      </w:r>
      <w:r w:rsidRPr="000C072D">
        <w:rPr>
          <w:rFonts w:ascii="Times New Roman" w:hAnsi="Times New Roman" w:cs="Times New Roman"/>
          <w:i/>
          <w:iCs/>
          <w:sz w:val="18"/>
          <w:szCs w:val="18"/>
          <w:lang w:val="ro-RO" w:eastAsia="ro-RO"/>
        </w:rPr>
        <w:t>дочетаксела</w:t>
      </w:r>
      <w:r w:rsidRPr="00344A00">
        <w:rPr>
          <w:rFonts w:ascii="Times New Roman" w:hAnsi="Times New Roman" w:cs="Times New Roman"/>
          <w:i/>
          <w:iCs/>
          <w:sz w:val="18"/>
          <w:szCs w:val="18"/>
          <w:lang w:val="ro-RO" w:eastAsia="ro-RO"/>
        </w:rPr>
        <w:t xml:space="preserve">; -8 </w:t>
      </w:r>
      <w:r w:rsidRPr="000C072D">
        <w:rPr>
          <w:rFonts w:ascii="Times New Roman" w:hAnsi="Times New Roman" w:cs="Times New Roman"/>
          <w:i/>
          <w:iCs/>
          <w:sz w:val="18"/>
          <w:szCs w:val="18"/>
          <w:lang w:val="ro-RO" w:eastAsia="ro-RO"/>
        </w:rPr>
        <w:t>кетавела</w:t>
      </w:r>
      <w:r w:rsidRPr="00344A00">
        <w:rPr>
          <w:rFonts w:ascii="Times New Roman" w:hAnsi="Times New Roman" w:cs="Times New Roman"/>
          <w:i/>
          <w:iCs/>
          <w:sz w:val="18"/>
          <w:szCs w:val="18"/>
          <w:lang w:val="ro-RO" w:eastAsia="ro-RO"/>
        </w:rPr>
        <w:t xml:space="preserve">; -80 </w:t>
      </w:r>
      <w:r w:rsidRPr="000C072D">
        <w:rPr>
          <w:rFonts w:ascii="Times New Roman" w:hAnsi="Times New Roman" w:cs="Times New Roman"/>
          <w:i/>
          <w:iCs/>
          <w:sz w:val="18"/>
          <w:szCs w:val="18"/>
          <w:lang w:val="ro-RO" w:eastAsia="ro-RO"/>
        </w:rPr>
        <w:t>трансека</w:t>
      </w:r>
      <w:r w:rsidRPr="00344A00">
        <w:rPr>
          <w:rFonts w:ascii="Times New Roman" w:hAnsi="Times New Roman" w:cs="Times New Roman"/>
          <w:i/>
          <w:iCs/>
          <w:sz w:val="18"/>
          <w:szCs w:val="18"/>
          <w:lang w:val="ro-RO" w:eastAsia="ro-RO"/>
        </w:rPr>
        <w:t xml:space="preserve">; -130 </w:t>
      </w:r>
      <w:r w:rsidRPr="000C072D">
        <w:rPr>
          <w:rFonts w:ascii="Times New Roman" w:hAnsi="Times New Roman" w:cs="Times New Roman"/>
          <w:i/>
          <w:iCs/>
          <w:sz w:val="18"/>
          <w:szCs w:val="18"/>
          <w:lang w:val="ro-RO" w:eastAsia="ro-RO"/>
        </w:rPr>
        <w:t>этопозида</w:t>
      </w:r>
      <w:r w:rsidRPr="00344A00">
        <w:rPr>
          <w:rFonts w:ascii="Times New Roman" w:hAnsi="Times New Roman" w:cs="Times New Roman"/>
          <w:i/>
          <w:iCs/>
          <w:sz w:val="18"/>
          <w:szCs w:val="18"/>
          <w:lang w:val="ro-RO" w:eastAsia="ro-RO"/>
        </w:rPr>
        <w:t xml:space="preserve">; - 20 </w:t>
      </w:r>
      <w:r w:rsidRPr="000C072D">
        <w:rPr>
          <w:rFonts w:ascii="Times New Roman" w:hAnsi="Times New Roman" w:cs="Times New Roman"/>
          <w:i/>
          <w:iCs/>
          <w:sz w:val="18"/>
          <w:szCs w:val="18"/>
          <w:lang w:val="ro-RO" w:eastAsia="ro-RO"/>
        </w:rPr>
        <w:t>челофусина</w:t>
      </w:r>
      <w:r w:rsidRPr="00344A00">
        <w:rPr>
          <w:rFonts w:ascii="Times New Roman" w:hAnsi="Times New Roman" w:cs="Times New Roman"/>
          <w:i/>
          <w:iCs/>
          <w:sz w:val="18"/>
          <w:szCs w:val="18"/>
          <w:lang w:val="ro-RO" w:eastAsia="ro-RO"/>
        </w:rPr>
        <w:t xml:space="preserve">; -10 </w:t>
      </w:r>
      <w:r w:rsidRPr="000C072D">
        <w:rPr>
          <w:rFonts w:ascii="Times New Roman" w:hAnsi="Times New Roman" w:cs="Times New Roman"/>
          <w:i/>
          <w:iCs/>
          <w:sz w:val="18"/>
          <w:szCs w:val="18"/>
          <w:lang w:val="ro-RO" w:eastAsia="ro-RO"/>
        </w:rPr>
        <w:t>хепаметиона</w:t>
      </w:r>
      <w:r w:rsidRPr="00344A00">
        <w:rPr>
          <w:rFonts w:ascii="Times New Roman" w:hAnsi="Times New Roman" w:cs="Times New Roman"/>
          <w:i/>
          <w:iCs/>
          <w:sz w:val="18"/>
          <w:szCs w:val="18"/>
          <w:lang w:val="ro-RO" w:eastAsia="ro-RO"/>
        </w:rPr>
        <w:t xml:space="preserve">; -200 </w:t>
      </w:r>
      <w:r w:rsidRPr="000C072D">
        <w:rPr>
          <w:rFonts w:ascii="Times New Roman" w:hAnsi="Times New Roman" w:cs="Times New Roman"/>
          <w:i/>
          <w:iCs/>
          <w:sz w:val="18"/>
          <w:szCs w:val="18"/>
          <w:lang w:val="ro-RO" w:eastAsia="ro-RO"/>
        </w:rPr>
        <w:t>каспаргина</w:t>
      </w:r>
      <w:r w:rsidRPr="00344A00">
        <w:rPr>
          <w:rFonts w:ascii="Times New Roman" w:hAnsi="Times New Roman" w:cs="Times New Roman"/>
          <w:i/>
          <w:iCs/>
          <w:sz w:val="18"/>
          <w:szCs w:val="18"/>
          <w:lang w:val="ro-RO" w:eastAsia="ro-RO"/>
        </w:rPr>
        <w:t xml:space="preserve">; -10 </w:t>
      </w:r>
      <w:r w:rsidRPr="000C072D">
        <w:rPr>
          <w:rFonts w:ascii="Times New Roman" w:hAnsi="Times New Roman" w:cs="Times New Roman"/>
          <w:i/>
          <w:iCs/>
          <w:sz w:val="18"/>
          <w:szCs w:val="18"/>
          <w:lang w:val="ro-RO" w:eastAsia="ro-RO"/>
        </w:rPr>
        <w:t>тиомакса</w:t>
      </w:r>
      <w:r w:rsidRPr="00344A00">
        <w:rPr>
          <w:rFonts w:ascii="Times New Roman" w:hAnsi="Times New Roman" w:cs="Times New Roman"/>
          <w:i/>
          <w:iCs/>
          <w:sz w:val="18"/>
          <w:szCs w:val="18"/>
          <w:lang w:val="ro-RO" w:eastAsia="ro-RO"/>
        </w:rPr>
        <w:t xml:space="preserve">; -90 </w:t>
      </w:r>
      <w:r w:rsidRPr="000C072D">
        <w:rPr>
          <w:rFonts w:ascii="Times New Roman" w:hAnsi="Times New Roman" w:cs="Times New Roman"/>
          <w:i/>
          <w:iCs/>
          <w:sz w:val="18"/>
          <w:szCs w:val="18"/>
          <w:lang w:val="ro-RO" w:eastAsia="ro-RO"/>
        </w:rPr>
        <w:t>рибоксина</w:t>
      </w:r>
      <w:r w:rsidRPr="00344A00">
        <w:rPr>
          <w:rFonts w:ascii="Times New Roman" w:hAnsi="Times New Roman" w:cs="Times New Roman"/>
          <w:i/>
          <w:iCs/>
          <w:sz w:val="18"/>
          <w:szCs w:val="18"/>
          <w:lang w:val="ro-RO" w:eastAsia="ro-RO"/>
        </w:rPr>
        <w:t xml:space="preserve">;-100 </w:t>
      </w:r>
      <w:r w:rsidRPr="000C072D">
        <w:rPr>
          <w:rFonts w:ascii="Times New Roman" w:hAnsi="Times New Roman" w:cs="Times New Roman"/>
          <w:i/>
          <w:iCs/>
          <w:sz w:val="18"/>
          <w:szCs w:val="18"/>
          <w:lang w:val="ro-RO" w:eastAsia="ro-RO"/>
        </w:rPr>
        <w:t>клехана</w:t>
      </w:r>
      <w:r w:rsidRPr="00344A00">
        <w:rPr>
          <w:rFonts w:ascii="Times New Roman" w:hAnsi="Times New Roman" w:cs="Times New Roman"/>
          <w:i/>
          <w:iCs/>
          <w:sz w:val="18"/>
          <w:szCs w:val="18"/>
          <w:lang w:val="ro-RO" w:eastAsia="ro-RO"/>
        </w:rPr>
        <w:t xml:space="preserve">;-190 </w:t>
      </w:r>
      <w:r w:rsidRPr="000C072D">
        <w:rPr>
          <w:rFonts w:ascii="Times New Roman" w:hAnsi="Times New Roman" w:cs="Times New Roman"/>
          <w:i/>
          <w:iCs/>
          <w:sz w:val="18"/>
          <w:szCs w:val="18"/>
          <w:lang w:val="ro-RO" w:eastAsia="ro-RO"/>
        </w:rPr>
        <w:t>метоклопрамида</w:t>
      </w:r>
      <w:r w:rsidRPr="00344A00">
        <w:rPr>
          <w:rFonts w:ascii="Times New Roman" w:hAnsi="Times New Roman" w:cs="Times New Roman"/>
          <w:i/>
          <w:iCs/>
          <w:sz w:val="18"/>
          <w:szCs w:val="18"/>
          <w:lang w:val="ro-RO" w:eastAsia="ro-RO"/>
        </w:rPr>
        <w:t xml:space="preserve">; -1690 </w:t>
      </w:r>
      <w:r w:rsidRPr="000C072D">
        <w:rPr>
          <w:rFonts w:ascii="Times New Roman" w:hAnsi="Times New Roman" w:cs="Times New Roman"/>
          <w:i/>
          <w:iCs/>
          <w:sz w:val="18"/>
          <w:szCs w:val="18"/>
          <w:lang w:val="ro-RO" w:eastAsia="ro-RO"/>
        </w:rPr>
        <w:t>энкасия</w:t>
      </w:r>
      <w:r w:rsidRPr="00344A00">
        <w:rPr>
          <w:rFonts w:ascii="Times New Roman" w:hAnsi="Times New Roman" w:cs="Times New Roman"/>
          <w:i/>
          <w:iCs/>
          <w:sz w:val="18"/>
          <w:szCs w:val="18"/>
          <w:lang w:val="ro-RO" w:eastAsia="ro-RO"/>
        </w:rPr>
        <w:t xml:space="preserve">; -20 </w:t>
      </w:r>
      <w:r w:rsidRPr="000C072D">
        <w:rPr>
          <w:rFonts w:ascii="Times New Roman" w:hAnsi="Times New Roman" w:cs="Times New Roman"/>
          <w:i/>
          <w:iCs/>
          <w:sz w:val="18"/>
          <w:szCs w:val="18"/>
          <w:lang w:val="ro-RO" w:eastAsia="ro-RO"/>
        </w:rPr>
        <w:t>эпирола и др.</w:t>
      </w:r>
      <w:r w:rsidRPr="00344A00">
        <w:rPr>
          <w:rFonts w:ascii="Times New Roman" w:hAnsi="Times New Roman" w:cs="Times New Roman"/>
          <w:i/>
          <w:iCs/>
          <w:sz w:val="18"/>
          <w:szCs w:val="18"/>
          <w:lang w:val="ro-RO" w:eastAsia="ro-RO"/>
        </w:rPr>
        <w:t xml:space="preserve">) </w:t>
      </w:r>
      <w:r w:rsidRPr="00344A00">
        <w:rPr>
          <w:rFonts w:ascii="Times New Roman" w:hAnsi="Times New Roman" w:cs="Times New Roman"/>
          <w:iCs/>
          <w:sz w:val="18"/>
          <w:szCs w:val="18"/>
          <w:lang w:val="ro-RO" w:eastAsia="ro-RO"/>
        </w:rPr>
        <w:t xml:space="preserve">и </w:t>
      </w:r>
      <w:r w:rsidRPr="00344A00">
        <w:rPr>
          <w:rFonts w:ascii="Times New Roman" w:hAnsi="Times New Roman" w:cs="Times New Roman"/>
          <w:b/>
          <w:iCs/>
          <w:sz w:val="18"/>
          <w:szCs w:val="18"/>
          <w:lang w:val="ro-RO" w:eastAsia="ro-RO"/>
        </w:rPr>
        <w:t>29 видов за январь 2023 года</w:t>
      </w:r>
      <w:r w:rsidRPr="00344A00">
        <w:rPr>
          <w:rFonts w:ascii="Times New Roman" w:hAnsi="Times New Roman" w:cs="Times New Roman"/>
          <w:iCs/>
          <w:sz w:val="18"/>
          <w:szCs w:val="18"/>
          <w:lang w:val="ro-RO" w:eastAsia="ro-RO"/>
        </w:rPr>
        <w:t xml:space="preserve">, в размере </w:t>
      </w:r>
      <w:r w:rsidRPr="00344A00">
        <w:rPr>
          <w:rFonts w:ascii="Times New Roman" w:hAnsi="Times New Roman" w:cs="Times New Roman"/>
          <w:b/>
          <w:iCs/>
          <w:sz w:val="18"/>
          <w:szCs w:val="18"/>
          <w:lang w:val="ro-RO" w:eastAsia="ro-RO"/>
        </w:rPr>
        <w:t>61.053,79 леев</w:t>
      </w:r>
      <w:r w:rsidRPr="00344A00">
        <w:rPr>
          <w:rFonts w:ascii="Times New Roman" w:hAnsi="Times New Roman" w:cs="Times New Roman"/>
          <w:iCs/>
          <w:sz w:val="18"/>
          <w:szCs w:val="18"/>
          <w:lang w:val="ro-RO" w:eastAsia="ro-RO"/>
        </w:rPr>
        <w:t xml:space="preserve"> </w:t>
      </w:r>
      <w:r w:rsidRPr="00344A00">
        <w:rPr>
          <w:rFonts w:ascii="Times New Roman" w:hAnsi="Times New Roman" w:cs="Times New Roman"/>
          <w:i/>
          <w:iCs/>
          <w:sz w:val="18"/>
          <w:szCs w:val="18"/>
          <w:lang w:val="ro-RO" w:eastAsia="ro-RO"/>
        </w:rPr>
        <w:t>(</w:t>
      </w:r>
      <w:r w:rsidRPr="000C072D">
        <w:rPr>
          <w:rFonts w:ascii="Times New Roman" w:hAnsi="Times New Roman" w:cs="Times New Roman"/>
          <w:i/>
          <w:iCs/>
          <w:sz w:val="18"/>
          <w:szCs w:val="18"/>
          <w:lang w:val="ro-RO" w:eastAsia="ro-RO"/>
        </w:rPr>
        <w:t>ЕИ</w:t>
      </w:r>
      <w:r w:rsidRPr="00344A00">
        <w:rPr>
          <w:rFonts w:ascii="Times New Roman" w:hAnsi="Times New Roman" w:cs="Times New Roman"/>
          <w:i/>
          <w:iCs/>
          <w:sz w:val="18"/>
          <w:szCs w:val="18"/>
          <w:lang w:val="ro-RO" w:eastAsia="ro-RO"/>
        </w:rPr>
        <w:t>:</w:t>
      </w:r>
      <w:r w:rsidRPr="00344A00">
        <w:rPr>
          <w:rFonts w:ascii="Times New Roman" w:hAnsi="Times New Roman" w:cs="Times New Roman"/>
          <w:iCs/>
          <w:sz w:val="18"/>
          <w:szCs w:val="18"/>
          <w:lang w:val="ro-RO" w:eastAsia="ro-RO"/>
        </w:rPr>
        <w:t xml:space="preserve"> </w:t>
      </w:r>
      <w:r w:rsidRPr="00344A00">
        <w:rPr>
          <w:rFonts w:ascii="Times New Roman" w:hAnsi="Times New Roman" w:cs="Times New Roman"/>
          <w:i/>
          <w:sz w:val="18"/>
          <w:szCs w:val="18"/>
          <w:lang w:val="ro-RO"/>
        </w:rPr>
        <w:t xml:space="preserve">-800 </w:t>
      </w:r>
      <w:r w:rsidRPr="000C072D">
        <w:rPr>
          <w:rFonts w:ascii="Times New Roman" w:hAnsi="Times New Roman" w:cs="Times New Roman"/>
          <w:i/>
          <w:sz w:val="18"/>
          <w:szCs w:val="18"/>
          <w:lang w:val="ro-RO"/>
        </w:rPr>
        <w:t xml:space="preserve">серинг </w:t>
      </w:r>
      <w:r w:rsidRPr="00344A00">
        <w:rPr>
          <w:rFonts w:ascii="Times New Roman" w:hAnsi="Times New Roman" w:cs="Times New Roman"/>
          <w:i/>
          <w:sz w:val="18"/>
          <w:szCs w:val="18"/>
          <w:lang w:val="ro-RO"/>
        </w:rPr>
        <w:t>20</w:t>
      </w:r>
      <w:r w:rsidRPr="000C072D">
        <w:rPr>
          <w:rFonts w:ascii="Times New Roman" w:hAnsi="Times New Roman" w:cs="Times New Roman"/>
          <w:i/>
          <w:sz w:val="18"/>
          <w:szCs w:val="18"/>
          <w:lang w:val="ro-RO"/>
        </w:rPr>
        <w:t xml:space="preserve"> мл</w:t>
      </w:r>
      <w:r w:rsidRPr="00344A00">
        <w:rPr>
          <w:rFonts w:ascii="Times New Roman" w:hAnsi="Times New Roman" w:cs="Times New Roman"/>
          <w:i/>
          <w:sz w:val="18"/>
          <w:szCs w:val="18"/>
          <w:lang w:val="ro-RO"/>
        </w:rPr>
        <w:t>; -</w:t>
      </w:r>
      <w:r w:rsidRPr="00344A00">
        <w:rPr>
          <w:rFonts w:ascii="Times New Roman" w:hAnsi="Times New Roman" w:cs="Times New Roman"/>
          <w:i/>
          <w:iCs/>
          <w:sz w:val="18"/>
          <w:szCs w:val="18"/>
          <w:lang w:val="ro-RO" w:eastAsia="ro-RO"/>
        </w:rPr>
        <w:t xml:space="preserve">390 </w:t>
      </w:r>
      <w:r w:rsidRPr="000C072D">
        <w:rPr>
          <w:rFonts w:ascii="Times New Roman" w:hAnsi="Times New Roman" w:cs="Times New Roman"/>
          <w:i/>
          <w:iCs/>
          <w:sz w:val="18"/>
          <w:szCs w:val="18"/>
          <w:lang w:val="ro-RO" w:eastAsia="ro-RO"/>
        </w:rPr>
        <w:t>стерильных микроперфузоров</w:t>
      </w:r>
      <w:r w:rsidRPr="00344A00">
        <w:rPr>
          <w:rFonts w:ascii="Times New Roman" w:hAnsi="Times New Roman" w:cs="Times New Roman"/>
          <w:i/>
          <w:sz w:val="18"/>
          <w:szCs w:val="18"/>
          <w:lang w:val="ro-RO"/>
        </w:rPr>
        <w:t xml:space="preserve">;-20 </w:t>
      </w:r>
      <w:r w:rsidRPr="000C072D">
        <w:rPr>
          <w:rFonts w:ascii="Times New Roman" w:hAnsi="Times New Roman" w:cs="Times New Roman"/>
          <w:i/>
          <w:sz w:val="18"/>
          <w:szCs w:val="18"/>
          <w:lang w:val="ro-RO"/>
        </w:rPr>
        <w:t>инъекции</w:t>
      </w:r>
      <w:r w:rsidRPr="000C072D">
        <w:rPr>
          <w:lang w:val="ro-RO"/>
        </w:rPr>
        <w:t xml:space="preserve"> </w:t>
      </w:r>
      <w:r w:rsidRPr="000C072D">
        <w:rPr>
          <w:rFonts w:ascii="Times New Roman" w:hAnsi="Times New Roman" w:cs="Times New Roman"/>
          <w:i/>
          <w:sz w:val="18"/>
          <w:szCs w:val="18"/>
          <w:lang w:val="ro-RO"/>
        </w:rPr>
        <w:t>серинги</w:t>
      </w:r>
      <w:r w:rsidRPr="00344A00">
        <w:rPr>
          <w:rFonts w:ascii="Times New Roman" w:hAnsi="Times New Roman" w:cs="Times New Roman"/>
          <w:i/>
          <w:sz w:val="18"/>
          <w:szCs w:val="18"/>
          <w:lang w:val="ro-RO"/>
        </w:rPr>
        <w:t xml:space="preserve">; -300 </w:t>
      </w:r>
      <w:r w:rsidRPr="000C072D">
        <w:rPr>
          <w:rFonts w:ascii="Times New Roman" w:hAnsi="Times New Roman" w:cs="Times New Roman"/>
          <w:i/>
          <w:sz w:val="18"/>
          <w:szCs w:val="18"/>
          <w:lang w:val="ro-RO"/>
        </w:rPr>
        <w:t>бахил</w:t>
      </w:r>
      <w:r w:rsidRPr="00344A00">
        <w:rPr>
          <w:rFonts w:ascii="Times New Roman" w:hAnsi="Times New Roman" w:cs="Times New Roman"/>
          <w:i/>
          <w:sz w:val="18"/>
          <w:szCs w:val="18"/>
          <w:lang w:val="ro-RO"/>
        </w:rPr>
        <w:t xml:space="preserve">; -300 </w:t>
      </w:r>
      <w:r w:rsidRPr="000C072D">
        <w:rPr>
          <w:rFonts w:ascii="Times New Roman" w:hAnsi="Times New Roman" w:cs="Times New Roman"/>
          <w:i/>
          <w:sz w:val="18"/>
          <w:szCs w:val="18"/>
          <w:lang w:val="ro-RO"/>
        </w:rPr>
        <w:t>серинги</w:t>
      </w:r>
      <w:r w:rsidRPr="00344A00">
        <w:rPr>
          <w:rFonts w:ascii="Times New Roman" w:hAnsi="Times New Roman" w:cs="Times New Roman"/>
          <w:i/>
          <w:sz w:val="18"/>
          <w:szCs w:val="18"/>
          <w:lang w:val="ro-RO"/>
        </w:rPr>
        <w:t xml:space="preserve"> 10</w:t>
      </w:r>
      <w:r w:rsidRPr="000C072D">
        <w:rPr>
          <w:rFonts w:ascii="Times New Roman" w:hAnsi="Times New Roman" w:cs="Times New Roman"/>
          <w:i/>
          <w:sz w:val="18"/>
          <w:szCs w:val="18"/>
          <w:lang w:val="ro-RO"/>
        </w:rPr>
        <w:t xml:space="preserve"> мл</w:t>
      </w:r>
      <w:r w:rsidRPr="00344A00">
        <w:rPr>
          <w:rFonts w:ascii="Times New Roman" w:hAnsi="Times New Roman" w:cs="Times New Roman"/>
          <w:i/>
          <w:sz w:val="18"/>
          <w:szCs w:val="18"/>
          <w:lang w:val="ro-RO"/>
        </w:rPr>
        <w:t xml:space="preserve">; -1 </w:t>
      </w:r>
      <w:r w:rsidRPr="000C072D">
        <w:rPr>
          <w:rFonts w:ascii="Times New Roman" w:hAnsi="Times New Roman" w:cs="Times New Roman"/>
          <w:i/>
          <w:sz w:val="18"/>
          <w:szCs w:val="18"/>
          <w:lang w:val="ro-RO"/>
        </w:rPr>
        <w:t>игла для взятия проб мягких тканей</w:t>
      </w:r>
      <w:r w:rsidRPr="00344A00">
        <w:rPr>
          <w:rFonts w:ascii="Times New Roman" w:hAnsi="Times New Roman" w:cs="Times New Roman"/>
          <w:i/>
          <w:sz w:val="18"/>
          <w:szCs w:val="18"/>
          <w:lang w:val="ro-RO"/>
        </w:rPr>
        <w:t xml:space="preserve">; -230 </w:t>
      </w:r>
      <w:r w:rsidRPr="000C072D">
        <w:rPr>
          <w:rFonts w:ascii="Times New Roman" w:hAnsi="Times New Roman" w:cs="Times New Roman"/>
          <w:i/>
          <w:sz w:val="18"/>
          <w:szCs w:val="18"/>
          <w:lang w:val="ro-RO"/>
        </w:rPr>
        <w:t>серинг</w:t>
      </w:r>
      <w:r w:rsidRPr="00344A00">
        <w:rPr>
          <w:rFonts w:ascii="Times New Roman" w:hAnsi="Times New Roman" w:cs="Times New Roman"/>
          <w:i/>
          <w:sz w:val="18"/>
          <w:szCs w:val="18"/>
          <w:lang w:val="ro-RO"/>
        </w:rPr>
        <w:t xml:space="preserve"> 5</w:t>
      </w:r>
      <w:r w:rsidRPr="000C072D">
        <w:rPr>
          <w:rFonts w:ascii="Times New Roman" w:hAnsi="Times New Roman" w:cs="Times New Roman"/>
          <w:i/>
          <w:sz w:val="18"/>
          <w:szCs w:val="18"/>
          <w:lang w:val="ro-RO"/>
        </w:rPr>
        <w:t xml:space="preserve"> мл</w:t>
      </w:r>
      <w:r w:rsidRPr="00344A00">
        <w:rPr>
          <w:rFonts w:ascii="Times New Roman" w:hAnsi="Times New Roman" w:cs="Times New Roman"/>
          <w:i/>
          <w:sz w:val="18"/>
          <w:szCs w:val="18"/>
          <w:lang w:val="ro-RO"/>
        </w:rPr>
        <w:t>; -2</w:t>
      </w:r>
      <w:r w:rsidRPr="000C072D">
        <w:rPr>
          <w:rFonts w:ascii="Times New Roman" w:hAnsi="Times New Roman" w:cs="Times New Roman"/>
          <w:i/>
          <w:sz w:val="18"/>
          <w:szCs w:val="18"/>
          <w:lang w:val="ro-RO"/>
        </w:rPr>
        <w:t>эмпласта</w:t>
      </w:r>
      <w:r w:rsidRPr="00344A00">
        <w:rPr>
          <w:rFonts w:ascii="Times New Roman" w:hAnsi="Times New Roman" w:cs="Times New Roman"/>
          <w:i/>
          <w:sz w:val="18"/>
          <w:szCs w:val="18"/>
          <w:lang w:val="ro-RO"/>
        </w:rPr>
        <w:t xml:space="preserve">; -20 </w:t>
      </w:r>
      <w:r w:rsidRPr="000C072D">
        <w:rPr>
          <w:rFonts w:ascii="Times New Roman" w:hAnsi="Times New Roman" w:cs="Times New Roman"/>
          <w:i/>
          <w:sz w:val="18"/>
          <w:szCs w:val="18"/>
          <w:lang w:val="ro-RO"/>
        </w:rPr>
        <w:t>лезвий для скальпеля</w:t>
      </w:r>
      <w:r w:rsidRPr="00344A00">
        <w:rPr>
          <w:rFonts w:ascii="Times New Roman" w:hAnsi="Times New Roman" w:cs="Times New Roman"/>
          <w:i/>
          <w:sz w:val="18"/>
          <w:szCs w:val="18"/>
          <w:lang w:val="ro-RO"/>
        </w:rPr>
        <w:t xml:space="preserve">; -20 </w:t>
      </w:r>
      <w:r w:rsidRPr="000C072D">
        <w:rPr>
          <w:rFonts w:ascii="Times New Roman" w:hAnsi="Times New Roman" w:cs="Times New Roman"/>
          <w:i/>
          <w:sz w:val="18"/>
          <w:szCs w:val="18"/>
          <w:lang w:val="ro-RO"/>
        </w:rPr>
        <w:t>стерильных клейких повязок</w:t>
      </w:r>
      <w:r w:rsidRPr="00344A00">
        <w:rPr>
          <w:rFonts w:ascii="Times New Roman" w:hAnsi="Times New Roman" w:cs="Times New Roman"/>
          <w:i/>
          <w:sz w:val="18"/>
          <w:szCs w:val="18"/>
          <w:lang w:val="ro-RO"/>
        </w:rPr>
        <w:t xml:space="preserve">, -30 </w:t>
      </w:r>
      <w:r w:rsidRPr="000C072D">
        <w:rPr>
          <w:rFonts w:ascii="Times New Roman" w:hAnsi="Times New Roman" w:cs="Times New Roman"/>
          <w:i/>
          <w:sz w:val="18"/>
          <w:szCs w:val="18"/>
          <w:lang w:val="ro-RO"/>
        </w:rPr>
        <w:t>подгузников для взрослых</w:t>
      </w:r>
      <w:r w:rsidRPr="00344A00">
        <w:rPr>
          <w:rFonts w:ascii="Times New Roman" w:hAnsi="Times New Roman" w:cs="Times New Roman"/>
          <w:i/>
          <w:sz w:val="18"/>
          <w:szCs w:val="18"/>
          <w:lang w:val="ro-RO"/>
        </w:rPr>
        <w:t>; -30</w:t>
      </w:r>
      <w:r w:rsidRPr="000C072D">
        <w:rPr>
          <w:rFonts w:ascii="Times New Roman" w:hAnsi="Times New Roman" w:cs="Times New Roman"/>
          <w:i/>
          <w:sz w:val="18"/>
          <w:szCs w:val="18"/>
          <w:lang w:val="ro-RO"/>
        </w:rPr>
        <w:t xml:space="preserve"> систем </w:t>
      </w:r>
      <w:r w:rsidRPr="00344A00">
        <w:rPr>
          <w:rFonts w:ascii="Times New Roman" w:hAnsi="Times New Roman" w:cs="Times New Roman"/>
          <w:i/>
          <w:sz w:val="18"/>
          <w:szCs w:val="18"/>
          <w:lang w:val="ro-RO"/>
        </w:rPr>
        <w:t xml:space="preserve">intrafix Air G neutrapur </w:t>
      </w:r>
      <w:r w:rsidRPr="000C072D">
        <w:rPr>
          <w:rFonts w:ascii="Times New Roman" w:hAnsi="Times New Roman" w:cs="Times New Roman"/>
          <w:i/>
          <w:sz w:val="18"/>
          <w:szCs w:val="18"/>
          <w:lang w:val="ro-RO"/>
        </w:rPr>
        <w:t>с перф. фильтром</w:t>
      </w:r>
      <w:r w:rsidRPr="00344A00">
        <w:rPr>
          <w:rFonts w:ascii="Times New Roman" w:hAnsi="Times New Roman" w:cs="Times New Roman"/>
          <w:i/>
          <w:sz w:val="18"/>
          <w:szCs w:val="18"/>
          <w:lang w:val="ro-RO"/>
        </w:rPr>
        <w:t xml:space="preserve">.; -100 </w:t>
      </w:r>
      <w:r w:rsidRPr="000C072D">
        <w:rPr>
          <w:rFonts w:ascii="Times New Roman" w:hAnsi="Times New Roman" w:cs="Times New Roman"/>
          <w:i/>
          <w:sz w:val="18"/>
          <w:szCs w:val="18"/>
          <w:lang w:val="ro-RO"/>
        </w:rPr>
        <w:t>серинг</w:t>
      </w:r>
      <w:r w:rsidRPr="00344A00">
        <w:rPr>
          <w:rFonts w:ascii="Times New Roman" w:hAnsi="Times New Roman" w:cs="Times New Roman"/>
          <w:i/>
          <w:sz w:val="18"/>
          <w:szCs w:val="18"/>
          <w:lang w:val="ro-RO"/>
        </w:rPr>
        <w:t xml:space="preserve"> 2</w:t>
      </w:r>
      <w:r w:rsidRPr="000C072D">
        <w:rPr>
          <w:rFonts w:ascii="Times New Roman" w:hAnsi="Times New Roman" w:cs="Times New Roman"/>
          <w:i/>
          <w:sz w:val="18"/>
          <w:szCs w:val="18"/>
          <w:lang w:val="ro-RO"/>
        </w:rPr>
        <w:t xml:space="preserve"> мл</w:t>
      </w:r>
      <w:r w:rsidRPr="00344A00">
        <w:rPr>
          <w:rFonts w:ascii="Times New Roman" w:hAnsi="Times New Roman" w:cs="Times New Roman"/>
          <w:i/>
          <w:sz w:val="18"/>
          <w:szCs w:val="18"/>
          <w:lang w:val="ro-RO"/>
        </w:rPr>
        <w:t xml:space="preserve">; -26 </w:t>
      </w:r>
      <w:r w:rsidRPr="000C072D">
        <w:rPr>
          <w:rFonts w:cs="Times New Roman"/>
          <w:i/>
          <w:sz w:val="18"/>
          <w:szCs w:val="18"/>
          <w:lang w:val="ro-RO"/>
        </w:rPr>
        <w:t>хлорида натрия</w:t>
      </w:r>
      <w:r w:rsidRPr="00344A00">
        <w:rPr>
          <w:rFonts w:ascii="Times New Roman" w:hAnsi="Times New Roman" w:cs="Times New Roman"/>
          <w:i/>
          <w:sz w:val="18"/>
          <w:szCs w:val="18"/>
          <w:lang w:val="ro-RO"/>
        </w:rPr>
        <w:t>; -20</w:t>
      </w:r>
      <w:r w:rsidRPr="000C072D">
        <w:rPr>
          <w:rFonts w:ascii="Times New Roman" w:hAnsi="Times New Roman" w:cs="Times New Roman"/>
          <w:i/>
          <w:sz w:val="18"/>
          <w:szCs w:val="18"/>
          <w:lang w:val="ro-RO"/>
        </w:rPr>
        <w:t xml:space="preserve"> фуросемида</w:t>
      </w:r>
      <w:r w:rsidRPr="00344A00">
        <w:rPr>
          <w:rFonts w:ascii="Times New Roman" w:hAnsi="Times New Roman" w:cs="Times New Roman"/>
          <w:i/>
          <w:sz w:val="18"/>
          <w:szCs w:val="18"/>
          <w:lang w:val="ro-RO"/>
        </w:rPr>
        <w:t xml:space="preserve">; -50 </w:t>
      </w:r>
      <w:r w:rsidRPr="000C072D">
        <w:rPr>
          <w:rFonts w:ascii="Times New Roman" w:hAnsi="Times New Roman" w:cs="Times New Roman"/>
          <w:i/>
          <w:iCs/>
          <w:sz w:val="18"/>
          <w:szCs w:val="18"/>
          <w:lang w:val="ro-RO" w:eastAsia="ro-RO"/>
        </w:rPr>
        <w:t>дочетаксела</w:t>
      </w:r>
      <w:r w:rsidRPr="00344A00">
        <w:rPr>
          <w:rFonts w:ascii="Times New Roman" w:hAnsi="Times New Roman" w:cs="Times New Roman"/>
          <w:i/>
          <w:sz w:val="18"/>
          <w:szCs w:val="18"/>
          <w:lang w:val="ro-RO"/>
        </w:rPr>
        <w:t xml:space="preserve">; -10 </w:t>
      </w:r>
      <w:r w:rsidRPr="000C072D">
        <w:rPr>
          <w:rFonts w:ascii="Times New Roman" w:hAnsi="Times New Roman" w:cs="Times New Roman"/>
          <w:i/>
          <w:sz w:val="18"/>
          <w:szCs w:val="18"/>
          <w:lang w:val="ro-RO"/>
        </w:rPr>
        <w:t>оксалиплатина</w:t>
      </w:r>
      <w:r w:rsidRPr="00344A00">
        <w:rPr>
          <w:rFonts w:ascii="Times New Roman" w:hAnsi="Times New Roman" w:cs="Times New Roman"/>
          <w:i/>
          <w:sz w:val="18"/>
          <w:szCs w:val="18"/>
          <w:lang w:val="ro-RO"/>
        </w:rPr>
        <w:t xml:space="preserve">, -10 </w:t>
      </w:r>
      <w:r w:rsidRPr="000C072D">
        <w:rPr>
          <w:rFonts w:ascii="Times New Roman" w:hAnsi="Times New Roman" w:cs="Times New Roman"/>
          <w:i/>
          <w:sz w:val="18"/>
          <w:szCs w:val="18"/>
          <w:lang w:val="ro-RO"/>
        </w:rPr>
        <w:t>трансека</w:t>
      </w:r>
      <w:r w:rsidRPr="00344A00">
        <w:rPr>
          <w:rFonts w:ascii="Times New Roman" w:hAnsi="Times New Roman" w:cs="Times New Roman"/>
          <w:i/>
          <w:sz w:val="18"/>
          <w:szCs w:val="18"/>
          <w:lang w:val="ro-RO"/>
        </w:rPr>
        <w:t xml:space="preserve">; -100 </w:t>
      </w:r>
      <w:r w:rsidRPr="000C072D">
        <w:rPr>
          <w:rFonts w:ascii="Times New Roman" w:hAnsi="Times New Roman" w:cs="Times New Roman"/>
          <w:i/>
          <w:iCs/>
          <w:sz w:val="18"/>
          <w:szCs w:val="18"/>
          <w:lang w:val="ro-RO" w:eastAsia="ro-RO"/>
        </w:rPr>
        <w:t>метоклопрамида</w:t>
      </w:r>
      <w:r w:rsidRPr="00344A00">
        <w:rPr>
          <w:rFonts w:ascii="Times New Roman" w:hAnsi="Times New Roman" w:cs="Times New Roman"/>
          <w:i/>
          <w:sz w:val="18"/>
          <w:szCs w:val="18"/>
          <w:lang w:val="ro-RO"/>
        </w:rPr>
        <w:t xml:space="preserve">; -20 </w:t>
      </w:r>
      <w:r w:rsidRPr="000C072D">
        <w:rPr>
          <w:rFonts w:ascii="Times New Roman" w:hAnsi="Times New Roman" w:cs="Times New Roman"/>
          <w:i/>
          <w:sz w:val="18"/>
          <w:szCs w:val="18"/>
          <w:lang w:val="ro-RO"/>
        </w:rPr>
        <w:t>этамзилата</w:t>
      </w:r>
      <w:r w:rsidRPr="00344A00">
        <w:rPr>
          <w:rFonts w:ascii="Times New Roman" w:hAnsi="Times New Roman" w:cs="Times New Roman"/>
          <w:i/>
          <w:sz w:val="18"/>
          <w:szCs w:val="18"/>
          <w:lang w:val="ro-RO"/>
        </w:rPr>
        <w:t xml:space="preserve">; -60 </w:t>
      </w:r>
      <w:r w:rsidRPr="000C072D">
        <w:rPr>
          <w:rFonts w:ascii="Times New Roman" w:hAnsi="Times New Roman" w:cs="Times New Roman"/>
          <w:i/>
          <w:sz w:val="18"/>
          <w:szCs w:val="18"/>
          <w:lang w:val="ro-RO"/>
        </w:rPr>
        <w:t>силимарина</w:t>
      </w:r>
      <w:r w:rsidRPr="00344A00">
        <w:rPr>
          <w:rFonts w:ascii="Times New Roman" w:hAnsi="Times New Roman" w:cs="Times New Roman"/>
          <w:i/>
          <w:sz w:val="18"/>
          <w:szCs w:val="18"/>
          <w:lang w:val="ro-RO"/>
        </w:rPr>
        <w:t xml:space="preserve">; -2 </w:t>
      </w:r>
      <w:r w:rsidRPr="000C072D">
        <w:rPr>
          <w:rFonts w:ascii="Times New Roman" w:hAnsi="Times New Roman" w:cs="Times New Roman"/>
          <w:i/>
          <w:sz w:val="18"/>
          <w:szCs w:val="18"/>
          <w:lang w:val="ro-RO"/>
        </w:rPr>
        <w:t xml:space="preserve">витамина </w:t>
      </w:r>
      <w:r w:rsidRPr="00344A00">
        <w:rPr>
          <w:rFonts w:ascii="Times New Roman" w:hAnsi="Times New Roman" w:cs="Times New Roman"/>
          <w:i/>
          <w:sz w:val="18"/>
          <w:szCs w:val="18"/>
          <w:lang w:val="ro-RO"/>
        </w:rPr>
        <w:t xml:space="preserve">B12;-20 </w:t>
      </w:r>
      <w:r w:rsidRPr="000C072D">
        <w:rPr>
          <w:rFonts w:ascii="Times New Roman" w:hAnsi="Times New Roman" w:cs="Times New Roman"/>
          <w:i/>
          <w:sz w:val="18"/>
          <w:szCs w:val="18"/>
          <w:lang w:val="ro-RO"/>
        </w:rPr>
        <w:t>глюкозы</w:t>
      </w:r>
      <w:r w:rsidRPr="00344A00">
        <w:rPr>
          <w:rFonts w:ascii="Times New Roman" w:hAnsi="Times New Roman" w:cs="Times New Roman"/>
          <w:i/>
          <w:sz w:val="18"/>
          <w:szCs w:val="18"/>
          <w:lang w:val="ro-RO"/>
        </w:rPr>
        <w:t xml:space="preserve">; -10 </w:t>
      </w:r>
      <w:r w:rsidRPr="000C072D">
        <w:rPr>
          <w:rFonts w:ascii="Times New Roman" w:hAnsi="Times New Roman" w:cs="Times New Roman"/>
          <w:i/>
          <w:sz w:val="18"/>
          <w:szCs w:val="18"/>
          <w:lang w:val="ro-RO"/>
        </w:rPr>
        <w:t>унибластина</w:t>
      </w:r>
      <w:r w:rsidRPr="00344A00">
        <w:rPr>
          <w:rFonts w:ascii="Times New Roman" w:hAnsi="Times New Roman" w:cs="Times New Roman"/>
          <w:i/>
          <w:sz w:val="18"/>
          <w:szCs w:val="18"/>
          <w:lang w:val="ro-RO"/>
        </w:rPr>
        <w:t xml:space="preserve">; -10 </w:t>
      </w:r>
      <w:r w:rsidRPr="000C072D">
        <w:rPr>
          <w:rFonts w:ascii="Times New Roman" w:hAnsi="Times New Roman" w:cs="Times New Roman"/>
          <w:i/>
          <w:sz w:val="18"/>
          <w:szCs w:val="18"/>
          <w:lang w:val="ro-RO"/>
        </w:rPr>
        <w:t>фулграстима</w:t>
      </w:r>
      <w:r w:rsidRPr="00344A00">
        <w:rPr>
          <w:rFonts w:ascii="Times New Roman" w:hAnsi="Times New Roman" w:cs="Times New Roman"/>
          <w:i/>
          <w:sz w:val="18"/>
          <w:szCs w:val="18"/>
          <w:lang w:val="ro-RO"/>
        </w:rPr>
        <w:t xml:space="preserve">; -100 </w:t>
      </w:r>
      <w:r w:rsidRPr="000C072D">
        <w:rPr>
          <w:rFonts w:ascii="Times New Roman" w:hAnsi="Times New Roman" w:cs="Times New Roman"/>
          <w:i/>
          <w:sz w:val="18"/>
          <w:szCs w:val="18"/>
          <w:lang w:val="ro-RO"/>
        </w:rPr>
        <w:t>клексане</w:t>
      </w:r>
      <w:r w:rsidRPr="00344A00">
        <w:rPr>
          <w:rFonts w:ascii="Times New Roman" w:hAnsi="Times New Roman" w:cs="Times New Roman"/>
          <w:i/>
          <w:sz w:val="18"/>
          <w:szCs w:val="18"/>
          <w:lang w:val="ro-RO"/>
        </w:rPr>
        <w:t xml:space="preserve">; -8 </w:t>
      </w:r>
      <w:r w:rsidRPr="000C072D">
        <w:rPr>
          <w:rFonts w:ascii="Times New Roman" w:hAnsi="Times New Roman" w:cs="Times New Roman"/>
          <w:i/>
          <w:sz w:val="18"/>
          <w:szCs w:val="18"/>
          <w:lang w:val="ro-RO"/>
        </w:rPr>
        <w:t>челофусина</w:t>
      </w:r>
      <w:r w:rsidRPr="00344A00">
        <w:rPr>
          <w:rFonts w:ascii="Times New Roman" w:hAnsi="Times New Roman" w:cs="Times New Roman"/>
          <w:i/>
          <w:sz w:val="18"/>
          <w:szCs w:val="18"/>
          <w:lang w:val="ro-RO"/>
        </w:rPr>
        <w:t xml:space="preserve">; -15 </w:t>
      </w:r>
      <w:r w:rsidRPr="000C072D">
        <w:rPr>
          <w:rFonts w:ascii="Times New Roman" w:hAnsi="Times New Roman" w:cs="Times New Roman"/>
          <w:i/>
          <w:sz w:val="18"/>
          <w:szCs w:val="18"/>
          <w:lang w:val="ro-RO"/>
        </w:rPr>
        <w:t>хепаметиона</w:t>
      </w:r>
      <w:r w:rsidRPr="00344A00">
        <w:rPr>
          <w:rFonts w:ascii="Times New Roman" w:hAnsi="Times New Roman" w:cs="Times New Roman"/>
          <w:i/>
          <w:sz w:val="18"/>
          <w:szCs w:val="18"/>
          <w:lang w:val="ro-RO"/>
        </w:rPr>
        <w:t xml:space="preserve">; -10 </w:t>
      </w:r>
      <w:r w:rsidRPr="000C072D">
        <w:rPr>
          <w:rFonts w:ascii="Times New Roman" w:hAnsi="Times New Roman" w:cs="Times New Roman"/>
          <w:i/>
          <w:sz w:val="18"/>
          <w:szCs w:val="18"/>
          <w:lang w:val="ro-RO"/>
        </w:rPr>
        <w:t>передающ</w:t>
      </w:r>
      <w:r>
        <w:rPr>
          <w:rFonts w:ascii="Times New Roman" w:hAnsi="Times New Roman" w:cs="Times New Roman"/>
          <w:i/>
          <w:sz w:val="18"/>
          <w:szCs w:val="18"/>
        </w:rPr>
        <w:t>их</w:t>
      </w:r>
      <w:r w:rsidRPr="000C072D">
        <w:rPr>
          <w:rFonts w:ascii="Times New Roman" w:hAnsi="Times New Roman" w:cs="Times New Roman"/>
          <w:i/>
          <w:sz w:val="18"/>
          <w:szCs w:val="18"/>
          <w:lang w:val="ro-RO"/>
        </w:rPr>
        <w:t xml:space="preserve"> G-игл для спинномозговой пункции</w:t>
      </w:r>
      <w:r w:rsidRPr="00344A00">
        <w:rPr>
          <w:rFonts w:ascii="Times New Roman" w:hAnsi="Times New Roman" w:cs="Times New Roman"/>
          <w:i/>
          <w:sz w:val="18"/>
          <w:szCs w:val="18"/>
          <w:lang w:val="ro-RO"/>
        </w:rPr>
        <w:t>).</w:t>
      </w:r>
      <w:r>
        <w:rPr>
          <w:rFonts w:ascii="Times New Roman" w:hAnsi="Times New Roman" w:cs="Times New Roman"/>
          <w:i/>
          <w:sz w:val="18"/>
          <w:szCs w:val="18"/>
        </w:rPr>
        <w:t xml:space="preserve"> </w:t>
      </w:r>
    </w:p>
  </w:footnote>
  <w:footnote w:id="57">
    <w:p w:rsidR="002826F5" w:rsidRPr="00A528A2" w:rsidRDefault="002826F5" w:rsidP="00EF5ABA">
      <w:pPr>
        <w:pStyle w:val="af0"/>
        <w:rPr>
          <w:sz w:val="18"/>
          <w:szCs w:val="18"/>
        </w:rPr>
      </w:pPr>
      <w:r w:rsidRPr="00BF7150">
        <w:rPr>
          <w:rStyle w:val="af5"/>
          <w:sz w:val="18"/>
          <w:szCs w:val="18"/>
        </w:rPr>
        <w:footnoteRef/>
      </w:r>
      <w:r w:rsidRPr="00A528A2">
        <w:rPr>
          <w:sz w:val="18"/>
          <w:szCs w:val="18"/>
        </w:rPr>
        <w:t xml:space="preserve"> </w:t>
      </w:r>
      <w:r>
        <w:rPr>
          <w:sz w:val="18"/>
          <w:szCs w:val="18"/>
        </w:rPr>
        <w:t>Ст</w:t>
      </w:r>
      <w:r w:rsidRPr="00A528A2">
        <w:rPr>
          <w:color w:val="000000"/>
          <w:sz w:val="18"/>
          <w:szCs w:val="18"/>
        </w:rPr>
        <w:t xml:space="preserve">.106, </w:t>
      </w:r>
      <w:r>
        <w:rPr>
          <w:color w:val="000000"/>
          <w:sz w:val="18"/>
          <w:szCs w:val="18"/>
        </w:rPr>
        <w:t>Раздел</w:t>
      </w:r>
      <w:r w:rsidRPr="00A528A2">
        <w:rPr>
          <w:color w:val="000000"/>
          <w:sz w:val="18"/>
          <w:szCs w:val="18"/>
        </w:rPr>
        <w:t xml:space="preserve"> </w:t>
      </w:r>
      <w:r w:rsidRPr="00BF7150">
        <w:rPr>
          <w:color w:val="000000"/>
          <w:sz w:val="18"/>
          <w:szCs w:val="18"/>
          <w:lang w:val="en-US"/>
        </w:rPr>
        <w:t>I</w:t>
      </w:r>
      <w:r w:rsidRPr="00A528A2">
        <w:rPr>
          <w:color w:val="000000"/>
          <w:sz w:val="18"/>
          <w:szCs w:val="18"/>
        </w:rPr>
        <w:t xml:space="preserve"> </w:t>
      </w:r>
      <w:r>
        <w:rPr>
          <w:color w:val="000000"/>
          <w:sz w:val="18"/>
          <w:szCs w:val="18"/>
        </w:rPr>
        <w:t>Трудового кодекса</w:t>
      </w:r>
      <w:r w:rsidRPr="00A528A2">
        <w:rPr>
          <w:color w:val="000000"/>
          <w:sz w:val="18"/>
          <w:szCs w:val="18"/>
        </w:rPr>
        <w:t>.</w:t>
      </w:r>
    </w:p>
  </w:footnote>
  <w:footnote w:id="58">
    <w:p w:rsidR="002826F5" w:rsidRPr="0034099E" w:rsidRDefault="002826F5" w:rsidP="00EF5ABA">
      <w:pPr>
        <w:pStyle w:val="af0"/>
        <w:rPr>
          <w:sz w:val="18"/>
          <w:szCs w:val="18"/>
        </w:rPr>
      </w:pPr>
      <w:r w:rsidRPr="00BF7150">
        <w:rPr>
          <w:rStyle w:val="af5"/>
          <w:sz w:val="18"/>
          <w:szCs w:val="18"/>
        </w:rPr>
        <w:footnoteRef/>
      </w:r>
      <w:r w:rsidRPr="0034099E">
        <w:rPr>
          <w:sz w:val="18"/>
          <w:szCs w:val="18"/>
        </w:rPr>
        <w:t xml:space="preserve"> </w:t>
      </w:r>
      <w:r>
        <w:rPr>
          <w:sz w:val="18"/>
          <w:szCs w:val="18"/>
        </w:rPr>
        <w:t>Ст</w:t>
      </w:r>
      <w:r w:rsidRPr="0034099E">
        <w:rPr>
          <w:sz w:val="18"/>
          <w:szCs w:val="18"/>
        </w:rPr>
        <w:t xml:space="preserve">.65, </w:t>
      </w:r>
      <w:r>
        <w:rPr>
          <w:sz w:val="18"/>
          <w:szCs w:val="18"/>
        </w:rPr>
        <w:t>п</w:t>
      </w:r>
      <w:r w:rsidRPr="0034099E">
        <w:rPr>
          <w:sz w:val="18"/>
          <w:szCs w:val="18"/>
        </w:rPr>
        <w:t xml:space="preserve">.1 </w:t>
      </w:r>
      <w:r>
        <w:rPr>
          <w:sz w:val="18"/>
          <w:szCs w:val="18"/>
        </w:rPr>
        <w:t>и п</w:t>
      </w:r>
      <w:r w:rsidRPr="0034099E">
        <w:rPr>
          <w:sz w:val="18"/>
          <w:szCs w:val="18"/>
        </w:rPr>
        <w:t xml:space="preserve">.2 </w:t>
      </w:r>
      <w:r>
        <w:rPr>
          <w:sz w:val="18"/>
          <w:szCs w:val="18"/>
        </w:rPr>
        <w:t>Трудового кодекса №</w:t>
      </w:r>
      <w:r w:rsidRPr="0034099E">
        <w:rPr>
          <w:sz w:val="18"/>
          <w:szCs w:val="18"/>
        </w:rPr>
        <w:t xml:space="preserve">154 </w:t>
      </w:r>
      <w:r>
        <w:rPr>
          <w:sz w:val="18"/>
          <w:szCs w:val="18"/>
        </w:rPr>
        <w:t xml:space="preserve">от </w:t>
      </w:r>
      <w:r w:rsidRPr="0034099E">
        <w:rPr>
          <w:sz w:val="18"/>
          <w:szCs w:val="18"/>
        </w:rPr>
        <w:t>28.03.2003.</w:t>
      </w:r>
    </w:p>
  </w:footnote>
  <w:footnote w:id="59">
    <w:p w:rsidR="002826F5" w:rsidRPr="00B92156" w:rsidRDefault="002826F5" w:rsidP="00EF5ABA">
      <w:pPr>
        <w:spacing w:after="0" w:line="240" w:lineRule="auto"/>
        <w:jc w:val="both"/>
        <w:rPr>
          <w:rFonts w:ascii="Times New Roman" w:hAnsi="Times New Roman" w:cs="Times New Roman"/>
          <w:color w:val="000000"/>
          <w:sz w:val="18"/>
          <w:szCs w:val="18"/>
        </w:rPr>
      </w:pPr>
      <w:r w:rsidRPr="00BF7150">
        <w:rPr>
          <w:rStyle w:val="af5"/>
          <w:rFonts w:ascii="Times New Roman" w:hAnsi="Times New Roman" w:cs="Times New Roman"/>
          <w:sz w:val="18"/>
          <w:szCs w:val="18"/>
        </w:rPr>
        <w:footnoteRef/>
      </w:r>
      <w:r w:rsidRPr="00B92156">
        <w:rPr>
          <w:rFonts w:ascii="Times New Roman" w:hAnsi="Times New Roman" w:cs="Times New Roman"/>
          <w:sz w:val="18"/>
          <w:szCs w:val="18"/>
        </w:rPr>
        <w:t xml:space="preserve"> </w:t>
      </w:r>
      <w:r>
        <w:rPr>
          <w:rFonts w:ascii="Times New Roman" w:hAnsi="Times New Roman" w:cs="Times New Roman"/>
          <w:sz w:val="18"/>
          <w:szCs w:val="18"/>
        </w:rPr>
        <w:t>В</w:t>
      </w:r>
      <w:r w:rsidRPr="00B92156">
        <w:rPr>
          <w:rFonts w:ascii="Times New Roman" w:hAnsi="Times New Roman" w:cs="Times New Roman"/>
          <w:sz w:val="18"/>
          <w:szCs w:val="18"/>
        </w:rPr>
        <w:t xml:space="preserve"> </w:t>
      </w:r>
      <w:r w:rsidRPr="00B92156">
        <w:rPr>
          <w:rFonts w:ascii="Times New Roman" w:hAnsi="Times New Roman" w:cs="Times New Roman"/>
          <w:color w:val="000000"/>
          <w:sz w:val="18"/>
          <w:szCs w:val="18"/>
        </w:rPr>
        <w:t xml:space="preserve">96 </w:t>
      </w:r>
      <w:r>
        <w:rPr>
          <w:rFonts w:ascii="Times New Roman" w:hAnsi="Times New Roman" w:cs="Times New Roman"/>
          <w:color w:val="000000"/>
          <w:sz w:val="18"/>
          <w:szCs w:val="18"/>
        </w:rPr>
        <w:t xml:space="preserve">случаях в </w:t>
      </w:r>
      <w:r w:rsidRPr="00B92156">
        <w:rPr>
          <w:rFonts w:ascii="Times New Roman" w:hAnsi="Times New Roman" w:cs="Times New Roman"/>
          <w:color w:val="000000"/>
          <w:sz w:val="18"/>
          <w:szCs w:val="18"/>
        </w:rPr>
        <w:t>индивидуальн</w:t>
      </w:r>
      <w:r>
        <w:rPr>
          <w:rFonts w:ascii="Times New Roman" w:hAnsi="Times New Roman" w:cs="Times New Roman"/>
          <w:color w:val="000000"/>
          <w:sz w:val="18"/>
          <w:szCs w:val="18"/>
        </w:rPr>
        <w:t>ом</w:t>
      </w:r>
      <w:r w:rsidRPr="00B92156">
        <w:rPr>
          <w:rFonts w:ascii="Times New Roman" w:hAnsi="Times New Roman" w:cs="Times New Roman"/>
          <w:color w:val="000000"/>
          <w:sz w:val="18"/>
          <w:szCs w:val="18"/>
        </w:rPr>
        <w:t xml:space="preserve"> трудово</w:t>
      </w:r>
      <w:r>
        <w:rPr>
          <w:rFonts w:ascii="Times New Roman" w:hAnsi="Times New Roman" w:cs="Times New Roman"/>
          <w:color w:val="000000"/>
          <w:sz w:val="18"/>
          <w:szCs w:val="18"/>
        </w:rPr>
        <w:t>м</w:t>
      </w:r>
      <w:r w:rsidRPr="00B92156">
        <w:rPr>
          <w:rFonts w:ascii="Times New Roman" w:hAnsi="Times New Roman" w:cs="Times New Roman"/>
          <w:color w:val="000000"/>
          <w:sz w:val="18"/>
          <w:szCs w:val="18"/>
        </w:rPr>
        <w:t xml:space="preserve"> договор</w:t>
      </w:r>
      <w:r>
        <w:rPr>
          <w:rFonts w:ascii="Times New Roman" w:hAnsi="Times New Roman" w:cs="Times New Roman"/>
          <w:color w:val="000000"/>
          <w:sz w:val="18"/>
          <w:szCs w:val="18"/>
        </w:rPr>
        <w:t>е</w:t>
      </w:r>
      <w:r w:rsidRPr="00B92156">
        <w:rPr>
          <w:rFonts w:ascii="Times New Roman" w:hAnsi="Times New Roman" w:cs="Times New Roman"/>
          <w:color w:val="000000"/>
          <w:sz w:val="18"/>
          <w:szCs w:val="18"/>
        </w:rPr>
        <w:t xml:space="preserve"> путем совмещения</w:t>
      </w:r>
      <w:r>
        <w:rPr>
          <w:rFonts w:ascii="Times New Roman" w:hAnsi="Times New Roman" w:cs="Times New Roman"/>
          <w:color w:val="000000"/>
          <w:sz w:val="18"/>
          <w:szCs w:val="18"/>
        </w:rPr>
        <w:t xml:space="preserve"> не установлен период выполнения работы путем совмещения, была включена отметка </w:t>
      </w:r>
      <w:r w:rsidRPr="00B92156">
        <w:rPr>
          <w:rFonts w:ascii="Times New Roman" w:hAnsi="Times New Roman" w:cs="Times New Roman"/>
          <w:i/>
          <w:color w:val="000000"/>
          <w:sz w:val="18"/>
          <w:szCs w:val="18"/>
        </w:rPr>
        <w:t>„</w:t>
      </w:r>
      <w:r>
        <w:rPr>
          <w:rFonts w:ascii="Times New Roman" w:hAnsi="Times New Roman" w:cs="Times New Roman"/>
          <w:i/>
          <w:color w:val="000000"/>
          <w:sz w:val="18"/>
          <w:szCs w:val="18"/>
        </w:rPr>
        <w:t>график рабочего дня: гибкий</w:t>
      </w:r>
      <w:r w:rsidRPr="00B92156">
        <w:rPr>
          <w:rFonts w:ascii="Times New Roman" w:hAnsi="Times New Roman" w:cs="Times New Roman"/>
          <w:i/>
          <w:color w:val="000000"/>
          <w:sz w:val="18"/>
          <w:szCs w:val="18"/>
        </w:rPr>
        <w:t xml:space="preserve">”; </w:t>
      </w:r>
      <w:r>
        <w:rPr>
          <w:rFonts w:ascii="Times New Roman" w:hAnsi="Times New Roman" w:cs="Times New Roman"/>
          <w:color w:val="000000"/>
          <w:sz w:val="18"/>
          <w:szCs w:val="18"/>
        </w:rPr>
        <w:t>в</w:t>
      </w:r>
      <w:r w:rsidRPr="00B92156">
        <w:rPr>
          <w:rFonts w:ascii="Times New Roman" w:hAnsi="Times New Roman" w:cs="Times New Roman"/>
          <w:color w:val="000000"/>
          <w:sz w:val="18"/>
          <w:szCs w:val="18"/>
        </w:rPr>
        <w:t xml:space="preserve"> 69</w:t>
      </w:r>
      <w:r>
        <w:rPr>
          <w:rFonts w:ascii="Times New Roman" w:hAnsi="Times New Roman" w:cs="Times New Roman"/>
          <w:color w:val="000000"/>
          <w:sz w:val="18"/>
          <w:szCs w:val="18"/>
        </w:rPr>
        <w:t xml:space="preserve"> случаях в </w:t>
      </w:r>
      <w:r w:rsidRPr="00B92156">
        <w:rPr>
          <w:rFonts w:ascii="Times New Roman" w:hAnsi="Times New Roman" w:cs="Times New Roman"/>
          <w:color w:val="000000"/>
          <w:sz w:val="18"/>
          <w:szCs w:val="18"/>
        </w:rPr>
        <w:t>индивидуальн</w:t>
      </w:r>
      <w:r>
        <w:rPr>
          <w:rFonts w:ascii="Times New Roman" w:hAnsi="Times New Roman" w:cs="Times New Roman"/>
          <w:color w:val="000000"/>
          <w:sz w:val="18"/>
          <w:szCs w:val="18"/>
        </w:rPr>
        <w:t>ых</w:t>
      </w:r>
      <w:r w:rsidRPr="00B92156">
        <w:rPr>
          <w:rFonts w:ascii="Times New Roman" w:hAnsi="Times New Roman" w:cs="Times New Roman"/>
          <w:color w:val="000000"/>
          <w:sz w:val="18"/>
          <w:szCs w:val="18"/>
        </w:rPr>
        <w:t xml:space="preserve"> трудов</w:t>
      </w:r>
      <w:r>
        <w:rPr>
          <w:rFonts w:ascii="Times New Roman" w:hAnsi="Times New Roman" w:cs="Times New Roman"/>
          <w:color w:val="000000"/>
          <w:sz w:val="18"/>
          <w:szCs w:val="18"/>
        </w:rPr>
        <w:t>ых</w:t>
      </w:r>
      <w:r w:rsidRPr="00B92156">
        <w:rPr>
          <w:rFonts w:ascii="Times New Roman" w:hAnsi="Times New Roman" w:cs="Times New Roman"/>
          <w:color w:val="000000"/>
          <w:sz w:val="18"/>
          <w:szCs w:val="18"/>
        </w:rPr>
        <w:t xml:space="preserve"> договор</w:t>
      </w:r>
      <w:r>
        <w:rPr>
          <w:rFonts w:ascii="Times New Roman" w:hAnsi="Times New Roman" w:cs="Times New Roman"/>
          <w:color w:val="000000"/>
          <w:sz w:val="18"/>
          <w:szCs w:val="18"/>
        </w:rPr>
        <w:t>ах</w:t>
      </w:r>
      <w:r w:rsidRPr="00B92156">
        <w:rPr>
          <w:rFonts w:ascii="Times New Roman" w:hAnsi="Times New Roman" w:cs="Times New Roman"/>
          <w:color w:val="000000"/>
          <w:sz w:val="18"/>
          <w:szCs w:val="18"/>
        </w:rPr>
        <w:t xml:space="preserve"> путем совмещения</w:t>
      </w:r>
      <w:r>
        <w:rPr>
          <w:rFonts w:ascii="Times New Roman" w:hAnsi="Times New Roman" w:cs="Times New Roman"/>
          <w:color w:val="000000"/>
          <w:sz w:val="18"/>
          <w:szCs w:val="18"/>
        </w:rPr>
        <w:t xml:space="preserve"> не была указана совмещаемая норма, а лишь только отметка </w:t>
      </w:r>
      <w:r w:rsidRPr="00B92156">
        <w:rPr>
          <w:rFonts w:ascii="Times New Roman" w:hAnsi="Times New Roman" w:cs="Times New Roman"/>
          <w:color w:val="000000"/>
          <w:sz w:val="18"/>
          <w:szCs w:val="18"/>
        </w:rPr>
        <w:t>„</w:t>
      </w:r>
      <w:r>
        <w:rPr>
          <w:rFonts w:ascii="Times New Roman" w:hAnsi="Times New Roman" w:cs="Times New Roman"/>
          <w:color w:val="000000"/>
          <w:sz w:val="18"/>
          <w:szCs w:val="18"/>
        </w:rPr>
        <w:t>часть нормы</w:t>
      </w:r>
      <w:r w:rsidRPr="00B92156">
        <w:rPr>
          <w:rFonts w:ascii="Times New Roman" w:hAnsi="Times New Roman" w:cs="Times New Roman"/>
          <w:color w:val="000000"/>
          <w:sz w:val="18"/>
          <w:szCs w:val="18"/>
        </w:rPr>
        <w:t>”</w:t>
      </w:r>
      <w:r>
        <w:rPr>
          <w:rFonts w:ascii="Times New Roman" w:hAnsi="Times New Roman" w:cs="Times New Roman"/>
          <w:color w:val="000000"/>
          <w:sz w:val="18"/>
          <w:szCs w:val="18"/>
        </w:rPr>
        <w:t xml:space="preserve"> и количество часов, которые должны быть отработаны; в 2 случаях заключен </w:t>
      </w:r>
      <w:r w:rsidRPr="00B92156">
        <w:rPr>
          <w:rFonts w:ascii="Times New Roman" w:hAnsi="Times New Roman" w:cs="Times New Roman"/>
          <w:color w:val="000000"/>
          <w:sz w:val="18"/>
          <w:szCs w:val="18"/>
        </w:rPr>
        <w:t>индивидуальн</w:t>
      </w:r>
      <w:r>
        <w:rPr>
          <w:rFonts w:ascii="Times New Roman" w:hAnsi="Times New Roman" w:cs="Times New Roman"/>
          <w:color w:val="000000"/>
          <w:sz w:val="18"/>
          <w:szCs w:val="18"/>
        </w:rPr>
        <w:t>ый</w:t>
      </w:r>
      <w:r w:rsidRPr="00B92156">
        <w:rPr>
          <w:rFonts w:ascii="Times New Roman" w:hAnsi="Times New Roman" w:cs="Times New Roman"/>
          <w:color w:val="000000"/>
          <w:sz w:val="18"/>
          <w:szCs w:val="18"/>
        </w:rPr>
        <w:t xml:space="preserve"> трудово</w:t>
      </w:r>
      <w:r>
        <w:rPr>
          <w:rFonts w:ascii="Times New Roman" w:hAnsi="Times New Roman" w:cs="Times New Roman"/>
          <w:color w:val="000000"/>
          <w:sz w:val="18"/>
          <w:szCs w:val="18"/>
        </w:rPr>
        <w:t>й</w:t>
      </w:r>
      <w:r w:rsidRPr="00B92156">
        <w:rPr>
          <w:rFonts w:ascii="Times New Roman" w:hAnsi="Times New Roman" w:cs="Times New Roman"/>
          <w:color w:val="000000"/>
          <w:sz w:val="18"/>
          <w:szCs w:val="18"/>
        </w:rPr>
        <w:t xml:space="preserve"> договор путем совмещения</w:t>
      </w:r>
      <w:r>
        <w:rPr>
          <w:rFonts w:ascii="Times New Roman" w:hAnsi="Times New Roman" w:cs="Times New Roman"/>
          <w:color w:val="000000"/>
          <w:sz w:val="18"/>
          <w:szCs w:val="18"/>
        </w:rPr>
        <w:t xml:space="preserve">, была установлена норма </w:t>
      </w:r>
      <w:r w:rsidRPr="00B92156">
        <w:rPr>
          <w:rFonts w:ascii="Times New Roman" w:hAnsi="Times New Roman" w:cs="Times New Roman"/>
          <w:color w:val="000000"/>
          <w:sz w:val="18"/>
          <w:szCs w:val="18"/>
        </w:rPr>
        <w:t>0,5,</w:t>
      </w:r>
      <w:r>
        <w:rPr>
          <w:rFonts w:ascii="Times New Roman" w:hAnsi="Times New Roman" w:cs="Times New Roman"/>
          <w:color w:val="000000"/>
          <w:sz w:val="18"/>
          <w:szCs w:val="18"/>
        </w:rPr>
        <w:t xml:space="preserve"> а в режиме работы было указано 8 часов в день. В одном случае заключения </w:t>
      </w:r>
      <w:r w:rsidRPr="00B92156">
        <w:rPr>
          <w:rFonts w:ascii="Times New Roman" w:hAnsi="Times New Roman" w:cs="Times New Roman"/>
          <w:color w:val="000000"/>
          <w:sz w:val="18"/>
          <w:szCs w:val="18"/>
        </w:rPr>
        <w:t>индивидуальн</w:t>
      </w:r>
      <w:r>
        <w:rPr>
          <w:rFonts w:ascii="Times New Roman" w:hAnsi="Times New Roman" w:cs="Times New Roman"/>
          <w:color w:val="000000"/>
          <w:sz w:val="18"/>
          <w:szCs w:val="18"/>
        </w:rPr>
        <w:t>ого</w:t>
      </w:r>
      <w:r w:rsidRPr="00B92156">
        <w:rPr>
          <w:rFonts w:ascii="Times New Roman" w:hAnsi="Times New Roman" w:cs="Times New Roman"/>
          <w:color w:val="000000"/>
          <w:sz w:val="18"/>
          <w:szCs w:val="18"/>
        </w:rPr>
        <w:t xml:space="preserve"> трудово</w:t>
      </w:r>
      <w:r>
        <w:rPr>
          <w:rFonts w:ascii="Times New Roman" w:hAnsi="Times New Roman" w:cs="Times New Roman"/>
          <w:color w:val="000000"/>
          <w:sz w:val="18"/>
          <w:szCs w:val="18"/>
        </w:rPr>
        <w:t>го</w:t>
      </w:r>
      <w:r w:rsidRPr="00B92156">
        <w:rPr>
          <w:rFonts w:ascii="Times New Roman" w:hAnsi="Times New Roman" w:cs="Times New Roman"/>
          <w:color w:val="000000"/>
          <w:sz w:val="18"/>
          <w:szCs w:val="18"/>
        </w:rPr>
        <w:t xml:space="preserve"> договор</w:t>
      </w:r>
      <w:r>
        <w:rPr>
          <w:rFonts w:ascii="Times New Roman" w:hAnsi="Times New Roman" w:cs="Times New Roman"/>
          <w:color w:val="000000"/>
          <w:sz w:val="18"/>
          <w:szCs w:val="18"/>
        </w:rPr>
        <w:t>а</w:t>
      </w:r>
      <w:r w:rsidRPr="00B92156">
        <w:rPr>
          <w:rFonts w:ascii="Times New Roman" w:hAnsi="Times New Roman" w:cs="Times New Roman"/>
          <w:color w:val="000000"/>
          <w:sz w:val="18"/>
          <w:szCs w:val="18"/>
        </w:rPr>
        <w:t xml:space="preserve"> путем совмещения</w:t>
      </w:r>
      <w:r>
        <w:rPr>
          <w:rFonts w:ascii="Times New Roman" w:hAnsi="Times New Roman" w:cs="Times New Roman"/>
          <w:color w:val="000000"/>
          <w:sz w:val="18"/>
          <w:szCs w:val="18"/>
        </w:rPr>
        <w:t xml:space="preserve"> была установлена норма </w:t>
      </w:r>
      <w:r w:rsidRPr="00B92156">
        <w:rPr>
          <w:rFonts w:ascii="Times New Roman" w:hAnsi="Times New Roman" w:cs="Times New Roman"/>
          <w:color w:val="000000"/>
          <w:sz w:val="18"/>
          <w:szCs w:val="18"/>
        </w:rPr>
        <w:t>0,25,</w:t>
      </w:r>
      <w:r>
        <w:rPr>
          <w:rFonts w:ascii="Times New Roman" w:hAnsi="Times New Roman" w:cs="Times New Roman"/>
          <w:color w:val="000000"/>
          <w:sz w:val="18"/>
          <w:szCs w:val="18"/>
        </w:rPr>
        <w:t xml:space="preserve"> а в режиме работы было указано 2 часа в неделю.</w:t>
      </w:r>
    </w:p>
  </w:footnote>
  <w:footnote w:id="60">
    <w:p w:rsidR="002826F5" w:rsidRPr="0034099E" w:rsidRDefault="002826F5" w:rsidP="00EF5ABA">
      <w:pPr>
        <w:pStyle w:val="af0"/>
        <w:jc w:val="both"/>
        <w:rPr>
          <w:color w:val="0D0D0D" w:themeColor="text1" w:themeTint="F2"/>
          <w:sz w:val="18"/>
          <w:szCs w:val="18"/>
        </w:rPr>
      </w:pPr>
      <w:r w:rsidRPr="00BF7150">
        <w:rPr>
          <w:rStyle w:val="af5"/>
          <w:sz w:val="18"/>
          <w:szCs w:val="18"/>
        </w:rPr>
        <w:footnoteRef/>
      </w:r>
      <w:r w:rsidRPr="0034099E">
        <w:rPr>
          <w:sz w:val="18"/>
          <w:szCs w:val="18"/>
        </w:rPr>
        <w:t xml:space="preserve"> </w:t>
      </w:r>
      <w:r>
        <w:rPr>
          <w:sz w:val="18"/>
          <w:szCs w:val="18"/>
        </w:rPr>
        <w:t>П</w:t>
      </w:r>
      <w:r w:rsidRPr="0034099E">
        <w:rPr>
          <w:color w:val="0D0D0D" w:themeColor="text1" w:themeTint="F2"/>
          <w:sz w:val="18"/>
          <w:szCs w:val="18"/>
        </w:rPr>
        <w:t xml:space="preserve">.32 </w:t>
      </w:r>
      <w:r>
        <w:rPr>
          <w:color w:val="0D0D0D" w:themeColor="text1" w:themeTint="F2"/>
          <w:sz w:val="18"/>
          <w:szCs w:val="18"/>
        </w:rPr>
        <w:t xml:space="preserve">Раздел </w:t>
      </w:r>
      <w:r w:rsidRPr="00BF7150">
        <w:rPr>
          <w:color w:val="0D0D0D" w:themeColor="text1" w:themeTint="F2"/>
          <w:sz w:val="18"/>
          <w:szCs w:val="18"/>
          <w:lang w:val="en-US"/>
        </w:rPr>
        <w:t>VII</w:t>
      </w:r>
      <w:r w:rsidRPr="0034099E">
        <w:rPr>
          <w:color w:val="0D0D0D" w:themeColor="text1" w:themeTint="F2"/>
          <w:sz w:val="18"/>
          <w:szCs w:val="18"/>
        </w:rPr>
        <w:t xml:space="preserve"> </w:t>
      </w:r>
      <w:r>
        <w:rPr>
          <w:color w:val="0D0D0D" w:themeColor="text1" w:themeTint="F2"/>
          <w:sz w:val="18"/>
          <w:szCs w:val="18"/>
        </w:rPr>
        <w:t xml:space="preserve">из </w:t>
      </w:r>
      <w:r w:rsidRPr="0034099E">
        <w:rPr>
          <w:sz w:val="18"/>
          <w:szCs w:val="18"/>
        </w:rPr>
        <w:t>Положения об оплате труда работников публичных медико-санитарных учреждений, включенных в систему обязательного медицинского страхования</w:t>
      </w:r>
      <w:r>
        <w:rPr>
          <w:sz w:val="18"/>
          <w:szCs w:val="18"/>
        </w:rPr>
        <w:t>, утвержденного Постановлением Правительства №</w:t>
      </w:r>
      <w:r w:rsidRPr="0034099E">
        <w:rPr>
          <w:color w:val="0D0D0D" w:themeColor="text1" w:themeTint="F2"/>
          <w:sz w:val="18"/>
          <w:szCs w:val="18"/>
        </w:rPr>
        <w:t xml:space="preserve">837 </w:t>
      </w:r>
      <w:r>
        <w:rPr>
          <w:color w:val="0D0D0D" w:themeColor="text1" w:themeTint="F2"/>
          <w:sz w:val="18"/>
          <w:szCs w:val="18"/>
        </w:rPr>
        <w:t xml:space="preserve">от </w:t>
      </w:r>
      <w:r w:rsidRPr="0034099E">
        <w:rPr>
          <w:color w:val="0D0D0D" w:themeColor="text1" w:themeTint="F2"/>
          <w:sz w:val="18"/>
          <w:szCs w:val="18"/>
        </w:rPr>
        <w:t>06.07.2016.</w:t>
      </w:r>
    </w:p>
  </w:footnote>
  <w:footnote w:id="61">
    <w:p w:rsidR="002826F5" w:rsidRPr="0034099E" w:rsidRDefault="002826F5" w:rsidP="00EF5ABA">
      <w:pPr>
        <w:pStyle w:val="af0"/>
        <w:jc w:val="both"/>
        <w:rPr>
          <w:sz w:val="18"/>
          <w:szCs w:val="18"/>
        </w:rPr>
      </w:pPr>
      <w:r w:rsidRPr="00BF7150">
        <w:rPr>
          <w:rStyle w:val="af5"/>
          <w:sz w:val="18"/>
          <w:szCs w:val="18"/>
        </w:rPr>
        <w:footnoteRef/>
      </w:r>
      <w:r w:rsidRPr="0034099E">
        <w:rPr>
          <w:sz w:val="18"/>
          <w:szCs w:val="18"/>
        </w:rPr>
        <w:t xml:space="preserve"> </w:t>
      </w:r>
      <w:r>
        <w:rPr>
          <w:sz w:val="18"/>
          <w:szCs w:val="18"/>
        </w:rPr>
        <w:t>Ст</w:t>
      </w:r>
      <w:r w:rsidRPr="0034099E">
        <w:rPr>
          <w:sz w:val="18"/>
          <w:szCs w:val="18"/>
        </w:rPr>
        <w:t xml:space="preserve">.18 (13) </w:t>
      </w:r>
      <w:r>
        <w:rPr>
          <w:sz w:val="18"/>
          <w:szCs w:val="18"/>
        </w:rPr>
        <w:t>Закона о бухгалтерском учете №</w:t>
      </w:r>
      <w:r w:rsidRPr="0034099E">
        <w:rPr>
          <w:sz w:val="18"/>
          <w:szCs w:val="18"/>
        </w:rPr>
        <w:t xml:space="preserve">113 </w:t>
      </w:r>
      <w:r>
        <w:rPr>
          <w:sz w:val="18"/>
          <w:szCs w:val="18"/>
        </w:rPr>
        <w:t xml:space="preserve">от </w:t>
      </w:r>
      <w:r w:rsidRPr="0034099E">
        <w:rPr>
          <w:sz w:val="18"/>
          <w:szCs w:val="18"/>
        </w:rPr>
        <w:t xml:space="preserve">27.04. 2007 </w:t>
      </w:r>
      <w:r>
        <w:rPr>
          <w:sz w:val="18"/>
          <w:szCs w:val="18"/>
        </w:rPr>
        <w:t>предусматривает</w:t>
      </w:r>
      <w:r w:rsidRPr="0034099E">
        <w:rPr>
          <w:sz w:val="18"/>
          <w:szCs w:val="18"/>
        </w:rPr>
        <w:t xml:space="preserve">, </w:t>
      </w:r>
      <w:r>
        <w:rPr>
          <w:sz w:val="18"/>
          <w:szCs w:val="18"/>
        </w:rPr>
        <w:t>что</w:t>
      </w:r>
      <w:r w:rsidRPr="0034099E">
        <w:rPr>
          <w:sz w:val="18"/>
          <w:szCs w:val="18"/>
        </w:rPr>
        <w:t xml:space="preserve"> „</w:t>
      </w:r>
      <w:r>
        <w:rPr>
          <w:sz w:val="18"/>
          <w:szCs w:val="18"/>
        </w:rPr>
        <w:t>не допускаются корректировки в первичных документах, которые обосновывают кассовые, банковские операции,</w:t>
      </w:r>
      <w:r w:rsidRPr="0034099E">
        <w:rPr>
          <w:sz w:val="18"/>
          <w:szCs w:val="18"/>
        </w:rPr>
        <w:t xml:space="preserve"> </w:t>
      </w:r>
      <w:r>
        <w:rPr>
          <w:sz w:val="18"/>
          <w:szCs w:val="18"/>
        </w:rPr>
        <w:t>поставки и закупки товаров и услуг</w:t>
      </w:r>
      <w:r w:rsidRPr="0034099E">
        <w:rPr>
          <w:i/>
          <w:color w:val="333333"/>
          <w:sz w:val="18"/>
          <w:szCs w:val="18"/>
          <w:shd w:val="clear" w:color="auto" w:fill="FFFFFF"/>
        </w:rPr>
        <w:t>”.</w:t>
      </w:r>
    </w:p>
  </w:footnote>
  <w:footnote w:id="62">
    <w:p w:rsidR="002826F5" w:rsidRPr="00B92156" w:rsidRDefault="002826F5" w:rsidP="00EF5ABA">
      <w:pPr>
        <w:pStyle w:val="af0"/>
        <w:jc w:val="both"/>
        <w:rPr>
          <w:sz w:val="18"/>
          <w:szCs w:val="18"/>
        </w:rPr>
      </w:pPr>
      <w:r w:rsidRPr="00BF7150">
        <w:rPr>
          <w:rStyle w:val="af5"/>
          <w:sz w:val="18"/>
          <w:szCs w:val="18"/>
        </w:rPr>
        <w:footnoteRef/>
      </w:r>
      <w:r w:rsidRPr="00B92156">
        <w:rPr>
          <w:sz w:val="18"/>
          <w:szCs w:val="18"/>
        </w:rPr>
        <w:t xml:space="preserve"> </w:t>
      </w:r>
      <w:r>
        <w:rPr>
          <w:sz w:val="18"/>
          <w:szCs w:val="18"/>
        </w:rPr>
        <w:t>Приказ</w:t>
      </w:r>
      <w:r w:rsidRPr="00B92156">
        <w:rPr>
          <w:sz w:val="18"/>
          <w:szCs w:val="18"/>
        </w:rPr>
        <w:t xml:space="preserve"> </w:t>
      </w:r>
      <w:r>
        <w:rPr>
          <w:sz w:val="18"/>
          <w:szCs w:val="18"/>
        </w:rPr>
        <w:t>МЗ</w:t>
      </w:r>
      <w:r w:rsidRPr="00B92156">
        <w:rPr>
          <w:sz w:val="18"/>
          <w:szCs w:val="18"/>
        </w:rPr>
        <w:t xml:space="preserve"> №</w:t>
      </w:r>
      <w:r w:rsidRPr="00BF7150">
        <w:rPr>
          <w:sz w:val="18"/>
          <w:szCs w:val="18"/>
          <w:lang w:val="ro-RO"/>
        </w:rPr>
        <w:t xml:space="preserve">245 </w:t>
      </w:r>
      <w:r>
        <w:rPr>
          <w:sz w:val="18"/>
          <w:szCs w:val="18"/>
        </w:rPr>
        <w:t>от</w:t>
      </w:r>
      <w:r w:rsidRPr="00B92156">
        <w:rPr>
          <w:sz w:val="18"/>
          <w:szCs w:val="18"/>
        </w:rPr>
        <w:t xml:space="preserve"> </w:t>
      </w:r>
      <w:r w:rsidRPr="00BF7150">
        <w:rPr>
          <w:sz w:val="18"/>
          <w:szCs w:val="18"/>
          <w:lang w:val="ro-RO"/>
        </w:rPr>
        <w:t>16.03.2022 „</w:t>
      </w:r>
      <w:r>
        <w:rPr>
          <w:sz w:val="18"/>
          <w:szCs w:val="18"/>
        </w:rPr>
        <w:t>Об утверждении Положения о принятии на работу путем конкурса руководителей подразделений в рамках поставщиков публичных медицинских услуг</w:t>
      </w:r>
      <w:r w:rsidRPr="00BF7150">
        <w:rPr>
          <w:sz w:val="18"/>
          <w:szCs w:val="18"/>
          <w:lang w:val="ro-RO"/>
        </w:rPr>
        <w:t>”.</w:t>
      </w:r>
    </w:p>
  </w:footnote>
  <w:footnote w:id="63">
    <w:p w:rsidR="002826F5" w:rsidRPr="00DB4A29" w:rsidRDefault="002826F5" w:rsidP="00EF5ABA">
      <w:pPr>
        <w:pStyle w:val="af0"/>
        <w:jc w:val="both"/>
        <w:rPr>
          <w:sz w:val="18"/>
          <w:szCs w:val="18"/>
        </w:rPr>
      </w:pPr>
      <w:r w:rsidRPr="00BF7150">
        <w:rPr>
          <w:rStyle w:val="af5"/>
          <w:sz w:val="18"/>
          <w:szCs w:val="18"/>
        </w:rPr>
        <w:footnoteRef/>
      </w:r>
      <w:r w:rsidRPr="00DB4A29">
        <w:rPr>
          <w:sz w:val="18"/>
          <w:szCs w:val="18"/>
        </w:rPr>
        <w:t xml:space="preserve"> </w:t>
      </w:r>
      <w:r w:rsidRPr="00DB4A29">
        <w:rPr>
          <w:b/>
          <w:sz w:val="18"/>
          <w:szCs w:val="18"/>
        </w:rPr>
        <w:t>Общие и специфические условия согласно объявлению</w:t>
      </w:r>
      <w:r>
        <w:rPr>
          <w:sz w:val="18"/>
          <w:szCs w:val="18"/>
        </w:rPr>
        <w:t xml:space="preserve"> (Высшее образование: экономическое, юридическое, управление, опыт работы в запрашиваемой области не менее 3 лет было бы преимуществом). </w:t>
      </w:r>
      <w:r w:rsidRPr="00DB4A29">
        <w:rPr>
          <w:b/>
          <w:sz w:val="18"/>
          <w:szCs w:val="18"/>
        </w:rPr>
        <w:t>Профессиональная подготовка, необходимая для должности согласно Должностной инструкции</w:t>
      </w:r>
      <w:r>
        <w:rPr>
          <w:sz w:val="18"/>
          <w:szCs w:val="18"/>
        </w:rPr>
        <w:t xml:space="preserve"> (Высшее образование в медицинской области, профессиональный опыт не менее 5 лет, стаж работы, категория квалификации в области питания);</w:t>
      </w:r>
      <w:r w:rsidRPr="00DB4A29">
        <w:rPr>
          <w:b/>
          <w:sz w:val="18"/>
          <w:szCs w:val="18"/>
        </w:rPr>
        <w:t xml:space="preserve"> Профессиональная подготовка,</w:t>
      </w:r>
      <w:r>
        <w:rPr>
          <w:b/>
          <w:sz w:val="18"/>
          <w:szCs w:val="18"/>
        </w:rPr>
        <w:t xml:space="preserve"> которую имеет кандидат </w:t>
      </w:r>
      <w:r>
        <w:rPr>
          <w:sz w:val="18"/>
          <w:szCs w:val="18"/>
        </w:rPr>
        <w:t xml:space="preserve">(Высшее юридическое образование, опыт работы, главный офицер Юридической службы Генерального инспектората карабинеров). </w:t>
      </w:r>
    </w:p>
  </w:footnote>
  <w:footnote w:id="64">
    <w:p w:rsidR="002826F5" w:rsidRPr="00B92156" w:rsidRDefault="002826F5" w:rsidP="00EF5ABA">
      <w:pPr>
        <w:pStyle w:val="af0"/>
        <w:rPr>
          <w:sz w:val="18"/>
          <w:szCs w:val="18"/>
        </w:rPr>
      </w:pPr>
      <w:r w:rsidRPr="00BF7150">
        <w:rPr>
          <w:rStyle w:val="af5"/>
          <w:sz w:val="18"/>
          <w:szCs w:val="18"/>
        </w:rPr>
        <w:footnoteRef/>
      </w:r>
      <w:r w:rsidRPr="00B92156">
        <w:rPr>
          <w:sz w:val="18"/>
          <w:szCs w:val="18"/>
        </w:rPr>
        <w:t xml:space="preserve"> </w:t>
      </w:r>
      <w:r>
        <w:rPr>
          <w:sz w:val="18"/>
          <w:szCs w:val="18"/>
        </w:rPr>
        <w:t>Ст</w:t>
      </w:r>
      <w:r w:rsidRPr="00B92156">
        <w:rPr>
          <w:bCs/>
          <w:sz w:val="18"/>
          <w:szCs w:val="18"/>
        </w:rPr>
        <w:t xml:space="preserve">.7 </w:t>
      </w:r>
      <w:r>
        <w:rPr>
          <w:bCs/>
          <w:sz w:val="18"/>
          <w:szCs w:val="18"/>
        </w:rPr>
        <w:t>Закона</w:t>
      </w:r>
      <w:r w:rsidRPr="00B92156">
        <w:rPr>
          <w:bCs/>
          <w:sz w:val="18"/>
          <w:szCs w:val="18"/>
        </w:rPr>
        <w:t xml:space="preserve"> </w:t>
      </w:r>
      <w:r>
        <w:rPr>
          <w:bCs/>
          <w:sz w:val="18"/>
          <w:szCs w:val="18"/>
        </w:rPr>
        <w:t>о</w:t>
      </w:r>
      <w:r w:rsidRPr="00B92156">
        <w:rPr>
          <w:bCs/>
          <w:sz w:val="18"/>
          <w:szCs w:val="18"/>
        </w:rPr>
        <w:t xml:space="preserve"> </w:t>
      </w:r>
      <w:r>
        <w:rPr>
          <w:bCs/>
          <w:sz w:val="18"/>
          <w:szCs w:val="18"/>
        </w:rPr>
        <w:t>государственных</w:t>
      </w:r>
      <w:r w:rsidRPr="00B92156">
        <w:rPr>
          <w:bCs/>
          <w:sz w:val="18"/>
          <w:szCs w:val="18"/>
        </w:rPr>
        <w:t xml:space="preserve"> </w:t>
      </w:r>
      <w:r>
        <w:rPr>
          <w:bCs/>
          <w:sz w:val="18"/>
          <w:szCs w:val="18"/>
        </w:rPr>
        <w:t>закупках</w:t>
      </w:r>
      <w:r w:rsidRPr="00B92156">
        <w:rPr>
          <w:sz w:val="18"/>
          <w:szCs w:val="18"/>
        </w:rPr>
        <w:t>.</w:t>
      </w:r>
    </w:p>
  </w:footnote>
  <w:footnote w:id="65">
    <w:p w:rsidR="002826F5" w:rsidRPr="00B92156" w:rsidRDefault="002826F5" w:rsidP="00EF5ABA">
      <w:pPr>
        <w:pStyle w:val="af0"/>
        <w:rPr>
          <w:sz w:val="18"/>
          <w:szCs w:val="18"/>
        </w:rPr>
      </w:pPr>
      <w:r w:rsidRPr="00BF7150">
        <w:rPr>
          <w:rStyle w:val="af5"/>
          <w:sz w:val="18"/>
          <w:szCs w:val="18"/>
        </w:rPr>
        <w:footnoteRef/>
      </w:r>
      <w:r w:rsidRPr="00B92156">
        <w:rPr>
          <w:sz w:val="18"/>
          <w:szCs w:val="18"/>
        </w:rPr>
        <w:t xml:space="preserve"> </w:t>
      </w:r>
      <w:r>
        <w:rPr>
          <w:sz w:val="18"/>
          <w:szCs w:val="18"/>
        </w:rPr>
        <w:t>Договор о сотрудничестве №</w:t>
      </w:r>
      <w:r w:rsidRPr="00B92156">
        <w:rPr>
          <w:sz w:val="18"/>
          <w:szCs w:val="18"/>
        </w:rPr>
        <w:t xml:space="preserve">26/23 </w:t>
      </w:r>
      <w:r>
        <w:rPr>
          <w:sz w:val="18"/>
          <w:szCs w:val="18"/>
        </w:rPr>
        <w:t xml:space="preserve">от </w:t>
      </w:r>
      <w:r w:rsidRPr="00B92156">
        <w:rPr>
          <w:sz w:val="18"/>
          <w:szCs w:val="18"/>
        </w:rPr>
        <w:t>15.03.2023</w:t>
      </w:r>
      <w:r>
        <w:rPr>
          <w:sz w:val="18"/>
          <w:szCs w:val="18"/>
        </w:rPr>
        <w:t xml:space="preserve"> в сумме </w:t>
      </w:r>
      <w:r w:rsidRPr="00B92156">
        <w:rPr>
          <w:sz w:val="18"/>
          <w:szCs w:val="18"/>
        </w:rPr>
        <w:t xml:space="preserve">2,2 </w:t>
      </w:r>
      <w:r>
        <w:rPr>
          <w:sz w:val="18"/>
          <w:szCs w:val="18"/>
        </w:rPr>
        <w:t>млн. леев</w:t>
      </w:r>
      <w:r w:rsidRPr="00B92156">
        <w:rPr>
          <w:sz w:val="18"/>
          <w:szCs w:val="18"/>
        </w:rPr>
        <w:t>.</w:t>
      </w:r>
    </w:p>
  </w:footnote>
  <w:footnote w:id="66">
    <w:p w:rsidR="002826F5" w:rsidRPr="00B92156" w:rsidRDefault="002826F5" w:rsidP="00EF5ABA">
      <w:pPr>
        <w:pStyle w:val="af0"/>
        <w:rPr>
          <w:sz w:val="18"/>
          <w:szCs w:val="18"/>
        </w:rPr>
      </w:pPr>
      <w:r w:rsidRPr="00BF7150">
        <w:rPr>
          <w:rStyle w:val="af5"/>
          <w:sz w:val="18"/>
          <w:szCs w:val="18"/>
        </w:rPr>
        <w:footnoteRef/>
      </w:r>
      <w:r w:rsidRPr="00B92156">
        <w:rPr>
          <w:sz w:val="18"/>
          <w:szCs w:val="18"/>
        </w:rPr>
        <w:t xml:space="preserve"> </w:t>
      </w:r>
      <w:r>
        <w:rPr>
          <w:sz w:val="18"/>
          <w:szCs w:val="18"/>
        </w:rPr>
        <w:t>Договор</w:t>
      </w:r>
      <w:r w:rsidRPr="00B92156">
        <w:rPr>
          <w:sz w:val="18"/>
          <w:szCs w:val="18"/>
        </w:rPr>
        <w:t xml:space="preserve"> </w:t>
      </w:r>
      <w:r>
        <w:rPr>
          <w:sz w:val="18"/>
          <w:szCs w:val="18"/>
        </w:rPr>
        <w:t>безвозмездного пользования №</w:t>
      </w:r>
      <w:r w:rsidRPr="00B92156">
        <w:rPr>
          <w:sz w:val="18"/>
          <w:szCs w:val="18"/>
        </w:rPr>
        <w:t>01/41/22</w:t>
      </w:r>
      <w:r w:rsidRPr="00BF7150">
        <w:rPr>
          <w:sz w:val="18"/>
          <w:szCs w:val="18"/>
          <w:lang w:val="en-US"/>
        </w:rPr>
        <w:t>C</w:t>
      </w:r>
      <w:r w:rsidRPr="00B92156">
        <w:rPr>
          <w:sz w:val="18"/>
          <w:szCs w:val="18"/>
        </w:rPr>
        <w:t xml:space="preserve"> </w:t>
      </w:r>
      <w:r>
        <w:rPr>
          <w:sz w:val="18"/>
          <w:szCs w:val="18"/>
        </w:rPr>
        <w:t xml:space="preserve">от </w:t>
      </w:r>
      <w:r w:rsidRPr="00B92156">
        <w:rPr>
          <w:sz w:val="18"/>
          <w:szCs w:val="18"/>
        </w:rPr>
        <w:t>26.05.2022</w:t>
      </w:r>
      <w:r>
        <w:rPr>
          <w:sz w:val="18"/>
          <w:szCs w:val="18"/>
        </w:rPr>
        <w:t xml:space="preserve"> в сумме </w:t>
      </w:r>
      <w:r w:rsidRPr="00B92156">
        <w:rPr>
          <w:sz w:val="18"/>
          <w:szCs w:val="18"/>
        </w:rPr>
        <w:t xml:space="preserve">85,9 </w:t>
      </w:r>
      <w:r>
        <w:rPr>
          <w:sz w:val="18"/>
          <w:szCs w:val="18"/>
        </w:rPr>
        <w:t>тыс. леев</w:t>
      </w:r>
      <w:r w:rsidRPr="00B92156">
        <w:rPr>
          <w:sz w:val="18"/>
          <w:szCs w:val="18"/>
        </w:rPr>
        <w:t>.</w:t>
      </w:r>
    </w:p>
  </w:footnote>
  <w:footnote w:id="67">
    <w:p w:rsidR="002826F5" w:rsidRPr="00B92156" w:rsidRDefault="002826F5" w:rsidP="00EF5ABA">
      <w:pPr>
        <w:pStyle w:val="af0"/>
        <w:jc w:val="both"/>
        <w:rPr>
          <w:sz w:val="18"/>
          <w:szCs w:val="18"/>
        </w:rPr>
      </w:pPr>
      <w:r w:rsidRPr="00BF7150">
        <w:rPr>
          <w:rStyle w:val="af5"/>
          <w:sz w:val="18"/>
          <w:szCs w:val="18"/>
        </w:rPr>
        <w:footnoteRef/>
      </w:r>
      <w:r w:rsidRPr="00B92156">
        <w:rPr>
          <w:sz w:val="18"/>
          <w:szCs w:val="18"/>
        </w:rPr>
        <w:t xml:space="preserve"> </w:t>
      </w:r>
      <w:r>
        <w:rPr>
          <w:sz w:val="18"/>
          <w:szCs w:val="18"/>
        </w:rPr>
        <w:t>Договор</w:t>
      </w:r>
      <w:r w:rsidRPr="00B92156">
        <w:rPr>
          <w:sz w:val="18"/>
          <w:szCs w:val="18"/>
        </w:rPr>
        <w:t xml:space="preserve"> </w:t>
      </w:r>
      <w:r>
        <w:rPr>
          <w:sz w:val="18"/>
          <w:szCs w:val="18"/>
        </w:rPr>
        <w:t>безвозмездного пользования №</w:t>
      </w:r>
      <w:r w:rsidRPr="00B92156">
        <w:rPr>
          <w:sz w:val="18"/>
          <w:szCs w:val="18"/>
        </w:rPr>
        <w:t xml:space="preserve">1 </w:t>
      </w:r>
      <w:r>
        <w:rPr>
          <w:sz w:val="18"/>
          <w:szCs w:val="18"/>
        </w:rPr>
        <w:t>от</w:t>
      </w:r>
      <w:r w:rsidRPr="00B92156">
        <w:rPr>
          <w:sz w:val="18"/>
          <w:szCs w:val="18"/>
        </w:rPr>
        <w:t xml:space="preserve"> 16.05.2023</w:t>
      </w:r>
      <w:r>
        <w:rPr>
          <w:sz w:val="18"/>
          <w:szCs w:val="18"/>
        </w:rPr>
        <w:t xml:space="preserve"> в сумме </w:t>
      </w:r>
      <w:r w:rsidRPr="00B92156">
        <w:rPr>
          <w:sz w:val="18"/>
          <w:szCs w:val="18"/>
        </w:rPr>
        <w:t xml:space="preserve">52,0 </w:t>
      </w:r>
      <w:r>
        <w:rPr>
          <w:sz w:val="18"/>
          <w:szCs w:val="18"/>
        </w:rPr>
        <w:t>тыс</w:t>
      </w:r>
      <w:r w:rsidRPr="00B92156">
        <w:rPr>
          <w:sz w:val="18"/>
          <w:szCs w:val="18"/>
        </w:rPr>
        <w:t xml:space="preserve">. </w:t>
      </w:r>
      <w:r>
        <w:rPr>
          <w:sz w:val="18"/>
          <w:szCs w:val="18"/>
        </w:rPr>
        <w:t>леев</w:t>
      </w:r>
      <w:r w:rsidRPr="00B92156">
        <w:rPr>
          <w:sz w:val="18"/>
          <w:szCs w:val="18"/>
        </w:rPr>
        <w:t>.</w:t>
      </w:r>
    </w:p>
  </w:footnote>
  <w:footnote w:id="68">
    <w:p w:rsidR="002826F5" w:rsidRPr="00D664E1" w:rsidRDefault="002826F5" w:rsidP="00EF5ABA">
      <w:pPr>
        <w:spacing w:after="0" w:line="240" w:lineRule="auto"/>
        <w:ind w:right="4"/>
        <w:jc w:val="both"/>
        <w:rPr>
          <w:rFonts w:ascii="Times New Roman" w:eastAsia="Times New Roman" w:hAnsi="Times New Roman" w:cs="Times New Roman"/>
          <w:i/>
          <w:sz w:val="18"/>
          <w:szCs w:val="18"/>
          <w:lang w:eastAsia="ru-RU"/>
        </w:rPr>
      </w:pPr>
      <w:r w:rsidRPr="00BF7150">
        <w:rPr>
          <w:rStyle w:val="af5"/>
          <w:rFonts w:ascii="Times New Roman" w:hAnsi="Times New Roman" w:cs="Times New Roman"/>
          <w:sz w:val="18"/>
          <w:szCs w:val="18"/>
        </w:rPr>
        <w:footnoteRef/>
      </w:r>
      <w:r w:rsidRPr="00D664E1">
        <w:rPr>
          <w:rFonts w:ascii="Times New Roman" w:hAnsi="Times New Roman" w:cs="Times New Roman"/>
          <w:sz w:val="18"/>
          <w:szCs w:val="18"/>
        </w:rPr>
        <w:t xml:space="preserve"> </w:t>
      </w:r>
      <w:r w:rsidRPr="00D664E1">
        <w:rPr>
          <w:rFonts w:ascii="Times New Roman" w:hAnsi="Times New Roman" w:cs="Times New Roman"/>
          <w:b/>
          <w:sz w:val="18"/>
          <w:szCs w:val="18"/>
        </w:rPr>
        <w:t>Договор безвозмездного пользования №</w:t>
      </w:r>
      <w:r w:rsidRPr="00D664E1">
        <w:rPr>
          <w:rFonts w:ascii="Times New Roman" w:eastAsia="Times New Roman" w:hAnsi="Times New Roman" w:cs="Times New Roman"/>
          <w:b/>
          <w:sz w:val="18"/>
          <w:szCs w:val="18"/>
          <w:lang w:eastAsia="ru-RU"/>
        </w:rPr>
        <w:t xml:space="preserve">1 </w:t>
      </w:r>
      <w:r>
        <w:rPr>
          <w:rFonts w:ascii="Times New Roman" w:eastAsia="Times New Roman" w:hAnsi="Times New Roman" w:cs="Times New Roman"/>
          <w:b/>
          <w:sz w:val="18"/>
          <w:szCs w:val="18"/>
          <w:lang w:eastAsia="ru-RU"/>
        </w:rPr>
        <w:t>от</w:t>
      </w:r>
      <w:r w:rsidRPr="00D664E1">
        <w:rPr>
          <w:rFonts w:ascii="Times New Roman" w:eastAsia="Times New Roman" w:hAnsi="Times New Roman" w:cs="Times New Roman"/>
          <w:b/>
          <w:sz w:val="18"/>
          <w:szCs w:val="18"/>
          <w:lang w:eastAsia="ru-RU"/>
        </w:rPr>
        <w:t xml:space="preserve"> 16.05.2023,  </w:t>
      </w:r>
      <w:r>
        <w:rPr>
          <w:rFonts w:ascii="Times New Roman" w:eastAsia="Times New Roman" w:hAnsi="Times New Roman" w:cs="Times New Roman"/>
          <w:b/>
          <w:sz w:val="18"/>
          <w:szCs w:val="18"/>
          <w:lang w:eastAsia="ru-RU"/>
        </w:rPr>
        <w:t>п</w:t>
      </w:r>
      <w:r w:rsidRPr="00D664E1">
        <w:rPr>
          <w:rFonts w:ascii="Times New Roman" w:eastAsia="Times New Roman" w:hAnsi="Times New Roman" w:cs="Times New Roman"/>
          <w:sz w:val="18"/>
          <w:szCs w:val="18"/>
          <w:lang w:eastAsia="ru-RU"/>
        </w:rPr>
        <w:t xml:space="preserve">.4.7. </w:t>
      </w:r>
      <w:r>
        <w:rPr>
          <w:rFonts w:ascii="Times New Roman" w:eastAsia="Times New Roman" w:hAnsi="Times New Roman" w:cs="Times New Roman"/>
          <w:sz w:val="18"/>
          <w:szCs w:val="18"/>
          <w:lang w:eastAsia="ru-RU"/>
        </w:rPr>
        <w:t>из</w:t>
      </w:r>
      <w:r w:rsidRPr="00D664E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договора</w:t>
      </w:r>
      <w:r w:rsidRPr="00D664E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Заемщик</w:t>
      </w:r>
      <w:r w:rsidRPr="00D664E1">
        <w:rPr>
          <w:rFonts w:ascii="Times New Roman" w:eastAsia="Times New Roman" w:hAnsi="Times New Roman" w:cs="Times New Roman"/>
          <w:sz w:val="18"/>
          <w:szCs w:val="18"/>
          <w:lang w:eastAsia="ru-RU"/>
        </w:rPr>
        <w:t xml:space="preserve">  </w:t>
      </w:r>
      <w:r w:rsidRPr="00D664E1">
        <w:rPr>
          <w:rFonts w:ascii="Times New Roman" w:eastAsia="Times New Roman" w:hAnsi="Times New Roman" w:cs="Times New Roman"/>
          <w:i/>
          <w:sz w:val="18"/>
          <w:szCs w:val="18"/>
          <w:lang w:eastAsia="ru-RU"/>
        </w:rPr>
        <w:t xml:space="preserve">– </w:t>
      </w:r>
      <w:r>
        <w:rPr>
          <w:rFonts w:ascii="Times New Roman" w:eastAsia="Times New Roman" w:hAnsi="Times New Roman" w:cs="Times New Roman"/>
          <w:i/>
          <w:sz w:val="18"/>
          <w:szCs w:val="18"/>
          <w:lang w:eastAsia="ru-RU"/>
        </w:rPr>
        <w:t>ПМСУ</w:t>
      </w:r>
      <w:r w:rsidRPr="00D664E1">
        <w:rPr>
          <w:rFonts w:ascii="Times New Roman" w:eastAsia="Times New Roman" w:hAnsi="Times New Roman" w:cs="Times New Roman"/>
          <w:i/>
          <w:sz w:val="18"/>
          <w:szCs w:val="18"/>
          <w:lang w:eastAsia="ru-RU"/>
        </w:rPr>
        <w:t xml:space="preserve"> </w:t>
      </w:r>
      <w:r>
        <w:rPr>
          <w:rFonts w:ascii="Times New Roman" w:eastAsia="Times New Roman" w:hAnsi="Times New Roman" w:cs="Times New Roman"/>
          <w:i/>
          <w:sz w:val="18"/>
          <w:szCs w:val="18"/>
          <w:lang w:eastAsia="ru-RU"/>
        </w:rPr>
        <w:t>Институт</w:t>
      </w:r>
      <w:r w:rsidRPr="00D664E1">
        <w:rPr>
          <w:rFonts w:ascii="Times New Roman" w:eastAsia="Times New Roman" w:hAnsi="Times New Roman" w:cs="Times New Roman"/>
          <w:i/>
          <w:sz w:val="18"/>
          <w:szCs w:val="18"/>
          <w:lang w:eastAsia="ru-RU"/>
        </w:rPr>
        <w:t xml:space="preserve"> </w:t>
      </w:r>
      <w:r>
        <w:rPr>
          <w:rFonts w:ascii="Times New Roman" w:eastAsia="Times New Roman" w:hAnsi="Times New Roman" w:cs="Times New Roman"/>
          <w:i/>
          <w:sz w:val="18"/>
          <w:szCs w:val="18"/>
          <w:lang w:eastAsia="ru-RU"/>
        </w:rPr>
        <w:t>онкологии</w:t>
      </w:r>
      <w:r w:rsidRPr="00D664E1">
        <w:rPr>
          <w:rFonts w:ascii="Times New Roman" w:eastAsia="Times New Roman" w:hAnsi="Times New Roman" w:cs="Times New Roman"/>
          <w:i/>
          <w:sz w:val="18"/>
          <w:szCs w:val="18"/>
          <w:lang w:eastAsia="ru-RU"/>
        </w:rPr>
        <w:t xml:space="preserve">, </w:t>
      </w:r>
      <w:r>
        <w:rPr>
          <w:rFonts w:ascii="Times New Roman" w:eastAsia="Times New Roman" w:hAnsi="Times New Roman" w:cs="Times New Roman"/>
          <w:i/>
          <w:sz w:val="18"/>
          <w:szCs w:val="18"/>
          <w:lang w:eastAsia="ru-RU"/>
        </w:rPr>
        <w:t xml:space="preserve">закупит независимо </w:t>
      </w:r>
      <w:r w:rsidRPr="00D664E1">
        <w:rPr>
          <w:rFonts w:ascii="Times New Roman" w:eastAsia="Times New Roman" w:hAnsi="Times New Roman" w:cs="Times New Roman"/>
          <w:i/>
          <w:sz w:val="18"/>
          <w:szCs w:val="18"/>
          <w:lang w:eastAsia="ru-RU"/>
        </w:rPr>
        <w:t>расходны</w:t>
      </w:r>
      <w:r>
        <w:rPr>
          <w:rFonts w:ascii="Times New Roman" w:eastAsia="Times New Roman" w:hAnsi="Times New Roman" w:cs="Times New Roman"/>
          <w:i/>
          <w:sz w:val="18"/>
          <w:szCs w:val="18"/>
          <w:lang w:eastAsia="ru-RU"/>
        </w:rPr>
        <w:t>е</w:t>
      </w:r>
      <w:r w:rsidRPr="00D664E1">
        <w:rPr>
          <w:rFonts w:ascii="Times New Roman" w:eastAsia="Times New Roman" w:hAnsi="Times New Roman" w:cs="Times New Roman"/>
          <w:i/>
          <w:sz w:val="18"/>
          <w:szCs w:val="18"/>
          <w:lang w:eastAsia="ru-RU"/>
        </w:rPr>
        <w:t xml:space="preserve"> материал</w:t>
      </w:r>
      <w:r>
        <w:rPr>
          <w:rFonts w:ascii="Times New Roman" w:eastAsia="Times New Roman" w:hAnsi="Times New Roman" w:cs="Times New Roman"/>
          <w:i/>
          <w:sz w:val="18"/>
          <w:szCs w:val="18"/>
          <w:lang w:eastAsia="ru-RU"/>
        </w:rPr>
        <w:t xml:space="preserve">ы, необходимые для функционирования товара и не имеет права  </w:t>
      </w:r>
      <w:r w:rsidRPr="00D664E1">
        <w:rPr>
          <w:rFonts w:ascii="Times New Roman" w:eastAsia="Times New Roman" w:hAnsi="Times New Roman" w:cs="Times New Roman"/>
          <w:i/>
          <w:sz w:val="18"/>
          <w:szCs w:val="18"/>
          <w:lang w:eastAsia="ru-RU"/>
        </w:rPr>
        <w:t>требовать возмещения ущерба</w:t>
      </w:r>
      <w:r>
        <w:rPr>
          <w:rFonts w:ascii="Times New Roman" w:eastAsia="Times New Roman" w:hAnsi="Times New Roman" w:cs="Times New Roman"/>
          <w:i/>
          <w:sz w:val="18"/>
          <w:szCs w:val="18"/>
          <w:lang w:eastAsia="ru-RU"/>
        </w:rPr>
        <w:t xml:space="preserve"> за понесенные затраты для </w:t>
      </w:r>
      <w:r w:rsidRPr="00D664E1">
        <w:rPr>
          <w:rFonts w:ascii="Times New Roman" w:eastAsia="Times New Roman" w:hAnsi="Times New Roman" w:cs="Times New Roman"/>
          <w:b/>
          <w:i/>
          <w:sz w:val="18"/>
          <w:szCs w:val="18"/>
          <w:lang w:eastAsia="ru-RU"/>
        </w:rPr>
        <w:t>их закупки от Кредитора</w:t>
      </w:r>
      <w:r w:rsidRPr="00D664E1">
        <w:rPr>
          <w:rFonts w:ascii="Times New Roman" w:eastAsia="Times New Roman" w:hAnsi="Times New Roman" w:cs="Times New Roman"/>
          <w:sz w:val="18"/>
          <w:szCs w:val="18"/>
          <w:lang w:eastAsia="ru-RU"/>
        </w:rPr>
        <w:t>”;</w:t>
      </w:r>
      <w:r w:rsidRPr="00D664E1">
        <w:t xml:space="preserve"> </w:t>
      </w:r>
      <w:r w:rsidRPr="00D664E1">
        <w:rPr>
          <w:rFonts w:ascii="Times New Roman" w:eastAsia="Times New Roman" w:hAnsi="Times New Roman" w:cs="Times New Roman"/>
          <w:sz w:val="18"/>
          <w:szCs w:val="18"/>
          <w:lang w:eastAsia="ru-RU"/>
        </w:rPr>
        <w:t>Договор безвозмездного пользования №01/41/22</w:t>
      </w:r>
      <w:r w:rsidRPr="00BF7150">
        <w:rPr>
          <w:rFonts w:ascii="Times New Roman" w:eastAsia="Times New Roman" w:hAnsi="Times New Roman" w:cs="Times New Roman"/>
          <w:sz w:val="18"/>
          <w:szCs w:val="18"/>
          <w:lang w:val="en-US" w:eastAsia="ru-RU"/>
        </w:rPr>
        <w:t>C</w:t>
      </w:r>
      <w:r w:rsidRPr="00D664E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от </w:t>
      </w:r>
      <w:r w:rsidRPr="00D664E1">
        <w:rPr>
          <w:rFonts w:ascii="Times New Roman" w:eastAsia="Times New Roman" w:hAnsi="Times New Roman" w:cs="Times New Roman"/>
          <w:sz w:val="18"/>
          <w:szCs w:val="18"/>
          <w:lang w:eastAsia="ru-RU"/>
        </w:rPr>
        <w:t xml:space="preserve">26.05.2022, </w:t>
      </w:r>
      <w:r>
        <w:rPr>
          <w:rFonts w:ascii="Times New Roman" w:eastAsia="Times New Roman" w:hAnsi="Times New Roman" w:cs="Times New Roman"/>
          <w:sz w:val="18"/>
          <w:szCs w:val="18"/>
          <w:lang w:eastAsia="ru-RU"/>
        </w:rPr>
        <w:t>п</w:t>
      </w:r>
      <w:r w:rsidRPr="00D664E1">
        <w:rPr>
          <w:rFonts w:ascii="Times New Roman" w:eastAsia="Times New Roman" w:hAnsi="Times New Roman" w:cs="Times New Roman"/>
          <w:sz w:val="18"/>
          <w:szCs w:val="18"/>
          <w:lang w:eastAsia="ru-RU"/>
        </w:rPr>
        <w:t xml:space="preserve">.4.7. </w:t>
      </w:r>
      <w:r>
        <w:rPr>
          <w:rFonts w:ascii="Times New Roman" w:eastAsia="Times New Roman" w:hAnsi="Times New Roman" w:cs="Times New Roman"/>
          <w:sz w:val="18"/>
          <w:szCs w:val="18"/>
          <w:lang w:eastAsia="ru-RU"/>
        </w:rPr>
        <w:t>из</w:t>
      </w:r>
      <w:r w:rsidRPr="00D664E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договора</w:t>
      </w:r>
      <w:r w:rsidRPr="00D664E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Заемщик</w:t>
      </w:r>
      <w:r w:rsidRPr="00D664E1">
        <w:rPr>
          <w:rFonts w:ascii="Times New Roman" w:eastAsia="Times New Roman" w:hAnsi="Times New Roman" w:cs="Times New Roman"/>
          <w:sz w:val="18"/>
          <w:szCs w:val="18"/>
          <w:lang w:eastAsia="ru-RU"/>
        </w:rPr>
        <w:t xml:space="preserve">  </w:t>
      </w:r>
      <w:r w:rsidRPr="00D664E1">
        <w:rPr>
          <w:rFonts w:ascii="Times New Roman" w:eastAsia="Times New Roman" w:hAnsi="Times New Roman" w:cs="Times New Roman"/>
          <w:i/>
          <w:sz w:val="18"/>
          <w:szCs w:val="18"/>
          <w:lang w:eastAsia="ru-RU"/>
        </w:rPr>
        <w:t xml:space="preserve">– </w:t>
      </w:r>
      <w:r w:rsidRPr="00D664E1">
        <w:rPr>
          <w:rFonts w:ascii="Times New Roman" w:eastAsia="Times New Roman" w:hAnsi="Times New Roman" w:cs="Times New Roman"/>
          <w:sz w:val="18"/>
          <w:szCs w:val="18"/>
          <w:lang w:eastAsia="ru-RU"/>
        </w:rPr>
        <w:t xml:space="preserve">ПМСУ Институт онкологии, закупит независимо расходные материалы, необходимые для функционирования товара и не имеет права  требовать возмещения ущерба за понесенные затраты для </w:t>
      </w:r>
      <w:r w:rsidRPr="00D664E1">
        <w:rPr>
          <w:rFonts w:ascii="Times New Roman" w:eastAsia="Times New Roman" w:hAnsi="Times New Roman" w:cs="Times New Roman"/>
          <w:b/>
          <w:i/>
          <w:sz w:val="18"/>
          <w:szCs w:val="18"/>
          <w:lang w:eastAsia="ru-RU"/>
        </w:rPr>
        <w:t>их закупки от Кредитора</w:t>
      </w:r>
      <w:r w:rsidRPr="00D664E1">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Pr="00D664E1">
        <w:rPr>
          <w:rFonts w:ascii="Times New Roman" w:eastAsia="Times New Roman" w:hAnsi="Times New Roman" w:cs="Times New Roman"/>
          <w:sz w:val="18"/>
          <w:szCs w:val="18"/>
          <w:lang w:eastAsia="ru-RU"/>
        </w:rPr>
        <w:t>Договор о сотрудничестве №26/23 от 15.03.2023</w:t>
      </w:r>
      <w:r>
        <w:rPr>
          <w:rFonts w:ascii="Times New Roman" w:eastAsia="Times New Roman" w:hAnsi="Times New Roman" w:cs="Times New Roman"/>
          <w:sz w:val="18"/>
          <w:szCs w:val="18"/>
          <w:lang w:eastAsia="ru-RU"/>
        </w:rPr>
        <w:t>, п.</w:t>
      </w:r>
      <w:r w:rsidRPr="00D664E1">
        <w:rPr>
          <w:rFonts w:ascii="Times New Roman" w:eastAsia="Times New Roman" w:hAnsi="Times New Roman" w:cs="Times New Roman"/>
          <w:sz w:val="18"/>
          <w:szCs w:val="18"/>
          <w:lang w:eastAsia="ru-RU"/>
        </w:rPr>
        <w:t xml:space="preserve"> 4.2.5.</w:t>
      </w:r>
      <w:r>
        <w:rPr>
          <w:rFonts w:ascii="Times New Roman" w:eastAsia="Times New Roman" w:hAnsi="Times New Roman" w:cs="Times New Roman"/>
          <w:sz w:val="18"/>
          <w:szCs w:val="18"/>
          <w:lang w:eastAsia="ru-RU"/>
        </w:rPr>
        <w:t xml:space="preserve"> из договора </w:t>
      </w:r>
      <w:r w:rsidRPr="00D664E1">
        <w:rPr>
          <w:rFonts w:ascii="Times New Roman" w:eastAsia="Times New Roman" w:hAnsi="Times New Roman" w:cs="Times New Roman"/>
          <w:sz w:val="18"/>
          <w:szCs w:val="18"/>
          <w:lang w:eastAsia="ru-RU"/>
        </w:rPr>
        <w:t xml:space="preserve">„1 </w:t>
      </w:r>
      <w:r>
        <w:rPr>
          <w:rFonts w:ascii="Times New Roman" w:eastAsia="Times New Roman" w:hAnsi="Times New Roman" w:cs="Times New Roman"/>
          <w:sz w:val="18"/>
          <w:szCs w:val="18"/>
          <w:lang w:eastAsia="ru-RU"/>
        </w:rPr>
        <w:t xml:space="preserve">сторона </w:t>
      </w:r>
      <w:r w:rsidRPr="00D664E1">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СП </w:t>
      </w:r>
      <w:r w:rsidRPr="00BF7150">
        <w:rPr>
          <w:rFonts w:ascii="Times New Roman" w:eastAsia="Times New Roman" w:hAnsi="Times New Roman" w:cs="Times New Roman"/>
          <w:sz w:val="18"/>
          <w:szCs w:val="18"/>
          <w:lang w:val="en-US" w:eastAsia="ru-RU"/>
        </w:rPr>
        <w:t>Becor</w:t>
      </w:r>
      <w:r>
        <w:rPr>
          <w:rFonts w:ascii="Times New Roman" w:eastAsia="Times New Roman" w:hAnsi="Times New Roman" w:cs="Times New Roman"/>
          <w:sz w:val="18"/>
          <w:szCs w:val="18"/>
          <w:lang w:eastAsia="ru-RU"/>
        </w:rPr>
        <w:t xml:space="preserve"> ООО, гарантирует продолжать обеспечивать качественными реактивами согласно заказам, составленным соответствующим образом </w:t>
      </w:r>
      <w:r w:rsidRPr="00D664E1">
        <w:rPr>
          <w:rFonts w:ascii="Times New Roman" w:eastAsia="Times New Roman" w:hAnsi="Times New Roman" w:cs="Times New Roman"/>
          <w:sz w:val="18"/>
          <w:szCs w:val="18"/>
          <w:lang w:eastAsia="ru-RU"/>
        </w:rPr>
        <w:t xml:space="preserve">2 </w:t>
      </w:r>
      <w:r>
        <w:rPr>
          <w:rFonts w:ascii="Times New Roman" w:eastAsia="Times New Roman" w:hAnsi="Times New Roman" w:cs="Times New Roman"/>
          <w:sz w:val="18"/>
          <w:szCs w:val="18"/>
          <w:lang w:eastAsia="ru-RU"/>
        </w:rPr>
        <w:t xml:space="preserve">стороной </w:t>
      </w:r>
      <w:r w:rsidRPr="00D664E1">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Pr="00D664E1">
        <w:rPr>
          <w:rFonts w:ascii="Times New Roman" w:eastAsia="Times New Roman" w:hAnsi="Times New Roman" w:cs="Times New Roman"/>
          <w:sz w:val="18"/>
          <w:szCs w:val="18"/>
          <w:lang w:eastAsia="ru-RU"/>
        </w:rPr>
        <w:t>ПМСУ Институт</w:t>
      </w:r>
      <w:r>
        <w:rPr>
          <w:rFonts w:ascii="Times New Roman" w:eastAsia="Times New Roman" w:hAnsi="Times New Roman" w:cs="Times New Roman"/>
          <w:sz w:val="18"/>
          <w:szCs w:val="18"/>
          <w:lang w:eastAsia="ru-RU"/>
        </w:rPr>
        <w:t>ом</w:t>
      </w:r>
      <w:r w:rsidRPr="00D664E1">
        <w:rPr>
          <w:rFonts w:ascii="Times New Roman" w:eastAsia="Times New Roman" w:hAnsi="Times New Roman" w:cs="Times New Roman"/>
          <w:sz w:val="18"/>
          <w:szCs w:val="18"/>
          <w:lang w:eastAsia="ru-RU"/>
        </w:rPr>
        <w:t xml:space="preserve"> онкологии”</w:t>
      </w:r>
      <w:r>
        <w:rPr>
          <w:rFonts w:ascii="Times New Roman" w:eastAsia="Times New Roman" w:hAnsi="Times New Roman" w:cs="Times New Roman"/>
          <w:sz w:val="18"/>
          <w:szCs w:val="18"/>
          <w:lang w:eastAsia="ru-RU"/>
        </w:rPr>
        <w:t>.</w:t>
      </w:r>
    </w:p>
  </w:footnote>
  <w:footnote w:id="69">
    <w:p w:rsidR="002826F5" w:rsidRPr="00DB4A29" w:rsidRDefault="002826F5" w:rsidP="00EF5ABA">
      <w:pPr>
        <w:pStyle w:val="af0"/>
        <w:jc w:val="both"/>
        <w:rPr>
          <w:sz w:val="18"/>
          <w:szCs w:val="18"/>
        </w:rPr>
      </w:pPr>
      <w:r w:rsidRPr="00BF7150">
        <w:rPr>
          <w:rStyle w:val="af5"/>
          <w:sz w:val="18"/>
          <w:szCs w:val="18"/>
        </w:rPr>
        <w:footnoteRef/>
      </w:r>
      <w:r w:rsidRPr="00DB4A29">
        <w:rPr>
          <w:sz w:val="18"/>
          <w:szCs w:val="18"/>
        </w:rPr>
        <w:t xml:space="preserve"> </w:t>
      </w:r>
      <w:r>
        <w:rPr>
          <w:sz w:val="18"/>
          <w:szCs w:val="18"/>
        </w:rPr>
        <w:t>П</w:t>
      </w:r>
      <w:r w:rsidRPr="00DB4A29">
        <w:rPr>
          <w:sz w:val="18"/>
          <w:szCs w:val="18"/>
        </w:rPr>
        <w:t xml:space="preserve">.3.1 </w:t>
      </w:r>
      <w:r>
        <w:rPr>
          <w:sz w:val="18"/>
          <w:szCs w:val="18"/>
        </w:rPr>
        <w:t>из</w:t>
      </w:r>
      <w:r w:rsidRPr="00DB4A29">
        <w:rPr>
          <w:sz w:val="18"/>
          <w:szCs w:val="18"/>
        </w:rPr>
        <w:t xml:space="preserve"> </w:t>
      </w:r>
      <w:r>
        <w:rPr>
          <w:sz w:val="18"/>
          <w:szCs w:val="18"/>
        </w:rPr>
        <w:t>Договора о сотрудничестве №</w:t>
      </w:r>
      <w:r w:rsidRPr="00DB4A29">
        <w:rPr>
          <w:sz w:val="18"/>
          <w:szCs w:val="18"/>
        </w:rPr>
        <w:t xml:space="preserve">26/23 </w:t>
      </w:r>
      <w:r>
        <w:rPr>
          <w:sz w:val="18"/>
          <w:szCs w:val="18"/>
        </w:rPr>
        <w:t xml:space="preserve">от </w:t>
      </w:r>
      <w:r w:rsidRPr="00DB4A29">
        <w:rPr>
          <w:sz w:val="18"/>
          <w:szCs w:val="18"/>
        </w:rPr>
        <w:t>15.03.2023.</w:t>
      </w:r>
    </w:p>
  </w:footnote>
  <w:footnote w:id="70">
    <w:p w:rsidR="002826F5" w:rsidRPr="000C50AA" w:rsidRDefault="002826F5" w:rsidP="00EF5ABA">
      <w:pPr>
        <w:pStyle w:val="af0"/>
        <w:jc w:val="both"/>
        <w:rPr>
          <w:color w:val="333333"/>
          <w:sz w:val="18"/>
          <w:szCs w:val="18"/>
          <w:shd w:val="clear" w:color="auto" w:fill="FFFFFF"/>
        </w:rPr>
      </w:pPr>
      <w:r w:rsidRPr="00BF7150">
        <w:rPr>
          <w:rStyle w:val="af5"/>
          <w:sz w:val="18"/>
          <w:szCs w:val="18"/>
        </w:rPr>
        <w:footnoteRef/>
      </w:r>
      <w:r w:rsidRPr="000C50AA">
        <w:rPr>
          <w:sz w:val="18"/>
          <w:szCs w:val="18"/>
        </w:rPr>
        <w:t xml:space="preserve"> </w:t>
      </w:r>
      <w:r>
        <w:rPr>
          <w:sz w:val="18"/>
          <w:szCs w:val="18"/>
        </w:rPr>
        <w:t>Приказ</w:t>
      </w:r>
      <w:r w:rsidRPr="000C50AA">
        <w:rPr>
          <w:sz w:val="18"/>
          <w:szCs w:val="18"/>
        </w:rPr>
        <w:t xml:space="preserve"> </w:t>
      </w:r>
      <w:r>
        <w:rPr>
          <w:sz w:val="18"/>
          <w:szCs w:val="18"/>
        </w:rPr>
        <w:t>руководства</w:t>
      </w:r>
      <w:r w:rsidRPr="000C50AA">
        <w:rPr>
          <w:sz w:val="18"/>
          <w:szCs w:val="18"/>
        </w:rPr>
        <w:t xml:space="preserve"> </w:t>
      </w:r>
      <w:r>
        <w:rPr>
          <w:sz w:val="18"/>
          <w:szCs w:val="18"/>
        </w:rPr>
        <w:t>ПМСУ</w:t>
      </w:r>
      <w:r w:rsidRPr="000C50AA">
        <w:rPr>
          <w:sz w:val="18"/>
          <w:szCs w:val="18"/>
        </w:rPr>
        <w:t xml:space="preserve"> </w:t>
      </w:r>
      <w:r>
        <w:rPr>
          <w:sz w:val="18"/>
          <w:szCs w:val="18"/>
        </w:rPr>
        <w:t>ИО</w:t>
      </w:r>
      <w:r w:rsidRPr="000C50AA">
        <w:rPr>
          <w:sz w:val="18"/>
          <w:szCs w:val="18"/>
        </w:rPr>
        <w:t xml:space="preserve"> №</w:t>
      </w:r>
      <w:r w:rsidRPr="000C50AA">
        <w:rPr>
          <w:color w:val="000000"/>
          <w:sz w:val="18"/>
          <w:szCs w:val="18"/>
        </w:rPr>
        <w:t xml:space="preserve">155 </w:t>
      </w:r>
      <w:r>
        <w:rPr>
          <w:color w:val="000000"/>
          <w:sz w:val="18"/>
          <w:szCs w:val="18"/>
        </w:rPr>
        <w:t>от</w:t>
      </w:r>
      <w:r w:rsidRPr="000C50AA">
        <w:rPr>
          <w:color w:val="000000"/>
          <w:sz w:val="18"/>
          <w:szCs w:val="18"/>
        </w:rPr>
        <w:t xml:space="preserve"> 22.11.2023 </w:t>
      </w:r>
      <w:r w:rsidRPr="000C50AA">
        <w:rPr>
          <w:color w:val="333333"/>
          <w:sz w:val="18"/>
          <w:szCs w:val="18"/>
          <w:shd w:val="clear" w:color="auto" w:fill="FFFFFF"/>
        </w:rPr>
        <w:t>,,</w:t>
      </w:r>
      <w:r>
        <w:rPr>
          <w:color w:val="333333"/>
          <w:sz w:val="18"/>
          <w:szCs w:val="18"/>
          <w:shd w:val="clear" w:color="auto" w:fill="FFFFFF"/>
        </w:rPr>
        <w:t>О проведении внезапной инвентаризации</w:t>
      </w:r>
      <w:r w:rsidRPr="000C50AA">
        <w:rPr>
          <w:color w:val="000000"/>
          <w:sz w:val="18"/>
          <w:szCs w:val="18"/>
        </w:rPr>
        <w:t>”</w:t>
      </w:r>
      <w:r>
        <w:rPr>
          <w:color w:val="333333"/>
          <w:sz w:val="18"/>
          <w:szCs w:val="18"/>
          <w:shd w:val="clear" w:color="auto" w:fill="FFFFFF"/>
        </w:rPr>
        <w:t xml:space="preserve"> для выборки из </w:t>
      </w:r>
      <w:r w:rsidRPr="000C50AA">
        <w:rPr>
          <w:b/>
          <w:i/>
          <w:color w:val="000000"/>
          <w:sz w:val="18"/>
          <w:szCs w:val="18"/>
        </w:rPr>
        <w:t>95</w:t>
      </w:r>
      <w:r>
        <w:rPr>
          <w:b/>
          <w:i/>
          <w:color w:val="000000"/>
          <w:sz w:val="18"/>
          <w:szCs w:val="18"/>
        </w:rPr>
        <w:t xml:space="preserve"> </w:t>
      </w:r>
      <w:r w:rsidRPr="000C50AA">
        <w:rPr>
          <w:b/>
          <w:i/>
          <w:color w:val="000000"/>
          <w:sz w:val="18"/>
          <w:szCs w:val="18"/>
        </w:rPr>
        <w:t>медицински</w:t>
      </w:r>
      <w:r>
        <w:rPr>
          <w:b/>
          <w:i/>
          <w:color w:val="000000"/>
          <w:sz w:val="18"/>
          <w:szCs w:val="18"/>
        </w:rPr>
        <w:t>х</w:t>
      </w:r>
      <w:r w:rsidRPr="000C50AA">
        <w:rPr>
          <w:b/>
          <w:i/>
          <w:color w:val="000000"/>
          <w:sz w:val="18"/>
          <w:szCs w:val="18"/>
        </w:rPr>
        <w:t xml:space="preserve"> издели</w:t>
      </w:r>
      <w:r>
        <w:rPr>
          <w:b/>
          <w:i/>
          <w:color w:val="000000"/>
          <w:sz w:val="18"/>
          <w:szCs w:val="18"/>
        </w:rPr>
        <w:t xml:space="preserve">й в сумме </w:t>
      </w:r>
      <w:r w:rsidRPr="000C50AA">
        <w:rPr>
          <w:b/>
          <w:i/>
          <w:color w:val="000000"/>
          <w:sz w:val="18"/>
          <w:szCs w:val="18"/>
        </w:rPr>
        <w:t>51,4</w:t>
      </w:r>
      <w:r>
        <w:rPr>
          <w:b/>
          <w:i/>
          <w:color w:val="000000"/>
          <w:sz w:val="18"/>
          <w:szCs w:val="18"/>
        </w:rPr>
        <w:t xml:space="preserve"> млн. леев (цена закупки/поступления).</w:t>
      </w:r>
    </w:p>
  </w:footnote>
  <w:footnote w:id="71">
    <w:p w:rsidR="002826F5" w:rsidRPr="000C50AA" w:rsidRDefault="002826F5" w:rsidP="00EF5ABA">
      <w:pPr>
        <w:pStyle w:val="af0"/>
        <w:rPr>
          <w:sz w:val="18"/>
          <w:szCs w:val="18"/>
        </w:rPr>
      </w:pPr>
      <w:r w:rsidRPr="00BF7150">
        <w:rPr>
          <w:rStyle w:val="af5"/>
          <w:sz w:val="18"/>
          <w:szCs w:val="18"/>
        </w:rPr>
        <w:footnoteRef/>
      </w:r>
      <w:r w:rsidRPr="000C50AA">
        <w:rPr>
          <w:sz w:val="18"/>
          <w:szCs w:val="18"/>
        </w:rPr>
        <w:t xml:space="preserve"> </w:t>
      </w:r>
      <w:r>
        <w:rPr>
          <w:sz w:val="18"/>
          <w:szCs w:val="18"/>
        </w:rPr>
        <w:t>Ст</w:t>
      </w:r>
      <w:r w:rsidRPr="000C50AA">
        <w:rPr>
          <w:sz w:val="18"/>
          <w:szCs w:val="18"/>
        </w:rPr>
        <w:t xml:space="preserve">.8 (9) </w:t>
      </w:r>
      <w:r>
        <w:rPr>
          <w:sz w:val="18"/>
          <w:szCs w:val="18"/>
        </w:rPr>
        <w:t>Закона</w:t>
      </w:r>
      <w:r w:rsidRPr="000C50AA">
        <w:rPr>
          <w:sz w:val="18"/>
          <w:szCs w:val="18"/>
        </w:rPr>
        <w:t xml:space="preserve"> </w:t>
      </w:r>
      <w:r>
        <w:rPr>
          <w:sz w:val="18"/>
          <w:szCs w:val="18"/>
        </w:rPr>
        <w:t xml:space="preserve">о медицинских изделиях </w:t>
      </w:r>
      <w:r w:rsidRPr="000C50AA">
        <w:rPr>
          <w:sz w:val="18"/>
          <w:szCs w:val="18"/>
        </w:rPr>
        <w:t xml:space="preserve">№102 </w:t>
      </w:r>
      <w:r>
        <w:rPr>
          <w:sz w:val="18"/>
          <w:szCs w:val="18"/>
        </w:rPr>
        <w:t>от</w:t>
      </w:r>
      <w:r w:rsidRPr="000C50AA">
        <w:rPr>
          <w:sz w:val="18"/>
          <w:szCs w:val="18"/>
        </w:rPr>
        <w:t xml:space="preserve"> 09.06.2017.</w:t>
      </w:r>
    </w:p>
  </w:footnote>
  <w:footnote w:id="72">
    <w:p w:rsidR="002826F5" w:rsidRPr="000C50AA" w:rsidRDefault="002826F5" w:rsidP="00EF5ABA">
      <w:pPr>
        <w:pStyle w:val="af0"/>
        <w:jc w:val="both"/>
        <w:rPr>
          <w:sz w:val="18"/>
          <w:szCs w:val="18"/>
        </w:rPr>
      </w:pPr>
      <w:r w:rsidRPr="00BF7150">
        <w:rPr>
          <w:rStyle w:val="af5"/>
          <w:sz w:val="18"/>
          <w:szCs w:val="18"/>
        </w:rPr>
        <w:footnoteRef/>
      </w:r>
      <w:r w:rsidRPr="000C50AA">
        <w:rPr>
          <w:sz w:val="18"/>
          <w:szCs w:val="18"/>
        </w:rPr>
        <w:t xml:space="preserve"> </w:t>
      </w:r>
      <w:r w:rsidRPr="000C50AA">
        <w:rPr>
          <w:color w:val="000000"/>
          <w:sz w:val="18"/>
          <w:szCs w:val="18"/>
        </w:rPr>
        <w:t xml:space="preserve">120 </w:t>
      </w:r>
      <w:r>
        <w:rPr>
          <w:sz w:val="18"/>
          <w:szCs w:val="18"/>
        </w:rPr>
        <w:t xml:space="preserve">медицинских изделий в </w:t>
      </w:r>
      <w:r w:rsidRPr="000C50AA">
        <w:rPr>
          <w:color w:val="000000"/>
          <w:sz w:val="18"/>
          <w:szCs w:val="18"/>
        </w:rPr>
        <w:t>2022</w:t>
      </w:r>
      <w:r>
        <w:rPr>
          <w:color w:val="000000"/>
          <w:sz w:val="18"/>
          <w:szCs w:val="18"/>
        </w:rPr>
        <w:t xml:space="preserve"> году в сумме </w:t>
      </w:r>
      <w:r w:rsidRPr="000C50AA">
        <w:rPr>
          <w:color w:val="000000"/>
          <w:sz w:val="18"/>
          <w:szCs w:val="18"/>
        </w:rPr>
        <w:t xml:space="preserve">5,4 </w:t>
      </w:r>
      <w:r>
        <w:rPr>
          <w:color w:val="000000"/>
          <w:sz w:val="18"/>
          <w:szCs w:val="18"/>
        </w:rPr>
        <w:t>млн.</w:t>
      </w:r>
      <w:r w:rsidRPr="000C50AA">
        <w:rPr>
          <w:color w:val="000000"/>
          <w:sz w:val="18"/>
          <w:szCs w:val="18"/>
        </w:rPr>
        <w:t xml:space="preserve"> </w:t>
      </w:r>
      <w:r>
        <w:rPr>
          <w:color w:val="000000"/>
          <w:sz w:val="18"/>
          <w:szCs w:val="18"/>
        </w:rPr>
        <w:t>леев</w:t>
      </w:r>
      <w:r w:rsidRPr="000C50AA">
        <w:rPr>
          <w:color w:val="000000"/>
          <w:sz w:val="18"/>
          <w:szCs w:val="18"/>
        </w:rPr>
        <w:t xml:space="preserve">, 4 </w:t>
      </w:r>
      <w:r>
        <w:rPr>
          <w:sz w:val="18"/>
          <w:szCs w:val="18"/>
        </w:rPr>
        <w:t>медицинских изделия/</w:t>
      </w:r>
      <w:r w:rsidRPr="000C50AA">
        <w:rPr>
          <w:color w:val="000000"/>
          <w:sz w:val="18"/>
          <w:szCs w:val="18"/>
        </w:rPr>
        <w:t xml:space="preserve"> </w:t>
      </w:r>
      <w:r>
        <w:rPr>
          <w:color w:val="000000"/>
          <w:sz w:val="18"/>
          <w:szCs w:val="18"/>
        </w:rPr>
        <w:t>единицы</w:t>
      </w:r>
      <w:r>
        <w:rPr>
          <w:sz w:val="18"/>
          <w:szCs w:val="18"/>
        </w:rPr>
        <w:t xml:space="preserve"> оборудования, приобретенные в </w:t>
      </w:r>
      <w:r w:rsidRPr="000C50AA">
        <w:rPr>
          <w:color w:val="000000"/>
          <w:sz w:val="18"/>
          <w:szCs w:val="18"/>
        </w:rPr>
        <w:t>2023</w:t>
      </w:r>
      <w:r>
        <w:rPr>
          <w:color w:val="000000"/>
          <w:sz w:val="18"/>
          <w:szCs w:val="18"/>
        </w:rPr>
        <w:t xml:space="preserve"> году</w:t>
      </w:r>
      <w:r w:rsidRPr="000C50AA">
        <w:rPr>
          <w:color w:val="000000"/>
          <w:sz w:val="18"/>
          <w:szCs w:val="18"/>
        </w:rPr>
        <w:t xml:space="preserve"> (9</w:t>
      </w:r>
      <w:r>
        <w:rPr>
          <w:color w:val="000000"/>
          <w:sz w:val="18"/>
          <w:szCs w:val="18"/>
        </w:rPr>
        <w:t>месяцев</w:t>
      </w:r>
      <w:r w:rsidRPr="000C50AA">
        <w:rPr>
          <w:color w:val="000000"/>
          <w:sz w:val="18"/>
          <w:szCs w:val="18"/>
        </w:rPr>
        <w:t xml:space="preserve">) – </w:t>
      </w:r>
      <w:r>
        <w:rPr>
          <w:color w:val="000000"/>
          <w:sz w:val="18"/>
          <w:szCs w:val="18"/>
        </w:rPr>
        <w:t xml:space="preserve">в сумме </w:t>
      </w:r>
      <w:r w:rsidRPr="000C50AA">
        <w:rPr>
          <w:color w:val="000000"/>
          <w:sz w:val="18"/>
          <w:szCs w:val="18"/>
        </w:rPr>
        <w:t xml:space="preserve">2,2 </w:t>
      </w:r>
      <w:r>
        <w:rPr>
          <w:color w:val="000000"/>
          <w:sz w:val="18"/>
          <w:szCs w:val="18"/>
        </w:rPr>
        <w:t>млн.</w:t>
      </w:r>
      <w:r w:rsidRPr="000C50AA">
        <w:rPr>
          <w:color w:val="000000"/>
          <w:sz w:val="18"/>
          <w:szCs w:val="18"/>
        </w:rPr>
        <w:t xml:space="preserve"> </w:t>
      </w:r>
      <w:r>
        <w:rPr>
          <w:color w:val="000000"/>
          <w:sz w:val="18"/>
          <w:szCs w:val="18"/>
        </w:rPr>
        <w:t>леев</w:t>
      </w:r>
      <w:r w:rsidRPr="000C50AA">
        <w:rPr>
          <w:color w:val="000000"/>
          <w:sz w:val="18"/>
          <w:szCs w:val="18"/>
        </w:rPr>
        <w:t>.</w:t>
      </w:r>
    </w:p>
  </w:footnote>
  <w:footnote w:id="73">
    <w:p w:rsidR="002826F5" w:rsidRPr="000C50AA" w:rsidRDefault="002826F5" w:rsidP="00EF5ABA">
      <w:pPr>
        <w:pStyle w:val="af0"/>
        <w:jc w:val="both"/>
        <w:rPr>
          <w:sz w:val="18"/>
          <w:szCs w:val="18"/>
        </w:rPr>
      </w:pPr>
      <w:r w:rsidRPr="00BF7150">
        <w:rPr>
          <w:rStyle w:val="af5"/>
          <w:sz w:val="18"/>
          <w:szCs w:val="18"/>
        </w:rPr>
        <w:footnoteRef/>
      </w:r>
      <w:r w:rsidRPr="000C50AA">
        <w:rPr>
          <w:sz w:val="18"/>
          <w:szCs w:val="18"/>
        </w:rPr>
        <w:t xml:space="preserve"> </w:t>
      </w:r>
      <w:r w:rsidRPr="000C50AA">
        <w:rPr>
          <w:color w:val="000000"/>
          <w:sz w:val="18"/>
          <w:szCs w:val="18"/>
        </w:rPr>
        <w:t xml:space="preserve">104 </w:t>
      </w:r>
      <w:r>
        <w:rPr>
          <w:sz w:val="18"/>
          <w:szCs w:val="18"/>
        </w:rPr>
        <w:t>медицинских</w:t>
      </w:r>
      <w:r w:rsidRPr="000C50AA">
        <w:rPr>
          <w:sz w:val="18"/>
          <w:szCs w:val="18"/>
        </w:rPr>
        <w:t xml:space="preserve"> </w:t>
      </w:r>
      <w:r>
        <w:rPr>
          <w:sz w:val="18"/>
          <w:szCs w:val="18"/>
        </w:rPr>
        <w:t>изделия</w:t>
      </w:r>
      <w:r w:rsidRPr="000C50AA">
        <w:rPr>
          <w:sz w:val="18"/>
          <w:szCs w:val="18"/>
        </w:rPr>
        <w:t xml:space="preserve"> </w:t>
      </w:r>
      <w:r>
        <w:rPr>
          <w:sz w:val="18"/>
          <w:szCs w:val="18"/>
        </w:rPr>
        <w:t>в</w:t>
      </w:r>
      <w:r w:rsidRPr="000C50AA">
        <w:rPr>
          <w:sz w:val="18"/>
          <w:szCs w:val="18"/>
        </w:rPr>
        <w:t xml:space="preserve"> </w:t>
      </w:r>
      <w:r w:rsidRPr="000C50AA">
        <w:rPr>
          <w:color w:val="000000"/>
          <w:sz w:val="18"/>
          <w:szCs w:val="18"/>
        </w:rPr>
        <w:t>2022</w:t>
      </w:r>
      <w:r>
        <w:rPr>
          <w:color w:val="000000"/>
          <w:sz w:val="18"/>
          <w:szCs w:val="18"/>
        </w:rPr>
        <w:t xml:space="preserve"> году и </w:t>
      </w:r>
      <w:r w:rsidRPr="000C50AA">
        <w:rPr>
          <w:color w:val="000000"/>
          <w:sz w:val="18"/>
          <w:szCs w:val="18"/>
        </w:rPr>
        <w:t xml:space="preserve">3 </w:t>
      </w:r>
      <w:r>
        <w:rPr>
          <w:sz w:val="18"/>
          <w:szCs w:val="18"/>
        </w:rPr>
        <w:t xml:space="preserve">медицинских изделия в сумме </w:t>
      </w:r>
      <w:r w:rsidRPr="000C50AA">
        <w:rPr>
          <w:color w:val="000000"/>
          <w:sz w:val="18"/>
          <w:szCs w:val="18"/>
        </w:rPr>
        <w:t xml:space="preserve">2,4 </w:t>
      </w:r>
      <w:r>
        <w:rPr>
          <w:color w:val="000000"/>
          <w:sz w:val="18"/>
          <w:szCs w:val="18"/>
        </w:rPr>
        <w:t>млн.</w:t>
      </w:r>
      <w:r w:rsidRPr="000C50AA">
        <w:rPr>
          <w:color w:val="000000"/>
          <w:sz w:val="18"/>
          <w:szCs w:val="18"/>
        </w:rPr>
        <w:t xml:space="preserve"> </w:t>
      </w:r>
      <w:r>
        <w:rPr>
          <w:color w:val="000000"/>
          <w:sz w:val="18"/>
          <w:szCs w:val="18"/>
        </w:rPr>
        <w:t>леев</w:t>
      </w:r>
      <w:r w:rsidRPr="000C50AA">
        <w:rPr>
          <w:color w:val="000000"/>
          <w:sz w:val="18"/>
          <w:szCs w:val="18"/>
        </w:rPr>
        <w:t xml:space="preserve"> </w:t>
      </w:r>
      <w:r>
        <w:rPr>
          <w:color w:val="000000"/>
          <w:sz w:val="18"/>
          <w:szCs w:val="18"/>
        </w:rPr>
        <w:t xml:space="preserve">в </w:t>
      </w:r>
      <w:r w:rsidRPr="000C50AA">
        <w:rPr>
          <w:color w:val="000000"/>
          <w:sz w:val="18"/>
          <w:szCs w:val="18"/>
        </w:rPr>
        <w:t xml:space="preserve">2023 </w:t>
      </w:r>
      <w:r>
        <w:rPr>
          <w:color w:val="000000"/>
          <w:sz w:val="18"/>
          <w:szCs w:val="18"/>
        </w:rPr>
        <w:t xml:space="preserve">году </w:t>
      </w:r>
      <w:r w:rsidRPr="000C50AA">
        <w:rPr>
          <w:color w:val="000000"/>
          <w:sz w:val="18"/>
          <w:szCs w:val="18"/>
        </w:rPr>
        <w:t xml:space="preserve">(9 </w:t>
      </w:r>
      <w:r>
        <w:rPr>
          <w:color w:val="000000"/>
          <w:sz w:val="18"/>
          <w:szCs w:val="18"/>
        </w:rPr>
        <w:t>месяцев)</w:t>
      </w:r>
      <w:r w:rsidRPr="000C50AA">
        <w:rPr>
          <w:color w:val="000000"/>
          <w:sz w:val="18"/>
          <w:szCs w:val="18"/>
        </w:rPr>
        <w:t>.</w:t>
      </w:r>
    </w:p>
  </w:footnote>
  <w:footnote w:id="74">
    <w:p w:rsidR="002826F5" w:rsidRPr="000C50AA" w:rsidRDefault="002826F5" w:rsidP="00EF5ABA">
      <w:pPr>
        <w:pStyle w:val="af0"/>
        <w:jc w:val="both"/>
        <w:rPr>
          <w:sz w:val="18"/>
          <w:szCs w:val="18"/>
        </w:rPr>
      </w:pPr>
      <w:r w:rsidRPr="00BF7150">
        <w:rPr>
          <w:rStyle w:val="af5"/>
          <w:sz w:val="18"/>
          <w:szCs w:val="18"/>
        </w:rPr>
        <w:footnoteRef/>
      </w:r>
      <w:r w:rsidRPr="000C50AA">
        <w:rPr>
          <w:sz w:val="18"/>
          <w:szCs w:val="18"/>
        </w:rPr>
        <w:t xml:space="preserve"> </w:t>
      </w:r>
      <w:r w:rsidRPr="000C50AA">
        <w:rPr>
          <w:color w:val="000000"/>
          <w:sz w:val="18"/>
          <w:szCs w:val="18"/>
        </w:rPr>
        <w:t xml:space="preserve">12 </w:t>
      </w:r>
      <w:r>
        <w:rPr>
          <w:sz w:val="18"/>
          <w:szCs w:val="18"/>
        </w:rPr>
        <w:t xml:space="preserve">медицинских изделий в сумме </w:t>
      </w:r>
      <w:r w:rsidRPr="000C50AA">
        <w:rPr>
          <w:color w:val="000000"/>
          <w:sz w:val="18"/>
          <w:szCs w:val="18"/>
        </w:rPr>
        <w:t xml:space="preserve">155,1 </w:t>
      </w:r>
      <w:r>
        <w:rPr>
          <w:color w:val="000000"/>
          <w:sz w:val="18"/>
          <w:szCs w:val="18"/>
        </w:rPr>
        <w:t xml:space="preserve">тыс. леев в </w:t>
      </w:r>
      <w:r w:rsidRPr="000C50AA">
        <w:rPr>
          <w:color w:val="000000"/>
          <w:sz w:val="18"/>
          <w:szCs w:val="18"/>
        </w:rPr>
        <w:t>2022</w:t>
      </w:r>
      <w:r>
        <w:rPr>
          <w:color w:val="000000"/>
          <w:sz w:val="18"/>
          <w:szCs w:val="18"/>
        </w:rPr>
        <w:t xml:space="preserve"> году</w:t>
      </w:r>
      <w:r w:rsidRPr="000C50AA">
        <w:rPr>
          <w:color w:val="000000"/>
          <w:sz w:val="18"/>
          <w:szCs w:val="18"/>
        </w:rPr>
        <w:t xml:space="preserve">; 1 </w:t>
      </w:r>
      <w:r>
        <w:rPr>
          <w:sz w:val="18"/>
          <w:szCs w:val="18"/>
        </w:rPr>
        <w:t xml:space="preserve">медицинское изделие в сумме </w:t>
      </w:r>
      <w:r w:rsidRPr="000C50AA">
        <w:rPr>
          <w:color w:val="000000"/>
          <w:sz w:val="18"/>
          <w:szCs w:val="18"/>
        </w:rPr>
        <w:t xml:space="preserve">2,2 </w:t>
      </w:r>
      <w:r>
        <w:rPr>
          <w:color w:val="000000"/>
          <w:sz w:val="18"/>
          <w:szCs w:val="18"/>
        </w:rPr>
        <w:t>млн. леев</w:t>
      </w:r>
      <w:r w:rsidRPr="000C50AA">
        <w:rPr>
          <w:color w:val="000000"/>
          <w:sz w:val="18"/>
          <w:szCs w:val="18"/>
        </w:rPr>
        <w:t xml:space="preserve"> </w:t>
      </w:r>
      <w:r>
        <w:rPr>
          <w:color w:val="000000"/>
          <w:sz w:val="18"/>
          <w:szCs w:val="18"/>
        </w:rPr>
        <w:t xml:space="preserve">в </w:t>
      </w:r>
      <w:r w:rsidRPr="000C50AA">
        <w:rPr>
          <w:color w:val="000000"/>
          <w:sz w:val="18"/>
          <w:szCs w:val="18"/>
        </w:rPr>
        <w:t>2023</w:t>
      </w:r>
      <w:r>
        <w:rPr>
          <w:color w:val="000000"/>
          <w:sz w:val="18"/>
          <w:szCs w:val="18"/>
        </w:rPr>
        <w:t xml:space="preserve">году </w:t>
      </w:r>
      <w:r w:rsidRPr="000C50AA">
        <w:rPr>
          <w:color w:val="000000"/>
          <w:sz w:val="18"/>
          <w:szCs w:val="18"/>
        </w:rPr>
        <w:t xml:space="preserve">(9 </w:t>
      </w:r>
      <w:r>
        <w:rPr>
          <w:color w:val="000000"/>
          <w:sz w:val="18"/>
          <w:szCs w:val="18"/>
        </w:rPr>
        <w:t>месяцев</w:t>
      </w:r>
      <w:r w:rsidRPr="000C50AA">
        <w:rPr>
          <w:color w:val="000000"/>
          <w:sz w:val="18"/>
          <w:szCs w:val="18"/>
        </w:rPr>
        <w:t>).</w:t>
      </w:r>
    </w:p>
  </w:footnote>
  <w:footnote w:id="75">
    <w:p w:rsidR="002826F5" w:rsidRPr="009D6893" w:rsidRDefault="002826F5" w:rsidP="00EF5ABA">
      <w:pPr>
        <w:pStyle w:val="af0"/>
        <w:jc w:val="both"/>
        <w:rPr>
          <w:sz w:val="18"/>
          <w:szCs w:val="18"/>
        </w:rPr>
      </w:pPr>
      <w:r w:rsidRPr="00BF7150">
        <w:rPr>
          <w:rStyle w:val="af5"/>
          <w:sz w:val="18"/>
          <w:szCs w:val="18"/>
        </w:rPr>
        <w:footnoteRef/>
      </w:r>
      <w:r w:rsidRPr="009D6893">
        <w:rPr>
          <w:sz w:val="18"/>
          <w:szCs w:val="18"/>
        </w:rPr>
        <w:t xml:space="preserve"> 4 аппарата искусственного дыхания </w:t>
      </w:r>
      <w:r w:rsidRPr="00BF7150">
        <w:rPr>
          <w:i/>
          <w:sz w:val="18"/>
          <w:szCs w:val="18"/>
          <w:lang w:val="en-US"/>
        </w:rPr>
        <w:t>Shangrilla</w:t>
      </w:r>
      <w:r w:rsidRPr="009D6893">
        <w:rPr>
          <w:i/>
          <w:sz w:val="18"/>
          <w:szCs w:val="18"/>
        </w:rPr>
        <w:t xml:space="preserve"> (</w:t>
      </w:r>
      <w:r>
        <w:rPr>
          <w:i/>
          <w:sz w:val="18"/>
          <w:szCs w:val="18"/>
        </w:rPr>
        <w:t xml:space="preserve">модели </w:t>
      </w:r>
      <w:r w:rsidRPr="009D6893">
        <w:rPr>
          <w:i/>
          <w:sz w:val="18"/>
          <w:szCs w:val="18"/>
        </w:rPr>
        <w:t>590)</w:t>
      </w:r>
      <w:r>
        <w:rPr>
          <w:i/>
          <w:sz w:val="18"/>
          <w:szCs w:val="18"/>
        </w:rPr>
        <w:t xml:space="preserve"> </w:t>
      </w:r>
      <w:r>
        <w:rPr>
          <w:sz w:val="18"/>
          <w:szCs w:val="18"/>
        </w:rPr>
        <w:t xml:space="preserve">в сумме </w:t>
      </w:r>
      <w:r w:rsidRPr="009D6893">
        <w:rPr>
          <w:sz w:val="18"/>
          <w:szCs w:val="18"/>
        </w:rPr>
        <w:t xml:space="preserve">421,8 </w:t>
      </w:r>
      <w:r>
        <w:rPr>
          <w:color w:val="000000"/>
          <w:sz w:val="18"/>
          <w:szCs w:val="18"/>
        </w:rPr>
        <w:t>тыс</w:t>
      </w:r>
      <w:r w:rsidRPr="009D6893">
        <w:rPr>
          <w:color w:val="000000"/>
          <w:sz w:val="18"/>
          <w:szCs w:val="18"/>
        </w:rPr>
        <w:t xml:space="preserve">. </w:t>
      </w:r>
      <w:r>
        <w:rPr>
          <w:color w:val="000000"/>
          <w:sz w:val="18"/>
          <w:szCs w:val="18"/>
        </w:rPr>
        <w:t>леев</w:t>
      </w:r>
      <w:r>
        <w:rPr>
          <w:sz w:val="18"/>
          <w:szCs w:val="18"/>
        </w:rPr>
        <w:t>;</w:t>
      </w:r>
      <w:r w:rsidRPr="009D6893">
        <w:rPr>
          <w:color w:val="000000"/>
          <w:sz w:val="18"/>
          <w:szCs w:val="18"/>
          <w:shd w:val="clear" w:color="auto" w:fill="FFFFFF" w:themeFill="background1"/>
        </w:rPr>
        <w:t xml:space="preserve"> 1</w:t>
      </w:r>
      <w:r>
        <w:rPr>
          <w:color w:val="000000"/>
          <w:sz w:val="18"/>
          <w:szCs w:val="18"/>
          <w:shd w:val="clear" w:color="auto" w:fill="FFFFFF" w:themeFill="background1"/>
        </w:rPr>
        <w:t xml:space="preserve"> </w:t>
      </w:r>
      <w:r w:rsidRPr="009D6893">
        <w:rPr>
          <w:color w:val="000000"/>
          <w:sz w:val="18"/>
          <w:szCs w:val="18"/>
          <w:shd w:val="clear" w:color="auto" w:fill="FFFFFF" w:themeFill="background1"/>
        </w:rPr>
        <w:t xml:space="preserve">медицинское изделие – </w:t>
      </w:r>
      <w:r w:rsidRPr="009D6893">
        <w:rPr>
          <w:i/>
          <w:color w:val="000000"/>
          <w:sz w:val="18"/>
          <w:szCs w:val="18"/>
          <w:shd w:val="clear" w:color="auto" w:fill="FFFFFF" w:themeFill="background1"/>
        </w:rPr>
        <w:t>Морозильная камера Ice Cube в сумме 984,3 тыс. леев</w:t>
      </w:r>
      <w:r>
        <w:rPr>
          <w:color w:val="000000"/>
          <w:sz w:val="18"/>
          <w:szCs w:val="18"/>
          <w:shd w:val="clear" w:color="auto" w:fill="FFFFFF" w:themeFill="background1"/>
        </w:rPr>
        <w:t>; 2</w:t>
      </w:r>
      <w:r w:rsidRPr="009D6893">
        <w:t xml:space="preserve"> </w:t>
      </w:r>
      <w:r w:rsidRPr="009D6893">
        <w:rPr>
          <w:color w:val="000000"/>
          <w:sz w:val="18"/>
          <w:szCs w:val="18"/>
          <w:shd w:val="clear" w:color="auto" w:fill="FFFFFF" w:themeFill="background1"/>
        </w:rPr>
        <w:t>медицинских издели</w:t>
      </w:r>
      <w:r>
        <w:rPr>
          <w:color w:val="000000"/>
          <w:sz w:val="18"/>
          <w:szCs w:val="18"/>
          <w:shd w:val="clear" w:color="auto" w:fill="FFFFFF" w:themeFill="background1"/>
        </w:rPr>
        <w:t>й</w:t>
      </w:r>
      <w:r w:rsidRPr="009D6893">
        <w:rPr>
          <w:color w:val="000000"/>
          <w:sz w:val="18"/>
          <w:szCs w:val="18"/>
          <w:shd w:val="clear" w:color="auto" w:fill="FFFFFF" w:themeFill="background1"/>
        </w:rPr>
        <w:t xml:space="preserve"> – Система плазмафереза B, Аппарат анестезии Aisys CareStation стоимостью 2,5 млн. леев</w:t>
      </w:r>
      <w:r>
        <w:rPr>
          <w:color w:val="000000"/>
          <w:sz w:val="18"/>
          <w:szCs w:val="18"/>
          <w:shd w:val="clear" w:color="auto" w:fill="FFFFFF" w:themeFill="background1"/>
        </w:rPr>
        <w:t xml:space="preserve">; 14 </w:t>
      </w:r>
      <w:r w:rsidRPr="009D6893">
        <w:rPr>
          <w:sz w:val="18"/>
          <w:szCs w:val="18"/>
        </w:rPr>
        <w:t>медицинск</w:t>
      </w:r>
      <w:r w:rsidRPr="009D6893">
        <w:rPr>
          <w:sz w:val="18"/>
          <w:szCs w:val="18"/>
          <w:lang w:val="ro-RO"/>
        </w:rPr>
        <w:t>их</w:t>
      </w:r>
      <w:r w:rsidRPr="009D6893">
        <w:rPr>
          <w:sz w:val="18"/>
          <w:szCs w:val="18"/>
        </w:rPr>
        <w:t xml:space="preserve"> издели</w:t>
      </w:r>
      <w:r>
        <w:rPr>
          <w:sz w:val="18"/>
          <w:szCs w:val="18"/>
        </w:rPr>
        <w:t>й</w:t>
      </w:r>
      <w:r w:rsidRPr="009D6893">
        <w:rPr>
          <w:color w:val="000000"/>
          <w:sz w:val="18"/>
          <w:szCs w:val="18"/>
        </w:rPr>
        <w:t xml:space="preserve"> </w:t>
      </w:r>
      <w:r w:rsidRPr="009D6893">
        <w:rPr>
          <w:i/>
          <w:color w:val="000000"/>
          <w:sz w:val="18"/>
          <w:szCs w:val="18"/>
        </w:rPr>
        <w:t>(9 стерилизаторов GP-80-400, 1 стерилизатор GP-40-400, 4 стерилизатора сухого воздуха SS-80)</w:t>
      </w:r>
      <w:r>
        <w:rPr>
          <w:i/>
          <w:color w:val="000000"/>
          <w:sz w:val="18"/>
          <w:szCs w:val="18"/>
        </w:rPr>
        <w:t xml:space="preserve"> </w:t>
      </w:r>
      <w:r>
        <w:rPr>
          <w:color w:val="000000"/>
          <w:sz w:val="18"/>
          <w:szCs w:val="18"/>
        </w:rPr>
        <w:t xml:space="preserve">в сумме </w:t>
      </w:r>
      <w:r w:rsidRPr="009D6893">
        <w:rPr>
          <w:color w:val="000000"/>
          <w:sz w:val="18"/>
          <w:szCs w:val="18"/>
        </w:rPr>
        <w:t xml:space="preserve">145,3 </w:t>
      </w:r>
      <w:r>
        <w:rPr>
          <w:color w:val="000000"/>
          <w:sz w:val="18"/>
          <w:szCs w:val="18"/>
        </w:rPr>
        <w:t>тыс</w:t>
      </w:r>
      <w:r w:rsidRPr="009D6893">
        <w:rPr>
          <w:color w:val="000000"/>
          <w:sz w:val="18"/>
          <w:szCs w:val="18"/>
        </w:rPr>
        <w:t xml:space="preserve">. </w:t>
      </w:r>
      <w:r>
        <w:rPr>
          <w:color w:val="000000"/>
          <w:sz w:val="18"/>
          <w:szCs w:val="18"/>
        </w:rPr>
        <w:t xml:space="preserve">леев; 6 вентиляторов </w:t>
      </w:r>
      <w:r w:rsidRPr="009D6893">
        <w:rPr>
          <w:color w:val="000000"/>
          <w:sz w:val="18"/>
          <w:szCs w:val="18"/>
        </w:rPr>
        <w:t>(</w:t>
      </w:r>
      <w:r w:rsidRPr="00BF7150">
        <w:rPr>
          <w:color w:val="000000"/>
          <w:sz w:val="18"/>
          <w:szCs w:val="18"/>
          <w:lang w:val="en-US"/>
        </w:rPr>
        <w:t>MonnalT</w:t>
      </w:r>
      <w:r w:rsidRPr="009D6893">
        <w:rPr>
          <w:color w:val="000000"/>
          <w:sz w:val="18"/>
          <w:szCs w:val="18"/>
        </w:rPr>
        <w:t xml:space="preserve">75) </w:t>
      </w:r>
      <w:r>
        <w:rPr>
          <w:color w:val="000000"/>
          <w:sz w:val="18"/>
          <w:szCs w:val="18"/>
        </w:rPr>
        <w:t xml:space="preserve">в сумме </w:t>
      </w:r>
      <w:r w:rsidRPr="009D6893">
        <w:rPr>
          <w:color w:val="000000"/>
          <w:sz w:val="18"/>
          <w:szCs w:val="18"/>
        </w:rPr>
        <w:t xml:space="preserve">2,2 </w:t>
      </w:r>
      <w:r>
        <w:rPr>
          <w:color w:val="000000"/>
          <w:sz w:val="18"/>
          <w:szCs w:val="18"/>
        </w:rPr>
        <w:t>млн.</w:t>
      </w:r>
      <w:r w:rsidRPr="009D6893">
        <w:rPr>
          <w:color w:val="000000"/>
          <w:sz w:val="18"/>
          <w:szCs w:val="18"/>
        </w:rPr>
        <w:t xml:space="preserve"> </w:t>
      </w:r>
      <w:r>
        <w:rPr>
          <w:color w:val="000000"/>
          <w:sz w:val="18"/>
          <w:szCs w:val="18"/>
        </w:rPr>
        <w:t xml:space="preserve">леев; 10 </w:t>
      </w:r>
      <w:r w:rsidRPr="009D6893">
        <w:rPr>
          <w:color w:val="000000"/>
          <w:sz w:val="18"/>
          <w:szCs w:val="18"/>
          <w:shd w:val="clear" w:color="auto" w:fill="FFFFFF" w:themeFill="background1"/>
        </w:rPr>
        <w:t>медицинских издели</w:t>
      </w:r>
      <w:r>
        <w:rPr>
          <w:color w:val="000000"/>
          <w:sz w:val="18"/>
          <w:szCs w:val="18"/>
          <w:shd w:val="clear" w:color="auto" w:fill="FFFFFF" w:themeFill="background1"/>
        </w:rPr>
        <w:t xml:space="preserve">й (9 </w:t>
      </w:r>
      <w:r w:rsidRPr="009D6893">
        <w:rPr>
          <w:color w:val="000000"/>
          <w:sz w:val="18"/>
          <w:szCs w:val="18"/>
          <w:shd w:val="clear" w:color="auto" w:fill="FFFFFF" w:themeFill="background1"/>
        </w:rPr>
        <w:t>видеоколоноскоп</w:t>
      </w:r>
      <w:r>
        <w:rPr>
          <w:color w:val="000000"/>
          <w:sz w:val="18"/>
          <w:szCs w:val="18"/>
          <w:shd w:val="clear" w:color="auto" w:fill="FFFFFF" w:themeFill="background1"/>
        </w:rPr>
        <w:t>ов</w:t>
      </w:r>
      <w:r w:rsidRPr="009D6893">
        <w:rPr>
          <w:color w:val="000000"/>
          <w:sz w:val="18"/>
          <w:szCs w:val="18"/>
          <w:shd w:val="clear" w:color="auto" w:fill="FFFFFF" w:themeFill="background1"/>
        </w:rPr>
        <w:t>, 1 ларингоскоп</w:t>
      </w:r>
      <w:r>
        <w:rPr>
          <w:color w:val="000000"/>
          <w:sz w:val="18"/>
          <w:szCs w:val="18"/>
          <w:shd w:val="clear" w:color="auto" w:fill="FFFFFF" w:themeFill="background1"/>
        </w:rPr>
        <w:t xml:space="preserve">) </w:t>
      </w:r>
      <w:r>
        <w:rPr>
          <w:color w:val="000000"/>
          <w:sz w:val="18"/>
          <w:szCs w:val="18"/>
        </w:rPr>
        <w:t>в</w:t>
      </w:r>
      <w:r w:rsidRPr="009D6893">
        <w:rPr>
          <w:color w:val="000000"/>
          <w:sz w:val="18"/>
          <w:szCs w:val="18"/>
        </w:rPr>
        <w:t xml:space="preserve"> </w:t>
      </w:r>
      <w:r>
        <w:rPr>
          <w:color w:val="000000"/>
          <w:sz w:val="18"/>
          <w:szCs w:val="18"/>
        </w:rPr>
        <w:t>сумме</w:t>
      </w:r>
      <w:r w:rsidRPr="009D6893">
        <w:rPr>
          <w:color w:val="000000"/>
          <w:sz w:val="18"/>
          <w:szCs w:val="18"/>
        </w:rPr>
        <w:t xml:space="preserve"> 5,2 </w:t>
      </w:r>
      <w:r>
        <w:rPr>
          <w:color w:val="000000"/>
          <w:sz w:val="18"/>
          <w:szCs w:val="18"/>
        </w:rPr>
        <w:t>млн.</w:t>
      </w:r>
      <w:r w:rsidRPr="009D6893">
        <w:rPr>
          <w:color w:val="000000"/>
          <w:sz w:val="18"/>
          <w:szCs w:val="18"/>
        </w:rPr>
        <w:t xml:space="preserve"> </w:t>
      </w:r>
      <w:r>
        <w:rPr>
          <w:color w:val="000000"/>
          <w:sz w:val="18"/>
          <w:szCs w:val="18"/>
        </w:rPr>
        <w:t>леев.</w:t>
      </w:r>
      <w:r w:rsidRPr="009D6893">
        <w:rPr>
          <w:color w:val="000000"/>
          <w:sz w:val="18"/>
          <w:szCs w:val="18"/>
        </w:rPr>
        <w:t xml:space="preserve"> </w:t>
      </w:r>
    </w:p>
  </w:footnote>
  <w:footnote w:id="76">
    <w:p w:rsidR="002826F5" w:rsidRPr="009D6893" w:rsidRDefault="002826F5" w:rsidP="00EF5ABA">
      <w:pPr>
        <w:pStyle w:val="af0"/>
        <w:jc w:val="both"/>
        <w:rPr>
          <w:sz w:val="18"/>
          <w:szCs w:val="18"/>
        </w:rPr>
      </w:pPr>
      <w:r w:rsidRPr="00BF7150">
        <w:rPr>
          <w:rStyle w:val="af5"/>
          <w:sz w:val="18"/>
          <w:szCs w:val="18"/>
        </w:rPr>
        <w:footnoteRef/>
      </w:r>
      <w:r w:rsidRPr="009D6893">
        <w:rPr>
          <w:sz w:val="18"/>
          <w:szCs w:val="18"/>
        </w:rPr>
        <w:t xml:space="preserve"> 1 </w:t>
      </w:r>
      <w:r>
        <w:rPr>
          <w:color w:val="000000"/>
          <w:sz w:val="18"/>
          <w:szCs w:val="18"/>
        </w:rPr>
        <w:t>вентилятор</w:t>
      </w:r>
      <w:r w:rsidRPr="009D6893">
        <w:rPr>
          <w:color w:val="000000"/>
          <w:sz w:val="18"/>
          <w:szCs w:val="18"/>
        </w:rPr>
        <w:t xml:space="preserve"> (</w:t>
      </w:r>
      <w:r w:rsidRPr="00BF7150">
        <w:rPr>
          <w:color w:val="000000"/>
          <w:sz w:val="18"/>
          <w:szCs w:val="18"/>
          <w:lang w:val="en-US"/>
        </w:rPr>
        <w:t>MonnalT</w:t>
      </w:r>
      <w:r w:rsidRPr="009D6893">
        <w:rPr>
          <w:color w:val="000000"/>
          <w:sz w:val="18"/>
          <w:szCs w:val="18"/>
        </w:rPr>
        <w:t xml:space="preserve">75) </w:t>
      </w:r>
      <w:r>
        <w:rPr>
          <w:color w:val="000000"/>
          <w:sz w:val="18"/>
          <w:szCs w:val="18"/>
        </w:rPr>
        <w:t>инвентарный №</w:t>
      </w:r>
      <w:r w:rsidRPr="009D6893">
        <w:rPr>
          <w:color w:val="000000"/>
          <w:sz w:val="18"/>
          <w:szCs w:val="18"/>
        </w:rPr>
        <w:t xml:space="preserve">: 12373010246 – </w:t>
      </w:r>
      <w:r>
        <w:rPr>
          <w:color w:val="000000"/>
          <w:sz w:val="18"/>
          <w:szCs w:val="18"/>
        </w:rPr>
        <w:t xml:space="preserve">дата неиспользования </w:t>
      </w:r>
      <w:r w:rsidRPr="009D6893">
        <w:rPr>
          <w:color w:val="000000"/>
          <w:sz w:val="18"/>
          <w:szCs w:val="18"/>
        </w:rPr>
        <w:t>(13.09.2021).</w:t>
      </w:r>
    </w:p>
  </w:footnote>
  <w:footnote w:id="77">
    <w:p w:rsidR="002826F5" w:rsidRPr="009D6893" w:rsidRDefault="002826F5" w:rsidP="00EF5ABA">
      <w:pPr>
        <w:pStyle w:val="af0"/>
        <w:jc w:val="both"/>
        <w:rPr>
          <w:sz w:val="18"/>
          <w:szCs w:val="18"/>
        </w:rPr>
      </w:pPr>
      <w:r w:rsidRPr="00BF7150">
        <w:rPr>
          <w:rStyle w:val="af5"/>
          <w:sz w:val="18"/>
          <w:szCs w:val="18"/>
        </w:rPr>
        <w:footnoteRef/>
      </w:r>
      <w:r w:rsidRPr="009D6893">
        <w:rPr>
          <w:sz w:val="18"/>
          <w:szCs w:val="18"/>
        </w:rPr>
        <w:t xml:space="preserve"> 5 </w:t>
      </w:r>
      <w:r>
        <w:rPr>
          <w:sz w:val="18"/>
          <w:szCs w:val="18"/>
        </w:rPr>
        <w:t xml:space="preserve">вентиляторов </w:t>
      </w:r>
      <w:r w:rsidRPr="009D6893">
        <w:rPr>
          <w:color w:val="000000"/>
          <w:sz w:val="18"/>
          <w:szCs w:val="18"/>
        </w:rPr>
        <w:t>(</w:t>
      </w:r>
      <w:r w:rsidRPr="00BF7150">
        <w:rPr>
          <w:color w:val="000000"/>
          <w:sz w:val="18"/>
          <w:szCs w:val="18"/>
          <w:lang w:val="en-US"/>
        </w:rPr>
        <w:t>MonnalT</w:t>
      </w:r>
      <w:r w:rsidRPr="009D6893">
        <w:rPr>
          <w:color w:val="000000"/>
          <w:sz w:val="18"/>
          <w:szCs w:val="18"/>
        </w:rPr>
        <w:t xml:space="preserve">75) </w:t>
      </w:r>
      <w:r>
        <w:rPr>
          <w:color w:val="000000"/>
          <w:sz w:val="18"/>
          <w:szCs w:val="18"/>
        </w:rPr>
        <w:t>инвентарный</w:t>
      </w:r>
      <w:r w:rsidRPr="009D6893">
        <w:rPr>
          <w:color w:val="000000"/>
          <w:sz w:val="18"/>
          <w:szCs w:val="18"/>
        </w:rPr>
        <w:t xml:space="preserve"> №: </w:t>
      </w:r>
      <w:r w:rsidRPr="009D6893">
        <w:rPr>
          <w:bCs/>
          <w:sz w:val="18"/>
          <w:szCs w:val="18"/>
        </w:rPr>
        <w:t xml:space="preserve">12373010254, 12373010256, 12373010259, 12373010260, 12373010261 </w:t>
      </w:r>
      <w:r w:rsidRPr="009D6893">
        <w:rPr>
          <w:color w:val="000000"/>
          <w:sz w:val="18"/>
          <w:szCs w:val="18"/>
        </w:rPr>
        <w:t xml:space="preserve">– </w:t>
      </w:r>
      <w:r>
        <w:rPr>
          <w:color w:val="000000"/>
          <w:sz w:val="18"/>
          <w:szCs w:val="18"/>
        </w:rPr>
        <w:t xml:space="preserve">дата неиспользования </w:t>
      </w:r>
      <w:r w:rsidRPr="009D6893">
        <w:rPr>
          <w:color w:val="000000"/>
          <w:sz w:val="18"/>
          <w:szCs w:val="18"/>
        </w:rPr>
        <w:t>(10.01.2022).</w:t>
      </w:r>
    </w:p>
  </w:footnote>
  <w:footnote w:id="78">
    <w:p w:rsidR="002826F5" w:rsidRPr="00F55D50" w:rsidRDefault="002826F5" w:rsidP="00EF5ABA">
      <w:pPr>
        <w:pStyle w:val="af0"/>
        <w:jc w:val="both"/>
        <w:rPr>
          <w:sz w:val="18"/>
          <w:szCs w:val="18"/>
        </w:rPr>
      </w:pPr>
      <w:r w:rsidRPr="00BF7150">
        <w:rPr>
          <w:rStyle w:val="af5"/>
          <w:sz w:val="18"/>
          <w:szCs w:val="18"/>
        </w:rPr>
        <w:footnoteRef/>
      </w:r>
      <w:r w:rsidRPr="00F55D50">
        <w:rPr>
          <w:sz w:val="18"/>
          <w:szCs w:val="18"/>
        </w:rPr>
        <w:t xml:space="preserve"> 5 </w:t>
      </w:r>
      <w:r>
        <w:rPr>
          <w:sz w:val="18"/>
          <w:szCs w:val="18"/>
        </w:rPr>
        <w:t>вентиляторов для взрослых</w:t>
      </w:r>
      <w:r w:rsidRPr="00F55D50">
        <w:rPr>
          <w:sz w:val="18"/>
          <w:szCs w:val="18"/>
        </w:rPr>
        <w:t xml:space="preserve"> </w:t>
      </w:r>
      <w:r w:rsidRPr="00BF7150">
        <w:rPr>
          <w:sz w:val="18"/>
          <w:szCs w:val="18"/>
          <w:lang w:val="en-US"/>
        </w:rPr>
        <w:t>A</w:t>
      </w:r>
      <w:r w:rsidRPr="00F55D50">
        <w:rPr>
          <w:sz w:val="18"/>
          <w:szCs w:val="18"/>
        </w:rPr>
        <w:t xml:space="preserve">, 4 аппарата искусственного дыхания </w:t>
      </w:r>
      <w:r w:rsidRPr="00BF7150">
        <w:rPr>
          <w:sz w:val="18"/>
          <w:szCs w:val="18"/>
          <w:lang w:val="en-US"/>
        </w:rPr>
        <w:t>Shangrilla</w:t>
      </w:r>
      <w:r w:rsidRPr="00F55D50">
        <w:rPr>
          <w:sz w:val="18"/>
          <w:szCs w:val="18"/>
        </w:rPr>
        <w:t>-590,</w:t>
      </w:r>
      <w:r>
        <w:rPr>
          <w:sz w:val="18"/>
          <w:szCs w:val="18"/>
        </w:rPr>
        <w:t xml:space="preserve"> 1 а</w:t>
      </w:r>
      <w:r w:rsidRPr="00F55D50">
        <w:rPr>
          <w:sz w:val="18"/>
          <w:szCs w:val="18"/>
        </w:rPr>
        <w:t xml:space="preserve">ппарат анестезии </w:t>
      </w:r>
      <w:r w:rsidRPr="00BF7150">
        <w:rPr>
          <w:sz w:val="18"/>
          <w:szCs w:val="18"/>
          <w:lang w:val="en-US"/>
        </w:rPr>
        <w:t>Aisys</w:t>
      </w:r>
      <w:r w:rsidRPr="00F55D50">
        <w:rPr>
          <w:sz w:val="18"/>
          <w:szCs w:val="18"/>
        </w:rPr>
        <w:t xml:space="preserve"> </w:t>
      </w:r>
      <w:r w:rsidRPr="00BF7150">
        <w:rPr>
          <w:sz w:val="18"/>
          <w:szCs w:val="18"/>
          <w:lang w:val="en-US"/>
        </w:rPr>
        <w:t>CareStation</w:t>
      </w:r>
      <w:r w:rsidRPr="00F55D50">
        <w:rPr>
          <w:sz w:val="18"/>
          <w:szCs w:val="18"/>
        </w:rPr>
        <w:t>, 2</w:t>
      </w:r>
      <w:r>
        <w:rPr>
          <w:color w:val="000000"/>
          <w:sz w:val="18"/>
          <w:szCs w:val="18"/>
        </w:rPr>
        <w:t xml:space="preserve"> </w:t>
      </w:r>
      <w:r w:rsidRPr="009D6893">
        <w:rPr>
          <w:color w:val="000000"/>
          <w:sz w:val="18"/>
          <w:szCs w:val="18"/>
          <w:shd w:val="clear" w:color="auto" w:fill="FFFFFF" w:themeFill="background1"/>
        </w:rPr>
        <w:t>медицинских издели</w:t>
      </w:r>
      <w:r>
        <w:rPr>
          <w:color w:val="000000"/>
          <w:sz w:val="18"/>
          <w:szCs w:val="18"/>
          <w:shd w:val="clear" w:color="auto" w:fill="FFFFFF" w:themeFill="background1"/>
        </w:rPr>
        <w:t xml:space="preserve">я – </w:t>
      </w:r>
      <w:r w:rsidRPr="009D6893">
        <w:rPr>
          <w:color w:val="000000"/>
          <w:sz w:val="18"/>
          <w:szCs w:val="18"/>
          <w:shd w:val="clear" w:color="auto" w:fill="FFFFFF" w:themeFill="background1"/>
        </w:rPr>
        <w:t>видеоколоноскоп</w:t>
      </w:r>
      <w:r>
        <w:rPr>
          <w:color w:val="000000"/>
          <w:sz w:val="18"/>
          <w:szCs w:val="18"/>
          <w:shd w:val="clear" w:color="auto" w:fill="FFFFFF" w:themeFill="background1"/>
        </w:rPr>
        <w:t xml:space="preserve"> (износ на </w:t>
      </w:r>
      <w:r w:rsidRPr="00F55D50">
        <w:rPr>
          <w:sz w:val="18"/>
          <w:szCs w:val="18"/>
        </w:rPr>
        <w:t xml:space="preserve">31.12.2022 – 492,8 </w:t>
      </w:r>
      <w:r>
        <w:rPr>
          <w:color w:val="000000"/>
          <w:sz w:val="18"/>
          <w:szCs w:val="18"/>
        </w:rPr>
        <w:t>тыс</w:t>
      </w:r>
      <w:r w:rsidRPr="00F55D50">
        <w:rPr>
          <w:color w:val="000000"/>
          <w:sz w:val="18"/>
          <w:szCs w:val="18"/>
        </w:rPr>
        <w:t xml:space="preserve">. </w:t>
      </w:r>
      <w:r>
        <w:rPr>
          <w:color w:val="000000"/>
          <w:sz w:val="18"/>
          <w:szCs w:val="18"/>
        </w:rPr>
        <w:t>леев</w:t>
      </w:r>
      <w:r w:rsidRPr="00F55D50">
        <w:rPr>
          <w:sz w:val="18"/>
          <w:szCs w:val="18"/>
        </w:rPr>
        <w:t>,</w:t>
      </w:r>
      <w:r>
        <w:rPr>
          <w:sz w:val="18"/>
          <w:szCs w:val="18"/>
        </w:rPr>
        <w:t xml:space="preserve"> износ на </w:t>
      </w:r>
      <w:r w:rsidRPr="00F55D50">
        <w:rPr>
          <w:sz w:val="18"/>
          <w:szCs w:val="18"/>
        </w:rPr>
        <w:t>31.10.2023 – 320,5</w:t>
      </w:r>
      <w:r w:rsidRPr="00F55D50">
        <w:rPr>
          <w:color w:val="000000"/>
          <w:sz w:val="18"/>
          <w:szCs w:val="18"/>
        </w:rPr>
        <w:t xml:space="preserve"> </w:t>
      </w:r>
      <w:r>
        <w:rPr>
          <w:color w:val="000000"/>
          <w:sz w:val="18"/>
          <w:szCs w:val="18"/>
        </w:rPr>
        <w:t>тыс</w:t>
      </w:r>
      <w:r w:rsidRPr="00F55D50">
        <w:rPr>
          <w:color w:val="000000"/>
          <w:sz w:val="18"/>
          <w:szCs w:val="18"/>
        </w:rPr>
        <w:t xml:space="preserve">. </w:t>
      </w:r>
      <w:r>
        <w:rPr>
          <w:color w:val="000000"/>
          <w:sz w:val="18"/>
          <w:szCs w:val="18"/>
        </w:rPr>
        <w:t>леев</w:t>
      </w:r>
      <w:r w:rsidRPr="00F55D50">
        <w:rPr>
          <w:sz w:val="18"/>
          <w:szCs w:val="18"/>
        </w:rPr>
        <w:t>),</w:t>
      </w:r>
      <w:r>
        <w:rPr>
          <w:sz w:val="18"/>
          <w:szCs w:val="18"/>
        </w:rPr>
        <w:t xml:space="preserve"> </w:t>
      </w:r>
      <w:r w:rsidRPr="009D6893">
        <w:rPr>
          <w:color w:val="000000"/>
          <w:sz w:val="18"/>
          <w:szCs w:val="18"/>
          <w:shd w:val="clear" w:color="auto" w:fill="FFFFFF" w:themeFill="background1"/>
        </w:rPr>
        <w:t>Система плазмафереза B</w:t>
      </w:r>
      <w:r>
        <w:rPr>
          <w:color w:val="000000"/>
          <w:sz w:val="18"/>
          <w:szCs w:val="18"/>
          <w:shd w:val="clear" w:color="auto" w:fill="FFFFFF" w:themeFill="background1"/>
        </w:rPr>
        <w:t xml:space="preserve"> (износ начисляется с даты </w:t>
      </w:r>
      <w:r w:rsidRPr="00F55D50">
        <w:rPr>
          <w:color w:val="000000"/>
          <w:sz w:val="18"/>
          <w:szCs w:val="18"/>
          <w:shd w:val="clear" w:color="auto" w:fill="FFFFFF" w:themeFill="background1"/>
        </w:rPr>
        <w:t>ввода в эксплуатацию</w:t>
      </w:r>
      <w:r>
        <w:rPr>
          <w:color w:val="000000"/>
          <w:sz w:val="18"/>
          <w:szCs w:val="18"/>
          <w:shd w:val="clear" w:color="auto" w:fill="FFFFFF" w:themeFill="background1"/>
        </w:rPr>
        <w:t xml:space="preserve"> </w:t>
      </w:r>
      <w:r w:rsidRPr="00F55D50">
        <w:rPr>
          <w:sz w:val="18"/>
          <w:szCs w:val="18"/>
        </w:rPr>
        <w:t xml:space="preserve">30.10.2015 – 2,0 </w:t>
      </w:r>
      <w:r>
        <w:rPr>
          <w:sz w:val="18"/>
          <w:szCs w:val="18"/>
        </w:rPr>
        <w:t>млн</w:t>
      </w:r>
      <w:r w:rsidRPr="00F55D50">
        <w:rPr>
          <w:sz w:val="18"/>
          <w:szCs w:val="18"/>
        </w:rPr>
        <w:t xml:space="preserve">. </w:t>
      </w:r>
      <w:r>
        <w:rPr>
          <w:sz w:val="18"/>
          <w:szCs w:val="18"/>
        </w:rPr>
        <w:t>леев</w:t>
      </w:r>
      <w:r w:rsidRPr="00F55D50">
        <w:rPr>
          <w:sz w:val="18"/>
          <w:szCs w:val="18"/>
        </w:rPr>
        <w:t>),</w:t>
      </w:r>
      <w:r w:rsidRPr="00F55D50">
        <w:t xml:space="preserve"> </w:t>
      </w:r>
      <w:r w:rsidRPr="00F55D50">
        <w:rPr>
          <w:sz w:val="18"/>
          <w:szCs w:val="18"/>
        </w:rPr>
        <w:t>Морозильная камера Ice Cube</w:t>
      </w:r>
      <w:r>
        <w:rPr>
          <w:sz w:val="18"/>
          <w:szCs w:val="18"/>
        </w:rPr>
        <w:t xml:space="preserve"> (</w:t>
      </w:r>
      <w:r>
        <w:rPr>
          <w:color w:val="000000"/>
          <w:sz w:val="18"/>
          <w:szCs w:val="18"/>
          <w:shd w:val="clear" w:color="auto" w:fill="FFFFFF" w:themeFill="background1"/>
        </w:rPr>
        <w:t xml:space="preserve">износ начисляется с даты </w:t>
      </w:r>
      <w:r w:rsidRPr="00F55D50">
        <w:rPr>
          <w:color w:val="000000"/>
          <w:sz w:val="18"/>
          <w:szCs w:val="18"/>
          <w:shd w:val="clear" w:color="auto" w:fill="FFFFFF" w:themeFill="background1"/>
        </w:rPr>
        <w:t>ввода в эксплуатацию</w:t>
      </w:r>
      <w:r>
        <w:rPr>
          <w:color w:val="000000"/>
          <w:sz w:val="18"/>
          <w:szCs w:val="18"/>
          <w:shd w:val="clear" w:color="auto" w:fill="FFFFFF" w:themeFill="background1"/>
        </w:rPr>
        <w:t xml:space="preserve"> </w:t>
      </w:r>
      <w:r w:rsidRPr="00F55D50">
        <w:rPr>
          <w:sz w:val="18"/>
          <w:szCs w:val="18"/>
        </w:rPr>
        <w:t xml:space="preserve">21.04.2018 – 452,9 </w:t>
      </w:r>
      <w:r>
        <w:rPr>
          <w:color w:val="000000"/>
          <w:sz w:val="18"/>
          <w:szCs w:val="18"/>
        </w:rPr>
        <w:t>тыс</w:t>
      </w:r>
      <w:r w:rsidRPr="00F55D50">
        <w:rPr>
          <w:color w:val="000000"/>
          <w:sz w:val="18"/>
          <w:szCs w:val="18"/>
        </w:rPr>
        <w:t xml:space="preserve">. </w:t>
      </w:r>
      <w:r>
        <w:rPr>
          <w:color w:val="000000"/>
          <w:sz w:val="18"/>
          <w:szCs w:val="18"/>
        </w:rPr>
        <w:t>леев</w:t>
      </w:r>
      <w:r w:rsidRPr="00F55D50">
        <w:rPr>
          <w:sz w:val="18"/>
          <w:szCs w:val="18"/>
        </w:rPr>
        <w:t>).</w:t>
      </w:r>
    </w:p>
  </w:footnote>
  <w:footnote w:id="79">
    <w:p w:rsidR="002826F5" w:rsidRPr="00F55D50" w:rsidRDefault="002826F5" w:rsidP="00EF5ABA">
      <w:pPr>
        <w:pStyle w:val="af0"/>
        <w:jc w:val="both"/>
        <w:rPr>
          <w:sz w:val="18"/>
          <w:szCs w:val="18"/>
        </w:rPr>
      </w:pPr>
      <w:r w:rsidRPr="00BF7150">
        <w:rPr>
          <w:rStyle w:val="af5"/>
          <w:sz w:val="18"/>
          <w:szCs w:val="18"/>
        </w:rPr>
        <w:footnoteRef/>
      </w:r>
      <w:r w:rsidRPr="00F55D50">
        <w:rPr>
          <w:sz w:val="18"/>
          <w:szCs w:val="18"/>
        </w:rPr>
        <w:t xml:space="preserve"> </w:t>
      </w:r>
      <w:r>
        <w:rPr>
          <w:sz w:val="18"/>
          <w:szCs w:val="18"/>
        </w:rPr>
        <w:t>Приказ</w:t>
      </w:r>
      <w:r w:rsidRPr="00F55D50">
        <w:rPr>
          <w:sz w:val="18"/>
          <w:szCs w:val="18"/>
        </w:rPr>
        <w:t xml:space="preserve"> </w:t>
      </w:r>
      <w:r>
        <w:rPr>
          <w:sz w:val="18"/>
          <w:szCs w:val="18"/>
        </w:rPr>
        <w:t>руководства</w:t>
      </w:r>
      <w:r w:rsidRPr="00F55D50">
        <w:rPr>
          <w:sz w:val="18"/>
          <w:szCs w:val="18"/>
        </w:rPr>
        <w:t xml:space="preserve">  </w:t>
      </w:r>
      <w:r>
        <w:rPr>
          <w:sz w:val="18"/>
          <w:szCs w:val="18"/>
        </w:rPr>
        <w:t>ПМСУ</w:t>
      </w:r>
      <w:r w:rsidRPr="00F55D50">
        <w:rPr>
          <w:sz w:val="18"/>
          <w:szCs w:val="18"/>
        </w:rPr>
        <w:t xml:space="preserve"> </w:t>
      </w:r>
      <w:r>
        <w:rPr>
          <w:sz w:val="18"/>
          <w:szCs w:val="18"/>
        </w:rPr>
        <w:t>ИО</w:t>
      </w:r>
      <w:r w:rsidRPr="00F55D50">
        <w:rPr>
          <w:sz w:val="18"/>
          <w:szCs w:val="18"/>
        </w:rPr>
        <w:t xml:space="preserve"> №</w:t>
      </w:r>
      <w:r w:rsidRPr="00F55D50">
        <w:rPr>
          <w:color w:val="000000"/>
          <w:sz w:val="18"/>
          <w:szCs w:val="18"/>
        </w:rPr>
        <w:t xml:space="preserve">155 </w:t>
      </w:r>
      <w:r>
        <w:rPr>
          <w:color w:val="000000"/>
          <w:sz w:val="18"/>
          <w:szCs w:val="18"/>
        </w:rPr>
        <w:t>от</w:t>
      </w:r>
      <w:r w:rsidRPr="00F55D50">
        <w:rPr>
          <w:color w:val="000000"/>
          <w:sz w:val="18"/>
          <w:szCs w:val="18"/>
        </w:rPr>
        <w:t xml:space="preserve"> 22.11.2023</w:t>
      </w:r>
      <w:r w:rsidRPr="00F55D50">
        <w:rPr>
          <w:color w:val="333333"/>
          <w:sz w:val="18"/>
          <w:szCs w:val="18"/>
          <w:shd w:val="clear" w:color="auto" w:fill="FFFFFF"/>
        </w:rPr>
        <w:t xml:space="preserve"> </w:t>
      </w:r>
      <w:r w:rsidRPr="000C50AA">
        <w:rPr>
          <w:color w:val="333333"/>
          <w:sz w:val="18"/>
          <w:szCs w:val="18"/>
          <w:shd w:val="clear" w:color="auto" w:fill="FFFFFF"/>
        </w:rPr>
        <w:t>,,</w:t>
      </w:r>
      <w:r>
        <w:rPr>
          <w:color w:val="333333"/>
          <w:sz w:val="18"/>
          <w:szCs w:val="18"/>
          <w:shd w:val="clear" w:color="auto" w:fill="FFFFFF"/>
        </w:rPr>
        <w:t>О проведении внезапной инвентаризации</w:t>
      </w:r>
      <w:r w:rsidRPr="000C50AA">
        <w:rPr>
          <w:color w:val="000000"/>
          <w:sz w:val="18"/>
          <w:szCs w:val="18"/>
        </w:rPr>
        <w:t>”</w:t>
      </w:r>
      <w:r>
        <w:rPr>
          <w:color w:val="333333"/>
          <w:sz w:val="18"/>
          <w:szCs w:val="18"/>
          <w:shd w:val="clear" w:color="auto" w:fill="FFFFFF"/>
        </w:rPr>
        <w:t xml:space="preserve"> для выборки из </w:t>
      </w:r>
      <w:r w:rsidRPr="00F55D50">
        <w:rPr>
          <w:color w:val="000000"/>
          <w:sz w:val="18"/>
          <w:szCs w:val="18"/>
        </w:rPr>
        <w:t xml:space="preserve">95 медицинских изделий в сумме 51,4 млн. леев (цена </w:t>
      </w:r>
      <w:r>
        <w:rPr>
          <w:color w:val="000000"/>
          <w:sz w:val="18"/>
          <w:szCs w:val="18"/>
        </w:rPr>
        <w:t>поступления)</w:t>
      </w:r>
      <w:r w:rsidRPr="00F55D50">
        <w:rPr>
          <w:color w:val="000000"/>
          <w:sz w:val="18"/>
          <w:szCs w:val="18"/>
        </w:rPr>
        <w:t>.</w:t>
      </w:r>
    </w:p>
  </w:footnote>
  <w:footnote w:id="80">
    <w:p w:rsidR="002826F5" w:rsidRPr="00F55D50" w:rsidRDefault="002826F5" w:rsidP="00EF5ABA">
      <w:pPr>
        <w:pStyle w:val="af0"/>
        <w:jc w:val="both"/>
        <w:rPr>
          <w:sz w:val="18"/>
          <w:szCs w:val="18"/>
        </w:rPr>
      </w:pPr>
      <w:r w:rsidRPr="00BF7150">
        <w:rPr>
          <w:rStyle w:val="af5"/>
          <w:sz w:val="18"/>
          <w:szCs w:val="18"/>
        </w:rPr>
        <w:footnoteRef/>
      </w:r>
      <w:r w:rsidRPr="00F55D50">
        <w:rPr>
          <w:sz w:val="18"/>
          <w:szCs w:val="18"/>
        </w:rPr>
        <w:t xml:space="preserve"> </w:t>
      </w:r>
      <w:r>
        <w:rPr>
          <w:sz w:val="18"/>
          <w:szCs w:val="18"/>
        </w:rPr>
        <w:t xml:space="preserve">Концентратор кислорода </w:t>
      </w:r>
      <w:r w:rsidRPr="00BF7150">
        <w:rPr>
          <w:sz w:val="18"/>
          <w:szCs w:val="18"/>
          <w:lang w:val="en-US"/>
        </w:rPr>
        <w:t>JAY</w:t>
      </w:r>
      <w:r w:rsidRPr="00F55D50">
        <w:rPr>
          <w:sz w:val="18"/>
          <w:szCs w:val="18"/>
        </w:rPr>
        <w:t xml:space="preserve">-10, </w:t>
      </w:r>
      <w:r>
        <w:rPr>
          <w:color w:val="000000"/>
          <w:sz w:val="18"/>
          <w:szCs w:val="18"/>
          <w:shd w:val="clear" w:color="auto" w:fill="FFFFFF" w:themeFill="background1"/>
        </w:rPr>
        <w:t xml:space="preserve">дата </w:t>
      </w:r>
      <w:r w:rsidRPr="00F55D50">
        <w:rPr>
          <w:color w:val="000000"/>
          <w:sz w:val="18"/>
          <w:szCs w:val="18"/>
          <w:shd w:val="clear" w:color="auto" w:fill="FFFFFF" w:themeFill="background1"/>
        </w:rPr>
        <w:t>ввода в эксплуатацию</w:t>
      </w:r>
      <w:r>
        <w:rPr>
          <w:color w:val="000000"/>
          <w:sz w:val="18"/>
          <w:szCs w:val="18"/>
          <w:shd w:val="clear" w:color="auto" w:fill="FFFFFF" w:themeFill="background1"/>
        </w:rPr>
        <w:t xml:space="preserve"> - </w:t>
      </w:r>
      <w:r w:rsidRPr="00F55D50">
        <w:rPr>
          <w:sz w:val="18"/>
          <w:szCs w:val="18"/>
        </w:rPr>
        <w:t>22.03.2021;</w:t>
      </w:r>
      <w:r>
        <w:rPr>
          <w:sz w:val="18"/>
          <w:szCs w:val="18"/>
        </w:rPr>
        <w:t xml:space="preserve"> бинокулярный микроскоп </w:t>
      </w:r>
      <w:r w:rsidRPr="00BF7150">
        <w:rPr>
          <w:sz w:val="18"/>
          <w:szCs w:val="18"/>
          <w:lang w:val="en-US"/>
        </w:rPr>
        <w:t>PW</w:t>
      </w:r>
      <w:r w:rsidRPr="00F55D50">
        <w:rPr>
          <w:sz w:val="18"/>
          <w:szCs w:val="18"/>
        </w:rPr>
        <w:t>-</w:t>
      </w:r>
      <w:r w:rsidRPr="00BF7150">
        <w:rPr>
          <w:sz w:val="18"/>
          <w:szCs w:val="18"/>
          <w:lang w:val="en-US"/>
        </w:rPr>
        <w:t>BK</w:t>
      </w:r>
      <w:r w:rsidRPr="00F55D50">
        <w:rPr>
          <w:sz w:val="18"/>
          <w:szCs w:val="18"/>
        </w:rPr>
        <w:t>2002 - 21.11.2022.</w:t>
      </w:r>
    </w:p>
  </w:footnote>
  <w:footnote w:id="81">
    <w:p w:rsidR="002826F5" w:rsidRPr="00F55D50" w:rsidRDefault="002826F5" w:rsidP="00EF5ABA">
      <w:pPr>
        <w:pStyle w:val="af0"/>
        <w:jc w:val="both"/>
        <w:rPr>
          <w:sz w:val="18"/>
          <w:szCs w:val="18"/>
        </w:rPr>
      </w:pPr>
      <w:r w:rsidRPr="00BF7150">
        <w:rPr>
          <w:rStyle w:val="af5"/>
          <w:sz w:val="18"/>
          <w:szCs w:val="18"/>
        </w:rPr>
        <w:footnoteRef/>
      </w:r>
      <w:r w:rsidRPr="00F55D50">
        <w:rPr>
          <w:sz w:val="18"/>
          <w:szCs w:val="18"/>
        </w:rPr>
        <w:t xml:space="preserve"> </w:t>
      </w:r>
      <w:r>
        <w:rPr>
          <w:sz w:val="18"/>
          <w:szCs w:val="18"/>
        </w:rPr>
        <w:t>Резервуар</w:t>
      </w:r>
      <w:r w:rsidRPr="00F55D50">
        <w:rPr>
          <w:sz w:val="18"/>
          <w:szCs w:val="18"/>
        </w:rPr>
        <w:t xml:space="preserve"> </w:t>
      </w:r>
      <w:r>
        <w:rPr>
          <w:sz w:val="18"/>
          <w:szCs w:val="18"/>
        </w:rPr>
        <w:t>для</w:t>
      </w:r>
      <w:r w:rsidRPr="00F55D50">
        <w:rPr>
          <w:sz w:val="18"/>
          <w:szCs w:val="18"/>
        </w:rPr>
        <w:t xml:space="preserve"> </w:t>
      </w:r>
      <w:r>
        <w:rPr>
          <w:sz w:val="18"/>
          <w:szCs w:val="18"/>
        </w:rPr>
        <w:t>воды</w:t>
      </w:r>
      <w:r w:rsidRPr="00F55D50">
        <w:rPr>
          <w:sz w:val="18"/>
          <w:szCs w:val="18"/>
        </w:rPr>
        <w:t xml:space="preserve"> (</w:t>
      </w:r>
      <w:r>
        <w:rPr>
          <w:sz w:val="18"/>
          <w:szCs w:val="18"/>
        </w:rPr>
        <w:t>часть</w:t>
      </w:r>
      <w:r w:rsidRPr="00F55D50">
        <w:rPr>
          <w:sz w:val="18"/>
          <w:szCs w:val="18"/>
        </w:rPr>
        <w:t xml:space="preserve"> </w:t>
      </w:r>
      <w:r>
        <w:rPr>
          <w:sz w:val="18"/>
          <w:szCs w:val="18"/>
        </w:rPr>
        <w:t>аппарата</w:t>
      </w:r>
      <w:r w:rsidRPr="00F55D50">
        <w:rPr>
          <w:sz w:val="18"/>
          <w:szCs w:val="18"/>
        </w:rPr>
        <w:t xml:space="preserve"> </w:t>
      </w:r>
      <w:r w:rsidRPr="00BF7150">
        <w:rPr>
          <w:sz w:val="18"/>
          <w:szCs w:val="18"/>
          <w:lang w:val="en-US"/>
        </w:rPr>
        <w:t>Phantom</w:t>
      </w:r>
      <w:r w:rsidRPr="00F55D50">
        <w:rPr>
          <w:sz w:val="18"/>
          <w:szCs w:val="18"/>
        </w:rPr>
        <w:t xml:space="preserve"> 3</w:t>
      </w:r>
      <w:r w:rsidRPr="00BF7150">
        <w:rPr>
          <w:sz w:val="18"/>
          <w:szCs w:val="18"/>
          <w:lang w:val="en-US"/>
        </w:rPr>
        <w:t>D</w:t>
      </w:r>
      <w:r w:rsidRPr="00F55D50">
        <w:rPr>
          <w:sz w:val="18"/>
          <w:szCs w:val="18"/>
        </w:rPr>
        <w:t xml:space="preserve">) - 17.02.2022, Портативная криохирургическая установка </w:t>
      </w:r>
      <w:r w:rsidRPr="00BF7150">
        <w:rPr>
          <w:sz w:val="18"/>
          <w:szCs w:val="18"/>
          <w:lang w:val="en-US"/>
        </w:rPr>
        <w:t>CS</w:t>
      </w:r>
      <w:r w:rsidRPr="00F55D50">
        <w:rPr>
          <w:sz w:val="18"/>
          <w:szCs w:val="18"/>
        </w:rPr>
        <w:t xml:space="preserve">-1- 26.09.2022; Портативная криохирургическая установка </w:t>
      </w:r>
      <w:r w:rsidRPr="00BF7150">
        <w:rPr>
          <w:sz w:val="18"/>
          <w:szCs w:val="18"/>
          <w:lang w:val="en-US"/>
        </w:rPr>
        <w:t>CS</w:t>
      </w:r>
      <w:r w:rsidRPr="00F55D50">
        <w:rPr>
          <w:sz w:val="18"/>
          <w:szCs w:val="18"/>
        </w:rPr>
        <w:t>-1- 26.09.2022.</w:t>
      </w:r>
    </w:p>
  </w:footnote>
  <w:footnote w:id="82">
    <w:p w:rsidR="002826F5" w:rsidRPr="00F55D50" w:rsidRDefault="002826F5" w:rsidP="00EF5ABA">
      <w:pPr>
        <w:pStyle w:val="af0"/>
        <w:jc w:val="both"/>
        <w:rPr>
          <w:sz w:val="18"/>
          <w:szCs w:val="18"/>
        </w:rPr>
      </w:pPr>
      <w:r w:rsidRPr="00BF7150">
        <w:rPr>
          <w:rStyle w:val="af5"/>
          <w:sz w:val="18"/>
          <w:szCs w:val="18"/>
        </w:rPr>
        <w:footnoteRef/>
      </w:r>
      <w:r w:rsidRPr="00F55D50">
        <w:rPr>
          <w:sz w:val="18"/>
          <w:szCs w:val="18"/>
        </w:rPr>
        <w:t xml:space="preserve"> </w:t>
      </w:r>
      <w:r>
        <w:rPr>
          <w:sz w:val="18"/>
          <w:szCs w:val="18"/>
        </w:rPr>
        <w:t xml:space="preserve">Концентратор кислорода </w:t>
      </w:r>
      <w:r w:rsidRPr="00BF7150">
        <w:rPr>
          <w:sz w:val="18"/>
          <w:szCs w:val="18"/>
          <w:lang w:val="en-US"/>
        </w:rPr>
        <w:t>JAY</w:t>
      </w:r>
      <w:r w:rsidRPr="00F55D50">
        <w:rPr>
          <w:sz w:val="18"/>
          <w:szCs w:val="18"/>
        </w:rPr>
        <w:t xml:space="preserve">-10, </w:t>
      </w:r>
      <w:r>
        <w:rPr>
          <w:color w:val="000000"/>
          <w:sz w:val="18"/>
          <w:szCs w:val="18"/>
          <w:shd w:val="clear" w:color="auto" w:fill="FFFFFF" w:themeFill="background1"/>
        </w:rPr>
        <w:t xml:space="preserve">дата </w:t>
      </w:r>
      <w:r w:rsidRPr="00F55D50">
        <w:rPr>
          <w:color w:val="000000"/>
          <w:sz w:val="18"/>
          <w:szCs w:val="18"/>
          <w:shd w:val="clear" w:color="auto" w:fill="FFFFFF" w:themeFill="background1"/>
        </w:rPr>
        <w:t>ввода в эксплуатацию</w:t>
      </w:r>
      <w:r>
        <w:rPr>
          <w:color w:val="000000"/>
          <w:sz w:val="18"/>
          <w:szCs w:val="18"/>
          <w:shd w:val="clear" w:color="auto" w:fill="FFFFFF" w:themeFill="background1"/>
        </w:rPr>
        <w:t xml:space="preserve"> </w:t>
      </w:r>
      <w:r w:rsidRPr="00F55D50">
        <w:rPr>
          <w:sz w:val="18"/>
          <w:szCs w:val="18"/>
        </w:rPr>
        <w:t xml:space="preserve">- 22.03.2021; </w:t>
      </w:r>
      <w:r>
        <w:rPr>
          <w:sz w:val="18"/>
          <w:szCs w:val="18"/>
        </w:rPr>
        <w:t>Резервуар</w:t>
      </w:r>
      <w:r w:rsidRPr="00F55D50">
        <w:rPr>
          <w:sz w:val="18"/>
          <w:szCs w:val="18"/>
        </w:rPr>
        <w:t xml:space="preserve"> </w:t>
      </w:r>
      <w:r>
        <w:rPr>
          <w:sz w:val="18"/>
          <w:szCs w:val="18"/>
        </w:rPr>
        <w:t>для</w:t>
      </w:r>
      <w:r w:rsidRPr="00F55D50">
        <w:rPr>
          <w:sz w:val="18"/>
          <w:szCs w:val="18"/>
        </w:rPr>
        <w:t xml:space="preserve"> </w:t>
      </w:r>
      <w:r>
        <w:rPr>
          <w:sz w:val="18"/>
          <w:szCs w:val="18"/>
        </w:rPr>
        <w:t>воды</w:t>
      </w:r>
      <w:r w:rsidRPr="00F55D50">
        <w:rPr>
          <w:sz w:val="18"/>
          <w:szCs w:val="18"/>
        </w:rPr>
        <w:t xml:space="preserve"> </w:t>
      </w:r>
      <w:r>
        <w:rPr>
          <w:sz w:val="18"/>
          <w:szCs w:val="18"/>
        </w:rPr>
        <w:t>(часть</w:t>
      </w:r>
      <w:r w:rsidRPr="00F55D50">
        <w:rPr>
          <w:sz w:val="18"/>
          <w:szCs w:val="18"/>
        </w:rPr>
        <w:t xml:space="preserve"> </w:t>
      </w:r>
      <w:r>
        <w:rPr>
          <w:sz w:val="18"/>
          <w:szCs w:val="18"/>
        </w:rPr>
        <w:t>аппарата</w:t>
      </w:r>
      <w:r w:rsidRPr="00F55D50">
        <w:rPr>
          <w:sz w:val="18"/>
          <w:szCs w:val="18"/>
        </w:rPr>
        <w:t xml:space="preserve"> </w:t>
      </w:r>
      <w:r w:rsidRPr="00BF7150">
        <w:rPr>
          <w:sz w:val="18"/>
          <w:szCs w:val="18"/>
          <w:lang w:val="en-US"/>
        </w:rPr>
        <w:t>Phantom</w:t>
      </w:r>
      <w:r w:rsidRPr="00F55D50">
        <w:rPr>
          <w:sz w:val="18"/>
          <w:szCs w:val="18"/>
        </w:rPr>
        <w:t xml:space="preserve"> 3</w:t>
      </w:r>
      <w:r w:rsidRPr="00BF7150">
        <w:rPr>
          <w:sz w:val="18"/>
          <w:szCs w:val="18"/>
          <w:lang w:val="en-US"/>
        </w:rPr>
        <w:t>D</w:t>
      </w:r>
      <w:r w:rsidRPr="00F55D50">
        <w:rPr>
          <w:sz w:val="18"/>
          <w:szCs w:val="18"/>
        </w:rPr>
        <w:t xml:space="preserve">), </w:t>
      </w:r>
      <w:r>
        <w:rPr>
          <w:color w:val="000000"/>
          <w:sz w:val="18"/>
          <w:szCs w:val="18"/>
          <w:shd w:val="clear" w:color="auto" w:fill="FFFFFF" w:themeFill="background1"/>
        </w:rPr>
        <w:t xml:space="preserve">дата </w:t>
      </w:r>
      <w:r w:rsidRPr="00F55D50">
        <w:rPr>
          <w:color w:val="000000"/>
          <w:sz w:val="18"/>
          <w:szCs w:val="18"/>
          <w:shd w:val="clear" w:color="auto" w:fill="FFFFFF" w:themeFill="background1"/>
        </w:rPr>
        <w:t>ввода в эксплуатацию</w:t>
      </w:r>
      <w:r>
        <w:rPr>
          <w:color w:val="000000"/>
          <w:sz w:val="18"/>
          <w:szCs w:val="18"/>
          <w:shd w:val="clear" w:color="auto" w:fill="FFFFFF" w:themeFill="background1"/>
        </w:rPr>
        <w:t xml:space="preserve"> </w:t>
      </w:r>
      <w:r w:rsidRPr="00F55D50">
        <w:rPr>
          <w:sz w:val="18"/>
          <w:szCs w:val="18"/>
        </w:rPr>
        <w:t xml:space="preserve">- 17.02.2022; Портативная криохирургическая установка </w:t>
      </w:r>
      <w:r w:rsidRPr="00BF7150">
        <w:rPr>
          <w:sz w:val="18"/>
          <w:szCs w:val="18"/>
          <w:lang w:val="en-US"/>
        </w:rPr>
        <w:t>CS</w:t>
      </w:r>
      <w:r w:rsidRPr="00F55D50">
        <w:rPr>
          <w:sz w:val="18"/>
          <w:szCs w:val="18"/>
        </w:rPr>
        <w:t xml:space="preserve">-1, </w:t>
      </w:r>
      <w:r>
        <w:rPr>
          <w:color w:val="000000"/>
          <w:sz w:val="18"/>
          <w:szCs w:val="18"/>
          <w:shd w:val="clear" w:color="auto" w:fill="FFFFFF" w:themeFill="background1"/>
        </w:rPr>
        <w:t xml:space="preserve">дата </w:t>
      </w:r>
      <w:r w:rsidRPr="00F55D50">
        <w:rPr>
          <w:color w:val="000000"/>
          <w:sz w:val="18"/>
          <w:szCs w:val="18"/>
          <w:shd w:val="clear" w:color="auto" w:fill="FFFFFF" w:themeFill="background1"/>
        </w:rPr>
        <w:t>ввода в эксплуатацию</w:t>
      </w:r>
      <w:r>
        <w:rPr>
          <w:color w:val="000000"/>
          <w:sz w:val="18"/>
          <w:szCs w:val="18"/>
          <w:shd w:val="clear" w:color="auto" w:fill="FFFFFF" w:themeFill="background1"/>
        </w:rPr>
        <w:t xml:space="preserve"> </w:t>
      </w:r>
      <w:r w:rsidRPr="00F55D50">
        <w:rPr>
          <w:sz w:val="18"/>
          <w:szCs w:val="18"/>
        </w:rPr>
        <w:t xml:space="preserve">- 26.09.2022; Портативная криохирургическая установка </w:t>
      </w:r>
      <w:r w:rsidRPr="00BF7150">
        <w:rPr>
          <w:sz w:val="18"/>
          <w:szCs w:val="18"/>
          <w:lang w:val="en-US"/>
        </w:rPr>
        <w:t>CS</w:t>
      </w:r>
      <w:r w:rsidRPr="00F55D50">
        <w:rPr>
          <w:sz w:val="18"/>
          <w:szCs w:val="18"/>
        </w:rPr>
        <w:t xml:space="preserve">-1, </w:t>
      </w:r>
      <w:r>
        <w:rPr>
          <w:color w:val="000000"/>
          <w:sz w:val="18"/>
          <w:szCs w:val="18"/>
          <w:shd w:val="clear" w:color="auto" w:fill="FFFFFF" w:themeFill="background1"/>
        </w:rPr>
        <w:t xml:space="preserve">дата </w:t>
      </w:r>
      <w:r w:rsidRPr="00F55D50">
        <w:rPr>
          <w:color w:val="000000"/>
          <w:sz w:val="18"/>
          <w:szCs w:val="18"/>
          <w:shd w:val="clear" w:color="auto" w:fill="FFFFFF" w:themeFill="background1"/>
        </w:rPr>
        <w:t>ввода в эксплуатацию</w:t>
      </w:r>
      <w:r>
        <w:rPr>
          <w:color w:val="000000"/>
          <w:sz w:val="18"/>
          <w:szCs w:val="18"/>
          <w:shd w:val="clear" w:color="auto" w:fill="FFFFFF" w:themeFill="background1"/>
        </w:rPr>
        <w:t xml:space="preserve"> </w:t>
      </w:r>
      <w:r w:rsidRPr="00F55D50">
        <w:rPr>
          <w:sz w:val="18"/>
          <w:szCs w:val="18"/>
        </w:rPr>
        <w:t xml:space="preserve">- 26.09.2022; </w:t>
      </w:r>
      <w:r>
        <w:rPr>
          <w:sz w:val="18"/>
          <w:szCs w:val="18"/>
        </w:rPr>
        <w:t xml:space="preserve">бинокулярный микроскоп </w:t>
      </w:r>
      <w:r w:rsidRPr="00BF7150">
        <w:rPr>
          <w:sz w:val="18"/>
          <w:szCs w:val="18"/>
          <w:lang w:val="en-US"/>
        </w:rPr>
        <w:t>PW</w:t>
      </w:r>
      <w:r w:rsidRPr="00F55D50">
        <w:rPr>
          <w:sz w:val="18"/>
          <w:szCs w:val="18"/>
        </w:rPr>
        <w:t>-</w:t>
      </w:r>
      <w:r w:rsidRPr="00BF7150">
        <w:rPr>
          <w:sz w:val="18"/>
          <w:szCs w:val="18"/>
          <w:lang w:val="en-US"/>
        </w:rPr>
        <w:t>BK</w:t>
      </w:r>
      <w:r w:rsidRPr="00F55D50">
        <w:rPr>
          <w:sz w:val="18"/>
          <w:szCs w:val="18"/>
        </w:rPr>
        <w:t xml:space="preserve">2002, </w:t>
      </w:r>
      <w:r>
        <w:rPr>
          <w:color w:val="000000"/>
          <w:sz w:val="18"/>
          <w:szCs w:val="18"/>
          <w:shd w:val="clear" w:color="auto" w:fill="FFFFFF" w:themeFill="background1"/>
        </w:rPr>
        <w:t xml:space="preserve">дата </w:t>
      </w:r>
      <w:r w:rsidRPr="00F55D50">
        <w:rPr>
          <w:color w:val="000000"/>
          <w:sz w:val="18"/>
          <w:szCs w:val="18"/>
          <w:shd w:val="clear" w:color="auto" w:fill="FFFFFF" w:themeFill="background1"/>
        </w:rPr>
        <w:t>ввода в эксплуатацию</w:t>
      </w:r>
      <w:r>
        <w:rPr>
          <w:color w:val="000000"/>
          <w:sz w:val="18"/>
          <w:szCs w:val="18"/>
          <w:shd w:val="clear" w:color="auto" w:fill="FFFFFF" w:themeFill="background1"/>
        </w:rPr>
        <w:t xml:space="preserve"> </w:t>
      </w:r>
      <w:r w:rsidRPr="00F55D50">
        <w:rPr>
          <w:sz w:val="18"/>
          <w:szCs w:val="18"/>
        </w:rPr>
        <w:t>- 21.11.2022</w:t>
      </w:r>
      <w:r w:rsidRPr="00F55D50">
        <w:rPr>
          <w:i/>
          <w:sz w:val="18"/>
          <w:szCs w:val="18"/>
        </w:rPr>
        <w:t>.</w:t>
      </w:r>
    </w:p>
  </w:footnote>
  <w:footnote w:id="83">
    <w:p w:rsidR="002826F5" w:rsidRPr="00F55D50" w:rsidRDefault="002826F5" w:rsidP="00EF5ABA">
      <w:pPr>
        <w:pStyle w:val="af0"/>
        <w:jc w:val="both"/>
        <w:rPr>
          <w:sz w:val="18"/>
          <w:szCs w:val="18"/>
        </w:rPr>
      </w:pPr>
      <w:r w:rsidRPr="00BF7150">
        <w:rPr>
          <w:rStyle w:val="af5"/>
          <w:sz w:val="18"/>
          <w:szCs w:val="18"/>
        </w:rPr>
        <w:footnoteRef/>
      </w:r>
      <w:r w:rsidRPr="00F55D50">
        <w:rPr>
          <w:sz w:val="18"/>
          <w:szCs w:val="18"/>
        </w:rPr>
        <w:t xml:space="preserve"> </w:t>
      </w:r>
      <w:r>
        <w:rPr>
          <w:sz w:val="18"/>
          <w:szCs w:val="18"/>
        </w:rPr>
        <w:t>Ст</w:t>
      </w:r>
      <w:r w:rsidRPr="00F55D50">
        <w:rPr>
          <w:sz w:val="18"/>
          <w:szCs w:val="18"/>
        </w:rPr>
        <w:t xml:space="preserve">.15 (1) </w:t>
      </w:r>
      <w:r>
        <w:rPr>
          <w:sz w:val="18"/>
          <w:szCs w:val="18"/>
        </w:rPr>
        <w:t>Закона</w:t>
      </w:r>
      <w:r w:rsidRPr="000C50AA">
        <w:rPr>
          <w:sz w:val="18"/>
          <w:szCs w:val="18"/>
        </w:rPr>
        <w:t xml:space="preserve"> </w:t>
      </w:r>
      <w:r>
        <w:rPr>
          <w:sz w:val="18"/>
          <w:szCs w:val="18"/>
        </w:rPr>
        <w:t xml:space="preserve">о медицинских изделиях </w:t>
      </w:r>
      <w:r w:rsidRPr="000C50AA">
        <w:rPr>
          <w:sz w:val="18"/>
          <w:szCs w:val="18"/>
        </w:rPr>
        <w:t xml:space="preserve">№102 </w:t>
      </w:r>
      <w:r>
        <w:rPr>
          <w:sz w:val="18"/>
          <w:szCs w:val="18"/>
        </w:rPr>
        <w:t>от</w:t>
      </w:r>
      <w:r w:rsidRPr="000C50AA">
        <w:rPr>
          <w:sz w:val="18"/>
          <w:szCs w:val="18"/>
        </w:rPr>
        <w:t xml:space="preserve"> </w:t>
      </w:r>
      <w:r w:rsidRPr="00F55D50">
        <w:rPr>
          <w:sz w:val="18"/>
          <w:szCs w:val="18"/>
        </w:rPr>
        <w:t>09.06.2017.</w:t>
      </w:r>
    </w:p>
  </w:footnote>
  <w:footnote w:id="84">
    <w:p w:rsidR="002826F5" w:rsidRPr="00F55D50" w:rsidRDefault="002826F5" w:rsidP="00EF5ABA">
      <w:pPr>
        <w:pStyle w:val="af0"/>
        <w:jc w:val="both"/>
        <w:rPr>
          <w:sz w:val="18"/>
          <w:szCs w:val="18"/>
        </w:rPr>
      </w:pPr>
      <w:r w:rsidRPr="00BF7150">
        <w:rPr>
          <w:rStyle w:val="af5"/>
          <w:sz w:val="18"/>
          <w:szCs w:val="18"/>
        </w:rPr>
        <w:footnoteRef/>
      </w:r>
      <w:r w:rsidRPr="00F55D50">
        <w:rPr>
          <w:sz w:val="18"/>
          <w:szCs w:val="18"/>
        </w:rPr>
        <w:t xml:space="preserve"> </w:t>
      </w:r>
      <w:r>
        <w:rPr>
          <w:sz w:val="18"/>
          <w:szCs w:val="18"/>
        </w:rPr>
        <w:t>Ст</w:t>
      </w:r>
      <w:r w:rsidRPr="00F55D50">
        <w:rPr>
          <w:sz w:val="18"/>
          <w:szCs w:val="18"/>
        </w:rPr>
        <w:t xml:space="preserve">.15 (4) </w:t>
      </w:r>
      <w:r>
        <w:rPr>
          <w:sz w:val="18"/>
          <w:szCs w:val="18"/>
        </w:rPr>
        <w:t>Закона</w:t>
      </w:r>
      <w:r w:rsidRPr="000C50AA">
        <w:rPr>
          <w:sz w:val="18"/>
          <w:szCs w:val="18"/>
        </w:rPr>
        <w:t xml:space="preserve"> </w:t>
      </w:r>
      <w:r>
        <w:rPr>
          <w:sz w:val="18"/>
          <w:szCs w:val="18"/>
        </w:rPr>
        <w:t xml:space="preserve">о медицинских изделиях </w:t>
      </w:r>
      <w:r w:rsidRPr="000C50AA">
        <w:rPr>
          <w:sz w:val="18"/>
          <w:szCs w:val="18"/>
        </w:rPr>
        <w:t xml:space="preserve">№102 </w:t>
      </w:r>
      <w:r>
        <w:rPr>
          <w:sz w:val="18"/>
          <w:szCs w:val="18"/>
        </w:rPr>
        <w:t xml:space="preserve">от </w:t>
      </w:r>
      <w:r w:rsidRPr="00F55D50">
        <w:rPr>
          <w:sz w:val="18"/>
          <w:szCs w:val="18"/>
        </w:rPr>
        <w:t>09.06.2017.</w:t>
      </w:r>
    </w:p>
  </w:footnote>
  <w:footnote w:id="85">
    <w:p w:rsidR="002826F5" w:rsidRPr="00F55D50" w:rsidRDefault="002826F5" w:rsidP="00EF5ABA">
      <w:pPr>
        <w:pStyle w:val="af0"/>
        <w:jc w:val="both"/>
        <w:rPr>
          <w:sz w:val="18"/>
          <w:szCs w:val="18"/>
        </w:rPr>
      </w:pPr>
      <w:r w:rsidRPr="00BF7150">
        <w:rPr>
          <w:rStyle w:val="af5"/>
          <w:sz w:val="18"/>
          <w:szCs w:val="18"/>
        </w:rPr>
        <w:footnoteRef/>
      </w:r>
      <w:r w:rsidRPr="00F55D50">
        <w:rPr>
          <w:sz w:val="18"/>
          <w:szCs w:val="18"/>
        </w:rPr>
        <w:t xml:space="preserve"> </w:t>
      </w:r>
      <w:r>
        <w:rPr>
          <w:sz w:val="18"/>
          <w:szCs w:val="18"/>
        </w:rPr>
        <w:t>П</w:t>
      </w:r>
      <w:r w:rsidRPr="00F55D50">
        <w:rPr>
          <w:sz w:val="18"/>
          <w:szCs w:val="18"/>
        </w:rPr>
        <w:t xml:space="preserve">.4 </w:t>
      </w:r>
      <w:r>
        <w:rPr>
          <w:sz w:val="18"/>
          <w:szCs w:val="18"/>
        </w:rPr>
        <w:t>Положения</w:t>
      </w:r>
      <w:r w:rsidRPr="00F55D50">
        <w:rPr>
          <w:sz w:val="18"/>
          <w:szCs w:val="18"/>
        </w:rPr>
        <w:t xml:space="preserve"> </w:t>
      </w:r>
      <w:r>
        <w:rPr>
          <w:sz w:val="18"/>
          <w:szCs w:val="18"/>
        </w:rPr>
        <w:t xml:space="preserve">о периодической проверке медицинских изделий, введенных в эксплуатацию и находящихся в пользовании, утвержденного Постановлением Правительства №966 от </w:t>
      </w:r>
      <w:r w:rsidRPr="00F55D50">
        <w:rPr>
          <w:bCs/>
          <w:sz w:val="18"/>
          <w:szCs w:val="18"/>
        </w:rPr>
        <w:t>14.11.2017.</w:t>
      </w:r>
    </w:p>
  </w:footnote>
  <w:footnote w:id="86">
    <w:p w:rsidR="002826F5" w:rsidRPr="00F55D50" w:rsidRDefault="002826F5" w:rsidP="00EF5ABA">
      <w:pPr>
        <w:pStyle w:val="af0"/>
        <w:jc w:val="both"/>
        <w:rPr>
          <w:sz w:val="18"/>
          <w:szCs w:val="18"/>
        </w:rPr>
      </w:pPr>
      <w:r w:rsidRPr="00BF7150">
        <w:rPr>
          <w:rStyle w:val="af5"/>
          <w:sz w:val="18"/>
          <w:szCs w:val="18"/>
        </w:rPr>
        <w:footnoteRef/>
      </w:r>
      <w:r w:rsidRPr="00F55D50">
        <w:rPr>
          <w:sz w:val="18"/>
          <w:szCs w:val="18"/>
        </w:rPr>
        <w:t xml:space="preserve"> </w:t>
      </w:r>
      <w:r>
        <w:rPr>
          <w:sz w:val="18"/>
          <w:szCs w:val="18"/>
        </w:rPr>
        <w:t>Аудит</w:t>
      </w:r>
      <w:r w:rsidRPr="00F55D50">
        <w:rPr>
          <w:sz w:val="18"/>
          <w:szCs w:val="18"/>
        </w:rPr>
        <w:t xml:space="preserve"> </w:t>
      </w:r>
      <w:r>
        <w:rPr>
          <w:sz w:val="18"/>
          <w:szCs w:val="18"/>
        </w:rPr>
        <w:t>проанализировал</w:t>
      </w:r>
      <w:r w:rsidRPr="00F55D50">
        <w:rPr>
          <w:sz w:val="18"/>
          <w:szCs w:val="18"/>
        </w:rPr>
        <w:t xml:space="preserve"> 229</w:t>
      </w:r>
      <w:r>
        <w:rPr>
          <w:sz w:val="18"/>
          <w:szCs w:val="18"/>
        </w:rPr>
        <w:t xml:space="preserve"> медицинских изделий, которых необходимо периодически проверять в соответствии с </w:t>
      </w:r>
      <w:r w:rsidRPr="00F55D50">
        <w:rPr>
          <w:i/>
          <w:sz w:val="18"/>
          <w:szCs w:val="18"/>
        </w:rPr>
        <w:t xml:space="preserve">ПП №966 </w:t>
      </w:r>
      <w:r>
        <w:rPr>
          <w:i/>
          <w:sz w:val="18"/>
          <w:szCs w:val="18"/>
        </w:rPr>
        <w:t xml:space="preserve">от </w:t>
      </w:r>
      <w:r w:rsidRPr="00F55D50">
        <w:rPr>
          <w:i/>
          <w:sz w:val="18"/>
          <w:szCs w:val="18"/>
        </w:rPr>
        <w:t>14.11.2017</w:t>
      </w:r>
      <w:r w:rsidRPr="00F55D50">
        <w:rPr>
          <w:sz w:val="18"/>
          <w:szCs w:val="18"/>
        </w:rPr>
        <w:t>,</w:t>
      </w:r>
      <w:r>
        <w:rPr>
          <w:sz w:val="18"/>
          <w:szCs w:val="18"/>
        </w:rPr>
        <w:t xml:space="preserve"> были запрошены и проверены паспорта периодической проверки.</w:t>
      </w:r>
    </w:p>
  </w:footnote>
  <w:footnote w:id="87">
    <w:p w:rsidR="002826F5" w:rsidRPr="00EF5ABA" w:rsidRDefault="002826F5" w:rsidP="00EF5ABA">
      <w:pPr>
        <w:pStyle w:val="af0"/>
        <w:jc w:val="both"/>
        <w:rPr>
          <w:color w:val="000000"/>
          <w:sz w:val="18"/>
          <w:szCs w:val="18"/>
        </w:rPr>
      </w:pPr>
      <w:r w:rsidRPr="00BF7150">
        <w:rPr>
          <w:rStyle w:val="af5"/>
          <w:sz w:val="18"/>
          <w:szCs w:val="18"/>
        </w:rPr>
        <w:footnoteRef/>
      </w:r>
      <w:r w:rsidRPr="00916858">
        <w:rPr>
          <w:sz w:val="18"/>
          <w:szCs w:val="18"/>
        </w:rPr>
        <w:t xml:space="preserve"> </w:t>
      </w:r>
      <w:r w:rsidRPr="00916858">
        <w:rPr>
          <w:i/>
          <w:sz w:val="18"/>
          <w:szCs w:val="18"/>
        </w:rPr>
        <w:t>Ультрасонограф</w:t>
      </w:r>
      <w:r>
        <w:rPr>
          <w:i/>
          <w:color w:val="000000"/>
          <w:sz w:val="18"/>
          <w:szCs w:val="18"/>
        </w:rPr>
        <w:t xml:space="preserve"> </w:t>
      </w:r>
      <w:r w:rsidRPr="00916858">
        <w:rPr>
          <w:i/>
          <w:color w:val="000000"/>
          <w:sz w:val="18"/>
          <w:szCs w:val="18"/>
        </w:rPr>
        <w:t>4</w:t>
      </w:r>
      <w:r w:rsidRPr="00BF7150">
        <w:rPr>
          <w:i/>
          <w:color w:val="000000"/>
          <w:sz w:val="18"/>
          <w:szCs w:val="18"/>
          <w:lang w:val="en-US"/>
        </w:rPr>
        <w:t>D</w:t>
      </w:r>
      <w:r w:rsidRPr="00916858">
        <w:rPr>
          <w:i/>
          <w:color w:val="000000"/>
          <w:sz w:val="18"/>
          <w:szCs w:val="18"/>
        </w:rPr>
        <w:t xml:space="preserve"> </w:t>
      </w:r>
      <w:r w:rsidRPr="00BF7150">
        <w:rPr>
          <w:i/>
          <w:color w:val="000000"/>
          <w:sz w:val="18"/>
          <w:szCs w:val="18"/>
          <w:lang w:val="en-US"/>
        </w:rPr>
        <w:t>LOGIQ</w:t>
      </w:r>
      <w:r w:rsidRPr="00916858">
        <w:rPr>
          <w:i/>
          <w:color w:val="000000"/>
          <w:sz w:val="18"/>
          <w:szCs w:val="18"/>
        </w:rPr>
        <w:t xml:space="preserve"> </w:t>
      </w:r>
      <w:r w:rsidRPr="00BF7150">
        <w:rPr>
          <w:i/>
          <w:color w:val="000000"/>
          <w:sz w:val="18"/>
          <w:szCs w:val="18"/>
          <w:lang w:val="en-US"/>
        </w:rPr>
        <w:t>E</w:t>
      </w:r>
      <w:r w:rsidRPr="00916858">
        <w:rPr>
          <w:i/>
          <w:color w:val="000000"/>
          <w:sz w:val="18"/>
          <w:szCs w:val="18"/>
        </w:rPr>
        <w:t>9</w:t>
      </w:r>
      <w:r w:rsidRPr="00916858">
        <w:rPr>
          <w:color w:val="000000"/>
          <w:sz w:val="18"/>
          <w:szCs w:val="18"/>
        </w:rPr>
        <w:t xml:space="preserve">, </w:t>
      </w:r>
      <w:r>
        <w:rPr>
          <w:color w:val="000000"/>
          <w:sz w:val="18"/>
          <w:szCs w:val="18"/>
        </w:rPr>
        <w:t xml:space="preserve">с </w:t>
      </w:r>
      <w:r w:rsidRPr="00916858">
        <w:rPr>
          <w:color w:val="000000"/>
          <w:sz w:val="18"/>
          <w:szCs w:val="18"/>
        </w:rPr>
        <w:t>инвентарным номером</w:t>
      </w:r>
      <w:r>
        <w:rPr>
          <w:color w:val="000000"/>
          <w:sz w:val="18"/>
          <w:szCs w:val="18"/>
        </w:rPr>
        <w:t xml:space="preserve"> </w:t>
      </w:r>
      <w:r w:rsidRPr="00916858">
        <w:rPr>
          <w:color w:val="000000"/>
          <w:sz w:val="18"/>
          <w:szCs w:val="18"/>
        </w:rPr>
        <w:t>12373009983,</w:t>
      </w:r>
      <w:r>
        <w:rPr>
          <w:color w:val="000000"/>
          <w:sz w:val="18"/>
          <w:szCs w:val="18"/>
        </w:rPr>
        <w:t xml:space="preserve"> </w:t>
      </w:r>
      <w:r w:rsidRPr="00916858">
        <w:rPr>
          <w:color w:val="000000"/>
          <w:sz w:val="18"/>
          <w:szCs w:val="18"/>
        </w:rPr>
        <w:t>введен в эксплуатацию</w:t>
      </w:r>
      <w:r>
        <w:rPr>
          <w:color w:val="000000"/>
          <w:sz w:val="18"/>
          <w:szCs w:val="18"/>
        </w:rPr>
        <w:t xml:space="preserve"> </w:t>
      </w:r>
      <w:r w:rsidRPr="00916858">
        <w:rPr>
          <w:color w:val="000000"/>
          <w:sz w:val="18"/>
          <w:szCs w:val="18"/>
        </w:rPr>
        <w:t>05.06.2012;</w:t>
      </w:r>
      <w:r>
        <w:rPr>
          <w:color w:val="000000"/>
          <w:sz w:val="18"/>
          <w:szCs w:val="18"/>
        </w:rPr>
        <w:t xml:space="preserve"> </w:t>
      </w:r>
      <w:r w:rsidRPr="00916858">
        <w:rPr>
          <w:i/>
          <w:color w:val="000000"/>
          <w:sz w:val="18"/>
          <w:szCs w:val="18"/>
        </w:rPr>
        <w:t xml:space="preserve">портабильный </w:t>
      </w:r>
      <w:r w:rsidRPr="00916858">
        <w:rPr>
          <w:i/>
          <w:sz w:val="18"/>
          <w:szCs w:val="18"/>
        </w:rPr>
        <w:t>Ультрасонограф</w:t>
      </w:r>
      <w:r w:rsidRPr="00916858">
        <w:rPr>
          <w:i/>
          <w:color w:val="000000"/>
          <w:sz w:val="18"/>
          <w:szCs w:val="18"/>
        </w:rPr>
        <w:t xml:space="preserve"> </w:t>
      </w:r>
      <w:r w:rsidRPr="00BF7150">
        <w:rPr>
          <w:i/>
          <w:color w:val="000000"/>
          <w:sz w:val="18"/>
          <w:szCs w:val="18"/>
          <w:lang w:val="en-US"/>
        </w:rPr>
        <w:t>SonoScape</w:t>
      </w:r>
      <w:r w:rsidRPr="00916858">
        <w:rPr>
          <w:color w:val="000000"/>
          <w:sz w:val="18"/>
          <w:szCs w:val="18"/>
        </w:rPr>
        <w:t xml:space="preserve"> </w:t>
      </w:r>
      <w:r w:rsidRPr="00BF7150">
        <w:rPr>
          <w:color w:val="000000"/>
          <w:sz w:val="18"/>
          <w:szCs w:val="18"/>
          <w:lang w:val="en-US"/>
        </w:rPr>
        <w:t>S</w:t>
      </w:r>
      <w:r w:rsidRPr="00916858">
        <w:rPr>
          <w:color w:val="000000"/>
          <w:sz w:val="18"/>
          <w:szCs w:val="18"/>
        </w:rPr>
        <w:t>2,</w:t>
      </w:r>
      <w:r>
        <w:rPr>
          <w:color w:val="000000"/>
          <w:sz w:val="18"/>
          <w:szCs w:val="18"/>
        </w:rPr>
        <w:t xml:space="preserve"> с </w:t>
      </w:r>
      <w:r w:rsidRPr="00916858">
        <w:rPr>
          <w:color w:val="000000"/>
          <w:sz w:val="18"/>
          <w:szCs w:val="18"/>
        </w:rPr>
        <w:t>инвентарным номером</w:t>
      </w:r>
      <w:r>
        <w:rPr>
          <w:color w:val="000000"/>
          <w:sz w:val="18"/>
          <w:szCs w:val="18"/>
        </w:rPr>
        <w:t xml:space="preserve"> </w:t>
      </w:r>
      <w:r w:rsidRPr="00916858">
        <w:rPr>
          <w:color w:val="000000"/>
          <w:sz w:val="18"/>
          <w:szCs w:val="18"/>
        </w:rPr>
        <w:t>12373010106, введен в эксплуатацию 05.07.2019</w:t>
      </w:r>
      <w:r>
        <w:rPr>
          <w:color w:val="000000"/>
          <w:sz w:val="18"/>
          <w:szCs w:val="18"/>
        </w:rPr>
        <w:t xml:space="preserve">, и </w:t>
      </w:r>
      <w:r w:rsidRPr="00916858">
        <w:rPr>
          <w:i/>
          <w:sz w:val="18"/>
          <w:szCs w:val="18"/>
        </w:rPr>
        <w:t>У</w:t>
      </w:r>
      <w:r>
        <w:rPr>
          <w:i/>
          <w:sz w:val="18"/>
          <w:szCs w:val="18"/>
        </w:rPr>
        <w:t>льтр</w:t>
      </w:r>
      <w:r w:rsidRPr="00916858">
        <w:rPr>
          <w:i/>
          <w:sz w:val="18"/>
          <w:szCs w:val="18"/>
        </w:rPr>
        <w:t>асонограф</w:t>
      </w:r>
      <w:r w:rsidRPr="00916858">
        <w:rPr>
          <w:i/>
          <w:color w:val="000000"/>
          <w:sz w:val="18"/>
          <w:szCs w:val="18"/>
        </w:rPr>
        <w:t xml:space="preserve"> </w:t>
      </w:r>
      <w:r w:rsidRPr="00BF7150">
        <w:rPr>
          <w:i/>
          <w:color w:val="000000"/>
          <w:sz w:val="18"/>
          <w:szCs w:val="18"/>
          <w:lang w:val="en-US"/>
        </w:rPr>
        <w:t>DP</w:t>
      </w:r>
      <w:r w:rsidRPr="00916858">
        <w:rPr>
          <w:i/>
          <w:color w:val="000000"/>
          <w:sz w:val="18"/>
          <w:szCs w:val="18"/>
        </w:rPr>
        <w:t>-8500</w:t>
      </w:r>
      <w:r w:rsidRPr="00916858">
        <w:rPr>
          <w:color w:val="000000"/>
          <w:sz w:val="18"/>
          <w:szCs w:val="18"/>
        </w:rPr>
        <w:t>,</w:t>
      </w:r>
      <w:r>
        <w:rPr>
          <w:color w:val="000000"/>
          <w:sz w:val="18"/>
          <w:szCs w:val="18"/>
        </w:rPr>
        <w:t xml:space="preserve"> с </w:t>
      </w:r>
      <w:r w:rsidRPr="00916858">
        <w:rPr>
          <w:color w:val="000000"/>
          <w:sz w:val="18"/>
          <w:szCs w:val="18"/>
        </w:rPr>
        <w:t>инвентарным номером</w:t>
      </w:r>
      <w:r>
        <w:rPr>
          <w:color w:val="000000"/>
          <w:sz w:val="18"/>
          <w:szCs w:val="18"/>
        </w:rPr>
        <w:t xml:space="preserve"> </w:t>
      </w:r>
      <w:r w:rsidRPr="00916858">
        <w:rPr>
          <w:color w:val="000000"/>
          <w:sz w:val="18"/>
          <w:szCs w:val="18"/>
        </w:rPr>
        <w:t xml:space="preserve">12373009849, введен в эксплуатацию </w:t>
      </w:r>
      <w:r w:rsidRPr="00EF5ABA">
        <w:rPr>
          <w:color w:val="000000"/>
          <w:sz w:val="18"/>
          <w:szCs w:val="18"/>
        </w:rPr>
        <w:t>25.03.2011.</w:t>
      </w:r>
    </w:p>
  </w:footnote>
  <w:footnote w:id="88">
    <w:p w:rsidR="002826F5" w:rsidRPr="00916858" w:rsidRDefault="002826F5" w:rsidP="00EF5ABA">
      <w:pPr>
        <w:spacing w:after="0" w:line="240" w:lineRule="auto"/>
        <w:jc w:val="both"/>
        <w:rPr>
          <w:rFonts w:ascii="Times New Roman" w:hAnsi="Times New Roman" w:cs="Times New Roman"/>
          <w:color w:val="000000"/>
          <w:sz w:val="18"/>
          <w:szCs w:val="18"/>
        </w:rPr>
      </w:pPr>
      <w:r w:rsidRPr="00BF7150">
        <w:rPr>
          <w:rStyle w:val="af5"/>
          <w:rFonts w:ascii="Times New Roman" w:hAnsi="Times New Roman" w:cs="Times New Roman"/>
          <w:sz w:val="18"/>
          <w:szCs w:val="18"/>
        </w:rPr>
        <w:footnoteRef/>
      </w:r>
      <w:r w:rsidRPr="00916858">
        <w:rPr>
          <w:rFonts w:ascii="Times New Roman" w:hAnsi="Times New Roman" w:cs="Times New Roman"/>
          <w:sz w:val="18"/>
          <w:szCs w:val="18"/>
        </w:rPr>
        <w:t xml:space="preserve"> </w:t>
      </w:r>
      <w:r>
        <w:rPr>
          <w:rFonts w:ascii="Times New Roman" w:hAnsi="Times New Roman" w:cs="Times New Roman"/>
          <w:sz w:val="18"/>
          <w:szCs w:val="18"/>
        </w:rPr>
        <w:t>Находятся</w:t>
      </w:r>
      <w:r w:rsidRPr="00916858">
        <w:rPr>
          <w:rFonts w:ascii="Times New Roman" w:hAnsi="Times New Roman" w:cs="Times New Roman"/>
          <w:sz w:val="18"/>
          <w:szCs w:val="18"/>
        </w:rPr>
        <w:t xml:space="preserve"> </w:t>
      </w:r>
      <w:r>
        <w:rPr>
          <w:rFonts w:ascii="Times New Roman" w:hAnsi="Times New Roman" w:cs="Times New Roman"/>
          <w:sz w:val="18"/>
          <w:szCs w:val="18"/>
        </w:rPr>
        <w:t>в</w:t>
      </w:r>
      <w:r w:rsidRPr="00916858">
        <w:rPr>
          <w:rFonts w:ascii="Times New Roman" w:hAnsi="Times New Roman" w:cs="Times New Roman"/>
          <w:sz w:val="18"/>
          <w:szCs w:val="18"/>
        </w:rPr>
        <w:t xml:space="preserve"> </w:t>
      </w:r>
      <w:r>
        <w:rPr>
          <w:rFonts w:ascii="Times New Roman" w:hAnsi="Times New Roman" w:cs="Times New Roman"/>
          <w:sz w:val="18"/>
          <w:szCs w:val="18"/>
        </w:rPr>
        <w:t>резерве</w:t>
      </w:r>
      <w:r w:rsidRPr="00916858">
        <w:rPr>
          <w:rFonts w:ascii="Times New Roman" w:hAnsi="Times New Roman" w:cs="Times New Roman"/>
          <w:sz w:val="18"/>
          <w:szCs w:val="18"/>
        </w:rPr>
        <w:t xml:space="preserve"> - </w:t>
      </w:r>
      <w:r w:rsidRPr="00916858">
        <w:rPr>
          <w:rFonts w:ascii="Times New Roman" w:hAnsi="Times New Roman" w:cs="Times New Roman"/>
          <w:color w:val="000000"/>
          <w:sz w:val="18"/>
          <w:szCs w:val="18"/>
        </w:rPr>
        <w:t xml:space="preserve">20 </w:t>
      </w:r>
      <w:r>
        <w:rPr>
          <w:rFonts w:ascii="Times New Roman" w:hAnsi="Times New Roman" w:cs="Times New Roman"/>
          <w:color w:val="000000"/>
          <w:sz w:val="18"/>
          <w:szCs w:val="18"/>
        </w:rPr>
        <w:t>стерилизаторов</w:t>
      </w:r>
      <w:r w:rsidRPr="00916858">
        <w:rPr>
          <w:rFonts w:ascii="Times New Roman" w:hAnsi="Times New Roman" w:cs="Times New Roman"/>
          <w:color w:val="000000"/>
          <w:sz w:val="18"/>
          <w:szCs w:val="18"/>
        </w:rPr>
        <w:t>, 2</w:t>
      </w:r>
      <w:r>
        <w:rPr>
          <w:rFonts w:ascii="Times New Roman" w:hAnsi="Times New Roman" w:cs="Times New Roman"/>
          <w:color w:val="000000"/>
          <w:sz w:val="18"/>
          <w:szCs w:val="18"/>
        </w:rPr>
        <w:t xml:space="preserve"> монитора для пациентов, 1 аппарат для анестезии, 1 спирограф и 1 глюкометр;</w:t>
      </w:r>
      <w:r w:rsidRPr="00916858">
        <w:rPr>
          <w:rFonts w:ascii="Times New Roman" w:hAnsi="Times New Roman" w:cs="Times New Roman"/>
          <w:color w:val="000000"/>
          <w:sz w:val="18"/>
          <w:szCs w:val="18"/>
        </w:rPr>
        <w:t xml:space="preserve"> 12</w:t>
      </w:r>
      <w:r>
        <w:rPr>
          <w:rFonts w:ascii="Times New Roman" w:hAnsi="Times New Roman" w:cs="Times New Roman"/>
          <w:color w:val="000000"/>
          <w:sz w:val="18"/>
          <w:szCs w:val="18"/>
        </w:rPr>
        <w:t xml:space="preserve"> </w:t>
      </w:r>
      <w:r w:rsidRPr="00916858">
        <w:rPr>
          <w:rFonts w:ascii="Times New Roman" w:hAnsi="Times New Roman" w:cs="Times New Roman"/>
          <w:color w:val="000000"/>
          <w:sz w:val="18"/>
          <w:szCs w:val="18"/>
        </w:rPr>
        <w:t>медицинских изделий</w:t>
      </w:r>
      <w:r>
        <w:rPr>
          <w:rFonts w:ascii="Times New Roman" w:hAnsi="Times New Roman" w:cs="Times New Roman"/>
          <w:color w:val="000000"/>
          <w:sz w:val="18"/>
          <w:szCs w:val="18"/>
        </w:rPr>
        <w:t xml:space="preserve"> были списаны – 10 были списаны в </w:t>
      </w:r>
      <w:r w:rsidRPr="00916858">
        <w:rPr>
          <w:rFonts w:ascii="Times New Roman" w:hAnsi="Times New Roman" w:cs="Times New Roman"/>
          <w:color w:val="000000"/>
          <w:sz w:val="18"/>
          <w:szCs w:val="18"/>
        </w:rPr>
        <w:t>2019</w:t>
      </w:r>
      <w:r>
        <w:rPr>
          <w:rFonts w:ascii="Times New Roman" w:hAnsi="Times New Roman" w:cs="Times New Roman"/>
          <w:color w:val="000000"/>
          <w:sz w:val="18"/>
          <w:szCs w:val="18"/>
        </w:rPr>
        <w:t xml:space="preserve"> году, а 2 </w:t>
      </w:r>
      <w:r w:rsidRPr="00916858">
        <w:rPr>
          <w:rFonts w:ascii="Times New Roman" w:hAnsi="Times New Roman" w:cs="Times New Roman"/>
          <w:color w:val="000000"/>
          <w:sz w:val="18"/>
          <w:szCs w:val="18"/>
        </w:rPr>
        <w:t>медицинских издели</w:t>
      </w:r>
      <w:r>
        <w:rPr>
          <w:rFonts w:ascii="Times New Roman" w:hAnsi="Times New Roman" w:cs="Times New Roman"/>
          <w:color w:val="000000"/>
          <w:sz w:val="18"/>
          <w:szCs w:val="18"/>
        </w:rPr>
        <w:t xml:space="preserve">я были списаны в </w:t>
      </w:r>
      <w:r w:rsidRPr="00916858">
        <w:rPr>
          <w:rFonts w:ascii="Times New Roman" w:hAnsi="Times New Roman" w:cs="Times New Roman"/>
          <w:color w:val="000000"/>
          <w:sz w:val="18"/>
          <w:szCs w:val="18"/>
        </w:rPr>
        <w:t>2021</w:t>
      </w:r>
      <w:r>
        <w:rPr>
          <w:rFonts w:ascii="Times New Roman" w:hAnsi="Times New Roman" w:cs="Times New Roman"/>
          <w:color w:val="000000"/>
          <w:sz w:val="18"/>
          <w:szCs w:val="18"/>
        </w:rPr>
        <w:t xml:space="preserve"> году</w:t>
      </w:r>
      <w:r w:rsidRPr="00916858">
        <w:rPr>
          <w:rFonts w:ascii="Times New Roman" w:hAnsi="Times New Roman" w:cs="Times New Roman"/>
          <w:color w:val="000000"/>
          <w:sz w:val="18"/>
          <w:szCs w:val="18"/>
        </w:rPr>
        <w:t>,</w:t>
      </w:r>
      <w:r>
        <w:rPr>
          <w:rFonts w:ascii="Times New Roman" w:hAnsi="Times New Roman" w:cs="Times New Roman"/>
          <w:color w:val="000000"/>
          <w:sz w:val="18"/>
          <w:szCs w:val="18"/>
        </w:rPr>
        <w:t xml:space="preserve"> последняя проверка, которую прошли эти два изделия, была проведена в </w:t>
      </w:r>
      <w:r w:rsidRPr="00916858">
        <w:rPr>
          <w:rFonts w:ascii="Times New Roman" w:hAnsi="Times New Roman" w:cs="Times New Roman"/>
          <w:color w:val="000000"/>
          <w:sz w:val="18"/>
          <w:szCs w:val="18"/>
        </w:rPr>
        <w:t>2019</w:t>
      </w:r>
      <w:r>
        <w:rPr>
          <w:rFonts w:ascii="Times New Roman" w:hAnsi="Times New Roman" w:cs="Times New Roman"/>
          <w:color w:val="000000"/>
          <w:sz w:val="18"/>
          <w:szCs w:val="18"/>
        </w:rPr>
        <w:t xml:space="preserve"> году</w:t>
      </w:r>
      <w:r w:rsidRPr="00916858">
        <w:rPr>
          <w:rFonts w:ascii="Times New Roman" w:hAnsi="Times New Roman" w:cs="Times New Roman"/>
          <w:color w:val="000000"/>
          <w:sz w:val="18"/>
          <w:szCs w:val="18"/>
        </w:rPr>
        <w:t>.</w:t>
      </w:r>
    </w:p>
  </w:footnote>
  <w:footnote w:id="89">
    <w:p w:rsidR="002826F5" w:rsidRPr="002106FD" w:rsidRDefault="002826F5" w:rsidP="00EF5ABA">
      <w:pPr>
        <w:pStyle w:val="af0"/>
        <w:jc w:val="both"/>
        <w:rPr>
          <w:sz w:val="18"/>
          <w:szCs w:val="18"/>
        </w:rPr>
      </w:pPr>
      <w:r w:rsidRPr="00BF7150">
        <w:rPr>
          <w:rStyle w:val="af5"/>
          <w:sz w:val="18"/>
          <w:szCs w:val="18"/>
        </w:rPr>
        <w:footnoteRef/>
      </w:r>
      <w:r w:rsidRPr="002106FD">
        <w:rPr>
          <w:sz w:val="18"/>
          <w:szCs w:val="18"/>
        </w:rPr>
        <w:t xml:space="preserve">  10.11.2023 </w:t>
      </w:r>
      <w:r>
        <w:rPr>
          <w:sz w:val="18"/>
          <w:szCs w:val="18"/>
        </w:rPr>
        <w:t>была проведена проверка приготовленных блюд для предложенного питания согласно установленному меню, проверка наличия пациентов на питании из 2 отделений:</w:t>
      </w:r>
      <w:r w:rsidRPr="002106FD">
        <w:rPr>
          <w:color w:val="000000"/>
          <w:sz w:val="18"/>
          <w:szCs w:val="18"/>
        </w:rPr>
        <w:t xml:space="preserve"> Опухоли кожи, меланома и АЛМ и </w:t>
      </w:r>
      <w:r>
        <w:rPr>
          <w:color w:val="000000"/>
          <w:sz w:val="18"/>
          <w:szCs w:val="18"/>
        </w:rPr>
        <w:t>М</w:t>
      </w:r>
      <w:r w:rsidRPr="002106FD">
        <w:rPr>
          <w:color w:val="000000"/>
          <w:sz w:val="18"/>
          <w:szCs w:val="18"/>
        </w:rPr>
        <w:t>едицинская онкология II</w:t>
      </w:r>
      <w:r>
        <w:rPr>
          <w:color w:val="000000"/>
          <w:sz w:val="18"/>
          <w:szCs w:val="18"/>
        </w:rPr>
        <w:t>, а также проверен порядок распределения приготовленных блюд поступившим пациентам с целью определения соответствия управления продуктами питания в рамках ПМСУ Института онкологии.</w:t>
      </w:r>
      <w:r w:rsidRPr="002106FD">
        <w:rPr>
          <w:sz w:val="18"/>
          <w:szCs w:val="18"/>
        </w:rPr>
        <w:t xml:space="preserve"> </w:t>
      </w:r>
    </w:p>
  </w:footnote>
  <w:footnote w:id="90">
    <w:p w:rsidR="002826F5" w:rsidRPr="00F55D50" w:rsidRDefault="002826F5" w:rsidP="00EF5ABA">
      <w:pPr>
        <w:pStyle w:val="af0"/>
        <w:jc w:val="both"/>
        <w:rPr>
          <w:sz w:val="18"/>
          <w:szCs w:val="18"/>
        </w:rPr>
      </w:pPr>
      <w:r w:rsidRPr="00BF7150">
        <w:rPr>
          <w:rStyle w:val="af5"/>
          <w:sz w:val="18"/>
          <w:szCs w:val="18"/>
        </w:rPr>
        <w:footnoteRef/>
      </w:r>
      <w:r w:rsidRPr="00F55D50">
        <w:rPr>
          <w:sz w:val="18"/>
          <w:szCs w:val="18"/>
        </w:rPr>
        <w:t xml:space="preserve"> </w:t>
      </w:r>
      <w:r>
        <w:rPr>
          <w:sz w:val="18"/>
          <w:szCs w:val="18"/>
        </w:rPr>
        <w:t>Всего</w:t>
      </w:r>
      <w:r w:rsidRPr="00F55D50">
        <w:rPr>
          <w:sz w:val="18"/>
          <w:szCs w:val="18"/>
        </w:rPr>
        <w:t xml:space="preserve"> 560 </w:t>
      </w:r>
      <w:r>
        <w:rPr>
          <w:sz w:val="18"/>
          <w:szCs w:val="18"/>
        </w:rPr>
        <w:t>пациентов</w:t>
      </w:r>
      <w:r w:rsidRPr="00F55D50">
        <w:rPr>
          <w:sz w:val="18"/>
          <w:szCs w:val="18"/>
        </w:rPr>
        <w:t xml:space="preserve"> – 18 </w:t>
      </w:r>
      <w:r>
        <w:rPr>
          <w:sz w:val="18"/>
          <w:szCs w:val="18"/>
        </w:rPr>
        <w:t>пациентов</w:t>
      </w:r>
      <w:r w:rsidRPr="00F55D50">
        <w:rPr>
          <w:sz w:val="18"/>
          <w:szCs w:val="18"/>
        </w:rPr>
        <w:t xml:space="preserve"> </w:t>
      </w:r>
      <w:r>
        <w:rPr>
          <w:sz w:val="18"/>
          <w:szCs w:val="18"/>
        </w:rPr>
        <w:t>Диета</w:t>
      </w:r>
      <w:r w:rsidRPr="00F55D50">
        <w:rPr>
          <w:sz w:val="18"/>
          <w:szCs w:val="18"/>
        </w:rPr>
        <w:t xml:space="preserve"> 1, – 254 </w:t>
      </w:r>
      <w:r>
        <w:rPr>
          <w:sz w:val="18"/>
          <w:szCs w:val="18"/>
        </w:rPr>
        <w:t>пациента</w:t>
      </w:r>
      <w:r w:rsidRPr="00F55D50">
        <w:rPr>
          <w:sz w:val="18"/>
          <w:szCs w:val="18"/>
        </w:rPr>
        <w:t xml:space="preserve"> </w:t>
      </w:r>
      <w:r>
        <w:rPr>
          <w:sz w:val="18"/>
          <w:szCs w:val="18"/>
        </w:rPr>
        <w:t>Диета</w:t>
      </w:r>
      <w:r w:rsidRPr="00F55D50">
        <w:rPr>
          <w:sz w:val="18"/>
          <w:szCs w:val="18"/>
        </w:rPr>
        <w:t xml:space="preserve"> 15, – 26 </w:t>
      </w:r>
      <w:r>
        <w:rPr>
          <w:sz w:val="18"/>
          <w:szCs w:val="18"/>
        </w:rPr>
        <w:t>пациентов</w:t>
      </w:r>
      <w:r w:rsidRPr="00F55D50">
        <w:rPr>
          <w:sz w:val="18"/>
          <w:szCs w:val="18"/>
        </w:rPr>
        <w:t xml:space="preserve"> </w:t>
      </w:r>
      <w:r>
        <w:rPr>
          <w:sz w:val="18"/>
          <w:szCs w:val="18"/>
        </w:rPr>
        <w:t>Диета</w:t>
      </w:r>
      <w:r w:rsidRPr="00F55D50">
        <w:rPr>
          <w:sz w:val="18"/>
          <w:szCs w:val="18"/>
        </w:rPr>
        <w:t xml:space="preserve"> 15 (</w:t>
      </w:r>
      <w:r>
        <w:rPr>
          <w:sz w:val="18"/>
          <w:szCs w:val="18"/>
        </w:rPr>
        <w:t>для</w:t>
      </w:r>
      <w:r w:rsidRPr="00F55D50">
        <w:rPr>
          <w:sz w:val="18"/>
          <w:szCs w:val="18"/>
        </w:rPr>
        <w:t xml:space="preserve"> </w:t>
      </w:r>
      <w:r>
        <w:rPr>
          <w:sz w:val="18"/>
          <w:szCs w:val="18"/>
        </w:rPr>
        <w:t>мам</w:t>
      </w:r>
      <w:r w:rsidRPr="00F55D50">
        <w:rPr>
          <w:sz w:val="18"/>
          <w:szCs w:val="18"/>
        </w:rPr>
        <w:t>)</w:t>
      </w:r>
      <w:r>
        <w:rPr>
          <w:sz w:val="18"/>
          <w:szCs w:val="18"/>
        </w:rPr>
        <w:t>,</w:t>
      </w:r>
      <w:r w:rsidRPr="00F55D50">
        <w:rPr>
          <w:sz w:val="18"/>
          <w:szCs w:val="18"/>
        </w:rPr>
        <w:t xml:space="preserve"> – 96 </w:t>
      </w:r>
      <w:r>
        <w:rPr>
          <w:sz w:val="18"/>
          <w:szCs w:val="18"/>
        </w:rPr>
        <w:t>пациентов</w:t>
      </w:r>
      <w:r w:rsidRPr="00F55D50">
        <w:rPr>
          <w:sz w:val="18"/>
          <w:szCs w:val="18"/>
        </w:rPr>
        <w:t xml:space="preserve"> </w:t>
      </w:r>
      <w:r>
        <w:rPr>
          <w:sz w:val="18"/>
          <w:szCs w:val="18"/>
        </w:rPr>
        <w:t>Диета</w:t>
      </w:r>
      <w:r w:rsidRPr="00F55D50">
        <w:rPr>
          <w:sz w:val="18"/>
          <w:szCs w:val="18"/>
        </w:rPr>
        <w:t xml:space="preserve"> 5</w:t>
      </w:r>
      <w:r>
        <w:rPr>
          <w:sz w:val="18"/>
          <w:szCs w:val="18"/>
        </w:rPr>
        <w:t>,</w:t>
      </w:r>
      <w:r w:rsidRPr="00F55D50">
        <w:rPr>
          <w:sz w:val="18"/>
          <w:szCs w:val="18"/>
        </w:rPr>
        <w:t xml:space="preserve"> – </w:t>
      </w:r>
      <w:r w:rsidRPr="00F55D50">
        <w:rPr>
          <w:i/>
          <w:sz w:val="18"/>
          <w:szCs w:val="18"/>
        </w:rPr>
        <w:t>47 пациентов Диета</w:t>
      </w:r>
      <w:r w:rsidRPr="00F55D50">
        <w:rPr>
          <w:sz w:val="18"/>
          <w:szCs w:val="18"/>
        </w:rPr>
        <w:t xml:space="preserve"> </w:t>
      </w:r>
      <w:r w:rsidRPr="00F55D50">
        <w:rPr>
          <w:i/>
          <w:sz w:val="18"/>
          <w:szCs w:val="18"/>
        </w:rPr>
        <w:t>0</w:t>
      </w:r>
      <w:r w:rsidRPr="00F55D50">
        <w:rPr>
          <w:sz w:val="18"/>
          <w:szCs w:val="18"/>
        </w:rPr>
        <w:t>.</w:t>
      </w:r>
    </w:p>
  </w:footnote>
  <w:footnote w:id="91">
    <w:p w:rsidR="002826F5" w:rsidRPr="002106FD" w:rsidRDefault="002826F5" w:rsidP="00EF5ABA">
      <w:pPr>
        <w:pStyle w:val="af0"/>
        <w:rPr>
          <w:sz w:val="18"/>
          <w:szCs w:val="18"/>
        </w:rPr>
      </w:pPr>
      <w:r w:rsidRPr="00BF7150">
        <w:rPr>
          <w:rStyle w:val="af5"/>
          <w:sz w:val="18"/>
          <w:szCs w:val="18"/>
        </w:rPr>
        <w:footnoteRef/>
      </w:r>
      <w:r w:rsidRPr="002106FD">
        <w:rPr>
          <w:sz w:val="18"/>
          <w:szCs w:val="18"/>
        </w:rPr>
        <w:t xml:space="preserve"> </w:t>
      </w:r>
      <w:r>
        <w:rPr>
          <w:sz w:val="18"/>
          <w:szCs w:val="18"/>
        </w:rPr>
        <w:t>Форма</w:t>
      </w:r>
      <w:r w:rsidRPr="002106FD">
        <w:rPr>
          <w:sz w:val="18"/>
          <w:szCs w:val="18"/>
        </w:rPr>
        <w:t xml:space="preserve"> №21-</w:t>
      </w:r>
      <w:r w:rsidRPr="00BF7150">
        <w:rPr>
          <w:sz w:val="18"/>
          <w:szCs w:val="18"/>
          <w:lang w:val="en-US"/>
        </w:rPr>
        <w:t>diet</w:t>
      </w:r>
      <w:r w:rsidRPr="002106FD">
        <w:rPr>
          <w:sz w:val="18"/>
          <w:szCs w:val="18"/>
        </w:rPr>
        <w:t xml:space="preserve">, </w:t>
      </w:r>
      <w:r>
        <w:rPr>
          <w:sz w:val="18"/>
          <w:szCs w:val="18"/>
        </w:rPr>
        <w:t xml:space="preserve">утвержденная Приказом </w:t>
      </w:r>
      <w:r w:rsidRPr="002106FD">
        <w:rPr>
          <w:sz w:val="18"/>
          <w:szCs w:val="18"/>
        </w:rPr>
        <w:t>Министерств</w:t>
      </w:r>
      <w:r>
        <w:rPr>
          <w:sz w:val="18"/>
          <w:szCs w:val="18"/>
        </w:rPr>
        <w:t>а</w:t>
      </w:r>
      <w:r w:rsidRPr="002106FD">
        <w:rPr>
          <w:sz w:val="18"/>
          <w:szCs w:val="18"/>
        </w:rPr>
        <w:t xml:space="preserve"> здравоохранения</w:t>
      </w:r>
      <w:r>
        <w:rPr>
          <w:sz w:val="18"/>
          <w:szCs w:val="18"/>
        </w:rPr>
        <w:t xml:space="preserve"> №</w:t>
      </w:r>
      <w:r w:rsidRPr="002106FD">
        <w:rPr>
          <w:sz w:val="18"/>
          <w:szCs w:val="18"/>
        </w:rPr>
        <w:t xml:space="preserve">238 </w:t>
      </w:r>
      <w:r>
        <w:rPr>
          <w:sz w:val="18"/>
          <w:szCs w:val="18"/>
        </w:rPr>
        <w:t xml:space="preserve">от </w:t>
      </w:r>
      <w:r w:rsidRPr="002106FD">
        <w:rPr>
          <w:sz w:val="18"/>
          <w:szCs w:val="18"/>
        </w:rPr>
        <w:t xml:space="preserve">31.07.2009. </w:t>
      </w:r>
    </w:p>
  </w:footnote>
  <w:footnote w:id="92">
    <w:p w:rsidR="002826F5" w:rsidRPr="00513BC2" w:rsidRDefault="002826F5" w:rsidP="00EF5ABA">
      <w:pPr>
        <w:pStyle w:val="af0"/>
        <w:jc w:val="both"/>
        <w:rPr>
          <w:sz w:val="18"/>
          <w:szCs w:val="18"/>
        </w:rPr>
      </w:pPr>
      <w:r w:rsidRPr="00BF7150">
        <w:rPr>
          <w:rStyle w:val="af5"/>
          <w:sz w:val="18"/>
          <w:szCs w:val="18"/>
        </w:rPr>
        <w:footnoteRef/>
      </w:r>
      <w:r w:rsidRPr="00513BC2">
        <w:rPr>
          <w:sz w:val="18"/>
          <w:szCs w:val="18"/>
        </w:rPr>
        <w:t xml:space="preserve"> </w:t>
      </w:r>
      <w:r>
        <w:rPr>
          <w:sz w:val="18"/>
          <w:szCs w:val="18"/>
        </w:rPr>
        <w:t>П</w:t>
      </w:r>
      <w:r w:rsidRPr="00513BC2">
        <w:rPr>
          <w:sz w:val="18"/>
          <w:szCs w:val="18"/>
        </w:rPr>
        <w:t xml:space="preserve">.1 </w:t>
      </w:r>
      <w:r>
        <w:rPr>
          <w:sz w:val="18"/>
          <w:szCs w:val="18"/>
        </w:rPr>
        <w:t>Положения</w:t>
      </w:r>
      <w:r w:rsidRPr="00513BC2">
        <w:rPr>
          <w:sz w:val="18"/>
          <w:szCs w:val="18"/>
        </w:rPr>
        <w:t xml:space="preserve"> </w:t>
      </w:r>
      <w:r>
        <w:rPr>
          <w:sz w:val="18"/>
          <w:szCs w:val="18"/>
        </w:rPr>
        <w:t>о</w:t>
      </w:r>
      <w:r w:rsidRPr="00513BC2">
        <w:rPr>
          <w:sz w:val="18"/>
          <w:szCs w:val="18"/>
        </w:rPr>
        <w:t xml:space="preserve"> </w:t>
      </w:r>
      <w:r>
        <w:rPr>
          <w:sz w:val="18"/>
          <w:szCs w:val="18"/>
        </w:rPr>
        <w:t>порядке</w:t>
      </w:r>
      <w:r w:rsidRPr="00513BC2">
        <w:rPr>
          <w:sz w:val="18"/>
          <w:szCs w:val="18"/>
        </w:rPr>
        <w:t xml:space="preserve"> </w:t>
      </w:r>
      <w:r>
        <w:rPr>
          <w:sz w:val="18"/>
          <w:szCs w:val="18"/>
        </w:rPr>
        <w:t>планирования</w:t>
      </w:r>
      <w:r w:rsidRPr="00513BC2">
        <w:rPr>
          <w:sz w:val="18"/>
          <w:szCs w:val="18"/>
        </w:rPr>
        <w:t xml:space="preserve"> </w:t>
      </w:r>
      <w:r>
        <w:rPr>
          <w:sz w:val="18"/>
          <w:szCs w:val="18"/>
        </w:rPr>
        <w:t>договоров</w:t>
      </w:r>
      <w:r w:rsidRPr="00513BC2">
        <w:rPr>
          <w:sz w:val="18"/>
          <w:szCs w:val="18"/>
        </w:rPr>
        <w:t xml:space="preserve"> </w:t>
      </w:r>
      <w:r>
        <w:rPr>
          <w:sz w:val="18"/>
          <w:szCs w:val="18"/>
        </w:rPr>
        <w:t>государственных</w:t>
      </w:r>
      <w:r w:rsidRPr="00513BC2">
        <w:rPr>
          <w:sz w:val="18"/>
          <w:szCs w:val="18"/>
        </w:rPr>
        <w:t xml:space="preserve"> закуп</w:t>
      </w:r>
      <w:r>
        <w:rPr>
          <w:sz w:val="18"/>
          <w:szCs w:val="18"/>
        </w:rPr>
        <w:t>о</w:t>
      </w:r>
      <w:r w:rsidRPr="00513BC2">
        <w:rPr>
          <w:sz w:val="18"/>
          <w:szCs w:val="18"/>
        </w:rPr>
        <w:t>к.</w:t>
      </w:r>
    </w:p>
  </w:footnote>
  <w:footnote w:id="93">
    <w:p w:rsidR="002826F5" w:rsidRPr="00513BC2" w:rsidRDefault="002826F5" w:rsidP="00EF5ABA">
      <w:pPr>
        <w:pStyle w:val="af0"/>
        <w:jc w:val="both"/>
        <w:rPr>
          <w:sz w:val="18"/>
          <w:szCs w:val="18"/>
        </w:rPr>
      </w:pPr>
      <w:r w:rsidRPr="00BF7150">
        <w:rPr>
          <w:rStyle w:val="af5"/>
          <w:sz w:val="18"/>
          <w:szCs w:val="18"/>
        </w:rPr>
        <w:footnoteRef/>
      </w:r>
      <w:r w:rsidRPr="00513BC2">
        <w:rPr>
          <w:sz w:val="18"/>
          <w:szCs w:val="18"/>
        </w:rPr>
        <w:t xml:space="preserve"> </w:t>
      </w:r>
      <w:r>
        <w:rPr>
          <w:sz w:val="18"/>
          <w:szCs w:val="18"/>
        </w:rPr>
        <w:t>П</w:t>
      </w:r>
      <w:r w:rsidRPr="00513BC2">
        <w:rPr>
          <w:color w:val="333333"/>
          <w:sz w:val="18"/>
          <w:szCs w:val="18"/>
          <w:lang w:eastAsia="ro-RO"/>
        </w:rPr>
        <w:t>.</w:t>
      </w:r>
      <w:r w:rsidRPr="00513BC2">
        <w:rPr>
          <w:color w:val="000000"/>
          <w:sz w:val="18"/>
          <w:szCs w:val="18"/>
        </w:rPr>
        <w:t xml:space="preserve">1 </w:t>
      </w:r>
      <w:r>
        <w:rPr>
          <w:color w:val="000000"/>
          <w:sz w:val="18"/>
          <w:szCs w:val="18"/>
        </w:rPr>
        <w:t>из</w:t>
      </w:r>
      <w:r w:rsidRPr="00513BC2">
        <w:rPr>
          <w:color w:val="000000"/>
          <w:sz w:val="18"/>
          <w:szCs w:val="18"/>
        </w:rPr>
        <w:t xml:space="preserve"> </w:t>
      </w:r>
      <w:r>
        <w:rPr>
          <w:color w:val="000000"/>
          <w:sz w:val="18"/>
          <w:szCs w:val="18"/>
        </w:rPr>
        <w:t>приложения</w:t>
      </w:r>
      <w:r w:rsidRPr="00513BC2">
        <w:rPr>
          <w:color w:val="000000"/>
          <w:sz w:val="18"/>
          <w:szCs w:val="18"/>
        </w:rPr>
        <w:t xml:space="preserve"> №1 </w:t>
      </w:r>
      <w:r>
        <w:rPr>
          <w:color w:val="000000"/>
          <w:sz w:val="18"/>
          <w:szCs w:val="18"/>
        </w:rPr>
        <w:t>к</w:t>
      </w:r>
      <w:r w:rsidRPr="00513BC2">
        <w:rPr>
          <w:color w:val="000000"/>
          <w:sz w:val="18"/>
          <w:szCs w:val="18"/>
        </w:rPr>
        <w:t xml:space="preserve"> </w:t>
      </w:r>
      <w:r>
        <w:rPr>
          <w:color w:val="000000"/>
          <w:sz w:val="18"/>
          <w:szCs w:val="18"/>
        </w:rPr>
        <w:t>Постановлению</w:t>
      </w:r>
      <w:r w:rsidRPr="00513BC2">
        <w:rPr>
          <w:color w:val="000000"/>
          <w:sz w:val="18"/>
          <w:szCs w:val="18"/>
        </w:rPr>
        <w:t xml:space="preserve"> </w:t>
      </w:r>
      <w:r>
        <w:rPr>
          <w:color w:val="000000"/>
          <w:sz w:val="18"/>
          <w:szCs w:val="18"/>
        </w:rPr>
        <w:t>Правительства</w:t>
      </w:r>
      <w:r w:rsidRPr="00513BC2">
        <w:rPr>
          <w:color w:val="000000"/>
          <w:sz w:val="18"/>
          <w:szCs w:val="18"/>
        </w:rPr>
        <w:t xml:space="preserve"> №1419 </w:t>
      </w:r>
      <w:r>
        <w:rPr>
          <w:color w:val="000000"/>
          <w:sz w:val="18"/>
          <w:szCs w:val="18"/>
        </w:rPr>
        <w:t>от</w:t>
      </w:r>
      <w:r w:rsidRPr="00513BC2">
        <w:rPr>
          <w:color w:val="000000"/>
          <w:sz w:val="18"/>
          <w:szCs w:val="18"/>
        </w:rPr>
        <w:t xml:space="preserve"> 28 </w:t>
      </w:r>
      <w:r>
        <w:rPr>
          <w:color w:val="000000"/>
          <w:sz w:val="18"/>
          <w:szCs w:val="18"/>
        </w:rPr>
        <w:t xml:space="preserve">декабря </w:t>
      </w:r>
      <w:r w:rsidRPr="00513BC2">
        <w:rPr>
          <w:color w:val="000000"/>
          <w:sz w:val="18"/>
          <w:szCs w:val="18"/>
        </w:rPr>
        <w:t xml:space="preserve">2016 </w:t>
      </w:r>
      <w:r>
        <w:rPr>
          <w:color w:val="000000"/>
          <w:sz w:val="18"/>
          <w:szCs w:val="18"/>
        </w:rPr>
        <w:t xml:space="preserve"> года об утверждении </w:t>
      </w:r>
      <w:r>
        <w:rPr>
          <w:sz w:val="18"/>
          <w:szCs w:val="18"/>
        </w:rPr>
        <w:t>Положения</w:t>
      </w:r>
      <w:r w:rsidRPr="00513BC2">
        <w:rPr>
          <w:sz w:val="18"/>
          <w:szCs w:val="18"/>
        </w:rPr>
        <w:t xml:space="preserve"> </w:t>
      </w:r>
      <w:r>
        <w:rPr>
          <w:sz w:val="18"/>
          <w:szCs w:val="18"/>
        </w:rPr>
        <w:t>о</w:t>
      </w:r>
      <w:r w:rsidRPr="00513BC2">
        <w:rPr>
          <w:sz w:val="18"/>
          <w:szCs w:val="18"/>
        </w:rPr>
        <w:t xml:space="preserve"> </w:t>
      </w:r>
      <w:r>
        <w:rPr>
          <w:sz w:val="18"/>
          <w:szCs w:val="18"/>
        </w:rPr>
        <w:t>порядке</w:t>
      </w:r>
      <w:r w:rsidRPr="00513BC2">
        <w:rPr>
          <w:sz w:val="18"/>
          <w:szCs w:val="18"/>
        </w:rPr>
        <w:t xml:space="preserve"> </w:t>
      </w:r>
      <w:r>
        <w:rPr>
          <w:sz w:val="18"/>
          <w:szCs w:val="18"/>
        </w:rPr>
        <w:t>планирования</w:t>
      </w:r>
      <w:r w:rsidRPr="00513BC2">
        <w:rPr>
          <w:sz w:val="18"/>
          <w:szCs w:val="18"/>
        </w:rPr>
        <w:t xml:space="preserve"> </w:t>
      </w:r>
      <w:r>
        <w:rPr>
          <w:sz w:val="18"/>
          <w:szCs w:val="18"/>
        </w:rPr>
        <w:t>договоров</w:t>
      </w:r>
      <w:r w:rsidRPr="00513BC2">
        <w:rPr>
          <w:sz w:val="18"/>
          <w:szCs w:val="18"/>
        </w:rPr>
        <w:t xml:space="preserve"> </w:t>
      </w:r>
      <w:r>
        <w:rPr>
          <w:sz w:val="18"/>
          <w:szCs w:val="18"/>
        </w:rPr>
        <w:t>государственных</w:t>
      </w:r>
      <w:r w:rsidRPr="00513BC2">
        <w:rPr>
          <w:sz w:val="18"/>
          <w:szCs w:val="18"/>
        </w:rPr>
        <w:t xml:space="preserve"> закуп</w:t>
      </w:r>
      <w:r>
        <w:rPr>
          <w:sz w:val="18"/>
          <w:szCs w:val="18"/>
        </w:rPr>
        <w:t>о</w:t>
      </w:r>
      <w:r w:rsidRPr="00513BC2">
        <w:rPr>
          <w:sz w:val="18"/>
          <w:szCs w:val="18"/>
        </w:rPr>
        <w:t>к</w:t>
      </w:r>
      <w:r w:rsidRPr="00513BC2">
        <w:rPr>
          <w:color w:val="000000"/>
          <w:sz w:val="18"/>
          <w:szCs w:val="18"/>
        </w:rPr>
        <w:t>.</w:t>
      </w:r>
    </w:p>
  </w:footnote>
  <w:footnote w:id="94">
    <w:p w:rsidR="002826F5" w:rsidRPr="00513BC2" w:rsidRDefault="002826F5" w:rsidP="00EF5ABA">
      <w:pPr>
        <w:pStyle w:val="af0"/>
        <w:jc w:val="both"/>
        <w:rPr>
          <w:sz w:val="18"/>
          <w:szCs w:val="18"/>
        </w:rPr>
      </w:pPr>
      <w:r w:rsidRPr="00BF7150">
        <w:rPr>
          <w:rStyle w:val="af5"/>
          <w:sz w:val="18"/>
          <w:szCs w:val="18"/>
        </w:rPr>
        <w:footnoteRef/>
      </w:r>
      <w:r w:rsidRPr="00513BC2">
        <w:rPr>
          <w:sz w:val="18"/>
          <w:szCs w:val="18"/>
        </w:rPr>
        <w:t xml:space="preserve"> </w:t>
      </w:r>
      <w:r>
        <w:rPr>
          <w:color w:val="000000"/>
          <w:sz w:val="18"/>
          <w:szCs w:val="18"/>
        </w:rPr>
        <w:t>Постановление</w:t>
      </w:r>
      <w:r w:rsidRPr="00513BC2">
        <w:rPr>
          <w:color w:val="000000"/>
          <w:sz w:val="18"/>
          <w:szCs w:val="18"/>
        </w:rPr>
        <w:t xml:space="preserve"> </w:t>
      </w:r>
      <w:r>
        <w:rPr>
          <w:color w:val="000000"/>
          <w:sz w:val="18"/>
          <w:szCs w:val="18"/>
        </w:rPr>
        <w:t>Правительства</w:t>
      </w:r>
      <w:r w:rsidRPr="00513BC2">
        <w:rPr>
          <w:color w:val="000000"/>
          <w:sz w:val="18"/>
          <w:szCs w:val="18"/>
        </w:rPr>
        <w:t xml:space="preserve"> №</w:t>
      </w:r>
      <w:r w:rsidRPr="00513BC2">
        <w:rPr>
          <w:sz w:val="18"/>
          <w:szCs w:val="18"/>
        </w:rPr>
        <w:t xml:space="preserve">665 </w:t>
      </w:r>
      <w:r>
        <w:rPr>
          <w:sz w:val="18"/>
          <w:szCs w:val="18"/>
        </w:rPr>
        <w:t xml:space="preserve">от </w:t>
      </w:r>
      <w:r w:rsidRPr="00513BC2">
        <w:rPr>
          <w:sz w:val="18"/>
          <w:szCs w:val="18"/>
        </w:rPr>
        <w:t xml:space="preserve">27.05.2016 </w:t>
      </w:r>
      <w:r>
        <w:rPr>
          <w:sz w:val="18"/>
          <w:szCs w:val="18"/>
        </w:rPr>
        <w:t xml:space="preserve">и </w:t>
      </w:r>
      <w:r>
        <w:rPr>
          <w:color w:val="000000"/>
          <w:sz w:val="18"/>
          <w:szCs w:val="18"/>
        </w:rPr>
        <w:t>Постановление</w:t>
      </w:r>
      <w:r w:rsidRPr="00513BC2">
        <w:rPr>
          <w:color w:val="000000"/>
          <w:sz w:val="18"/>
          <w:szCs w:val="18"/>
        </w:rPr>
        <w:t xml:space="preserve"> </w:t>
      </w:r>
      <w:r>
        <w:rPr>
          <w:color w:val="000000"/>
          <w:sz w:val="18"/>
          <w:szCs w:val="18"/>
        </w:rPr>
        <w:t>Правительства</w:t>
      </w:r>
      <w:r w:rsidRPr="00513BC2">
        <w:rPr>
          <w:color w:val="000000"/>
          <w:sz w:val="18"/>
          <w:szCs w:val="18"/>
        </w:rPr>
        <w:t xml:space="preserve"> №</w:t>
      </w:r>
      <w:r w:rsidRPr="00513BC2">
        <w:rPr>
          <w:sz w:val="18"/>
          <w:szCs w:val="18"/>
        </w:rPr>
        <w:t xml:space="preserve">870 </w:t>
      </w:r>
      <w:r>
        <w:rPr>
          <w:sz w:val="18"/>
          <w:szCs w:val="18"/>
        </w:rPr>
        <w:t xml:space="preserve">от </w:t>
      </w:r>
      <w:r w:rsidRPr="00513BC2">
        <w:rPr>
          <w:sz w:val="18"/>
          <w:szCs w:val="18"/>
        </w:rPr>
        <w:t>14.12.2022.</w:t>
      </w:r>
    </w:p>
  </w:footnote>
  <w:footnote w:id="95">
    <w:p w:rsidR="002826F5" w:rsidRPr="00513BC2" w:rsidRDefault="002826F5" w:rsidP="00EF5ABA">
      <w:pPr>
        <w:pStyle w:val="af0"/>
        <w:jc w:val="both"/>
        <w:rPr>
          <w:sz w:val="18"/>
          <w:szCs w:val="18"/>
        </w:rPr>
      </w:pPr>
      <w:r w:rsidRPr="00BF7150">
        <w:rPr>
          <w:rStyle w:val="af5"/>
          <w:sz w:val="18"/>
          <w:szCs w:val="18"/>
        </w:rPr>
        <w:footnoteRef/>
      </w:r>
      <w:r w:rsidRPr="00513BC2">
        <w:rPr>
          <w:sz w:val="18"/>
          <w:szCs w:val="18"/>
        </w:rPr>
        <w:t xml:space="preserve"> </w:t>
      </w:r>
      <w:r>
        <w:rPr>
          <w:sz w:val="18"/>
          <w:szCs w:val="18"/>
        </w:rPr>
        <w:t>П</w:t>
      </w:r>
      <w:r w:rsidRPr="00513BC2">
        <w:rPr>
          <w:sz w:val="18"/>
          <w:szCs w:val="18"/>
        </w:rPr>
        <w:t xml:space="preserve">.49 </w:t>
      </w:r>
      <w:r>
        <w:rPr>
          <w:sz w:val="18"/>
          <w:szCs w:val="18"/>
        </w:rPr>
        <w:t xml:space="preserve">из Положения о деятельности рабочей группы в области </w:t>
      </w:r>
      <w:r>
        <w:rPr>
          <w:color w:val="000000"/>
          <w:sz w:val="18"/>
          <w:szCs w:val="18"/>
        </w:rPr>
        <w:t>государственных</w:t>
      </w:r>
      <w:r w:rsidRPr="00513BC2">
        <w:rPr>
          <w:color w:val="000000"/>
          <w:sz w:val="18"/>
          <w:szCs w:val="18"/>
        </w:rPr>
        <w:t xml:space="preserve"> </w:t>
      </w:r>
      <w:r>
        <w:rPr>
          <w:color w:val="000000"/>
          <w:sz w:val="18"/>
          <w:szCs w:val="18"/>
        </w:rPr>
        <w:t xml:space="preserve">закупок, утвержденного </w:t>
      </w:r>
      <w:r w:rsidRPr="00513BC2">
        <w:rPr>
          <w:color w:val="000000"/>
          <w:sz w:val="18"/>
          <w:szCs w:val="18"/>
        </w:rPr>
        <w:t xml:space="preserve"> </w:t>
      </w:r>
      <w:r>
        <w:rPr>
          <w:color w:val="000000"/>
          <w:sz w:val="18"/>
          <w:szCs w:val="18"/>
        </w:rPr>
        <w:t>Постановлением</w:t>
      </w:r>
      <w:r w:rsidRPr="00513BC2">
        <w:rPr>
          <w:color w:val="000000"/>
          <w:sz w:val="18"/>
          <w:szCs w:val="18"/>
        </w:rPr>
        <w:t xml:space="preserve"> </w:t>
      </w:r>
      <w:r>
        <w:rPr>
          <w:color w:val="000000"/>
          <w:sz w:val="18"/>
          <w:szCs w:val="18"/>
        </w:rPr>
        <w:t>Правительства</w:t>
      </w:r>
      <w:r w:rsidRPr="00513BC2">
        <w:rPr>
          <w:color w:val="000000"/>
          <w:sz w:val="18"/>
          <w:szCs w:val="18"/>
        </w:rPr>
        <w:t xml:space="preserve"> №</w:t>
      </w:r>
      <w:r w:rsidRPr="00513BC2">
        <w:rPr>
          <w:sz w:val="18"/>
          <w:szCs w:val="18"/>
        </w:rPr>
        <w:t xml:space="preserve">10 </w:t>
      </w:r>
      <w:r>
        <w:rPr>
          <w:sz w:val="18"/>
          <w:szCs w:val="18"/>
        </w:rPr>
        <w:t>от</w:t>
      </w:r>
      <w:r w:rsidRPr="00513BC2">
        <w:rPr>
          <w:sz w:val="18"/>
          <w:szCs w:val="18"/>
        </w:rPr>
        <w:t xml:space="preserve"> 20.01.2021.</w:t>
      </w:r>
    </w:p>
  </w:footnote>
  <w:footnote w:id="96">
    <w:p w:rsidR="002826F5" w:rsidRPr="00513BC2" w:rsidRDefault="002826F5" w:rsidP="00EF5ABA">
      <w:pPr>
        <w:pStyle w:val="af0"/>
        <w:jc w:val="both"/>
        <w:rPr>
          <w:sz w:val="18"/>
          <w:szCs w:val="18"/>
        </w:rPr>
      </w:pPr>
      <w:r w:rsidRPr="00BF7150">
        <w:rPr>
          <w:rStyle w:val="af5"/>
          <w:sz w:val="18"/>
          <w:szCs w:val="18"/>
        </w:rPr>
        <w:footnoteRef/>
      </w:r>
      <w:r w:rsidRPr="00513BC2">
        <w:rPr>
          <w:sz w:val="18"/>
          <w:szCs w:val="18"/>
        </w:rPr>
        <w:t xml:space="preserve"> </w:t>
      </w:r>
      <w:r>
        <w:rPr>
          <w:sz w:val="18"/>
          <w:szCs w:val="18"/>
        </w:rPr>
        <w:t>Ст</w:t>
      </w:r>
      <w:r w:rsidRPr="00513BC2">
        <w:rPr>
          <w:sz w:val="18"/>
          <w:szCs w:val="18"/>
        </w:rPr>
        <w:t>.</w:t>
      </w:r>
      <w:r w:rsidRPr="00513BC2">
        <w:rPr>
          <w:color w:val="000000"/>
          <w:sz w:val="18"/>
          <w:szCs w:val="18"/>
        </w:rPr>
        <w:t xml:space="preserve">2 </w:t>
      </w:r>
      <w:r>
        <w:rPr>
          <w:color w:val="000000"/>
          <w:sz w:val="18"/>
          <w:szCs w:val="18"/>
        </w:rPr>
        <w:t>Закона</w:t>
      </w:r>
      <w:r w:rsidRPr="00513BC2">
        <w:rPr>
          <w:color w:val="000000"/>
          <w:sz w:val="18"/>
          <w:szCs w:val="18"/>
        </w:rPr>
        <w:t xml:space="preserve"> </w:t>
      </w:r>
      <w:r>
        <w:rPr>
          <w:color w:val="000000"/>
          <w:sz w:val="18"/>
          <w:szCs w:val="18"/>
        </w:rPr>
        <w:t>о</w:t>
      </w:r>
      <w:r w:rsidRPr="00513BC2">
        <w:rPr>
          <w:color w:val="000000"/>
          <w:sz w:val="18"/>
          <w:szCs w:val="18"/>
        </w:rPr>
        <w:t xml:space="preserve"> </w:t>
      </w:r>
      <w:r>
        <w:rPr>
          <w:color w:val="000000"/>
          <w:sz w:val="18"/>
          <w:szCs w:val="18"/>
        </w:rPr>
        <w:t>государственных</w:t>
      </w:r>
      <w:r w:rsidRPr="00513BC2">
        <w:rPr>
          <w:color w:val="000000"/>
          <w:sz w:val="18"/>
          <w:szCs w:val="18"/>
        </w:rPr>
        <w:t xml:space="preserve"> </w:t>
      </w:r>
      <w:r>
        <w:rPr>
          <w:color w:val="000000"/>
          <w:sz w:val="18"/>
          <w:szCs w:val="18"/>
        </w:rPr>
        <w:t>закупках</w:t>
      </w:r>
      <w:r w:rsidRPr="00513BC2">
        <w:rPr>
          <w:color w:val="000000"/>
          <w:sz w:val="18"/>
          <w:szCs w:val="18"/>
        </w:rPr>
        <w:t xml:space="preserve"> №131 </w:t>
      </w:r>
      <w:r>
        <w:rPr>
          <w:color w:val="000000"/>
          <w:sz w:val="18"/>
          <w:szCs w:val="18"/>
        </w:rPr>
        <w:t>от</w:t>
      </w:r>
      <w:r w:rsidRPr="00513BC2">
        <w:rPr>
          <w:color w:val="000000"/>
          <w:sz w:val="18"/>
          <w:szCs w:val="18"/>
        </w:rPr>
        <w:t xml:space="preserve"> 03.07.2015, </w:t>
      </w:r>
      <w:r>
        <w:rPr>
          <w:color w:val="000000"/>
          <w:sz w:val="18"/>
          <w:szCs w:val="18"/>
        </w:rPr>
        <w:t>Постановление</w:t>
      </w:r>
      <w:r w:rsidRPr="00513BC2">
        <w:rPr>
          <w:color w:val="000000"/>
          <w:sz w:val="18"/>
          <w:szCs w:val="18"/>
        </w:rPr>
        <w:t xml:space="preserve"> </w:t>
      </w:r>
      <w:r>
        <w:rPr>
          <w:color w:val="000000"/>
          <w:sz w:val="18"/>
          <w:szCs w:val="18"/>
        </w:rPr>
        <w:t>Правительства</w:t>
      </w:r>
      <w:r w:rsidRPr="00513BC2">
        <w:rPr>
          <w:color w:val="000000"/>
          <w:sz w:val="18"/>
          <w:szCs w:val="18"/>
        </w:rPr>
        <w:t xml:space="preserve"> №</w:t>
      </w:r>
      <w:r w:rsidRPr="00513BC2">
        <w:rPr>
          <w:sz w:val="18"/>
          <w:szCs w:val="18"/>
        </w:rPr>
        <w:t xml:space="preserve">665 </w:t>
      </w:r>
      <w:r>
        <w:rPr>
          <w:sz w:val="18"/>
          <w:szCs w:val="18"/>
        </w:rPr>
        <w:t xml:space="preserve">от </w:t>
      </w:r>
      <w:r w:rsidRPr="00513BC2">
        <w:rPr>
          <w:sz w:val="18"/>
          <w:szCs w:val="18"/>
        </w:rPr>
        <w:t xml:space="preserve">27.05.2016 </w:t>
      </w:r>
      <w:r>
        <w:rPr>
          <w:sz w:val="18"/>
          <w:szCs w:val="18"/>
        </w:rPr>
        <w:t xml:space="preserve">и </w:t>
      </w:r>
      <w:r>
        <w:rPr>
          <w:color w:val="000000"/>
          <w:sz w:val="18"/>
          <w:szCs w:val="18"/>
        </w:rPr>
        <w:t>Постановление</w:t>
      </w:r>
      <w:r w:rsidRPr="00513BC2">
        <w:rPr>
          <w:color w:val="000000"/>
          <w:sz w:val="18"/>
          <w:szCs w:val="18"/>
        </w:rPr>
        <w:t xml:space="preserve"> </w:t>
      </w:r>
      <w:r>
        <w:rPr>
          <w:color w:val="000000"/>
          <w:sz w:val="18"/>
          <w:szCs w:val="18"/>
        </w:rPr>
        <w:t>Правительства</w:t>
      </w:r>
      <w:r w:rsidRPr="00513BC2">
        <w:rPr>
          <w:color w:val="000000"/>
          <w:sz w:val="18"/>
          <w:szCs w:val="18"/>
        </w:rPr>
        <w:t xml:space="preserve"> №</w:t>
      </w:r>
      <w:r w:rsidRPr="00513BC2">
        <w:rPr>
          <w:sz w:val="18"/>
          <w:szCs w:val="18"/>
        </w:rPr>
        <w:t xml:space="preserve">870 </w:t>
      </w:r>
      <w:r>
        <w:rPr>
          <w:sz w:val="18"/>
          <w:szCs w:val="18"/>
        </w:rPr>
        <w:t xml:space="preserve">от </w:t>
      </w:r>
      <w:r w:rsidRPr="00513BC2">
        <w:rPr>
          <w:sz w:val="18"/>
          <w:szCs w:val="18"/>
        </w:rPr>
        <w:t>14.12.2022.</w:t>
      </w:r>
    </w:p>
  </w:footnote>
  <w:footnote w:id="97">
    <w:p w:rsidR="002826F5" w:rsidRPr="00AD4E35" w:rsidRDefault="002826F5" w:rsidP="00EF5ABA">
      <w:pPr>
        <w:pStyle w:val="af0"/>
        <w:jc w:val="both"/>
        <w:rPr>
          <w:sz w:val="18"/>
          <w:szCs w:val="18"/>
        </w:rPr>
      </w:pPr>
      <w:r w:rsidRPr="00BF7150">
        <w:rPr>
          <w:rStyle w:val="af5"/>
          <w:sz w:val="18"/>
          <w:szCs w:val="18"/>
        </w:rPr>
        <w:footnoteRef/>
      </w:r>
      <w:r w:rsidRPr="00AD4E35">
        <w:rPr>
          <w:sz w:val="18"/>
          <w:szCs w:val="18"/>
        </w:rPr>
        <w:t xml:space="preserve"> </w:t>
      </w:r>
      <w:r>
        <w:rPr>
          <w:sz w:val="18"/>
          <w:szCs w:val="18"/>
        </w:rPr>
        <w:t>С</w:t>
      </w:r>
      <w:r w:rsidRPr="00AD4E35">
        <w:rPr>
          <w:sz w:val="18"/>
          <w:szCs w:val="18"/>
        </w:rPr>
        <w:t xml:space="preserve"> </w:t>
      </w:r>
      <w:r>
        <w:rPr>
          <w:sz w:val="18"/>
          <w:szCs w:val="18"/>
        </w:rPr>
        <w:t>экономическим</w:t>
      </w:r>
      <w:r w:rsidRPr="00AD4E35">
        <w:rPr>
          <w:sz w:val="18"/>
          <w:szCs w:val="18"/>
        </w:rPr>
        <w:t xml:space="preserve"> </w:t>
      </w:r>
      <w:r>
        <w:rPr>
          <w:sz w:val="18"/>
          <w:szCs w:val="18"/>
        </w:rPr>
        <w:t>оператором №</w:t>
      </w:r>
      <w:r w:rsidRPr="00AD4E35">
        <w:rPr>
          <w:sz w:val="18"/>
          <w:szCs w:val="18"/>
        </w:rPr>
        <w:t xml:space="preserve">1 </w:t>
      </w:r>
      <w:r>
        <w:rPr>
          <w:sz w:val="18"/>
          <w:szCs w:val="18"/>
        </w:rPr>
        <w:t xml:space="preserve">были заключены </w:t>
      </w:r>
      <w:r w:rsidRPr="00AD4E35">
        <w:rPr>
          <w:sz w:val="18"/>
          <w:szCs w:val="18"/>
        </w:rPr>
        <w:t xml:space="preserve">2 </w:t>
      </w:r>
      <w:r>
        <w:rPr>
          <w:sz w:val="18"/>
          <w:szCs w:val="18"/>
        </w:rPr>
        <w:t xml:space="preserve">договора небольшой стоимости для закупки лабораторных реагентов в сумме </w:t>
      </w:r>
      <w:r w:rsidRPr="00AD4E35">
        <w:rPr>
          <w:sz w:val="18"/>
          <w:szCs w:val="18"/>
        </w:rPr>
        <w:t xml:space="preserve">117,9 </w:t>
      </w:r>
      <w:r>
        <w:rPr>
          <w:sz w:val="18"/>
          <w:szCs w:val="18"/>
        </w:rPr>
        <w:t>тыс</w:t>
      </w:r>
      <w:r w:rsidRPr="00AD4E35">
        <w:rPr>
          <w:sz w:val="18"/>
          <w:szCs w:val="18"/>
        </w:rPr>
        <w:t xml:space="preserve">. </w:t>
      </w:r>
      <w:r>
        <w:rPr>
          <w:sz w:val="18"/>
          <w:szCs w:val="18"/>
        </w:rPr>
        <w:t>леев</w:t>
      </w:r>
      <w:r w:rsidRPr="00AD4E35">
        <w:rPr>
          <w:sz w:val="18"/>
          <w:szCs w:val="18"/>
        </w:rPr>
        <w:t>.</w:t>
      </w:r>
      <w:r>
        <w:rPr>
          <w:sz w:val="18"/>
          <w:szCs w:val="18"/>
        </w:rPr>
        <w:t xml:space="preserve"> С</w:t>
      </w:r>
      <w:r w:rsidRPr="00AD4E35">
        <w:rPr>
          <w:sz w:val="18"/>
          <w:szCs w:val="18"/>
        </w:rPr>
        <w:t xml:space="preserve"> </w:t>
      </w:r>
      <w:r>
        <w:rPr>
          <w:sz w:val="18"/>
          <w:szCs w:val="18"/>
        </w:rPr>
        <w:t>экономическим</w:t>
      </w:r>
      <w:r w:rsidRPr="00AD4E35">
        <w:rPr>
          <w:sz w:val="18"/>
          <w:szCs w:val="18"/>
        </w:rPr>
        <w:t xml:space="preserve"> </w:t>
      </w:r>
      <w:r>
        <w:rPr>
          <w:sz w:val="18"/>
          <w:szCs w:val="18"/>
        </w:rPr>
        <w:t>оператором</w:t>
      </w:r>
      <w:r w:rsidRPr="00AD4E35">
        <w:rPr>
          <w:sz w:val="18"/>
          <w:szCs w:val="18"/>
        </w:rPr>
        <w:t xml:space="preserve"> №2 – 3</w:t>
      </w:r>
      <w:r>
        <w:rPr>
          <w:sz w:val="18"/>
          <w:szCs w:val="18"/>
        </w:rPr>
        <w:t xml:space="preserve"> договора небольшой стоимости </w:t>
      </w:r>
      <w:r w:rsidRPr="00AD4E35">
        <w:rPr>
          <w:sz w:val="18"/>
          <w:szCs w:val="18"/>
        </w:rPr>
        <w:t xml:space="preserve">– </w:t>
      </w:r>
      <w:r>
        <w:rPr>
          <w:sz w:val="18"/>
          <w:szCs w:val="18"/>
        </w:rPr>
        <w:t xml:space="preserve">лабораторные расходные материалы </w:t>
      </w:r>
      <w:r w:rsidRPr="00AD4E35">
        <w:rPr>
          <w:sz w:val="18"/>
          <w:szCs w:val="18"/>
        </w:rPr>
        <w:t xml:space="preserve">– 167,6 </w:t>
      </w:r>
      <w:r>
        <w:rPr>
          <w:sz w:val="18"/>
          <w:szCs w:val="18"/>
        </w:rPr>
        <w:t>тыс</w:t>
      </w:r>
      <w:r w:rsidRPr="00AD4E35">
        <w:rPr>
          <w:sz w:val="18"/>
          <w:szCs w:val="18"/>
        </w:rPr>
        <w:t xml:space="preserve">. </w:t>
      </w:r>
      <w:r>
        <w:rPr>
          <w:sz w:val="18"/>
          <w:szCs w:val="18"/>
        </w:rPr>
        <w:t>леев</w:t>
      </w:r>
      <w:r w:rsidRPr="00AD4E35">
        <w:rPr>
          <w:sz w:val="18"/>
          <w:szCs w:val="18"/>
        </w:rPr>
        <w:t xml:space="preserve">. </w:t>
      </w:r>
      <w:r>
        <w:rPr>
          <w:sz w:val="18"/>
          <w:szCs w:val="18"/>
        </w:rPr>
        <w:t>С</w:t>
      </w:r>
      <w:r w:rsidRPr="00AD4E35">
        <w:rPr>
          <w:sz w:val="18"/>
          <w:szCs w:val="18"/>
        </w:rPr>
        <w:t xml:space="preserve"> </w:t>
      </w:r>
      <w:r>
        <w:rPr>
          <w:sz w:val="18"/>
          <w:szCs w:val="18"/>
        </w:rPr>
        <w:t>экономическим</w:t>
      </w:r>
      <w:r w:rsidRPr="00AD4E35">
        <w:rPr>
          <w:sz w:val="18"/>
          <w:szCs w:val="18"/>
        </w:rPr>
        <w:t xml:space="preserve"> </w:t>
      </w:r>
      <w:r>
        <w:rPr>
          <w:sz w:val="18"/>
          <w:szCs w:val="18"/>
        </w:rPr>
        <w:t>оператором</w:t>
      </w:r>
      <w:r w:rsidRPr="00AD4E35">
        <w:rPr>
          <w:sz w:val="18"/>
          <w:szCs w:val="18"/>
        </w:rPr>
        <w:t xml:space="preserve"> №3 - 2 </w:t>
      </w:r>
      <w:r>
        <w:rPr>
          <w:sz w:val="18"/>
          <w:szCs w:val="18"/>
        </w:rPr>
        <w:t xml:space="preserve">договора небольшой стоимости </w:t>
      </w:r>
      <w:r w:rsidRPr="00AD4E35">
        <w:rPr>
          <w:sz w:val="18"/>
          <w:szCs w:val="18"/>
        </w:rPr>
        <w:t xml:space="preserve">– </w:t>
      </w:r>
      <w:r>
        <w:rPr>
          <w:sz w:val="18"/>
          <w:szCs w:val="18"/>
        </w:rPr>
        <w:t xml:space="preserve">лабораторные расходные материалы </w:t>
      </w:r>
      <w:r w:rsidRPr="00AD4E35">
        <w:rPr>
          <w:sz w:val="18"/>
          <w:szCs w:val="18"/>
        </w:rPr>
        <w:t xml:space="preserve">– 55,8 </w:t>
      </w:r>
      <w:r>
        <w:rPr>
          <w:sz w:val="18"/>
          <w:szCs w:val="18"/>
        </w:rPr>
        <w:t>тыс</w:t>
      </w:r>
      <w:r w:rsidRPr="00AD4E35">
        <w:rPr>
          <w:sz w:val="18"/>
          <w:szCs w:val="18"/>
        </w:rPr>
        <w:t xml:space="preserve">. </w:t>
      </w:r>
      <w:r>
        <w:rPr>
          <w:sz w:val="18"/>
          <w:szCs w:val="18"/>
        </w:rPr>
        <w:t>леев</w:t>
      </w:r>
      <w:r w:rsidRPr="00AD4E35">
        <w:rPr>
          <w:sz w:val="18"/>
          <w:szCs w:val="18"/>
        </w:rPr>
        <w:t xml:space="preserve">. </w:t>
      </w:r>
      <w:r>
        <w:rPr>
          <w:sz w:val="18"/>
          <w:szCs w:val="18"/>
        </w:rPr>
        <w:t>С</w:t>
      </w:r>
      <w:r w:rsidRPr="00AD4E35">
        <w:rPr>
          <w:sz w:val="18"/>
          <w:szCs w:val="18"/>
        </w:rPr>
        <w:t xml:space="preserve"> </w:t>
      </w:r>
      <w:r>
        <w:rPr>
          <w:sz w:val="18"/>
          <w:szCs w:val="18"/>
        </w:rPr>
        <w:t>экономическим</w:t>
      </w:r>
      <w:r w:rsidRPr="00AD4E35">
        <w:rPr>
          <w:sz w:val="18"/>
          <w:szCs w:val="18"/>
        </w:rPr>
        <w:t xml:space="preserve"> </w:t>
      </w:r>
      <w:r>
        <w:rPr>
          <w:sz w:val="18"/>
          <w:szCs w:val="18"/>
        </w:rPr>
        <w:t>оператором</w:t>
      </w:r>
      <w:r w:rsidRPr="00AD4E35">
        <w:rPr>
          <w:sz w:val="18"/>
          <w:szCs w:val="18"/>
        </w:rPr>
        <w:t xml:space="preserve"> №4 - 2 </w:t>
      </w:r>
      <w:r>
        <w:rPr>
          <w:sz w:val="18"/>
          <w:szCs w:val="18"/>
        </w:rPr>
        <w:t xml:space="preserve">договора небольшой стоимости </w:t>
      </w:r>
      <w:r w:rsidRPr="00AD4E35">
        <w:rPr>
          <w:sz w:val="18"/>
          <w:szCs w:val="18"/>
        </w:rPr>
        <w:t xml:space="preserve">– </w:t>
      </w:r>
      <w:r>
        <w:rPr>
          <w:sz w:val="18"/>
          <w:szCs w:val="18"/>
        </w:rPr>
        <w:t xml:space="preserve">лабораторные расходные материалы </w:t>
      </w:r>
      <w:r w:rsidRPr="00AD4E35">
        <w:rPr>
          <w:sz w:val="18"/>
          <w:szCs w:val="18"/>
        </w:rPr>
        <w:t xml:space="preserve">– 55,8 </w:t>
      </w:r>
      <w:r>
        <w:rPr>
          <w:sz w:val="18"/>
          <w:szCs w:val="18"/>
        </w:rPr>
        <w:t>тыс</w:t>
      </w:r>
      <w:r w:rsidRPr="00AD4E35">
        <w:rPr>
          <w:sz w:val="18"/>
          <w:szCs w:val="18"/>
        </w:rPr>
        <w:t xml:space="preserve">. </w:t>
      </w:r>
      <w:r>
        <w:rPr>
          <w:sz w:val="18"/>
          <w:szCs w:val="18"/>
        </w:rPr>
        <w:t>леев</w:t>
      </w:r>
      <w:r w:rsidRPr="00AD4E35">
        <w:rPr>
          <w:sz w:val="18"/>
          <w:szCs w:val="18"/>
        </w:rPr>
        <w:t xml:space="preserve">. </w:t>
      </w:r>
      <w:r>
        <w:rPr>
          <w:sz w:val="18"/>
          <w:szCs w:val="18"/>
        </w:rPr>
        <w:t>С</w:t>
      </w:r>
      <w:r w:rsidRPr="00AD4E35">
        <w:rPr>
          <w:sz w:val="18"/>
          <w:szCs w:val="18"/>
        </w:rPr>
        <w:t xml:space="preserve"> </w:t>
      </w:r>
      <w:r>
        <w:rPr>
          <w:sz w:val="18"/>
          <w:szCs w:val="18"/>
        </w:rPr>
        <w:t>экономическим</w:t>
      </w:r>
      <w:r w:rsidRPr="00AD4E35">
        <w:rPr>
          <w:sz w:val="18"/>
          <w:szCs w:val="18"/>
        </w:rPr>
        <w:t xml:space="preserve"> </w:t>
      </w:r>
      <w:r>
        <w:rPr>
          <w:sz w:val="18"/>
          <w:szCs w:val="18"/>
        </w:rPr>
        <w:t>оператором</w:t>
      </w:r>
      <w:r w:rsidRPr="00AD4E35">
        <w:rPr>
          <w:sz w:val="18"/>
          <w:szCs w:val="18"/>
        </w:rPr>
        <w:t xml:space="preserve"> №5 - 2 </w:t>
      </w:r>
      <w:r>
        <w:rPr>
          <w:sz w:val="18"/>
          <w:szCs w:val="18"/>
        </w:rPr>
        <w:t xml:space="preserve">договора небольшой стоимости </w:t>
      </w:r>
      <w:r w:rsidRPr="00AD4E35">
        <w:rPr>
          <w:sz w:val="18"/>
          <w:szCs w:val="18"/>
        </w:rPr>
        <w:t xml:space="preserve">– </w:t>
      </w:r>
      <w:r>
        <w:rPr>
          <w:sz w:val="18"/>
          <w:szCs w:val="18"/>
        </w:rPr>
        <w:t xml:space="preserve">лабораторные расходные материалы </w:t>
      </w:r>
      <w:r w:rsidRPr="00AD4E35">
        <w:rPr>
          <w:sz w:val="18"/>
          <w:szCs w:val="18"/>
        </w:rPr>
        <w:t xml:space="preserve">– 320,0 </w:t>
      </w:r>
      <w:r>
        <w:rPr>
          <w:sz w:val="18"/>
          <w:szCs w:val="18"/>
        </w:rPr>
        <w:t>тыс</w:t>
      </w:r>
      <w:r w:rsidRPr="00AD4E35">
        <w:rPr>
          <w:sz w:val="18"/>
          <w:szCs w:val="18"/>
        </w:rPr>
        <w:t xml:space="preserve">. </w:t>
      </w:r>
      <w:r>
        <w:rPr>
          <w:sz w:val="18"/>
          <w:szCs w:val="18"/>
        </w:rPr>
        <w:t>леев</w:t>
      </w:r>
      <w:r w:rsidRPr="00AD4E35">
        <w:rPr>
          <w:sz w:val="18"/>
          <w:szCs w:val="18"/>
        </w:rPr>
        <w:t xml:space="preserve">. </w:t>
      </w:r>
      <w:r>
        <w:rPr>
          <w:sz w:val="18"/>
          <w:szCs w:val="18"/>
        </w:rPr>
        <w:t>С</w:t>
      </w:r>
      <w:r w:rsidRPr="00AD4E35">
        <w:rPr>
          <w:sz w:val="18"/>
          <w:szCs w:val="18"/>
        </w:rPr>
        <w:t xml:space="preserve"> </w:t>
      </w:r>
      <w:r>
        <w:rPr>
          <w:sz w:val="18"/>
          <w:szCs w:val="18"/>
        </w:rPr>
        <w:t>экономическим</w:t>
      </w:r>
      <w:r w:rsidRPr="00AD4E35">
        <w:rPr>
          <w:sz w:val="18"/>
          <w:szCs w:val="18"/>
        </w:rPr>
        <w:t xml:space="preserve"> </w:t>
      </w:r>
      <w:r>
        <w:rPr>
          <w:sz w:val="18"/>
          <w:szCs w:val="18"/>
        </w:rPr>
        <w:t>оператором</w:t>
      </w:r>
      <w:r w:rsidRPr="00AD4E35">
        <w:rPr>
          <w:sz w:val="18"/>
          <w:szCs w:val="18"/>
        </w:rPr>
        <w:t xml:space="preserve"> №6 - 2 </w:t>
      </w:r>
      <w:r>
        <w:rPr>
          <w:sz w:val="18"/>
          <w:szCs w:val="18"/>
        </w:rPr>
        <w:t xml:space="preserve">договора небольшой стоимости </w:t>
      </w:r>
      <w:r w:rsidRPr="00AD4E35">
        <w:rPr>
          <w:sz w:val="18"/>
          <w:szCs w:val="18"/>
        </w:rPr>
        <w:t xml:space="preserve">– </w:t>
      </w:r>
      <w:r>
        <w:rPr>
          <w:sz w:val="18"/>
          <w:szCs w:val="18"/>
        </w:rPr>
        <w:t xml:space="preserve">лабораторные расходные материалы </w:t>
      </w:r>
      <w:r w:rsidRPr="00AD4E35">
        <w:rPr>
          <w:sz w:val="18"/>
          <w:szCs w:val="18"/>
        </w:rPr>
        <w:t xml:space="preserve">– 61,4 </w:t>
      </w:r>
      <w:r>
        <w:rPr>
          <w:sz w:val="18"/>
          <w:szCs w:val="18"/>
        </w:rPr>
        <w:t>тыс</w:t>
      </w:r>
      <w:r w:rsidRPr="00AD4E35">
        <w:rPr>
          <w:sz w:val="18"/>
          <w:szCs w:val="18"/>
        </w:rPr>
        <w:t xml:space="preserve">. </w:t>
      </w:r>
      <w:r>
        <w:rPr>
          <w:sz w:val="18"/>
          <w:szCs w:val="18"/>
        </w:rPr>
        <w:t>леев</w:t>
      </w:r>
      <w:r w:rsidRPr="00AD4E35">
        <w:rPr>
          <w:sz w:val="18"/>
          <w:szCs w:val="18"/>
        </w:rPr>
        <w:t xml:space="preserve">. </w:t>
      </w:r>
      <w:r>
        <w:rPr>
          <w:sz w:val="18"/>
          <w:szCs w:val="18"/>
        </w:rPr>
        <w:t>С</w:t>
      </w:r>
      <w:r w:rsidRPr="00AD4E35">
        <w:rPr>
          <w:sz w:val="18"/>
          <w:szCs w:val="18"/>
        </w:rPr>
        <w:t xml:space="preserve"> </w:t>
      </w:r>
      <w:r>
        <w:rPr>
          <w:sz w:val="18"/>
          <w:szCs w:val="18"/>
        </w:rPr>
        <w:t>экономическим</w:t>
      </w:r>
      <w:r w:rsidRPr="00AD4E35">
        <w:rPr>
          <w:sz w:val="18"/>
          <w:szCs w:val="18"/>
        </w:rPr>
        <w:t xml:space="preserve"> </w:t>
      </w:r>
      <w:r>
        <w:rPr>
          <w:sz w:val="18"/>
          <w:szCs w:val="18"/>
        </w:rPr>
        <w:t>оператором</w:t>
      </w:r>
      <w:r w:rsidRPr="00AD4E35">
        <w:rPr>
          <w:sz w:val="18"/>
          <w:szCs w:val="18"/>
        </w:rPr>
        <w:t xml:space="preserve"> № 7 - 3 </w:t>
      </w:r>
      <w:r>
        <w:rPr>
          <w:sz w:val="18"/>
          <w:szCs w:val="18"/>
        </w:rPr>
        <w:t xml:space="preserve">договора небольшой стоимости </w:t>
      </w:r>
      <w:r w:rsidRPr="00AD4E35">
        <w:rPr>
          <w:sz w:val="18"/>
          <w:szCs w:val="18"/>
        </w:rPr>
        <w:t xml:space="preserve">– </w:t>
      </w:r>
      <w:r>
        <w:rPr>
          <w:sz w:val="18"/>
          <w:szCs w:val="18"/>
        </w:rPr>
        <w:t xml:space="preserve">лабораторные расходные материалы </w:t>
      </w:r>
      <w:r w:rsidRPr="00AD4E35">
        <w:rPr>
          <w:sz w:val="18"/>
          <w:szCs w:val="18"/>
        </w:rPr>
        <w:t xml:space="preserve">– 350,7 </w:t>
      </w:r>
      <w:r>
        <w:rPr>
          <w:sz w:val="18"/>
          <w:szCs w:val="18"/>
        </w:rPr>
        <w:t>тыс</w:t>
      </w:r>
      <w:r w:rsidRPr="00AD4E35">
        <w:rPr>
          <w:sz w:val="18"/>
          <w:szCs w:val="18"/>
        </w:rPr>
        <w:t xml:space="preserve">. </w:t>
      </w:r>
      <w:r>
        <w:rPr>
          <w:sz w:val="18"/>
          <w:szCs w:val="18"/>
        </w:rPr>
        <w:t>леев</w:t>
      </w:r>
      <w:r w:rsidRPr="00AD4E35">
        <w:rPr>
          <w:sz w:val="18"/>
          <w:szCs w:val="18"/>
        </w:rPr>
        <w:t xml:space="preserve">. </w:t>
      </w:r>
      <w:r>
        <w:rPr>
          <w:sz w:val="18"/>
          <w:szCs w:val="18"/>
        </w:rPr>
        <w:t>С</w:t>
      </w:r>
      <w:r w:rsidRPr="00AD4E35">
        <w:rPr>
          <w:sz w:val="18"/>
          <w:szCs w:val="18"/>
        </w:rPr>
        <w:t xml:space="preserve"> </w:t>
      </w:r>
      <w:r>
        <w:rPr>
          <w:sz w:val="18"/>
          <w:szCs w:val="18"/>
        </w:rPr>
        <w:t>экономическим</w:t>
      </w:r>
      <w:r w:rsidRPr="00AD4E35">
        <w:rPr>
          <w:sz w:val="18"/>
          <w:szCs w:val="18"/>
        </w:rPr>
        <w:t xml:space="preserve"> </w:t>
      </w:r>
      <w:r>
        <w:rPr>
          <w:sz w:val="18"/>
          <w:szCs w:val="18"/>
        </w:rPr>
        <w:t>оператором</w:t>
      </w:r>
      <w:r w:rsidRPr="00AD4E35">
        <w:rPr>
          <w:sz w:val="18"/>
          <w:szCs w:val="18"/>
        </w:rPr>
        <w:t xml:space="preserve"> №8 - 7 </w:t>
      </w:r>
      <w:r>
        <w:rPr>
          <w:sz w:val="18"/>
          <w:szCs w:val="18"/>
        </w:rPr>
        <w:t xml:space="preserve">договоров небольшой стоимости </w:t>
      </w:r>
      <w:r w:rsidRPr="00AD4E35">
        <w:rPr>
          <w:sz w:val="18"/>
          <w:szCs w:val="18"/>
        </w:rPr>
        <w:t xml:space="preserve">– </w:t>
      </w:r>
      <w:r>
        <w:rPr>
          <w:sz w:val="18"/>
          <w:szCs w:val="18"/>
        </w:rPr>
        <w:t xml:space="preserve">лабораторные расходные материалы </w:t>
      </w:r>
      <w:r w:rsidRPr="00AD4E35">
        <w:rPr>
          <w:sz w:val="18"/>
          <w:szCs w:val="18"/>
        </w:rPr>
        <w:t xml:space="preserve">– 638,5 </w:t>
      </w:r>
      <w:r>
        <w:rPr>
          <w:sz w:val="18"/>
          <w:szCs w:val="18"/>
        </w:rPr>
        <w:t>тыс</w:t>
      </w:r>
      <w:r w:rsidRPr="00AD4E35">
        <w:rPr>
          <w:sz w:val="18"/>
          <w:szCs w:val="18"/>
        </w:rPr>
        <w:t xml:space="preserve">. </w:t>
      </w:r>
      <w:r>
        <w:rPr>
          <w:sz w:val="18"/>
          <w:szCs w:val="18"/>
        </w:rPr>
        <w:t>леев</w:t>
      </w:r>
      <w:r w:rsidRPr="00AD4E35">
        <w:rPr>
          <w:sz w:val="18"/>
          <w:szCs w:val="18"/>
        </w:rPr>
        <w:t xml:space="preserve">. </w:t>
      </w:r>
      <w:r>
        <w:rPr>
          <w:sz w:val="18"/>
          <w:szCs w:val="18"/>
        </w:rPr>
        <w:t>С</w:t>
      </w:r>
      <w:r w:rsidRPr="00AD4E35">
        <w:rPr>
          <w:sz w:val="18"/>
          <w:szCs w:val="18"/>
        </w:rPr>
        <w:t xml:space="preserve"> </w:t>
      </w:r>
      <w:r>
        <w:rPr>
          <w:sz w:val="18"/>
          <w:szCs w:val="18"/>
        </w:rPr>
        <w:t>экономическим</w:t>
      </w:r>
      <w:r w:rsidRPr="00AD4E35">
        <w:rPr>
          <w:sz w:val="18"/>
          <w:szCs w:val="18"/>
        </w:rPr>
        <w:t xml:space="preserve"> </w:t>
      </w:r>
      <w:r>
        <w:rPr>
          <w:sz w:val="18"/>
          <w:szCs w:val="18"/>
        </w:rPr>
        <w:t>оператором</w:t>
      </w:r>
      <w:r w:rsidRPr="00AD4E35">
        <w:rPr>
          <w:sz w:val="18"/>
          <w:szCs w:val="18"/>
        </w:rPr>
        <w:t xml:space="preserve"> №9 - 4 </w:t>
      </w:r>
      <w:r>
        <w:rPr>
          <w:sz w:val="18"/>
          <w:szCs w:val="18"/>
        </w:rPr>
        <w:t xml:space="preserve">договора небольшой стоимости </w:t>
      </w:r>
      <w:r w:rsidRPr="00AD4E35">
        <w:rPr>
          <w:sz w:val="18"/>
          <w:szCs w:val="18"/>
        </w:rPr>
        <w:t xml:space="preserve">– </w:t>
      </w:r>
      <w:r>
        <w:rPr>
          <w:sz w:val="18"/>
          <w:szCs w:val="18"/>
        </w:rPr>
        <w:t xml:space="preserve">лабораторные расходные материалы </w:t>
      </w:r>
      <w:r w:rsidRPr="00AD4E35">
        <w:rPr>
          <w:sz w:val="18"/>
          <w:szCs w:val="18"/>
        </w:rPr>
        <w:t xml:space="preserve">– 93,9 </w:t>
      </w:r>
      <w:r>
        <w:rPr>
          <w:sz w:val="18"/>
          <w:szCs w:val="18"/>
        </w:rPr>
        <w:t>тыс</w:t>
      </w:r>
      <w:r w:rsidRPr="00AD4E35">
        <w:rPr>
          <w:sz w:val="18"/>
          <w:szCs w:val="18"/>
        </w:rPr>
        <w:t xml:space="preserve">. </w:t>
      </w:r>
      <w:r>
        <w:rPr>
          <w:sz w:val="18"/>
          <w:szCs w:val="18"/>
        </w:rPr>
        <w:t>леев</w:t>
      </w:r>
      <w:r w:rsidRPr="00AD4E35">
        <w:rPr>
          <w:sz w:val="18"/>
          <w:szCs w:val="18"/>
        </w:rPr>
        <w:t xml:space="preserve">. </w:t>
      </w:r>
      <w:r>
        <w:rPr>
          <w:sz w:val="18"/>
          <w:szCs w:val="18"/>
        </w:rPr>
        <w:t>С</w:t>
      </w:r>
      <w:r w:rsidRPr="00AD4E35">
        <w:rPr>
          <w:sz w:val="18"/>
          <w:szCs w:val="18"/>
        </w:rPr>
        <w:t xml:space="preserve"> </w:t>
      </w:r>
      <w:r>
        <w:rPr>
          <w:sz w:val="18"/>
          <w:szCs w:val="18"/>
        </w:rPr>
        <w:t>экономическим</w:t>
      </w:r>
      <w:r w:rsidRPr="00AD4E35">
        <w:rPr>
          <w:sz w:val="18"/>
          <w:szCs w:val="18"/>
        </w:rPr>
        <w:t xml:space="preserve"> </w:t>
      </w:r>
      <w:r>
        <w:rPr>
          <w:sz w:val="18"/>
          <w:szCs w:val="18"/>
        </w:rPr>
        <w:t>оператором</w:t>
      </w:r>
      <w:r w:rsidRPr="00AD4E35">
        <w:rPr>
          <w:sz w:val="18"/>
          <w:szCs w:val="18"/>
        </w:rPr>
        <w:t xml:space="preserve"> №10 - 16 </w:t>
      </w:r>
      <w:r>
        <w:rPr>
          <w:sz w:val="18"/>
          <w:szCs w:val="18"/>
        </w:rPr>
        <w:t xml:space="preserve">договоров </w:t>
      </w:r>
      <w:r w:rsidRPr="00AD4E35">
        <w:rPr>
          <w:sz w:val="18"/>
          <w:szCs w:val="18"/>
        </w:rPr>
        <w:t>(</w:t>
      </w:r>
      <w:r>
        <w:rPr>
          <w:sz w:val="18"/>
          <w:szCs w:val="18"/>
        </w:rPr>
        <w:t>из которых</w:t>
      </w:r>
      <w:r w:rsidRPr="00AD4E35">
        <w:rPr>
          <w:sz w:val="18"/>
          <w:szCs w:val="18"/>
        </w:rPr>
        <w:t xml:space="preserve"> 2 </w:t>
      </w:r>
      <w:r>
        <w:rPr>
          <w:sz w:val="18"/>
          <w:szCs w:val="18"/>
        </w:rPr>
        <w:t>–</w:t>
      </w:r>
      <w:r w:rsidRPr="00AD4E35">
        <w:rPr>
          <w:sz w:val="18"/>
          <w:szCs w:val="18"/>
        </w:rPr>
        <w:t xml:space="preserve"> </w:t>
      </w:r>
      <w:r>
        <w:rPr>
          <w:sz w:val="18"/>
          <w:szCs w:val="18"/>
        </w:rPr>
        <w:t>открытые торги для реагентов</w:t>
      </w:r>
      <w:r w:rsidRPr="00AD4E35">
        <w:rPr>
          <w:sz w:val="18"/>
          <w:szCs w:val="18"/>
        </w:rPr>
        <w:t>, 9 –</w:t>
      </w:r>
      <w:r>
        <w:rPr>
          <w:sz w:val="18"/>
          <w:szCs w:val="18"/>
        </w:rPr>
        <w:t>небольшой стоимости</w:t>
      </w:r>
      <w:r w:rsidRPr="00AD4E35">
        <w:rPr>
          <w:sz w:val="18"/>
          <w:szCs w:val="18"/>
        </w:rPr>
        <w:t xml:space="preserve"> </w:t>
      </w:r>
      <w:r>
        <w:rPr>
          <w:sz w:val="18"/>
          <w:szCs w:val="18"/>
        </w:rPr>
        <w:t>для реагентов</w:t>
      </w:r>
      <w:r w:rsidRPr="00AD4E35">
        <w:rPr>
          <w:sz w:val="18"/>
          <w:szCs w:val="18"/>
        </w:rPr>
        <w:t>, 4 –</w:t>
      </w:r>
      <w:r>
        <w:rPr>
          <w:sz w:val="18"/>
          <w:szCs w:val="18"/>
        </w:rPr>
        <w:t xml:space="preserve"> небольшой стоимости для расходных материалов</w:t>
      </w:r>
      <w:r w:rsidRPr="00AD4E35">
        <w:rPr>
          <w:sz w:val="18"/>
          <w:szCs w:val="18"/>
        </w:rPr>
        <w:t xml:space="preserve">, 1 – </w:t>
      </w:r>
      <w:r>
        <w:rPr>
          <w:sz w:val="18"/>
          <w:szCs w:val="18"/>
        </w:rPr>
        <w:t>небольшой стоимости для реагентов</w:t>
      </w:r>
      <w:r w:rsidRPr="00AD4E35">
        <w:rPr>
          <w:sz w:val="18"/>
          <w:szCs w:val="18"/>
        </w:rPr>
        <w:t xml:space="preserve"> </w:t>
      </w:r>
      <w:r>
        <w:rPr>
          <w:sz w:val="18"/>
          <w:szCs w:val="18"/>
        </w:rPr>
        <w:t>и</w:t>
      </w:r>
      <w:r w:rsidRPr="00AD4E35">
        <w:rPr>
          <w:sz w:val="18"/>
          <w:szCs w:val="18"/>
        </w:rPr>
        <w:t xml:space="preserve"> </w:t>
      </w:r>
      <w:r>
        <w:rPr>
          <w:sz w:val="18"/>
          <w:szCs w:val="18"/>
        </w:rPr>
        <w:t>расходных материалов</w:t>
      </w:r>
      <w:r w:rsidRPr="00AD4E35">
        <w:rPr>
          <w:sz w:val="18"/>
          <w:szCs w:val="18"/>
        </w:rPr>
        <w:t xml:space="preserve">) – 3.661,6 </w:t>
      </w:r>
      <w:r>
        <w:rPr>
          <w:sz w:val="18"/>
          <w:szCs w:val="18"/>
        </w:rPr>
        <w:t>тыс</w:t>
      </w:r>
      <w:r w:rsidRPr="00AD4E35">
        <w:rPr>
          <w:sz w:val="18"/>
          <w:szCs w:val="18"/>
        </w:rPr>
        <w:t xml:space="preserve">. </w:t>
      </w:r>
      <w:r>
        <w:rPr>
          <w:sz w:val="18"/>
          <w:szCs w:val="18"/>
        </w:rPr>
        <w:t>леев</w:t>
      </w:r>
      <w:r w:rsidRPr="00AD4E35">
        <w:rPr>
          <w:sz w:val="18"/>
          <w:szCs w:val="18"/>
        </w:rPr>
        <w:t xml:space="preserve"> (</w:t>
      </w:r>
      <w:r>
        <w:rPr>
          <w:sz w:val="18"/>
          <w:szCs w:val="18"/>
        </w:rPr>
        <w:t xml:space="preserve">из которых </w:t>
      </w:r>
      <w:r w:rsidRPr="00AD4E35">
        <w:rPr>
          <w:sz w:val="18"/>
          <w:szCs w:val="18"/>
        </w:rPr>
        <w:t xml:space="preserve">2.489,0 </w:t>
      </w:r>
      <w:r>
        <w:rPr>
          <w:sz w:val="18"/>
          <w:szCs w:val="18"/>
        </w:rPr>
        <w:t>тыс</w:t>
      </w:r>
      <w:r w:rsidRPr="00AD4E35">
        <w:rPr>
          <w:sz w:val="18"/>
          <w:szCs w:val="18"/>
        </w:rPr>
        <w:t xml:space="preserve">. </w:t>
      </w:r>
      <w:r>
        <w:rPr>
          <w:sz w:val="18"/>
          <w:szCs w:val="18"/>
        </w:rPr>
        <w:t>леев</w:t>
      </w:r>
      <w:r w:rsidRPr="00AD4E35">
        <w:rPr>
          <w:sz w:val="18"/>
          <w:szCs w:val="18"/>
        </w:rPr>
        <w:t xml:space="preserve"> </w:t>
      </w:r>
      <w:r>
        <w:rPr>
          <w:sz w:val="18"/>
          <w:szCs w:val="18"/>
        </w:rPr>
        <w:t>договоров, заключенных в результате открытых торгов для закупки реагентов</w:t>
      </w:r>
      <w:r w:rsidRPr="00AD4E35">
        <w:rPr>
          <w:sz w:val="18"/>
          <w:szCs w:val="18"/>
        </w:rPr>
        <w:t xml:space="preserve">, 845,5 </w:t>
      </w:r>
      <w:r>
        <w:rPr>
          <w:sz w:val="18"/>
          <w:szCs w:val="18"/>
        </w:rPr>
        <w:t>тыс</w:t>
      </w:r>
      <w:r w:rsidRPr="00AD4E35">
        <w:rPr>
          <w:sz w:val="18"/>
          <w:szCs w:val="18"/>
        </w:rPr>
        <w:t xml:space="preserve">. </w:t>
      </w:r>
      <w:r>
        <w:rPr>
          <w:sz w:val="18"/>
          <w:szCs w:val="18"/>
        </w:rPr>
        <w:t>леев</w:t>
      </w:r>
      <w:r w:rsidRPr="00AD4E35">
        <w:rPr>
          <w:sz w:val="18"/>
          <w:szCs w:val="18"/>
        </w:rPr>
        <w:t xml:space="preserve"> </w:t>
      </w:r>
      <w:r>
        <w:rPr>
          <w:sz w:val="18"/>
          <w:szCs w:val="18"/>
        </w:rPr>
        <w:t>для закупки реагентов</w:t>
      </w:r>
      <w:r w:rsidRPr="00AD4E35">
        <w:rPr>
          <w:sz w:val="18"/>
          <w:szCs w:val="18"/>
        </w:rPr>
        <w:t xml:space="preserve">, 222,9 </w:t>
      </w:r>
      <w:r>
        <w:rPr>
          <w:sz w:val="18"/>
          <w:szCs w:val="18"/>
        </w:rPr>
        <w:t>тыс</w:t>
      </w:r>
      <w:r w:rsidRPr="00AD4E35">
        <w:rPr>
          <w:sz w:val="18"/>
          <w:szCs w:val="18"/>
        </w:rPr>
        <w:t xml:space="preserve">. </w:t>
      </w:r>
      <w:r>
        <w:rPr>
          <w:sz w:val="18"/>
          <w:szCs w:val="18"/>
        </w:rPr>
        <w:t>леев для закупки расходных материалов</w:t>
      </w:r>
      <w:r w:rsidRPr="00AD4E35">
        <w:rPr>
          <w:sz w:val="18"/>
          <w:szCs w:val="18"/>
        </w:rPr>
        <w:t xml:space="preserve">, 104,2 </w:t>
      </w:r>
      <w:r>
        <w:rPr>
          <w:sz w:val="18"/>
          <w:szCs w:val="18"/>
        </w:rPr>
        <w:t>тыс</w:t>
      </w:r>
      <w:r w:rsidRPr="00AD4E35">
        <w:rPr>
          <w:sz w:val="18"/>
          <w:szCs w:val="18"/>
        </w:rPr>
        <w:t xml:space="preserve">. </w:t>
      </w:r>
      <w:r>
        <w:rPr>
          <w:sz w:val="18"/>
          <w:szCs w:val="18"/>
        </w:rPr>
        <w:t>леев</w:t>
      </w:r>
      <w:r w:rsidRPr="00AD4E35">
        <w:rPr>
          <w:sz w:val="18"/>
          <w:szCs w:val="18"/>
        </w:rPr>
        <w:t xml:space="preserve"> </w:t>
      </w:r>
      <w:r>
        <w:rPr>
          <w:sz w:val="18"/>
          <w:szCs w:val="18"/>
        </w:rPr>
        <w:t>для закупки реагентов и расходных материалов</w:t>
      </w:r>
      <w:r w:rsidRPr="00AD4E35">
        <w:rPr>
          <w:sz w:val="18"/>
          <w:szCs w:val="18"/>
        </w:rPr>
        <w:t xml:space="preserve">). </w:t>
      </w:r>
      <w:r>
        <w:rPr>
          <w:sz w:val="18"/>
          <w:szCs w:val="18"/>
        </w:rPr>
        <w:t>С</w:t>
      </w:r>
      <w:r w:rsidRPr="00AD4E35">
        <w:rPr>
          <w:sz w:val="18"/>
          <w:szCs w:val="18"/>
        </w:rPr>
        <w:t xml:space="preserve"> </w:t>
      </w:r>
      <w:r>
        <w:rPr>
          <w:sz w:val="18"/>
          <w:szCs w:val="18"/>
        </w:rPr>
        <w:t>экономическим</w:t>
      </w:r>
      <w:r w:rsidRPr="00AD4E35">
        <w:rPr>
          <w:sz w:val="18"/>
          <w:szCs w:val="18"/>
        </w:rPr>
        <w:t xml:space="preserve"> </w:t>
      </w:r>
      <w:r>
        <w:rPr>
          <w:sz w:val="18"/>
          <w:szCs w:val="18"/>
        </w:rPr>
        <w:t>оператором</w:t>
      </w:r>
      <w:r w:rsidRPr="00AD4E35">
        <w:rPr>
          <w:sz w:val="18"/>
          <w:szCs w:val="18"/>
        </w:rPr>
        <w:t xml:space="preserve"> №11 - 8 </w:t>
      </w:r>
      <w:r>
        <w:rPr>
          <w:sz w:val="18"/>
          <w:szCs w:val="18"/>
        </w:rPr>
        <w:t xml:space="preserve">договоров </w:t>
      </w:r>
      <w:r w:rsidRPr="00AD4E35">
        <w:rPr>
          <w:sz w:val="18"/>
          <w:szCs w:val="18"/>
        </w:rPr>
        <w:t>(</w:t>
      </w:r>
      <w:r>
        <w:rPr>
          <w:sz w:val="18"/>
          <w:szCs w:val="18"/>
        </w:rPr>
        <w:t xml:space="preserve">из которых </w:t>
      </w:r>
      <w:r w:rsidRPr="00AD4E35">
        <w:rPr>
          <w:sz w:val="18"/>
          <w:szCs w:val="18"/>
        </w:rPr>
        <w:t xml:space="preserve">1 </w:t>
      </w:r>
      <w:r>
        <w:rPr>
          <w:sz w:val="18"/>
          <w:szCs w:val="18"/>
        </w:rPr>
        <w:t>–</w:t>
      </w:r>
      <w:r w:rsidRPr="00AD4E35">
        <w:rPr>
          <w:sz w:val="18"/>
          <w:szCs w:val="18"/>
        </w:rPr>
        <w:t xml:space="preserve"> </w:t>
      </w:r>
      <w:r>
        <w:rPr>
          <w:sz w:val="18"/>
          <w:szCs w:val="18"/>
        </w:rPr>
        <w:t>открытые торги для закупки реагентов</w:t>
      </w:r>
      <w:r w:rsidRPr="00AD4E35">
        <w:rPr>
          <w:sz w:val="18"/>
          <w:szCs w:val="18"/>
        </w:rPr>
        <w:t xml:space="preserve"> </w:t>
      </w:r>
      <w:r>
        <w:rPr>
          <w:sz w:val="18"/>
          <w:szCs w:val="18"/>
        </w:rPr>
        <w:t>и расходных материалов</w:t>
      </w:r>
      <w:r w:rsidRPr="00AD4E35">
        <w:rPr>
          <w:sz w:val="18"/>
          <w:szCs w:val="18"/>
        </w:rPr>
        <w:t xml:space="preserve">, 2 – </w:t>
      </w:r>
      <w:r>
        <w:rPr>
          <w:sz w:val="18"/>
          <w:szCs w:val="18"/>
        </w:rPr>
        <w:t>небольшой стоимости</w:t>
      </w:r>
      <w:r w:rsidRPr="00AD4E35">
        <w:rPr>
          <w:sz w:val="18"/>
          <w:szCs w:val="18"/>
        </w:rPr>
        <w:t xml:space="preserve"> </w:t>
      </w:r>
      <w:r>
        <w:rPr>
          <w:sz w:val="18"/>
          <w:szCs w:val="18"/>
        </w:rPr>
        <w:t>для реагентов</w:t>
      </w:r>
      <w:r w:rsidRPr="00AD4E35">
        <w:rPr>
          <w:sz w:val="18"/>
          <w:szCs w:val="18"/>
        </w:rPr>
        <w:t>, 5 –</w:t>
      </w:r>
      <w:r>
        <w:rPr>
          <w:sz w:val="18"/>
          <w:szCs w:val="18"/>
        </w:rPr>
        <w:t>небольшой стоимости для расходных материалов</w:t>
      </w:r>
      <w:r w:rsidRPr="00AD4E35">
        <w:rPr>
          <w:sz w:val="18"/>
          <w:szCs w:val="18"/>
        </w:rPr>
        <w:t xml:space="preserve">) – 463,0 </w:t>
      </w:r>
      <w:r>
        <w:rPr>
          <w:sz w:val="18"/>
          <w:szCs w:val="18"/>
        </w:rPr>
        <w:t>тыс</w:t>
      </w:r>
      <w:r w:rsidRPr="00AD4E35">
        <w:rPr>
          <w:sz w:val="18"/>
          <w:szCs w:val="18"/>
        </w:rPr>
        <w:t xml:space="preserve">. </w:t>
      </w:r>
      <w:r>
        <w:rPr>
          <w:sz w:val="18"/>
          <w:szCs w:val="18"/>
        </w:rPr>
        <w:t>леев</w:t>
      </w:r>
      <w:r w:rsidRPr="00AD4E35">
        <w:rPr>
          <w:sz w:val="18"/>
          <w:szCs w:val="18"/>
        </w:rPr>
        <w:t xml:space="preserve"> (</w:t>
      </w:r>
      <w:r>
        <w:rPr>
          <w:sz w:val="18"/>
          <w:szCs w:val="18"/>
        </w:rPr>
        <w:t xml:space="preserve">из которых </w:t>
      </w:r>
      <w:r w:rsidRPr="00AD4E35">
        <w:rPr>
          <w:sz w:val="18"/>
          <w:szCs w:val="18"/>
        </w:rPr>
        <w:t xml:space="preserve">170,9 </w:t>
      </w:r>
      <w:r>
        <w:rPr>
          <w:sz w:val="18"/>
          <w:szCs w:val="18"/>
        </w:rPr>
        <w:t>тыс</w:t>
      </w:r>
      <w:r w:rsidRPr="00AD4E35">
        <w:rPr>
          <w:sz w:val="18"/>
          <w:szCs w:val="18"/>
        </w:rPr>
        <w:t xml:space="preserve">. </w:t>
      </w:r>
      <w:r>
        <w:rPr>
          <w:sz w:val="18"/>
          <w:szCs w:val="18"/>
        </w:rPr>
        <w:t>леев</w:t>
      </w:r>
      <w:r w:rsidRPr="00AD4E35">
        <w:rPr>
          <w:sz w:val="18"/>
          <w:szCs w:val="18"/>
        </w:rPr>
        <w:t xml:space="preserve"> </w:t>
      </w:r>
      <w:r>
        <w:rPr>
          <w:sz w:val="18"/>
          <w:szCs w:val="18"/>
        </w:rPr>
        <w:t>для договора, заключенного в результате открытых торгов для закупки реагентов</w:t>
      </w:r>
      <w:r w:rsidRPr="00AD4E35">
        <w:rPr>
          <w:sz w:val="18"/>
          <w:szCs w:val="18"/>
        </w:rPr>
        <w:t xml:space="preserve"> </w:t>
      </w:r>
      <w:r>
        <w:rPr>
          <w:sz w:val="18"/>
          <w:szCs w:val="18"/>
        </w:rPr>
        <w:t>и</w:t>
      </w:r>
      <w:r w:rsidRPr="00AD4E35">
        <w:rPr>
          <w:sz w:val="18"/>
          <w:szCs w:val="18"/>
        </w:rPr>
        <w:t xml:space="preserve"> </w:t>
      </w:r>
      <w:r>
        <w:rPr>
          <w:sz w:val="18"/>
          <w:szCs w:val="18"/>
        </w:rPr>
        <w:t>расходных материалов</w:t>
      </w:r>
      <w:r w:rsidRPr="00AD4E35">
        <w:rPr>
          <w:sz w:val="18"/>
          <w:szCs w:val="18"/>
        </w:rPr>
        <w:t xml:space="preserve">, 104,7 </w:t>
      </w:r>
      <w:r>
        <w:rPr>
          <w:sz w:val="18"/>
          <w:szCs w:val="18"/>
        </w:rPr>
        <w:t>тыс</w:t>
      </w:r>
      <w:r w:rsidRPr="00AD4E35">
        <w:rPr>
          <w:sz w:val="18"/>
          <w:szCs w:val="18"/>
        </w:rPr>
        <w:t xml:space="preserve">. </w:t>
      </w:r>
      <w:r>
        <w:rPr>
          <w:sz w:val="18"/>
          <w:szCs w:val="18"/>
        </w:rPr>
        <w:t>леев</w:t>
      </w:r>
      <w:r w:rsidRPr="00AD4E35">
        <w:rPr>
          <w:sz w:val="18"/>
          <w:szCs w:val="18"/>
        </w:rPr>
        <w:t xml:space="preserve"> </w:t>
      </w:r>
      <w:r>
        <w:rPr>
          <w:sz w:val="18"/>
          <w:szCs w:val="18"/>
        </w:rPr>
        <w:t>для закупки реагентов</w:t>
      </w:r>
      <w:r w:rsidRPr="00AD4E35">
        <w:rPr>
          <w:sz w:val="18"/>
          <w:szCs w:val="18"/>
        </w:rPr>
        <w:t xml:space="preserve">, 187,4 </w:t>
      </w:r>
      <w:r>
        <w:rPr>
          <w:sz w:val="18"/>
          <w:szCs w:val="18"/>
        </w:rPr>
        <w:t>тыс</w:t>
      </w:r>
      <w:r w:rsidRPr="00AD4E35">
        <w:rPr>
          <w:sz w:val="18"/>
          <w:szCs w:val="18"/>
        </w:rPr>
        <w:t xml:space="preserve">. </w:t>
      </w:r>
      <w:r>
        <w:rPr>
          <w:sz w:val="18"/>
          <w:szCs w:val="18"/>
        </w:rPr>
        <w:t>леев</w:t>
      </w:r>
      <w:r w:rsidRPr="00AD4E35">
        <w:rPr>
          <w:sz w:val="18"/>
          <w:szCs w:val="18"/>
        </w:rPr>
        <w:t xml:space="preserve"> </w:t>
      </w:r>
      <w:r>
        <w:rPr>
          <w:sz w:val="18"/>
          <w:szCs w:val="18"/>
        </w:rPr>
        <w:t>для закупки</w:t>
      </w:r>
      <w:r w:rsidRPr="00AD4E35">
        <w:rPr>
          <w:sz w:val="18"/>
          <w:szCs w:val="18"/>
        </w:rPr>
        <w:t xml:space="preserve"> </w:t>
      </w:r>
      <w:r>
        <w:rPr>
          <w:sz w:val="18"/>
          <w:szCs w:val="18"/>
        </w:rPr>
        <w:t>расходных материалов</w:t>
      </w:r>
      <w:r w:rsidRPr="00AD4E35">
        <w:rPr>
          <w:sz w:val="18"/>
          <w:szCs w:val="18"/>
        </w:rPr>
        <w:t xml:space="preserve">). </w:t>
      </w:r>
      <w:r>
        <w:rPr>
          <w:sz w:val="18"/>
          <w:szCs w:val="18"/>
        </w:rPr>
        <w:t>С</w:t>
      </w:r>
      <w:r w:rsidRPr="00AD4E35">
        <w:rPr>
          <w:sz w:val="18"/>
          <w:szCs w:val="18"/>
        </w:rPr>
        <w:t xml:space="preserve"> </w:t>
      </w:r>
      <w:r>
        <w:rPr>
          <w:sz w:val="18"/>
          <w:szCs w:val="18"/>
        </w:rPr>
        <w:t>экономическим</w:t>
      </w:r>
      <w:r w:rsidRPr="00AD4E35">
        <w:rPr>
          <w:sz w:val="18"/>
          <w:szCs w:val="18"/>
        </w:rPr>
        <w:t xml:space="preserve"> </w:t>
      </w:r>
      <w:r>
        <w:rPr>
          <w:sz w:val="18"/>
          <w:szCs w:val="18"/>
        </w:rPr>
        <w:t>оператором</w:t>
      </w:r>
      <w:r w:rsidRPr="00AD4E35">
        <w:rPr>
          <w:sz w:val="18"/>
          <w:szCs w:val="18"/>
        </w:rPr>
        <w:t xml:space="preserve"> №12 - 4 </w:t>
      </w:r>
      <w:r>
        <w:rPr>
          <w:sz w:val="18"/>
          <w:szCs w:val="18"/>
        </w:rPr>
        <w:t xml:space="preserve">договора </w:t>
      </w:r>
      <w:r w:rsidRPr="00AD4E35">
        <w:rPr>
          <w:sz w:val="18"/>
          <w:szCs w:val="18"/>
        </w:rPr>
        <w:t xml:space="preserve">(2 – </w:t>
      </w:r>
      <w:r>
        <w:rPr>
          <w:sz w:val="18"/>
          <w:szCs w:val="18"/>
        </w:rPr>
        <w:t>небольшой стоимости для закупки реагентов</w:t>
      </w:r>
      <w:r w:rsidRPr="00AD4E35">
        <w:rPr>
          <w:sz w:val="18"/>
          <w:szCs w:val="18"/>
        </w:rPr>
        <w:t>, 2 –</w:t>
      </w:r>
      <w:r>
        <w:rPr>
          <w:sz w:val="18"/>
          <w:szCs w:val="18"/>
        </w:rPr>
        <w:t>небольшой стоимости для расходных материалов</w:t>
      </w:r>
      <w:r w:rsidRPr="00AD4E35">
        <w:rPr>
          <w:sz w:val="18"/>
          <w:szCs w:val="18"/>
        </w:rPr>
        <w:t xml:space="preserve">) – 333,6 </w:t>
      </w:r>
      <w:r>
        <w:rPr>
          <w:sz w:val="18"/>
          <w:szCs w:val="18"/>
        </w:rPr>
        <w:t>тыс</w:t>
      </w:r>
      <w:r w:rsidRPr="00AD4E35">
        <w:rPr>
          <w:sz w:val="18"/>
          <w:szCs w:val="18"/>
        </w:rPr>
        <w:t xml:space="preserve">. </w:t>
      </w:r>
      <w:r>
        <w:rPr>
          <w:sz w:val="18"/>
          <w:szCs w:val="18"/>
        </w:rPr>
        <w:t>леев</w:t>
      </w:r>
      <w:r w:rsidRPr="00AD4E35">
        <w:rPr>
          <w:sz w:val="18"/>
          <w:szCs w:val="18"/>
        </w:rPr>
        <w:t xml:space="preserve"> (298,6 </w:t>
      </w:r>
      <w:r>
        <w:rPr>
          <w:sz w:val="18"/>
          <w:szCs w:val="18"/>
        </w:rPr>
        <w:t>тыс</w:t>
      </w:r>
      <w:r w:rsidRPr="00AD4E35">
        <w:rPr>
          <w:sz w:val="18"/>
          <w:szCs w:val="18"/>
        </w:rPr>
        <w:t xml:space="preserve">. </w:t>
      </w:r>
      <w:r>
        <w:rPr>
          <w:sz w:val="18"/>
          <w:szCs w:val="18"/>
        </w:rPr>
        <w:t>леев</w:t>
      </w:r>
      <w:r w:rsidRPr="00AD4E35">
        <w:rPr>
          <w:sz w:val="18"/>
          <w:szCs w:val="18"/>
        </w:rPr>
        <w:t xml:space="preserve"> </w:t>
      </w:r>
      <w:r>
        <w:rPr>
          <w:sz w:val="18"/>
          <w:szCs w:val="18"/>
        </w:rPr>
        <w:t>для закупки реагентов</w:t>
      </w:r>
      <w:r w:rsidRPr="00AD4E35">
        <w:rPr>
          <w:sz w:val="18"/>
          <w:szCs w:val="18"/>
        </w:rPr>
        <w:t xml:space="preserve">, 35,0 </w:t>
      </w:r>
      <w:r>
        <w:rPr>
          <w:sz w:val="18"/>
          <w:szCs w:val="18"/>
        </w:rPr>
        <w:t>тыс</w:t>
      </w:r>
      <w:r w:rsidRPr="00AD4E35">
        <w:rPr>
          <w:sz w:val="18"/>
          <w:szCs w:val="18"/>
        </w:rPr>
        <w:t xml:space="preserve">. </w:t>
      </w:r>
      <w:r>
        <w:rPr>
          <w:sz w:val="18"/>
          <w:szCs w:val="18"/>
        </w:rPr>
        <w:t>леев</w:t>
      </w:r>
      <w:r w:rsidRPr="00AD4E35">
        <w:rPr>
          <w:sz w:val="18"/>
          <w:szCs w:val="18"/>
        </w:rPr>
        <w:t xml:space="preserve"> </w:t>
      </w:r>
      <w:r>
        <w:rPr>
          <w:sz w:val="18"/>
          <w:szCs w:val="18"/>
        </w:rPr>
        <w:t>для закупки расходных материалов</w:t>
      </w:r>
      <w:r w:rsidRPr="00AD4E35">
        <w:rPr>
          <w:sz w:val="18"/>
          <w:szCs w:val="18"/>
        </w:rPr>
        <w:t>).</w:t>
      </w:r>
    </w:p>
  </w:footnote>
  <w:footnote w:id="98">
    <w:p w:rsidR="002826F5" w:rsidRPr="00513BC2" w:rsidRDefault="002826F5" w:rsidP="00EF5ABA">
      <w:pPr>
        <w:pStyle w:val="af0"/>
        <w:jc w:val="both"/>
        <w:rPr>
          <w:sz w:val="18"/>
          <w:szCs w:val="18"/>
        </w:rPr>
      </w:pPr>
      <w:r w:rsidRPr="00BF7150">
        <w:rPr>
          <w:rStyle w:val="af5"/>
          <w:sz w:val="18"/>
          <w:szCs w:val="18"/>
        </w:rPr>
        <w:footnoteRef/>
      </w:r>
      <w:r w:rsidRPr="00513BC2">
        <w:rPr>
          <w:sz w:val="18"/>
          <w:szCs w:val="18"/>
        </w:rPr>
        <w:t xml:space="preserve"> </w:t>
      </w:r>
      <w:r>
        <w:rPr>
          <w:sz w:val="18"/>
          <w:szCs w:val="18"/>
        </w:rPr>
        <w:t>Ст</w:t>
      </w:r>
      <w:r w:rsidRPr="00513BC2">
        <w:rPr>
          <w:sz w:val="18"/>
          <w:szCs w:val="18"/>
        </w:rPr>
        <w:t xml:space="preserve">.17 (10), </w:t>
      </w:r>
      <w:r>
        <w:rPr>
          <w:sz w:val="18"/>
          <w:szCs w:val="18"/>
        </w:rPr>
        <w:t>ст</w:t>
      </w:r>
      <w:r w:rsidRPr="00513BC2">
        <w:rPr>
          <w:sz w:val="18"/>
          <w:szCs w:val="18"/>
        </w:rPr>
        <w:t xml:space="preserve">.37, </w:t>
      </w:r>
      <w:r>
        <w:rPr>
          <w:sz w:val="18"/>
          <w:szCs w:val="18"/>
        </w:rPr>
        <w:t>ст</w:t>
      </w:r>
      <w:r w:rsidRPr="00513BC2">
        <w:rPr>
          <w:sz w:val="18"/>
          <w:szCs w:val="18"/>
        </w:rPr>
        <w:t xml:space="preserve">.74 </w:t>
      </w:r>
      <w:r>
        <w:rPr>
          <w:color w:val="000000"/>
          <w:sz w:val="18"/>
          <w:szCs w:val="18"/>
        </w:rPr>
        <w:t>Закона</w:t>
      </w:r>
      <w:r w:rsidRPr="00513BC2">
        <w:rPr>
          <w:color w:val="000000"/>
          <w:sz w:val="18"/>
          <w:szCs w:val="18"/>
        </w:rPr>
        <w:t xml:space="preserve"> </w:t>
      </w:r>
      <w:r>
        <w:rPr>
          <w:color w:val="000000"/>
          <w:sz w:val="18"/>
          <w:szCs w:val="18"/>
        </w:rPr>
        <w:t>о</w:t>
      </w:r>
      <w:r w:rsidRPr="00513BC2">
        <w:rPr>
          <w:color w:val="000000"/>
          <w:sz w:val="18"/>
          <w:szCs w:val="18"/>
        </w:rPr>
        <w:t xml:space="preserve"> </w:t>
      </w:r>
      <w:r>
        <w:rPr>
          <w:color w:val="000000"/>
          <w:sz w:val="18"/>
          <w:szCs w:val="18"/>
        </w:rPr>
        <w:t>государственных</w:t>
      </w:r>
      <w:r w:rsidRPr="00513BC2">
        <w:rPr>
          <w:color w:val="000000"/>
          <w:sz w:val="18"/>
          <w:szCs w:val="18"/>
        </w:rPr>
        <w:t xml:space="preserve"> </w:t>
      </w:r>
      <w:r>
        <w:rPr>
          <w:color w:val="000000"/>
          <w:sz w:val="18"/>
          <w:szCs w:val="18"/>
        </w:rPr>
        <w:t>закупках</w:t>
      </w:r>
      <w:r w:rsidRPr="00513BC2">
        <w:rPr>
          <w:color w:val="000000"/>
          <w:sz w:val="18"/>
          <w:szCs w:val="18"/>
        </w:rPr>
        <w:t xml:space="preserve"> №131 </w:t>
      </w:r>
      <w:r>
        <w:rPr>
          <w:color w:val="000000"/>
          <w:sz w:val="18"/>
          <w:szCs w:val="18"/>
        </w:rPr>
        <w:t>от</w:t>
      </w:r>
      <w:r w:rsidRPr="00513BC2">
        <w:rPr>
          <w:color w:val="000000"/>
          <w:sz w:val="18"/>
          <w:szCs w:val="18"/>
        </w:rPr>
        <w:t xml:space="preserve"> </w:t>
      </w:r>
      <w:r w:rsidRPr="00513BC2">
        <w:rPr>
          <w:sz w:val="18"/>
          <w:szCs w:val="18"/>
        </w:rPr>
        <w:t xml:space="preserve">03.07.2015; </w:t>
      </w:r>
      <w:r>
        <w:rPr>
          <w:sz w:val="18"/>
          <w:szCs w:val="18"/>
        </w:rPr>
        <w:t>п</w:t>
      </w:r>
      <w:r w:rsidRPr="00513BC2">
        <w:rPr>
          <w:sz w:val="18"/>
          <w:szCs w:val="18"/>
        </w:rPr>
        <w:t xml:space="preserve">.103 </w:t>
      </w:r>
      <w:r>
        <w:rPr>
          <w:sz w:val="18"/>
          <w:szCs w:val="18"/>
        </w:rPr>
        <w:t>и</w:t>
      </w:r>
      <w:r w:rsidRPr="00513BC2">
        <w:rPr>
          <w:sz w:val="18"/>
          <w:szCs w:val="18"/>
        </w:rPr>
        <w:t xml:space="preserve"> </w:t>
      </w:r>
      <w:r>
        <w:rPr>
          <w:sz w:val="18"/>
          <w:szCs w:val="18"/>
        </w:rPr>
        <w:t>п</w:t>
      </w:r>
      <w:r w:rsidRPr="00513BC2">
        <w:rPr>
          <w:sz w:val="18"/>
          <w:szCs w:val="18"/>
        </w:rPr>
        <w:t xml:space="preserve">. 97 </w:t>
      </w:r>
      <w:r>
        <w:rPr>
          <w:sz w:val="18"/>
          <w:szCs w:val="18"/>
        </w:rPr>
        <w:t>из</w:t>
      </w:r>
      <w:r w:rsidRPr="00513BC2">
        <w:rPr>
          <w:sz w:val="18"/>
          <w:szCs w:val="18"/>
        </w:rPr>
        <w:t xml:space="preserve"> </w:t>
      </w:r>
      <w:r>
        <w:rPr>
          <w:sz w:val="18"/>
          <w:szCs w:val="18"/>
        </w:rPr>
        <w:t>приложения</w:t>
      </w:r>
      <w:r w:rsidRPr="00513BC2">
        <w:rPr>
          <w:sz w:val="18"/>
          <w:szCs w:val="18"/>
        </w:rPr>
        <w:t xml:space="preserve">№1 </w:t>
      </w:r>
      <w:r>
        <w:rPr>
          <w:sz w:val="18"/>
          <w:szCs w:val="18"/>
        </w:rPr>
        <w:t>к</w:t>
      </w:r>
      <w:r w:rsidRPr="00513BC2">
        <w:rPr>
          <w:sz w:val="18"/>
          <w:szCs w:val="18"/>
        </w:rPr>
        <w:t xml:space="preserve"> </w:t>
      </w:r>
      <w:r>
        <w:rPr>
          <w:sz w:val="18"/>
          <w:szCs w:val="18"/>
        </w:rPr>
        <w:t>Приказу</w:t>
      </w:r>
      <w:r w:rsidRPr="00513BC2">
        <w:rPr>
          <w:sz w:val="18"/>
          <w:szCs w:val="18"/>
        </w:rPr>
        <w:t xml:space="preserve"> </w:t>
      </w:r>
      <w:r>
        <w:rPr>
          <w:sz w:val="18"/>
          <w:szCs w:val="18"/>
        </w:rPr>
        <w:t>Министерства</w:t>
      </w:r>
      <w:r w:rsidRPr="00513BC2">
        <w:rPr>
          <w:sz w:val="18"/>
          <w:szCs w:val="18"/>
        </w:rPr>
        <w:t xml:space="preserve"> </w:t>
      </w:r>
      <w:r>
        <w:rPr>
          <w:sz w:val="18"/>
          <w:szCs w:val="18"/>
        </w:rPr>
        <w:t>финансов</w:t>
      </w:r>
      <w:r w:rsidRPr="00513BC2">
        <w:rPr>
          <w:sz w:val="18"/>
          <w:szCs w:val="18"/>
        </w:rPr>
        <w:t xml:space="preserve"> №69 </w:t>
      </w:r>
      <w:r>
        <w:rPr>
          <w:sz w:val="18"/>
          <w:szCs w:val="18"/>
        </w:rPr>
        <w:t>от</w:t>
      </w:r>
      <w:r w:rsidRPr="00513BC2">
        <w:rPr>
          <w:sz w:val="18"/>
          <w:szCs w:val="18"/>
        </w:rPr>
        <w:t xml:space="preserve">07.05.2021 </w:t>
      </w:r>
      <w:r>
        <w:rPr>
          <w:sz w:val="18"/>
          <w:szCs w:val="18"/>
        </w:rPr>
        <w:t>об</w:t>
      </w:r>
      <w:r w:rsidRPr="00513BC2">
        <w:rPr>
          <w:sz w:val="18"/>
          <w:szCs w:val="18"/>
        </w:rPr>
        <w:t xml:space="preserve"> </w:t>
      </w:r>
      <w:r>
        <w:rPr>
          <w:sz w:val="18"/>
          <w:szCs w:val="18"/>
        </w:rPr>
        <w:t>утверждении</w:t>
      </w:r>
      <w:r w:rsidRPr="00513BC2">
        <w:rPr>
          <w:sz w:val="18"/>
          <w:szCs w:val="18"/>
        </w:rPr>
        <w:t xml:space="preserve"> </w:t>
      </w:r>
      <w:r>
        <w:rPr>
          <w:sz w:val="18"/>
          <w:szCs w:val="18"/>
        </w:rPr>
        <w:t>Стандартной</w:t>
      </w:r>
      <w:r w:rsidRPr="00513BC2">
        <w:rPr>
          <w:sz w:val="18"/>
          <w:szCs w:val="18"/>
        </w:rPr>
        <w:t xml:space="preserve"> </w:t>
      </w:r>
      <w:r>
        <w:rPr>
          <w:sz w:val="18"/>
          <w:szCs w:val="18"/>
        </w:rPr>
        <w:t>документации</w:t>
      </w:r>
      <w:r w:rsidRPr="00513BC2">
        <w:rPr>
          <w:sz w:val="18"/>
          <w:szCs w:val="18"/>
        </w:rPr>
        <w:t xml:space="preserve"> </w:t>
      </w:r>
      <w:r>
        <w:rPr>
          <w:sz w:val="18"/>
          <w:szCs w:val="18"/>
        </w:rPr>
        <w:t>для</w:t>
      </w:r>
      <w:r w:rsidRPr="00513BC2">
        <w:rPr>
          <w:sz w:val="18"/>
          <w:szCs w:val="18"/>
        </w:rPr>
        <w:t xml:space="preserve"> </w:t>
      </w:r>
      <w:r>
        <w:rPr>
          <w:sz w:val="18"/>
          <w:szCs w:val="18"/>
        </w:rPr>
        <w:t>проведения</w:t>
      </w:r>
      <w:r w:rsidRPr="00513BC2">
        <w:rPr>
          <w:sz w:val="18"/>
          <w:szCs w:val="18"/>
        </w:rPr>
        <w:t xml:space="preserve"> </w:t>
      </w:r>
      <w:r>
        <w:rPr>
          <w:color w:val="000000"/>
          <w:sz w:val="18"/>
          <w:szCs w:val="18"/>
        </w:rPr>
        <w:t>государственных</w:t>
      </w:r>
      <w:r w:rsidRPr="00513BC2">
        <w:rPr>
          <w:color w:val="000000"/>
          <w:sz w:val="18"/>
          <w:szCs w:val="18"/>
        </w:rPr>
        <w:t xml:space="preserve"> </w:t>
      </w:r>
      <w:r>
        <w:rPr>
          <w:color w:val="000000"/>
          <w:sz w:val="18"/>
          <w:szCs w:val="18"/>
        </w:rPr>
        <w:t>закупок</w:t>
      </w:r>
      <w:r w:rsidRPr="00513BC2">
        <w:rPr>
          <w:sz w:val="18"/>
          <w:szCs w:val="18"/>
        </w:rPr>
        <w:t>.</w:t>
      </w:r>
    </w:p>
  </w:footnote>
  <w:footnote w:id="99">
    <w:p w:rsidR="002826F5" w:rsidRPr="00513BC2" w:rsidRDefault="002826F5" w:rsidP="00EF5ABA">
      <w:pPr>
        <w:spacing w:after="0"/>
        <w:rPr>
          <w:rFonts w:ascii="Times New Roman" w:hAnsi="Times New Roman" w:cs="Times New Roman"/>
          <w:sz w:val="18"/>
          <w:szCs w:val="18"/>
        </w:rPr>
      </w:pPr>
      <w:r w:rsidRPr="00BF7150">
        <w:rPr>
          <w:rStyle w:val="af5"/>
          <w:rFonts w:ascii="Times New Roman" w:hAnsi="Times New Roman" w:cs="Times New Roman"/>
          <w:sz w:val="18"/>
          <w:szCs w:val="18"/>
        </w:rPr>
        <w:footnoteRef/>
      </w:r>
      <w:r w:rsidRPr="00513BC2">
        <w:rPr>
          <w:rFonts w:ascii="Times New Roman" w:hAnsi="Times New Roman" w:cs="Times New Roman"/>
          <w:sz w:val="18"/>
          <w:szCs w:val="18"/>
        </w:rPr>
        <w:t xml:space="preserve"> </w:t>
      </w:r>
      <w:r>
        <w:rPr>
          <w:rFonts w:ascii="Times New Roman" w:hAnsi="Times New Roman" w:cs="Times New Roman"/>
          <w:sz w:val="18"/>
          <w:szCs w:val="18"/>
        </w:rPr>
        <w:t>Ст</w:t>
      </w:r>
      <w:r w:rsidRPr="00513BC2">
        <w:rPr>
          <w:rFonts w:ascii="Times New Roman" w:hAnsi="Times New Roman" w:cs="Times New Roman"/>
          <w:color w:val="000000"/>
          <w:sz w:val="18"/>
          <w:szCs w:val="18"/>
        </w:rPr>
        <w:t xml:space="preserve">.76 (5) </w:t>
      </w:r>
      <w:r>
        <w:rPr>
          <w:rFonts w:ascii="Times New Roman" w:hAnsi="Times New Roman" w:cs="Times New Roman"/>
          <w:color w:val="000000"/>
          <w:sz w:val="18"/>
          <w:szCs w:val="18"/>
        </w:rPr>
        <w:t>Закона</w:t>
      </w:r>
      <w:r w:rsidRPr="00513BC2">
        <w:rPr>
          <w:rFonts w:ascii="Times New Roman" w:hAnsi="Times New Roman" w:cs="Times New Roman"/>
          <w:color w:val="000000"/>
          <w:sz w:val="18"/>
          <w:szCs w:val="18"/>
        </w:rPr>
        <w:t xml:space="preserve"> </w:t>
      </w:r>
      <w:r>
        <w:rPr>
          <w:rFonts w:ascii="Times New Roman" w:hAnsi="Times New Roman" w:cs="Times New Roman"/>
          <w:color w:val="000000"/>
          <w:sz w:val="18"/>
          <w:szCs w:val="18"/>
        </w:rPr>
        <w:t>о</w:t>
      </w:r>
      <w:r w:rsidRPr="00513BC2">
        <w:rPr>
          <w:rFonts w:ascii="Times New Roman" w:hAnsi="Times New Roman" w:cs="Times New Roman"/>
          <w:color w:val="000000"/>
          <w:sz w:val="18"/>
          <w:szCs w:val="18"/>
        </w:rPr>
        <w:t xml:space="preserve"> </w:t>
      </w:r>
      <w:r>
        <w:rPr>
          <w:rFonts w:ascii="Times New Roman" w:hAnsi="Times New Roman" w:cs="Times New Roman"/>
          <w:color w:val="000000"/>
          <w:sz w:val="18"/>
          <w:szCs w:val="18"/>
        </w:rPr>
        <w:t>государственных</w:t>
      </w:r>
      <w:r w:rsidRPr="00513BC2">
        <w:rPr>
          <w:rFonts w:ascii="Times New Roman" w:hAnsi="Times New Roman" w:cs="Times New Roman"/>
          <w:color w:val="000000"/>
          <w:sz w:val="18"/>
          <w:szCs w:val="18"/>
        </w:rPr>
        <w:t xml:space="preserve"> </w:t>
      </w:r>
      <w:r>
        <w:rPr>
          <w:rFonts w:ascii="Times New Roman" w:hAnsi="Times New Roman" w:cs="Times New Roman"/>
          <w:color w:val="000000"/>
          <w:sz w:val="18"/>
          <w:szCs w:val="18"/>
        </w:rPr>
        <w:t>закупках</w:t>
      </w:r>
      <w:r w:rsidRPr="00513BC2">
        <w:rPr>
          <w:rFonts w:ascii="Times New Roman" w:hAnsi="Times New Roman" w:cs="Times New Roman"/>
          <w:color w:val="000000"/>
          <w:sz w:val="18"/>
          <w:szCs w:val="18"/>
        </w:rPr>
        <w:t xml:space="preserve"> №131 </w:t>
      </w:r>
      <w:r>
        <w:rPr>
          <w:rFonts w:ascii="Times New Roman" w:hAnsi="Times New Roman" w:cs="Times New Roman"/>
          <w:color w:val="000000"/>
          <w:sz w:val="18"/>
          <w:szCs w:val="18"/>
        </w:rPr>
        <w:t xml:space="preserve">от </w:t>
      </w:r>
      <w:r w:rsidRPr="00513BC2">
        <w:rPr>
          <w:rFonts w:ascii="Times New Roman" w:hAnsi="Times New Roman" w:cs="Times New Roman"/>
          <w:color w:val="000000"/>
          <w:sz w:val="18"/>
          <w:szCs w:val="18"/>
        </w:rPr>
        <w:t>03.07.2015.</w:t>
      </w:r>
    </w:p>
  </w:footnote>
  <w:footnote w:id="100">
    <w:p w:rsidR="002826F5" w:rsidRPr="00BF7150" w:rsidRDefault="002826F5" w:rsidP="00EF5ABA">
      <w:pPr>
        <w:spacing w:after="0"/>
        <w:jc w:val="both"/>
        <w:rPr>
          <w:rFonts w:ascii="Times New Roman" w:hAnsi="Times New Roman" w:cs="Times New Roman"/>
          <w:bCs/>
          <w:color w:val="333333"/>
          <w:sz w:val="18"/>
          <w:szCs w:val="18"/>
          <w:lang w:val="ro-RO"/>
        </w:rPr>
      </w:pPr>
      <w:r w:rsidRPr="00BF7150">
        <w:rPr>
          <w:rStyle w:val="af5"/>
          <w:rFonts w:ascii="Times New Roman" w:hAnsi="Times New Roman" w:cs="Times New Roman"/>
          <w:sz w:val="18"/>
          <w:szCs w:val="18"/>
        </w:rPr>
        <w:footnoteRef/>
      </w:r>
      <w:r w:rsidRPr="0037070B">
        <w:rPr>
          <w:rFonts w:ascii="Times New Roman" w:hAnsi="Times New Roman" w:cs="Times New Roman"/>
          <w:b/>
          <w:sz w:val="18"/>
          <w:szCs w:val="18"/>
        </w:rPr>
        <w:t xml:space="preserve"> </w:t>
      </w:r>
      <w:r w:rsidRPr="0037070B">
        <w:rPr>
          <w:rFonts w:ascii="Times New Roman" w:hAnsi="Times New Roman" w:cs="Times New Roman"/>
          <w:sz w:val="18"/>
          <w:szCs w:val="18"/>
        </w:rPr>
        <w:t>Ст.</w:t>
      </w:r>
      <w:r w:rsidRPr="0037070B">
        <w:rPr>
          <w:rStyle w:val="af4"/>
          <w:rFonts w:ascii="Times New Roman" w:hAnsi="Times New Roman" w:cs="Times New Roman"/>
          <w:b w:val="0"/>
          <w:color w:val="000000"/>
          <w:sz w:val="18"/>
          <w:szCs w:val="18"/>
          <w:lang w:val="ro-RO"/>
        </w:rPr>
        <w:t>9</w:t>
      </w:r>
      <w:r w:rsidRPr="0037070B">
        <w:rPr>
          <w:rStyle w:val="af4"/>
          <w:rFonts w:ascii="Times New Roman" w:hAnsi="Times New Roman" w:cs="Times New Roman"/>
          <w:b w:val="0"/>
          <w:color w:val="000000"/>
          <w:sz w:val="18"/>
          <w:szCs w:val="18"/>
        </w:rPr>
        <w:t xml:space="preserve"> </w:t>
      </w:r>
      <w:r w:rsidRPr="0037070B">
        <w:rPr>
          <w:rStyle w:val="af4"/>
          <w:rFonts w:ascii="Times New Roman" w:hAnsi="Times New Roman" w:cs="Times New Roman"/>
          <w:b w:val="0"/>
          <w:color w:val="000000"/>
          <w:sz w:val="18"/>
          <w:szCs w:val="18"/>
          <w:lang w:val="ro-RO"/>
        </w:rPr>
        <w:t>K)</w:t>
      </w:r>
      <w:r w:rsidRPr="0037070B">
        <w:rPr>
          <w:rStyle w:val="af4"/>
          <w:rFonts w:ascii="Times New Roman" w:hAnsi="Times New Roman" w:cs="Times New Roman"/>
          <w:b w:val="0"/>
          <w:color w:val="000000"/>
          <w:sz w:val="18"/>
          <w:szCs w:val="18"/>
        </w:rPr>
        <w:t xml:space="preserve"> </w:t>
      </w:r>
      <w:r>
        <w:rPr>
          <w:rStyle w:val="af4"/>
          <w:rFonts w:ascii="Times New Roman" w:hAnsi="Times New Roman" w:cs="Times New Roman"/>
          <w:b w:val="0"/>
          <w:color w:val="000000"/>
          <w:sz w:val="18"/>
          <w:szCs w:val="18"/>
        </w:rPr>
        <w:t>Закона</w:t>
      </w:r>
      <w:r w:rsidRPr="0037070B">
        <w:rPr>
          <w:rStyle w:val="af4"/>
          <w:rFonts w:ascii="Times New Roman" w:hAnsi="Times New Roman" w:cs="Times New Roman"/>
          <w:b w:val="0"/>
          <w:color w:val="000000"/>
          <w:sz w:val="18"/>
          <w:szCs w:val="18"/>
        </w:rPr>
        <w:t xml:space="preserve"> </w:t>
      </w:r>
      <w:r>
        <w:rPr>
          <w:rStyle w:val="af4"/>
          <w:rFonts w:ascii="Times New Roman" w:hAnsi="Times New Roman" w:cs="Times New Roman"/>
          <w:b w:val="0"/>
          <w:color w:val="000000"/>
          <w:sz w:val="18"/>
          <w:szCs w:val="18"/>
        </w:rPr>
        <w:t>о</w:t>
      </w:r>
      <w:r w:rsidRPr="0037070B">
        <w:rPr>
          <w:rStyle w:val="af4"/>
          <w:rFonts w:ascii="Times New Roman" w:hAnsi="Times New Roman" w:cs="Times New Roman"/>
          <w:b w:val="0"/>
          <w:color w:val="000000"/>
          <w:sz w:val="18"/>
          <w:szCs w:val="18"/>
        </w:rPr>
        <w:t xml:space="preserve"> </w:t>
      </w:r>
      <w:r>
        <w:rPr>
          <w:rStyle w:val="af4"/>
          <w:rFonts w:ascii="Times New Roman" w:hAnsi="Times New Roman" w:cs="Times New Roman"/>
          <w:b w:val="0"/>
          <w:color w:val="000000"/>
          <w:sz w:val="18"/>
          <w:szCs w:val="18"/>
        </w:rPr>
        <w:t>разграничении</w:t>
      </w:r>
      <w:r w:rsidRPr="0037070B">
        <w:rPr>
          <w:rStyle w:val="af4"/>
          <w:rFonts w:ascii="Times New Roman" w:hAnsi="Times New Roman" w:cs="Times New Roman"/>
          <w:b w:val="0"/>
          <w:color w:val="000000"/>
          <w:sz w:val="18"/>
          <w:szCs w:val="18"/>
        </w:rPr>
        <w:t xml:space="preserve"> </w:t>
      </w:r>
      <w:r>
        <w:rPr>
          <w:rStyle w:val="af4"/>
          <w:rFonts w:ascii="Times New Roman" w:hAnsi="Times New Roman" w:cs="Times New Roman"/>
          <w:b w:val="0"/>
          <w:color w:val="000000"/>
          <w:sz w:val="18"/>
          <w:szCs w:val="18"/>
        </w:rPr>
        <w:t>публичной собственности №</w:t>
      </w:r>
      <w:r w:rsidRPr="0037070B">
        <w:rPr>
          <w:rFonts w:ascii="Times New Roman" w:hAnsi="Times New Roman" w:cs="Times New Roman"/>
          <w:color w:val="333333"/>
          <w:sz w:val="18"/>
          <w:szCs w:val="18"/>
          <w:lang w:val="ro-RO"/>
        </w:rPr>
        <w:t xml:space="preserve">29 </w:t>
      </w:r>
      <w:r>
        <w:rPr>
          <w:rFonts w:ascii="Times New Roman" w:hAnsi="Times New Roman" w:cs="Times New Roman"/>
          <w:color w:val="333333"/>
          <w:sz w:val="18"/>
          <w:szCs w:val="18"/>
        </w:rPr>
        <w:t>от</w:t>
      </w:r>
      <w:r w:rsidRPr="0037070B">
        <w:rPr>
          <w:rFonts w:ascii="Times New Roman" w:hAnsi="Times New Roman" w:cs="Times New Roman"/>
          <w:color w:val="333333"/>
          <w:sz w:val="18"/>
          <w:szCs w:val="18"/>
          <w:lang w:val="ro-RO"/>
        </w:rPr>
        <w:t xml:space="preserve"> 05.04.2018</w:t>
      </w:r>
      <w:r w:rsidRPr="00BF7150">
        <w:rPr>
          <w:rStyle w:val="af4"/>
          <w:rFonts w:ascii="Times New Roman" w:hAnsi="Times New Roman" w:cs="Times New Roman"/>
          <w:color w:val="333333"/>
          <w:sz w:val="18"/>
          <w:szCs w:val="18"/>
          <w:lang w:val="ro-RO"/>
        </w:rPr>
        <w:t>.</w:t>
      </w:r>
    </w:p>
  </w:footnote>
  <w:footnote w:id="101">
    <w:p w:rsidR="002826F5" w:rsidRPr="0037070B" w:rsidRDefault="002826F5" w:rsidP="00EF5ABA">
      <w:pPr>
        <w:pStyle w:val="af0"/>
        <w:jc w:val="both"/>
        <w:rPr>
          <w:b/>
          <w:sz w:val="18"/>
          <w:szCs w:val="18"/>
          <w:lang w:val="ro-RO"/>
        </w:rPr>
      </w:pPr>
      <w:r w:rsidRPr="00BF7150">
        <w:rPr>
          <w:rStyle w:val="af5"/>
          <w:sz w:val="18"/>
          <w:szCs w:val="18"/>
        </w:rPr>
        <w:footnoteRef/>
      </w:r>
      <w:r w:rsidRPr="0037070B">
        <w:rPr>
          <w:sz w:val="18"/>
          <w:szCs w:val="18"/>
          <w:lang w:val="ro-RO"/>
        </w:rPr>
        <w:t xml:space="preserve"> Статья</w:t>
      </w:r>
      <w:r w:rsidRPr="0037070B">
        <w:rPr>
          <w:rStyle w:val="af4"/>
          <w:rFonts w:eastAsiaTheme="majorEastAsia"/>
          <w:b w:val="0"/>
          <w:color w:val="000000"/>
          <w:sz w:val="18"/>
          <w:szCs w:val="18"/>
          <w:lang w:val="ro-RO"/>
        </w:rPr>
        <w:t xml:space="preserve"> 5 </w:t>
      </w:r>
      <w:r w:rsidRPr="0037070B">
        <w:rPr>
          <w:rStyle w:val="af4"/>
          <w:b w:val="0"/>
          <w:color w:val="000000"/>
          <w:sz w:val="18"/>
          <w:szCs w:val="18"/>
          <w:lang w:val="ro-RO"/>
        </w:rPr>
        <w:t>Закона о разграничении публичной собственности №</w:t>
      </w:r>
      <w:r w:rsidRPr="0037070B">
        <w:rPr>
          <w:color w:val="333333"/>
          <w:sz w:val="18"/>
          <w:szCs w:val="18"/>
          <w:lang w:val="ro-RO"/>
        </w:rPr>
        <w:t>29 от 05.04.2018</w:t>
      </w:r>
      <w:r w:rsidRPr="0037070B">
        <w:rPr>
          <w:rStyle w:val="af4"/>
          <w:rFonts w:eastAsiaTheme="majorEastAsia"/>
          <w:b w:val="0"/>
          <w:color w:val="333333"/>
          <w:sz w:val="18"/>
          <w:szCs w:val="18"/>
          <w:lang w:val="ro-RO"/>
        </w:rPr>
        <w:t xml:space="preserve">: </w:t>
      </w:r>
      <w:r w:rsidRPr="0037070B">
        <w:rPr>
          <w:color w:val="333333"/>
          <w:sz w:val="18"/>
          <w:szCs w:val="18"/>
          <w:lang w:val="ro-RO"/>
        </w:rPr>
        <w:t>имущество публичной сферы:  не может быть отчуждено или включено в уставный капитал юридических лиц; на него не может быть обращено принудительное взыскание; не может быть включено в дебиторскую массу в случае несостоятельности/банкротства юридического лица; не может быть объектом вещной гарантии; не может быть приобретено физическими или юридическими лицами вследствие приобретательной давности</w:t>
      </w:r>
      <w:r w:rsidRPr="0037070B">
        <w:rPr>
          <w:rStyle w:val="af4"/>
          <w:rFonts w:eastAsiaTheme="majorEastAsia"/>
          <w:b w:val="0"/>
          <w:color w:val="333333"/>
          <w:sz w:val="18"/>
          <w:szCs w:val="18"/>
          <w:lang w:val="ro-RO"/>
        </w:rPr>
        <w:t>.</w:t>
      </w:r>
    </w:p>
  </w:footnote>
  <w:footnote w:id="102">
    <w:p w:rsidR="002826F5" w:rsidRPr="00BF7150" w:rsidRDefault="002826F5" w:rsidP="00EF5ABA">
      <w:pPr>
        <w:pStyle w:val="af0"/>
        <w:jc w:val="both"/>
        <w:rPr>
          <w:sz w:val="18"/>
          <w:szCs w:val="18"/>
          <w:vertAlign w:val="superscript"/>
          <w:lang w:val="ro-RO"/>
        </w:rPr>
      </w:pPr>
      <w:r w:rsidRPr="00BF7150">
        <w:rPr>
          <w:rStyle w:val="af5"/>
          <w:sz w:val="18"/>
          <w:szCs w:val="18"/>
          <w:lang w:val="ro-RO"/>
        </w:rPr>
        <w:footnoteRef/>
      </w:r>
      <w:r w:rsidRPr="00BF7150">
        <w:rPr>
          <w:sz w:val="18"/>
          <w:szCs w:val="18"/>
          <w:lang w:val="ro-RO"/>
        </w:rPr>
        <w:t xml:space="preserve"> </w:t>
      </w:r>
      <w:r>
        <w:rPr>
          <w:sz w:val="18"/>
          <w:szCs w:val="18"/>
        </w:rPr>
        <w:t>Пункт</w:t>
      </w:r>
      <w:r w:rsidRPr="0037070B">
        <w:rPr>
          <w:sz w:val="18"/>
          <w:szCs w:val="18"/>
        </w:rPr>
        <w:t xml:space="preserve"> </w:t>
      </w:r>
      <w:r w:rsidRPr="00BF7150">
        <w:rPr>
          <w:sz w:val="18"/>
          <w:szCs w:val="18"/>
          <w:lang w:val="ro-RO"/>
        </w:rPr>
        <w:t>17</w:t>
      </w:r>
      <w:r w:rsidRPr="00BF7150">
        <w:rPr>
          <w:sz w:val="18"/>
          <w:szCs w:val="18"/>
          <w:vertAlign w:val="superscript"/>
          <w:lang w:val="ro-RO"/>
        </w:rPr>
        <w:t>1</w:t>
      </w:r>
      <w:r w:rsidRPr="00BF7150">
        <w:rPr>
          <w:sz w:val="18"/>
          <w:szCs w:val="18"/>
          <w:lang w:val="ro-RO"/>
        </w:rPr>
        <w:t xml:space="preserve"> </w:t>
      </w:r>
      <w:r>
        <w:rPr>
          <w:sz w:val="18"/>
          <w:szCs w:val="18"/>
        </w:rPr>
        <w:t>НСБУ</w:t>
      </w:r>
      <w:r w:rsidRPr="0037070B">
        <w:rPr>
          <w:sz w:val="18"/>
          <w:szCs w:val="18"/>
        </w:rPr>
        <w:t xml:space="preserve"> </w:t>
      </w:r>
      <w:r w:rsidRPr="00BF7150">
        <w:rPr>
          <w:sz w:val="18"/>
          <w:szCs w:val="18"/>
          <w:lang w:val="ro-RO"/>
        </w:rPr>
        <w:t>„</w:t>
      </w:r>
      <w:r>
        <w:rPr>
          <w:sz w:val="18"/>
          <w:szCs w:val="18"/>
        </w:rPr>
        <w:t>Собственный</w:t>
      </w:r>
      <w:r w:rsidRPr="0037070B">
        <w:rPr>
          <w:sz w:val="18"/>
          <w:szCs w:val="18"/>
        </w:rPr>
        <w:t xml:space="preserve"> </w:t>
      </w:r>
      <w:r>
        <w:rPr>
          <w:sz w:val="18"/>
          <w:szCs w:val="18"/>
        </w:rPr>
        <w:t>капитал</w:t>
      </w:r>
      <w:r w:rsidRPr="0037070B">
        <w:rPr>
          <w:sz w:val="18"/>
          <w:szCs w:val="18"/>
        </w:rPr>
        <w:t xml:space="preserve"> </w:t>
      </w:r>
      <w:r>
        <w:rPr>
          <w:sz w:val="18"/>
          <w:szCs w:val="18"/>
        </w:rPr>
        <w:t>и</w:t>
      </w:r>
      <w:r w:rsidRPr="0037070B">
        <w:rPr>
          <w:sz w:val="18"/>
          <w:szCs w:val="18"/>
        </w:rPr>
        <w:t xml:space="preserve"> </w:t>
      </w:r>
      <w:r>
        <w:rPr>
          <w:sz w:val="18"/>
          <w:szCs w:val="18"/>
        </w:rPr>
        <w:t>обязательства</w:t>
      </w:r>
      <w:r w:rsidRPr="00BF7150">
        <w:rPr>
          <w:sz w:val="18"/>
          <w:szCs w:val="18"/>
          <w:lang w:val="ro-RO"/>
        </w:rPr>
        <w:t xml:space="preserve">”, </w:t>
      </w:r>
      <w:r>
        <w:rPr>
          <w:sz w:val="18"/>
          <w:szCs w:val="18"/>
        </w:rPr>
        <w:t>утвержденные</w:t>
      </w:r>
      <w:r w:rsidRPr="0037070B">
        <w:rPr>
          <w:sz w:val="18"/>
          <w:szCs w:val="18"/>
        </w:rPr>
        <w:t xml:space="preserve"> </w:t>
      </w:r>
      <w:r>
        <w:rPr>
          <w:sz w:val="18"/>
          <w:szCs w:val="18"/>
        </w:rPr>
        <w:t>Приказом</w:t>
      </w:r>
      <w:r w:rsidRPr="0037070B">
        <w:rPr>
          <w:sz w:val="18"/>
          <w:szCs w:val="18"/>
        </w:rPr>
        <w:t xml:space="preserve"> </w:t>
      </w:r>
      <w:r>
        <w:rPr>
          <w:sz w:val="18"/>
          <w:szCs w:val="18"/>
        </w:rPr>
        <w:t>Министерства</w:t>
      </w:r>
      <w:r w:rsidRPr="0037070B">
        <w:rPr>
          <w:sz w:val="18"/>
          <w:szCs w:val="18"/>
        </w:rPr>
        <w:t xml:space="preserve"> </w:t>
      </w:r>
      <w:r>
        <w:rPr>
          <w:sz w:val="18"/>
          <w:szCs w:val="18"/>
        </w:rPr>
        <w:t>финансов</w:t>
      </w:r>
      <w:r w:rsidRPr="0037070B">
        <w:rPr>
          <w:sz w:val="18"/>
          <w:szCs w:val="18"/>
        </w:rPr>
        <w:t xml:space="preserve"> </w:t>
      </w:r>
      <w:r>
        <w:rPr>
          <w:sz w:val="18"/>
          <w:szCs w:val="18"/>
        </w:rPr>
        <w:t>№</w:t>
      </w:r>
      <w:r w:rsidRPr="00BF7150">
        <w:rPr>
          <w:sz w:val="18"/>
          <w:szCs w:val="18"/>
          <w:lang w:val="ro-RO"/>
        </w:rPr>
        <w:t xml:space="preserve">118/2013, </w:t>
      </w:r>
      <w:r>
        <w:rPr>
          <w:sz w:val="18"/>
          <w:szCs w:val="18"/>
        </w:rPr>
        <w:t>с изменениями</w:t>
      </w:r>
      <w:r w:rsidRPr="00BF7150">
        <w:rPr>
          <w:sz w:val="18"/>
          <w:szCs w:val="18"/>
          <w:lang w:val="ro-RO"/>
        </w:rPr>
        <w:t xml:space="preserve">, </w:t>
      </w:r>
      <w:r>
        <w:rPr>
          <w:sz w:val="18"/>
          <w:szCs w:val="18"/>
        </w:rPr>
        <w:t xml:space="preserve">в действии с </w:t>
      </w:r>
      <w:r w:rsidRPr="00BF7150">
        <w:rPr>
          <w:sz w:val="18"/>
          <w:szCs w:val="18"/>
          <w:lang w:val="ro-RO"/>
        </w:rPr>
        <w:t>01.01.2020.</w:t>
      </w:r>
    </w:p>
  </w:footnote>
  <w:footnote w:id="103">
    <w:p w:rsidR="002826F5" w:rsidRPr="0037070B" w:rsidRDefault="002826F5" w:rsidP="00EF5ABA">
      <w:pPr>
        <w:pStyle w:val="af0"/>
        <w:jc w:val="both"/>
        <w:rPr>
          <w:sz w:val="18"/>
          <w:szCs w:val="18"/>
          <w:lang w:val="ro-RO"/>
        </w:rPr>
      </w:pPr>
      <w:r w:rsidRPr="00BF7150">
        <w:rPr>
          <w:rStyle w:val="af5"/>
          <w:sz w:val="18"/>
          <w:szCs w:val="18"/>
        </w:rPr>
        <w:footnoteRef/>
      </w:r>
      <w:r w:rsidRPr="0037070B">
        <w:rPr>
          <w:sz w:val="18"/>
          <w:szCs w:val="18"/>
          <w:lang w:val="ro-RO"/>
        </w:rPr>
        <w:t xml:space="preserve"> Бухгалтерские данные по отношению к данным, достоверно установленным в рамках аудиторской миссии </w:t>
      </w:r>
      <w:r w:rsidRPr="00BF7150">
        <w:rPr>
          <w:sz w:val="18"/>
          <w:szCs w:val="18"/>
          <w:lang w:val="ro-RO"/>
        </w:rPr>
        <w:t>.</w:t>
      </w:r>
    </w:p>
  </w:footnote>
  <w:footnote w:id="104">
    <w:p w:rsidR="002826F5" w:rsidRPr="0037070B" w:rsidRDefault="002826F5" w:rsidP="00EF5ABA">
      <w:pPr>
        <w:pStyle w:val="af0"/>
        <w:jc w:val="both"/>
        <w:rPr>
          <w:sz w:val="18"/>
          <w:szCs w:val="18"/>
        </w:rPr>
      </w:pPr>
      <w:r w:rsidRPr="00BF7150">
        <w:rPr>
          <w:rStyle w:val="af5"/>
          <w:sz w:val="18"/>
          <w:szCs w:val="18"/>
          <w:lang w:val="ro-RO"/>
        </w:rPr>
        <w:footnoteRef/>
      </w:r>
      <w:r w:rsidRPr="00BF7150">
        <w:rPr>
          <w:sz w:val="18"/>
          <w:szCs w:val="18"/>
          <w:lang w:val="ro-RO"/>
        </w:rPr>
        <w:t xml:space="preserve"> </w:t>
      </w:r>
      <w:r>
        <w:rPr>
          <w:sz w:val="18"/>
          <w:szCs w:val="18"/>
        </w:rPr>
        <w:t xml:space="preserve">Ассигнования для укрепления материально-технической базы, предоставленные МЗ согласно Положению о процессе предоставления бюджетных ассигнований с целью укрепления материально-технической базы </w:t>
      </w:r>
      <w:r w:rsidRPr="0037070B">
        <w:rPr>
          <w:sz w:val="18"/>
          <w:szCs w:val="18"/>
        </w:rPr>
        <w:t>публичн</w:t>
      </w:r>
      <w:r>
        <w:rPr>
          <w:sz w:val="18"/>
          <w:szCs w:val="18"/>
        </w:rPr>
        <w:t>ых</w:t>
      </w:r>
      <w:r w:rsidRPr="0037070B">
        <w:rPr>
          <w:sz w:val="18"/>
          <w:szCs w:val="18"/>
        </w:rPr>
        <w:t xml:space="preserve"> медико-санитарн</w:t>
      </w:r>
      <w:r>
        <w:rPr>
          <w:sz w:val="18"/>
          <w:szCs w:val="18"/>
        </w:rPr>
        <w:t>ых учреждений, утвержденному</w:t>
      </w:r>
      <w:r w:rsidRPr="0037070B">
        <w:rPr>
          <w:sz w:val="18"/>
          <w:szCs w:val="18"/>
        </w:rPr>
        <w:t xml:space="preserve"> </w:t>
      </w:r>
      <w:r>
        <w:rPr>
          <w:sz w:val="18"/>
          <w:szCs w:val="18"/>
        </w:rPr>
        <w:t>Приказом №</w:t>
      </w:r>
      <w:r w:rsidRPr="00BF7150">
        <w:rPr>
          <w:sz w:val="18"/>
          <w:szCs w:val="18"/>
          <w:lang w:val="ro-RO"/>
        </w:rPr>
        <w:t xml:space="preserve">166 </w:t>
      </w:r>
      <w:r>
        <w:rPr>
          <w:sz w:val="18"/>
          <w:szCs w:val="18"/>
        </w:rPr>
        <w:t xml:space="preserve">от </w:t>
      </w:r>
      <w:r w:rsidRPr="00BF7150">
        <w:rPr>
          <w:sz w:val="18"/>
          <w:szCs w:val="18"/>
          <w:lang w:val="ro-RO"/>
        </w:rPr>
        <w:t>03.03.2021.</w:t>
      </w:r>
    </w:p>
  </w:footnote>
  <w:footnote w:id="105">
    <w:p w:rsidR="002826F5" w:rsidRPr="000F5E13" w:rsidRDefault="002826F5" w:rsidP="00EF5ABA">
      <w:pPr>
        <w:pStyle w:val="af0"/>
        <w:jc w:val="both"/>
        <w:rPr>
          <w:sz w:val="18"/>
          <w:szCs w:val="18"/>
        </w:rPr>
      </w:pPr>
      <w:r w:rsidRPr="00BF7150">
        <w:rPr>
          <w:rStyle w:val="af5"/>
          <w:sz w:val="18"/>
          <w:szCs w:val="18"/>
        </w:rPr>
        <w:footnoteRef/>
      </w:r>
      <w:r w:rsidRPr="000F5E13">
        <w:rPr>
          <w:sz w:val="18"/>
          <w:szCs w:val="18"/>
        </w:rPr>
        <w:t xml:space="preserve"> Положение об организации и функционированию ПМСУ ИО</w:t>
      </w:r>
      <w:r>
        <w:rPr>
          <w:sz w:val="18"/>
          <w:szCs w:val="18"/>
        </w:rPr>
        <w:t>,</w:t>
      </w:r>
      <w:r w:rsidRPr="000F5E13">
        <w:rPr>
          <w:sz w:val="18"/>
          <w:szCs w:val="18"/>
        </w:rPr>
        <w:t xml:space="preserve"> </w:t>
      </w:r>
      <w:r>
        <w:rPr>
          <w:sz w:val="18"/>
          <w:szCs w:val="18"/>
        </w:rPr>
        <w:t>утвержденное</w:t>
      </w:r>
      <w:r w:rsidRPr="0037070B">
        <w:rPr>
          <w:sz w:val="18"/>
          <w:szCs w:val="18"/>
        </w:rPr>
        <w:t xml:space="preserve"> </w:t>
      </w:r>
      <w:r>
        <w:rPr>
          <w:sz w:val="18"/>
          <w:szCs w:val="18"/>
        </w:rPr>
        <w:t>Приказом МЗ №</w:t>
      </w:r>
      <w:r w:rsidRPr="000F5E13">
        <w:rPr>
          <w:bCs/>
          <w:sz w:val="18"/>
          <w:szCs w:val="18"/>
        </w:rPr>
        <w:t xml:space="preserve">282 </w:t>
      </w:r>
      <w:r>
        <w:rPr>
          <w:bCs/>
          <w:sz w:val="18"/>
          <w:szCs w:val="18"/>
        </w:rPr>
        <w:t xml:space="preserve">от </w:t>
      </w:r>
      <w:r w:rsidRPr="000F5E13">
        <w:rPr>
          <w:bCs/>
          <w:sz w:val="18"/>
          <w:szCs w:val="18"/>
        </w:rPr>
        <w:t>19.03.2020.</w:t>
      </w:r>
    </w:p>
  </w:footnote>
  <w:footnote w:id="106">
    <w:p w:rsidR="002826F5" w:rsidRPr="000F5E13" w:rsidRDefault="002826F5" w:rsidP="00EF5ABA">
      <w:pPr>
        <w:pStyle w:val="af0"/>
        <w:jc w:val="both"/>
        <w:rPr>
          <w:sz w:val="18"/>
          <w:szCs w:val="18"/>
        </w:rPr>
      </w:pPr>
      <w:r w:rsidRPr="00BF7150">
        <w:rPr>
          <w:rStyle w:val="af5"/>
          <w:sz w:val="18"/>
          <w:szCs w:val="18"/>
          <w:lang w:val="ro-RO"/>
        </w:rPr>
        <w:footnoteRef/>
      </w:r>
      <w:r w:rsidRPr="00BF7150">
        <w:rPr>
          <w:sz w:val="18"/>
          <w:szCs w:val="18"/>
          <w:lang w:val="ro-RO"/>
        </w:rPr>
        <w:t xml:space="preserve"> </w:t>
      </w:r>
      <w:r>
        <w:rPr>
          <w:sz w:val="18"/>
          <w:szCs w:val="18"/>
        </w:rPr>
        <w:t xml:space="preserve">МЗТСЗ утвердило уставный капитал ПМСУ ИО в размере </w:t>
      </w:r>
      <w:r w:rsidRPr="00BF7150">
        <w:rPr>
          <w:sz w:val="18"/>
          <w:szCs w:val="18"/>
          <w:lang w:val="ro-RO"/>
        </w:rPr>
        <w:t>83,5</w:t>
      </w:r>
      <w:r>
        <w:rPr>
          <w:sz w:val="18"/>
          <w:szCs w:val="18"/>
        </w:rPr>
        <w:t xml:space="preserve"> млн. леев путем увеличения существующего уставного капитала </w:t>
      </w:r>
      <w:r w:rsidRPr="00BF7150">
        <w:rPr>
          <w:sz w:val="18"/>
          <w:szCs w:val="18"/>
          <w:lang w:val="ro-RO"/>
        </w:rPr>
        <w:t>(65,3</w:t>
      </w:r>
      <w:r>
        <w:rPr>
          <w:sz w:val="18"/>
          <w:szCs w:val="18"/>
        </w:rPr>
        <w:t xml:space="preserve"> млн. леев) на сумму </w:t>
      </w:r>
      <w:r w:rsidRPr="00BF7150">
        <w:rPr>
          <w:sz w:val="18"/>
          <w:szCs w:val="18"/>
          <w:lang w:val="ro-RO"/>
        </w:rPr>
        <w:t>18,2</w:t>
      </w:r>
      <w:r>
        <w:rPr>
          <w:sz w:val="18"/>
          <w:szCs w:val="18"/>
        </w:rPr>
        <w:t xml:space="preserve"> млн. леев.</w:t>
      </w:r>
    </w:p>
  </w:footnote>
  <w:footnote w:id="107">
    <w:p w:rsidR="002826F5" w:rsidRPr="00B33D38" w:rsidRDefault="002826F5" w:rsidP="00EF5ABA">
      <w:pPr>
        <w:pStyle w:val="af0"/>
        <w:jc w:val="both"/>
        <w:rPr>
          <w:sz w:val="18"/>
          <w:szCs w:val="18"/>
        </w:rPr>
      </w:pPr>
      <w:r w:rsidRPr="00BF7150">
        <w:rPr>
          <w:rStyle w:val="af5"/>
          <w:sz w:val="18"/>
          <w:szCs w:val="18"/>
        </w:rPr>
        <w:footnoteRef/>
      </w:r>
      <w:r w:rsidRPr="00B33D38">
        <w:rPr>
          <w:sz w:val="18"/>
          <w:szCs w:val="18"/>
        </w:rPr>
        <w:t xml:space="preserve"> </w:t>
      </w:r>
      <w:r w:rsidRPr="000F5E13">
        <w:rPr>
          <w:sz w:val="18"/>
          <w:szCs w:val="18"/>
        </w:rPr>
        <w:t xml:space="preserve">Положение </w:t>
      </w:r>
      <w:r>
        <w:rPr>
          <w:sz w:val="18"/>
          <w:szCs w:val="18"/>
        </w:rPr>
        <w:t>о</w:t>
      </w:r>
      <w:r w:rsidRPr="000F5E13">
        <w:rPr>
          <w:sz w:val="18"/>
          <w:szCs w:val="18"/>
        </w:rPr>
        <w:t xml:space="preserve"> функционировани</w:t>
      </w:r>
      <w:r>
        <w:rPr>
          <w:sz w:val="18"/>
          <w:szCs w:val="18"/>
        </w:rPr>
        <w:t>и</w:t>
      </w:r>
      <w:r w:rsidRPr="000F5E13">
        <w:rPr>
          <w:sz w:val="18"/>
          <w:szCs w:val="18"/>
        </w:rPr>
        <w:t xml:space="preserve"> ПМСУ ИО</w:t>
      </w:r>
      <w:r>
        <w:rPr>
          <w:sz w:val="18"/>
          <w:szCs w:val="18"/>
        </w:rPr>
        <w:t>,</w:t>
      </w:r>
      <w:r w:rsidRPr="000F5E13">
        <w:rPr>
          <w:sz w:val="18"/>
          <w:szCs w:val="18"/>
        </w:rPr>
        <w:t xml:space="preserve"> </w:t>
      </w:r>
      <w:r>
        <w:rPr>
          <w:sz w:val="18"/>
          <w:szCs w:val="18"/>
        </w:rPr>
        <w:t>утвержденное</w:t>
      </w:r>
      <w:r w:rsidRPr="0037070B">
        <w:rPr>
          <w:sz w:val="18"/>
          <w:szCs w:val="18"/>
        </w:rPr>
        <w:t xml:space="preserve"> </w:t>
      </w:r>
      <w:r>
        <w:rPr>
          <w:sz w:val="18"/>
          <w:szCs w:val="18"/>
        </w:rPr>
        <w:t>Приказом МЗ №</w:t>
      </w:r>
      <w:r w:rsidRPr="00B33D38">
        <w:rPr>
          <w:bCs/>
          <w:sz w:val="18"/>
          <w:szCs w:val="18"/>
        </w:rPr>
        <w:t xml:space="preserve">406 </w:t>
      </w:r>
      <w:r>
        <w:rPr>
          <w:bCs/>
          <w:sz w:val="18"/>
          <w:szCs w:val="18"/>
        </w:rPr>
        <w:t xml:space="preserve">от </w:t>
      </w:r>
      <w:r w:rsidRPr="00B33D38">
        <w:rPr>
          <w:bCs/>
          <w:sz w:val="18"/>
          <w:szCs w:val="18"/>
        </w:rPr>
        <w:t>05.05.2023.</w:t>
      </w:r>
    </w:p>
  </w:footnote>
  <w:footnote w:id="108">
    <w:p w:rsidR="002826F5" w:rsidRPr="00BF7150" w:rsidRDefault="002826F5" w:rsidP="00EF5ABA">
      <w:pPr>
        <w:pStyle w:val="af0"/>
        <w:jc w:val="both"/>
        <w:rPr>
          <w:sz w:val="18"/>
          <w:szCs w:val="18"/>
          <w:lang w:val="ro-RO"/>
        </w:rPr>
      </w:pPr>
      <w:r w:rsidRPr="00BF7150">
        <w:rPr>
          <w:rStyle w:val="af5"/>
          <w:sz w:val="18"/>
          <w:szCs w:val="18"/>
          <w:lang w:val="ro-RO"/>
        </w:rPr>
        <w:footnoteRef/>
      </w:r>
      <w:r w:rsidRPr="00BF7150">
        <w:rPr>
          <w:sz w:val="18"/>
          <w:szCs w:val="18"/>
          <w:lang w:val="ro-RO"/>
        </w:rPr>
        <w:t xml:space="preserve"> </w:t>
      </w:r>
      <w:r>
        <w:rPr>
          <w:sz w:val="18"/>
          <w:szCs w:val="18"/>
        </w:rPr>
        <w:t>Счет</w:t>
      </w:r>
      <w:r w:rsidRPr="00B33D38">
        <w:rPr>
          <w:sz w:val="18"/>
          <w:szCs w:val="18"/>
        </w:rPr>
        <w:t xml:space="preserve"> </w:t>
      </w:r>
      <w:r w:rsidRPr="00BF7150">
        <w:rPr>
          <w:sz w:val="18"/>
          <w:szCs w:val="18"/>
          <w:lang w:val="ro-RO"/>
        </w:rPr>
        <w:t>316 „</w:t>
      </w:r>
      <w:r>
        <w:rPr>
          <w:color w:val="000000"/>
          <w:sz w:val="18"/>
          <w:szCs w:val="18"/>
        </w:rPr>
        <w:t>Имущество</w:t>
      </w:r>
      <w:r w:rsidRPr="00B33D38">
        <w:rPr>
          <w:color w:val="000000"/>
          <w:sz w:val="18"/>
          <w:szCs w:val="18"/>
        </w:rPr>
        <w:t xml:space="preserve">, </w:t>
      </w:r>
      <w:r>
        <w:rPr>
          <w:color w:val="000000"/>
          <w:sz w:val="18"/>
          <w:szCs w:val="18"/>
        </w:rPr>
        <w:t>полученное</w:t>
      </w:r>
      <w:r w:rsidRPr="00B33D38">
        <w:rPr>
          <w:color w:val="000000"/>
          <w:sz w:val="18"/>
          <w:szCs w:val="18"/>
        </w:rPr>
        <w:t xml:space="preserve"> </w:t>
      </w:r>
      <w:r>
        <w:rPr>
          <w:color w:val="000000"/>
          <w:sz w:val="18"/>
          <w:szCs w:val="18"/>
        </w:rPr>
        <w:t>от</w:t>
      </w:r>
      <w:r w:rsidRPr="00B33D38">
        <w:rPr>
          <w:color w:val="000000"/>
          <w:sz w:val="18"/>
          <w:szCs w:val="18"/>
        </w:rPr>
        <w:t xml:space="preserve"> </w:t>
      </w:r>
      <w:r>
        <w:rPr>
          <w:color w:val="000000"/>
          <w:sz w:val="18"/>
          <w:szCs w:val="18"/>
        </w:rPr>
        <w:t>государства</w:t>
      </w:r>
      <w:r w:rsidRPr="00B33D38">
        <w:rPr>
          <w:color w:val="000000"/>
          <w:sz w:val="18"/>
          <w:szCs w:val="18"/>
        </w:rPr>
        <w:t xml:space="preserve"> </w:t>
      </w:r>
      <w:r>
        <w:rPr>
          <w:color w:val="000000"/>
          <w:sz w:val="18"/>
          <w:szCs w:val="18"/>
        </w:rPr>
        <w:t>с</w:t>
      </w:r>
      <w:r w:rsidRPr="00B33D38">
        <w:rPr>
          <w:color w:val="000000"/>
          <w:sz w:val="18"/>
          <w:szCs w:val="18"/>
        </w:rPr>
        <w:t xml:space="preserve"> </w:t>
      </w:r>
      <w:r>
        <w:rPr>
          <w:color w:val="000000"/>
          <w:sz w:val="18"/>
          <w:szCs w:val="18"/>
        </w:rPr>
        <w:t>правом</w:t>
      </w:r>
      <w:r w:rsidRPr="00B33D38">
        <w:rPr>
          <w:color w:val="000000"/>
          <w:sz w:val="18"/>
          <w:szCs w:val="18"/>
        </w:rPr>
        <w:t xml:space="preserve"> </w:t>
      </w:r>
      <w:r>
        <w:rPr>
          <w:color w:val="000000"/>
          <w:sz w:val="18"/>
          <w:szCs w:val="18"/>
        </w:rPr>
        <w:t>собственности</w:t>
      </w:r>
      <w:r w:rsidRPr="00BF7150">
        <w:rPr>
          <w:sz w:val="18"/>
          <w:szCs w:val="18"/>
          <w:lang w:val="ro-RO"/>
        </w:rPr>
        <w:t xml:space="preserve">”, </w:t>
      </w:r>
      <w:r>
        <w:rPr>
          <w:sz w:val="18"/>
          <w:szCs w:val="18"/>
        </w:rPr>
        <w:t>согласно Учетным политикам, утвержденным ПМСУ ИО</w:t>
      </w:r>
      <w:r w:rsidRPr="00BF7150">
        <w:rPr>
          <w:sz w:val="18"/>
          <w:szCs w:val="18"/>
          <w:lang w:val="ro-RO"/>
        </w:rPr>
        <w:t>.</w:t>
      </w:r>
    </w:p>
  </w:footnote>
  <w:footnote w:id="109">
    <w:p w:rsidR="002826F5" w:rsidRPr="00B33D38" w:rsidRDefault="002826F5" w:rsidP="00EF5ABA">
      <w:pPr>
        <w:spacing w:after="0" w:line="240" w:lineRule="auto"/>
        <w:jc w:val="both"/>
        <w:rPr>
          <w:rFonts w:ascii="Times New Roman" w:hAnsi="Times New Roman" w:cs="Times New Roman"/>
          <w:sz w:val="18"/>
          <w:szCs w:val="18"/>
        </w:rPr>
      </w:pPr>
      <w:r w:rsidRPr="00BF7150">
        <w:rPr>
          <w:rStyle w:val="af5"/>
          <w:rFonts w:ascii="Times New Roman" w:hAnsi="Times New Roman" w:cs="Times New Roman"/>
          <w:sz w:val="18"/>
          <w:szCs w:val="18"/>
        </w:rPr>
        <w:footnoteRef/>
      </w:r>
      <w:r w:rsidRPr="00B33D38">
        <w:rPr>
          <w:rFonts w:ascii="Times New Roman" w:hAnsi="Times New Roman" w:cs="Times New Roman"/>
          <w:sz w:val="18"/>
          <w:szCs w:val="18"/>
        </w:rPr>
        <w:t xml:space="preserve"> </w:t>
      </w:r>
      <w:r>
        <w:rPr>
          <w:rFonts w:ascii="Times New Roman" w:hAnsi="Times New Roman" w:cs="Times New Roman"/>
          <w:sz w:val="18"/>
          <w:szCs w:val="18"/>
        </w:rPr>
        <w:t xml:space="preserve">В связи с переходом </w:t>
      </w:r>
      <w:r w:rsidRPr="00B33D38">
        <w:rPr>
          <w:rFonts w:ascii="Times New Roman" w:hAnsi="Times New Roman" w:cs="Times New Roman"/>
          <w:sz w:val="18"/>
          <w:szCs w:val="18"/>
        </w:rPr>
        <w:t>публичных медико-санитарных учреждений</w:t>
      </w:r>
      <w:r>
        <w:rPr>
          <w:rFonts w:ascii="Times New Roman" w:hAnsi="Times New Roman" w:cs="Times New Roman"/>
          <w:sz w:val="18"/>
          <w:szCs w:val="18"/>
        </w:rPr>
        <w:t xml:space="preserve"> на План бухгалтерских счетов финансово-экономической деятельности предприятий путем Приказа МЗ №85 от </w:t>
      </w:r>
      <w:r w:rsidRPr="00BF7150">
        <w:rPr>
          <w:rFonts w:ascii="Times New Roman" w:hAnsi="Times New Roman" w:cs="Times New Roman"/>
          <w:sz w:val="18"/>
          <w:szCs w:val="18"/>
          <w:lang w:val="ro-RO"/>
        </w:rPr>
        <w:t>31.12.2003,</w:t>
      </w:r>
      <w:r>
        <w:rPr>
          <w:rFonts w:ascii="Times New Roman" w:hAnsi="Times New Roman" w:cs="Times New Roman"/>
          <w:sz w:val="18"/>
          <w:szCs w:val="18"/>
        </w:rPr>
        <w:t xml:space="preserve"> для формирования уставного капитала решено применять бухгалтерские регистрации Дт </w:t>
      </w:r>
      <w:r w:rsidRPr="00BF7150">
        <w:rPr>
          <w:rFonts w:ascii="Times New Roman" w:hAnsi="Times New Roman" w:cs="Times New Roman"/>
          <w:sz w:val="18"/>
          <w:szCs w:val="18"/>
          <w:lang w:val="ro-RO"/>
        </w:rPr>
        <w:t xml:space="preserve">313 </w:t>
      </w:r>
      <w:r>
        <w:rPr>
          <w:rFonts w:ascii="Times New Roman" w:hAnsi="Times New Roman" w:cs="Times New Roman"/>
          <w:sz w:val="18"/>
          <w:szCs w:val="18"/>
        </w:rPr>
        <w:t xml:space="preserve">Кт </w:t>
      </w:r>
      <w:r w:rsidRPr="00BF7150">
        <w:rPr>
          <w:rFonts w:ascii="Times New Roman" w:hAnsi="Times New Roman" w:cs="Times New Roman"/>
          <w:sz w:val="18"/>
          <w:szCs w:val="18"/>
          <w:lang w:val="ro-RO"/>
        </w:rPr>
        <w:t>311</w:t>
      </w:r>
      <w:r>
        <w:rPr>
          <w:rFonts w:ascii="Times New Roman" w:hAnsi="Times New Roman" w:cs="Times New Roman"/>
          <w:sz w:val="18"/>
          <w:szCs w:val="18"/>
        </w:rPr>
        <w:t xml:space="preserve"> одновременно с вторичными регистрациями по Дт </w:t>
      </w:r>
      <w:r w:rsidRPr="00BF7150">
        <w:rPr>
          <w:rFonts w:ascii="Times New Roman" w:hAnsi="Times New Roman" w:cs="Times New Roman"/>
          <w:sz w:val="18"/>
          <w:szCs w:val="18"/>
          <w:lang w:val="ro-RO"/>
        </w:rPr>
        <w:t xml:space="preserve">537 </w:t>
      </w:r>
      <w:r>
        <w:rPr>
          <w:rFonts w:ascii="Times New Roman" w:hAnsi="Times New Roman" w:cs="Times New Roman"/>
          <w:sz w:val="18"/>
          <w:szCs w:val="18"/>
        </w:rPr>
        <w:t>Кт</w:t>
      </w:r>
      <w:r w:rsidRPr="00BF7150">
        <w:rPr>
          <w:rFonts w:ascii="Times New Roman" w:hAnsi="Times New Roman" w:cs="Times New Roman"/>
          <w:sz w:val="18"/>
          <w:szCs w:val="18"/>
          <w:lang w:val="ro-RO"/>
        </w:rPr>
        <w:t>313.</w:t>
      </w:r>
    </w:p>
  </w:footnote>
  <w:footnote w:id="110">
    <w:p w:rsidR="002826F5" w:rsidRPr="00B33D38" w:rsidRDefault="002826F5" w:rsidP="00EF5ABA">
      <w:pPr>
        <w:pStyle w:val="af0"/>
        <w:jc w:val="both"/>
        <w:rPr>
          <w:sz w:val="18"/>
          <w:szCs w:val="18"/>
        </w:rPr>
      </w:pPr>
      <w:r w:rsidRPr="00BF7150">
        <w:rPr>
          <w:rStyle w:val="af5"/>
          <w:sz w:val="18"/>
          <w:szCs w:val="18"/>
          <w:lang w:val="ro-RO"/>
        </w:rPr>
        <w:footnoteRef/>
      </w:r>
      <w:r w:rsidRPr="00BF7150">
        <w:rPr>
          <w:sz w:val="18"/>
          <w:szCs w:val="18"/>
          <w:lang w:val="ro-RO"/>
        </w:rPr>
        <w:t xml:space="preserve"> </w:t>
      </w:r>
      <w:r w:rsidRPr="00B33D38">
        <w:rPr>
          <w:sz w:val="18"/>
          <w:szCs w:val="18"/>
          <w:lang w:val="ro-RO"/>
        </w:rPr>
        <w:t xml:space="preserve">Счет </w:t>
      </w:r>
      <w:r w:rsidRPr="00BF7150">
        <w:rPr>
          <w:sz w:val="18"/>
          <w:szCs w:val="18"/>
          <w:lang w:val="ro-RO"/>
        </w:rPr>
        <w:t>316 ,,</w:t>
      </w:r>
      <w:r w:rsidRPr="00B33D38">
        <w:rPr>
          <w:color w:val="000000"/>
          <w:sz w:val="18"/>
          <w:szCs w:val="18"/>
          <w:lang w:val="ro-RO"/>
        </w:rPr>
        <w:t>Имущество, полученное от государства с правом собственности</w:t>
      </w:r>
      <w:r w:rsidRPr="00BF7150">
        <w:rPr>
          <w:sz w:val="18"/>
          <w:szCs w:val="18"/>
          <w:lang w:val="ro-RO"/>
        </w:rPr>
        <w:t xml:space="preserve">” </w:t>
      </w:r>
      <w:r>
        <w:rPr>
          <w:sz w:val="18"/>
          <w:szCs w:val="18"/>
        </w:rPr>
        <w:t>предназначен для обобщения информации о наличии и изменении стоимости и</w:t>
      </w:r>
      <w:r>
        <w:rPr>
          <w:color w:val="000000"/>
          <w:sz w:val="18"/>
          <w:szCs w:val="18"/>
        </w:rPr>
        <w:t>мущества</w:t>
      </w:r>
      <w:r w:rsidRPr="00B33D38">
        <w:rPr>
          <w:color w:val="000000"/>
          <w:sz w:val="18"/>
          <w:szCs w:val="18"/>
        </w:rPr>
        <w:t xml:space="preserve">, </w:t>
      </w:r>
      <w:r>
        <w:rPr>
          <w:color w:val="000000"/>
          <w:sz w:val="18"/>
          <w:szCs w:val="18"/>
        </w:rPr>
        <w:t xml:space="preserve">полученного от государства согласно актам о создании. Счет </w:t>
      </w:r>
      <w:r w:rsidRPr="00BF7150">
        <w:rPr>
          <w:sz w:val="18"/>
          <w:szCs w:val="18"/>
          <w:lang w:val="ro-RO"/>
        </w:rPr>
        <w:t>427 ,,</w:t>
      </w:r>
      <w:r>
        <w:rPr>
          <w:sz w:val="18"/>
          <w:szCs w:val="18"/>
        </w:rPr>
        <w:t>Долгосрочные обязательства по и</w:t>
      </w:r>
      <w:r>
        <w:rPr>
          <w:color w:val="000000"/>
          <w:sz w:val="18"/>
          <w:szCs w:val="18"/>
        </w:rPr>
        <w:t>муществу</w:t>
      </w:r>
      <w:r w:rsidRPr="00B33D38">
        <w:rPr>
          <w:color w:val="000000"/>
          <w:sz w:val="18"/>
          <w:szCs w:val="18"/>
        </w:rPr>
        <w:t xml:space="preserve">, </w:t>
      </w:r>
      <w:r>
        <w:rPr>
          <w:color w:val="000000"/>
          <w:sz w:val="18"/>
          <w:szCs w:val="18"/>
        </w:rPr>
        <w:t xml:space="preserve">полученному в </w:t>
      </w:r>
      <w:r>
        <w:rPr>
          <w:sz w:val="18"/>
          <w:szCs w:val="18"/>
        </w:rPr>
        <w:t>хозяйственное управление</w:t>
      </w:r>
      <w:r w:rsidRPr="00BF7150">
        <w:rPr>
          <w:sz w:val="18"/>
          <w:szCs w:val="18"/>
          <w:lang w:val="ro-RO"/>
        </w:rPr>
        <w:t>”</w:t>
      </w:r>
      <w:r>
        <w:rPr>
          <w:sz w:val="18"/>
          <w:szCs w:val="18"/>
        </w:rPr>
        <w:t xml:space="preserve"> предназначен для обобщения информации о наличии и изменении долгосрочных обязательств по и</w:t>
      </w:r>
      <w:r>
        <w:rPr>
          <w:color w:val="000000"/>
          <w:sz w:val="18"/>
          <w:szCs w:val="18"/>
        </w:rPr>
        <w:t>муществу</w:t>
      </w:r>
      <w:r w:rsidRPr="00B33D38">
        <w:rPr>
          <w:color w:val="000000"/>
          <w:sz w:val="18"/>
          <w:szCs w:val="18"/>
        </w:rPr>
        <w:t xml:space="preserve">, </w:t>
      </w:r>
      <w:r>
        <w:rPr>
          <w:color w:val="000000"/>
          <w:sz w:val="18"/>
          <w:szCs w:val="18"/>
        </w:rPr>
        <w:t xml:space="preserve">полученному в </w:t>
      </w:r>
      <w:r>
        <w:rPr>
          <w:sz w:val="18"/>
          <w:szCs w:val="18"/>
        </w:rPr>
        <w:t>хозяйственное управление</w:t>
      </w:r>
      <w:r w:rsidRPr="00BF7150">
        <w:rPr>
          <w:sz w:val="18"/>
          <w:szCs w:val="18"/>
          <w:lang w:val="ro-RO"/>
        </w:rPr>
        <w:t>.</w:t>
      </w:r>
    </w:p>
  </w:footnote>
  <w:footnote w:id="111">
    <w:p w:rsidR="002826F5" w:rsidRPr="00F2044A" w:rsidRDefault="002826F5" w:rsidP="00EF5ABA">
      <w:pPr>
        <w:pStyle w:val="af0"/>
        <w:rPr>
          <w:sz w:val="18"/>
          <w:szCs w:val="18"/>
        </w:rPr>
      </w:pPr>
      <w:r w:rsidRPr="00BF7150">
        <w:rPr>
          <w:rStyle w:val="af5"/>
          <w:sz w:val="18"/>
          <w:szCs w:val="18"/>
        </w:rPr>
        <w:footnoteRef/>
      </w:r>
      <w:r w:rsidRPr="00F2044A">
        <w:rPr>
          <w:sz w:val="18"/>
          <w:szCs w:val="18"/>
        </w:rPr>
        <w:t xml:space="preserve"> </w:t>
      </w:r>
      <w:r>
        <w:rPr>
          <w:sz w:val="18"/>
          <w:szCs w:val="18"/>
        </w:rPr>
        <w:t>Пункты</w:t>
      </w:r>
      <w:r w:rsidRPr="00F2044A">
        <w:rPr>
          <w:sz w:val="18"/>
          <w:szCs w:val="18"/>
        </w:rPr>
        <w:t xml:space="preserve"> </w:t>
      </w:r>
      <w:r w:rsidRPr="00BF7150">
        <w:rPr>
          <w:sz w:val="18"/>
          <w:szCs w:val="18"/>
          <w:lang w:val="ro-RO"/>
        </w:rPr>
        <w:t xml:space="preserve">4, 6 </w:t>
      </w:r>
      <w:r>
        <w:rPr>
          <w:sz w:val="18"/>
          <w:szCs w:val="18"/>
        </w:rPr>
        <w:t>и</w:t>
      </w:r>
      <w:r w:rsidRPr="00F2044A">
        <w:rPr>
          <w:sz w:val="18"/>
          <w:szCs w:val="18"/>
        </w:rPr>
        <w:t xml:space="preserve"> </w:t>
      </w:r>
      <w:r w:rsidRPr="00BF7150">
        <w:rPr>
          <w:sz w:val="18"/>
          <w:szCs w:val="18"/>
          <w:lang w:val="ro-RO"/>
        </w:rPr>
        <w:t xml:space="preserve">11 </w:t>
      </w:r>
      <w:r>
        <w:rPr>
          <w:sz w:val="18"/>
          <w:szCs w:val="18"/>
        </w:rPr>
        <w:t>из</w:t>
      </w:r>
      <w:r w:rsidRPr="00F2044A">
        <w:rPr>
          <w:sz w:val="18"/>
          <w:szCs w:val="18"/>
        </w:rPr>
        <w:t xml:space="preserve"> </w:t>
      </w:r>
      <w:r>
        <w:rPr>
          <w:sz w:val="18"/>
          <w:szCs w:val="18"/>
        </w:rPr>
        <w:t>НСБУ</w:t>
      </w:r>
      <w:r w:rsidRPr="00F2044A">
        <w:rPr>
          <w:sz w:val="18"/>
          <w:szCs w:val="18"/>
        </w:rPr>
        <w:t xml:space="preserve"> </w:t>
      </w:r>
      <w:r w:rsidRPr="00BF7150">
        <w:rPr>
          <w:sz w:val="18"/>
          <w:szCs w:val="18"/>
          <w:lang w:val="ro-RO"/>
        </w:rPr>
        <w:t>„</w:t>
      </w:r>
      <w:r>
        <w:rPr>
          <w:sz w:val="18"/>
          <w:szCs w:val="18"/>
        </w:rPr>
        <w:t xml:space="preserve">Долгосрочные материальные и </w:t>
      </w:r>
      <w:r w:rsidRPr="00F2044A">
        <w:rPr>
          <w:sz w:val="18"/>
          <w:szCs w:val="18"/>
          <w:lang w:val="ro-RO"/>
        </w:rPr>
        <w:t>нематериальные активы</w:t>
      </w:r>
      <w:r w:rsidRPr="00BF7150">
        <w:rPr>
          <w:sz w:val="18"/>
          <w:szCs w:val="18"/>
          <w:lang w:val="ro-RO"/>
        </w:rPr>
        <w:t>”.</w:t>
      </w:r>
    </w:p>
  </w:footnote>
  <w:footnote w:id="112">
    <w:p w:rsidR="002826F5" w:rsidRPr="00F2044A" w:rsidRDefault="002826F5" w:rsidP="00EF5ABA">
      <w:pPr>
        <w:pStyle w:val="af0"/>
        <w:rPr>
          <w:sz w:val="18"/>
          <w:szCs w:val="18"/>
        </w:rPr>
      </w:pPr>
      <w:r w:rsidRPr="00BF7150">
        <w:rPr>
          <w:rStyle w:val="af5"/>
          <w:sz w:val="18"/>
          <w:szCs w:val="18"/>
        </w:rPr>
        <w:footnoteRef/>
      </w:r>
      <w:r w:rsidRPr="00F2044A">
        <w:rPr>
          <w:sz w:val="18"/>
          <w:szCs w:val="18"/>
        </w:rPr>
        <w:t xml:space="preserve"> </w:t>
      </w:r>
      <w:r>
        <w:rPr>
          <w:sz w:val="18"/>
          <w:szCs w:val="18"/>
        </w:rPr>
        <w:t>Договор №</w:t>
      </w:r>
      <w:r w:rsidRPr="00BF7150">
        <w:rPr>
          <w:sz w:val="18"/>
          <w:szCs w:val="18"/>
          <w:lang w:val="ro-RO"/>
        </w:rPr>
        <w:t xml:space="preserve">253 </w:t>
      </w:r>
      <w:r>
        <w:rPr>
          <w:sz w:val="18"/>
          <w:szCs w:val="18"/>
        </w:rPr>
        <w:t xml:space="preserve">от </w:t>
      </w:r>
      <w:r w:rsidRPr="00BF7150">
        <w:rPr>
          <w:sz w:val="18"/>
          <w:szCs w:val="18"/>
          <w:lang w:val="ro-RO"/>
        </w:rPr>
        <w:t>27.04.2023.</w:t>
      </w:r>
    </w:p>
  </w:footnote>
  <w:footnote w:id="113">
    <w:p w:rsidR="002826F5" w:rsidRPr="00F2044A" w:rsidRDefault="002826F5" w:rsidP="00EF5ABA">
      <w:pPr>
        <w:pStyle w:val="af0"/>
        <w:rPr>
          <w:sz w:val="18"/>
          <w:szCs w:val="18"/>
        </w:rPr>
      </w:pPr>
      <w:r w:rsidRPr="00BF7150">
        <w:rPr>
          <w:rStyle w:val="af5"/>
          <w:sz w:val="18"/>
          <w:szCs w:val="18"/>
        </w:rPr>
        <w:footnoteRef/>
      </w:r>
      <w:r w:rsidRPr="00F2044A">
        <w:rPr>
          <w:sz w:val="18"/>
          <w:szCs w:val="18"/>
        </w:rPr>
        <w:t xml:space="preserve"> </w:t>
      </w:r>
      <w:r>
        <w:rPr>
          <w:sz w:val="18"/>
          <w:szCs w:val="18"/>
        </w:rPr>
        <w:t>За</w:t>
      </w:r>
      <w:r w:rsidRPr="00F2044A">
        <w:rPr>
          <w:sz w:val="18"/>
          <w:szCs w:val="18"/>
        </w:rPr>
        <w:t xml:space="preserve"> </w:t>
      </w:r>
      <w:r w:rsidRPr="00BF7150">
        <w:rPr>
          <w:sz w:val="18"/>
          <w:szCs w:val="18"/>
          <w:lang w:val="ro-RO"/>
        </w:rPr>
        <w:t xml:space="preserve">2019-2021 </w:t>
      </w:r>
      <w:r>
        <w:rPr>
          <w:sz w:val="18"/>
          <w:szCs w:val="18"/>
        </w:rPr>
        <w:t>годы</w:t>
      </w:r>
      <w:r w:rsidRPr="00F2044A">
        <w:rPr>
          <w:sz w:val="18"/>
          <w:szCs w:val="18"/>
        </w:rPr>
        <w:t xml:space="preserve"> </w:t>
      </w:r>
      <w:r w:rsidRPr="00BF7150">
        <w:rPr>
          <w:sz w:val="18"/>
          <w:szCs w:val="18"/>
          <w:lang w:val="ro-RO"/>
        </w:rPr>
        <w:t xml:space="preserve">- </w:t>
      </w:r>
      <w:r>
        <w:rPr>
          <w:sz w:val="18"/>
          <w:szCs w:val="18"/>
        </w:rPr>
        <w:t>на</w:t>
      </w:r>
      <w:r w:rsidRPr="00BF7150">
        <w:rPr>
          <w:sz w:val="18"/>
          <w:szCs w:val="18"/>
          <w:lang w:val="ro-RO"/>
        </w:rPr>
        <w:t xml:space="preserve"> 129.904,4 </w:t>
      </w:r>
      <w:r>
        <w:rPr>
          <w:sz w:val="18"/>
          <w:szCs w:val="18"/>
        </w:rPr>
        <w:t>леев</w:t>
      </w:r>
      <w:r w:rsidRPr="00BF7150">
        <w:rPr>
          <w:sz w:val="18"/>
          <w:szCs w:val="18"/>
          <w:lang w:val="ro-RO"/>
        </w:rPr>
        <w:t xml:space="preserve">, </w:t>
      </w:r>
      <w:r>
        <w:rPr>
          <w:sz w:val="18"/>
          <w:szCs w:val="18"/>
        </w:rPr>
        <w:t xml:space="preserve">за </w:t>
      </w:r>
      <w:r w:rsidRPr="00BF7150">
        <w:rPr>
          <w:sz w:val="18"/>
          <w:szCs w:val="18"/>
          <w:lang w:val="ro-RO"/>
        </w:rPr>
        <w:t xml:space="preserve">2022 </w:t>
      </w:r>
      <w:r>
        <w:rPr>
          <w:sz w:val="18"/>
          <w:szCs w:val="18"/>
        </w:rPr>
        <w:t xml:space="preserve">год </w:t>
      </w:r>
      <w:r w:rsidRPr="00BF7150">
        <w:rPr>
          <w:sz w:val="18"/>
          <w:szCs w:val="18"/>
          <w:lang w:val="ro-RO"/>
        </w:rPr>
        <w:t xml:space="preserve">- </w:t>
      </w:r>
      <w:r>
        <w:rPr>
          <w:sz w:val="18"/>
          <w:szCs w:val="18"/>
        </w:rPr>
        <w:t>на</w:t>
      </w:r>
      <w:r w:rsidRPr="00BF7150">
        <w:rPr>
          <w:sz w:val="18"/>
          <w:szCs w:val="18"/>
          <w:lang w:val="ro-RO"/>
        </w:rPr>
        <w:t xml:space="preserve"> 102.251,04 </w:t>
      </w:r>
      <w:r>
        <w:rPr>
          <w:sz w:val="18"/>
          <w:szCs w:val="18"/>
        </w:rPr>
        <w:t xml:space="preserve">леев и за </w:t>
      </w:r>
      <w:r w:rsidRPr="00BF7150">
        <w:rPr>
          <w:sz w:val="18"/>
          <w:szCs w:val="18"/>
          <w:lang w:val="ro-RO"/>
        </w:rPr>
        <w:t xml:space="preserve">9 </w:t>
      </w:r>
      <w:r>
        <w:rPr>
          <w:sz w:val="18"/>
          <w:szCs w:val="18"/>
        </w:rPr>
        <w:t xml:space="preserve">месяцев </w:t>
      </w:r>
      <w:r w:rsidRPr="00BF7150">
        <w:rPr>
          <w:sz w:val="18"/>
          <w:szCs w:val="18"/>
          <w:lang w:val="ro-RO"/>
        </w:rPr>
        <w:t>2023</w:t>
      </w:r>
      <w:r>
        <w:rPr>
          <w:sz w:val="18"/>
          <w:szCs w:val="18"/>
        </w:rPr>
        <w:t xml:space="preserve"> года</w:t>
      </w:r>
      <w:r w:rsidRPr="00BF7150">
        <w:rPr>
          <w:sz w:val="18"/>
          <w:szCs w:val="18"/>
          <w:lang w:val="ro-RO"/>
        </w:rPr>
        <w:t xml:space="preserve"> </w:t>
      </w:r>
      <w:r>
        <w:rPr>
          <w:sz w:val="18"/>
          <w:szCs w:val="18"/>
          <w:lang w:val="ro-RO"/>
        </w:rPr>
        <w:t>–</w:t>
      </w:r>
      <w:r w:rsidRPr="00BF7150">
        <w:rPr>
          <w:sz w:val="18"/>
          <w:szCs w:val="18"/>
          <w:lang w:val="ro-RO"/>
        </w:rPr>
        <w:t xml:space="preserve"> </w:t>
      </w:r>
      <w:r>
        <w:rPr>
          <w:sz w:val="18"/>
          <w:szCs w:val="18"/>
        </w:rPr>
        <w:t xml:space="preserve">на </w:t>
      </w:r>
      <w:r w:rsidRPr="00BF7150">
        <w:rPr>
          <w:sz w:val="18"/>
          <w:szCs w:val="18"/>
          <w:lang w:val="ro-RO"/>
        </w:rPr>
        <w:t xml:space="preserve">114.188,28 </w:t>
      </w:r>
      <w:r>
        <w:rPr>
          <w:sz w:val="18"/>
          <w:szCs w:val="18"/>
        </w:rPr>
        <w:t>леев</w:t>
      </w:r>
      <w:r w:rsidRPr="00BF7150">
        <w:rPr>
          <w:sz w:val="18"/>
          <w:szCs w:val="18"/>
          <w:lang w:val="ro-RO"/>
        </w:rPr>
        <w:t>.</w:t>
      </w:r>
    </w:p>
  </w:footnote>
  <w:footnote w:id="114">
    <w:p w:rsidR="002826F5" w:rsidRPr="00BF7150" w:rsidRDefault="002826F5" w:rsidP="00EF5ABA">
      <w:pPr>
        <w:pStyle w:val="af0"/>
        <w:rPr>
          <w:sz w:val="18"/>
          <w:szCs w:val="18"/>
          <w:lang w:val="ro-RO"/>
        </w:rPr>
      </w:pPr>
      <w:r w:rsidRPr="00BF7150">
        <w:rPr>
          <w:rStyle w:val="af5"/>
          <w:sz w:val="18"/>
          <w:szCs w:val="18"/>
        </w:rPr>
        <w:footnoteRef/>
      </w:r>
      <w:r w:rsidRPr="00BF7150">
        <w:rPr>
          <w:sz w:val="18"/>
          <w:szCs w:val="18"/>
          <w:lang w:val="ro-RO"/>
        </w:rPr>
        <w:t xml:space="preserve"> </w:t>
      </w:r>
      <w:r>
        <w:rPr>
          <w:sz w:val="18"/>
          <w:szCs w:val="18"/>
        </w:rPr>
        <w:t>ПП</w:t>
      </w:r>
      <w:r w:rsidRPr="00F2044A">
        <w:rPr>
          <w:sz w:val="18"/>
          <w:szCs w:val="18"/>
        </w:rPr>
        <w:t xml:space="preserve"> №</w:t>
      </w:r>
      <w:r w:rsidRPr="00BF7150">
        <w:rPr>
          <w:sz w:val="18"/>
          <w:szCs w:val="18"/>
          <w:lang w:val="ro-RO"/>
        </w:rPr>
        <w:t xml:space="preserve">1020 </w:t>
      </w:r>
      <w:r>
        <w:rPr>
          <w:sz w:val="18"/>
          <w:szCs w:val="18"/>
        </w:rPr>
        <w:t>от</w:t>
      </w:r>
      <w:r w:rsidRPr="00F2044A">
        <w:rPr>
          <w:sz w:val="18"/>
          <w:szCs w:val="18"/>
        </w:rPr>
        <w:t xml:space="preserve"> </w:t>
      </w:r>
      <w:r w:rsidRPr="00BF7150">
        <w:rPr>
          <w:sz w:val="18"/>
          <w:szCs w:val="18"/>
          <w:lang w:val="ro-RO"/>
        </w:rPr>
        <w:t>29.12.2011 „</w:t>
      </w:r>
      <w:r>
        <w:rPr>
          <w:sz w:val="18"/>
          <w:szCs w:val="18"/>
        </w:rPr>
        <w:t>О тарифах на медико-санитарные услуги</w:t>
      </w:r>
      <w:r w:rsidRPr="00BF7150">
        <w:rPr>
          <w:sz w:val="18"/>
          <w:szCs w:val="18"/>
          <w:lang w:val="ro-RO"/>
        </w:rPr>
        <w:t>”.</w:t>
      </w:r>
    </w:p>
  </w:footnote>
  <w:footnote w:id="115">
    <w:p w:rsidR="002826F5" w:rsidRPr="002D2462" w:rsidRDefault="002826F5" w:rsidP="00EF5ABA">
      <w:pPr>
        <w:pStyle w:val="af0"/>
        <w:rPr>
          <w:sz w:val="18"/>
          <w:szCs w:val="18"/>
          <w:lang w:val="ro-RO"/>
        </w:rPr>
      </w:pPr>
      <w:r w:rsidRPr="00BF7150">
        <w:rPr>
          <w:rStyle w:val="af5"/>
          <w:sz w:val="18"/>
          <w:szCs w:val="18"/>
        </w:rPr>
        <w:footnoteRef/>
      </w:r>
      <w:r w:rsidRPr="002D2462">
        <w:rPr>
          <w:sz w:val="18"/>
          <w:szCs w:val="18"/>
          <w:lang w:val="ro-RO"/>
        </w:rPr>
        <w:t xml:space="preserve"> Ст.22 </w:t>
      </w:r>
      <w:r w:rsidRPr="0037070B">
        <w:rPr>
          <w:rStyle w:val="af4"/>
          <w:b w:val="0"/>
          <w:color w:val="000000"/>
          <w:sz w:val="18"/>
          <w:szCs w:val="18"/>
          <w:lang w:val="ro-RO"/>
        </w:rPr>
        <w:t>Закона о разграничении публичной собственности №</w:t>
      </w:r>
      <w:r w:rsidRPr="0037070B">
        <w:rPr>
          <w:color w:val="333333"/>
          <w:sz w:val="18"/>
          <w:szCs w:val="18"/>
          <w:lang w:val="ro-RO"/>
        </w:rPr>
        <w:t>29 от 05.04.2018</w:t>
      </w:r>
      <w:r w:rsidRPr="002D2462">
        <w:rPr>
          <w:sz w:val="18"/>
          <w:szCs w:val="18"/>
          <w:lang w:val="ro-RO"/>
        </w:rPr>
        <w:t>.</w:t>
      </w:r>
    </w:p>
  </w:footnote>
  <w:footnote w:id="116">
    <w:p w:rsidR="002826F5" w:rsidRPr="00BF7150" w:rsidRDefault="002826F5" w:rsidP="00EF5ABA">
      <w:pPr>
        <w:pStyle w:val="af0"/>
        <w:rPr>
          <w:sz w:val="18"/>
          <w:szCs w:val="18"/>
          <w:lang w:val="ro-RO"/>
        </w:rPr>
      </w:pPr>
      <w:r w:rsidRPr="00BF7150">
        <w:rPr>
          <w:rStyle w:val="af5"/>
          <w:sz w:val="18"/>
          <w:szCs w:val="18"/>
          <w:lang w:val="ro-RO"/>
        </w:rPr>
        <w:footnoteRef/>
      </w:r>
      <w:r w:rsidRPr="00BF7150">
        <w:rPr>
          <w:sz w:val="18"/>
          <w:szCs w:val="18"/>
          <w:lang w:val="ro-RO"/>
        </w:rPr>
        <w:t xml:space="preserve"> </w:t>
      </w:r>
      <w:r w:rsidRPr="002D2462">
        <w:rPr>
          <w:sz w:val="18"/>
          <w:szCs w:val="18"/>
          <w:lang w:val="ro-RO"/>
        </w:rPr>
        <w:t>Постановление Правительства №</w:t>
      </w:r>
      <w:r w:rsidRPr="00BF7150">
        <w:rPr>
          <w:sz w:val="18"/>
          <w:szCs w:val="18"/>
          <w:lang w:val="ro-RO"/>
        </w:rPr>
        <w:t xml:space="preserve">675 </w:t>
      </w:r>
      <w:r w:rsidRPr="002D2462">
        <w:rPr>
          <w:sz w:val="18"/>
          <w:szCs w:val="18"/>
          <w:lang w:val="ro-RO"/>
        </w:rPr>
        <w:t xml:space="preserve">от </w:t>
      </w:r>
      <w:r w:rsidRPr="00BF7150">
        <w:rPr>
          <w:sz w:val="18"/>
          <w:szCs w:val="18"/>
          <w:lang w:val="ro-RO"/>
        </w:rPr>
        <w:t xml:space="preserve">06.06.2008 </w:t>
      </w:r>
      <w:r w:rsidRPr="002D2462">
        <w:rPr>
          <w:sz w:val="18"/>
          <w:szCs w:val="18"/>
          <w:lang w:val="ro-RO"/>
        </w:rPr>
        <w:t>о Регистре публичного имущества</w:t>
      </w:r>
      <w:r w:rsidRPr="00BF7150">
        <w:rPr>
          <w:sz w:val="18"/>
          <w:szCs w:val="18"/>
          <w:lang w:val="ro-RO"/>
        </w:rPr>
        <w:t>.</w:t>
      </w:r>
    </w:p>
  </w:footnote>
  <w:footnote w:id="117">
    <w:p w:rsidR="002826F5" w:rsidRPr="002D2462" w:rsidRDefault="002826F5" w:rsidP="00EF5ABA">
      <w:pPr>
        <w:pStyle w:val="af0"/>
        <w:jc w:val="both"/>
        <w:rPr>
          <w:sz w:val="18"/>
          <w:szCs w:val="18"/>
        </w:rPr>
      </w:pPr>
      <w:r w:rsidRPr="00BF7150">
        <w:rPr>
          <w:rStyle w:val="af5"/>
          <w:sz w:val="18"/>
          <w:szCs w:val="18"/>
          <w:lang w:val="ro-RO"/>
        </w:rPr>
        <w:footnoteRef/>
      </w:r>
      <w:r w:rsidRPr="00BF7150">
        <w:rPr>
          <w:sz w:val="18"/>
          <w:szCs w:val="18"/>
          <w:lang w:val="ro-RO"/>
        </w:rPr>
        <w:t xml:space="preserve"> </w:t>
      </w:r>
      <w:r>
        <w:rPr>
          <w:sz w:val="18"/>
          <w:szCs w:val="18"/>
        </w:rPr>
        <w:t>Приказ</w:t>
      </w:r>
      <w:r w:rsidRPr="002D2462">
        <w:rPr>
          <w:sz w:val="18"/>
          <w:szCs w:val="18"/>
        </w:rPr>
        <w:t xml:space="preserve"> </w:t>
      </w:r>
      <w:r>
        <w:rPr>
          <w:sz w:val="18"/>
          <w:szCs w:val="18"/>
        </w:rPr>
        <w:t>МЗТСЗ</w:t>
      </w:r>
      <w:r w:rsidRPr="002D2462">
        <w:rPr>
          <w:sz w:val="18"/>
          <w:szCs w:val="18"/>
        </w:rPr>
        <w:t xml:space="preserve"> №</w:t>
      </w:r>
      <w:r w:rsidRPr="00BF7150">
        <w:rPr>
          <w:sz w:val="18"/>
          <w:szCs w:val="18"/>
          <w:lang w:val="ro-RO"/>
        </w:rPr>
        <w:t xml:space="preserve">604 </w:t>
      </w:r>
      <w:r>
        <w:rPr>
          <w:sz w:val="18"/>
          <w:szCs w:val="18"/>
        </w:rPr>
        <w:t>от</w:t>
      </w:r>
      <w:r w:rsidRPr="002D2462">
        <w:rPr>
          <w:sz w:val="18"/>
          <w:szCs w:val="18"/>
        </w:rPr>
        <w:t xml:space="preserve"> </w:t>
      </w:r>
      <w:r w:rsidRPr="00BF7150">
        <w:rPr>
          <w:sz w:val="18"/>
          <w:szCs w:val="18"/>
          <w:lang w:val="ro-RO"/>
        </w:rPr>
        <w:t xml:space="preserve">27.06.2019 </w:t>
      </w:r>
      <w:r>
        <w:rPr>
          <w:sz w:val="18"/>
          <w:szCs w:val="18"/>
        </w:rPr>
        <w:t xml:space="preserve">о создании </w:t>
      </w:r>
      <w:r w:rsidRPr="002D2462">
        <w:rPr>
          <w:sz w:val="18"/>
          <w:szCs w:val="18"/>
        </w:rPr>
        <w:t>Комисси</w:t>
      </w:r>
      <w:r>
        <w:rPr>
          <w:sz w:val="18"/>
          <w:szCs w:val="18"/>
        </w:rPr>
        <w:t>и</w:t>
      </w:r>
      <w:r w:rsidRPr="002D2462">
        <w:rPr>
          <w:sz w:val="18"/>
          <w:szCs w:val="18"/>
        </w:rPr>
        <w:t xml:space="preserve"> по инвентаризации</w:t>
      </w:r>
      <w:r>
        <w:rPr>
          <w:sz w:val="18"/>
          <w:szCs w:val="18"/>
        </w:rPr>
        <w:t xml:space="preserve"> </w:t>
      </w:r>
      <w:r w:rsidRPr="002D2462">
        <w:rPr>
          <w:sz w:val="18"/>
          <w:szCs w:val="18"/>
        </w:rPr>
        <w:t>недвижимого имущества</w:t>
      </w:r>
      <w:r>
        <w:rPr>
          <w:sz w:val="18"/>
          <w:szCs w:val="18"/>
        </w:rPr>
        <w:t xml:space="preserve"> </w:t>
      </w:r>
      <w:r w:rsidRPr="002D2462">
        <w:rPr>
          <w:sz w:val="18"/>
          <w:szCs w:val="18"/>
          <w:lang w:val="ro-RO"/>
        </w:rPr>
        <w:t>публично</w:t>
      </w:r>
      <w:r>
        <w:rPr>
          <w:sz w:val="18"/>
          <w:szCs w:val="18"/>
        </w:rPr>
        <w:t xml:space="preserve">й собственности в составе представителей </w:t>
      </w:r>
      <w:r w:rsidRPr="002D2462">
        <w:rPr>
          <w:sz w:val="18"/>
          <w:szCs w:val="18"/>
        </w:rPr>
        <w:t>Министерств</w:t>
      </w:r>
      <w:r>
        <w:rPr>
          <w:sz w:val="18"/>
          <w:szCs w:val="18"/>
        </w:rPr>
        <w:t>а</w:t>
      </w:r>
      <w:r w:rsidRPr="002D2462">
        <w:rPr>
          <w:sz w:val="18"/>
          <w:szCs w:val="18"/>
        </w:rPr>
        <w:t xml:space="preserve"> здравоохранения</w:t>
      </w:r>
      <w:r>
        <w:rPr>
          <w:sz w:val="18"/>
          <w:szCs w:val="18"/>
        </w:rPr>
        <w:t xml:space="preserve"> и ПМСУ ИО, вышедший в соответствии с положениями Закона </w:t>
      </w:r>
      <w:r w:rsidRPr="0037070B">
        <w:rPr>
          <w:rStyle w:val="af4"/>
          <w:b w:val="0"/>
          <w:color w:val="000000"/>
          <w:sz w:val="18"/>
          <w:szCs w:val="18"/>
          <w:lang w:val="ro-RO"/>
        </w:rPr>
        <w:t>о разграничении публичной собственности №</w:t>
      </w:r>
      <w:r w:rsidRPr="00BF7150">
        <w:rPr>
          <w:sz w:val="18"/>
          <w:szCs w:val="18"/>
          <w:lang w:val="ro-RO"/>
        </w:rPr>
        <w:t>29/2018</w:t>
      </w:r>
      <w:r>
        <w:rPr>
          <w:sz w:val="18"/>
          <w:szCs w:val="18"/>
        </w:rPr>
        <w:t xml:space="preserve"> и </w:t>
      </w:r>
      <w:r w:rsidRPr="002D2462">
        <w:rPr>
          <w:sz w:val="18"/>
          <w:szCs w:val="18"/>
          <w:lang w:val="ro-RO"/>
        </w:rPr>
        <w:t>Постановлени</w:t>
      </w:r>
      <w:r>
        <w:rPr>
          <w:sz w:val="18"/>
          <w:szCs w:val="18"/>
        </w:rPr>
        <w:t>й</w:t>
      </w:r>
      <w:r w:rsidRPr="002D2462">
        <w:rPr>
          <w:sz w:val="18"/>
          <w:szCs w:val="18"/>
          <w:lang w:val="ro-RO"/>
        </w:rPr>
        <w:t xml:space="preserve"> Правительства №</w:t>
      </w:r>
      <w:r w:rsidRPr="00BF7150">
        <w:rPr>
          <w:sz w:val="18"/>
          <w:szCs w:val="18"/>
          <w:lang w:val="ro-RO"/>
        </w:rPr>
        <w:t>63/2019</w:t>
      </w:r>
      <w:r>
        <w:rPr>
          <w:sz w:val="18"/>
          <w:szCs w:val="18"/>
        </w:rPr>
        <w:t xml:space="preserve"> и №</w:t>
      </w:r>
      <w:r w:rsidRPr="00BF7150">
        <w:rPr>
          <w:sz w:val="18"/>
          <w:szCs w:val="18"/>
          <w:lang w:val="ro-RO"/>
        </w:rPr>
        <w:t>80/2019</w:t>
      </w:r>
      <w:r>
        <w:rPr>
          <w:sz w:val="18"/>
          <w:szCs w:val="18"/>
        </w:rPr>
        <w:t xml:space="preserve"> о положении и государственной программе по разграничению </w:t>
      </w:r>
      <w:r w:rsidRPr="002D2462">
        <w:rPr>
          <w:sz w:val="18"/>
          <w:szCs w:val="18"/>
        </w:rPr>
        <w:t>недвижимого имущества</w:t>
      </w:r>
      <w:r>
        <w:rPr>
          <w:sz w:val="18"/>
          <w:szCs w:val="18"/>
        </w:rPr>
        <w:t xml:space="preserve"> </w:t>
      </w:r>
      <w:r w:rsidRPr="002D2462">
        <w:rPr>
          <w:sz w:val="18"/>
          <w:szCs w:val="18"/>
          <w:lang w:val="ro-RO"/>
        </w:rPr>
        <w:t>публично</w:t>
      </w:r>
      <w:r>
        <w:rPr>
          <w:sz w:val="18"/>
          <w:szCs w:val="18"/>
        </w:rPr>
        <w:t>й собственности</w:t>
      </w:r>
      <w:r w:rsidRPr="00BF7150">
        <w:rPr>
          <w:sz w:val="18"/>
          <w:szCs w:val="18"/>
          <w:lang w:val="ro-RO"/>
        </w:rPr>
        <w:t>.</w:t>
      </w:r>
    </w:p>
  </w:footnote>
  <w:footnote w:id="118">
    <w:p w:rsidR="002826F5" w:rsidRPr="002D2462" w:rsidRDefault="002826F5" w:rsidP="00EF5ABA">
      <w:pPr>
        <w:pStyle w:val="af0"/>
        <w:jc w:val="both"/>
        <w:rPr>
          <w:sz w:val="18"/>
          <w:szCs w:val="18"/>
        </w:rPr>
      </w:pPr>
      <w:r w:rsidRPr="00BF7150">
        <w:rPr>
          <w:rStyle w:val="af5"/>
          <w:sz w:val="18"/>
          <w:szCs w:val="18"/>
          <w:lang w:val="ro-RO"/>
        </w:rPr>
        <w:footnoteRef/>
      </w:r>
      <w:r w:rsidRPr="00BF7150">
        <w:rPr>
          <w:sz w:val="18"/>
          <w:szCs w:val="18"/>
          <w:lang w:val="ro-RO"/>
        </w:rPr>
        <w:t xml:space="preserve"> </w:t>
      </w:r>
      <w:r>
        <w:rPr>
          <w:sz w:val="18"/>
          <w:szCs w:val="18"/>
        </w:rPr>
        <w:t xml:space="preserve">Протокол </w:t>
      </w:r>
      <w:r w:rsidRPr="002D2462">
        <w:rPr>
          <w:sz w:val="18"/>
          <w:szCs w:val="18"/>
        </w:rPr>
        <w:t>Комисси</w:t>
      </w:r>
      <w:r>
        <w:rPr>
          <w:sz w:val="18"/>
          <w:szCs w:val="18"/>
        </w:rPr>
        <w:t>и</w:t>
      </w:r>
      <w:r w:rsidRPr="002D2462">
        <w:rPr>
          <w:sz w:val="18"/>
          <w:szCs w:val="18"/>
        </w:rPr>
        <w:t xml:space="preserve"> по инвентаризации ПМСУ ИО</w:t>
      </w:r>
      <w:r>
        <w:rPr>
          <w:sz w:val="18"/>
          <w:szCs w:val="18"/>
        </w:rPr>
        <w:t xml:space="preserve">, созданной Приказом ПМСУ ИО №95 от </w:t>
      </w:r>
      <w:r w:rsidRPr="00BF7150">
        <w:rPr>
          <w:sz w:val="18"/>
          <w:szCs w:val="18"/>
          <w:lang w:val="ro-RO"/>
        </w:rPr>
        <w:t>03.11.2022.</w:t>
      </w:r>
    </w:p>
  </w:footnote>
  <w:footnote w:id="119">
    <w:p w:rsidR="002826F5" w:rsidRPr="00BF7150" w:rsidRDefault="002826F5" w:rsidP="00EF5ABA">
      <w:pPr>
        <w:pStyle w:val="af0"/>
        <w:jc w:val="both"/>
        <w:rPr>
          <w:sz w:val="18"/>
          <w:szCs w:val="18"/>
          <w:lang w:val="ro-RO"/>
        </w:rPr>
      </w:pPr>
      <w:r w:rsidRPr="00BF7150">
        <w:rPr>
          <w:rStyle w:val="af5"/>
          <w:sz w:val="18"/>
          <w:szCs w:val="18"/>
          <w:lang w:val="ro-RO"/>
        </w:rPr>
        <w:footnoteRef/>
      </w:r>
      <w:r w:rsidRPr="00BF7150">
        <w:rPr>
          <w:sz w:val="18"/>
          <w:szCs w:val="18"/>
          <w:lang w:val="ro-RO"/>
        </w:rPr>
        <w:t xml:space="preserve"> </w:t>
      </w:r>
      <w:r>
        <w:rPr>
          <w:sz w:val="18"/>
          <w:szCs w:val="18"/>
        </w:rPr>
        <w:t>Пункт</w:t>
      </w:r>
      <w:r w:rsidRPr="002D2462">
        <w:rPr>
          <w:sz w:val="18"/>
          <w:szCs w:val="18"/>
        </w:rPr>
        <w:t xml:space="preserve"> </w:t>
      </w:r>
      <w:r w:rsidRPr="00BF7150">
        <w:rPr>
          <w:sz w:val="18"/>
          <w:szCs w:val="18"/>
          <w:lang w:val="ro-RO"/>
        </w:rPr>
        <w:t xml:space="preserve">19 </w:t>
      </w:r>
      <w:r>
        <w:rPr>
          <w:sz w:val="18"/>
          <w:szCs w:val="18"/>
        </w:rPr>
        <w:t>Положения</w:t>
      </w:r>
      <w:r w:rsidRPr="002D2462">
        <w:rPr>
          <w:sz w:val="18"/>
          <w:szCs w:val="18"/>
        </w:rPr>
        <w:t xml:space="preserve"> </w:t>
      </w:r>
      <w:r>
        <w:rPr>
          <w:sz w:val="18"/>
          <w:szCs w:val="18"/>
        </w:rPr>
        <w:t>о</w:t>
      </w:r>
      <w:r w:rsidRPr="002D2462">
        <w:rPr>
          <w:sz w:val="18"/>
          <w:szCs w:val="18"/>
        </w:rPr>
        <w:t xml:space="preserve"> </w:t>
      </w:r>
      <w:r>
        <w:rPr>
          <w:sz w:val="18"/>
          <w:szCs w:val="18"/>
        </w:rPr>
        <w:t>Регистре</w:t>
      </w:r>
      <w:r w:rsidRPr="002D2462">
        <w:rPr>
          <w:sz w:val="18"/>
          <w:szCs w:val="18"/>
          <w:lang w:val="ro-RO"/>
        </w:rPr>
        <w:t xml:space="preserve"> публичного имущества</w:t>
      </w:r>
      <w:r>
        <w:rPr>
          <w:sz w:val="18"/>
          <w:szCs w:val="18"/>
        </w:rPr>
        <w:t xml:space="preserve">, утвержденного </w:t>
      </w:r>
      <w:r w:rsidRPr="002D2462">
        <w:rPr>
          <w:sz w:val="18"/>
          <w:szCs w:val="18"/>
          <w:lang w:val="ro-RO"/>
        </w:rPr>
        <w:t>Постановление</w:t>
      </w:r>
      <w:r>
        <w:rPr>
          <w:sz w:val="18"/>
          <w:szCs w:val="18"/>
        </w:rPr>
        <w:t>м</w:t>
      </w:r>
      <w:r w:rsidRPr="002D2462">
        <w:rPr>
          <w:sz w:val="18"/>
          <w:szCs w:val="18"/>
          <w:lang w:val="ro-RO"/>
        </w:rPr>
        <w:t xml:space="preserve"> Правительства №</w:t>
      </w:r>
      <w:r w:rsidRPr="00BF7150">
        <w:rPr>
          <w:sz w:val="18"/>
          <w:szCs w:val="18"/>
          <w:lang w:val="ro-RO"/>
        </w:rPr>
        <w:t xml:space="preserve">675/2008 </w:t>
      </w:r>
      <w:r>
        <w:rPr>
          <w:sz w:val="18"/>
          <w:szCs w:val="18"/>
        </w:rPr>
        <w:t>предусматривает</w:t>
      </w:r>
      <w:r w:rsidRPr="00BF7150">
        <w:rPr>
          <w:sz w:val="18"/>
          <w:szCs w:val="18"/>
          <w:lang w:val="ro-RO"/>
        </w:rPr>
        <w:t>: „</w:t>
      </w:r>
      <w:r>
        <w:rPr>
          <w:sz w:val="18"/>
          <w:szCs w:val="18"/>
        </w:rPr>
        <w:t>Публичные органы обязаны обеспечить подлинность данных, представленных для регистрации и обновление их в порядке, установленном законодательством</w:t>
      </w:r>
      <w:r w:rsidRPr="00BF7150">
        <w:rPr>
          <w:sz w:val="18"/>
          <w:szCs w:val="18"/>
          <w:lang w:val="ro-RO"/>
        </w:rPr>
        <w:t>”.</w:t>
      </w:r>
    </w:p>
  </w:footnote>
  <w:footnote w:id="120">
    <w:p w:rsidR="002826F5" w:rsidRPr="002D2462" w:rsidRDefault="002826F5" w:rsidP="00EF5ABA">
      <w:pPr>
        <w:pStyle w:val="af0"/>
        <w:jc w:val="both"/>
        <w:rPr>
          <w:sz w:val="18"/>
          <w:szCs w:val="18"/>
        </w:rPr>
      </w:pPr>
      <w:r w:rsidRPr="00BF7150">
        <w:rPr>
          <w:rStyle w:val="af5"/>
          <w:sz w:val="18"/>
          <w:szCs w:val="18"/>
          <w:lang w:val="ro-RO"/>
        </w:rPr>
        <w:footnoteRef/>
      </w:r>
      <w:r>
        <w:rPr>
          <w:sz w:val="18"/>
          <w:szCs w:val="18"/>
        </w:rPr>
        <w:t xml:space="preserve">Приложения к ответу МЗ от </w:t>
      </w:r>
      <w:r w:rsidRPr="00BF7150">
        <w:rPr>
          <w:sz w:val="18"/>
          <w:szCs w:val="18"/>
          <w:lang w:val="ro-RO"/>
        </w:rPr>
        <w:t>21.10.2023,</w:t>
      </w:r>
      <w:r>
        <w:rPr>
          <w:sz w:val="18"/>
          <w:szCs w:val="18"/>
        </w:rPr>
        <w:t xml:space="preserve"> которые были составлены МЗ и представлены АПС в соответствии с требованиями </w:t>
      </w:r>
      <w:r>
        <w:rPr>
          <w:sz w:val="18"/>
          <w:szCs w:val="18"/>
          <w:lang w:val="ro-RO"/>
        </w:rPr>
        <w:t>Постановлени</w:t>
      </w:r>
      <w:r>
        <w:rPr>
          <w:sz w:val="18"/>
          <w:szCs w:val="18"/>
        </w:rPr>
        <w:t>я</w:t>
      </w:r>
      <w:r w:rsidRPr="002D2462">
        <w:rPr>
          <w:sz w:val="18"/>
          <w:szCs w:val="18"/>
          <w:lang w:val="ro-RO"/>
        </w:rPr>
        <w:t xml:space="preserve"> Правительства №</w:t>
      </w:r>
      <w:r w:rsidRPr="00BF7150">
        <w:rPr>
          <w:sz w:val="18"/>
          <w:szCs w:val="18"/>
          <w:lang w:val="ro-RO"/>
        </w:rPr>
        <w:t>675/2008.</w:t>
      </w:r>
    </w:p>
  </w:footnote>
  <w:footnote w:id="121">
    <w:p w:rsidR="002826F5" w:rsidRPr="002D2462" w:rsidRDefault="002826F5" w:rsidP="00EF5ABA">
      <w:pPr>
        <w:pStyle w:val="af0"/>
        <w:jc w:val="both"/>
        <w:rPr>
          <w:sz w:val="18"/>
          <w:szCs w:val="18"/>
        </w:rPr>
      </w:pPr>
      <w:r w:rsidRPr="00BF7150">
        <w:rPr>
          <w:rStyle w:val="af5"/>
          <w:sz w:val="18"/>
          <w:szCs w:val="18"/>
        </w:rPr>
        <w:footnoteRef/>
      </w:r>
      <w:r w:rsidRPr="002D2462">
        <w:rPr>
          <w:sz w:val="18"/>
          <w:szCs w:val="18"/>
        </w:rPr>
        <w:t xml:space="preserve"> </w:t>
      </w:r>
      <w:r>
        <w:rPr>
          <w:sz w:val="18"/>
          <w:szCs w:val="18"/>
        </w:rPr>
        <w:t>Приложение №</w:t>
      </w:r>
      <w:r w:rsidRPr="00BF7150">
        <w:rPr>
          <w:sz w:val="18"/>
          <w:szCs w:val="18"/>
          <w:lang w:val="ro-RO"/>
        </w:rPr>
        <w:t>17 (</w:t>
      </w:r>
      <w:r>
        <w:rPr>
          <w:sz w:val="18"/>
          <w:szCs w:val="18"/>
        </w:rPr>
        <w:t xml:space="preserve">позиция </w:t>
      </w:r>
      <w:r w:rsidRPr="00BF7150">
        <w:rPr>
          <w:sz w:val="18"/>
          <w:szCs w:val="18"/>
          <w:lang w:val="ro-RO"/>
        </w:rPr>
        <w:t xml:space="preserve">77) </w:t>
      </w:r>
      <w:r>
        <w:rPr>
          <w:sz w:val="18"/>
          <w:szCs w:val="18"/>
        </w:rPr>
        <w:t xml:space="preserve">к </w:t>
      </w:r>
      <w:r>
        <w:rPr>
          <w:sz w:val="18"/>
          <w:szCs w:val="18"/>
          <w:lang w:val="ro-RO"/>
        </w:rPr>
        <w:t>Постановлени</w:t>
      </w:r>
      <w:r>
        <w:rPr>
          <w:sz w:val="18"/>
          <w:szCs w:val="18"/>
        </w:rPr>
        <w:t>ю</w:t>
      </w:r>
      <w:r w:rsidRPr="002D2462">
        <w:rPr>
          <w:sz w:val="18"/>
          <w:szCs w:val="18"/>
          <w:lang w:val="ro-RO"/>
        </w:rPr>
        <w:t xml:space="preserve"> Правительства №</w:t>
      </w:r>
      <w:r w:rsidRPr="00BF7150">
        <w:rPr>
          <w:color w:val="000000" w:themeColor="text1"/>
          <w:sz w:val="18"/>
          <w:szCs w:val="18"/>
          <w:lang w:val="ro-RO"/>
        </w:rPr>
        <w:t xml:space="preserve">351 </w:t>
      </w:r>
      <w:r>
        <w:rPr>
          <w:color w:val="000000" w:themeColor="text1"/>
          <w:sz w:val="18"/>
          <w:szCs w:val="18"/>
        </w:rPr>
        <w:t>от</w:t>
      </w:r>
      <w:r w:rsidRPr="00BF7150">
        <w:rPr>
          <w:color w:val="000000" w:themeColor="text1"/>
          <w:sz w:val="18"/>
          <w:szCs w:val="18"/>
          <w:lang w:val="ro-RO"/>
        </w:rPr>
        <w:t xml:space="preserve"> 23.03.2005.</w:t>
      </w:r>
    </w:p>
  </w:footnote>
  <w:footnote w:id="122">
    <w:p w:rsidR="002826F5" w:rsidRPr="002D2462" w:rsidRDefault="002826F5" w:rsidP="00EF5ABA">
      <w:pPr>
        <w:pStyle w:val="af0"/>
        <w:jc w:val="both"/>
        <w:rPr>
          <w:sz w:val="18"/>
          <w:szCs w:val="18"/>
        </w:rPr>
      </w:pPr>
      <w:r w:rsidRPr="00BF7150">
        <w:rPr>
          <w:rStyle w:val="af5"/>
          <w:sz w:val="18"/>
          <w:szCs w:val="18"/>
          <w:lang w:val="ro-RO"/>
        </w:rPr>
        <w:footnoteRef/>
      </w:r>
      <w:r w:rsidRPr="00BF7150">
        <w:rPr>
          <w:sz w:val="18"/>
          <w:szCs w:val="18"/>
          <w:lang w:val="ro-RO"/>
        </w:rPr>
        <w:t xml:space="preserve"> </w:t>
      </w:r>
      <w:r>
        <w:rPr>
          <w:sz w:val="18"/>
          <w:szCs w:val="18"/>
        </w:rPr>
        <w:t xml:space="preserve">Согласно выпискам из </w:t>
      </w:r>
      <w:r w:rsidRPr="002D2462">
        <w:rPr>
          <w:sz w:val="18"/>
          <w:szCs w:val="18"/>
        </w:rPr>
        <w:t>Регистр</w:t>
      </w:r>
      <w:r>
        <w:rPr>
          <w:sz w:val="18"/>
          <w:szCs w:val="18"/>
        </w:rPr>
        <w:t>а</w:t>
      </w:r>
      <w:r w:rsidRPr="002D2462">
        <w:rPr>
          <w:sz w:val="18"/>
          <w:szCs w:val="18"/>
        </w:rPr>
        <w:t xml:space="preserve"> недвижимого имущества</w:t>
      </w:r>
      <w:r>
        <w:rPr>
          <w:sz w:val="18"/>
          <w:szCs w:val="18"/>
        </w:rPr>
        <w:t xml:space="preserve">, в период </w:t>
      </w:r>
      <w:r w:rsidRPr="00BF7150">
        <w:rPr>
          <w:sz w:val="18"/>
          <w:szCs w:val="18"/>
          <w:lang w:val="ro-RO"/>
        </w:rPr>
        <w:t>2018-2019</w:t>
      </w:r>
      <w:r>
        <w:rPr>
          <w:sz w:val="18"/>
          <w:szCs w:val="18"/>
        </w:rPr>
        <w:t xml:space="preserve"> годов кадастровым органом были отозваны права ПМСУ ИО в отношении трех объектов (пансионата и двух торговых павильонов), были отчуждены или снесены.</w:t>
      </w:r>
    </w:p>
  </w:footnote>
  <w:footnote w:id="123">
    <w:p w:rsidR="002826F5" w:rsidRPr="002D2462" w:rsidRDefault="002826F5" w:rsidP="00EF5ABA">
      <w:pPr>
        <w:pStyle w:val="af0"/>
        <w:jc w:val="both"/>
        <w:rPr>
          <w:sz w:val="18"/>
          <w:szCs w:val="18"/>
        </w:rPr>
      </w:pPr>
      <w:r w:rsidRPr="00BF7150">
        <w:rPr>
          <w:rStyle w:val="af5"/>
          <w:sz w:val="18"/>
          <w:szCs w:val="18"/>
        </w:rPr>
        <w:footnoteRef/>
      </w:r>
      <w:r w:rsidRPr="002D2462">
        <w:rPr>
          <w:sz w:val="18"/>
          <w:szCs w:val="18"/>
        </w:rPr>
        <w:t xml:space="preserve"> </w:t>
      </w:r>
      <w:r>
        <w:rPr>
          <w:sz w:val="18"/>
          <w:szCs w:val="18"/>
        </w:rPr>
        <w:t xml:space="preserve">Материалы приложены </w:t>
      </w:r>
      <w:r w:rsidRPr="002D2462">
        <w:rPr>
          <w:sz w:val="18"/>
          <w:szCs w:val="18"/>
        </w:rPr>
        <w:t>АСПЖ</w:t>
      </w:r>
      <w:r>
        <w:rPr>
          <w:sz w:val="18"/>
          <w:szCs w:val="18"/>
        </w:rPr>
        <w:t xml:space="preserve"> </w:t>
      </w:r>
      <w:r w:rsidRPr="002D2462">
        <w:rPr>
          <w:sz w:val="18"/>
          <w:szCs w:val="18"/>
        </w:rPr>
        <w:t>51/141</w:t>
      </w:r>
      <w:r>
        <w:rPr>
          <w:sz w:val="18"/>
          <w:szCs w:val="18"/>
        </w:rPr>
        <w:t xml:space="preserve"> на ответ от </w:t>
      </w:r>
      <w:r w:rsidRPr="002D2462">
        <w:rPr>
          <w:sz w:val="18"/>
          <w:szCs w:val="18"/>
        </w:rPr>
        <w:t>26.10.2023.</w:t>
      </w:r>
    </w:p>
  </w:footnote>
  <w:footnote w:id="124">
    <w:p w:rsidR="002826F5" w:rsidRPr="002D2462" w:rsidRDefault="002826F5" w:rsidP="00EF5ABA">
      <w:pPr>
        <w:pStyle w:val="af0"/>
        <w:jc w:val="both"/>
        <w:rPr>
          <w:sz w:val="18"/>
          <w:szCs w:val="18"/>
        </w:rPr>
      </w:pPr>
      <w:r w:rsidRPr="00BF7150">
        <w:rPr>
          <w:rStyle w:val="af5"/>
          <w:sz w:val="18"/>
          <w:szCs w:val="18"/>
        </w:rPr>
        <w:footnoteRef/>
      </w:r>
      <w:r w:rsidRPr="002D2462">
        <w:rPr>
          <w:sz w:val="18"/>
          <w:szCs w:val="18"/>
        </w:rPr>
        <w:t xml:space="preserve"> </w:t>
      </w:r>
      <w:r>
        <w:rPr>
          <w:sz w:val="18"/>
          <w:szCs w:val="18"/>
        </w:rPr>
        <w:t>Решение Примэрии мун. Кишинэу №</w:t>
      </w:r>
      <w:r w:rsidRPr="002D2462">
        <w:rPr>
          <w:sz w:val="18"/>
          <w:szCs w:val="18"/>
        </w:rPr>
        <w:t xml:space="preserve">5/12 </w:t>
      </w:r>
      <w:r>
        <w:rPr>
          <w:sz w:val="18"/>
          <w:szCs w:val="18"/>
        </w:rPr>
        <w:t>от</w:t>
      </w:r>
      <w:r w:rsidRPr="002D2462">
        <w:rPr>
          <w:sz w:val="18"/>
          <w:szCs w:val="18"/>
        </w:rPr>
        <w:t xml:space="preserve"> 14.03.1996.</w:t>
      </w:r>
    </w:p>
  </w:footnote>
  <w:footnote w:id="125">
    <w:p w:rsidR="002826F5" w:rsidRPr="00EF5ABA" w:rsidRDefault="002826F5" w:rsidP="00EF5ABA">
      <w:pPr>
        <w:pStyle w:val="af0"/>
        <w:rPr>
          <w:sz w:val="18"/>
          <w:szCs w:val="18"/>
        </w:rPr>
      </w:pPr>
      <w:r w:rsidRPr="00BF7150">
        <w:rPr>
          <w:rStyle w:val="af5"/>
          <w:sz w:val="18"/>
          <w:szCs w:val="18"/>
        </w:rPr>
        <w:footnoteRef/>
      </w:r>
      <w:r w:rsidRPr="002D2462">
        <w:rPr>
          <w:sz w:val="18"/>
          <w:szCs w:val="18"/>
        </w:rPr>
        <w:t xml:space="preserve"> </w:t>
      </w:r>
      <w:r>
        <w:rPr>
          <w:sz w:val="18"/>
          <w:szCs w:val="18"/>
        </w:rPr>
        <w:t>Письмо</w:t>
      </w:r>
      <w:r w:rsidRPr="002D2462">
        <w:rPr>
          <w:sz w:val="18"/>
          <w:szCs w:val="18"/>
        </w:rPr>
        <w:t xml:space="preserve"> </w:t>
      </w:r>
      <w:r w:rsidRPr="007F2FC7">
        <w:rPr>
          <w:sz w:val="18"/>
          <w:szCs w:val="18"/>
          <w:lang w:val="ru-MD"/>
        </w:rPr>
        <w:t>Главного управления экономики,</w:t>
      </w:r>
      <w:r w:rsidRPr="002D2462">
        <w:rPr>
          <w:sz w:val="18"/>
          <w:szCs w:val="18"/>
          <w:lang w:val="ro-RO"/>
        </w:rPr>
        <w:t xml:space="preserve"> торговли и туризма мун. Кишинэу </w:t>
      </w:r>
      <w:r>
        <w:rPr>
          <w:sz w:val="18"/>
          <w:szCs w:val="18"/>
        </w:rPr>
        <w:t>от</w:t>
      </w:r>
      <w:r w:rsidRPr="00EF5ABA">
        <w:rPr>
          <w:sz w:val="18"/>
          <w:szCs w:val="18"/>
        </w:rPr>
        <w:t xml:space="preserve"> </w:t>
      </w:r>
      <w:r w:rsidRPr="00BF7150">
        <w:rPr>
          <w:sz w:val="18"/>
          <w:szCs w:val="18"/>
          <w:lang w:val="ro-RO"/>
        </w:rPr>
        <w:t>20.10.2023.</w:t>
      </w:r>
    </w:p>
  </w:footnote>
  <w:footnote w:id="126">
    <w:p w:rsidR="002826F5" w:rsidRPr="00BF7150" w:rsidRDefault="002826F5" w:rsidP="00EF5ABA">
      <w:pPr>
        <w:pStyle w:val="af0"/>
        <w:jc w:val="both"/>
        <w:rPr>
          <w:sz w:val="18"/>
          <w:szCs w:val="18"/>
          <w:lang w:val="ro-RO"/>
        </w:rPr>
      </w:pPr>
      <w:r w:rsidRPr="00BF7150">
        <w:rPr>
          <w:rStyle w:val="af5"/>
          <w:sz w:val="18"/>
          <w:szCs w:val="18"/>
          <w:lang w:val="ro-RO"/>
        </w:rPr>
        <w:footnoteRef/>
      </w:r>
      <w:r w:rsidRPr="00BF7150">
        <w:rPr>
          <w:sz w:val="18"/>
          <w:szCs w:val="18"/>
          <w:lang w:val="ro-RO"/>
        </w:rPr>
        <w:t xml:space="preserve"> </w:t>
      </w:r>
      <w:r>
        <w:rPr>
          <w:sz w:val="18"/>
          <w:szCs w:val="18"/>
        </w:rPr>
        <w:t>Пункт</w:t>
      </w:r>
      <w:r w:rsidRPr="002D2462">
        <w:rPr>
          <w:sz w:val="18"/>
          <w:szCs w:val="18"/>
        </w:rPr>
        <w:t xml:space="preserve"> </w:t>
      </w:r>
      <w:r w:rsidRPr="00BF7150">
        <w:rPr>
          <w:sz w:val="18"/>
          <w:szCs w:val="18"/>
          <w:lang w:val="ro-RO"/>
        </w:rPr>
        <w:t>58</w:t>
      </w:r>
      <w:r w:rsidRPr="002D2462">
        <w:rPr>
          <w:sz w:val="18"/>
          <w:szCs w:val="18"/>
        </w:rPr>
        <w:t xml:space="preserve"> </w:t>
      </w:r>
      <w:r>
        <w:rPr>
          <w:sz w:val="18"/>
          <w:szCs w:val="18"/>
        </w:rPr>
        <w:t>из</w:t>
      </w:r>
      <w:r w:rsidRPr="002D2462">
        <w:rPr>
          <w:sz w:val="18"/>
          <w:szCs w:val="18"/>
        </w:rPr>
        <w:t xml:space="preserve"> </w:t>
      </w:r>
      <w:r>
        <w:rPr>
          <w:sz w:val="18"/>
          <w:szCs w:val="18"/>
        </w:rPr>
        <w:t>Национального</w:t>
      </w:r>
      <w:r w:rsidRPr="002D2462">
        <w:rPr>
          <w:sz w:val="18"/>
          <w:szCs w:val="18"/>
        </w:rPr>
        <w:t xml:space="preserve"> </w:t>
      </w:r>
      <w:r>
        <w:rPr>
          <w:sz w:val="18"/>
          <w:szCs w:val="18"/>
        </w:rPr>
        <w:t>стандарта</w:t>
      </w:r>
      <w:r w:rsidRPr="002D2462">
        <w:rPr>
          <w:sz w:val="18"/>
          <w:szCs w:val="18"/>
        </w:rPr>
        <w:t xml:space="preserve"> </w:t>
      </w:r>
      <w:r>
        <w:rPr>
          <w:sz w:val="18"/>
          <w:szCs w:val="18"/>
        </w:rPr>
        <w:t>бухгалтерского</w:t>
      </w:r>
      <w:r w:rsidRPr="002D2462">
        <w:rPr>
          <w:sz w:val="18"/>
          <w:szCs w:val="18"/>
        </w:rPr>
        <w:t xml:space="preserve"> </w:t>
      </w:r>
      <w:r>
        <w:rPr>
          <w:sz w:val="18"/>
          <w:szCs w:val="18"/>
        </w:rPr>
        <w:t xml:space="preserve">учета </w:t>
      </w:r>
      <w:r w:rsidRPr="00BF7150">
        <w:rPr>
          <w:sz w:val="18"/>
          <w:szCs w:val="18"/>
          <w:lang w:val="ro-RO"/>
        </w:rPr>
        <w:t>„</w:t>
      </w:r>
      <w:r>
        <w:rPr>
          <w:sz w:val="18"/>
          <w:szCs w:val="18"/>
        </w:rPr>
        <w:t xml:space="preserve">Долгосрочные материальные и </w:t>
      </w:r>
      <w:r w:rsidRPr="00F2044A">
        <w:rPr>
          <w:sz w:val="18"/>
          <w:szCs w:val="18"/>
          <w:lang w:val="ro-RO"/>
        </w:rPr>
        <w:t>нематериальные активы</w:t>
      </w:r>
      <w:r w:rsidRPr="00BF7150">
        <w:rPr>
          <w:sz w:val="18"/>
          <w:szCs w:val="18"/>
          <w:lang w:val="ro-RO"/>
        </w:rPr>
        <w:t xml:space="preserve">”. </w:t>
      </w:r>
    </w:p>
  </w:footnote>
  <w:footnote w:id="127">
    <w:p w:rsidR="002826F5" w:rsidRPr="002D2462" w:rsidRDefault="002826F5" w:rsidP="00EF5ABA">
      <w:pPr>
        <w:pStyle w:val="af0"/>
        <w:jc w:val="both"/>
        <w:rPr>
          <w:color w:val="000000" w:themeColor="text1"/>
          <w:sz w:val="18"/>
          <w:szCs w:val="18"/>
        </w:rPr>
      </w:pPr>
      <w:r w:rsidRPr="00BF7150">
        <w:rPr>
          <w:rStyle w:val="af5"/>
          <w:sz w:val="18"/>
          <w:szCs w:val="18"/>
        </w:rPr>
        <w:footnoteRef/>
      </w:r>
      <w:r w:rsidRPr="002D2462">
        <w:rPr>
          <w:sz w:val="18"/>
          <w:szCs w:val="18"/>
        </w:rPr>
        <w:t xml:space="preserve"> </w:t>
      </w:r>
      <w:r w:rsidRPr="00BF7150">
        <w:rPr>
          <w:color w:val="000000" w:themeColor="text1"/>
          <w:sz w:val="18"/>
          <w:szCs w:val="18"/>
          <w:lang w:val="ro-RO"/>
        </w:rPr>
        <w:t>NCM L.01.03:2015.</w:t>
      </w:r>
      <w:r>
        <w:rPr>
          <w:color w:val="000000" w:themeColor="text1"/>
          <w:sz w:val="18"/>
          <w:szCs w:val="18"/>
        </w:rPr>
        <w:t xml:space="preserve"> Методологические нормы и классификаторы работ по ремонту зданий из области национальной экономики, </w:t>
      </w:r>
      <w:r w:rsidRPr="002D2462">
        <w:rPr>
          <w:sz w:val="18"/>
          <w:szCs w:val="18"/>
        </w:rPr>
        <w:t>утвержденн</w:t>
      </w:r>
      <w:r>
        <w:rPr>
          <w:sz w:val="18"/>
          <w:szCs w:val="18"/>
        </w:rPr>
        <w:t>ые Приказом министра регионального развития и строительства №</w:t>
      </w:r>
      <w:r w:rsidRPr="00BF7150">
        <w:rPr>
          <w:sz w:val="18"/>
          <w:szCs w:val="18"/>
          <w:lang w:val="ro-RO"/>
        </w:rPr>
        <w:t xml:space="preserve">101 </w:t>
      </w:r>
      <w:r>
        <w:rPr>
          <w:sz w:val="18"/>
          <w:szCs w:val="18"/>
        </w:rPr>
        <w:t>от</w:t>
      </w:r>
      <w:r w:rsidRPr="00BF7150">
        <w:rPr>
          <w:sz w:val="18"/>
          <w:szCs w:val="18"/>
          <w:lang w:val="ro-RO"/>
        </w:rPr>
        <w:t xml:space="preserve"> 14.09.2015,</w:t>
      </w:r>
      <w:r>
        <w:rPr>
          <w:sz w:val="18"/>
          <w:szCs w:val="18"/>
        </w:rPr>
        <w:t xml:space="preserve"> с применением, начиная с </w:t>
      </w:r>
      <w:r w:rsidRPr="00BF7150">
        <w:rPr>
          <w:sz w:val="18"/>
          <w:szCs w:val="18"/>
          <w:lang w:val="ro-RO"/>
        </w:rPr>
        <w:t>05.10.2015.</w:t>
      </w:r>
      <w:r w:rsidRPr="002D2462">
        <w:rPr>
          <w:sz w:val="18"/>
          <w:szCs w:val="18"/>
          <w:lang w:val="ro-RO"/>
        </w:rPr>
        <w:t xml:space="preserve"> </w:t>
      </w:r>
      <w:r w:rsidRPr="00BF7150">
        <w:rPr>
          <w:sz w:val="18"/>
          <w:szCs w:val="18"/>
          <w:lang w:val="ro-RO"/>
        </w:rPr>
        <w:t>NCM A.01.01:2018.</w:t>
      </w:r>
      <w:r>
        <w:rPr>
          <w:sz w:val="18"/>
          <w:szCs w:val="18"/>
        </w:rPr>
        <w:t xml:space="preserve"> Принципы и методология регламентирования в строительстве, Система нормативных документов в строительстве, </w:t>
      </w:r>
      <w:r w:rsidRPr="002D2462">
        <w:rPr>
          <w:sz w:val="18"/>
          <w:szCs w:val="18"/>
        </w:rPr>
        <w:t>утвержденн</w:t>
      </w:r>
      <w:r>
        <w:rPr>
          <w:sz w:val="18"/>
          <w:szCs w:val="18"/>
        </w:rPr>
        <w:t xml:space="preserve">ые Приказом Министерства экономики и инфраструктуры №92 от </w:t>
      </w:r>
      <w:r w:rsidRPr="00BF7150">
        <w:rPr>
          <w:color w:val="000000" w:themeColor="text1"/>
          <w:sz w:val="18"/>
          <w:szCs w:val="18"/>
          <w:lang w:val="ro-RO"/>
        </w:rPr>
        <w:t>20.02.2018,</w:t>
      </w:r>
      <w:r w:rsidRPr="002D2462">
        <w:rPr>
          <w:sz w:val="18"/>
          <w:szCs w:val="18"/>
        </w:rPr>
        <w:t xml:space="preserve"> </w:t>
      </w:r>
      <w:r>
        <w:rPr>
          <w:sz w:val="18"/>
          <w:szCs w:val="18"/>
        </w:rPr>
        <w:t xml:space="preserve">с применением, начиная с </w:t>
      </w:r>
      <w:r w:rsidRPr="00BF7150">
        <w:rPr>
          <w:color w:val="000000" w:themeColor="text1"/>
          <w:sz w:val="18"/>
          <w:szCs w:val="18"/>
          <w:lang w:val="ro-RO"/>
        </w:rPr>
        <w:t>09.03.2018.</w:t>
      </w:r>
    </w:p>
  </w:footnote>
  <w:footnote w:id="128">
    <w:p w:rsidR="002826F5" w:rsidRPr="001A048C" w:rsidRDefault="002826F5" w:rsidP="00EF5ABA">
      <w:pPr>
        <w:tabs>
          <w:tab w:val="left" w:pos="567"/>
        </w:tabs>
        <w:spacing w:after="0"/>
        <w:jc w:val="both"/>
        <w:rPr>
          <w:rFonts w:ascii="Times New Roman" w:hAnsi="Times New Roman" w:cs="Times New Roman"/>
          <w:sz w:val="18"/>
          <w:szCs w:val="18"/>
        </w:rPr>
      </w:pPr>
      <w:r w:rsidRPr="00BF7150">
        <w:rPr>
          <w:rStyle w:val="af5"/>
          <w:rFonts w:ascii="Times New Roman" w:hAnsi="Times New Roman" w:cs="Times New Roman"/>
          <w:sz w:val="18"/>
          <w:szCs w:val="18"/>
        </w:rPr>
        <w:footnoteRef/>
      </w:r>
      <w:r w:rsidRPr="002D2462">
        <w:rPr>
          <w:rFonts w:ascii="Times New Roman" w:hAnsi="Times New Roman" w:cs="Times New Roman"/>
          <w:sz w:val="18"/>
          <w:szCs w:val="18"/>
        </w:rPr>
        <w:t xml:space="preserve"> </w:t>
      </w:r>
      <w:r w:rsidRPr="001A048C">
        <w:rPr>
          <w:rFonts w:ascii="Times New Roman" w:hAnsi="Times New Roman" w:cs="Times New Roman"/>
          <w:sz w:val="18"/>
          <w:szCs w:val="18"/>
        </w:rPr>
        <w:t>Решение по перераспределению финансовых средств, утвержденное Административным советом ПМСУ ИО согласно протоколу №5 от 13.09.2022.</w:t>
      </w:r>
    </w:p>
  </w:footnote>
  <w:footnote w:id="129">
    <w:p w:rsidR="002826F5" w:rsidRPr="00BF7150" w:rsidRDefault="002826F5" w:rsidP="00EF5ABA">
      <w:pPr>
        <w:pStyle w:val="af0"/>
        <w:jc w:val="both"/>
        <w:rPr>
          <w:sz w:val="18"/>
          <w:szCs w:val="18"/>
          <w:lang w:val="ro-RO"/>
        </w:rPr>
      </w:pPr>
      <w:r w:rsidRPr="001A048C">
        <w:rPr>
          <w:rStyle w:val="af5"/>
          <w:sz w:val="18"/>
          <w:szCs w:val="18"/>
        </w:rPr>
        <w:footnoteRef/>
      </w:r>
      <w:r w:rsidRPr="001A048C">
        <w:rPr>
          <w:sz w:val="18"/>
          <w:szCs w:val="18"/>
        </w:rPr>
        <w:t xml:space="preserve"> Учетные политики на 2022-2023 годы, утвержденные Приказами ПМСУ ИО №158 от 23.12.2021 и №120 от 30.12.2022.</w:t>
      </w:r>
    </w:p>
  </w:footnote>
  <w:footnote w:id="130">
    <w:p w:rsidR="002826F5" w:rsidRPr="001A048C" w:rsidRDefault="002826F5" w:rsidP="00EF5ABA">
      <w:pPr>
        <w:pStyle w:val="af0"/>
        <w:jc w:val="both"/>
        <w:rPr>
          <w:sz w:val="18"/>
          <w:szCs w:val="18"/>
        </w:rPr>
      </w:pPr>
      <w:r w:rsidRPr="00BF7150">
        <w:rPr>
          <w:rStyle w:val="af5"/>
          <w:sz w:val="18"/>
          <w:szCs w:val="18"/>
        </w:rPr>
        <w:footnoteRef/>
      </w:r>
      <w:r w:rsidRPr="001A048C">
        <w:rPr>
          <w:sz w:val="18"/>
          <w:szCs w:val="18"/>
        </w:rPr>
        <w:t xml:space="preserve"> </w:t>
      </w:r>
      <w:r>
        <w:rPr>
          <w:sz w:val="18"/>
          <w:szCs w:val="18"/>
        </w:rPr>
        <w:t xml:space="preserve">Земельный участок с кадастровым номером </w:t>
      </w:r>
      <w:r w:rsidRPr="001A048C">
        <w:rPr>
          <w:sz w:val="18"/>
          <w:szCs w:val="18"/>
        </w:rPr>
        <w:t xml:space="preserve">0100214.147 </w:t>
      </w:r>
      <w:r>
        <w:rPr>
          <w:sz w:val="18"/>
          <w:szCs w:val="18"/>
        </w:rPr>
        <w:t>из мун. Кишинэу</w:t>
      </w:r>
      <w:r w:rsidRPr="00EF5ABA">
        <w:rPr>
          <w:sz w:val="18"/>
          <w:szCs w:val="18"/>
        </w:rPr>
        <w:t xml:space="preserve">, </w:t>
      </w:r>
      <w:r>
        <w:rPr>
          <w:sz w:val="18"/>
          <w:szCs w:val="18"/>
        </w:rPr>
        <w:t>ул</w:t>
      </w:r>
      <w:r w:rsidRPr="00EF5ABA">
        <w:rPr>
          <w:sz w:val="18"/>
          <w:szCs w:val="18"/>
        </w:rPr>
        <w:t xml:space="preserve">. </w:t>
      </w:r>
      <w:r>
        <w:rPr>
          <w:sz w:val="18"/>
          <w:szCs w:val="18"/>
        </w:rPr>
        <w:t>Н</w:t>
      </w:r>
      <w:r w:rsidRPr="001A048C">
        <w:rPr>
          <w:sz w:val="18"/>
          <w:szCs w:val="18"/>
        </w:rPr>
        <w:t xml:space="preserve">. </w:t>
      </w:r>
      <w:r>
        <w:rPr>
          <w:sz w:val="18"/>
          <w:szCs w:val="18"/>
        </w:rPr>
        <w:t>Тестемицану</w:t>
      </w:r>
      <w:r w:rsidRPr="001A048C">
        <w:rPr>
          <w:sz w:val="18"/>
          <w:szCs w:val="18"/>
        </w:rPr>
        <w:t xml:space="preserve"> №30 </w:t>
      </w:r>
      <w:r>
        <w:rPr>
          <w:sz w:val="18"/>
          <w:szCs w:val="18"/>
        </w:rPr>
        <w:t>зарегистрирован</w:t>
      </w:r>
      <w:r w:rsidRPr="001A048C">
        <w:rPr>
          <w:sz w:val="18"/>
          <w:szCs w:val="18"/>
        </w:rPr>
        <w:t xml:space="preserve"> </w:t>
      </w:r>
      <w:r>
        <w:rPr>
          <w:sz w:val="18"/>
          <w:szCs w:val="18"/>
        </w:rPr>
        <w:t>с</w:t>
      </w:r>
      <w:r w:rsidRPr="001A048C">
        <w:rPr>
          <w:sz w:val="18"/>
          <w:szCs w:val="18"/>
        </w:rPr>
        <w:t xml:space="preserve"> 2019</w:t>
      </w:r>
      <w:r>
        <w:rPr>
          <w:sz w:val="18"/>
          <w:szCs w:val="18"/>
        </w:rPr>
        <w:t xml:space="preserve"> года в администрировании Агентства публичной собственности согласно Постановлению Правительства</w:t>
      </w:r>
      <w:r w:rsidRPr="001A048C">
        <w:rPr>
          <w:sz w:val="18"/>
          <w:szCs w:val="18"/>
        </w:rPr>
        <w:t xml:space="preserve"> №161 </w:t>
      </w:r>
      <w:r>
        <w:rPr>
          <w:sz w:val="18"/>
          <w:szCs w:val="18"/>
        </w:rPr>
        <w:t>от</w:t>
      </w:r>
      <w:r w:rsidRPr="001A048C">
        <w:rPr>
          <w:sz w:val="18"/>
          <w:szCs w:val="18"/>
        </w:rPr>
        <w:t xml:space="preserve"> 07.03.2019</w:t>
      </w:r>
      <w:r>
        <w:rPr>
          <w:sz w:val="18"/>
          <w:szCs w:val="18"/>
        </w:rPr>
        <w:t xml:space="preserve"> </w:t>
      </w:r>
      <w:r w:rsidRPr="001A048C">
        <w:rPr>
          <w:sz w:val="18"/>
          <w:szCs w:val="18"/>
        </w:rPr>
        <w:t>об утверждении Перечня земельных участков публичной собственности государства, находящихся в управлении Агентства публичной собственности.</w:t>
      </w:r>
    </w:p>
  </w:footnote>
  <w:footnote w:id="131">
    <w:p w:rsidR="002826F5" w:rsidRPr="001A048C" w:rsidRDefault="002826F5" w:rsidP="00EF5ABA">
      <w:pPr>
        <w:pStyle w:val="af0"/>
        <w:jc w:val="both"/>
        <w:rPr>
          <w:sz w:val="18"/>
          <w:szCs w:val="18"/>
        </w:rPr>
      </w:pPr>
      <w:r w:rsidRPr="00BF7150">
        <w:rPr>
          <w:rStyle w:val="af5"/>
          <w:sz w:val="18"/>
          <w:szCs w:val="18"/>
        </w:rPr>
        <w:footnoteRef/>
      </w:r>
      <w:r w:rsidRPr="001A048C">
        <w:rPr>
          <w:sz w:val="18"/>
          <w:szCs w:val="18"/>
        </w:rPr>
        <w:t xml:space="preserve"> </w:t>
      </w:r>
      <w:r>
        <w:rPr>
          <w:sz w:val="18"/>
          <w:szCs w:val="18"/>
        </w:rPr>
        <w:t>Протокол</w:t>
      </w:r>
      <w:r w:rsidRPr="001A048C">
        <w:rPr>
          <w:sz w:val="18"/>
          <w:szCs w:val="18"/>
        </w:rPr>
        <w:t xml:space="preserve"> </w:t>
      </w:r>
      <w:r>
        <w:rPr>
          <w:sz w:val="18"/>
          <w:szCs w:val="18"/>
        </w:rPr>
        <w:t>заседания</w:t>
      </w:r>
      <w:r w:rsidRPr="001A048C">
        <w:rPr>
          <w:sz w:val="18"/>
          <w:szCs w:val="18"/>
        </w:rPr>
        <w:t xml:space="preserve"> </w:t>
      </w:r>
      <w:r w:rsidRPr="002D2462">
        <w:rPr>
          <w:sz w:val="18"/>
          <w:szCs w:val="18"/>
        </w:rPr>
        <w:t>Административн</w:t>
      </w:r>
      <w:r>
        <w:rPr>
          <w:sz w:val="18"/>
          <w:szCs w:val="18"/>
        </w:rPr>
        <w:t>ого</w:t>
      </w:r>
      <w:r w:rsidRPr="001A048C">
        <w:rPr>
          <w:sz w:val="18"/>
          <w:szCs w:val="18"/>
        </w:rPr>
        <w:t xml:space="preserve"> </w:t>
      </w:r>
      <w:r w:rsidRPr="002D2462">
        <w:rPr>
          <w:sz w:val="18"/>
          <w:szCs w:val="18"/>
        </w:rPr>
        <w:t>совет</w:t>
      </w:r>
      <w:r>
        <w:rPr>
          <w:sz w:val="18"/>
          <w:szCs w:val="18"/>
        </w:rPr>
        <w:t>а №</w:t>
      </w:r>
      <w:r w:rsidRPr="001A048C">
        <w:rPr>
          <w:sz w:val="18"/>
          <w:szCs w:val="18"/>
        </w:rPr>
        <w:t xml:space="preserve">2 </w:t>
      </w:r>
      <w:r>
        <w:rPr>
          <w:sz w:val="18"/>
          <w:szCs w:val="18"/>
        </w:rPr>
        <w:t xml:space="preserve">от </w:t>
      </w:r>
      <w:r w:rsidRPr="001A048C">
        <w:rPr>
          <w:sz w:val="18"/>
          <w:szCs w:val="18"/>
        </w:rPr>
        <w:t>07.04.2023.</w:t>
      </w:r>
    </w:p>
  </w:footnote>
  <w:footnote w:id="132">
    <w:p w:rsidR="002826F5" w:rsidRPr="001A048C" w:rsidRDefault="002826F5" w:rsidP="00EF5ABA">
      <w:pPr>
        <w:pStyle w:val="af0"/>
        <w:jc w:val="both"/>
        <w:rPr>
          <w:sz w:val="18"/>
          <w:szCs w:val="18"/>
        </w:rPr>
      </w:pPr>
      <w:r w:rsidRPr="00BF7150">
        <w:rPr>
          <w:rStyle w:val="af5"/>
          <w:sz w:val="18"/>
          <w:szCs w:val="18"/>
        </w:rPr>
        <w:footnoteRef/>
      </w:r>
      <w:r w:rsidRPr="001A048C">
        <w:rPr>
          <w:sz w:val="18"/>
          <w:szCs w:val="18"/>
        </w:rPr>
        <w:t xml:space="preserve"> </w:t>
      </w:r>
      <w:r>
        <w:rPr>
          <w:sz w:val="18"/>
          <w:szCs w:val="18"/>
        </w:rPr>
        <w:t>Агентство по энергетике США</w:t>
      </w:r>
      <w:r w:rsidRPr="001A048C">
        <w:rPr>
          <w:sz w:val="18"/>
          <w:szCs w:val="18"/>
        </w:rPr>
        <w:t>.</w:t>
      </w:r>
    </w:p>
  </w:footnote>
  <w:footnote w:id="133">
    <w:p w:rsidR="002826F5" w:rsidRPr="001A048C" w:rsidRDefault="002826F5" w:rsidP="00EF5ABA">
      <w:pPr>
        <w:pStyle w:val="af0"/>
        <w:jc w:val="both"/>
        <w:rPr>
          <w:sz w:val="18"/>
          <w:szCs w:val="18"/>
        </w:rPr>
      </w:pPr>
      <w:r w:rsidRPr="00BF7150">
        <w:rPr>
          <w:rStyle w:val="af5"/>
          <w:sz w:val="18"/>
          <w:szCs w:val="18"/>
        </w:rPr>
        <w:footnoteRef/>
      </w:r>
      <w:r w:rsidRPr="001A048C">
        <w:rPr>
          <w:sz w:val="18"/>
          <w:szCs w:val="18"/>
        </w:rPr>
        <w:t xml:space="preserve"> </w:t>
      </w:r>
      <w:r>
        <w:rPr>
          <w:sz w:val="18"/>
          <w:szCs w:val="18"/>
        </w:rPr>
        <w:t>Протокол</w:t>
      </w:r>
      <w:r w:rsidRPr="001A048C">
        <w:rPr>
          <w:sz w:val="18"/>
          <w:szCs w:val="18"/>
        </w:rPr>
        <w:t xml:space="preserve"> </w:t>
      </w:r>
      <w:r>
        <w:rPr>
          <w:sz w:val="18"/>
          <w:szCs w:val="18"/>
        </w:rPr>
        <w:t>заседания</w:t>
      </w:r>
      <w:r w:rsidRPr="001A048C">
        <w:rPr>
          <w:sz w:val="18"/>
          <w:szCs w:val="18"/>
        </w:rPr>
        <w:t xml:space="preserve"> </w:t>
      </w:r>
      <w:r w:rsidRPr="002D2462">
        <w:rPr>
          <w:sz w:val="18"/>
          <w:szCs w:val="18"/>
        </w:rPr>
        <w:t>Административн</w:t>
      </w:r>
      <w:r>
        <w:rPr>
          <w:sz w:val="18"/>
          <w:szCs w:val="18"/>
        </w:rPr>
        <w:t>ого</w:t>
      </w:r>
      <w:r w:rsidRPr="001A048C">
        <w:rPr>
          <w:sz w:val="18"/>
          <w:szCs w:val="18"/>
        </w:rPr>
        <w:t xml:space="preserve"> </w:t>
      </w:r>
      <w:r w:rsidRPr="002D2462">
        <w:rPr>
          <w:sz w:val="18"/>
          <w:szCs w:val="18"/>
        </w:rPr>
        <w:t>совет</w:t>
      </w:r>
      <w:r>
        <w:rPr>
          <w:sz w:val="18"/>
          <w:szCs w:val="18"/>
        </w:rPr>
        <w:t>а №</w:t>
      </w:r>
      <w:r w:rsidRPr="001A048C">
        <w:rPr>
          <w:sz w:val="18"/>
          <w:szCs w:val="18"/>
        </w:rPr>
        <w:t xml:space="preserve">3 </w:t>
      </w:r>
      <w:r>
        <w:rPr>
          <w:sz w:val="18"/>
          <w:szCs w:val="18"/>
        </w:rPr>
        <w:t xml:space="preserve">от </w:t>
      </w:r>
      <w:r w:rsidRPr="001A048C">
        <w:rPr>
          <w:sz w:val="18"/>
          <w:szCs w:val="18"/>
        </w:rPr>
        <w:t>19.05.2023.</w:t>
      </w:r>
    </w:p>
  </w:footnote>
  <w:footnote w:id="134">
    <w:p w:rsidR="002826F5" w:rsidRPr="001A048C" w:rsidRDefault="002826F5" w:rsidP="00EF5ABA">
      <w:pPr>
        <w:pStyle w:val="af0"/>
        <w:rPr>
          <w:sz w:val="18"/>
          <w:szCs w:val="18"/>
        </w:rPr>
      </w:pPr>
      <w:r w:rsidRPr="00BF7150">
        <w:rPr>
          <w:rStyle w:val="af5"/>
          <w:sz w:val="18"/>
          <w:szCs w:val="18"/>
        </w:rPr>
        <w:footnoteRef/>
      </w:r>
      <w:r w:rsidRPr="001A048C">
        <w:rPr>
          <w:sz w:val="18"/>
          <w:szCs w:val="18"/>
        </w:rPr>
        <w:t xml:space="preserve"> </w:t>
      </w:r>
      <w:r>
        <w:rPr>
          <w:sz w:val="18"/>
          <w:szCs w:val="18"/>
        </w:rPr>
        <w:t>Закон</w:t>
      </w:r>
      <w:r w:rsidRPr="001A048C">
        <w:rPr>
          <w:sz w:val="18"/>
          <w:szCs w:val="18"/>
        </w:rPr>
        <w:t xml:space="preserve"> о безопасном осуществлении ядерной и радиологической деятельности</w:t>
      </w:r>
      <w:r>
        <w:rPr>
          <w:sz w:val="18"/>
          <w:szCs w:val="18"/>
        </w:rPr>
        <w:t xml:space="preserve"> </w:t>
      </w:r>
      <w:r w:rsidRPr="001A048C">
        <w:rPr>
          <w:sz w:val="18"/>
          <w:szCs w:val="18"/>
        </w:rPr>
        <w:t>№132/2012.</w:t>
      </w:r>
    </w:p>
  </w:footnote>
  <w:footnote w:id="135">
    <w:p w:rsidR="002826F5" w:rsidRPr="00954A31" w:rsidRDefault="002826F5" w:rsidP="00EF5ABA">
      <w:pPr>
        <w:pStyle w:val="af0"/>
        <w:jc w:val="both"/>
        <w:rPr>
          <w:sz w:val="18"/>
          <w:szCs w:val="18"/>
        </w:rPr>
      </w:pPr>
      <w:r w:rsidRPr="00BF7150">
        <w:rPr>
          <w:rStyle w:val="af5"/>
          <w:sz w:val="18"/>
          <w:szCs w:val="18"/>
        </w:rPr>
        <w:footnoteRef/>
      </w:r>
      <w:r w:rsidRPr="00954A31">
        <w:rPr>
          <w:sz w:val="18"/>
          <w:szCs w:val="18"/>
        </w:rPr>
        <w:t xml:space="preserve"> </w:t>
      </w:r>
      <w:r w:rsidRPr="002D2462">
        <w:rPr>
          <w:sz w:val="18"/>
          <w:szCs w:val="18"/>
          <w:lang w:val="ro-RO"/>
        </w:rPr>
        <w:t xml:space="preserve">Постановление Правительства </w:t>
      </w:r>
      <w:r w:rsidRPr="00954A31">
        <w:rPr>
          <w:sz w:val="18"/>
          <w:szCs w:val="18"/>
        </w:rPr>
        <w:t xml:space="preserve">№838 </w:t>
      </w:r>
      <w:r>
        <w:rPr>
          <w:sz w:val="18"/>
          <w:szCs w:val="18"/>
        </w:rPr>
        <w:t>от</w:t>
      </w:r>
      <w:r w:rsidRPr="00954A31">
        <w:rPr>
          <w:sz w:val="18"/>
          <w:szCs w:val="18"/>
        </w:rPr>
        <w:t xml:space="preserve"> 09.07.2008 о создании Межминистерского комитета по стратегическому планированию.</w:t>
      </w:r>
    </w:p>
  </w:footnote>
  <w:footnote w:id="136">
    <w:p w:rsidR="002826F5" w:rsidRPr="00954A31" w:rsidRDefault="002826F5" w:rsidP="00EF5ABA">
      <w:pPr>
        <w:pStyle w:val="af0"/>
        <w:jc w:val="both"/>
        <w:rPr>
          <w:sz w:val="18"/>
          <w:szCs w:val="18"/>
        </w:rPr>
      </w:pPr>
      <w:r w:rsidRPr="00BF7150">
        <w:rPr>
          <w:rStyle w:val="af5"/>
          <w:sz w:val="18"/>
          <w:szCs w:val="18"/>
        </w:rPr>
        <w:footnoteRef/>
      </w:r>
      <w:r w:rsidRPr="00954A31">
        <w:rPr>
          <w:sz w:val="18"/>
          <w:szCs w:val="18"/>
        </w:rPr>
        <w:t xml:space="preserve"> </w:t>
      </w:r>
      <w:r w:rsidRPr="002D2462">
        <w:rPr>
          <w:sz w:val="18"/>
          <w:szCs w:val="18"/>
          <w:lang w:val="ro-RO"/>
        </w:rPr>
        <w:t>Постановление Правительства №</w:t>
      </w:r>
      <w:r w:rsidRPr="00954A31">
        <w:rPr>
          <w:sz w:val="18"/>
          <w:szCs w:val="18"/>
        </w:rPr>
        <w:t xml:space="preserve">561 </w:t>
      </w:r>
      <w:r>
        <w:rPr>
          <w:sz w:val="18"/>
          <w:szCs w:val="18"/>
        </w:rPr>
        <w:t>от</w:t>
      </w:r>
      <w:r w:rsidRPr="00954A31">
        <w:rPr>
          <w:sz w:val="18"/>
          <w:szCs w:val="18"/>
        </w:rPr>
        <w:t xml:space="preserve"> 19.08.2015 </w:t>
      </w:r>
      <w:r>
        <w:rPr>
          <w:sz w:val="18"/>
          <w:szCs w:val="18"/>
        </w:rPr>
        <w:t>о</w:t>
      </w:r>
      <w:r w:rsidRPr="00954A31">
        <w:rPr>
          <w:sz w:val="18"/>
          <w:szCs w:val="18"/>
        </w:rPr>
        <w:t xml:space="preserve">б утверждении институциональной базы и механизма координирования внешней помощи, предоставляемой Республике Молдова международными организациями и странами-донорами. </w:t>
      </w:r>
    </w:p>
  </w:footnote>
  <w:footnote w:id="137">
    <w:p w:rsidR="002826F5" w:rsidRPr="00954A31" w:rsidRDefault="002826F5" w:rsidP="00EF5ABA">
      <w:pPr>
        <w:pStyle w:val="af0"/>
        <w:jc w:val="both"/>
        <w:rPr>
          <w:sz w:val="18"/>
          <w:szCs w:val="18"/>
        </w:rPr>
      </w:pPr>
      <w:r w:rsidRPr="00BF7150">
        <w:rPr>
          <w:rStyle w:val="af5"/>
          <w:sz w:val="18"/>
          <w:szCs w:val="18"/>
        </w:rPr>
        <w:footnoteRef/>
      </w:r>
      <w:r w:rsidRPr="00954A31">
        <w:rPr>
          <w:sz w:val="18"/>
          <w:szCs w:val="18"/>
        </w:rPr>
        <w:t xml:space="preserve"> </w:t>
      </w:r>
      <w:r>
        <w:rPr>
          <w:sz w:val="18"/>
          <w:szCs w:val="18"/>
        </w:rPr>
        <w:t xml:space="preserve">Подпрограмма </w:t>
      </w:r>
      <w:r w:rsidRPr="00954A31">
        <w:rPr>
          <w:sz w:val="18"/>
          <w:szCs w:val="18"/>
        </w:rPr>
        <w:t>8019 „</w:t>
      </w:r>
      <w:r>
        <w:rPr>
          <w:sz w:val="18"/>
          <w:szCs w:val="18"/>
        </w:rPr>
        <w:t>Развитие и модернизация учреждений  в области охраны здоровья</w:t>
      </w:r>
      <w:r w:rsidRPr="00954A31">
        <w:rPr>
          <w:sz w:val="18"/>
          <w:szCs w:val="18"/>
        </w:rPr>
        <w:t xml:space="preserve">”, </w:t>
      </w:r>
      <w:r>
        <w:rPr>
          <w:sz w:val="18"/>
          <w:szCs w:val="18"/>
        </w:rPr>
        <w:t>приложение №</w:t>
      </w:r>
      <w:r w:rsidRPr="00954A31">
        <w:rPr>
          <w:sz w:val="18"/>
          <w:szCs w:val="18"/>
        </w:rPr>
        <w:t xml:space="preserve">18, </w:t>
      </w:r>
      <w:r>
        <w:rPr>
          <w:sz w:val="18"/>
          <w:szCs w:val="18"/>
        </w:rPr>
        <w:t>ПП №</w:t>
      </w:r>
      <w:r w:rsidRPr="00954A31">
        <w:rPr>
          <w:sz w:val="18"/>
          <w:szCs w:val="18"/>
        </w:rPr>
        <w:t xml:space="preserve">692 </w:t>
      </w:r>
      <w:r>
        <w:rPr>
          <w:sz w:val="18"/>
          <w:szCs w:val="18"/>
        </w:rPr>
        <w:t>от</w:t>
      </w:r>
      <w:r w:rsidRPr="00954A31">
        <w:rPr>
          <w:sz w:val="18"/>
          <w:szCs w:val="18"/>
        </w:rPr>
        <w:t xml:space="preserve"> 05.10.2022 относительно утверждения среднесрочных бюджетных рамок (2023-2025).</w:t>
      </w:r>
    </w:p>
  </w:footnote>
  <w:footnote w:id="138">
    <w:p w:rsidR="002826F5" w:rsidRPr="00954A31" w:rsidRDefault="002826F5" w:rsidP="00EF5ABA">
      <w:pPr>
        <w:pStyle w:val="af0"/>
        <w:jc w:val="both"/>
        <w:rPr>
          <w:sz w:val="18"/>
          <w:szCs w:val="18"/>
        </w:rPr>
      </w:pPr>
      <w:r w:rsidRPr="00BF7150">
        <w:rPr>
          <w:rStyle w:val="af5"/>
          <w:sz w:val="18"/>
          <w:szCs w:val="18"/>
        </w:rPr>
        <w:footnoteRef/>
      </w:r>
      <w:r w:rsidRPr="00954A31">
        <w:rPr>
          <w:sz w:val="18"/>
          <w:szCs w:val="18"/>
        </w:rPr>
        <w:t xml:space="preserve"> </w:t>
      </w:r>
      <w:r>
        <w:rPr>
          <w:sz w:val="18"/>
          <w:szCs w:val="18"/>
        </w:rPr>
        <w:t>Подпрограмма</w:t>
      </w:r>
      <w:r w:rsidRPr="00954A31">
        <w:rPr>
          <w:sz w:val="18"/>
          <w:szCs w:val="18"/>
        </w:rPr>
        <w:t xml:space="preserve"> 8019 „</w:t>
      </w:r>
      <w:r>
        <w:rPr>
          <w:sz w:val="18"/>
          <w:szCs w:val="18"/>
        </w:rPr>
        <w:t>Развитие и модернизация учреждений  в области охраны здоровья</w:t>
      </w:r>
      <w:r w:rsidRPr="00954A31">
        <w:rPr>
          <w:sz w:val="18"/>
          <w:szCs w:val="18"/>
        </w:rPr>
        <w:t xml:space="preserve">”, </w:t>
      </w:r>
      <w:r>
        <w:rPr>
          <w:sz w:val="18"/>
          <w:szCs w:val="18"/>
        </w:rPr>
        <w:t>приложение №</w:t>
      </w:r>
      <w:r w:rsidRPr="00954A31">
        <w:rPr>
          <w:sz w:val="18"/>
          <w:szCs w:val="18"/>
        </w:rPr>
        <w:t>1</w:t>
      </w:r>
      <w:r>
        <w:rPr>
          <w:sz w:val="18"/>
          <w:szCs w:val="18"/>
        </w:rPr>
        <w:t>9</w:t>
      </w:r>
      <w:r w:rsidRPr="00954A31">
        <w:rPr>
          <w:sz w:val="18"/>
          <w:szCs w:val="18"/>
        </w:rPr>
        <w:t xml:space="preserve">, </w:t>
      </w:r>
      <w:r>
        <w:rPr>
          <w:sz w:val="18"/>
          <w:szCs w:val="18"/>
        </w:rPr>
        <w:t>ПП №</w:t>
      </w:r>
      <w:r w:rsidRPr="00954A31">
        <w:rPr>
          <w:sz w:val="18"/>
          <w:szCs w:val="18"/>
        </w:rPr>
        <w:t xml:space="preserve">408  </w:t>
      </w:r>
      <w:r>
        <w:rPr>
          <w:sz w:val="18"/>
          <w:szCs w:val="18"/>
        </w:rPr>
        <w:t xml:space="preserve">от </w:t>
      </w:r>
      <w:r w:rsidRPr="00954A31">
        <w:rPr>
          <w:sz w:val="18"/>
          <w:szCs w:val="18"/>
        </w:rPr>
        <w:t>21.06.2023 относительно утверждения среднесрочных бюджетных рамок (2024-2026).</w:t>
      </w:r>
    </w:p>
  </w:footnote>
  <w:footnote w:id="139">
    <w:p w:rsidR="002826F5" w:rsidRPr="00954A31" w:rsidRDefault="002826F5" w:rsidP="00EF5ABA">
      <w:pPr>
        <w:pStyle w:val="af0"/>
        <w:jc w:val="both"/>
        <w:rPr>
          <w:sz w:val="18"/>
          <w:szCs w:val="18"/>
        </w:rPr>
      </w:pPr>
      <w:r w:rsidRPr="00BF7150">
        <w:rPr>
          <w:rStyle w:val="af5"/>
          <w:sz w:val="18"/>
          <w:szCs w:val="18"/>
        </w:rPr>
        <w:footnoteRef/>
      </w:r>
      <w:r w:rsidRPr="00954A31">
        <w:rPr>
          <w:sz w:val="18"/>
          <w:szCs w:val="18"/>
        </w:rPr>
        <w:t xml:space="preserve"> </w:t>
      </w:r>
      <w:r>
        <w:rPr>
          <w:sz w:val="18"/>
          <w:szCs w:val="18"/>
        </w:rPr>
        <w:t>По этому аспекту, путем обращения Счетной палаты №</w:t>
      </w:r>
      <w:r w:rsidRPr="00BF7150">
        <w:rPr>
          <w:sz w:val="18"/>
          <w:szCs w:val="18"/>
          <w:lang w:val="ro-RO"/>
        </w:rPr>
        <w:t xml:space="preserve">08-829-23 </w:t>
      </w:r>
      <w:r>
        <w:rPr>
          <w:sz w:val="18"/>
          <w:szCs w:val="18"/>
        </w:rPr>
        <w:t xml:space="preserve">от </w:t>
      </w:r>
      <w:r w:rsidRPr="00BF7150">
        <w:rPr>
          <w:sz w:val="18"/>
          <w:szCs w:val="18"/>
          <w:lang w:val="ro-RO"/>
        </w:rPr>
        <w:t>13.12.2023</w:t>
      </w:r>
      <w:r>
        <w:rPr>
          <w:sz w:val="18"/>
          <w:szCs w:val="18"/>
        </w:rPr>
        <w:t xml:space="preserve"> были запрошены от публичных органов информация и подтверждающие акты. Официальные мнения были представлены Министерством финансов (письмо </w:t>
      </w:r>
      <w:r w:rsidRPr="00954A31">
        <w:rPr>
          <w:sz w:val="18"/>
          <w:szCs w:val="18"/>
        </w:rPr>
        <w:t>№</w:t>
      </w:r>
      <w:r w:rsidRPr="00954A31">
        <w:rPr>
          <w:sz w:val="18"/>
          <w:szCs w:val="18"/>
          <w:lang w:val="ro-RO"/>
        </w:rPr>
        <w:t xml:space="preserve">05-10/106 </w:t>
      </w:r>
      <w:r>
        <w:rPr>
          <w:sz w:val="18"/>
          <w:szCs w:val="18"/>
        </w:rPr>
        <w:t xml:space="preserve">от </w:t>
      </w:r>
      <w:r w:rsidRPr="00954A31">
        <w:rPr>
          <w:sz w:val="18"/>
          <w:szCs w:val="18"/>
          <w:lang w:val="ro-RO"/>
        </w:rPr>
        <w:t>27.12.2023),</w:t>
      </w:r>
      <w:r>
        <w:rPr>
          <w:sz w:val="18"/>
          <w:szCs w:val="18"/>
        </w:rPr>
        <w:t xml:space="preserve"> Министерством окружающей среды (письмо №</w:t>
      </w:r>
      <w:r w:rsidRPr="00954A31">
        <w:rPr>
          <w:sz w:val="18"/>
          <w:szCs w:val="18"/>
        </w:rPr>
        <w:t xml:space="preserve">13-05/3125 </w:t>
      </w:r>
      <w:r>
        <w:rPr>
          <w:sz w:val="18"/>
          <w:szCs w:val="18"/>
        </w:rPr>
        <w:t xml:space="preserve">от </w:t>
      </w:r>
      <w:r w:rsidRPr="00954A31">
        <w:rPr>
          <w:sz w:val="18"/>
          <w:szCs w:val="18"/>
        </w:rPr>
        <w:t>28.12.2023),</w:t>
      </w:r>
      <w:r>
        <w:rPr>
          <w:sz w:val="18"/>
          <w:szCs w:val="18"/>
        </w:rPr>
        <w:t xml:space="preserve"> </w:t>
      </w:r>
      <w:r w:rsidRPr="00954A31">
        <w:rPr>
          <w:sz w:val="18"/>
          <w:szCs w:val="18"/>
        </w:rPr>
        <w:t>Министерство</w:t>
      </w:r>
      <w:r>
        <w:rPr>
          <w:sz w:val="18"/>
          <w:szCs w:val="18"/>
        </w:rPr>
        <w:t>м</w:t>
      </w:r>
      <w:r w:rsidRPr="00954A31">
        <w:rPr>
          <w:sz w:val="18"/>
          <w:szCs w:val="18"/>
        </w:rPr>
        <w:t xml:space="preserve"> здравоохранения</w:t>
      </w:r>
      <w:r>
        <w:rPr>
          <w:sz w:val="18"/>
          <w:szCs w:val="18"/>
        </w:rPr>
        <w:t xml:space="preserve"> (письмо №</w:t>
      </w:r>
      <w:r w:rsidRPr="00BF7150">
        <w:rPr>
          <w:sz w:val="18"/>
          <w:szCs w:val="18"/>
          <w:lang w:val="ro-RO"/>
        </w:rPr>
        <w:t xml:space="preserve">08/12 </w:t>
      </w:r>
      <w:r>
        <w:rPr>
          <w:sz w:val="18"/>
          <w:szCs w:val="18"/>
        </w:rPr>
        <w:t xml:space="preserve">от </w:t>
      </w:r>
      <w:r w:rsidRPr="00BF7150">
        <w:rPr>
          <w:sz w:val="18"/>
          <w:szCs w:val="18"/>
          <w:lang w:val="ro-RO"/>
        </w:rPr>
        <w:t>02.01.2024)</w:t>
      </w:r>
      <w:r>
        <w:rPr>
          <w:sz w:val="18"/>
          <w:szCs w:val="18"/>
        </w:rPr>
        <w:t xml:space="preserve"> и Министерством иностранных дел и европейской интеграции (письмо №</w:t>
      </w:r>
      <w:r w:rsidRPr="00BF7150">
        <w:rPr>
          <w:sz w:val="18"/>
          <w:szCs w:val="18"/>
          <w:lang w:val="ro-RO"/>
        </w:rPr>
        <w:t xml:space="preserve">AI016.3/233 </w:t>
      </w:r>
      <w:r>
        <w:rPr>
          <w:sz w:val="18"/>
          <w:szCs w:val="18"/>
        </w:rPr>
        <w:t xml:space="preserve">от </w:t>
      </w:r>
      <w:r w:rsidRPr="00BF7150">
        <w:rPr>
          <w:sz w:val="18"/>
          <w:szCs w:val="18"/>
          <w:lang w:val="ro-RO"/>
        </w:rPr>
        <w:t>10.01.2024).</w:t>
      </w:r>
      <w:r>
        <w:rPr>
          <w:sz w:val="18"/>
          <w:szCs w:val="18"/>
          <w:lang w:val="ro-RO"/>
        </w:rPr>
        <w:t>0020</w:t>
      </w:r>
    </w:p>
  </w:footnote>
  <w:footnote w:id="140">
    <w:p w:rsidR="002826F5" w:rsidRPr="003F1C4D" w:rsidRDefault="002826F5" w:rsidP="00EF5ABA">
      <w:pPr>
        <w:pStyle w:val="af0"/>
        <w:jc w:val="both"/>
        <w:rPr>
          <w:sz w:val="18"/>
          <w:szCs w:val="18"/>
        </w:rPr>
      </w:pPr>
      <w:r w:rsidRPr="00BF7150">
        <w:rPr>
          <w:rStyle w:val="af5"/>
          <w:sz w:val="18"/>
          <w:szCs w:val="18"/>
          <w:lang w:val="ro-RO"/>
        </w:rPr>
        <w:footnoteRef/>
      </w:r>
      <w:r w:rsidRPr="00BF7150">
        <w:rPr>
          <w:sz w:val="18"/>
          <w:szCs w:val="18"/>
          <w:lang w:val="ro-RO"/>
        </w:rPr>
        <w:t xml:space="preserve"> </w:t>
      </w:r>
      <w:r>
        <w:rPr>
          <w:sz w:val="18"/>
          <w:szCs w:val="18"/>
        </w:rPr>
        <w:t xml:space="preserve">Протокол проверки на земельном участке </w:t>
      </w:r>
      <w:r w:rsidRPr="003F1C4D">
        <w:rPr>
          <w:sz w:val="18"/>
          <w:szCs w:val="18"/>
        </w:rPr>
        <w:t>недвижимого имущества</w:t>
      </w:r>
      <w:r>
        <w:rPr>
          <w:sz w:val="18"/>
          <w:szCs w:val="18"/>
        </w:rPr>
        <w:t xml:space="preserve">, переданного в </w:t>
      </w:r>
      <w:r w:rsidRPr="003F1C4D">
        <w:rPr>
          <w:sz w:val="18"/>
          <w:szCs w:val="18"/>
        </w:rPr>
        <w:t>администрирование</w:t>
      </w:r>
      <w:r>
        <w:rPr>
          <w:sz w:val="18"/>
          <w:szCs w:val="18"/>
        </w:rPr>
        <w:t xml:space="preserve"> ПМСУ ИО, б/н от </w:t>
      </w:r>
      <w:r w:rsidRPr="00BF7150">
        <w:rPr>
          <w:sz w:val="18"/>
          <w:szCs w:val="18"/>
          <w:lang w:val="ro-RO"/>
        </w:rPr>
        <w:t>05.12.2023.</w:t>
      </w:r>
    </w:p>
  </w:footnote>
  <w:footnote w:id="141">
    <w:p w:rsidR="002826F5" w:rsidRPr="003F1C4D" w:rsidRDefault="002826F5" w:rsidP="00EF5ABA">
      <w:pPr>
        <w:pStyle w:val="af0"/>
        <w:jc w:val="both"/>
        <w:rPr>
          <w:sz w:val="18"/>
          <w:szCs w:val="18"/>
        </w:rPr>
      </w:pPr>
      <w:r w:rsidRPr="00BF7150">
        <w:rPr>
          <w:rStyle w:val="af5"/>
          <w:sz w:val="18"/>
          <w:szCs w:val="18"/>
          <w:lang w:val="ro-RO"/>
        </w:rPr>
        <w:footnoteRef/>
      </w:r>
      <w:r w:rsidRPr="00BF7150">
        <w:rPr>
          <w:sz w:val="18"/>
          <w:szCs w:val="18"/>
          <w:lang w:val="ro-RO"/>
        </w:rPr>
        <w:t xml:space="preserve"> </w:t>
      </w:r>
      <w:r>
        <w:rPr>
          <w:sz w:val="18"/>
          <w:szCs w:val="18"/>
        </w:rPr>
        <w:t>Ст</w:t>
      </w:r>
      <w:r w:rsidRPr="00BF7150">
        <w:rPr>
          <w:sz w:val="18"/>
          <w:szCs w:val="18"/>
          <w:lang w:val="ro-RO"/>
        </w:rPr>
        <w:t xml:space="preserve">.17 </w:t>
      </w:r>
      <w:r>
        <w:rPr>
          <w:sz w:val="18"/>
          <w:szCs w:val="18"/>
        </w:rPr>
        <w:t>Закона</w:t>
      </w:r>
      <w:r w:rsidRPr="003F1C4D">
        <w:rPr>
          <w:sz w:val="18"/>
          <w:szCs w:val="18"/>
        </w:rPr>
        <w:t xml:space="preserve"> </w:t>
      </w:r>
      <w:r>
        <w:rPr>
          <w:sz w:val="18"/>
          <w:szCs w:val="18"/>
        </w:rPr>
        <w:t>об</w:t>
      </w:r>
      <w:r w:rsidRPr="003F1C4D">
        <w:rPr>
          <w:sz w:val="18"/>
          <w:szCs w:val="18"/>
        </w:rPr>
        <w:t xml:space="preserve"> управлении публичной собственностью</w:t>
      </w:r>
      <w:r>
        <w:rPr>
          <w:sz w:val="18"/>
          <w:szCs w:val="18"/>
        </w:rPr>
        <w:t xml:space="preserve"> </w:t>
      </w:r>
      <w:r w:rsidRPr="003F1C4D">
        <w:rPr>
          <w:sz w:val="18"/>
          <w:szCs w:val="18"/>
        </w:rPr>
        <w:t>и ее разгосударствлении №</w:t>
      </w:r>
      <w:r w:rsidRPr="00BF7150">
        <w:rPr>
          <w:sz w:val="18"/>
          <w:szCs w:val="18"/>
          <w:lang w:val="ro-RO"/>
        </w:rPr>
        <w:t xml:space="preserve">121/2007; </w:t>
      </w:r>
      <w:r>
        <w:rPr>
          <w:sz w:val="18"/>
          <w:szCs w:val="18"/>
        </w:rPr>
        <w:t xml:space="preserve">Положение о порядке сдачи в наем </w:t>
      </w:r>
      <w:r w:rsidRPr="003F1C4D">
        <w:rPr>
          <w:sz w:val="18"/>
          <w:szCs w:val="18"/>
        </w:rPr>
        <w:t xml:space="preserve">неиспользуемых </w:t>
      </w:r>
      <w:r>
        <w:rPr>
          <w:sz w:val="18"/>
          <w:szCs w:val="18"/>
        </w:rPr>
        <w:t>активов, утвержденное ПП №</w:t>
      </w:r>
      <w:r w:rsidRPr="00BF7150">
        <w:rPr>
          <w:sz w:val="18"/>
          <w:szCs w:val="18"/>
          <w:lang w:val="ro-RO"/>
        </w:rPr>
        <w:t>483/2008;</w:t>
      </w:r>
      <w:r w:rsidRPr="003F1C4D">
        <w:rPr>
          <w:sz w:val="18"/>
          <w:szCs w:val="18"/>
        </w:rPr>
        <w:t xml:space="preserve"> </w:t>
      </w:r>
      <w:r>
        <w:rPr>
          <w:sz w:val="18"/>
          <w:szCs w:val="18"/>
        </w:rPr>
        <w:t xml:space="preserve">Положение о порядке сдачи в наем </w:t>
      </w:r>
      <w:r w:rsidRPr="003F1C4D">
        <w:rPr>
          <w:sz w:val="18"/>
          <w:szCs w:val="18"/>
        </w:rPr>
        <w:t xml:space="preserve">неиспользуемых </w:t>
      </w:r>
      <w:r>
        <w:rPr>
          <w:sz w:val="18"/>
          <w:szCs w:val="18"/>
        </w:rPr>
        <w:t>активов, утвержденное Приказом МЗ №</w:t>
      </w:r>
      <w:r w:rsidRPr="00BF7150">
        <w:rPr>
          <w:sz w:val="18"/>
          <w:szCs w:val="18"/>
          <w:lang w:val="ro-RO"/>
        </w:rPr>
        <w:t xml:space="preserve">952 </w:t>
      </w:r>
      <w:r>
        <w:rPr>
          <w:sz w:val="18"/>
          <w:szCs w:val="18"/>
        </w:rPr>
        <w:t xml:space="preserve">от </w:t>
      </w:r>
      <w:r w:rsidRPr="00BF7150">
        <w:rPr>
          <w:sz w:val="18"/>
          <w:szCs w:val="18"/>
          <w:lang w:val="ro-RO"/>
        </w:rPr>
        <w:t>28.09.2012.</w:t>
      </w:r>
    </w:p>
  </w:footnote>
  <w:footnote w:id="142">
    <w:p w:rsidR="002826F5" w:rsidRPr="003F1C4D" w:rsidRDefault="002826F5" w:rsidP="00EF5ABA">
      <w:pPr>
        <w:pStyle w:val="af0"/>
        <w:jc w:val="both"/>
        <w:rPr>
          <w:sz w:val="18"/>
          <w:szCs w:val="18"/>
        </w:rPr>
      </w:pPr>
      <w:r w:rsidRPr="00BF7150">
        <w:rPr>
          <w:rStyle w:val="af5"/>
          <w:sz w:val="18"/>
          <w:szCs w:val="18"/>
        </w:rPr>
        <w:footnoteRef/>
      </w:r>
      <w:r w:rsidRPr="003F1C4D">
        <w:rPr>
          <w:sz w:val="18"/>
          <w:szCs w:val="18"/>
        </w:rPr>
        <w:t xml:space="preserve"> </w:t>
      </w:r>
      <w:r>
        <w:rPr>
          <w:sz w:val="18"/>
          <w:szCs w:val="18"/>
        </w:rPr>
        <w:t xml:space="preserve">На </w:t>
      </w:r>
      <w:r w:rsidRPr="00BF7150">
        <w:rPr>
          <w:sz w:val="18"/>
          <w:szCs w:val="18"/>
          <w:lang w:val="ro-RO"/>
        </w:rPr>
        <w:t>2021</w:t>
      </w:r>
      <w:r>
        <w:rPr>
          <w:sz w:val="18"/>
          <w:szCs w:val="18"/>
        </w:rPr>
        <w:t xml:space="preserve"> год </w:t>
      </w:r>
      <w:r>
        <w:rPr>
          <w:sz w:val="18"/>
          <w:szCs w:val="18"/>
          <w:lang w:val="ro-RO"/>
        </w:rPr>
        <w:t>–</w:t>
      </w:r>
      <w:r w:rsidRPr="00BF7150">
        <w:rPr>
          <w:sz w:val="18"/>
          <w:szCs w:val="18"/>
          <w:lang w:val="ro-RO"/>
        </w:rPr>
        <w:t xml:space="preserve"> </w:t>
      </w:r>
      <w:r>
        <w:rPr>
          <w:sz w:val="18"/>
          <w:szCs w:val="18"/>
        </w:rPr>
        <w:t xml:space="preserve">в сумме </w:t>
      </w:r>
      <w:r w:rsidRPr="00BF7150">
        <w:rPr>
          <w:sz w:val="18"/>
          <w:szCs w:val="18"/>
          <w:lang w:val="ro-RO"/>
        </w:rPr>
        <w:t xml:space="preserve">188.739,51 </w:t>
      </w:r>
      <w:r>
        <w:rPr>
          <w:sz w:val="18"/>
          <w:szCs w:val="18"/>
        </w:rPr>
        <w:t>леев</w:t>
      </w:r>
      <w:r w:rsidRPr="00BF7150">
        <w:rPr>
          <w:sz w:val="18"/>
          <w:szCs w:val="18"/>
          <w:lang w:val="ro-RO"/>
        </w:rPr>
        <w:t xml:space="preserve"> (</w:t>
      </w:r>
      <w:r>
        <w:rPr>
          <w:sz w:val="18"/>
          <w:szCs w:val="18"/>
        </w:rPr>
        <w:t>Договор</w:t>
      </w:r>
      <w:r w:rsidRPr="00BF7150">
        <w:rPr>
          <w:sz w:val="18"/>
          <w:szCs w:val="18"/>
          <w:lang w:val="ro-RO"/>
        </w:rPr>
        <w:t xml:space="preserve"> </w:t>
      </w:r>
      <w:r>
        <w:rPr>
          <w:sz w:val="18"/>
          <w:szCs w:val="18"/>
        </w:rPr>
        <w:t>№</w:t>
      </w:r>
      <w:r w:rsidRPr="00BF7150">
        <w:rPr>
          <w:sz w:val="18"/>
          <w:szCs w:val="18"/>
          <w:lang w:val="ro-RO"/>
        </w:rPr>
        <w:t xml:space="preserve">1 </w:t>
      </w:r>
      <w:r>
        <w:rPr>
          <w:sz w:val="18"/>
          <w:szCs w:val="18"/>
        </w:rPr>
        <w:t xml:space="preserve">от </w:t>
      </w:r>
      <w:r w:rsidRPr="00BF7150">
        <w:rPr>
          <w:sz w:val="18"/>
          <w:szCs w:val="18"/>
          <w:lang w:val="ro-RO"/>
        </w:rPr>
        <w:t xml:space="preserve">24.12.2020), </w:t>
      </w:r>
      <w:r>
        <w:rPr>
          <w:sz w:val="18"/>
          <w:szCs w:val="18"/>
        </w:rPr>
        <w:t xml:space="preserve">на </w:t>
      </w:r>
      <w:r w:rsidRPr="00BF7150">
        <w:rPr>
          <w:sz w:val="18"/>
          <w:szCs w:val="18"/>
          <w:lang w:val="ro-RO"/>
        </w:rPr>
        <w:t xml:space="preserve">2022 </w:t>
      </w:r>
      <w:r>
        <w:rPr>
          <w:sz w:val="18"/>
          <w:szCs w:val="18"/>
        </w:rPr>
        <w:t xml:space="preserve">год </w:t>
      </w:r>
      <w:r>
        <w:rPr>
          <w:sz w:val="18"/>
          <w:szCs w:val="18"/>
          <w:lang w:val="ro-RO"/>
        </w:rPr>
        <w:t>–</w:t>
      </w:r>
      <w:r w:rsidRPr="00BF7150">
        <w:rPr>
          <w:sz w:val="18"/>
          <w:szCs w:val="18"/>
          <w:lang w:val="ro-RO"/>
        </w:rPr>
        <w:t xml:space="preserve"> </w:t>
      </w:r>
      <w:r>
        <w:rPr>
          <w:sz w:val="18"/>
          <w:szCs w:val="18"/>
        </w:rPr>
        <w:t xml:space="preserve">в сумме </w:t>
      </w:r>
      <w:r w:rsidRPr="00BF7150">
        <w:rPr>
          <w:sz w:val="18"/>
          <w:szCs w:val="18"/>
          <w:lang w:val="ro-RO"/>
        </w:rPr>
        <w:t xml:space="preserve">372.815,43 </w:t>
      </w:r>
      <w:r>
        <w:rPr>
          <w:sz w:val="18"/>
          <w:szCs w:val="18"/>
        </w:rPr>
        <w:t>леев</w:t>
      </w:r>
      <w:r w:rsidRPr="00BF7150">
        <w:rPr>
          <w:sz w:val="18"/>
          <w:szCs w:val="18"/>
          <w:lang w:val="ro-RO"/>
        </w:rPr>
        <w:t xml:space="preserve"> (</w:t>
      </w:r>
      <w:r>
        <w:rPr>
          <w:sz w:val="18"/>
          <w:szCs w:val="18"/>
        </w:rPr>
        <w:t>Договор</w:t>
      </w:r>
      <w:r w:rsidRPr="00BF7150">
        <w:rPr>
          <w:sz w:val="18"/>
          <w:szCs w:val="18"/>
          <w:lang w:val="ro-RO"/>
        </w:rPr>
        <w:t xml:space="preserve"> </w:t>
      </w:r>
      <w:r w:rsidRPr="003F1C4D">
        <w:rPr>
          <w:sz w:val="18"/>
          <w:szCs w:val="18"/>
        </w:rPr>
        <w:t>№</w:t>
      </w:r>
      <w:r w:rsidRPr="00BF7150">
        <w:rPr>
          <w:sz w:val="18"/>
          <w:szCs w:val="18"/>
          <w:lang w:val="ro-RO"/>
        </w:rPr>
        <w:t xml:space="preserve">15 </w:t>
      </w:r>
      <w:r>
        <w:rPr>
          <w:sz w:val="18"/>
          <w:szCs w:val="18"/>
        </w:rPr>
        <w:t>от</w:t>
      </w:r>
      <w:r w:rsidRPr="003F1C4D">
        <w:rPr>
          <w:sz w:val="18"/>
          <w:szCs w:val="18"/>
        </w:rPr>
        <w:t xml:space="preserve"> </w:t>
      </w:r>
      <w:r w:rsidRPr="00BF7150">
        <w:rPr>
          <w:sz w:val="18"/>
          <w:szCs w:val="18"/>
          <w:lang w:val="ro-RO"/>
        </w:rPr>
        <w:t xml:space="preserve">17.03.2022), </w:t>
      </w:r>
      <w:r>
        <w:rPr>
          <w:sz w:val="18"/>
          <w:szCs w:val="18"/>
        </w:rPr>
        <w:t xml:space="preserve">и на </w:t>
      </w:r>
      <w:r w:rsidRPr="00BF7150">
        <w:rPr>
          <w:sz w:val="18"/>
          <w:szCs w:val="18"/>
          <w:lang w:val="ro-RO"/>
        </w:rPr>
        <w:t xml:space="preserve">2023 </w:t>
      </w:r>
      <w:r>
        <w:rPr>
          <w:sz w:val="18"/>
          <w:szCs w:val="18"/>
        </w:rPr>
        <w:t xml:space="preserve">год </w:t>
      </w:r>
      <w:r>
        <w:rPr>
          <w:sz w:val="18"/>
          <w:szCs w:val="18"/>
          <w:lang w:val="ro-RO"/>
        </w:rPr>
        <w:t>–</w:t>
      </w:r>
      <w:r w:rsidRPr="00BF7150">
        <w:rPr>
          <w:sz w:val="18"/>
          <w:szCs w:val="18"/>
          <w:lang w:val="ro-RO"/>
        </w:rPr>
        <w:t xml:space="preserve"> </w:t>
      </w:r>
      <w:r>
        <w:rPr>
          <w:sz w:val="18"/>
          <w:szCs w:val="18"/>
        </w:rPr>
        <w:t xml:space="preserve">в сумме </w:t>
      </w:r>
      <w:r w:rsidRPr="00BF7150">
        <w:rPr>
          <w:sz w:val="18"/>
          <w:szCs w:val="18"/>
          <w:lang w:val="ro-RO"/>
        </w:rPr>
        <w:t xml:space="preserve">562.341,13 </w:t>
      </w:r>
      <w:r>
        <w:rPr>
          <w:sz w:val="18"/>
          <w:szCs w:val="18"/>
        </w:rPr>
        <w:t>леев</w:t>
      </w:r>
      <w:r w:rsidRPr="00BF7150">
        <w:rPr>
          <w:sz w:val="18"/>
          <w:szCs w:val="18"/>
          <w:lang w:val="ro-RO"/>
        </w:rPr>
        <w:t xml:space="preserve"> (</w:t>
      </w:r>
      <w:r>
        <w:rPr>
          <w:sz w:val="18"/>
          <w:szCs w:val="18"/>
        </w:rPr>
        <w:t>Договор</w:t>
      </w:r>
      <w:r w:rsidRPr="00BF7150">
        <w:rPr>
          <w:sz w:val="18"/>
          <w:szCs w:val="18"/>
          <w:lang w:val="ro-RO"/>
        </w:rPr>
        <w:t xml:space="preserve"> </w:t>
      </w:r>
      <w:r>
        <w:rPr>
          <w:sz w:val="18"/>
          <w:szCs w:val="18"/>
        </w:rPr>
        <w:t>№</w:t>
      </w:r>
      <w:r w:rsidRPr="00BF7150">
        <w:rPr>
          <w:sz w:val="18"/>
          <w:szCs w:val="18"/>
          <w:lang w:val="ro-RO"/>
        </w:rPr>
        <w:t xml:space="preserve">15 </w:t>
      </w:r>
      <w:r>
        <w:rPr>
          <w:sz w:val="18"/>
          <w:szCs w:val="18"/>
        </w:rPr>
        <w:t>от</w:t>
      </w:r>
      <w:r w:rsidRPr="00BF7150">
        <w:rPr>
          <w:sz w:val="18"/>
          <w:szCs w:val="18"/>
          <w:lang w:val="ro-RO"/>
        </w:rPr>
        <w:t xml:space="preserve"> 24.04.2023).</w:t>
      </w:r>
    </w:p>
  </w:footnote>
  <w:footnote w:id="143">
    <w:p w:rsidR="002826F5" w:rsidRPr="003F1C4D" w:rsidRDefault="002826F5" w:rsidP="00EF5ABA">
      <w:pPr>
        <w:pStyle w:val="af0"/>
        <w:jc w:val="both"/>
        <w:rPr>
          <w:sz w:val="18"/>
          <w:szCs w:val="18"/>
        </w:rPr>
      </w:pPr>
      <w:r w:rsidRPr="00BF7150">
        <w:rPr>
          <w:rStyle w:val="af5"/>
          <w:sz w:val="18"/>
          <w:szCs w:val="18"/>
        </w:rPr>
        <w:footnoteRef/>
      </w:r>
      <w:r w:rsidRPr="003F1C4D">
        <w:rPr>
          <w:sz w:val="18"/>
          <w:szCs w:val="18"/>
        </w:rPr>
        <w:t xml:space="preserve"> </w:t>
      </w:r>
      <w:r>
        <w:rPr>
          <w:sz w:val="18"/>
          <w:szCs w:val="18"/>
        </w:rPr>
        <w:t>Договор о закупке услуг №</w:t>
      </w:r>
      <w:r>
        <w:rPr>
          <w:sz w:val="18"/>
          <w:szCs w:val="18"/>
          <w:lang w:val="ro-RO"/>
        </w:rPr>
        <w:t xml:space="preserve">15 </w:t>
      </w:r>
      <w:r>
        <w:rPr>
          <w:sz w:val="18"/>
          <w:szCs w:val="18"/>
        </w:rPr>
        <w:t>от</w:t>
      </w:r>
      <w:r w:rsidRPr="00BF7150">
        <w:rPr>
          <w:sz w:val="18"/>
          <w:szCs w:val="18"/>
          <w:lang w:val="ro-RO"/>
        </w:rPr>
        <w:t xml:space="preserve"> 17.03.2022.</w:t>
      </w:r>
    </w:p>
  </w:footnote>
  <w:footnote w:id="144">
    <w:p w:rsidR="002826F5" w:rsidRPr="00987049" w:rsidRDefault="002826F5" w:rsidP="00EF5ABA">
      <w:pPr>
        <w:pStyle w:val="af0"/>
        <w:rPr>
          <w:sz w:val="18"/>
          <w:szCs w:val="18"/>
        </w:rPr>
      </w:pPr>
      <w:r w:rsidRPr="00BF7150">
        <w:rPr>
          <w:rStyle w:val="af5"/>
          <w:sz w:val="18"/>
          <w:szCs w:val="18"/>
        </w:rPr>
        <w:footnoteRef/>
      </w:r>
      <w:r w:rsidRPr="00987049">
        <w:rPr>
          <w:sz w:val="18"/>
          <w:szCs w:val="18"/>
        </w:rPr>
        <w:t xml:space="preserve"> </w:t>
      </w:r>
      <w:r>
        <w:rPr>
          <w:sz w:val="18"/>
          <w:szCs w:val="18"/>
        </w:rPr>
        <w:t>Протокол</w:t>
      </w:r>
      <w:r w:rsidRPr="00987049">
        <w:rPr>
          <w:sz w:val="18"/>
          <w:szCs w:val="18"/>
        </w:rPr>
        <w:t xml:space="preserve"> </w:t>
      </w:r>
      <w:r>
        <w:rPr>
          <w:sz w:val="18"/>
          <w:szCs w:val="18"/>
        </w:rPr>
        <w:t>рабочей</w:t>
      </w:r>
      <w:r w:rsidRPr="00987049">
        <w:rPr>
          <w:sz w:val="18"/>
          <w:szCs w:val="18"/>
        </w:rPr>
        <w:t xml:space="preserve"> </w:t>
      </w:r>
      <w:r>
        <w:rPr>
          <w:sz w:val="18"/>
          <w:szCs w:val="18"/>
        </w:rPr>
        <w:t>группы</w:t>
      </w:r>
      <w:r w:rsidRPr="00987049">
        <w:rPr>
          <w:sz w:val="18"/>
          <w:szCs w:val="18"/>
        </w:rPr>
        <w:t xml:space="preserve"> </w:t>
      </w:r>
      <w:r>
        <w:rPr>
          <w:sz w:val="18"/>
          <w:szCs w:val="18"/>
        </w:rPr>
        <w:t>от</w:t>
      </w:r>
      <w:r w:rsidRPr="00BF7150">
        <w:rPr>
          <w:sz w:val="18"/>
          <w:szCs w:val="18"/>
          <w:lang w:val="ro-RO"/>
        </w:rPr>
        <w:t xml:space="preserve"> 20.09.2017.</w:t>
      </w:r>
    </w:p>
  </w:footnote>
  <w:footnote w:id="145">
    <w:p w:rsidR="002826F5" w:rsidRPr="003F1C4D" w:rsidRDefault="002826F5" w:rsidP="00EF5ABA">
      <w:pPr>
        <w:pStyle w:val="af0"/>
        <w:jc w:val="both"/>
        <w:rPr>
          <w:sz w:val="18"/>
          <w:szCs w:val="18"/>
        </w:rPr>
      </w:pPr>
      <w:r w:rsidRPr="00BF7150">
        <w:rPr>
          <w:rStyle w:val="af5"/>
          <w:sz w:val="18"/>
          <w:szCs w:val="18"/>
        </w:rPr>
        <w:footnoteRef/>
      </w:r>
      <w:r w:rsidRPr="003F1C4D">
        <w:rPr>
          <w:sz w:val="18"/>
          <w:szCs w:val="18"/>
        </w:rPr>
        <w:t xml:space="preserve"> </w:t>
      </w:r>
      <w:r>
        <w:rPr>
          <w:sz w:val="18"/>
          <w:szCs w:val="18"/>
        </w:rPr>
        <w:t>Протокол</w:t>
      </w:r>
      <w:r w:rsidRPr="003F1C4D">
        <w:rPr>
          <w:sz w:val="18"/>
          <w:szCs w:val="18"/>
        </w:rPr>
        <w:t xml:space="preserve"> </w:t>
      </w:r>
      <w:r>
        <w:rPr>
          <w:sz w:val="18"/>
          <w:szCs w:val="18"/>
        </w:rPr>
        <w:t>рабочей</w:t>
      </w:r>
      <w:r w:rsidRPr="003F1C4D">
        <w:rPr>
          <w:sz w:val="18"/>
          <w:szCs w:val="18"/>
        </w:rPr>
        <w:t xml:space="preserve"> </w:t>
      </w:r>
      <w:r>
        <w:rPr>
          <w:sz w:val="18"/>
          <w:szCs w:val="18"/>
        </w:rPr>
        <w:t>группы</w:t>
      </w:r>
      <w:r w:rsidRPr="003F1C4D">
        <w:rPr>
          <w:sz w:val="18"/>
          <w:szCs w:val="18"/>
        </w:rPr>
        <w:t xml:space="preserve"> </w:t>
      </w:r>
      <w:r>
        <w:rPr>
          <w:sz w:val="18"/>
          <w:szCs w:val="18"/>
        </w:rPr>
        <w:t>от</w:t>
      </w:r>
      <w:r w:rsidRPr="00BF7150">
        <w:rPr>
          <w:sz w:val="18"/>
          <w:szCs w:val="18"/>
          <w:lang w:val="ro-RO"/>
        </w:rPr>
        <w:t xml:space="preserve"> 10.11.2022 </w:t>
      </w:r>
      <w:r>
        <w:rPr>
          <w:sz w:val="18"/>
          <w:szCs w:val="18"/>
        </w:rPr>
        <w:t>и Договор о сотрудничестве №</w:t>
      </w:r>
      <w:r w:rsidRPr="00BF7150">
        <w:rPr>
          <w:sz w:val="18"/>
          <w:szCs w:val="18"/>
          <w:lang w:val="ro-RO"/>
        </w:rPr>
        <w:t xml:space="preserve">80/22AV </w:t>
      </w:r>
      <w:r>
        <w:rPr>
          <w:sz w:val="18"/>
          <w:szCs w:val="18"/>
        </w:rPr>
        <w:t xml:space="preserve">от </w:t>
      </w:r>
      <w:r w:rsidRPr="00BF7150">
        <w:rPr>
          <w:sz w:val="18"/>
          <w:szCs w:val="18"/>
          <w:lang w:val="ro-RO"/>
        </w:rPr>
        <w:t>15.12.2022.</w:t>
      </w:r>
    </w:p>
  </w:footnote>
  <w:footnote w:id="146">
    <w:p w:rsidR="002826F5" w:rsidRPr="00987049" w:rsidRDefault="002826F5" w:rsidP="00EF5ABA">
      <w:pPr>
        <w:pStyle w:val="af0"/>
        <w:rPr>
          <w:sz w:val="18"/>
          <w:szCs w:val="18"/>
        </w:rPr>
      </w:pPr>
      <w:r w:rsidRPr="00BF7150">
        <w:rPr>
          <w:rStyle w:val="af5"/>
          <w:sz w:val="18"/>
          <w:szCs w:val="18"/>
        </w:rPr>
        <w:footnoteRef/>
      </w:r>
      <w:r w:rsidRPr="00987049">
        <w:rPr>
          <w:sz w:val="18"/>
          <w:szCs w:val="18"/>
        </w:rPr>
        <w:t xml:space="preserve"> </w:t>
      </w:r>
      <w:r>
        <w:rPr>
          <w:sz w:val="18"/>
          <w:szCs w:val="18"/>
        </w:rPr>
        <w:t>Договор №</w:t>
      </w:r>
      <w:r w:rsidRPr="00BF7150">
        <w:rPr>
          <w:sz w:val="18"/>
          <w:szCs w:val="18"/>
          <w:lang w:val="ro-RO"/>
        </w:rPr>
        <w:t xml:space="preserve">4/18 </w:t>
      </w:r>
      <w:r>
        <w:rPr>
          <w:sz w:val="18"/>
          <w:szCs w:val="18"/>
        </w:rPr>
        <w:t xml:space="preserve">от </w:t>
      </w:r>
      <w:r w:rsidRPr="00BF7150">
        <w:rPr>
          <w:sz w:val="18"/>
          <w:szCs w:val="18"/>
          <w:lang w:val="ro-RO"/>
        </w:rPr>
        <w:t>01.06.2018.</w:t>
      </w:r>
    </w:p>
  </w:footnote>
  <w:footnote w:id="147">
    <w:p w:rsidR="002826F5" w:rsidRPr="00987049" w:rsidRDefault="002826F5" w:rsidP="00EF5ABA">
      <w:pPr>
        <w:pStyle w:val="af0"/>
        <w:rPr>
          <w:sz w:val="18"/>
          <w:szCs w:val="18"/>
        </w:rPr>
      </w:pPr>
      <w:r w:rsidRPr="00BF7150">
        <w:rPr>
          <w:rStyle w:val="af5"/>
          <w:sz w:val="18"/>
          <w:szCs w:val="18"/>
        </w:rPr>
        <w:footnoteRef/>
      </w:r>
      <w:r w:rsidRPr="00987049">
        <w:rPr>
          <w:sz w:val="18"/>
          <w:szCs w:val="18"/>
        </w:rPr>
        <w:t xml:space="preserve"> </w:t>
      </w:r>
      <w:r>
        <w:rPr>
          <w:sz w:val="18"/>
          <w:szCs w:val="18"/>
        </w:rPr>
        <w:t xml:space="preserve">Декларация о прекращении от </w:t>
      </w:r>
      <w:r w:rsidRPr="00BF7150">
        <w:rPr>
          <w:sz w:val="18"/>
          <w:szCs w:val="18"/>
          <w:lang w:val="ro-RO"/>
        </w:rPr>
        <w:t>05.07.2022.</w:t>
      </w:r>
    </w:p>
  </w:footnote>
  <w:footnote w:id="148">
    <w:p w:rsidR="002826F5" w:rsidRPr="00BF7150" w:rsidRDefault="002826F5" w:rsidP="00EF5ABA">
      <w:pPr>
        <w:pStyle w:val="af0"/>
        <w:rPr>
          <w:sz w:val="18"/>
          <w:szCs w:val="18"/>
          <w:lang w:val="ro-RO"/>
        </w:rPr>
      </w:pPr>
      <w:r w:rsidRPr="00BF7150">
        <w:rPr>
          <w:rStyle w:val="af5"/>
          <w:sz w:val="18"/>
          <w:szCs w:val="18"/>
          <w:lang w:val="ro-RO"/>
        </w:rPr>
        <w:footnoteRef/>
      </w:r>
      <w:r>
        <w:rPr>
          <w:sz w:val="18"/>
          <w:szCs w:val="18"/>
        </w:rPr>
        <w:t>Требования п</w:t>
      </w:r>
      <w:r w:rsidRPr="00BF7150">
        <w:rPr>
          <w:sz w:val="18"/>
          <w:szCs w:val="18"/>
          <w:lang w:val="ro-RO"/>
        </w:rPr>
        <w:t xml:space="preserve">.13, </w:t>
      </w:r>
      <w:r>
        <w:rPr>
          <w:sz w:val="18"/>
          <w:szCs w:val="18"/>
        </w:rPr>
        <w:t>п</w:t>
      </w:r>
      <w:r w:rsidRPr="00BF7150">
        <w:rPr>
          <w:sz w:val="18"/>
          <w:szCs w:val="18"/>
          <w:lang w:val="ro-RO"/>
        </w:rPr>
        <w:t>.28</w:t>
      </w:r>
      <w:r>
        <w:rPr>
          <w:sz w:val="18"/>
          <w:szCs w:val="18"/>
        </w:rPr>
        <w:t xml:space="preserve"> и п</w:t>
      </w:r>
      <w:r w:rsidRPr="00BF7150">
        <w:rPr>
          <w:sz w:val="18"/>
          <w:szCs w:val="18"/>
          <w:lang w:val="ro-RO"/>
        </w:rPr>
        <w:t>.29</w:t>
      </w:r>
      <w:r>
        <w:rPr>
          <w:sz w:val="18"/>
          <w:szCs w:val="18"/>
        </w:rPr>
        <w:t xml:space="preserve"> из</w:t>
      </w:r>
      <w:r w:rsidRPr="00BF7150">
        <w:rPr>
          <w:sz w:val="18"/>
          <w:szCs w:val="18"/>
          <w:lang w:val="ro-RO"/>
        </w:rPr>
        <w:t xml:space="preserve"> </w:t>
      </w:r>
      <w:r>
        <w:rPr>
          <w:sz w:val="18"/>
          <w:szCs w:val="18"/>
        </w:rPr>
        <w:t xml:space="preserve">Положения, утвержденного </w:t>
      </w:r>
      <w:r w:rsidRPr="002D2462">
        <w:rPr>
          <w:sz w:val="18"/>
          <w:szCs w:val="18"/>
          <w:lang w:val="ro-RO"/>
        </w:rPr>
        <w:t>Постановление</w:t>
      </w:r>
      <w:r>
        <w:rPr>
          <w:sz w:val="18"/>
          <w:szCs w:val="18"/>
        </w:rPr>
        <w:t>м</w:t>
      </w:r>
      <w:r w:rsidRPr="002D2462">
        <w:rPr>
          <w:sz w:val="18"/>
          <w:szCs w:val="18"/>
          <w:lang w:val="ro-RO"/>
        </w:rPr>
        <w:t xml:space="preserve"> Правительства №</w:t>
      </w:r>
      <w:r w:rsidRPr="00BF7150">
        <w:rPr>
          <w:sz w:val="18"/>
          <w:szCs w:val="18"/>
          <w:lang w:val="ro-RO"/>
        </w:rPr>
        <w:t>483/2008.</w:t>
      </w:r>
    </w:p>
  </w:footnote>
  <w:footnote w:id="149">
    <w:p w:rsidR="002826F5" w:rsidRPr="00E912DB" w:rsidRDefault="002826F5" w:rsidP="00EF5ABA">
      <w:pPr>
        <w:pStyle w:val="af0"/>
        <w:jc w:val="both"/>
        <w:rPr>
          <w:sz w:val="18"/>
          <w:szCs w:val="18"/>
        </w:rPr>
      </w:pPr>
      <w:r w:rsidRPr="00BF7150">
        <w:rPr>
          <w:rStyle w:val="af5"/>
          <w:sz w:val="18"/>
          <w:szCs w:val="18"/>
          <w:lang w:val="ro-RO"/>
        </w:rPr>
        <w:footnoteRef/>
      </w:r>
      <w:r w:rsidRPr="00BF7150">
        <w:rPr>
          <w:sz w:val="18"/>
          <w:szCs w:val="18"/>
          <w:lang w:val="ro-RO"/>
        </w:rPr>
        <w:t xml:space="preserve"> </w:t>
      </w:r>
      <w:r>
        <w:rPr>
          <w:sz w:val="18"/>
          <w:szCs w:val="18"/>
        </w:rPr>
        <w:t>С даты вступления в силу ПП №</w:t>
      </w:r>
      <w:r w:rsidRPr="00BF7150">
        <w:rPr>
          <w:sz w:val="18"/>
          <w:szCs w:val="18"/>
          <w:lang w:val="ro-RO"/>
        </w:rPr>
        <w:t>483/2008</w:t>
      </w:r>
      <w:r>
        <w:rPr>
          <w:sz w:val="18"/>
          <w:szCs w:val="18"/>
        </w:rPr>
        <w:t xml:space="preserve"> об утверждении Положения о порядке сдачи в наем неиспользуемых активов.</w:t>
      </w:r>
    </w:p>
  </w:footnote>
  <w:footnote w:id="150">
    <w:p w:rsidR="002826F5" w:rsidRPr="00BF7150" w:rsidRDefault="002826F5" w:rsidP="00EF5ABA">
      <w:pPr>
        <w:pStyle w:val="ac"/>
        <w:tabs>
          <w:tab w:val="left" w:pos="284"/>
        </w:tabs>
        <w:ind w:left="0"/>
        <w:jc w:val="both"/>
        <w:rPr>
          <w:rFonts w:eastAsia="Times New Roman" w:cs="Times New Roman"/>
          <w:sz w:val="18"/>
          <w:szCs w:val="18"/>
          <w:lang w:eastAsia="ro-RO"/>
        </w:rPr>
      </w:pPr>
      <w:r w:rsidRPr="00BF7150">
        <w:rPr>
          <w:rFonts w:cs="Times New Roman"/>
          <w:sz w:val="18"/>
          <w:szCs w:val="18"/>
          <w:vertAlign w:val="superscript"/>
        </w:rPr>
        <w:footnoteRef/>
      </w:r>
      <w:r w:rsidRPr="00BF7150">
        <w:rPr>
          <w:rFonts w:cs="Times New Roman"/>
          <w:sz w:val="18"/>
          <w:szCs w:val="18"/>
          <w:vertAlign w:val="superscript"/>
        </w:rPr>
        <w:t xml:space="preserve"> </w:t>
      </w:r>
      <w:r w:rsidRPr="00E912DB">
        <w:rPr>
          <w:rFonts w:cs="Times New Roman"/>
          <w:sz w:val="18"/>
          <w:szCs w:val="18"/>
          <w:lang w:val="ru-RU"/>
        </w:rPr>
        <w:t>П</w:t>
      </w:r>
      <w:r w:rsidRPr="00BF7150">
        <w:rPr>
          <w:rFonts w:cs="Times New Roman"/>
          <w:sz w:val="18"/>
          <w:szCs w:val="18"/>
        </w:rPr>
        <w:t xml:space="preserve">.30 </w:t>
      </w:r>
      <w:r>
        <w:rPr>
          <w:rFonts w:cs="Times New Roman"/>
          <w:sz w:val="18"/>
          <w:szCs w:val="18"/>
          <w:lang w:val="ru-RU"/>
        </w:rPr>
        <w:t>Положения</w:t>
      </w:r>
      <w:r w:rsidRPr="00E912DB">
        <w:rPr>
          <w:rFonts w:cs="Times New Roman"/>
          <w:sz w:val="18"/>
          <w:szCs w:val="18"/>
          <w:lang w:val="ru-RU"/>
        </w:rPr>
        <w:t xml:space="preserve"> </w:t>
      </w:r>
      <w:r>
        <w:rPr>
          <w:sz w:val="18"/>
          <w:szCs w:val="18"/>
        </w:rPr>
        <w:t>о порядке сдачи в наем неиспользуемых активов</w:t>
      </w:r>
      <w:r w:rsidRPr="00BF7150">
        <w:rPr>
          <w:rFonts w:cs="Times New Roman"/>
          <w:sz w:val="18"/>
          <w:szCs w:val="18"/>
        </w:rPr>
        <w:t>,</w:t>
      </w:r>
      <w:r>
        <w:rPr>
          <w:rFonts w:cs="Times New Roman"/>
          <w:sz w:val="18"/>
          <w:szCs w:val="18"/>
          <w:lang w:val="ru-RU"/>
        </w:rPr>
        <w:t xml:space="preserve"> утвержденного Приказом МЗ №</w:t>
      </w:r>
      <w:r w:rsidRPr="00BF7150">
        <w:rPr>
          <w:rFonts w:cs="Times New Roman"/>
          <w:sz w:val="18"/>
          <w:szCs w:val="18"/>
        </w:rPr>
        <w:t xml:space="preserve">952 </w:t>
      </w:r>
      <w:r>
        <w:rPr>
          <w:rFonts w:cs="Times New Roman"/>
          <w:sz w:val="18"/>
          <w:szCs w:val="18"/>
          <w:lang w:val="ru-RU"/>
        </w:rPr>
        <w:t xml:space="preserve">от </w:t>
      </w:r>
      <w:r w:rsidRPr="00BF7150">
        <w:rPr>
          <w:rFonts w:cs="Times New Roman"/>
          <w:sz w:val="18"/>
          <w:szCs w:val="18"/>
        </w:rPr>
        <w:t>28.09.2012.</w:t>
      </w:r>
      <w:r w:rsidRPr="00BF7150">
        <w:rPr>
          <w:rFonts w:eastAsia="Times New Roman" w:cs="Times New Roman"/>
          <w:i/>
          <w:sz w:val="18"/>
          <w:szCs w:val="18"/>
          <w:lang w:eastAsia="ro-RO"/>
        </w:rPr>
        <w:t xml:space="preserve"> </w:t>
      </w:r>
    </w:p>
  </w:footnote>
  <w:footnote w:id="151">
    <w:p w:rsidR="002826F5" w:rsidRPr="00E912DB" w:rsidRDefault="002826F5" w:rsidP="00EF5ABA">
      <w:pPr>
        <w:pStyle w:val="af0"/>
        <w:jc w:val="both"/>
        <w:rPr>
          <w:sz w:val="18"/>
          <w:szCs w:val="18"/>
          <w:lang w:val="ro-RO"/>
        </w:rPr>
      </w:pPr>
      <w:r w:rsidRPr="00BF7150">
        <w:rPr>
          <w:rStyle w:val="af5"/>
          <w:sz w:val="18"/>
          <w:szCs w:val="18"/>
        </w:rPr>
        <w:footnoteRef/>
      </w:r>
      <w:r w:rsidRPr="00E912DB">
        <w:rPr>
          <w:sz w:val="18"/>
          <w:szCs w:val="18"/>
          <w:lang w:val="ro-RO"/>
        </w:rPr>
        <w:t xml:space="preserve"> Договор найма №</w:t>
      </w:r>
      <w:r w:rsidRPr="00BF7150">
        <w:rPr>
          <w:color w:val="000000" w:themeColor="text1"/>
          <w:sz w:val="18"/>
          <w:szCs w:val="18"/>
          <w:lang w:val="ro-RO"/>
        </w:rPr>
        <w:t xml:space="preserve">47 </w:t>
      </w:r>
      <w:r w:rsidRPr="00E912DB">
        <w:rPr>
          <w:color w:val="000000" w:themeColor="text1"/>
          <w:sz w:val="18"/>
          <w:szCs w:val="18"/>
          <w:lang w:val="ro-RO"/>
        </w:rPr>
        <w:t>от</w:t>
      </w:r>
      <w:r w:rsidRPr="00BF7150">
        <w:rPr>
          <w:color w:val="000000" w:themeColor="text1"/>
          <w:sz w:val="18"/>
          <w:szCs w:val="18"/>
          <w:lang w:val="ro-RO"/>
        </w:rPr>
        <w:t xml:space="preserve"> 28.09.2009 (</w:t>
      </w:r>
      <w:r w:rsidRPr="00E912DB">
        <w:rPr>
          <w:color w:val="000000" w:themeColor="text1"/>
          <w:sz w:val="18"/>
          <w:szCs w:val="18"/>
          <w:lang w:val="ro-RO"/>
        </w:rPr>
        <w:t>заключенный согласно Приказу МЗ №</w:t>
      </w:r>
      <w:r w:rsidRPr="00BF7150">
        <w:rPr>
          <w:color w:val="000000" w:themeColor="text1"/>
          <w:sz w:val="18"/>
          <w:szCs w:val="18"/>
          <w:lang w:val="ro-RO"/>
        </w:rPr>
        <w:t xml:space="preserve">85 </w:t>
      </w:r>
      <w:r w:rsidRPr="00E912DB">
        <w:rPr>
          <w:color w:val="000000" w:themeColor="text1"/>
          <w:sz w:val="18"/>
          <w:szCs w:val="18"/>
          <w:lang w:val="ro-RO"/>
        </w:rPr>
        <w:t xml:space="preserve">от </w:t>
      </w:r>
      <w:r w:rsidRPr="00BF7150">
        <w:rPr>
          <w:color w:val="000000" w:themeColor="text1"/>
          <w:sz w:val="18"/>
          <w:szCs w:val="18"/>
          <w:lang w:val="ro-RO"/>
        </w:rPr>
        <w:t>11.03.2008 „</w:t>
      </w:r>
      <w:r w:rsidRPr="00E912DB">
        <w:rPr>
          <w:color w:val="000000" w:themeColor="text1"/>
          <w:sz w:val="18"/>
          <w:szCs w:val="18"/>
          <w:lang w:val="ro-RO"/>
        </w:rPr>
        <w:t>Об усилении государственной системы обеспечения лекарствами</w:t>
      </w:r>
      <w:r w:rsidRPr="00BF7150">
        <w:rPr>
          <w:color w:val="000000" w:themeColor="text1"/>
          <w:sz w:val="18"/>
          <w:szCs w:val="18"/>
          <w:lang w:val="ro-RO"/>
        </w:rPr>
        <w:t>”).</w:t>
      </w:r>
    </w:p>
  </w:footnote>
  <w:footnote w:id="152">
    <w:p w:rsidR="002826F5" w:rsidRPr="00E912DB" w:rsidRDefault="002826F5" w:rsidP="00EF5ABA">
      <w:pPr>
        <w:pStyle w:val="af0"/>
        <w:rPr>
          <w:sz w:val="18"/>
          <w:szCs w:val="18"/>
        </w:rPr>
      </w:pPr>
      <w:r w:rsidRPr="00BF7150">
        <w:rPr>
          <w:rStyle w:val="af5"/>
          <w:sz w:val="18"/>
          <w:szCs w:val="18"/>
        </w:rPr>
        <w:footnoteRef/>
      </w:r>
      <w:r w:rsidRPr="00E912DB">
        <w:rPr>
          <w:sz w:val="18"/>
          <w:szCs w:val="18"/>
        </w:rPr>
        <w:t xml:space="preserve"> </w:t>
      </w:r>
      <w:r>
        <w:rPr>
          <w:sz w:val="18"/>
          <w:szCs w:val="18"/>
        </w:rPr>
        <w:t>Дополнительное соглашение №</w:t>
      </w:r>
      <w:r w:rsidRPr="00BF7150">
        <w:rPr>
          <w:color w:val="000000" w:themeColor="text1"/>
          <w:sz w:val="18"/>
          <w:szCs w:val="18"/>
          <w:lang w:val="ro-RO"/>
        </w:rPr>
        <w:t xml:space="preserve">12 </w:t>
      </w:r>
      <w:r>
        <w:rPr>
          <w:color w:val="000000" w:themeColor="text1"/>
          <w:sz w:val="18"/>
          <w:szCs w:val="18"/>
        </w:rPr>
        <w:t xml:space="preserve">от </w:t>
      </w:r>
      <w:r w:rsidRPr="00BF7150">
        <w:rPr>
          <w:color w:val="000000" w:themeColor="text1"/>
          <w:sz w:val="18"/>
          <w:szCs w:val="18"/>
          <w:lang w:val="ro-RO"/>
        </w:rPr>
        <w:t>24.12.2020</w:t>
      </w:r>
      <w:r>
        <w:rPr>
          <w:color w:val="000000" w:themeColor="text1"/>
          <w:sz w:val="18"/>
          <w:szCs w:val="18"/>
        </w:rPr>
        <w:t xml:space="preserve"> к договору найма №</w:t>
      </w:r>
      <w:r w:rsidRPr="00BF7150">
        <w:rPr>
          <w:color w:val="000000" w:themeColor="text1"/>
          <w:sz w:val="18"/>
          <w:szCs w:val="18"/>
          <w:lang w:val="ro-RO"/>
        </w:rPr>
        <w:t xml:space="preserve">08 </w:t>
      </w:r>
      <w:r>
        <w:rPr>
          <w:color w:val="000000" w:themeColor="text1"/>
          <w:sz w:val="18"/>
          <w:szCs w:val="18"/>
        </w:rPr>
        <w:t xml:space="preserve">от </w:t>
      </w:r>
      <w:r w:rsidRPr="00BF7150">
        <w:rPr>
          <w:color w:val="000000" w:themeColor="text1"/>
          <w:sz w:val="18"/>
          <w:szCs w:val="18"/>
          <w:lang w:val="ro-RO"/>
        </w:rPr>
        <w:t>04.01.2010.</w:t>
      </w:r>
    </w:p>
  </w:footnote>
  <w:footnote w:id="153">
    <w:p w:rsidR="002826F5" w:rsidRPr="00BF7150" w:rsidRDefault="002826F5" w:rsidP="00EF5ABA">
      <w:pPr>
        <w:pStyle w:val="af0"/>
        <w:jc w:val="both"/>
        <w:rPr>
          <w:sz w:val="18"/>
          <w:szCs w:val="18"/>
          <w:lang w:val="ro-RO"/>
        </w:rPr>
      </w:pPr>
      <w:r w:rsidRPr="00BF7150">
        <w:rPr>
          <w:rStyle w:val="af5"/>
          <w:sz w:val="18"/>
          <w:szCs w:val="18"/>
          <w:lang w:val="ro-RO"/>
        </w:rPr>
        <w:footnoteRef/>
      </w:r>
      <w:r w:rsidRPr="00BF7150">
        <w:rPr>
          <w:sz w:val="18"/>
          <w:szCs w:val="18"/>
          <w:lang w:val="ro-RO"/>
        </w:rPr>
        <w:t xml:space="preserve"> </w:t>
      </w:r>
      <w:r>
        <w:rPr>
          <w:sz w:val="18"/>
          <w:szCs w:val="18"/>
        </w:rPr>
        <w:t>ПП №</w:t>
      </w:r>
      <w:r w:rsidRPr="00BF7150">
        <w:rPr>
          <w:sz w:val="18"/>
          <w:szCs w:val="18"/>
          <w:lang w:val="ro-RO"/>
        </w:rPr>
        <w:t xml:space="preserve">483/2008 </w:t>
      </w:r>
      <w:r>
        <w:rPr>
          <w:sz w:val="18"/>
          <w:szCs w:val="18"/>
        </w:rPr>
        <w:t>и Приказ МЗ №</w:t>
      </w:r>
      <w:r w:rsidRPr="00BF7150">
        <w:rPr>
          <w:sz w:val="18"/>
          <w:szCs w:val="18"/>
          <w:lang w:val="ro-RO"/>
        </w:rPr>
        <w:t xml:space="preserve">952 </w:t>
      </w:r>
      <w:r>
        <w:rPr>
          <w:sz w:val="18"/>
          <w:szCs w:val="18"/>
        </w:rPr>
        <w:t xml:space="preserve">от </w:t>
      </w:r>
      <w:r w:rsidRPr="00BF7150">
        <w:rPr>
          <w:sz w:val="18"/>
          <w:szCs w:val="18"/>
          <w:lang w:val="ro-RO"/>
        </w:rPr>
        <w:t>28.09.2012.</w:t>
      </w:r>
    </w:p>
  </w:footnote>
  <w:footnote w:id="154">
    <w:p w:rsidR="002826F5" w:rsidRPr="00E912DB" w:rsidRDefault="002826F5" w:rsidP="00EF5ABA">
      <w:pPr>
        <w:pStyle w:val="aa"/>
        <w:spacing w:before="0" w:beforeAutospacing="0" w:after="0" w:afterAutospacing="0"/>
        <w:jc w:val="both"/>
        <w:rPr>
          <w:sz w:val="18"/>
          <w:szCs w:val="18"/>
          <w:lang w:val="ru-RU"/>
        </w:rPr>
      </w:pPr>
      <w:r w:rsidRPr="00BF7150">
        <w:rPr>
          <w:rStyle w:val="af5"/>
          <w:sz w:val="18"/>
          <w:szCs w:val="18"/>
        </w:rPr>
        <w:footnoteRef/>
      </w:r>
      <w:r w:rsidRPr="00BF7150">
        <w:rPr>
          <w:sz w:val="18"/>
          <w:szCs w:val="18"/>
          <w:lang w:val="ro-RO"/>
        </w:rPr>
        <w:t xml:space="preserve"> </w:t>
      </w:r>
      <w:r>
        <w:rPr>
          <w:sz w:val="18"/>
          <w:szCs w:val="18"/>
          <w:lang w:val="ru-RU"/>
        </w:rPr>
        <w:t xml:space="preserve">Работы были выполнены в сумме </w:t>
      </w:r>
      <w:r w:rsidRPr="00BF7150">
        <w:rPr>
          <w:sz w:val="18"/>
          <w:szCs w:val="18"/>
          <w:lang w:val="ro-RO"/>
        </w:rPr>
        <w:t>2.428.470,39</w:t>
      </w:r>
      <w:r>
        <w:rPr>
          <w:sz w:val="18"/>
          <w:szCs w:val="18"/>
          <w:lang w:val="ru-RU"/>
        </w:rPr>
        <w:t xml:space="preserve"> леев и зарегистрированы в </w:t>
      </w:r>
      <w:r w:rsidRPr="00E912DB">
        <w:rPr>
          <w:sz w:val="18"/>
          <w:szCs w:val="18"/>
          <w:lang w:val="ru-RU"/>
        </w:rPr>
        <w:t>бухгалтерском учете</w:t>
      </w:r>
      <w:r>
        <w:rPr>
          <w:sz w:val="18"/>
          <w:szCs w:val="18"/>
          <w:lang w:val="ru-RU"/>
        </w:rPr>
        <w:t xml:space="preserve"> ПМСУ ИО следующим образом: сумма </w:t>
      </w:r>
      <w:r w:rsidRPr="00BF7150">
        <w:rPr>
          <w:sz w:val="18"/>
          <w:szCs w:val="18"/>
          <w:lang w:val="ro-RO"/>
        </w:rPr>
        <w:t>2.328.328,89</w:t>
      </w:r>
      <w:r>
        <w:rPr>
          <w:sz w:val="18"/>
          <w:szCs w:val="18"/>
          <w:lang w:val="ru-RU"/>
        </w:rPr>
        <w:t xml:space="preserve"> леев была отнесена прямо на расходы </w:t>
      </w:r>
      <w:r w:rsidRPr="00BF7150">
        <w:rPr>
          <w:sz w:val="18"/>
          <w:szCs w:val="18"/>
          <w:lang w:val="ro-RO"/>
        </w:rPr>
        <w:t>(</w:t>
      </w:r>
      <w:r>
        <w:rPr>
          <w:sz w:val="18"/>
          <w:szCs w:val="18"/>
          <w:lang w:val="ru-RU"/>
        </w:rPr>
        <w:t>Дт</w:t>
      </w:r>
      <w:r w:rsidRPr="00BF7150">
        <w:rPr>
          <w:sz w:val="18"/>
          <w:szCs w:val="18"/>
          <w:lang w:val="ro-RO"/>
        </w:rPr>
        <w:t xml:space="preserve"> 821 </w:t>
      </w:r>
      <w:r>
        <w:rPr>
          <w:sz w:val="18"/>
          <w:szCs w:val="18"/>
          <w:lang w:val="ru-RU"/>
        </w:rPr>
        <w:t>и Кт</w:t>
      </w:r>
      <w:r w:rsidRPr="00BF7150">
        <w:rPr>
          <w:sz w:val="18"/>
          <w:szCs w:val="18"/>
          <w:lang w:val="ro-RO"/>
        </w:rPr>
        <w:t xml:space="preserve"> 425),</w:t>
      </w:r>
      <w:r>
        <w:rPr>
          <w:sz w:val="18"/>
          <w:szCs w:val="18"/>
          <w:lang w:val="ru-RU"/>
        </w:rPr>
        <w:t xml:space="preserve"> а сумма </w:t>
      </w:r>
      <w:r w:rsidRPr="00BF7150">
        <w:rPr>
          <w:sz w:val="18"/>
          <w:szCs w:val="18"/>
          <w:lang w:val="ro-RO"/>
        </w:rPr>
        <w:t>100.141,5</w:t>
      </w:r>
      <w:r>
        <w:rPr>
          <w:sz w:val="18"/>
          <w:szCs w:val="18"/>
          <w:lang w:val="ru-RU"/>
        </w:rPr>
        <w:t xml:space="preserve"> леев была отнесена на товары небольшой стоимости </w:t>
      </w:r>
      <w:r w:rsidRPr="00BF7150">
        <w:rPr>
          <w:sz w:val="18"/>
          <w:szCs w:val="18"/>
          <w:lang w:val="ro-RO"/>
        </w:rPr>
        <w:t>(</w:t>
      </w:r>
      <w:r>
        <w:rPr>
          <w:sz w:val="18"/>
          <w:szCs w:val="18"/>
          <w:lang w:val="ru-RU"/>
        </w:rPr>
        <w:t>Дт</w:t>
      </w:r>
      <w:r w:rsidRPr="00BF7150">
        <w:rPr>
          <w:sz w:val="18"/>
          <w:szCs w:val="18"/>
          <w:lang w:val="ro-RO"/>
        </w:rPr>
        <w:t xml:space="preserve"> 213 </w:t>
      </w:r>
      <w:r>
        <w:rPr>
          <w:sz w:val="18"/>
          <w:szCs w:val="18"/>
          <w:lang w:val="ru-RU"/>
        </w:rPr>
        <w:t xml:space="preserve">и Кт </w:t>
      </w:r>
      <w:r w:rsidRPr="00BF7150">
        <w:rPr>
          <w:sz w:val="18"/>
          <w:szCs w:val="18"/>
          <w:lang w:val="ro-RO"/>
        </w:rPr>
        <w:t xml:space="preserve">425). </w:t>
      </w:r>
    </w:p>
  </w:footnote>
  <w:footnote w:id="155">
    <w:p w:rsidR="002826F5" w:rsidRPr="00E912DB" w:rsidRDefault="002826F5" w:rsidP="00EF5ABA">
      <w:pPr>
        <w:pStyle w:val="af0"/>
        <w:rPr>
          <w:sz w:val="18"/>
          <w:szCs w:val="18"/>
        </w:rPr>
      </w:pPr>
      <w:r w:rsidRPr="00BF7150">
        <w:rPr>
          <w:rStyle w:val="af5"/>
          <w:sz w:val="18"/>
          <w:szCs w:val="18"/>
        </w:rPr>
        <w:footnoteRef/>
      </w:r>
      <w:r w:rsidRPr="00E912DB">
        <w:rPr>
          <w:sz w:val="18"/>
          <w:szCs w:val="18"/>
        </w:rPr>
        <w:t xml:space="preserve"> </w:t>
      </w:r>
      <w:r>
        <w:rPr>
          <w:sz w:val="18"/>
          <w:szCs w:val="18"/>
        </w:rPr>
        <w:t>Ст</w:t>
      </w:r>
      <w:r w:rsidRPr="00BF7150">
        <w:rPr>
          <w:sz w:val="18"/>
          <w:szCs w:val="18"/>
          <w:lang w:val="ro-RO"/>
        </w:rPr>
        <w:t>.17</w:t>
      </w:r>
      <w:r w:rsidRPr="00E912DB">
        <w:rPr>
          <w:sz w:val="18"/>
          <w:szCs w:val="18"/>
        </w:rPr>
        <w:t xml:space="preserve"> </w:t>
      </w:r>
      <w:r w:rsidRPr="00BF7150">
        <w:rPr>
          <w:sz w:val="18"/>
          <w:szCs w:val="18"/>
          <w:lang w:val="ro-RO"/>
        </w:rPr>
        <w:t xml:space="preserve">(5) </w:t>
      </w:r>
      <w:r>
        <w:rPr>
          <w:sz w:val="18"/>
          <w:szCs w:val="18"/>
        </w:rPr>
        <w:t>Закона №</w:t>
      </w:r>
      <w:r w:rsidRPr="00BF7150">
        <w:rPr>
          <w:sz w:val="18"/>
          <w:szCs w:val="18"/>
          <w:lang w:val="ro-RO"/>
        </w:rPr>
        <w:t xml:space="preserve">121/2017 </w:t>
      </w:r>
      <w:r>
        <w:rPr>
          <w:sz w:val="18"/>
          <w:szCs w:val="18"/>
        </w:rPr>
        <w:t>и п</w:t>
      </w:r>
      <w:r w:rsidRPr="00BF7150">
        <w:rPr>
          <w:sz w:val="18"/>
          <w:szCs w:val="18"/>
          <w:lang w:val="ro-RO"/>
        </w:rPr>
        <w:t>.12</w:t>
      </w:r>
      <w:r>
        <w:rPr>
          <w:sz w:val="18"/>
          <w:szCs w:val="18"/>
        </w:rPr>
        <w:t xml:space="preserve"> из ПП №</w:t>
      </w:r>
      <w:r w:rsidRPr="00BF7150">
        <w:rPr>
          <w:sz w:val="18"/>
          <w:szCs w:val="18"/>
          <w:lang w:val="ro-RO"/>
        </w:rPr>
        <w:t>483/2008.</w:t>
      </w:r>
    </w:p>
  </w:footnote>
  <w:footnote w:id="156">
    <w:p w:rsidR="002826F5" w:rsidRPr="00BF7150" w:rsidRDefault="002826F5" w:rsidP="00EF5ABA">
      <w:pPr>
        <w:pStyle w:val="af0"/>
        <w:rPr>
          <w:sz w:val="18"/>
          <w:szCs w:val="18"/>
          <w:lang w:val="ro-RO"/>
        </w:rPr>
      </w:pPr>
      <w:r w:rsidRPr="00BF7150">
        <w:rPr>
          <w:rStyle w:val="af5"/>
          <w:sz w:val="18"/>
          <w:szCs w:val="18"/>
        </w:rPr>
        <w:footnoteRef/>
      </w:r>
      <w:r w:rsidRPr="00E77E58">
        <w:rPr>
          <w:sz w:val="18"/>
          <w:szCs w:val="18"/>
        </w:rPr>
        <w:t xml:space="preserve"> </w:t>
      </w:r>
      <w:r>
        <w:rPr>
          <w:sz w:val="18"/>
          <w:szCs w:val="18"/>
        </w:rPr>
        <w:t>Приложение</w:t>
      </w:r>
      <w:r w:rsidRPr="00E77E58">
        <w:rPr>
          <w:sz w:val="18"/>
          <w:szCs w:val="18"/>
        </w:rPr>
        <w:t xml:space="preserve"> №</w:t>
      </w:r>
      <w:r w:rsidRPr="00BF7150">
        <w:rPr>
          <w:sz w:val="18"/>
          <w:szCs w:val="18"/>
          <w:lang w:val="ro-RO"/>
        </w:rPr>
        <w:t xml:space="preserve">9 </w:t>
      </w:r>
      <w:r>
        <w:rPr>
          <w:sz w:val="18"/>
          <w:szCs w:val="18"/>
        </w:rPr>
        <w:t>к Законам о государственном бюджете №</w:t>
      </w:r>
      <w:r w:rsidRPr="00BF7150">
        <w:rPr>
          <w:sz w:val="18"/>
          <w:szCs w:val="18"/>
          <w:lang w:val="ro-RO"/>
        </w:rPr>
        <w:t xml:space="preserve">205/2021 </w:t>
      </w:r>
      <w:r>
        <w:rPr>
          <w:sz w:val="18"/>
          <w:szCs w:val="18"/>
        </w:rPr>
        <w:t>и №</w:t>
      </w:r>
      <w:r w:rsidRPr="00BF7150">
        <w:rPr>
          <w:sz w:val="18"/>
          <w:szCs w:val="18"/>
          <w:lang w:val="ro-RO"/>
        </w:rPr>
        <w:t xml:space="preserve">359/2022. </w:t>
      </w:r>
    </w:p>
  </w:footnote>
  <w:footnote w:id="157">
    <w:p w:rsidR="002826F5" w:rsidRPr="00E77E58" w:rsidRDefault="002826F5" w:rsidP="00EF5ABA">
      <w:pPr>
        <w:pStyle w:val="af0"/>
        <w:jc w:val="both"/>
        <w:rPr>
          <w:sz w:val="18"/>
          <w:szCs w:val="18"/>
        </w:rPr>
      </w:pPr>
      <w:r w:rsidRPr="00BF7150">
        <w:rPr>
          <w:rStyle w:val="af5"/>
          <w:rFonts w:eastAsiaTheme="majorEastAsia"/>
          <w:sz w:val="18"/>
          <w:szCs w:val="18"/>
        </w:rPr>
        <w:footnoteRef/>
      </w:r>
      <w:r w:rsidRPr="00E77E58">
        <w:rPr>
          <w:sz w:val="18"/>
          <w:szCs w:val="18"/>
          <w:lang w:val="ro-RO"/>
        </w:rPr>
        <w:t xml:space="preserve"> </w:t>
      </w:r>
      <w:r>
        <w:rPr>
          <w:sz w:val="18"/>
          <w:szCs w:val="18"/>
          <w:lang w:val="ro-RO"/>
        </w:rPr>
        <w:t>Положени</w:t>
      </w:r>
      <w:r w:rsidRPr="00E77E58">
        <w:rPr>
          <w:sz w:val="18"/>
          <w:szCs w:val="18"/>
          <w:lang w:val="ro-RO"/>
        </w:rPr>
        <w:t>е о порядке сдачи в наем неиспользуемых активов, утвержденно</w:t>
      </w:r>
      <w:r>
        <w:rPr>
          <w:sz w:val="18"/>
          <w:szCs w:val="18"/>
        </w:rPr>
        <w:t>е Постановлением Правительства №</w:t>
      </w:r>
      <w:r w:rsidRPr="00E77E58">
        <w:rPr>
          <w:sz w:val="18"/>
          <w:szCs w:val="18"/>
          <w:shd w:val="clear" w:color="auto" w:fill="FFFFFF"/>
          <w:lang w:val="ro-RO"/>
        </w:rPr>
        <w:t>483/2008.</w:t>
      </w:r>
    </w:p>
  </w:footnote>
  <w:footnote w:id="158">
    <w:p w:rsidR="002826F5" w:rsidRPr="00BF7150" w:rsidRDefault="002826F5" w:rsidP="00EF5ABA">
      <w:pPr>
        <w:pStyle w:val="af0"/>
        <w:jc w:val="both"/>
        <w:rPr>
          <w:sz w:val="18"/>
          <w:szCs w:val="18"/>
          <w:lang w:val="ro-RO"/>
        </w:rPr>
      </w:pPr>
      <w:r w:rsidRPr="00BF7150">
        <w:rPr>
          <w:rStyle w:val="af5"/>
          <w:sz w:val="18"/>
          <w:szCs w:val="18"/>
          <w:lang w:val="ro-RO"/>
        </w:rPr>
        <w:footnoteRef/>
      </w:r>
      <w:r w:rsidRPr="00BF7150">
        <w:rPr>
          <w:sz w:val="18"/>
          <w:szCs w:val="18"/>
          <w:lang w:val="ro-RO"/>
        </w:rPr>
        <w:t xml:space="preserve"> </w:t>
      </w:r>
      <w:r>
        <w:rPr>
          <w:sz w:val="18"/>
          <w:szCs w:val="18"/>
        </w:rPr>
        <w:t xml:space="preserve">Учетные политики на </w:t>
      </w:r>
      <w:r w:rsidRPr="00BF7150">
        <w:rPr>
          <w:sz w:val="18"/>
          <w:szCs w:val="18"/>
          <w:lang w:val="ro-RO"/>
        </w:rPr>
        <w:t>2022-2023</w:t>
      </w:r>
      <w:r>
        <w:rPr>
          <w:sz w:val="18"/>
          <w:szCs w:val="18"/>
        </w:rPr>
        <w:t xml:space="preserve"> годы, </w:t>
      </w:r>
      <w:r w:rsidRPr="00EF5ABA">
        <w:rPr>
          <w:sz w:val="18"/>
          <w:szCs w:val="18"/>
          <w:lang w:val="ru-MD"/>
        </w:rPr>
        <w:t>утвержденные П</w:t>
      </w:r>
      <w:r>
        <w:rPr>
          <w:sz w:val="18"/>
          <w:szCs w:val="18"/>
        </w:rPr>
        <w:t>риказами ПМСУ ИО №</w:t>
      </w:r>
      <w:r w:rsidRPr="00BF7150">
        <w:rPr>
          <w:sz w:val="18"/>
          <w:szCs w:val="18"/>
          <w:lang w:val="ro-RO"/>
        </w:rPr>
        <w:t xml:space="preserve">158 </w:t>
      </w:r>
      <w:r>
        <w:rPr>
          <w:sz w:val="18"/>
          <w:szCs w:val="18"/>
        </w:rPr>
        <w:t xml:space="preserve">от </w:t>
      </w:r>
      <w:r w:rsidRPr="00BF7150">
        <w:rPr>
          <w:sz w:val="18"/>
          <w:szCs w:val="18"/>
          <w:lang w:val="ro-RO"/>
        </w:rPr>
        <w:t xml:space="preserve">23.12.2021 </w:t>
      </w:r>
      <w:r>
        <w:rPr>
          <w:sz w:val="18"/>
          <w:szCs w:val="18"/>
        </w:rPr>
        <w:t>и №</w:t>
      </w:r>
      <w:r w:rsidRPr="00BF7150">
        <w:rPr>
          <w:sz w:val="18"/>
          <w:szCs w:val="18"/>
          <w:lang w:val="ro-RO"/>
        </w:rPr>
        <w:t xml:space="preserve">120 </w:t>
      </w:r>
      <w:r>
        <w:rPr>
          <w:sz w:val="18"/>
          <w:szCs w:val="18"/>
        </w:rPr>
        <w:t xml:space="preserve">от </w:t>
      </w:r>
      <w:r w:rsidRPr="00BF7150">
        <w:rPr>
          <w:sz w:val="18"/>
          <w:szCs w:val="18"/>
          <w:lang w:val="ro-RO"/>
        </w:rPr>
        <w:t>30.12.2022.</w:t>
      </w:r>
    </w:p>
  </w:footnote>
  <w:footnote w:id="159">
    <w:p w:rsidR="00F44ADF" w:rsidRPr="00BF7150" w:rsidRDefault="00F44ADF" w:rsidP="00F44ADF">
      <w:pPr>
        <w:spacing w:after="0" w:line="240" w:lineRule="auto"/>
        <w:jc w:val="both"/>
        <w:rPr>
          <w:rFonts w:ascii="Times New Roman" w:hAnsi="Times New Roman" w:cs="Times New Roman"/>
          <w:sz w:val="18"/>
          <w:szCs w:val="18"/>
          <w:lang w:val="ro-RO"/>
        </w:rPr>
      </w:pPr>
      <w:r w:rsidRPr="00BF7150">
        <w:rPr>
          <w:rStyle w:val="af5"/>
          <w:rFonts w:ascii="Times New Roman" w:hAnsi="Times New Roman" w:cs="Times New Roman"/>
          <w:sz w:val="18"/>
          <w:szCs w:val="18"/>
          <w:lang w:val="ro-RO"/>
        </w:rPr>
        <w:footnoteRef/>
      </w:r>
      <w:r w:rsidRPr="00BF7150">
        <w:rPr>
          <w:rFonts w:ascii="Times New Roman" w:hAnsi="Times New Roman" w:cs="Times New Roman"/>
          <w:sz w:val="18"/>
          <w:szCs w:val="18"/>
          <w:lang w:val="ro-RO"/>
        </w:rPr>
        <w:t xml:space="preserve"> Hotărârea Curții de Conturi nr.65 din 22.12.2022 </w:t>
      </w:r>
      <w:r w:rsidRPr="00BF7150">
        <w:rPr>
          <w:rFonts w:ascii="Times New Roman" w:hAnsi="Times New Roman" w:cs="Times New Roman"/>
          <w:bCs/>
          <w:sz w:val="18"/>
          <w:szCs w:val="18"/>
          <w:lang w:val="ro-RO"/>
        </w:rPr>
        <w:t xml:space="preserve">„Privind aprobarea </w:t>
      </w:r>
      <w:r w:rsidRPr="00BF7150">
        <w:rPr>
          <w:rFonts w:ascii="Times New Roman" w:hAnsi="Times New Roman" w:cs="Times New Roman"/>
          <w:sz w:val="18"/>
          <w:szCs w:val="18"/>
          <w:lang w:val="ro-RO"/>
        </w:rPr>
        <w:t>Programului activității de audit a Curții de Conturi pe anul 2023” (cu modificările și completările ulterioare); Hotărârea Curții de Conturi nr.55 din 15.12.2023 „Privind aprobarea Programului activității de audit a  Curții de Conturi pe anul 2024”.</w:t>
      </w:r>
    </w:p>
  </w:footnote>
  <w:footnote w:id="160">
    <w:p w:rsidR="00F44ADF" w:rsidRPr="00BF7150" w:rsidRDefault="00F44ADF" w:rsidP="00F44ADF">
      <w:pPr>
        <w:pStyle w:val="af0"/>
        <w:jc w:val="both"/>
        <w:rPr>
          <w:sz w:val="18"/>
          <w:szCs w:val="18"/>
          <w:lang w:val="en-US"/>
        </w:rPr>
      </w:pPr>
      <w:r w:rsidRPr="00BF7150">
        <w:rPr>
          <w:sz w:val="18"/>
          <w:szCs w:val="18"/>
          <w:vertAlign w:val="superscript"/>
        </w:rPr>
        <w:footnoteRef/>
      </w:r>
      <w:r w:rsidRPr="00BF7150">
        <w:rPr>
          <w:sz w:val="18"/>
          <w:szCs w:val="18"/>
          <w:lang w:val="en-US"/>
        </w:rPr>
        <w:t xml:space="preserve"> Hotărârea Curții de Conturi nr. 2 din 24.01.2020 „Cu privire la Cadrul Declarațiilor Profesionale INTOSAI”.</w:t>
      </w:r>
    </w:p>
  </w:footnote>
  <w:footnote w:id="161">
    <w:p w:rsidR="00F44ADF" w:rsidRPr="00BF7150" w:rsidRDefault="00F44ADF" w:rsidP="00F44ADF">
      <w:pPr>
        <w:pStyle w:val="af0"/>
        <w:jc w:val="both"/>
        <w:rPr>
          <w:sz w:val="18"/>
          <w:szCs w:val="18"/>
          <w:lang w:val="en-US"/>
        </w:rPr>
      </w:pPr>
      <w:r w:rsidRPr="00BF7150">
        <w:rPr>
          <w:rStyle w:val="af5"/>
          <w:sz w:val="18"/>
          <w:szCs w:val="18"/>
        </w:rPr>
        <w:footnoteRef/>
      </w:r>
      <w:r w:rsidRPr="00BF7150">
        <w:rPr>
          <w:sz w:val="18"/>
          <w:szCs w:val="18"/>
          <w:lang w:val="en-US"/>
        </w:rPr>
        <w:t xml:space="preserve"> Pct. 6.I.10-6.II.1. din Anexa nr.1, Regulamentul asistenței cu medicamente a bolnavilor spitalizați, aprobat prin Ordinul Ministerului Sănătății nr.322 din 22.11.2002,</w:t>
      </w:r>
    </w:p>
    <w:p w:rsidR="00F44ADF" w:rsidRPr="00BF7150" w:rsidRDefault="00F44ADF" w:rsidP="00F44ADF">
      <w:pPr>
        <w:pStyle w:val="af0"/>
        <w:rPr>
          <w:sz w:val="18"/>
          <w:szCs w:val="18"/>
          <w:lang w:val="en-US"/>
        </w:rPr>
      </w:pPr>
    </w:p>
  </w:footnote>
  <w:footnote w:id="162">
    <w:p w:rsidR="00F44ADF" w:rsidRPr="00BF7150" w:rsidRDefault="00F44ADF" w:rsidP="00F44ADF">
      <w:pPr>
        <w:pStyle w:val="tt"/>
        <w:jc w:val="both"/>
        <w:rPr>
          <w:sz w:val="18"/>
          <w:szCs w:val="18"/>
        </w:rPr>
      </w:pPr>
      <w:r w:rsidRPr="00BF7150">
        <w:rPr>
          <w:rStyle w:val="af5"/>
          <w:sz w:val="18"/>
          <w:szCs w:val="18"/>
        </w:rPr>
        <w:footnoteRef/>
      </w:r>
      <w:r w:rsidRPr="00BF7150">
        <w:rPr>
          <w:sz w:val="18"/>
          <w:szCs w:val="18"/>
        </w:rPr>
        <w:t xml:space="preserve"> Pct. 17-20 din Regulamentul de organizare a alimentației pacienților în instituțiile medico-sanitare spitalicești, aprobat prin Ordinul Ministerului Sănătății nr.238 din 31.07.2009 </w:t>
      </w:r>
      <w:r w:rsidRPr="00BF7150">
        <w:rPr>
          <w:bCs/>
          <w:sz w:val="18"/>
          <w:szCs w:val="18"/>
        </w:rPr>
        <w:t>privind ameliorarea alimentației pacienților în instituțiile medico-sanitare spitalicești.</w:t>
      </w:r>
    </w:p>
    <w:p w:rsidR="00F44ADF" w:rsidRPr="00BF7150" w:rsidRDefault="00F44ADF" w:rsidP="00F44ADF">
      <w:pPr>
        <w:pStyle w:val="af0"/>
        <w:rPr>
          <w:sz w:val="18"/>
          <w:szCs w:val="18"/>
          <w:lang w:val="en-US"/>
        </w:rPr>
      </w:pPr>
    </w:p>
  </w:footnote>
  <w:footnote w:id="163">
    <w:p w:rsidR="00F44ADF" w:rsidRPr="00BF7150" w:rsidRDefault="00F44ADF" w:rsidP="00F44ADF">
      <w:pPr>
        <w:pStyle w:val="af0"/>
        <w:rPr>
          <w:sz w:val="18"/>
          <w:szCs w:val="18"/>
          <w:lang w:val="en-US"/>
        </w:rPr>
      </w:pPr>
      <w:r w:rsidRPr="00BF7150">
        <w:rPr>
          <w:rStyle w:val="af5"/>
          <w:sz w:val="18"/>
          <w:szCs w:val="18"/>
        </w:rPr>
        <w:footnoteRef/>
      </w:r>
      <w:r w:rsidRPr="00BF7150">
        <w:rPr>
          <w:sz w:val="18"/>
          <w:szCs w:val="18"/>
          <w:lang w:val="en-US"/>
        </w:rPr>
        <w:t xml:space="preserve"> Sursa de finanțare – Servicii cu plată IMSP.</w:t>
      </w:r>
    </w:p>
  </w:footnote>
  <w:footnote w:id="164">
    <w:p w:rsidR="00F44ADF" w:rsidRPr="00BF7150" w:rsidRDefault="00F44ADF" w:rsidP="00F44ADF">
      <w:pPr>
        <w:pStyle w:val="af0"/>
        <w:rPr>
          <w:sz w:val="18"/>
          <w:szCs w:val="18"/>
          <w:lang w:val="en-US"/>
        </w:rPr>
      </w:pPr>
      <w:r w:rsidRPr="00BF7150">
        <w:rPr>
          <w:rStyle w:val="af5"/>
          <w:sz w:val="18"/>
          <w:szCs w:val="18"/>
        </w:rPr>
        <w:footnoteRef/>
      </w:r>
      <w:r w:rsidRPr="00BF7150">
        <w:rPr>
          <w:sz w:val="18"/>
          <w:szCs w:val="18"/>
          <w:lang w:val="en-US"/>
        </w:rPr>
        <w:t xml:space="preserve"> Sursa de finanțare – alocații fondator Ministerul Sănătății.</w:t>
      </w:r>
    </w:p>
  </w:footnote>
  <w:footnote w:id="165">
    <w:p w:rsidR="00F44ADF" w:rsidRPr="00BF7150" w:rsidRDefault="00F44ADF" w:rsidP="00F44ADF">
      <w:pPr>
        <w:pStyle w:val="af0"/>
        <w:rPr>
          <w:sz w:val="18"/>
          <w:szCs w:val="18"/>
          <w:lang w:val="en-US"/>
        </w:rPr>
      </w:pPr>
      <w:r w:rsidRPr="00BF7150">
        <w:rPr>
          <w:rStyle w:val="af5"/>
          <w:sz w:val="18"/>
          <w:szCs w:val="18"/>
        </w:rPr>
        <w:footnoteRef/>
      </w:r>
      <w:r w:rsidRPr="00BF7150">
        <w:rPr>
          <w:sz w:val="18"/>
          <w:szCs w:val="18"/>
          <w:lang w:val="en-US"/>
        </w:rPr>
        <w:t xml:space="preserve"> Sursa de finanțare – Servicii cu plată IMSP.</w:t>
      </w:r>
    </w:p>
  </w:footnote>
  <w:footnote w:id="166">
    <w:p w:rsidR="00F44ADF" w:rsidRPr="00BF7150" w:rsidRDefault="00F44ADF" w:rsidP="00F44ADF">
      <w:pPr>
        <w:pStyle w:val="af0"/>
        <w:rPr>
          <w:sz w:val="18"/>
          <w:szCs w:val="18"/>
          <w:lang w:val="en-US"/>
        </w:rPr>
      </w:pPr>
      <w:r w:rsidRPr="00BF7150">
        <w:rPr>
          <w:rStyle w:val="af5"/>
          <w:sz w:val="18"/>
          <w:szCs w:val="18"/>
        </w:rPr>
        <w:footnoteRef/>
      </w:r>
      <w:r w:rsidRPr="00BF7150">
        <w:rPr>
          <w:sz w:val="18"/>
          <w:szCs w:val="18"/>
          <w:lang w:val="en-US"/>
        </w:rPr>
        <w:t xml:space="preserve"> Sursa de finanțare – asistență externă în mărime 85% în cadrul proiectului D-CARE. </w:t>
      </w:r>
    </w:p>
  </w:footnote>
  <w:footnote w:id="167">
    <w:p w:rsidR="00F44ADF" w:rsidRPr="00BF7150" w:rsidRDefault="00F44ADF" w:rsidP="00F44ADF">
      <w:pPr>
        <w:pStyle w:val="af0"/>
        <w:rPr>
          <w:sz w:val="18"/>
          <w:szCs w:val="18"/>
          <w:lang w:val="en-US"/>
        </w:rPr>
      </w:pPr>
      <w:r w:rsidRPr="00BF7150">
        <w:rPr>
          <w:rStyle w:val="af5"/>
          <w:sz w:val="18"/>
          <w:szCs w:val="18"/>
        </w:rPr>
        <w:footnoteRef/>
      </w:r>
      <w:r w:rsidRPr="00BF7150">
        <w:rPr>
          <w:sz w:val="18"/>
          <w:szCs w:val="18"/>
          <w:lang w:val="en-US"/>
        </w:rPr>
        <w:t xml:space="preserve"> Sursa de finanțare – servicii de arendă IMSP.</w:t>
      </w:r>
    </w:p>
  </w:footnote>
  <w:footnote w:id="168">
    <w:p w:rsidR="00F44ADF" w:rsidRPr="00BF7150" w:rsidRDefault="00F44ADF" w:rsidP="00F44ADF">
      <w:pPr>
        <w:pStyle w:val="af0"/>
        <w:jc w:val="both"/>
        <w:rPr>
          <w:sz w:val="18"/>
          <w:szCs w:val="18"/>
          <w:lang w:val="en-US"/>
        </w:rPr>
      </w:pPr>
      <w:r w:rsidRPr="00BF7150">
        <w:rPr>
          <w:rStyle w:val="af5"/>
          <w:sz w:val="18"/>
          <w:szCs w:val="18"/>
        </w:rPr>
        <w:footnoteRef/>
      </w:r>
      <w:r w:rsidRPr="00BF7150">
        <w:rPr>
          <w:sz w:val="18"/>
          <w:szCs w:val="18"/>
          <w:lang w:val="en-US"/>
        </w:rPr>
        <w:t xml:space="preserve"> </w:t>
      </w:r>
      <w:r w:rsidRPr="00BF7150">
        <w:rPr>
          <w:sz w:val="18"/>
          <w:szCs w:val="18"/>
          <w:lang w:val="ro-RO"/>
        </w:rPr>
        <w:t>Trecerea uzurii calculate pentru perioada 01.05.2019-31.03.2022 pentru documentația de proiect "Construcția Centrului de transplant" la corectarea rezultatelor anilor precedenți, s-a înregistrat la 01.04.2022 prin formula contabilă Dt113.4 Ct331.1</w:t>
      </w:r>
    </w:p>
  </w:footnote>
  <w:footnote w:id="169">
    <w:p w:rsidR="00F44ADF" w:rsidRPr="00BF7150" w:rsidRDefault="00F44ADF" w:rsidP="00F44ADF">
      <w:pPr>
        <w:pStyle w:val="af0"/>
        <w:jc w:val="both"/>
        <w:rPr>
          <w:sz w:val="18"/>
          <w:szCs w:val="18"/>
          <w:lang w:val="ro-RO"/>
        </w:rPr>
      </w:pPr>
      <w:r w:rsidRPr="00BF7150">
        <w:rPr>
          <w:rStyle w:val="af5"/>
          <w:sz w:val="18"/>
          <w:szCs w:val="18"/>
          <w:lang w:val="ro-RO"/>
        </w:rPr>
        <w:footnoteRef/>
      </w:r>
      <w:r w:rsidRPr="00BF7150">
        <w:rPr>
          <w:sz w:val="18"/>
          <w:szCs w:val="18"/>
          <w:lang w:val="ro-RO"/>
        </w:rPr>
        <w:t xml:space="preserve"> Trecerea uzurii calculate pentru perioada 01.10.2019-31.03.2022 pentru documentația de proiect "Reconstrucția fațadelor edificiilor" la corectarea rezultatelor anilor precedenți, s-a înregistrat la 01.04.2022 prin formula contabilă Dt113.4 Ct331.1 </w:t>
      </w:r>
    </w:p>
  </w:footnote>
  <w:footnote w:id="170">
    <w:p w:rsidR="00F44ADF" w:rsidRPr="00BF7150" w:rsidRDefault="00F44ADF" w:rsidP="00F44ADF">
      <w:pPr>
        <w:pStyle w:val="af0"/>
        <w:jc w:val="both"/>
        <w:rPr>
          <w:sz w:val="18"/>
          <w:szCs w:val="18"/>
          <w:lang w:val="en-US"/>
        </w:rPr>
      </w:pPr>
      <w:r w:rsidRPr="00BF7150">
        <w:rPr>
          <w:rStyle w:val="af5"/>
          <w:sz w:val="18"/>
          <w:szCs w:val="18"/>
        </w:rPr>
        <w:footnoteRef/>
      </w:r>
      <w:r w:rsidRPr="00BF7150">
        <w:rPr>
          <w:sz w:val="18"/>
          <w:szCs w:val="18"/>
          <w:lang w:val="en-US"/>
        </w:rPr>
        <w:t xml:space="preserve"> Uzura calculată din 01.10.2021.</w:t>
      </w:r>
    </w:p>
  </w:footnote>
  <w:footnote w:id="171">
    <w:p w:rsidR="00F44ADF" w:rsidRPr="00BF7150" w:rsidRDefault="00F44ADF" w:rsidP="00F44ADF">
      <w:pPr>
        <w:pStyle w:val="af0"/>
        <w:jc w:val="both"/>
        <w:rPr>
          <w:sz w:val="18"/>
          <w:szCs w:val="18"/>
          <w:lang w:val="en-US"/>
        </w:rPr>
      </w:pPr>
      <w:r w:rsidRPr="00BF7150">
        <w:rPr>
          <w:rStyle w:val="af5"/>
          <w:sz w:val="18"/>
          <w:szCs w:val="18"/>
        </w:rPr>
        <w:footnoteRef/>
      </w:r>
      <w:r w:rsidRPr="00BF7150">
        <w:rPr>
          <w:sz w:val="18"/>
          <w:szCs w:val="18"/>
          <w:lang w:val="en-US"/>
        </w:rPr>
        <w:t xml:space="preserve"> Uzura calculată din 01.03.2021.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B36"/>
    <w:multiLevelType w:val="hybridMultilevel"/>
    <w:tmpl w:val="4E34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2901"/>
    <w:multiLevelType w:val="hybridMultilevel"/>
    <w:tmpl w:val="5A946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44443"/>
    <w:multiLevelType w:val="hybridMultilevel"/>
    <w:tmpl w:val="426476C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080F4651"/>
    <w:multiLevelType w:val="hybridMultilevel"/>
    <w:tmpl w:val="BD9A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A3420"/>
    <w:multiLevelType w:val="hybridMultilevel"/>
    <w:tmpl w:val="F1EA6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30BC3"/>
    <w:multiLevelType w:val="hybridMultilevel"/>
    <w:tmpl w:val="26529D52"/>
    <w:lvl w:ilvl="0" w:tplc="0409000B">
      <w:start w:val="1"/>
      <w:numFmt w:val="bullet"/>
      <w:lvlText w:val=""/>
      <w:lvlJc w:val="left"/>
      <w:pPr>
        <w:ind w:left="1440" w:hanging="360"/>
      </w:pPr>
      <w:rPr>
        <w:rFonts w:ascii="Wingdings" w:hAnsi="Wingdings" w:hint="default"/>
        <w:b/>
        <w:color w:val="31849B" w:themeColor="accent5" w:themeShade="B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044C6F"/>
    <w:multiLevelType w:val="hybridMultilevel"/>
    <w:tmpl w:val="D23A9C48"/>
    <w:lvl w:ilvl="0" w:tplc="C114CBD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F4874"/>
    <w:multiLevelType w:val="hybridMultilevel"/>
    <w:tmpl w:val="62C0C628"/>
    <w:lvl w:ilvl="0" w:tplc="E9FAD2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E7F90"/>
    <w:multiLevelType w:val="hybridMultilevel"/>
    <w:tmpl w:val="EEFA7A18"/>
    <w:lvl w:ilvl="0" w:tplc="2D9E677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2487D2C"/>
    <w:multiLevelType w:val="hybridMultilevel"/>
    <w:tmpl w:val="E5B01BC0"/>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25243"/>
    <w:multiLevelType w:val="hybridMultilevel"/>
    <w:tmpl w:val="3E00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579A7"/>
    <w:multiLevelType w:val="hybridMultilevel"/>
    <w:tmpl w:val="677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B2B0D"/>
    <w:multiLevelType w:val="hybridMultilevel"/>
    <w:tmpl w:val="103A03AA"/>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3" w15:restartNumberingAfterBreak="0">
    <w:nsid w:val="1C29012B"/>
    <w:multiLevelType w:val="hybridMultilevel"/>
    <w:tmpl w:val="DFC07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A220B"/>
    <w:multiLevelType w:val="hybridMultilevel"/>
    <w:tmpl w:val="8BDAA50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2308331E"/>
    <w:multiLevelType w:val="hybridMultilevel"/>
    <w:tmpl w:val="42E47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452F37"/>
    <w:multiLevelType w:val="hybridMultilevel"/>
    <w:tmpl w:val="135AB590"/>
    <w:lvl w:ilvl="0" w:tplc="96A0FCC8">
      <w:start w:val="6"/>
      <w:numFmt w:val="upperRoman"/>
      <w:lvlText w:val="%1."/>
      <w:lvlJc w:val="left"/>
      <w:pPr>
        <w:ind w:left="4050" w:hanging="72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7" w15:restartNumberingAfterBreak="0">
    <w:nsid w:val="28C83A30"/>
    <w:multiLevelType w:val="hybridMultilevel"/>
    <w:tmpl w:val="25BC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600FCD"/>
    <w:multiLevelType w:val="hybridMultilevel"/>
    <w:tmpl w:val="1C74DBA8"/>
    <w:lvl w:ilvl="0" w:tplc="0409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BA058D2"/>
    <w:multiLevelType w:val="hybridMultilevel"/>
    <w:tmpl w:val="6CD829A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2EF22770"/>
    <w:multiLevelType w:val="hybridMultilevel"/>
    <w:tmpl w:val="D6B6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F383128"/>
    <w:multiLevelType w:val="hybridMultilevel"/>
    <w:tmpl w:val="4E08E5A8"/>
    <w:lvl w:ilvl="0" w:tplc="F20A27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097F91"/>
    <w:multiLevelType w:val="hybridMultilevel"/>
    <w:tmpl w:val="C56E8B62"/>
    <w:lvl w:ilvl="0" w:tplc="A0FA07CE">
      <w:start w:val="1"/>
      <w:numFmt w:val="lowerRoman"/>
      <w:lvlText w:val="(%1)"/>
      <w:lvlJc w:val="left"/>
      <w:pPr>
        <w:ind w:left="3698" w:hanging="72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3" w15:restartNumberingAfterBreak="0">
    <w:nsid w:val="35BF2E28"/>
    <w:multiLevelType w:val="hybridMultilevel"/>
    <w:tmpl w:val="CDC0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FB4204"/>
    <w:multiLevelType w:val="hybridMultilevel"/>
    <w:tmpl w:val="F69EBE6C"/>
    <w:lvl w:ilvl="0" w:tplc="67D280B2">
      <w:start w:val="1"/>
      <w:numFmt w:val="bullet"/>
      <w:lvlText w:val=""/>
      <w:lvlJc w:val="left"/>
      <w:pPr>
        <w:ind w:left="720" w:hanging="360"/>
      </w:pPr>
      <w:rPr>
        <w:rFonts w:ascii="Wingdings" w:hAnsi="Wingdings" w:hint="default"/>
        <w:b/>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C924B2"/>
    <w:multiLevelType w:val="hybridMultilevel"/>
    <w:tmpl w:val="CEF29E5E"/>
    <w:lvl w:ilvl="0" w:tplc="052604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B1393"/>
    <w:multiLevelType w:val="hybridMultilevel"/>
    <w:tmpl w:val="51B64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A3329E"/>
    <w:multiLevelType w:val="hybridMultilevel"/>
    <w:tmpl w:val="0114AFF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625BE"/>
    <w:multiLevelType w:val="hybridMultilevel"/>
    <w:tmpl w:val="8924B2C8"/>
    <w:lvl w:ilvl="0" w:tplc="3E440070">
      <w:start w:val="1"/>
      <w:numFmt w:val="decimal"/>
      <w:lvlText w:val="%1."/>
      <w:lvlJc w:val="left"/>
      <w:pPr>
        <w:ind w:left="1353" w:hanging="360"/>
      </w:pPr>
      <w:rPr>
        <w:rFonts w:hint="default"/>
        <w:b/>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15:restartNumberingAfterBreak="0">
    <w:nsid w:val="432C4464"/>
    <w:multiLevelType w:val="hybridMultilevel"/>
    <w:tmpl w:val="008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215FD"/>
    <w:multiLevelType w:val="hybridMultilevel"/>
    <w:tmpl w:val="8EC4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D73B5E"/>
    <w:multiLevelType w:val="hybridMultilevel"/>
    <w:tmpl w:val="62641C46"/>
    <w:lvl w:ilvl="0" w:tplc="04090001">
      <w:start w:val="1"/>
      <w:numFmt w:val="bullet"/>
      <w:lvlText w:val=""/>
      <w:lvlJc w:val="left"/>
      <w:pPr>
        <w:ind w:left="862" w:hanging="360"/>
      </w:pPr>
      <w:rPr>
        <w:rFonts w:ascii="Symbol" w:hAnsi="Symbol" w:hint="default"/>
        <w:color w:val="auto"/>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2" w15:restartNumberingAfterBreak="0">
    <w:nsid w:val="497F50E2"/>
    <w:multiLevelType w:val="hybridMultilevel"/>
    <w:tmpl w:val="70E46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ACA7DE9"/>
    <w:multiLevelType w:val="multilevel"/>
    <w:tmpl w:val="CBB2F34C"/>
    <w:lvl w:ilvl="0">
      <w:start w:val="1"/>
      <w:numFmt w:val="upperRoman"/>
      <w:lvlText w:val="%1."/>
      <w:lvlJc w:val="left"/>
      <w:pPr>
        <w:ind w:left="1080" w:hanging="720"/>
      </w:pPr>
      <w:rPr>
        <w:rFonts w:hint="default"/>
        <w:b/>
      </w:rPr>
    </w:lvl>
    <w:lvl w:ilvl="1">
      <w:start w:val="3"/>
      <w:numFmt w:val="decimal"/>
      <w:isLgl/>
      <w:lvlText w:val="%1.%2"/>
      <w:lvlJc w:val="left"/>
      <w:pPr>
        <w:ind w:left="360"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4" w15:restartNumberingAfterBreak="0">
    <w:nsid w:val="500755D7"/>
    <w:multiLevelType w:val="hybridMultilevel"/>
    <w:tmpl w:val="FF54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CC12A5"/>
    <w:multiLevelType w:val="hybridMultilevel"/>
    <w:tmpl w:val="46466E50"/>
    <w:lvl w:ilvl="0" w:tplc="38DA6AEC">
      <w:start w:val="4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41854CD"/>
    <w:multiLevelType w:val="multilevel"/>
    <w:tmpl w:val="BBC86096"/>
    <w:lvl w:ilvl="0">
      <w:start w:val="5"/>
      <w:numFmt w:val="upperRoman"/>
      <w:lvlText w:val="I%1."/>
      <w:lvlJc w:val="left"/>
      <w:pPr>
        <w:ind w:left="1080" w:hanging="720"/>
      </w:pPr>
      <w:rPr>
        <w:rFonts w:hint="default"/>
        <w:b/>
      </w:rPr>
    </w:lvl>
    <w:lvl w:ilvl="1">
      <w:start w:val="1"/>
      <w:numFmt w:val="decimal"/>
      <w:isLgl/>
      <w:lvlText w:val="2.%2"/>
      <w:lvlJc w:val="left"/>
      <w:pPr>
        <w:ind w:left="1080" w:hanging="720"/>
      </w:pPr>
      <w:rPr>
        <w:rFonts w:hint="default"/>
        <w:b/>
      </w:rPr>
    </w:lvl>
    <w:lvl w:ilvl="2">
      <w:start w:val="1"/>
      <w:numFmt w:val="decimal"/>
      <w:isLgl/>
      <w:lvlText w:val="%1.%2.%3"/>
      <w:lvlJc w:val="left"/>
      <w:pPr>
        <w:ind w:left="117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DD623CE"/>
    <w:multiLevelType w:val="hybridMultilevel"/>
    <w:tmpl w:val="23362E34"/>
    <w:lvl w:ilvl="0" w:tplc="9814A0D8">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5E8E3970"/>
    <w:multiLevelType w:val="hybridMultilevel"/>
    <w:tmpl w:val="89646842"/>
    <w:lvl w:ilvl="0" w:tplc="4B72EBB2">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C1273"/>
    <w:multiLevelType w:val="hybridMultilevel"/>
    <w:tmpl w:val="A3E06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85225"/>
    <w:multiLevelType w:val="hybridMultilevel"/>
    <w:tmpl w:val="B1EE89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F6971A7"/>
    <w:multiLevelType w:val="hybridMultilevel"/>
    <w:tmpl w:val="7B1A32D4"/>
    <w:lvl w:ilvl="0" w:tplc="0409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2" w15:restartNumberingAfterBreak="0">
    <w:nsid w:val="70901439"/>
    <w:multiLevelType w:val="hybridMultilevel"/>
    <w:tmpl w:val="933CEE30"/>
    <w:lvl w:ilvl="0" w:tplc="916C61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0DB4E78"/>
    <w:multiLevelType w:val="hybridMultilevel"/>
    <w:tmpl w:val="4C36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C4630"/>
    <w:multiLevelType w:val="hybridMultilevel"/>
    <w:tmpl w:val="ED125C4C"/>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16"/>
  </w:num>
  <w:num w:numId="4">
    <w:abstractNumId w:val="10"/>
  </w:num>
  <w:num w:numId="5">
    <w:abstractNumId w:val="9"/>
  </w:num>
  <w:num w:numId="6">
    <w:abstractNumId w:val="3"/>
  </w:num>
  <w:num w:numId="7">
    <w:abstractNumId w:val="25"/>
  </w:num>
  <w:num w:numId="8">
    <w:abstractNumId w:val="5"/>
  </w:num>
  <w:num w:numId="9">
    <w:abstractNumId w:val="28"/>
  </w:num>
  <w:num w:numId="10">
    <w:abstractNumId w:val="34"/>
  </w:num>
  <w:num w:numId="11">
    <w:abstractNumId w:val="1"/>
  </w:num>
  <w:num w:numId="12">
    <w:abstractNumId w:val="24"/>
  </w:num>
  <w:num w:numId="13">
    <w:abstractNumId w:val="0"/>
  </w:num>
  <w:num w:numId="14">
    <w:abstractNumId w:val="19"/>
  </w:num>
  <w:num w:numId="15">
    <w:abstractNumId w:val="38"/>
  </w:num>
  <w:num w:numId="16">
    <w:abstractNumId w:val="43"/>
  </w:num>
  <w:num w:numId="17">
    <w:abstractNumId w:val="31"/>
  </w:num>
  <w:num w:numId="18">
    <w:abstractNumId w:val="42"/>
  </w:num>
  <w:num w:numId="19">
    <w:abstractNumId w:val="39"/>
  </w:num>
  <w:num w:numId="20">
    <w:abstractNumId w:val="11"/>
  </w:num>
  <w:num w:numId="21">
    <w:abstractNumId w:val="27"/>
  </w:num>
  <w:num w:numId="22">
    <w:abstractNumId w:val="6"/>
  </w:num>
  <w:num w:numId="23">
    <w:abstractNumId w:val="12"/>
  </w:num>
  <w:num w:numId="24">
    <w:abstractNumId w:val="18"/>
  </w:num>
  <w:num w:numId="25">
    <w:abstractNumId w:val="41"/>
  </w:num>
  <w:num w:numId="26">
    <w:abstractNumId w:val="21"/>
  </w:num>
  <w:num w:numId="27">
    <w:abstractNumId w:val="44"/>
  </w:num>
  <w:num w:numId="28">
    <w:abstractNumId w:val="37"/>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3"/>
  </w:num>
  <w:num w:numId="32">
    <w:abstractNumId w:val="7"/>
  </w:num>
  <w:num w:numId="33">
    <w:abstractNumId w:val="30"/>
  </w:num>
  <w:num w:numId="34">
    <w:abstractNumId w:val="15"/>
  </w:num>
  <w:num w:numId="35">
    <w:abstractNumId w:val="14"/>
  </w:num>
  <w:num w:numId="36">
    <w:abstractNumId w:val="17"/>
  </w:num>
  <w:num w:numId="37">
    <w:abstractNumId w:val="13"/>
  </w:num>
  <w:num w:numId="38">
    <w:abstractNumId w:val="26"/>
  </w:num>
  <w:num w:numId="39">
    <w:abstractNumId w:val="4"/>
  </w:num>
  <w:num w:numId="40">
    <w:abstractNumId w:val="22"/>
  </w:num>
  <w:num w:numId="41">
    <w:abstractNumId w:val="32"/>
  </w:num>
  <w:num w:numId="42">
    <w:abstractNumId w:val="8"/>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4D"/>
    <w:rsid w:val="000B796B"/>
    <w:rsid w:val="002826F5"/>
    <w:rsid w:val="0028681E"/>
    <w:rsid w:val="004951C8"/>
    <w:rsid w:val="00690F4D"/>
    <w:rsid w:val="007F2FC7"/>
    <w:rsid w:val="00C652D1"/>
    <w:rsid w:val="00CB1F13"/>
    <w:rsid w:val="00D0039A"/>
    <w:rsid w:val="00EA4A9D"/>
    <w:rsid w:val="00EF5ABA"/>
    <w:rsid w:val="00F44ADF"/>
    <w:rsid w:val="00FE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BFB04-F27D-4D84-A90A-DFFB069A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ABA"/>
  </w:style>
  <w:style w:type="paragraph" w:styleId="1">
    <w:name w:val="heading 1"/>
    <w:basedOn w:val="a"/>
    <w:next w:val="a"/>
    <w:link w:val="10"/>
    <w:uiPriority w:val="9"/>
    <w:qFormat/>
    <w:rsid w:val="00EF5A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EF5A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EF5AB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ABA"/>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EF5ABA"/>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EF5ABA"/>
    <w:rPr>
      <w:rFonts w:asciiTheme="majorHAnsi" w:eastAsiaTheme="majorEastAsia" w:hAnsiTheme="majorHAnsi" w:cstheme="majorBidi"/>
      <w:i/>
      <w:iCs/>
      <w:color w:val="365F91" w:themeColor="accent1" w:themeShade="BF"/>
    </w:rPr>
  </w:style>
  <w:style w:type="paragraph" w:customStyle="1" w:styleId="cp">
    <w:name w:val="cp"/>
    <w:basedOn w:val="a"/>
    <w:rsid w:val="00EF5ABA"/>
    <w:pPr>
      <w:spacing w:after="0" w:line="240" w:lineRule="auto"/>
      <w:jc w:val="center"/>
    </w:pPr>
    <w:rPr>
      <w:rFonts w:ascii="Times New Roman" w:eastAsia="Times New Roman" w:hAnsi="Times New Roman" w:cs="Times New Roman"/>
      <w:b/>
      <w:bCs/>
      <w:sz w:val="24"/>
      <w:szCs w:val="24"/>
      <w:lang w:eastAsia="ru-RU"/>
    </w:rPr>
  </w:style>
  <w:style w:type="character" w:styleId="HTML">
    <w:name w:val="HTML Sample"/>
    <w:basedOn w:val="a0"/>
    <w:uiPriority w:val="99"/>
    <w:rsid w:val="00EF5ABA"/>
    <w:rPr>
      <w:rFonts w:ascii="Courier New" w:hAnsi="Courier New" w:cs="Courier New"/>
    </w:rPr>
  </w:style>
  <w:style w:type="character" w:styleId="a3">
    <w:name w:val="Hyperlink"/>
    <w:basedOn w:val="a0"/>
    <w:uiPriority w:val="99"/>
    <w:unhideWhenUsed/>
    <w:rsid w:val="00EF5ABA"/>
    <w:rPr>
      <w:color w:val="0000FF" w:themeColor="hyperlink"/>
      <w:u w:val="single"/>
    </w:rPr>
  </w:style>
  <w:style w:type="paragraph" w:styleId="a4">
    <w:name w:val="header"/>
    <w:basedOn w:val="a"/>
    <w:link w:val="a5"/>
    <w:uiPriority w:val="99"/>
    <w:unhideWhenUsed/>
    <w:rsid w:val="00EF5ABA"/>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EF5ABA"/>
  </w:style>
  <w:style w:type="paragraph" w:styleId="a6">
    <w:name w:val="footer"/>
    <w:basedOn w:val="a"/>
    <w:link w:val="a7"/>
    <w:uiPriority w:val="99"/>
    <w:unhideWhenUsed/>
    <w:rsid w:val="00EF5ABA"/>
    <w:pPr>
      <w:tabs>
        <w:tab w:val="center" w:pos="4680"/>
        <w:tab w:val="right" w:pos="9360"/>
      </w:tabs>
      <w:spacing w:after="0" w:line="240" w:lineRule="auto"/>
    </w:pPr>
  </w:style>
  <w:style w:type="character" w:customStyle="1" w:styleId="a7">
    <w:name w:val="Нижний колонтитул Знак"/>
    <w:basedOn w:val="a0"/>
    <w:link w:val="a6"/>
    <w:uiPriority w:val="99"/>
    <w:rsid w:val="00EF5ABA"/>
  </w:style>
  <w:style w:type="paragraph" w:styleId="a8">
    <w:name w:val="TOC Heading"/>
    <w:basedOn w:val="1"/>
    <w:next w:val="a"/>
    <w:uiPriority w:val="39"/>
    <w:unhideWhenUsed/>
    <w:qFormat/>
    <w:rsid w:val="00EF5ABA"/>
    <w:pPr>
      <w:spacing w:line="259" w:lineRule="auto"/>
      <w:outlineLvl w:val="9"/>
    </w:pPr>
    <w:rPr>
      <w:lang w:val="ro-RO" w:eastAsia="ro-RO"/>
    </w:rPr>
  </w:style>
  <w:style w:type="paragraph" w:styleId="11">
    <w:name w:val="toc 1"/>
    <w:basedOn w:val="a"/>
    <w:next w:val="a"/>
    <w:autoRedefine/>
    <w:uiPriority w:val="39"/>
    <w:unhideWhenUsed/>
    <w:rsid w:val="00EF5ABA"/>
    <w:pPr>
      <w:spacing w:after="100"/>
    </w:pPr>
  </w:style>
  <w:style w:type="paragraph" w:styleId="2">
    <w:name w:val="toc 2"/>
    <w:basedOn w:val="a"/>
    <w:next w:val="a"/>
    <w:autoRedefine/>
    <w:uiPriority w:val="39"/>
    <w:unhideWhenUsed/>
    <w:rsid w:val="00EF5ABA"/>
    <w:pPr>
      <w:spacing w:after="100"/>
      <w:ind w:left="220"/>
    </w:pPr>
  </w:style>
  <w:style w:type="table" w:customStyle="1" w:styleId="-11">
    <w:name w:val="Таблица-сетка 1 светлая1"/>
    <w:basedOn w:val="a1"/>
    <w:uiPriority w:val="46"/>
    <w:rsid w:val="00EF5AB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9">
    <w:name w:val="Emphasis"/>
    <w:basedOn w:val="a0"/>
    <w:uiPriority w:val="20"/>
    <w:qFormat/>
    <w:rsid w:val="00EF5ABA"/>
    <w:rPr>
      <w:i/>
      <w:iCs/>
    </w:rPr>
  </w:style>
  <w:style w:type="paragraph" w:styleId="aa">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Текст сноски11,Char1,A Знак Знак"/>
    <w:basedOn w:val="a"/>
    <w:link w:val="ab"/>
    <w:uiPriority w:val="99"/>
    <w:unhideWhenUsed/>
    <w:qFormat/>
    <w:rsid w:val="00EF5A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c">
    <w:name w:val="List Paragraph"/>
    <w:aliases w:val="strikethrough,List Paragraph 1,Scriptoria bullet points,standaard met opsomming,Bullets,References,Liste 1,List Paragraph nowy,Numbered List Paragraph,List Paragraph (numbered (a)),Medium Grid 1 - Accent 21,Dot pt,Numbered Paragraph,Bulle,3"/>
    <w:basedOn w:val="a"/>
    <w:link w:val="ad"/>
    <w:uiPriority w:val="34"/>
    <w:qFormat/>
    <w:rsid w:val="00EF5ABA"/>
    <w:pPr>
      <w:spacing w:after="0" w:line="240" w:lineRule="auto"/>
      <w:ind w:left="720"/>
      <w:contextualSpacing/>
    </w:pPr>
    <w:rPr>
      <w:rFonts w:ascii="Times New Roman" w:hAnsi="Times New Roman"/>
      <w:sz w:val="28"/>
      <w:lang w:val="ro-RO"/>
    </w:rPr>
  </w:style>
  <w:style w:type="character" w:customStyle="1" w:styleId="ad">
    <w:name w:val="Абзац списка Знак"/>
    <w:aliases w:val="strikethrough Знак,List Paragraph 1 Знак,Scriptoria bullet points Знак,standaard met opsomming Знак,Bullets Знак,References Знак,Liste 1 Знак,List Paragraph nowy Знак,Numbered List Paragraph Знак,List Paragraph (numbered (a)) Знак"/>
    <w:link w:val="ac"/>
    <w:uiPriority w:val="34"/>
    <w:qFormat/>
    <w:locked/>
    <w:rsid w:val="00EF5ABA"/>
    <w:rPr>
      <w:rFonts w:ascii="Times New Roman" w:hAnsi="Times New Roman"/>
      <w:sz w:val="28"/>
      <w:lang w:val="ro-RO"/>
    </w:rPr>
  </w:style>
  <w:style w:type="paragraph" w:styleId="ae">
    <w:name w:val="Plain Text"/>
    <w:basedOn w:val="a"/>
    <w:link w:val="af"/>
    <w:rsid w:val="00EF5ABA"/>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EF5ABA"/>
    <w:rPr>
      <w:rFonts w:ascii="Courier New" w:eastAsia="Times New Roman" w:hAnsi="Courier New" w:cs="Courier New"/>
      <w:sz w:val="20"/>
      <w:szCs w:val="20"/>
      <w:lang w:eastAsia="ru-RU"/>
    </w:rPr>
  </w:style>
  <w:style w:type="paragraph" w:styleId="af0">
    <w:name w:val="footnote text"/>
    <w:aliases w:val=" Char,Char,single space,footnote text,FOOTNOTES,fn,Footnote Text Char1,Footnote Text Char2 Char,Footnote Text Char1 Char Char,Footnote Text Char2 Char Char Char,Footnote Text Char1 Char Char Char Char, Cha,Cha,ft,ALTS FOOTNOTE,Fußnote,Знак"/>
    <w:basedOn w:val="a"/>
    <w:link w:val="af1"/>
    <w:uiPriority w:val="99"/>
    <w:qFormat/>
    <w:rsid w:val="00EF5ABA"/>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 Char Знак,Char Знак,single space Знак,footnote text Знак,FOOTNOTES Знак,fn Знак,Footnote Text Char1 Знак,Footnote Text Char2 Char Знак,Footnote Text Char1 Char Char Знак,Footnote Text Char2 Char Char Char Знак, Cha Знак,Cha Знак"/>
    <w:basedOn w:val="a0"/>
    <w:link w:val="af0"/>
    <w:uiPriority w:val="99"/>
    <w:qFormat/>
    <w:rsid w:val="00EF5ABA"/>
    <w:rPr>
      <w:rFonts w:ascii="Times New Roman" w:eastAsia="Times New Roman" w:hAnsi="Times New Roman" w:cs="Times New Roman"/>
      <w:sz w:val="20"/>
      <w:szCs w:val="20"/>
      <w:lang w:eastAsia="ru-RU"/>
    </w:rPr>
  </w:style>
  <w:style w:type="paragraph" w:styleId="af2">
    <w:name w:val="annotation text"/>
    <w:basedOn w:val="a"/>
    <w:link w:val="af3"/>
    <w:uiPriority w:val="99"/>
    <w:unhideWhenUsed/>
    <w:rsid w:val="00EF5ABA"/>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rsid w:val="00EF5ABA"/>
    <w:rPr>
      <w:rFonts w:ascii="Times New Roman" w:eastAsia="Times New Roman" w:hAnsi="Times New Roman" w:cs="Times New Roman"/>
      <w:sz w:val="20"/>
      <w:szCs w:val="20"/>
      <w:lang w:eastAsia="ru-RU"/>
    </w:rPr>
  </w:style>
  <w:style w:type="character" w:customStyle="1" w:styleId="Ancoranoteidesubsol">
    <w:name w:val="Ancora notei de subsol"/>
    <w:rsid w:val="00EF5ABA"/>
    <w:rPr>
      <w:vertAlign w:val="superscript"/>
    </w:rPr>
  </w:style>
  <w:style w:type="character" w:styleId="af4">
    <w:name w:val="Strong"/>
    <w:basedOn w:val="a0"/>
    <w:uiPriority w:val="22"/>
    <w:qFormat/>
    <w:rsid w:val="00EF5ABA"/>
    <w:rPr>
      <w:b/>
      <w:bCs/>
    </w:rPr>
  </w:style>
  <w:style w:type="paragraph" w:styleId="HTML0">
    <w:name w:val="HTML Preformatted"/>
    <w:basedOn w:val="a"/>
    <w:link w:val="HTML1"/>
    <w:unhideWhenUsed/>
    <w:rsid w:val="00EF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1">
    <w:name w:val="Стандартный HTML Знак"/>
    <w:basedOn w:val="a0"/>
    <w:link w:val="HTML0"/>
    <w:rsid w:val="00EF5ABA"/>
    <w:rPr>
      <w:rFonts w:ascii="Courier New" w:eastAsia="Calibri" w:hAnsi="Courier New" w:cs="Courier New"/>
      <w:sz w:val="20"/>
      <w:szCs w:val="20"/>
      <w:lang w:eastAsia="ru-RU"/>
    </w:rPr>
  </w:style>
  <w:style w:type="character" w:styleId="af5">
    <w:name w:val="footnote reference"/>
    <w:aliases w:val="ftref,Times 10 Point,Exposant 3 Point,Footnote symbol,Footnote reference number,EN Footnote Reference,note TESI,16 Point,Superscript 6 Point,BVI fnr,Char Char1,FOOTNOTES Char1,fn Char1,single space Char1,ft Char1,Ref,fr,number,SUPERS,F,FR,R"/>
    <w:basedOn w:val="a0"/>
    <w:link w:val="FNRefeCharChar"/>
    <w:uiPriority w:val="99"/>
    <w:unhideWhenUsed/>
    <w:qFormat/>
    <w:rsid w:val="00EF5ABA"/>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f5"/>
    <w:uiPriority w:val="99"/>
    <w:qFormat/>
    <w:rsid w:val="00EF5ABA"/>
    <w:pPr>
      <w:spacing w:after="160" w:line="240" w:lineRule="exact"/>
    </w:pPr>
    <w:rPr>
      <w:vertAlign w:val="superscript"/>
    </w:rPr>
  </w:style>
  <w:style w:type="character" w:customStyle="1" w:styleId="ab">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a"/>
    <w:uiPriority w:val="99"/>
    <w:rsid w:val="00EF5ABA"/>
    <w:rPr>
      <w:rFonts w:ascii="Times New Roman" w:eastAsia="Times New Roman" w:hAnsi="Times New Roman" w:cs="Times New Roman"/>
      <w:sz w:val="24"/>
      <w:szCs w:val="24"/>
      <w:lang w:val="en-US"/>
    </w:rPr>
  </w:style>
  <w:style w:type="table" w:customStyle="1" w:styleId="-151">
    <w:name w:val="Таблица-сетка 1 светлая — акцент 51"/>
    <w:basedOn w:val="a1"/>
    <w:uiPriority w:val="46"/>
    <w:rsid w:val="00EF5ABA"/>
    <w:pPr>
      <w:spacing w:after="0" w:line="240" w:lineRule="auto"/>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451">
    <w:name w:val="Таблица-сетка 4 — акцент 51"/>
    <w:basedOn w:val="a1"/>
    <w:uiPriority w:val="49"/>
    <w:rsid w:val="00EF5ABA"/>
    <w:pPr>
      <w:spacing w:after="0" w:line="240" w:lineRule="auto"/>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af6">
    <w:name w:val="Table Grid"/>
    <w:basedOn w:val="a1"/>
    <w:uiPriority w:val="39"/>
    <w:rsid w:val="00EF5ABA"/>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 простая 11"/>
    <w:basedOn w:val="a1"/>
    <w:uiPriority w:val="41"/>
    <w:rsid w:val="00EF5ABA"/>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411">
    <w:name w:val="Таблица-сетка 4 — акцент 11"/>
    <w:basedOn w:val="a1"/>
    <w:uiPriority w:val="49"/>
    <w:rsid w:val="00EF5ABA"/>
    <w:pPr>
      <w:spacing w:after="0" w:line="240" w:lineRule="auto"/>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a1"/>
    <w:next w:val="-411"/>
    <w:uiPriority w:val="49"/>
    <w:rsid w:val="00EF5ABA"/>
    <w:pPr>
      <w:spacing w:after="0" w:line="240" w:lineRule="auto"/>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Таблица-сетка 6 цветная — акцент 11"/>
    <w:basedOn w:val="a1"/>
    <w:uiPriority w:val="51"/>
    <w:rsid w:val="00EF5ABA"/>
    <w:pPr>
      <w:spacing w:after="0" w:line="240" w:lineRule="auto"/>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Таблица-сетка 1 светлая — акцент 11"/>
    <w:basedOn w:val="a1"/>
    <w:uiPriority w:val="46"/>
    <w:rsid w:val="00EF5ABA"/>
    <w:pPr>
      <w:spacing w:after="0" w:line="240" w:lineRule="auto"/>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a1"/>
    <w:next w:val="-11"/>
    <w:uiPriority w:val="46"/>
    <w:rsid w:val="00EF5AB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7">
    <w:name w:val="No Spacing"/>
    <w:basedOn w:val="a"/>
    <w:link w:val="af8"/>
    <w:uiPriority w:val="1"/>
    <w:qFormat/>
    <w:rsid w:val="00EF5ABA"/>
    <w:pPr>
      <w:spacing w:after="0" w:line="240" w:lineRule="auto"/>
    </w:pPr>
    <w:rPr>
      <w:lang w:val="en-US" w:bidi="en-US"/>
    </w:rPr>
  </w:style>
  <w:style w:type="paragraph" w:styleId="31">
    <w:name w:val="toc 3"/>
    <w:basedOn w:val="a"/>
    <w:next w:val="a"/>
    <w:autoRedefine/>
    <w:uiPriority w:val="39"/>
    <w:unhideWhenUsed/>
    <w:rsid w:val="00EF5ABA"/>
    <w:pPr>
      <w:spacing w:after="100"/>
      <w:ind w:left="440"/>
    </w:pPr>
  </w:style>
  <w:style w:type="character" w:styleId="af9">
    <w:name w:val="annotation reference"/>
    <w:basedOn w:val="a0"/>
    <w:uiPriority w:val="99"/>
    <w:semiHidden/>
    <w:unhideWhenUsed/>
    <w:rsid w:val="00EF5ABA"/>
    <w:rPr>
      <w:sz w:val="16"/>
      <w:szCs w:val="16"/>
    </w:rPr>
  </w:style>
  <w:style w:type="paragraph" w:styleId="afa">
    <w:name w:val="Balloon Text"/>
    <w:basedOn w:val="a"/>
    <w:link w:val="afb"/>
    <w:uiPriority w:val="99"/>
    <w:semiHidden/>
    <w:unhideWhenUsed/>
    <w:rsid w:val="00EF5ABA"/>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EF5ABA"/>
    <w:rPr>
      <w:rFonts w:ascii="Segoe UI" w:hAnsi="Segoe UI" w:cs="Segoe UI"/>
      <w:sz w:val="18"/>
      <w:szCs w:val="18"/>
    </w:rPr>
  </w:style>
  <w:style w:type="paragraph" w:customStyle="1" w:styleId="tt">
    <w:name w:val="tt"/>
    <w:basedOn w:val="a"/>
    <w:uiPriority w:val="99"/>
    <w:qFormat/>
    <w:rsid w:val="00EF5A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n">
    <w:name w:val="cn"/>
    <w:basedOn w:val="a"/>
    <w:qFormat/>
    <w:rsid w:val="00EF5ABA"/>
    <w:pPr>
      <w:spacing w:after="0" w:line="240" w:lineRule="auto"/>
      <w:jc w:val="center"/>
    </w:pPr>
    <w:rPr>
      <w:rFonts w:ascii="Times New Roman" w:eastAsia="Times New Roman" w:hAnsi="Times New Roman" w:cs="Times New Roman"/>
      <w:sz w:val="24"/>
      <w:szCs w:val="24"/>
      <w:lang w:eastAsia="ru-RU"/>
    </w:rPr>
  </w:style>
  <w:style w:type="character" w:customStyle="1" w:styleId="20">
    <w:name w:val="Основной текст (2)"/>
    <w:basedOn w:val="a0"/>
    <w:rsid w:val="00EF5AB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table" w:customStyle="1" w:styleId="51">
    <w:name w:val="Таблица простая 51"/>
    <w:basedOn w:val="a1"/>
    <w:uiPriority w:val="45"/>
    <w:rsid w:val="00EF5ABA"/>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f8">
    <w:name w:val="Без интервала Знак"/>
    <w:basedOn w:val="a0"/>
    <w:link w:val="af7"/>
    <w:uiPriority w:val="1"/>
    <w:rsid w:val="00EF5ABA"/>
    <w:rPr>
      <w:lang w:val="en-US" w:bidi="en-US"/>
    </w:rPr>
  </w:style>
  <w:style w:type="table" w:customStyle="1" w:styleId="12">
    <w:name w:val="Сетка таблицы светлая1"/>
    <w:basedOn w:val="a1"/>
    <w:uiPriority w:val="40"/>
    <w:rsid w:val="00EF5AB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b">
    <w:name w:val="cb"/>
    <w:basedOn w:val="a"/>
    <w:rsid w:val="00EF5A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g">
    <w:name w:val="rg"/>
    <w:basedOn w:val="a"/>
    <w:rsid w:val="00EF5A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c">
    <w:name w:val="annotation subject"/>
    <w:basedOn w:val="af2"/>
    <w:next w:val="af2"/>
    <w:link w:val="afd"/>
    <w:uiPriority w:val="99"/>
    <w:semiHidden/>
    <w:unhideWhenUsed/>
    <w:rsid w:val="00EF5ABA"/>
    <w:pPr>
      <w:spacing w:after="160"/>
    </w:pPr>
    <w:rPr>
      <w:rFonts w:asciiTheme="minorHAnsi" w:eastAsiaTheme="minorHAnsi" w:hAnsiTheme="minorHAnsi" w:cstheme="minorBidi"/>
      <w:b/>
      <w:bCs/>
      <w:lang w:val="en-US" w:eastAsia="en-US"/>
    </w:rPr>
  </w:style>
  <w:style w:type="character" w:customStyle="1" w:styleId="afd">
    <w:name w:val="Тема примечания Знак"/>
    <w:basedOn w:val="af3"/>
    <w:link w:val="afc"/>
    <w:uiPriority w:val="99"/>
    <w:semiHidden/>
    <w:rsid w:val="00EF5ABA"/>
    <w:rPr>
      <w:rFonts w:ascii="Times New Roman" w:eastAsia="Times New Roman" w:hAnsi="Times New Roman" w:cs="Times New Roman"/>
      <w:b/>
      <w:bCs/>
      <w:sz w:val="20"/>
      <w:szCs w:val="20"/>
      <w:lang w:val="en-US" w:eastAsia="ru-RU"/>
    </w:rPr>
  </w:style>
  <w:style w:type="numbering" w:customStyle="1" w:styleId="NoList1">
    <w:name w:val="No List1"/>
    <w:next w:val="a2"/>
    <w:uiPriority w:val="99"/>
    <w:semiHidden/>
    <w:unhideWhenUsed/>
    <w:rsid w:val="00EF5ABA"/>
  </w:style>
  <w:style w:type="table" w:customStyle="1" w:styleId="TableGrid1">
    <w:name w:val="Table Grid1"/>
    <w:basedOn w:val="a1"/>
    <w:next w:val="af6"/>
    <w:uiPriority w:val="39"/>
    <w:rsid w:val="00EF5A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1"/>
    <w:next w:val="12"/>
    <w:uiPriority w:val="40"/>
    <w:rsid w:val="00EF5AB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2">
    <w:name w:val="Table Grid12"/>
    <w:basedOn w:val="a1"/>
    <w:uiPriority w:val="39"/>
    <w:rsid w:val="00EF5ABA"/>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basedOn w:val="a0"/>
    <w:uiPriority w:val="99"/>
    <w:semiHidden/>
    <w:unhideWhenUsed/>
    <w:rsid w:val="00EF5ABA"/>
    <w:rPr>
      <w:color w:val="954F72"/>
      <w:u w:val="single"/>
    </w:rPr>
  </w:style>
  <w:style w:type="paragraph" w:customStyle="1" w:styleId="msonormal0">
    <w:name w:val="msonormal"/>
    <w:basedOn w:val="a"/>
    <w:rsid w:val="00EF5AB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63">
    <w:name w:val="xl63"/>
    <w:basedOn w:val="a"/>
    <w:rsid w:val="00EF5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val="ro-RO" w:eastAsia="ro-RO"/>
    </w:rPr>
  </w:style>
  <w:style w:type="paragraph" w:customStyle="1" w:styleId="xl64">
    <w:name w:val="xl64"/>
    <w:basedOn w:val="a"/>
    <w:rsid w:val="00EF5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4"/>
      <w:szCs w:val="24"/>
      <w:lang w:val="ro-RO" w:eastAsia="ro-RO"/>
    </w:rPr>
  </w:style>
  <w:style w:type="paragraph" w:customStyle="1" w:styleId="xl65">
    <w:name w:val="xl65"/>
    <w:basedOn w:val="a"/>
    <w:rsid w:val="00EF5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4"/>
      <w:szCs w:val="24"/>
      <w:lang w:val="ro-RO" w:eastAsia="ro-RO"/>
    </w:rPr>
  </w:style>
  <w:style w:type="paragraph" w:customStyle="1" w:styleId="xl66">
    <w:name w:val="xl66"/>
    <w:basedOn w:val="a"/>
    <w:rsid w:val="00EF5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val="ro-RO" w:eastAsia="ro-RO"/>
    </w:rPr>
  </w:style>
  <w:style w:type="paragraph" w:customStyle="1" w:styleId="xl67">
    <w:name w:val="xl67"/>
    <w:basedOn w:val="a"/>
    <w:rsid w:val="00EF5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val="ro-RO" w:eastAsia="ro-RO"/>
    </w:rPr>
  </w:style>
  <w:style w:type="paragraph" w:customStyle="1" w:styleId="xl68">
    <w:name w:val="xl68"/>
    <w:basedOn w:val="a"/>
    <w:rsid w:val="00EF5ABA"/>
    <w:pPr>
      <w:spacing w:before="100" w:beforeAutospacing="1" w:after="100" w:afterAutospacing="1" w:line="240" w:lineRule="auto"/>
      <w:textAlignment w:val="center"/>
    </w:pPr>
    <w:rPr>
      <w:rFonts w:ascii="Calibri Light" w:eastAsia="Times New Roman" w:hAnsi="Calibri Light" w:cs="Calibri Light"/>
      <w:sz w:val="24"/>
      <w:szCs w:val="24"/>
      <w:lang w:val="ro-RO" w:eastAsia="ro-RO"/>
    </w:rPr>
  </w:style>
  <w:style w:type="paragraph" w:customStyle="1" w:styleId="xl69">
    <w:name w:val="xl69"/>
    <w:basedOn w:val="a"/>
    <w:rsid w:val="00EF5ABA"/>
    <w:pPr>
      <w:spacing w:before="100" w:beforeAutospacing="1" w:after="100" w:afterAutospacing="1" w:line="240" w:lineRule="auto"/>
      <w:textAlignment w:val="center"/>
    </w:pPr>
    <w:rPr>
      <w:rFonts w:ascii="Calibri Light" w:eastAsia="Times New Roman" w:hAnsi="Calibri Light" w:cs="Calibri Light"/>
      <w:sz w:val="24"/>
      <w:szCs w:val="24"/>
      <w:lang w:val="ro-RO" w:eastAsia="ro-RO"/>
    </w:rPr>
  </w:style>
  <w:style w:type="paragraph" w:customStyle="1" w:styleId="xl70">
    <w:name w:val="xl70"/>
    <w:basedOn w:val="a"/>
    <w:rsid w:val="00EF5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4"/>
      <w:szCs w:val="24"/>
      <w:lang w:val="ro-RO" w:eastAsia="ro-RO"/>
    </w:rPr>
  </w:style>
  <w:style w:type="paragraph" w:customStyle="1" w:styleId="xl71">
    <w:name w:val="xl71"/>
    <w:basedOn w:val="a"/>
    <w:rsid w:val="00EF5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val="ro-RO" w:eastAsia="ro-RO"/>
    </w:rPr>
  </w:style>
  <w:style w:type="paragraph" w:customStyle="1" w:styleId="xl72">
    <w:name w:val="xl72"/>
    <w:basedOn w:val="a"/>
    <w:rsid w:val="00EF5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4"/>
      <w:szCs w:val="24"/>
      <w:lang w:val="ro-RO" w:eastAsia="ro-RO"/>
    </w:rPr>
  </w:style>
  <w:style w:type="paragraph" w:customStyle="1" w:styleId="xl73">
    <w:name w:val="xl73"/>
    <w:basedOn w:val="a"/>
    <w:rsid w:val="00EF5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val="ro-RO" w:eastAsia="ro-RO"/>
    </w:rPr>
  </w:style>
  <w:style w:type="paragraph" w:customStyle="1" w:styleId="xl74">
    <w:name w:val="xl74"/>
    <w:basedOn w:val="a"/>
    <w:rsid w:val="00EF5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val="ro-RO" w:eastAsia="ro-RO"/>
    </w:rPr>
  </w:style>
  <w:style w:type="paragraph" w:customStyle="1" w:styleId="xl75">
    <w:name w:val="xl75"/>
    <w:basedOn w:val="a"/>
    <w:rsid w:val="00EF5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val="ro-RO" w:eastAsia="ro-RO"/>
    </w:rPr>
  </w:style>
  <w:style w:type="paragraph" w:customStyle="1" w:styleId="xl76">
    <w:name w:val="xl76"/>
    <w:basedOn w:val="a"/>
    <w:rsid w:val="00EF5ABA"/>
    <w:pP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xl77">
    <w:name w:val="xl77"/>
    <w:basedOn w:val="a"/>
    <w:rsid w:val="00EF5ABA"/>
    <w:pP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xl78">
    <w:name w:val="xl78"/>
    <w:basedOn w:val="a"/>
    <w:rsid w:val="00EF5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xl79">
    <w:name w:val="xl79"/>
    <w:basedOn w:val="a"/>
    <w:rsid w:val="00EF5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val="ro-RO" w:eastAsia="ro-RO"/>
    </w:rPr>
  </w:style>
  <w:style w:type="paragraph" w:customStyle="1" w:styleId="xl80">
    <w:name w:val="xl80"/>
    <w:basedOn w:val="a"/>
    <w:rsid w:val="00EF5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val="ro-RO" w:eastAsia="ro-RO"/>
    </w:rPr>
  </w:style>
  <w:style w:type="paragraph" w:customStyle="1" w:styleId="xl81">
    <w:name w:val="xl81"/>
    <w:basedOn w:val="a"/>
    <w:rsid w:val="00EF5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4"/>
      <w:szCs w:val="24"/>
      <w:lang w:val="ro-RO" w:eastAsia="ro-RO"/>
    </w:rPr>
  </w:style>
  <w:style w:type="paragraph" w:customStyle="1" w:styleId="xl82">
    <w:name w:val="xl82"/>
    <w:basedOn w:val="a"/>
    <w:rsid w:val="00EF5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val="ro-RO" w:eastAsia="ro-RO"/>
    </w:rPr>
  </w:style>
  <w:style w:type="paragraph" w:styleId="aff">
    <w:name w:val="Revision"/>
    <w:hidden/>
    <w:uiPriority w:val="99"/>
    <w:semiHidden/>
    <w:rsid w:val="00EF5ABA"/>
    <w:pPr>
      <w:spacing w:after="0" w:line="240" w:lineRule="auto"/>
    </w:pPr>
  </w:style>
  <w:style w:type="paragraph" w:customStyle="1" w:styleId="font5">
    <w:name w:val="font5"/>
    <w:basedOn w:val="a"/>
    <w:rsid w:val="00EF5ABA"/>
    <w:pPr>
      <w:spacing w:before="100" w:beforeAutospacing="1" w:after="100" w:afterAutospacing="1" w:line="240" w:lineRule="auto"/>
    </w:pPr>
    <w:rPr>
      <w:rFonts w:ascii="Tahoma" w:eastAsia="Times New Roman" w:hAnsi="Tahoma" w:cs="Tahoma"/>
      <w:color w:val="000000"/>
      <w:sz w:val="18"/>
      <w:szCs w:val="18"/>
      <w:lang w:val="en-US"/>
    </w:rPr>
  </w:style>
  <w:style w:type="paragraph" w:customStyle="1" w:styleId="font6">
    <w:name w:val="font6"/>
    <w:basedOn w:val="a"/>
    <w:rsid w:val="00EF5ABA"/>
    <w:pPr>
      <w:spacing w:before="100" w:beforeAutospacing="1" w:after="100" w:afterAutospacing="1" w:line="240" w:lineRule="auto"/>
    </w:pPr>
    <w:rPr>
      <w:rFonts w:ascii="Tahoma" w:eastAsia="Times New Roman" w:hAnsi="Tahoma" w:cs="Tahoma"/>
      <w:b/>
      <w:bCs/>
      <w:color w:val="000000"/>
      <w:sz w:val="18"/>
      <w:szCs w:val="18"/>
      <w:lang w:val="en-US"/>
    </w:rPr>
  </w:style>
  <w:style w:type="paragraph" w:customStyle="1" w:styleId="xl83">
    <w:name w:val="xl83"/>
    <w:basedOn w:val="a"/>
    <w:rsid w:val="00EF5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4">
    <w:name w:val="xl84"/>
    <w:basedOn w:val="a"/>
    <w:rsid w:val="00EF5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85">
    <w:name w:val="xl85"/>
    <w:basedOn w:val="a"/>
    <w:rsid w:val="00EF5AB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86">
    <w:name w:val="xl86"/>
    <w:basedOn w:val="a"/>
    <w:rsid w:val="00EF5A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87">
    <w:name w:val="xl87"/>
    <w:basedOn w:val="a"/>
    <w:rsid w:val="00EF5AB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8">
    <w:name w:val="xl88"/>
    <w:basedOn w:val="a"/>
    <w:rsid w:val="00EF5A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9">
    <w:name w:val="xl89"/>
    <w:basedOn w:val="a"/>
    <w:rsid w:val="00EF5ABA"/>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b/>
      <w:bCs/>
      <w:i/>
      <w:iCs/>
      <w:sz w:val="20"/>
      <w:szCs w:val="20"/>
      <w:lang w:val="en-US"/>
    </w:rPr>
  </w:style>
  <w:style w:type="paragraph" w:customStyle="1" w:styleId="xl90">
    <w:name w:val="xl90"/>
    <w:basedOn w:val="a"/>
    <w:rsid w:val="00EF5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1">
    <w:name w:val="xl91"/>
    <w:basedOn w:val="a"/>
    <w:rsid w:val="00EF5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92">
    <w:name w:val="xl92"/>
    <w:basedOn w:val="a"/>
    <w:rsid w:val="00EF5ABA"/>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93">
    <w:name w:val="xl93"/>
    <w:basedOn w:val="a"/>
    <w:rsid w:val="00EF5ABA"/>
    <w:pP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94">
    <w:name w:val="xl94"/>
    <w:basedOn w:val="a"/>
    <w:rsid w:val="00EF5AB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95">
    <w:name w:val="xl95"/>
    <w:basedOn w:val="a"/>
    <w:rsid w:val="00EF5AB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96">
    <w:name w:val="xl96"/>
    <w:basedOn w:val="a"/>
    <w:rsid w:val="00EF5AB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97">
    <w:name w:val="xl97"/>
    <w:basedOn w:val="a"/>
    <w:rsid w:val="00EF5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8">
    <w:name w:val="xl98"/>
    <w:basedOn w:val="a"/>
    <w:rsid w:val="00EF5ABA"/>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99">
    <w:name w:val="xl99"/>
    <w:basedOn w:val="a"/>
    <w:rsid w:val="00EF5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en-US"/>
    </w:rPr>
  </w:style>
  <w:style w:type="paragraph" w:customStyle="1" w:styleId="xl100">
    <w:name w:val="xl100"/>
    <w:basedOn w:val="a"/>
    <w:rsid w:val="00EF5AB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101">
    <w:name w:val="xl101"/>
    <w:basedOn w:val="a"/>
    <w:rsid w:val="00EF5AB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02">
    <w:name w:val="xl102"/>
    <w:basedOn w:val="a"/>
    <w:rsid w:val="00EF5A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en-US"/>
    </w:rPr>
  </w:style>
  <w:style w:type="paragraph" w:customStyle="1" w:styleId="xl103">
    <w:name w:val="xl103"/>
    <w:basedOn w:val="a"/>
    <w:rsid w:val="00EF5AB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04">
    <w:name w:val="xl104"/>
    <w:basedOn w:val="a"/>
    <w:rsid w:val="00EF5ABA"/>
    <w:pP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105">
    <w:name w:val="xl105"/>
    <w:basedOn w:val="a"/>
    <w:rsid w:val="00EF5AB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val="en-US"/>
    </w:rPr>
  </w:style>
  <w:style w:type="paragraph" w:customStyle="1" w:styleId="xl106">
    <w:name w:val="xl106"/>
    <w:basedOn w:val="a"/>
    <w:rsid w:val="00EF5AB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http://www.amp.gov.md" TargetMode="Externa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mailto:ccrm@ccrm.md" TargetMode="Externa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file:///d:\i_pintea\Downloads\LINK.docx"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9601C5-CB0C-4BE1-BEA8-22AD11190858}" type="doc">
      <dgm:prSet loTypeId="urn:microsoft.com/office/officeart/2005/8/layout/process1" loCatId="process" qsTypeId="urn:microsoft.com/office/officeart/2005/8/quickstyle/3d1" qsCatId="3D" csTypeId="urn:microsoft.com/office/officeart/2005/8/colors/accent1_4" csCatId="accent1" phldr="1"/>
      <dgm:spPr/>
    </dgm:pt>
    <dgm:pt modelId="{D054C457-7FFB-4ED8-9D06-902A3ACE1C24}">
      <dgm:prSet phldrT="[Text]" custT="1"/>
      <dgm:spPr/>
      <dgm:t>
        <a:bodyPr/>
        <a:lstStyle/>
        <a:p>
          <a:r>
            <a:rPr lang="x-none" sz="1200" b="1">
              <a:latin typeface="Times New Roman" panose="02020603050405020304" pitchFamily="18" charset="0"/>
              <a:cs typeface="Times New Roman" panose="02020603050405020304" pitchFamily="18" charset="0"/>
            </a:rPr>
            <a:t>1044 </a:t>
          </a:r>
          <a:endParaRPr lang="en-US" sz="1200" b="1">
            <a:latin typeface="Times New Roman" panose="02020603050405020304" pitchFamily="18" charset="0"/>
            <a:cs typeface="Times New Roman" panose="02020603050405020304" pitchFamily="18" charset="0"/>
          </a:endParaRPr>
        </a:p>
        <a:p>
          <a:r>
            <a:rPr lang="ru-RU" sz="1200" b="1">
              <a:latin typeface="Times New Roman" panose="02020603050405020304" pitchFamily="18" charset="0"/>
              <a:cs typeface="Times New Roman" panose="02020603050405020304" pitchFamily="18" charset="0"/>
            </a:rPr>
            <a:t>койки</a:t>
          </a:r>
          <a:endParaRPr lang="en-US" sz="1200" b="1">
            <a:latin typeface="Times New Roman" panose="02020603050405020304" pitchFamily="18" charset="0"/>
            <a:cs typeface="Times New Roman" panose="02020603050405020304" pitchFamily="18" charset="0"/>
          </a:endParaRPr>
        </a:p>
      </dgm:t>
    </dgm:pt>
    <dgm:pt modelId="{E757DF53-07A7-4AED-A2D7-B7710F3AB55D}" type="parTrans" cxnId="{86298668-8343-418B-80E2-ABC12C150D86}">
      <dgm:prSet/>
      <dgm:spPr/>
      <dgm:t>
        <a:bodyPr/>
        <a:lstStyle/>
        <a:p>
          <a:endParaRPr lang="en-US" sz="1200" b="1">
            <a:latin typeface="Times New Roman" panose="02020603050405020304" pitchFamily="18" charset="0"/>
            <a:cs typeface="Times New Roman" panose="02020603050405020304" pitchFamily="18" charset="0"/>
          </a:endParaRPr>
        </a:p>
      </dgm:t>
    </dgm:pt>
    <dgm:pt modelId="{58E00B7B-161D-4FB6-B8CD-7787C4D5FF94}" type="sibTrans" cxnId="{86298668-8343-418B-80E2-ABC12C150D86}">
      <dgm:prSet custT="1"/>
      <dgm:spPr/>
      <dgm:t>
        <a:bodyPr/>
        <a:lstStyle/>
        <a:p>
          <a:endParaRPr lang="en-US" sz="1200" b="1">
            <a:latin typeface="Times New Roman" panose="02020603050405020304" pitchFamily="18" charset="0"/>
            <a:cs typeface="Times New Roman" panose="02020603050405020304" pitchFamily="18" charset="0"/>
          </a:endParaRPr>
        </a:p>
      </dgm:t>
    </dgm:pt>
    <dgm:pt modelId="{8635EB8B-3271-4365-9299-A8D8968DF093}">
      <dgm:prSet phldrT="[Text]" custT="1"/>
      <dgm:spPr/>
      <dgm:t>
        <a:bodyPr/>
        <a:lstStyle/>
        <a:p>
          <a:r>
            <a:rPr lang="x-none" sz="1200" b="1">
              <a:latin typeface="Times New Roman" panose="02020603050405020304" pitchFamily="18" charset="0"/>
              <a:cs typeface="Times New Roman" panose="02020603050405020304" pitchFamily="18" charset="0"/>
            </a:rPr>
            <a:t>800 </a:t>
          </a:r>
          <a:endParaRPr lang="en-US" sz="1200" b="1">
            <a:latin typeface="Times New Roman" panose="02020603050405020304" pitchFamily="18" charset="0"/>
            <a:cs typeface="Times New Roman" panose="02020603050405020304" pitchFamily="18" charset="0"/>
          </a:endParaRPr>
        </a:p>
        <a:p>
          <a:r>
            <a:rPr lang="ru-RU" sz="1200" b="1">
              <a:latin typeface="Times New Roman" panose="02020603050405020304" pitchFamily="18" charset="0"/>
              <a:cs typeface="Times New Roman" panose="02020603050405020304" pitchFamily="18" charset="0"/>
            </a:rPr>
            <a:t>коек </a:t>
          </a:r>
          <a:endParaRPr lang="en-US" sz="1200" b="1">
            <a:latin typeface="Times New Roman" panose="02020603050405020304" pitchFamily="18" charset="0"/>
            <a:cs typeface="Times New Roman" panose="02020603050405020304" pitchFamily="18" charset="0"/>
          </a:endParaRPr>
        </a:p>
      </dgm:t>
    </dgm:pt>
    <dgm:pt modelId="{E2D57841-0372-4CCF-AE1B-E38EC6065FE2}" type="parTrans" cxnId="{A66C28DD-FE78-4B35-9DDB-804EFF408F6C}">
      <dgm:prSet/>
      <dgm:spPr/>
      <dgm:t>
        <a:bodyPr/>
        <a:lstStyle/>
        <a:p>
          <a:endParaRPr lang="en-US" sz="1200" b="1">
            <a:latin typeface="Times New Roman" panose="02020603050405020304" pitchFamily="18" charset="0"/>
            <a:cs typeface="Times New Roman" panose="02020603050405020304" pitchFamily="18" charset="0"/>
          </a:endParaRPr>
        </a:p>
      </dgm:t>
    </dgm:pt>
    <dgm:pt modelId="{95D80159-A7D4-4F2F-AC9C-AFDEB6BC00C0}" type="sibTrans" cxnId="{A66C28DD-FE78-4B35-9DDB-804EFF408F6C}">
      <dgm:prSet custT="1"/>
      <dgm:spPr/>
      <dgm:t>
        <a:bodyPr/>
        <a:lstStyle/>
        <a:p>
          <a:endParaRPr lang="en-US" sz="1200" b="1">
            <a:latin typeface="Times New Roman" panose="02020603050405020304" pitchFamily="18" charset="0"/>
            <a:cs typeface="Times New Roman" panose="02020603050405020304" pitchFamily="18" charset="0"/>
          </a:endParaRPr>
        </a:p>
      </dgm:t>
    </dgm:pt>
    <dgm:pt modelId="{D4816EBA-4CFE-4E1C-83CE-04A34484923E}">
      <dgm:prSet phldrT="[Text]" custT="1"/>
      <dgm:spPr/>
      <dgm:t>
        <a:bodyPr/>
        <a:lstStyle/>
        <a:p>
          <a:r>
            <a:rPr lang="x-none" sz="1200" b="1">
              <a:latin typeface="Times New Roman" panose="02020603050405020304" pitchFamily="18" charset="0"/>
              <a:cs typeface="Times New Roman" panose="02020603050405020304" pitchFamily="18" charset="0"/>
            </a:rPr>
            <a:t>770 </a:t>
          </a:r>
          <a:endParaRPr lang="en-US" sz="1200" b="1">
            <a:latin typeface="Times New Roman" panose="02020603050405020304" pitchFamily="18" charset="0"/>
            <a:cs typeface="Times New Roman" panose="02020603050405020304" pitchFamily="18" charset="0"/>
          </a:endParaRPr>
        </a:p>
        <a:p>
          <a:r>
            <a:rPr lang="ru-RU" sz="1200" b="1">
              <a:latin typeface="Times New Roman" panose="02020603050405020304" pitchFamily="18" charset="0"/>
              <a:cs typeface="Times New Roman" panose="02020603050405020304" pitchFamily="18" charset="0"/>
            </a:rPr>
            <a:t>коек </a:t>
          </a:r>
          <a:r>
            <a:rPr lang="x-none" sz="1200" b="1">
              <a:latin typeface="Times New Roman" panose="02020603050405020304" pitchFamily="18" charset="0"/>
              <a:cs typeface="Times New Roman" panose="02020603050405020304" pitchFamily="18" charset="0"/>
            </a:rPr>
            <a:t> </a:t>
          </a:r>
          <a:endParaRPr lang="en-US" sz="1200" b="1">
            <a:latin typeface="Times New Roman" panose="02020603050405020304" pitchFamily="18" charset="0"/>
            <a:cs typeface="Times New Roman" panose="02020603050405020304" pitchFamily="18" charset="0"/>
          </a:endParaRPr>
        </a:p>
      </dgm:t>
    </dgm:pt>
    <dgm:pt modelId="{024646E9-2BC7-4428-B5CF-6076BD27486A}" type="parTrans" cxnId="{56D6B1DB-7F79-46C0-952C-765E61645248}">
      <dgm:prSet/>
      <dgm:spPr/>
      <dgm:t>
        <a:bodyPr/>
        <a:lstStyle/>
        <a:p>
          <a:endParaRPr lang="en-US" sz="1200" b="1">
            <a:latin typeface="Times New Roman" panose="02020603050405020304" pitchFamily="18" charset="0"/>
            <a:cs typeface="Times New Roman" panose="02020603050405020304" pitchFamily="18" charset="0"/>
          </a:endParaRPr>
        </a:p>
      </dgm:t>
    </dgm:pt>
    <dgm:pt modelId="{93E5B479-8CBD-45C5-B94E-0388C4486081}" type="sibTrans" cxnId="{56D6B1DB-7F79-46C0-952C-765E61645248}">
      <dgm:prSet custT="1"/>
      <dgm:spPr/>
      <dgm:t>
        <a:bodyPr/>
        <a:lstStyle/>
        <a:p>
          <a:endParaRPr lang="en-US" sz="1200" b="1">
            <a:latin typeface="Times New Roman" panose="02020603050405020304" pitchFamily="18" charset="0"/>
            <a:cs typeface="Times New Roman" panose="02020603050405020304" pitchFamily="18" charset="0"/>
          </a:endParaRPr>
        </a:p>
      </dgm:t>
    </dgm:pt>
    <dgm:pt modelId="{C6C2EEE0-72E1-4596-AFAF-7F014604859A}">
      <dgm:prSet phldrT="[Text]" custT="1"/>
      <dgm:spPr/>
      <dgm:t>
        <a:bodyPr/>
        <a:lstStyle/>
        <a:p>
          <a:r>
            <a:rPr lang="x-none" sz="1200" b="1">
              <a:latin typeface="Times New Roman" panose="02020603050405020304" pitchFamily="18" charset="0"/>
              <a:cs typeface="Times New Roman" panose="02020603050405020304" pitchFamily="18" charset="0"/>
            </a:rPr>
            <a:t>570 </a:t>
          </a:r>
          <a:endParaRPr lang="en-US" sz="1200" b="1">
            <a:latin typeface="Times New Roman" panose="02020603050405020304" pitchFamily="18" charset="0"/>
            <a:cs typeface="Times New Roman" panose="02020603050405020304" pitchFamily="18" charset="0"/>
          </a:endParaRPr>
        </a:p>
        <a:p>
          <a:r>
            <a:rPr lang="ru-RU" sz="1200" b="1">
              <a:latin typeface="Times New Roman" panose="02020603050405020304" pitchFamily="18" charset="0"/>
              <a:cs typeface="Times New Roman" panose="02020603050405020304" pitchFamily="18" charset="0"/>
            </a:rPr>
            <a:t>коек </a:t>
          </a:r>
          <a:r>
            <a:rPr lang="x-none" sz="1200" b="1">
              <a:latin typeface="Times New Roman" panose="02020603050405020304" pitchFamily="18" charset="0"/>
              <a:cs typeface="Times New Roman" panose="02020603050405020304" pitchFamily="18" charset="0"/>
            </a:rPr>
            <a:t> </a:t>
          </a:r>
          <a:endParaRPr lang="en-US" sz="1200" b="1">
            <a:latin typeface="Times New Roman" panose="02020603050405020304" pitchFamily="18" charset="0"/>
            <a:cs typeface="Times New Roman" panose="02020603050405020304" pitchFamily="18" charset="0"/>
          </a:endParaRPr>
        </a:p>
      </dgm:t>
    </dgm:pt>
    <dgm:pt modelId="{55D10B67-9F7A-49A7-8D3E-8BDE4B27912B}" type="parTrans" cxnId="{0C0FC3DF-D011-41AF-AEA7-33897B0C7FD8}">
      <dgm:prSet/>
      <dgm:spPr/>
      <dgm:t>
        <a:bodyPr/>
        <a:lstStyle/>
        <a:p>
          <a:endParaRPr lang="en-US" sz="1200" b="1">
            <a:latin typeface="Times New Roman" panose="02020603050405020304" pitchFamily="18" charset="0"/>
            <a:cs typeface="Times New Roman" panose="02020603050405020304" pitchFamily="18" charset="0"/>
          </a:endParaRPr>
        </a:p>
      </dgm:t>
    </dgm:pt>
    <dgm:pt modelId="{853E7BAB-D68D-4D03-AB65-5C6EBB3B7EA7}" type="sibTrans" cxnId="{0C0FC3DF-D011-41AF-AEA7-33897B0C7FD8}">
      <dgm:prSet custT="1"/>
      <dgm:spPr/>
      <dgm:t>
        <a:bodyPr/>
        <a:lstStyle/>
        <a:p>
          <a:endParaRPr lang="en-US" sz="1200" b="1">
            <a:latin typeface="Times New Roman" panose="02020603050405020304" pitchFamily="18" charset="0"/>
            <a:cs typeface="Times New Roman" panose="02020603050405020304" pitchFamily="18" charset="0"/>
          </a:endParaRPr>
        </a:p>
      </dgm:t>
    </dgm:pt>
    <dgm:pt modelId="{43427B59-1742-4EF6-98D2-7B14435B340A}">
      <dgm:prSet phldrT="[Text]" custT="1"/>
      <dgm:spPr/>
      <dgm:t>
        <a:bodyPr/>
        <a:lstStyle/>
        <a:p>
          <a:r>
            <a:rPr lang="x-none" sz="1200" b="1">
              <a:latin typeface="Times New Roman" panose="02020603050405020304" pitchFamily="18" charset="0"/>
              <a:cs typeface="Times New Roman" panose="02020603050405020304" pitchFamily="18" charset="0"/>
            </a:rPr>
            <a:t>525 </a:t>
          </a:r>
        </a:p>
        <a:p>
          <a:r>
            <a:rPr lang="ru-RU" sz="1200" b="1">
              <a:latin typeface="Times New Roman" panose="02020603050405020304" pitchFamily="18" charset="0"/>
              <a:cs typeface="Times New Roman" panose="02020603050405020304" pitchFamily="18" charset="0"/>
            </a:rPr>
            <a:t>коек </a:t>
          </a:r>
          <a:endParaRPr lang="en-US" sz="1200" b="1">
            <a:latin typeface="Times New Roman" panose="02020603050405020304" pitchFamily="18" charset="0"/>
            <a:cs typeface="Times New Roman" panose="02020603050405020304" pitchFamily="18" charset="0"/>
          </a:endParaRPr>
        </a:p>
      </dgm:t>
    </dgm:pt>
    <dgm:pt modelId="{027FE0FE-607E-48A8-A365-322A85417F9A}" type="parTrans" cxnId="{0C464B74-7CB0-4297-9510-4620FE393BAC}">
      <dgm:prSet/>
      <dgm:spPr/>
      <dgm:t>
        <a:bodyPr/>
        <a:lstStyle/>
        <a:p>
          <a:endParaRPr lang="en-US" sz="1200">
            <a:latin typeface="Times New Roman" panose="02020603050405020304" pitchFamily="18" charset="0"/>
            <a:cs typeface="Times New Roman" panose="02020603050405020304" pitchFamily="18" charset="0"/>
          </a:endParaRPr>
        </a:p>
      </dgm:t>
    </dgm:pt>
    <dgm:pt modelId="{3AF28743-5846-4504-8049-797570213FFD}" type="sibTrans" cxnId="{0C464B74-7CB0-4297-9510-4620FE393BAC}">
      <dgm:prSet/>
      <dgm:spPr/>
      <dgm:t>
        <a:bodyPr/>
        <a:lstStyle/>
        <a:p>
          <a:endParaRPr lang="en-US" sz="1200">
            <a:latin typeface="Times New Roman" panose="02020603050405020304" pitchFamily="18" charset="0"/>
            <a:cs typeface="Times New Roman" panose="02020603050405020304" pitchFamily="18" charset="0"/>
          </a:endParaRPr>
        </a:p>
      </dgm:t>
    </dgm:pt>
    <dgm:pt modelId="{34054D3D-E60B-4D8B-BEC0-6A4CB041CB52}" type="pres">
      <dgm:prSet presAssocID="{C99601C5-CB0C-4BE1-BEA8-22AD11190858}" presName="Name0" presStyleCnt="0">
        <dgm:presLayoutVars>
          <dgm:dir/>
          <dgm:resizeHandles val="exact"/>
        </dgm:presLayoutVars>
      </dgm:prSet>
      <dgm:spPr/>
    </dgm:pt>
    <dgm:pt modelId="{D05D4CD9-96C3-4E45-96D2-5D119D1906F4}" type="pres">
      <dgm:prSet presAssocID="{D054C457-7FFB-4ED8-9D06-902A3ACE1C24}" presName="node" presStyleLbl="node1" presStyleIdx="0" presStyleCnt="5">
        <dgm:presLayoutVars>
          <dgm:bulletEnabled val="1"/>
        </dgm:presLayoutVars>
      </dgm:prSet>
      <dgm:spPr/>
      <dgm:t>
        <a:bodyPr/>
        <a:lstStyle/>
        <a:p>
          <a:endParaRPr lang="en-US"/>
        </a:p>
      </dgm:t>
    </dgm:pt>
    <dgm:pt modelId="{E8C7D9AA-780C-41E6-B357-92A39D7E2FFD}" type="pres">
      <dgm:prSet presAssocID="{58E00B7B-161D-4FB6-B8CD-7787C4D5FF94}" presName="sibTrans" presStyleLbl="sibTrans2D1" presStyleIdx="0" presStyleCnt="4"/>
      <dgm:spPr/>
      <dgm:t>
        <a:bodyPr/>
        <a:lstStyle/>
        <a:p>
          <a:endParaRPr lang="en-US"/>
        </a:p>
      </dgm:t>
    </dgm:pt>
    <dgm:pt modelId="{7ABCCDF2-F32F-4378-8E70-2CD8ABD5E4E4}" type="pres">
      <dgm:prSet presAssocID="{58E00B7B-161D-4FB6-B8CD-7787C4D5FF94}" presName="connectorText" presStyleLbl="sibTrans2D1" presStyleIdx="0" presStyleCnt="4"/>
      <dgm:spPr/>
      <dgm:t>
        <a:bodyPr/>
        <a:lstStyle/>
        <a:p>
          <a:endParaRPr lang="en-US"/>
        </a:p>
      </dgm:t>
    </dgm:pt>
    <dgm:pt modelId="{DB3E37AB-7CE0-4D0B-8E6D-4A74E06A98BC}" type="pres">
      <dgm:prSet presAssocID="{8635EB8B-3271-4365-9299-A8D8968DF093}" presName="node" presStyleLbl="node1" presStyleIdx="1" presStyleCnt="5">
        <dgm:presLayoutVars>
          <dgm:bulletEnabled val="1"/>
        </dgm:presLayoutVars>
      </dgm:prSet>
      <dgm:spPr/>
      <dgm:t>
        <a:bodyPr/>
        <a:lstStyle/>
        <a:p>
          <a:endParaRPr lang="en-US"/>
        </a:p>
      </dgm:t>
    </dgm:pt>
    <dgm:pt modelId="{BA5F5DA5-4D33-4059-AFC7-F703FF4E7DA4}" type="pres">
      <dgm:prSet presAssocID="{95D80159-A7D4-4F2F-AC9C-AFDEB6BC00C0}" presName="sibTrans" presStyleLbl="sibTrans2D1" presStyleIdx="1" presStyleCnt="4"/>
      <dgm:spPr/>
      <dgm:t>
        <a:bodyPr/>
        <a:lstStyle/>
        <a:p>
          <a:endParaRPr lang="en-US"/>
        </a:p>
      </dgm:t>
    </dgm:pt>
    <dgm:pt modelId="{D2FAC0D9-12E9-41C4-BF36-9042D5DC1F8B}" type="pres">
      <dgm:prSet presAssocID="{95D80159-A7D4-4F2F-AC9C-AFDEB6BC00C0}" presName="connectorText" presStyleLbl="sibTrans2D1" presStyleIdx="1" presStyleCnt="4"/>
      <dgm:spPr/>
      <dgm:t>
        <a:bodyPr/>
        <a:lstStyle/>
        <a:p>
          <a:endParaRPr lang="en-US"/>
        </a:p>
      </dgm:t>
    </dgm:pt>
    <dgm:pt modelId="{99C30555-975C-4E17-BB8C-46409F05772E}" type="pres">
      <dgm:prSet presAssocID="{D4816EBA-4CFE-4E1C-83CE-04A34484923E}" presName="node" presStyleLbl="node1" presStyleIdx="2" presStyleCnt="5">
        <dgm:presLayoutVars>
          <dgm:bulletEnabled val="1"/>
        </dgm:presLayoutVars>
      </dgm:prSet>
      <dgm:spPr/>
      <dgm:t>
        <a:bodyPr/>
        <a:lstStyle/>
        <a:p>
          <a:endParaRPr lang="en-US"/>
        </a:p>
      </dgm:t>
    </dgm:pt>
    <dgm:pt modelId="{AEFF1645-75D4-45FF-9F6E-5409564BBA44}" type="pres">
      <dgm:prSet presAssocID="{93E5B479-8CBD-45C5-B94E-0388C4486081}" presName="sibTrans" presStyleLbl="sibTrans2D1" presStyleIdx="2" presStyleCnt="4"/>
      <dgm:spPr/>
      <dgm:t>
        <a:bodyPr/>
        <a:lstStyle/>
        <a:p>
          <a:endParaRPr lang="en-US"/>
        </a:p>
      </dgm:t>
    </dgm:pt>
    <dgm:pt modelId="{8FA64B36-4121-446F-A667-C6DB2130162F}" type="pres">
      <dgm:prSet presAssocID="{93E5B479-8CBD-45C5-B94E-0388C4486081}" presName="connectorText" presStyleLbl="sibTrans2D1" presStyleIdx="2" presStyleCnt="4"/>
      <dgm:spPr/>
      <dgm:t>
        <a:bodyPr/>
        <a:lstStyle/>
        <a:p>
          <a:endParaRPr lang="en-US"/>
        </a:p>
      </dgm:t>
    </dgm:pt>
    <dgm:pt modelId="{49F948E8-DE82-4033-AF09-75F86B568532}" type="pres">
      <dgm:prSet presAssocID="{C6C2EEE0-72E1-4596-AFAF-7F014604859A}" presName="node" presStyleLbl="node1" presStyleIdx="3" presStyleCnt="5">
        <dgm:presLayoutVars>
          <dgm:bulletEnabled val="1"/>
        </dgm:presLayoutVars>
      </dgm:prSet>
      <dgm:spPr/>
      <dgm:t>
        <a:bodyPr/>
        <a:lstStyle/>
        <a:p>
          <a:endParaRPr lang="en-US"/>
        </a:p>
      </dgm:t>
    </dgm:pt>
    <dgm:pt modelId="{B75EA344-BC2A-4FA5-98B5-01A33205479C}" type="pres">
      <dgm:prSet presAssocID="{853E7BAB-D68D-4D03-AB65-5C6EBB3B7EA7}" presName="sibTrans" presStyleLbl="sibTrans2D1" presStyleIdx="3" presStyleCnt="4"/>
      <dgm:spPr/>
      <dgm:t>
        <a:bodyPr/>
        <a:lstStyle/>
        <a:p>
          <a:endParaRPr lang="en-US"/>
        </a:p>
      </dgm:t>
    </dgm:pt>
    <dgm:pt modelId="{8C0DD70A-E047-4D8E-BF43-F4E09A216BE0}" type="pres">
      <dgm:prSet presAssocID="{853E7BAB-D68D-4D03-AB65-5C6EBB3B7EA7}" presName="connectorText" presStyleLbl="sibTrans2D1" presStyleIdx="3" presStyleCnt="4"/>
      <dgm:spPr/>
      <dgm:t>
        <a:bodyPr/>
        <a:lstStyle/>
        <a:p>
          <a:endParaRPr lang="en-US"/>
        </a:p>
      </dgm:t>
    </dgm:pt>
    <dgm:pt modelId="{8CE3F3EE-A22C-4F3B-9136-82197604F45F}" type="pres">
      <dgm:prSet presAssocID="{43427B59-1742-4EF6-98D2-7B14435B340A}" presName="node" presStyleLbl="node1" presStyleIdx="4" presStyleCnt="5">
        <dgm:presLayoutVars>
          <dgm:bulletEnabled val="1"/>
        </dgm:presLayoutVars>
      </dgm:prSet>
      <dgm:spPr/>
      <dgm:t>
        <a:bodyPr/>
        <a:lstStyle/>
        <a:p>
          <a:endParaRPr lang="en-US"/>
        </a:p>
      </dgm:t>
    </dgm:pt>
  </dgm:ptLst>
  <dgm:cxnLst>
    <dgm:cxn modelId="{86298668-8343-418B-80E2-ABC12C150D86}" srcId="{C99601C5-CB0C-4BE1-BEA8-22AD11190858}" destId="{D054C457-7FFB-4ED8-9D06-902A3ACE1C24}" srcOrd="0" destOrd="0" parTransId="{E757DF53-07A7-4AED-A2D7-B7710F3AB55D}" sibTransId="{58E00B7B-161D-4FB6-B8CD-7787C4D5FF94}"/>
    <dgm:cxn modelId="{C910FE7B-5785-4D12-A6A3-478A8AB46730}" type="presOf" srcId="{95D80159-A7D4-4F2F-AC9C-AFDEB6BC00C0}" destId="{D2FAC0D9-12E9-41C4-BF36-9042D5DC1F8B}" srcOrd="1" destOrd="0" presId="urn:microsoft.com/office/officeart/2005/8/layout/process1"/>
    <dgm:cxn modelId="{C47AE7DB-6B7C-4FC6-BF5F-2629649250A1}" type="presOf" srcId="{58E00B7B-161D-4FB6-B8CD-7787C4D5FF94}" destId="{7ABCCDF2-F32F-4378-8E70-2CD8ABD5E4E4}" srcOrd="1" destOrd="0" presId="urn:microsoft.com/office/officeart/2005/8/layout/process1"/>
    <dgm:cxn modelId="{B0610762-7F26-4B68-B457-42BA7F37745D}" type="presOf" srcId="{43427B59-1742-4EF6-98D2-7B14435B340A}" destId="{8CE3F3EE-A22C-4F3B-9136-82197604F45F}" srcOrd="0" destOrd="0" presId="urn:microsoft.com/office/officeart/2005/8/layout/process1"/>
    <dgm:cxn modelId="{0C0FC3DF-D011-41AF-AEA7-33897B0C7FD8}" srcId="{C99601C5-CB0C-4BE1-BEA8-22AD11190858}" destId="{C6C2EEE0-72E1-4596-AFAF-7F014604859A}" srcOrd="3" destOrd="0" parTransId="{55D10B67-9F7A-49A7-8D3E-8BDE4B27912B}" sibTransId="{853E7BAB-D68D-4D03-AB65-5C6EBB3B7EA7}"/>
    <dgm:cxn modelId="{950DC702-3A62-457C-9A14-B0E61C721862}" type="presOf" srcId="{D054C457-7FFB-4ED8-9D06-902A3ACE1C24}" destId="{D05D4CD9-96C3-4E45-96D2-5D119D1906F4}" srcOrd="0" destOrd="0" presId="urn:microsoft.com/office/officeart/2005/8/layout/process1"/>
    <dgm:cxn modelId="{4CB65DFE-D6B7-4009-BBCD-8C4495F14091}" type="presOf" srcId="{D4816EBA-4CFE-4E1C-83CE-04A34484923E}" destId="{99C30555-975C-4E17-BB8C-46409F05772E}" srcOrd="0" destOrd="0" presId="urn:microsoft.com/office/officeart/2005/8/layout/process1"/>
    <dgm:cxn modelId="{A66C28DD-FE78-4B35-9DDB-804EFF408F6C}" srcId="{C99601C5-CB0C-4BE1-BEA8-22AD11190858}" destId="{8635EB8B-3271-4365-9299-A8D8968DF093}" srcOrd="1" destOrd="0" parTransId="{E2D57841-0372-4CCF-AE1B-E38EC6065FE2}" sibTransId="{95D80159-A7D4-4F2F-AC9C-AFDEB6BC00C0}"/>
    <dgm:cxn modelId="{0C464B74-7CB0-4297-9510-4620FE393BAC}" srcId="{C99601C5-CB0C-4BE1-BEA8-22AD11190858}" destId="{43427B59-1742-4EF6-98D2-7B14435B340A}" srcOrd="4" destOrd="0" parTransId="{027FE0FE-607E-48A8-A365-322A85417F9A}" sibTransId="{3AF28743-5846-4504-8049-797570213FFD}"/>
    <dgm:cxn modelId="{77F5FFA1-227E-4961-89B9-0D79ADC5AB10}" type="presOf" srcId="{95D80159-A7D4-4F2F-AC9C-AFDEB6BC00C0}" destId="{BA5F5DA5-4D33-4059-AFC7-F703FF4E7DA4}" srcOrd="0" destOrd="0" presId="urn:microsoft.com/office/officeart/2005/8/layout/process1"/>
    <dgm:cxn modelId="{49DC3A67-A959-44E4-888B-923FA3A83263}" type="presOf" srcId="{58E00B7B-161D-4FB6-B8CD-7787C4D5FF94}" destId="{E8C7D9AA-780C-41E6-B357-92A39D7E2FFD}" srcOrd="0" destOrd="0" presId="urn:microsoft.com/office/officeart/2005/8/layout/process1"/>
    <dgm:cxn modelId="{63082786-1394-443D-8C03-1A9849C320A6}" type="presOf" srcId="{853E7BAB-D68D-4D03-AB65-5C6EBB3B7EA7}" destId="{8C0DD70A-E047-4D8E-BF43-F4E09A216BE0}" srcOrd="1" destOrd="0" presId="urn:microsoft.com/office/officeart/2005/8/layout/process1"/>
    <dgm:cxn modelId="{556F0510-66E9-4AD6-928E-4313E19F2EA6}" type="presOf" srcId="{93E5B479-8CBD-45C5-B94E-0388C4486081}" destId="{AEFF1645-75D4-45FF-9F6E-5409564BBA44}" srcOrd="0" destOrd="0" presId="urn:microsoft.com/office/officeart/2005/8/layout/process1"/>
    <dgm:cxn modelId="{BC58F6AC-9398-4234-A13F-671D03F75435}" type="presOf" srcId="{C6C2EEE0-72E1-4596-AFAF-7F014604859A}" destId="{49F948E8-DE82-4033-AF09-75F86B568532}" srcOrd="0" destOrd="0" presId="urn:microsoft.com/office/officeart/2005/8/layout/process1"/>
    <dgm:cxn modelId="{56D6B1DB-7F79-46C0-952C-765E61645248}" srcId="{C99601C5-CB0C-4BE1-BEA8-22AD11190858}" destId="{D4816EBA-4CFE-4E1C-83CE-04A34484923E}" srcOrd="2" destOrd="0" parTransId="{024646E9-2BC7-4428-B5CF-6076BD27486A}" sibTransId="{93E5B479-8CBD-45C5-B94E-0388C4486081}"/>
    <dgm:cxn modelId="{DDFD2356-526D-4556-851B-177CFF3EC93C}" type="presOf" srcId="{8635EB8B-3271-4365-9299-A8D8968DF093}" destId="{DB3E37AB-7CE0-4D0B-8E6D-4A74E06A98BC}" srcOrd="0" destOrd="0" presId="urn:microsoft.com/office/officeart/2005/8/layout/process1"/>
    <dgm:cxn modelId="{CFCDDD41-ACD2-4E20-B590-235D7A68B7FF}" type="presOf" srcId="{853E7BAB-D68D-4D03-AB65-5C6EBB3B7EA7}" destId="{B75EA344-BC2A-4FA5-98B5-01A33205479C}" srcOrd="0" destOrd="0" presId="urn:microsoft.com/office/officeart/2005/8/layout/process1"/>
    <dgm:cxn modelId="{E88A5AE7-52A1-4509-89D4-17CD7FEA37AB}" type="presOf" srcId="{C99601C5-CB0C-4BE1-BEA8-22AD11190858}" destId="{34054D3D-E60B-4D8B-BEC0-6A4CB041CB52}" srcOrd="0" destOrd="0" presId="urn:microsoft.com/office/officeart/2005/8/layout/process1"/>
    <dgm:cxn modelId="{2E3353C5-5381-479D-8336-308981ED4EC7}" type="presOf" srcId="{93E5B479-8CBD-45C5-B94E-0388C4486081}" destId="{8FA64B36-4121-446F-A667-C6DB2130162F}" srcOrd="1" destOrd="0" presId="urn:microsoft.com/office/officeart/2005/8/layout/process1"/>
    <dgm:cxn modelId="{F85B0E2F-7D32-40B0-AEBA-D566CBCE4B3D}" type="presParOf" srcId="{34054D3D-E60B-4D8B-BEC0-6A4CB041CB52}" destId="{D05D4CD9-96C3-4E45-96D2-5D119D1906F4}" srcOrd="0" destOrd="0" presId="urn:microsoft.com/office/officeart/2005/8/layout/process1"/>
    <dgm:cxn modelId="{755364D8-4A63-4063-BEE9-2C8CA851E5AE}" type="presParOf" srcId="{34054D3D-E60B-4D8B-BEC0-6A4CB041CB52}" destId="{E8C7D9AA-780C-41E6-B357-92A39D7E2FFD}" srcOrd="1" destOrd="0" presId="urn:microsoft.com/office/officeart/2005/8/layout/process1"/>
    <dgm:cxn modelId="{1C6B1CCD-69F6-4874-A49C-5BF5206B3A24}" type="presParOf" srcId="{E8C7D9AA-780C-41E6-B357-92A39D7E2FFD}" destId="{7ABCCDF2-F32F-4378-8E70-2CD8ABD5E4E4}" srcOrd="0" destOrd="0" presId="urn:microsoft.com/office/officeart/2005/8/layout/process1"/>
    <dgm:cxn modelId="{2218803C-DE08-4E9D-AA48-033B09720678}" type="presParOf" srcId="{34054D3D-E60B-4D8B-BEC0-6A4CB041CB52}" destId="{DB3E37AB-7CE0-4D0B-8E6D-4A74E06A98BC}" srcOrd="2" destOrd="0" presId="urn:microsoft.com/office/officeart/2005/8/layout/process1"/>
    <dgm:cxn modelId="{7654889B-B1F6-4CB6-8E6A-CBF0BBDCDF97}" type="presParOf" srcId="{34054D3D-E60B-4D8B-BEC0-6A4CB041CB52}" destId="{BA5F5DA5-4D33-4059-AFC7-F703FF4E7DA4}" srcOrd="3" destOrd="0" presId="urn:microsoft.com/office/officeart/2005/8/layout/process1"/>
    <dgm:cxn modelId="{44D69C7B-AB88-46E6-90D3-E10935892626}" type="presParOf" srcId="{BA5F5DA5-4D33-4059-AFC7-F703FF4E7DA4}" destId="{D2FAC0D9-12E9-41C4-BF36-9042D5DC1F8B}" srcOrd="0" destOrd="0" presId="urn:microsoft.com/office/officeart/2005/8/layout/process1"/>
    <dgm:cxn modelId="{83BA656A-4B97-4E81-AD68-BF2F93BB0F95}" type="presParOf" srcId="{34054D3D-E60B-4D8B-BEC0-6A4CB041CB52}" destId="{99C30555-975C-4E17-BB8C-46409F05772E}" srcOrd="4" destOrd="0" presId="urn:microsoft.com/office/officeart/2005/8/layout/process1"/>
    <dgm:cxn modelId="{6CFC5716-0272-47C7-8085-3D76BB98F378}" type="presParOf" srcId="{34054D3D-E60B-4D8B-BEC0-6A4CB041CB52}" destId="{AEFF1645-75D4-45FF-9F6E-5409564BBA44}" srcOrd="5" destOrd="0" presId="urn:microsoft.com/office/officeart/2005/8/layout/process1"/>
    <dgm:cxn modelId="{9CB60B27-F319-44BE-86F8-6677E2342B1E}" type="presParOf" srcId="{AEFF1645-75D4-45FF-9F6E-5409564BBA44}" destId="{8FA64B36-4121-446F-A667-C6DB2130162F}" srcOrd="0" destOrd="0" presId="urn:microsoft.com/office/officeart/2005/8/layout/process1"/>
    <dgm:cxn modelId="{2E2A4BF6-41EE-480B-AEA0-F21C4818773D}" type="presParOf" srcId="{34054D3D-E60B-4D8B-BEC0-6A4CB041CB52}" destId="{49F948E8-DE82-4033-AF09-75F86B568532}" srcOrd="6" destOrd="0" presId="urn:microsoft.com/office/officeart/2005/8/layout/process1"/>
    <dgm:cxn modelId="{5DA7E5BF-3BAB-4469-AF1E-F588C0B22C93}" type="presParOf" srcId="{34054D3D-E60B-4D8B-BEC0-6A4CB041CB52}" destId="{B75EA344-BC2A-4FA5-98B5-01A33205479C}" srcOrd="7" destOrd="0" presId="urn:microsoft.com/office/officeart/2005/8/layout/process1"/>
    <dgm:cxn modelId="{212BF7BB-C032-4EDE-9F02-764D3D2A5E94}" type="presParOf" srcId="{B75EA344-BC2A-4FA5-98B5-01A33205479C}" destId="{8C0DD70A-E047-4D8E-BF43-F4E09A216BE0}" srcOrd="0" destOrd="0" presId="urn:microsoft.com/office/officeart/2005/8/layout/process1"/>
    <dgm:cxn modelId="{E3A59AE6-171B-4D81-B0E0-5D82D99BA958}" type="presParOf" srcId="{34054D3D-E60B-4D8B-BEC0-6A4CB041CB52}" destId="{8CE3F3EE-A22C-4F3B-9136-82197604F45F}" srcOrd="8"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5D4CD9-96C3-4E45-96D2-5D119D1906F4}">
      <dsp:nvSpPr>
        <dsp:cNvPr id="0" name=""/>
        <dsp:cNvSpPr/>
      </dsp:nvSpPr>
      <dsp:spPr>
        <a:xfrm>
          <a:off x="2930" y="172005"/>
          <a:ext cx="908316" cy="544989"/>
        </a:xfrm>
        <a:prstGeom prst="roundRect">
          <a:avLst>
            <a:gd name="adj" fmla="val 10000"/>
          </a:avLst>
        </a:prstGeom>
        <a:gradFill rotWithShape="0">
          <a:gsLst>
            <a:gs pos="0">
              <a:schemeClr val="accent1">
                <a:shade val="50000"/>
                <a:hueOff val="0"/>
                <a:satOff val="0"/>
                <a:lumOff val="0"/>
                <a:alphaOff val="0"/>
                <a:shade val="51000"/>
                <a:satMod val="130000"/>
              </a:schemeClr>
            </a:gs>
            <a:gs pos="80000">
              <a:schemeClr val="accent1">
                <a:shade val="50000"/>
                <a:hueOff val="0"/>
                <a:satOff val="0"/>
                <a:lumOff val="0"/>
                <a:alphaOff val="0"/>
                <a:shade val="93000"/>
                <a:satMod val="130000"/>
              </a:schemeClr>
            </a:gs>
            <a:gs pos="100000">
              <a:schemeClr val="accent1">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x-none" sz="1200" b="1" kern="1200">
              <a:latin typeface="Times New Roman" panose="02020603050405020304" pitchFamily="18" charset="0"/>
              <a:cs typeface="Times New Roman" panose="02020603050405020304" pitchFamily="18" charset="0"/>
            </a:rPr>
            <a:t>1044 </a:t>
          </a:r>
          <a:endParaRPr lang="en-US" sz="1200" b="1"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койки</a:t>
          </a:r>
          <a:endParaRPr lang="en-US" sz="1200" b="1" kern="1200">
            <a:latin typeface="Times New Roman" panose="02020603050405020304" pitchFamily="18" charset="0"/>
            <a:cs typeface="Times New Roman" panose="02020603050405020304" pitchFamily="18" charset="0"/>
          </a:endParaRPr>
        </a:p>
      </dsp:txBody>
      <dsp:txXfrm>
        <a:off x="18892" y="187967"/>
        <a:ext cx="876392" cy="513065"/>
      </dsp:txXfrm>
    </dsp:sp>
    <dsp:sp modelId="{E8C7D9AA-780C-41E6-B357-92A39D7E2FFD}">
      <dsp:nvSpPr>
        <dsp:cNvPr id="0" name=""/>
        <dsp:cNvSpPr/>
      </dsp:nvSpPr>
      <dsp:spPr>
        <a:xfrm>
          <a:off x="1002078" y="331868"/>
          <a:ext cx="192563" cy="225262"/>
        </a:xfrm>
        <a:prstGeom prst="rightArrow">
          <a:avLst>
            <a:gd name="adj1" fmla="val 60000"/>
            <a:gd name="adj2" fmla="val 50000"/>
          </a:avLst>
        </a:prstGeom>
        <a:gradFill rotWithShape="0">
          <a:gsLst>
            <a:gs pos="0">
              <a:schemeClr val="accent1">
                <a:shade val="90000"/>
                <a:hueOff val="0"/>
                <a:satOff val="0"/>
                <a:lumOff val="0"/>
                <a:alphaOff val="0"/>
                <a:shade val="51000"/>
                <a:satMod val="130000"/>
              </a:schemeClr>
            </a:gs>
            <a:gs pos="80000">
              <a:schemeClr val="accent1">
                <a:shade val="90000"/>
                <a:hueOff val="0"/>
                <a:satOff val="0"/>
                <a:lumOff val="0"/>
                <a:alphaOff val="0"/>
                <a:shade val="93000"/>
                <a:satMod val="130000"/>
              </a:schemeClr>
            </a:gs>
            <a:gs pos="100000">
              <a:schemeClr val="accent1">
                <a:shade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Times New Roman" panose="02020603050405020304" pitchFamily="18" charset="0"/>
            <a:cs typeface="Times New Roman" panose="02020603050405020304" pitchFamily="18" charset="0"/>
          </a:endParaRPr>
        </a:p>
      </dsp:txBody>
      <dsp:txXfrm>
        <a:off x="1002078" y="376920"/>
        <a:ext cx="134794" cy="135158"/>
      </dsp:txXfrm>
    </dsp:sp>
    <dsp:sp modelId="{DB3E37AB-7CE0-4D0B-8E6D-4A74E06A98BC}">
      <dsp:nvSpPr>
        <dsp:cNvPr id="0" name=""/>
        <dsp:cNvSpPr/>
      </dsp:nvSpPr>
      <dsp:spPr>
        <a:xfrm>
          <a:off x="1274573" y="172005"/>
          <a:ext cx="908316" cy="544989"/>
        </a:xfrm>
        <a:prstGeom prst="roundRect">
          <a:avLst>
            <a:gd name="adj" fmla="val 10000"/>
          </a:avLst>
        </a:prstGeom>
        <a:gradFill rotWithShape="0">
          <a:gsLst>
            <a:gs pos="0">
              <a:schemeClr val="accent1">
                <a:shade val="50000"/>
                <a:hueOff val="144575"/>
                <a:satOff val="-3024"/>
                <a:lumOff val="16825"/>
                <a:alphaOff val="0"/>
                <a:shade val="51000"/>
                <a:satMod val="130000"/>
              </a:schemeClr>
            </a:gs>
            <a:gs pos="80000">
              <a:schemeClr val="accent1">
                <a:shade val="50000"/>
                <a:hueOff val="144575"/>
                <a:satOff val="-3024"/>
                <a:lumOff val="16825"/>
                <a:alphaOff val="0"/>
                <a:shade val="93000"/>
                <a:satMod val="130000"/>
              </a:schemeClr>
            </a:gs>
            <a:gs pos="100000">
              <a:schemeClr val="accent1">
                <a:shade val="50000"/>
                <a:hueOff val="144575"/>
                <a:satOff val="-3024"/>
                <a:lumOff val="1682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x-none" sz="1200" b="1" kern="1200">
              <a:latin typeface="Times New Roman" panose="02020603050405020304" pitchFamily="18" charset="0"/>
              <a:cs typeface="Times New Roman" panose="02020603050405020304" pitchFamily="18" charset="0"/>
            </a:rPr>
            <a:t>800 </a:t>
          </a:r>
          <a:endParaRPr lang="en-US" sz="1200" b="1"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коек </a:t>
          </a:r>
          <a:endParaRPr lang="en-US" sz="1200" b="1" kern="1200">
            <a:latin typeface="Times New Roman" panose="02020603050405020304" pitchFamily="18" charset="0"/>
            <a:cs typeface="Times New Roman" panose="02020603050405020304" pitchFamily="18" charset="0"/>
          </a:endParaRPr>
        </a:p>
      </dsp:txBody>
      <dsp:txXfrm>
        <a:off x="1290535" y="187967"/>
        <a:ext cx="876392" cy="513065"/>
      </dsp:txXfrm>
    </dsp:sp>
    <dsp:sp modelId="{BA5F5DA5-4D33-4059-AFC7-F703FF4E7DA4}">
      <dsp:nvSpPr>
        <dsp:cNvPr id="0" name=""/>
        <dsp:cNvSpPr/>
      </dsp:nvSpPr>
      <dsp:spPr>
        <a:xfrm>
          <a:off x="2273721" y="331868"/>
          <a:ext cx="192563" cy="225262"/>
        </a:xfrm>
        <a:prstGeom prst="rightArrow">
          <a:avLst>
            <a:gd name="adj1" fmla="val 60000"/>
            <a:gd name="adj2" fmla="val 50000"/>
          </a:avLst>
        </a:prstGeom>
        <a:gradFill rotWithShape="0">
          <a:gsLst>
            <a:gs pos="0">
              <a:schemeClr val="accent1">
                <a:shade val="90000"/>
                <a:hueOff val="187556"/>
                <a:satOff val="-3464"/>
                <a:lumOff val="16063"/>
                <a:alphaOff val="0"/>
                <a:shade val="51000"/>
                <a:satMod val="130000"/>
              </a:schemeClr>
            </a:gs>
            <a:gs pos="80000">
              <a:schemeClr val="accent1">
                <a:shade val="90000"/>
                <a:hueOff val="187556"/>
                <a:satOff val="-3464"/>
                <a:lumOff val="16063"/>
                <a:alphaOff val="0"/>
                <a:shade val="93000"/>
                <a:satMod val="130000"/>
              </a:schemeClr>
            </a:gs>
            <a:gs pos="100000">
              <a:schemeClr val="accent1">
                <a:shade val="90000"/>
                <a:hueOff val="187556"/>
                <a:satOff val="-3464"/>
                <a:lumOff val="1606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Times New Roman" panose="02020603050405020304" pitchFamily="18" charset="0"/>
            <a:cs typeface="Times New Roman" panose="02020603050405020304" pitchFamily="18" charset="0"/>
          </a:endParaRPr>
        </a:p>
      </dsp:txBody>
      <dsp:txXfrm>
        <a:off x="2273721" y="376920"/>
        <a:ext cx="134794" cy="135158"/>
      </dsp:txXfrm>
    </dsp:sp>
    <dsp:sp modelId="{99C30555-975C-4E17-BB8C-46409F05772E}">
      <dsp:nvSpPr>
        <dsp:cNvPr id="0" name=""/>
        <dsp:cNvSpPr/>
      </dsp:nvSpPr>
      <dsp:spPr>
        <a:xfrm>
          <a:off x="2546216" y="172005"/>
          <a:ext cx="908316" cy="544989"/>
        </a:xfrm>
        <a:prstGeom prst="roundRect">
          <a:avLst>
            <a:gd name="adj" fmla="val 10000"/>
          </a:avLst>
        </a:prstGeom>
        <a:gradFill rotWithShape="0">
          <a:gsLst>
            <a:gs pos="0">
              <a:schemeClr val="accent1">
                <a:shade val="50000"/>
                <a:hueOff val="289149"/>
                <a:satOff val="-6048"/>
                <a:lumOff val="33650"/>
                <a:alphaOff val="0"/>
                <a:shade val="51000"/>
                <a:satMod val="130000"/>
              </a:schemeClr>
            </a:gs>
            <a:gs pos="80000">
              <a:schemeClr val="accent1">
                <a:shade val="50000"/>
                <a:hueOff val="289149"/>
                <a:satOff val="-6048"/>
                <a:lumOff val="33650"/>
                <a:alphaOff val="0"/>
                <a:shade val="93000"/>
                <a:satMod val="130000"/>
              </a:schemeClr>
            </a:gs>
            <a:gs pos="100000">
              <a:schemeClr val="accent1">
                <a:shade val="50000"/>
                <a:hueOff val="289149"/>
                <a:satOff val="-6048"/>
                <a:lumOff val="3365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x-none" sz="1200" b="1" kern="1200">
              <a:latin typeface="Times New Roman" panose="02020603050405020304" pitchFamily="18" charset="0"/>
              <a:cs typeface="Times New Roman" panose="02020603050405020304" pitchFamily="18" charset="0"/>
            </a:rPr>
            <a:t>770 </a:t>
          </a:r>
          <a:endParaRPr lang="en-US" sz="1200" b="1"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коек </a:t>
          </a:r>
          <a:r>
            <a:rPr lang="x-none" sz="1200" b="1" kern="1200">
              <a:latin typeface="Times New Roman" panose="02020603050405020304" pitchFamily="18" charset="0"/>
              <a:cs typeface="Times New Roman" panose="02020603050405020304" pitchFamily="18" charset="0"/>
            </a:rPr>
            <a:t> </a:t>
          </a:r>
          <a:endParaRPr lang="en-US" sz="1200" b="1" kern="1200">
            <a:latin typeface="Times New Roman" panose="02020603050405020304" pitchFamily="18" charset="0"/>
            <a:cs typeface="Times New Roman" panose="02020603050405020304" pitchFamily="18" charset="0"/>
          </a:endParaRPr>
        </a:p>
      </dsp:txBody>
      <dsp:txXfrm>
        <a:off x="2562178" y="187967"/>
        <a:ext cx="876392" cy="513065"/>
      </dsp:txXfrm>
    </dsp:sp>
    <dsp:sp modelId="{AEFF1645-75D4-45FF-9F6E-5409564BBA44}">
      <dsp:nvSpPr>
        <dsp:cNvPr id="0" name=""/>
        <dsp:cNvSpPr/>
      </dsp:nvSpPr>
      <dsp:spPr>
        <a:xfrm>
          <a:off x="3545364" y="331868"/>
          <a:ext cx="192563" cy="225262"/>
        </a:xfrm>
        <a:prstGeom prst="rightArrow">
          <a:avLst>
            <a:gd name="adj1" fmla="val 60000"/>
            <a:gd name="adj2" fmla="val 50000"/>
          </a:avLst>
        </a:prstGeom>
        <a:gradFill rotWithShape="0">
          <a:gsLst>
            <a:gs pos="0">
              <a:schemeClr val="accent1">
                <a:shade val="90000"/>
                <a:hueOff val="375112"/>
                <a:satOff val="-6927"/>
                <a:lumOff val="32127"/>
                <a:alphaOff val="0"/>
                <a:shade val="51000"/>
                <a:satMod val="130000"/>
              </a:schemeClr>
            </a:gs>
            <a:gs pos="80000">
              <a:schemeClr val="accent1">
                <a:shade val="90000"/>
                <a:hueOff val="375112"/>
                <a:satOff val="-6927"/>
                <a:lumOff val="32127"/>
                <a:alphaOff val="0"/>
                <a:shade val="93000"/>
                <a:satMod val="130000"/>
              </a:schemeClr>
            </a:gs>
            <a:gs pos="100000">
              <a:schemeClr val="accent1">
                <a:shade val="90000"/>
                <a:hueOff val="375112"/>
                <a:satOff val="-6927"/>
                <a:lumOff val="3212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Times New Roman" panose="02020603050405020304" pitchFamily="18" charset="0"/>
            <a:cs typeface="Times New Roman" panose="02020603050405020304" pitchFamily="18" charset="0"/>
          </a:endParaRPr>
        </a:p>
      </dsp:txBody>
      <dsp:txXfrm>
        <a:off x="3545364" y="376920"/>
        <a:ext cx="134794" cy="135158"/>
      </dsp:txXfrm>
    </dsp:sp>
    <dsp:sp modelId="{49F948E8-DE82-4033-AF09-75F86B568532}">
      <dsp:nvSpPr>
        <dsp:cNvPr id="0" name=""/>
        <dsp:cNvSpPr/>
      </dsp:nvSpPr>
      <dsp:spPr>
        <a:xfrm>
          <a:off x="3817859" y="172005"/>
          <a:ext cx="908316" cy="544989"/>
        </a:xfrm>
        <a:prstGeom prst="roundRect">
          <a:avLst>
            <a:gd name="adj" fmla="val 10000"/>
          </a:avLst>
        </a:prstGeom>
        <a:gradFill rotWithShape="0">
          <a:gsLst>
            <a:gs pos="0">
              <a:schemeClr val="accent1">
                <a:shade val="50000"/>
                <a:hueOff val="289149"/>
                <a:satOff val="-6048"/>
                <a:lumOff val="33650"/>
                <a:alphaOff val="0"/>
                <a:shade val="51000"/>
                <a:satMod val="130000"/>
              </a:schemeClr>
            </a:gs>
            <a:gs pos="80000">
              <a:schemeClr val="accent1">
                <a:shade val="50000"/>
                <a:hueOff val="289149"/>
                <a:satOff val="-6048"/>
                <a:lumOff val="33650"/>
                <a:alphaOff val="0"/>
                <a:shade val="93000"/>
                <a:satMod val="130000"/>
              </a:schemeClr>
            </a:gs>
            <a:gs pos="100000">
              <a:schemeClr val="accent1">
                <a:shade val="50000"/>
                <a:hueOff val="289149"/>
                <a:satOff val="-6048"/>
                <a:lumOff val="3365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x-none" sz="1200" b="1" kern="1200">
              <a:latin typeface="Times New Roman" panose="02020603050405020304" pitchFamily="18" charset="0"/>
              <a:cs typeface="Times New Roman" panose="02020603050405020304" pitchFamily="18" charset="0"/>
            </a:rPr>
            <a:t>570 </a:t>
          </a:r>
          <a:endParaRPr lang="en-US" sz="1200" b="1"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коек </a:t>
          </a:r>
          <a:r>
            <a:rPr lang="x-none" sz="1200" b="1" kern="1200">
              <a:latin typeface="Times New Roman" panose="02020603050405020304" pitchFamily="18" charset="0"/>
              <a:cs typeface="Times New Roman" panose="02020603050405020304" pitchFamily="18" charset="0"/>
            </a:rPr>
            <a:t> </a:t>
          </a:r>
          <a:endParaRPr lang="en-US" sz="1200" b="1" kern="1200">
            <a:latin typeface="Times New Roman" panose="02020603050405020304" pitchFamily="18" charset="0"/>
            <a:cs typeface="Times New Roman" panose="02020603050405020304" pitchFamily="18" charset="0"/>
          </a:endParaRPr>
        </a:p>
      </dsp:txBody>
      <dsp:txXfrm>
        <a:off x="3833821" y="187967"/>
        <a:ext cx="876392" cy="513065"/>
      </dsp:txXfrm>
    </dsp:sp>
    <dsp:sp modelId="{B75EA344-BC2A-4FA5-98B5-01A33205479C}">
      <dsp:nvSpPr>
        <dsp:cNvPr id="0" name=""/>
        <dsp:cNvSpPr/>
      </dsp:nvSpPr>
      <dsp:spPr>
        <a:xfrm>
          <a:off x="4817008" y="331868"/>
          <a:ext cx="192563" cy="225262"/>
        </a:xfrm>
        <a:prstGeom prst="rightArrow">
          <a:avLst>
            <a:gd name="adj1" fmla="val 60000"/>
            <a:gd name="adj2" fmla="val 50000"/>
          </a:avLst>
        </a:prstGeom>
        <a:gradFill rotWithShape="0">
          <a:gsLst>
            <a:gs pos="0">
              <a:schemeClr val="accent1">
                <a:shade val="90000"/>
                <a:hueOff val="187556"/>
                <a:satOff val="-3464"/>
                <a:lumOff val="16063"/>
                <a:alphaOff val="0"/>
                <a:shade val="51000"/>
                <a:satMod val="130000"/>
              </a:schemeClr>
            </a:gs>
            <a:gs pos="80000">
              <a:schemeClr val="accent1">
                <a:shade val="90000"/>
                <a:hueOff val="187556"/>
                <a:satOff val="-3464"/>
                <a:lumOff val="16063"/>
                <a:alphaOff val="0"/>
                <a:shade val="93000"/>
                <a:satMod val="130000"/>
              </a:schemeClr>
            </a:gs>
            <a:gs pos="100000">
              <a:schemeClr val="accent1">
                <a:shade val="90000"/>
                <a:hueOff val="187556"/>
                <a:satOff val="-3464"/>
                <a:lumOff val="1606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Times New Roman" panose="02020603050405020304" pitchFamily="18" charset="0"/>
            <a:cs typeface="Times New Roman" panose="02020603050405020304" pitchFamily="18" charset="0"/>
          </a:endParaRPr>
        </a:p>
      </dsp:txBody>
      <dsp:txXfrm>
        <a:off x="4817008" y="376920"/>
        <a:ext cx="134794" cy="135158"/>
      </dsp:txXfrm>
    </dsp:sp>
    <dsp:sp modelId="{8CE3F3EE-A22C-4F3B-9136-82197604F45F}">
      <dsp:nvSpPr>
        <dsp:cNvPr id="0" name=""/>
        <dsp:cNvSpPr/>
      </dsp:nvSpPr>
      <dsp:spPr>
        <a:xfrm>
          <a:off x="5089503" y="172005"/>
          <a:ext cx="908316" cy="544989"/>
        </a:xfrm>
        <a:prstGeom prst="roundRect">
          <a:avLst>
            <a:gd name="adj" fmla="val 10000"/>
          </a:avLst>
        </a:prstGeom>
        <a:gradFill rotWithShape="0">
          <a:gsLst>
            <a:gs pos="0">
              <a:schemeClr val="accent1">
                <a:shade val="50000"/>
                <a:hueOff val="144575"/>
                <a:satOff val="-3024"/>
                <a:lumOff val="16825"/>
                <a:alphaOff val="0"/>
                <a:shade val="51000"/>
                <a:satMod val="130000"/>
              </a:schemeClr>
            </a:gs>
            <a:gs pos="80000">
              <a:schemeClr val="accent1">
                <a:shade val="50000"/>
                <a:hueOff val="144575"/>
                <a:satOff val="-3024"/>
                <a:lumOff val="16825"/>
                <a:alphaOff val="0"/>
                <a:shade val="93000"/>
                <a:satMod val="130000"/>
              </a:schemeClr>
            </a:gs>
            <a:gs pos="100000">
              <a:schemeClr val="accent1">
                <a:shade val="50000"/>
                <a:hueOff val="144575"/>
                <a:satOff val="-3024"/>
                <a:lumOff val="1682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x-none" sz="1200" b="1" kern="1200">
              <a:latin typeface="Times New Roman" panose="02020603050405020304" pitchFamily="18" charset="0"/>
              <a:cs typeface="Times New Roman" panose="02020603050405020304" pitchFamily="18" charset="0"/>
            </a:rPr>
            <a:t>525 </a:t>
          </a:r>
        </a:p>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коек </a:t>
          </a:r>
          <a:endParaRPr lang="en-US" sz="1200" b="1" kern="1200">
            <a:latin typeface="Times New Roman" panose="02020603050405020304" pitchFamily="18" charset="0"/>
            <a:cs typeface="Times New Roman" panose="02020603050405020304" pitchFamily="18" charset="0"/>
          </a:endParaRPr>
        </a:p>
      </dsp:txBody>
      <dsp:txXfrm>
        <a:off x="5105465" y="187967"/>
        <a:ext cx="876392" cy="5130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45095</Words>
  <Characters>257046</Characters>
  <Application>Microsoft Office Word</Application>
  <DocSecurity>0</DocSecurity>
  <Lines>2142</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3</cp:revision>
  <dcterms:created xsi:type="dcterms:W3CDTF">2024-05-08T08:34:00Z</dcterms:created>
  <dcterms:modified xsi:type="dcterms:W3CDTF">2024-05-08T08:34:00Z</dcterms:modified>
</cp:coreProperties>
</file>