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4E8" w:rsidRPr="00E074E8" w:rsidRDefault="00E074E8" w:rsidP="00E074E8">
      <w:pPr>
        <w:spacing w:after="0"/>
        <w:ind w:firstLine="0"/>
        <w:jc w:val="center"/>
        <w:rPr>
          <w:rFonts w:ascii="Calibri Light" w:eastAsia="Times New Roman" w:hAnsi="Calibri Light" w:cs="Calibri Light"/>
          <w:b/>
          <w:bCs/>
          <w:sz w:val="24"/>
          <w:szCs w:val="24"/>
          <w:lang w:val="ru-RU"/>
        </w:rPr>
      </w:pPr>
      <w:bookmarkStart w:id="0" w:name="_GoBack"/>
      <w:bookmarkEnd w:id="0"/>
      <w:r w:rsidRPr="00E074E8">
        <w:rPr>
          <w:rFonts w:ascii="Calibri Light" w:hAnsi="Calibri Light" w:cstheme="majorHAnsi"/>
          <w:noProof/>
          <w:sz w:val="24"/>
          <w:szCs w:val="24"/>
          <w:lang w:val="ru-RU" w:eastAsia="ru-RU"/>
        </w:rPr>
        <w:drawing>
          <wp:inline distT="0" distB="0" distL="0" distR="0" wp14:anchorId="5D834153" wp14:editId="0F6DE7E5">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8"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r w:rsidRPr="00E074E8">
        <w:rPr>
          <w:rFonts w:ascii="Calibri Light" w:eastAsia="Times New Roman" w:hAnsi="Calibri Light" w:cs="Calibri Light"/>
          <w:b/>
          <w:bCs/>
          <w:sz w:val="24"/>
          <w:szCs w:val="24"/>
        </w:rPr>
        <w:t xml:space="preserve"> </w:t>
      </w:r>
    </w:p>
    <w:p w:rsidR="00E074E8" w:rsidRPr="00E074E8" w:rsidRDefault="00E074E8" w:rsidP="00E074E8">
      <w:pPr>
        <w:spacing w:after="0"/>
        <w:ind w:firstLine="0"/>
        <w:jc w:val="right"/>
        <w:rPr>
          <w:rFonts w:ascii="Calibri Light" w:eastAsia="Times New Roman" w:hAnsi="Calibri Light" w:cs="Calibri Light"/>
          <w:bCs/>
          <w:sz w:val="24"/>
          <w:szCs w:val="24"/>
          <w:lang w:val="ru-RU"/>
        </w:rPr>
      </w:pPr>
      <w:r w:rsidRPr="00E074E8">
        <w:rPr>
          <w:rFonts w:ascii="Calibri Light" w:eastAsia="Times New Roman" w:hAnsi="Calibri Light" w:cs="Calibri Light"/>
          <w:bCs/>
          <w:sz w:val="24"/>
          <w:szCs w:val="24"/>
          <w:lang w:val="ru-RU"/>
        </w:rPr>
        <w:t xml:space="preserve">Перевод </w:t>
      </w:r>
    </w:p>
    <w:p w:rsidR="00E074E8" w:rsidRPr="00E074E8" w:rsidRDefault="00E074E8" w:rsidP="00E074E8">
      <w:pPr>
        <w:spacing w:after="0"/>
        <w:ind w:firstLine="0"/>
        <w:jc w:val="center"/>
        <w:rPr>
          <w:rFonts w:ascii="Calibri Light" w:eastAsia="Times New Roman" w:hAnsi="Calibri Light" w:cs="Calibri Light"/>
          <w:b/>
          <w:bCs/>
          <w:sz w:val="24"/>
          <w:szCs w:val="24"/>
          <w:lang w:val="ru-RU"/>
        </w:rPr>
      </w:pPr>
    </w:p>
    <w:p w:rsidR="00E074E8" w:rsidRPr="00E074E8" w:rsidRDefault="00E074E8" w:rsidP="00E074E8">
      <w:pPr>
        <w:spacing w:after="0"/>
        <w:ind w:firstLine="0"/>
        <w:jc w:val="center"/>
        <w:rPr>
          <w:rFonts w:ascii="Calibri Light" w:eastAsia="Times New Roman" w:hAnsi="Calibri Light" w:cs="Calibri Light"/>
          <w:b/>
          <w:bCs/>
          <w:sz w:val="24"/>
          <w:szCs w:val="24"/>
          <w:lang w:val="ru-RU"/>
        </w:rPr>
      </w:pPr>
      <w:r w:rsidRPr="00E074E8">
        <w:rPr>
          <w:rFonts w:ascii="Calibri Light" w:eastAsia="Times New Roman" w:hAnsi="Calibri Light" w:cs="Calibri Light"/>
          <w:b/>
          <w:bCs/>
          <w:sz w:val="24"/>
          <w:szCs w:val="24"/>
          <w:lang w:val="ru-RU"/>
        </w:rPr>
        <w:t>ПОСТАНОВЛЕНИЕ №20</w:t>
      </w:r>
    </w:p>
    <w:p w:rsidR="00E074E8" w:rsidRPr="00E074E8" w:rsidRDefault="00E074E8" w:rsidP="00E074E8">
      <w:pPr>
        <w:spacing w:after="0"/>
        <w:ind w:firstLine="0"/>
        <w:jc w:val="center"/>
        <w:rPr>
          <w:rFonts w:ascii="Calibri Light" w:eastAsia="Times New Roman" w:hAnsi="Calibri Light" w:cstheme="majorHAnsi"/>
          <w:bCs/>
          <w:sz w:val="24"/>
          <w:szCs w:val="24"/>
          <w:lang w:val="ru-RU"/>
        </w:rPr>
      </w:pPr>
      <w:r w:rsidRPr="00E074E8">
        <w:rPr>
          <w:rFonts w:ascii="Calibri Light" w:eastAsia="Times New Roman" w:hAnsi="Calibri Light" w:cstheme="majorHAnsi"/>
          <w:bCs/>
          <w:sz w:val="24"/>
          <w:szCs w:val="24"/>
          <w:lang w:val="ru-RU"/>
        </w:rPr>
        <w:t>от 26 мая 2023 года</w:t>
      </w:r>
    </w:p>
    <w:p w:rsidR="002E0CCC" w:rsidRPr="00E074E8" w:rsidRDefault="002E0CCC">
      <w:pPr>
        <w:rPr>
          <w:rFonts w:ascii="Calibri Light" w:hAnsi="Calibri Light"/>
          <w:sz w:val="24"/>
          <w:szCs w:val="24"/>
          <w:lang w:val="ru-RU"/>
        </w:rPr>
      </w:pPr>
    </w:p>
    <w:p w:rsidR="00E074E8" w:rsidRDefault="00E074E8" w:rsidP="00E074E8">
      <w:pPr>
        <w:spacing w:after="0"/>
        <w:ind w:firstLine="567"/>
        <w:jc w:val="center"/>
        <w:rPr>
          <w:rFonts w:ascii="Calibri Light" w:eastAsia="Times New Roman" w:hAnsi="Calibri Light" w:cstheme="majorHAnsi"/>
          <w:b/>
          <w:bCs/>
          <w:sz w:val="24"/>
          <w:szCs w:val="24"/>
          <w:lang w:val="ru-RU" w:eastAsia="ru-RU"/>
        </w:rPr>
      </w:pPr>
      <w:r>
        <w:rPr>
          <w:rFonts w:ascii="Calibri Light" w:eastAsia="Times New Roman" w:hAnsi="Calibri Light" w:cstheme="majorHAnsi"/>
          <w:b/>
          <w:bCs/>
          <w:sz w:val="24"/>
          <w:szCs w:val="24"/>
          <w:lang w:val="ru-RU" w:eastAsia="ru-RU"/>
        </w:rPr>
        <w:t xml:space="preserve">по Отчету аудита соответствия менеджмента государственного долга, государственных гарантий и государственного рекредитования в </w:t>
      </w:r>
      <w:r w:rsidRPr="003723A8">
        <w:rPr>
          <w:rFonts w:ascii="Calibri Light" w:eastAsia="Times New Roman" w:hAnsi="Calibri Light" w:cstheme="majorHAnsi"/>
          <w:b/>
          <w:bCs/>
          <w:sz w:val="24"/>
          <w:szCs w:val="24"/>
          <w:lang w:val="ru-RU" w:eastAsia="ru-RU"/>
        </w:rPr>
        <w:t>202</w:t>
      </w:r>
      <w:r>
        <w:rPr>
          <w:rFonts w:ascii="Calibri Light" w:eastAsia="Times New Roman" w:hAnsi="Calibri Light" w:cstheme="majorHAnsi"/>
          <w:b/>
          <w:bCs/>
          <w:sz w:val="24"/>
          <w:szCs w:val="24"/>
          <w:lang w:val="ru-RU" w:eastAsia="ru-RU"/>
        </w:rPr>
        <w:t>2 году</w:t>
      </w:r>
    </w:p>
    <w:p w:rsidR="00E074E8" w:rsidRDefault="00E074E8" w:rsidP="00E074E8">
      <w:pPr>
        <w:spacing w:after="0"/>
        <w:ind w:left="-567"/>
        <w:jc w:val="center"/>
        <w:rPr>
          <w:rFonts w:ascii="Calibri Light" w:eastAsia="Times New Roman" w:hAnsi="Calibri Light" w:cstheme="majorHAnsi"/>
          <w:b/>
          <w:bCs/>
          <w:sz w:val="24"/>
          <w:szCs w:val="24"/>
          <w:lang w:val="ru-RU" w:eastAsia="ru-RU"/>
        </w:rPr>
      </w:pPr>
    </w:p>
    <w:p w:rsidR="00B800A6" w:rsidRPr="004365A6" w:rsidRDefault="00E074E8" w:rsidP="00B800A6">
      <w:pPr>
        <w:spacing w:after="0"/>
        <w:ind w:firstLine="720"/>
        <w:rPr>
          <w:rFonts w:ascii="Calibri Light" w:hAnsi="Calibri Light"/>
          <w:sz w:val="24"/>
          <w:szCs w:val="24"/>
          <w:lang w:val="ru-RU"/>
        </w:rPr>
      </w:pPr>
      <w:r w:rsidRPr="00267E66">
        <w:rPr>
          <w:rFonts w:ascii="Calibri Light" w:eastAsia="Times New Roman" w:hAnsi="Calibri Light" w:cs="Times New Roman"/>
          <w:sz w:val="24"/>
          <w:szCs w:val="24"/>
          <w:lang w:val="ru-RU"/>
        </w:rPr>
        <w:t xml:space="preserve">Счетная палата в присутствии </w:t>
      </w:r>
      <w:r>
        <w:rPr>
          <w:rFonts w:ascii="Calibri Light" w:eastAsia="Times New Roman" w:hAnsi="Calibri Light" w:cs="Times New Roman"/>
          <w:sz w:val="24"/>
          <w:szCs w:val="24"/>
          <w:lang w:val="ru-RU"/>
        </w:rPr>
        <w:t xml:space="preserve">генерального </w:t>
      </w:r>
      <w:r w:rsidRPr="00267E66">
        <w:rPr>
          <w:rFonts w:ascii="Calibri Light" w:eastAsia="Times New Roman" w:hAnsi="Calibri Light" w:cs="Times New Roman"/>
          <w:sz w:val="24"/>
          <w:szCs w:val="24"/>
          <w:lang w:val="ru-RU"/>
        </w:rPr>
        <w:t>государственного секретаря Министерства финансов г-</w:t>
      </w:r>
      <w:r>
        <w:rPr>
          <w:rFonts w:ascii="Calibri Light" w:eastAsia="Times New Roman" w:hAnsi="Calibri Light" w:cs="Times New Roman"/>
          <w:sz w:val="24"/>
          <w:szCs w:val="24"/>
          <w:lang w:val="ru-RU"/>
        </w:rPr>
        <w:t xml:space="preserve">жи Дины Рошка; </w:t>
      </w:r>
      <w:r w:rsidRPr="00267E66">
        <w:rPr>
          <w:rFonts w:ascii="Calibri Light" w:eastAsia="Times New Roman" w:hAnsi="Calibri Light" w:cs="Times New Roman"/>
          <w:sz w:val="24"/>
          <w:szCs w:val="24"/>
          <w:lang w:val="ru-RU"/>
        </w:rPr>
        <w:t>государственного секретаря Министерства финансов</w:t>
      </w:r>
      <w:r>
        <w:rPr>
          <w:rFonts w:ascii="Calibri Light" w:eastAsia="Times New Roman" w:hAnsi="Calibri Light" w:cs="Times New Roman"/>
          <w:sz w:val="24"/>
          <w:szCs w:val="24"/>
          <w:lang w:val="ru-RU"/>
        </w:rPr>
        <w:t xml:space="preserve"> г-жи Ольги Голбан; </w:t>
      </w:r>
      <w:r w:rsidRPr="00267E66">
        <w:rPr>
          <w:rFonts w:ascii="Calibri Light" w:eastAsia="Times New Roman" w:hAnsi="Calibri Light" w:cs="Times New Roman"/>
          <w:sz w:val="24"/>
          <w:szCs w:val="24"/>
          <w:lang w:val="ru-RU"/>
        </w:rPr>
        <w:t>государственного секретаря Министерства финансов</w:t>
      </w:r>
      <w:r>
        <w:rPr>
          <w:rFonts w:ascii="Calibri Light" w:eastAsia="Times New Roman" w:hAnsi="Calibri Light" w:cs="Times New Roman"/>
          <w:sz w:val="24"/>
          <w:szCs w:val="24"/>
          <w:lang w:val="ru-RU"/>
        </w:rPr>
        <w:t xml:space="preserve"> г-на </w:t>
      </w:r>
      <w:r w:rsidRPr="00267E66">
        <w:rPr>
          <w:rFonts w:ascii="Calibri Light" w:eastAsia="Times New Roman" w:hAnsi="Calibri Light" w:cs="Times New Roman"/>
          <w:sz w:val="24"/>
          <w:szCs w:val="24"/>
          <w:lang w:val="ru-RU"/>
        </w:rPr>
        <w:t>Иона Гумене;</w:t>
      </w:r>
      <w:r>
        <w:rPr>
          <w:rFonts w:ascii="Calibri Light" w:eastAsia="Times New Roman" w:hAnsi="Calibri Light" w:cs="Times New Roman"/>
          <w:sz w:val="24"/>
          <w:szCs w:val="24"/>
          <w:lang w:val="ru-RU"/>
        </w:rPr>
        <w:t xml:space="preserve"> </w:t>
      </w:r>
      <w:r w:rsidRPr="00267E66">
        <w:rPr>
          <w:rFonts w:ascii="Calibri Light" w:eastAsia="Times New Roman" w:hAnsi="Calibri Light" w:cs="Times New Roman"/>
          <w:sz w:val="24"/>
          <w:szCs w:val="24"/>
          <w:lang w:val="ru-RU"/>
        </w:rPr>
        <w:t>государственного секретаря Министерства финансов</w:t>
      </w:r>
      <w:r>
        <w:rPr>
          <w:rFonts w:ascii="Calibri Light" w:eastAsia="Times New Roman" w:hAnsi="Calibri Light" w:cs="Times New Roman"/>
          <w:sz w:val="24"/>
          <w:szCs w:val="24"/>
          <w:lang w:val="ru-RU"/>
        </w:rPr>
        <w:t xml:space="preserve"> г-на</w:t>
      </w:r>
      <w:r w:rsidRPr="00267E66">
        <w:rPr>
          <w:rFonts w:ascii="Calibri Light" w:eastAsia="Times New Roman" w:hAnsi="Calibri Light" w:cs="Times New Roman"/>
          <w:sz w:val="24"/>
          <w:szCs w:val="24"/>
          <w:lang w:val="ru-RU"/>
        </w:rPr>
        <w:t xml:space="preserve"> Владимира Аракелова</w:t>
      </w:r>
      <w:r w:rsidRPr="00267E66">
        <w:rPr>
          <w:rFonts w:ascii="Calibri Light" w:hAnsi="Calibri Light"/>
          <w:sz w:val="24"/>
          <w:szCs w:val="24"/>
          <w:lang w:val="ru-RU"/>
        </w:rPr>
        <w:t>;</w:t>
      </w:r>
      <w:r>
        <w:rPr>
          <w:rFonts w:ascii="Calibri Light" w:hAnsi="Calibri Light"/>
          <w:sz w:val="24"/>
          <w:szCs w:val="24"/>
          <w:lang w:val="ru-RU"/>
        </w:rPr>
        <w:t xml:space="preserve"> </w:t>
      </w:r>
      <w:r w:rsidRPr="00267E66">
        <w:rPr>
          <w:rFonts w:ascii="Calibri Light" w:hAnsi="Calibri Light"/>
          <w:sz w:val="24"/>
          <w:szCs w:val="24"/>
          <w:lang w:val="ru-RU"/>
        </w:rPr>
        <w:t>начальника Управления</w:t>
      </w:r>
      <w:r>
        <w:rPr>
          <w:rFonts w:ascii="Calibri Light" w:hAnsi="Calibri Light"/>
          <w:sz w:val="24"/>
          <w:szCs w:val="24"/>
          <w:lang w:val="ru-RU"/>
        </w:rPr>
        <w:t xml:space="preserve"> публичного долга </w:t>
      </w:r>
      <w:r w:rsidRPr="00267E66">
        <w:rPr>
          <w:rFonts w:ascii="Calibri Light" w:eastAsia="Times New Roman" w:hAnsi="Calibri Light" w:cs="Times New Roman"/>
          <w:sz w:val="24"/>
          <w:szCs w:val="24"/>
          <w:lang w:val="ru-RU"/>
        </w:rPr>
        <w:t>Министерства финансов</w:t>
      </w:r>
      <w:r>
        <w:rPr>
          <w:rFonts w:ascii="Calibri Light" w:eastAsia="Times New Roman" w:hAnsi="Calibri Light" w:cs="Times New Roman"/>
          <w:sz w:val="24"/>
          <w:szCs w:val="24"/>
          <w:lang w:val="ru-RU"/>
        </w:rPr>
        <w:t xml:space="preserve"> г</w:t>
      </w:r>
      <w:r w:rsidRPr="00267E66">
        <w:rPr>
          <w:rFonts w:ascii="Calibri Light" w:eastAsia="Times New Roman" w:hAnsi="Calibri Light" w:cs="Times New Roman"/>
          <w:sz w:val="24"/>
          <w:szCs w:val="24"/>
          <w:lang w:val="ru-RU"/>
        </w:rPr>
        <w:t>-жи</w:t>
      </w:r>
      <w:r>
        <w:rPr>
          <w:rFonts w:ascii="Calibri Light" w:eastAsia="Times New Roman" w:hAnsi="Calibri Light" w:cs="Times New Roman"/>
          <w:sz w:val="24"/>
          <w:szCs w:val="24"/>
          <w:lang w:val="ru-RU"/>
        </w:rPr>
        <w:t xml:space="preserve"> Елены Матвеевой;</w:t>
      </w:r>
      <w:r w:rsidRPr="00E074E8">
        <w:rPr>
          <w:rFonts w:ascii="Calibri Light" w:hAnsi="Calibri Light"/>
          <w:sz w:val="24"/>
          <w:szCs w:val="24"/>
          <w:lang w:val="ru-RU"/>
        </w:rPr>
        <w:t xml:space="preserve"> </w:t>
      </w:r>
      <w:r>
        <w:rPr>
          <w:rFonts w:ascii="Calibri Light" w:hAnsi="Calibri Light"/>
          <w:sz w:val="24"/>
          <w:szCs w:val="24"/>
          <w:lang w:val="ru-RU"/>
        </w:rPr>
        <w:t xml:space="preserve">директора Публичного учреждения </w:t>
      </w:r>
      <w:r w:rsidRPr="00E074E8">
        <w:rPr>
          <w:rFonts w:ascii="Calibri Light" w:hAnsi="Calibri Light" w:cstheme="majorHAnsi"/>
          <w:sz w:val="24"/>
          <w:szCs w:val="24"/>
          <w:lang w:val="ro-RO"/>
        </w:rPr>
        <w:t>„</w:t>
      </w:r>
      <w:r>
        <w:rPr>
          <w:rFonts w:ascii="Calibri Light" w:hAnsi="Calibri Light" w:cstheme="majorHAnsi"/>
          <w:sz w:val="24"/>
          <w:szCs w:val="24"/>
          <w:lang w:val="ru-RU"/>
        </w:rPr>
        <w:t>Офис управления программами внешней помощи г-жи Раисы Кантемир;</w:t>
      </w:r>
      <w:r w:rsidRPr="00E074E8">
        <w:rPr>
          <w:rFonts w:ascii="Calibri Light" w:eastAsia="Times New Roman" w:hAnsi="Calibri Light" w:cs="Times New Roman"/>
          <w:sz w:val="24"/>
          <w:szCs w:val="24"/>
          <w:lang w:val="ru-RU"/>
        </w:rPr>
        <w:t xml:space="preserve"> </w:t>
      </w:r>
      <w:r w:rsidRPr="00267E66">
        <w:rPr>
          <w:rFonts w:ascii="Calibri Light" w:eastAsia="Times New Roman" w:hAnsi="Calibri Light" w:cs="Times New Roman"/>
          <w:sz w:val="24"/>
          <w:szCs w:val="24"/>
          <w:lang w:val="ru-RU"/>
        </w:rPr>
        <w:t>начальника Отдела отчетности</w:t>
      </w:r>
      <w:r w:rsidR="00B800A6" w:rsidRPr="00B800A6">
        <w:rPr>
          <w:rFonts w:ascii="Calibri Light" w:eastAsia="Times New Roman" w:hAnsi="Calibri Light" w:cs="Times New Roman"/>
          <w:sz w:val="24"/>
          <w:szCs w:val="24"/>
          <w:lang w:val="ru-RU"/>
        </w:rPr>
        <w:t xml:space="preserve"> </w:t>
      </w:r>
      <w:r w:rsidR="00B800A6" w:rsidRPr="00267E66">
        <w:rPr>
          <w:rFonts w:ascii="Calibri Light" w:eastAsia="Times New Roman" w:hAnsi="Calibri Light" w:cs="Times New Roman"/>
          <w:sz w:val="24"/>
          <w:szCs w:val="24"/>
          <w:lang w:val="ru-RU"/>
        </w:rPr>
        <w:t>Министерс</w:t>
      </w:r>
      <w:r w:rsidR="00B800A6">
        <w:rPr>
          <w:rFonts w:ascii="Calibri Light" w:eastAsia="Times New Roman" w:hAnsi="Calibri Light" w:cs="Times New Roman"/>
          <w:sz w:val="24"/>
          <w:szCs w:val="24"/>
          <w:lang w:val="ru-RU"/>
        </w:rPr>
        <w:t>тва финансов г-жи Надежды Слова,</w:t>
      </w:r>
      <w:r>
        <w:rPr>
          <w:rFonts w:ascii="Calibri Light" w:eastAsia="Times New Roman" w:hAnsi="Calibri Light" w:cs="Times New Roman"/>
          <w:sz w:val="24"/>
          <w:szCs w:val="24"/>
          <w:lang w:val="ru-RU"/>
        </w:rPr>
        <w:t xml:space="preserve"> </w:t>
      </w:r>
      <w:r w:rsidRPr="00956B16">
        <w:rPr>
          <w:rFonts w:ascii="Calibri Light" w:eastAsia="Times New Roman" w:hAnsi="Calibri Light" w:cs="Times New Roman"/>
          <w:sz w:val="24"/>
          <w:szCs w:val="24"/>
          <w:lang w:val="ru-RU"/>
        </w:rPr>
        <w:t>а также других ответственных лиц,</w:t>
      </w:r>
      <w:r w:rsidRPr="0029289C">
        <w:rPr>
          <w:rFonts w:ascii="Calibri Light" w:eastAsia="Times New Roman" w:hAnsi="Calibri Light" w:cstheme="majorHAnsi"/>
          <w:color w:val="000000"/>
          <w:sz w:val="24"/>
          <w:szCs w:val="24"/>
          <w:lang w:val="ru-RU"/>
        </w:rPr>
        <w:t xml:space="preserve"> </w:t>
      </w:r>
      <w:r w:rsidRPr="007A2B34">
        <w:rPr>
          <w:rFonts w:ascii="Calibri Light" w:eastAsia="Times New Roman" w:hAnsi="Calibri Light" w:cstheme="majorHAnsi"/>
          <w:color w:val="000000"/>
          <w:sz w:val="24"/>
          <w:szCs w:val="24"/>
          <w:lang w:val="ru-RU"/>
        </w:rPr>
        <w:t>в рамках видео заседания,</w:t>
      </w:r>
      <w:r>
        <w:rPr>
          <w:rFonts w:ascii="Calibri Light" w:eastAsia="Times New Roman" w:hAnsi="Calibri Light" w:cstheme="majorHAnsi"/>
          <w:color w:val="000000"/>
          <w:sz w:val="24"/>
          <w:szCs w:val="24"/>
          <w:lang w:val="ru-RU"/>
        </w:rPr>
        <w:t xml:space="preserve"> руководствуясь ст.3 </w:t>
      </w:r>
      <w:r w:rsidRPr="009F52EB">
        <w:rPr>
          <w:rFonts w:ascii="Calibri Light" w:eastAsia="Times New Roman" w:hAnsi="Calibri Light" w:cstheme="majorHAnsi"/>
          <w:color w:val="000000"/>
          <w:sz w:val="24"/>
          <w:szCs w:val="24"/>
          <w:lang w:val="ru-RU"/>
        </w:rPr>
        <w:t>(1)</w:t>
      </w:r>
      <w:r w:rsidR="00B800A6">
        <w:rPr>
          <w:rFonts w:ascii="Calibri Light" w:eastAsia="Times New Roman" w:hAnsi="Calibri Light" w:cstheme="majorHAnsi"/>
          <w:color w:val="000000"/>
          <w:sz w:val="24"/>
          <w:szCs w:val="24"/>
          <w:lang w:val="ru-RU"/>
        </w:rPr>
        <w:t xml:space="preserve"> и</w:t>
      </w:r>
      <w:r w:rsidRPr="009F52EB">
        <w:rPr>
          <w:rFonts w:ascii="Calibri Light" w:eastAsia="Times New Roman" w:hAnsi="Calibri Light" w:cstheme="majorHAnsi"/>
          <w:color w:val="000000"/>
          <w:sz w:val="24"/>
          <w:szCs w:val="24"/>
          <w:lang w:val="ru-RU"/>
        </w:rPr>
        <w:t xml:space="preserve"> </w:t>
      </w:r>
      <w:r>
        <w:rPr>
          <w:rFonts w:ascii="Calibri Light" w:eastAsia="Times New Roman" w:hAnsi="Calibri Light" w:cstheme="majorHAnsi"/>
          <w:color w:val="000000"/>
          <w:sz w:val="24"/>
          <w:szCs w:val="24"/>
          <w:lang w:val="ru-RU"/>
        </w:rPr>
        <w:t>ст</w:t>
      </w:r>
      <w:r w:rsidRPr="009F52EB">
        <w:rPr>
          <w:rFonts w:ascii="Calibri Light" w:eastAsia="Times New Roman" w:hAnsi="Calibri Light" w:cstheme="majorHAnsi"/>
          <w:color w:val="000000"/>
          <w:sz w:val="24"/>
          <w:szCs w:val="24"/>
          <w:lang w:val="ru-RU"/>
        </w:rPr>
        <w:t xml:space="preserve">.5 (1) </w:t>
      </w:r>
      <w:r w:rsidRPr="00122CCF">
        <w:rPr>
          <w:rFonts w:ascii="Calibri Light" w:eastAsia="Times New Roman" w:hAnsi="Calibri Light" w:cstheme="majorHAnsi"/>
          <w:color w:val="000000"/>
          <w:sz w:val="24"/>
          <w:szCs w:val="24"/>
        </w:rPr>
        <w:t>a</w:t>
      </w:r>
      <w:r w:rsidRPr="009F52EB">
        <w:rPr>
          <w:rFonts w:ascii="Calibri Light" w:eastAsia="Times New Roman" w:hAnsi="Calibri Light" w:cstheme="majorHAnsi"/>
          <w:color w:val="000000"/>
          <w:sz w:val="24"/>
          <w:szCs w:val="24"/>
          <w:lang w:val="ru-RU"/>
        </w:rPr>
        <w:t>)</w:t>
      </w:r>
      <w:r>
        <w:rPr>
          <w:rFonts w:ascii="Calibri Light" w:eastAsia="Times New Roman" w:hAnsi="Calibri Light" w:cstheme="majorHAnsi"/>
          <w:color w:val="000000"/>
          <w:sz w:val="24"/>
          <w:szCs w:val="24"/>
          <w:lang w:val="ru-RU"/>
        </w:rPr>
        <w:t xml:space="preserve"> </w:t>
      </w:r>
      <w:r w:rsidRPr="009F52EB">
        <w:rPr>
          <w:rFonts w:ascii="Calibri Light" w:hAnsi="Calibri Light" w:cs="Calibri Light"/>
          <w:sz w:val="24"/>
          <w:szCs w:val="24"/>
          <w:lang w:val="ru-RU"/>
        </w:rPr>
        <w:t>Закона об организации и функционировании Счетной палаты Республики Молдова</w:t>
      </w:r>
      <w:r w:rsidRPr="009F52EB">
        <w:rPr>
          <w:rStyle w:val="aa"/>
          <w:rFonts w:ascii="Calibri Light" w:hAnsi="Calibri Light" w:cs="Calibri Light"/>
          <w:sz w:val="24"/>
          <w:szCs w:val="24"/>
          <w:lang w:val="ru-RU"/>
        </w:rPr>
        <w:footnoteReference w:id="1"/>
      </w:r>
      <w:r w:rsidRPr="009F52EB">
        <w:rPr>
          <w:rFonts w:ascii="Calibri Light" w:hAnsi="Calibri Light" w:cs="Calibri Light"/>
          <w:sz w:val="24"/>
          <w:szCs w:val="24"/>
          <w:lang w:val="ru-RU"/>
        </w:rPr>
        <w:t>, рассмотрела Отчет</w:t>
      </w:r>
      <w:r w:rsidR="00B800A6">
        <w:rPr>
          <w:rFonts w:ascii="Calibri Light" w:hAnsi="Calibri Light" w:cs="Calibri Light"/>
          <w:sz w:val="24"/>
          <w:szCs w:val="24"/>
          <w:lang w:val="ru-RU"/>
        </w:rPr>
        <w:t xml:space="preserve"> аудита соответствия </w:t>
      </w:r>
      <w:r w:rsidR="00B800A6" w:rsidRPr="004365A6">
        <w:rPr>
          <w:rFonts w:ascii="Calibri Light" w:eastAsia="Times New Roman" w:hAnsi="Calibri Light" w:cstheme="majorHAnsi"/>
          <w:bCs/>
          <w:sz w:val="24"/>
          <w:szCs w:val="24"/>
          <w:lang w:val="ru-RU" w:eastAsia="ru-RU"/>
        </w:rPr>
        <w:t>менеджмента государственного долга, государственных гарантий и госуда</w:t>
      </w:r>
      <w:r w:rsidR="00B800A6">
        <w:rPr>
          <w:rFonts w:ascii="Calibri Light" w:eastAsia="Times New Roman" w:hAnsi="Calibri Light" w:cstheme="majorHAnsi"/>
          <w:bCs/>
          <w:sz w:val="24"/>
          <w:szCs w:val="24"/>
          <w:lang w:val="ru-RU" w:eastAsia="ru-RU"/>
        </w:rPr>
        <w:t>рственного рекредитования в 2022</w:t>
      </w:r>
      <w:r w:rsidR="00B800A6" w:rsidRPr="004365A6">
        <w:rPr>
          <w:rFonts w:ascii="Calibri Light" w:eastAsia="Times New Roman" w:hAnsi="Calibri Light" w:cstheme="majorHAnsi"/>
          <w:bCs/>
          <w:sz w:val="24"/>
          <w:szCs w:val="24"/>
          <w:lang w:val="ru-RU" w:eastAsia="ru-RU"/>
        </w:rPr>
        <w:t xml:space="preserve"> году</w:t>
      </w:r>
      <w:r w:rsidR="00B800A6">
        <w:rPr>
          <w:rFonts w:ascii="Calibri Light" w:eastAsia="Times New Roman" w:hAnsi="Calibri Light" w:cstheme="majorHAnsi"/>
          <w:bCs/>
          <w:sz w:val="24"/>
          <w:szCs w:val="24"/>
          <w:lang w:val="ru-RU" w:eastAsia="ru-RU"/>
        </w:rPr>
        <w:t>.</w:t>
      </w:r>
    </w:p>
    <w:p w:rsidR="00E074E8" w:rsidRPr="00E074E8" w:rsidRDefault="001A77EC" w:rsidP="00E074E8">
      <w:pPr>
        <w:spacing w:after="0"/>
        <w:ind w:firstLine="720"/>
        <w:rPr>
          <w:rFonts w:ascii="Calibri Light" w:eastAsia="Times New Roman" w:hAnsi="Calibri Light" w:cstheme="majorHAnsi"/>
          <w:bCs/>
          <w:sz w:val="24"/>
          <w:szCs w:val="24"/>
          <w:lang w:val="ro-RO" w:eastAsia="ru-RU"/>
        </w:rPr>
      </w:pPr>
      <w:r w:rsidRPr="00513078">
        <w:rPr>
          <w:rFonts w:ascii="Calibri Light" w:hAnsi="Calibri Light" w:cs="Calibri Light"/>
          <w:color w:val="000000"/>
          <w:sz w:val="24"/>
          <w:szCs w:val="24"/>
          <w:lang w:val="ru-RU" w:eastAsia="ro-RO"/>
        </w:rPr>
        <w:t>Миссия внешнего публичного аудита была проведена в соответствии с Программ</w:t>
      </w:r>
      <w:r>
        <w:rPr>
          <w:rFonts w:ascii="Calibri Light" w:hAnsi="Calibri Light" w:cs="Calibri Light"/>
          <w:color w:val="000000"/>
          <w:sz w:val="24"/>
          <w:szCs w:val="24"/>
          <w:lang w:val="ru-RU" w:eastAsia="ro-RO"/>
        </w:rPr>
        <w:t xml:space="preserve">ой </w:t>
      </w:r>
      <w:r w:rsidRPr="00513078">
        <w:rPr>
          <w:rFonts w:ascii="Calibri Light" w:hAnsi="Calibri Light" w:cs="Calibri Light"/>
          <w:color w:val="000000"/>
          <w:sz w:val="24"/>
          <w:szCs w:val="24"/>
          <w:lang w:val="ru-RU" w:eastAsia="ro-RO"/>
        </w:rPr>
        <w:t>аудиторской деятельности Счетной палаты на</w:t>
      </w:r>
      <w:r w:rsidRPr="00513078">
        <w:rPr>
          <w:rFonts w:ascii="Calibri Light" w:hAnsi="Calibri Light"/>
          <w:sz w:val="24"/>
          <w:szCs w:val="24"/>
          <w:lang w:val="ru-RU"/>
        </w:rPr>
        <w:t xml:space="preserve"> </w:t>
      </w:r>
      <w:r>
        <w:rPr>
          <w:rFonts w:ascii="Calibri Light" w:hAnsi="Calibri Light" w:cstheme="majorHAnsi"/>
          <w:sz w:val="24"/>
          <w:szCs w:val="24"/>
          <w:lang w:val="ru-RU"/>
        </w:rPr>
        <w:t>2023 год</w:t>
      </w:r>
      <w:r w:rsidRPr="00513078">
        <w:rPr>
          <w:rStyle w:val="aa"/>
          <w:rFonts w:ascii="Calibri Light" w:hAnsi="Calibri Light" w:cstheme="majorHAnsi"/>
          <w:sz w:val="24"/>
          <w:szCs w:val="24"/>
          <w:lang w:val="ru-RU"/>
        </w:rPr>
        <w:footnoteReference w:id="2"/>
      </w:r>
      <w:r w:rsidRPr="00513078">
        <w:rPr>
          <w:rFonts w:ascii="Calibri Light" w:hAnsi="Calibri Light" w:cstheme="majorHAnsi"/>
          <w:sz w:val="24"/>
          <w:szCs w:val="24"/>
          <w:lang w:val="ru-RU"/>
        </w:rPr>
        <w:t>,</w:t>
      </w:r>
      <w:r>
        <w:rPr>
          <w:rFonts w:ascii="Calibri Light" w:hAnsi="Calibri Light" w:cstheme="majorHAnsi"/>
          <w:sz w:val="24"/>
          <w:szCs w:val="24"/>
          <w:lang w:val="ru-RU"/>
        </w:rPr>
        <w:t xml:space="preserve"> с целью оценки соответствия </w:t>
      </w:r>
      <w:r w:rsidRPr="004365A6">
        <w:rPr>
          <w:rFonts w:ascii="Calibri Light" w:eastAsia="Times New Roman" w:hAnsi="Calibri Light" w:cstheme="majorHAnsi"/>
          <w:bCs/>
          <w:sz w:val="24"/>
          <w:szCs w:val="24"/>
          <w:lang w:val="ru-RU" w:eastAsia="ru-RU"/>
        </w:rPr>
        <w:t>менеджмента государственного долга, государственных гарантий и государственного рекредитования в 202</w:t>
      </w:r>
      <w:r>
        <w:rPr>
          <w:rFonts w:ascii="Calibri Light" w:eastAsia="Times New Roman" w:hAnsi="Calibri Light" w:cstheme="majorHAnsi"/>
          <w:bCs/>
          <w:sz w:val="24"/>
          <w:szCs w:val="24"/>
          <w:lang w:val="ru-RU" w:eastAsia="ru-RU"/>
        </w:rPr>
        <w:t>2</w:t>
      </w:r>
      <w:r w:rsidRPr="004365A6">
        <w:rPr>
          <w:rFonts w:ascii="Calibri Light" w:eastAsia="Times New Roman" w:hAnsi="Calibri Light" w:cstheme="majorHAnsi"/>
          <w:bCs/>
          <w:sz w:val="24"/>
          <w:szCs w:val="24"/>
          <w:lang w:val="ru-RU" w:eastAsia="ru-RU"/>
        </w:rPr>
        <w:t xml:space="preserve"> году</w:t>
      </w:r>
      <w:r>
        <w:rPr>
          <w:rFonts w:ascii="Calibri Light" w:eastAsia="Times New Roman" w:hAnsi="Calibri Light" w:cstheme="majorHAnsi"/>
          <w:bCs/>
          <w:sz w:val="24"/>
          <w:szCs w:val="24"/>
          <w:lang w:val="ru-RU" w:eastAsia="ru-RU"/>
        </w:rPr>
        <w:t xml:space="preserve"> по отношению к положениям применяемой нормативной базы.</w:t>
      </w:r>
    </w:p>
    <w:p w:rsidR="00997854" w:rsidRDefault="00997854" w:rsidP="00997854">
      <w:pPr>
        <w:spacing w:after="0"/>
        <w:ind w:firstLine="720"/>
        <w:rPr>
          <w:rFonts w:ascii="Calibri Light" w:eastAsia="Times New Roman" w:hAnsi="Calibri Light" w:cstheme="majorHAnsi"/>
          <w:sz w:val="24"/>
          <w:szCs w:val="24"/>
          <w:lang w:val="ru-RU"/>
        </w:rPr>
      </w:pPr>
      <w:r w:rsidRPr="002C48FF">
        <w:rPr>
          <w:rFonts w:ascii="Calibri Light" w:hAnsi="Calibri Light" w:cs="Calibri Light"/>
          <w:color w:val="000000"/>
          <w:sz w:val="24"/>
          <w:szCs w:val="24"/>
          <w:lang w:val="ru-RU" w:eastAsia="ro-RO"/>
        </w:rPr>
        <w:t xml:space="preserve">Внешний публичный аудит был проведен в соответствии с </w:t>
      </w:r>
      <w:r w:rsidRPr="002C48FF">
        <w:rPr>
          <w:rFonts w:ascii="Calibri Light" w:hAnsi="Calibri Light" w:cstheme="majorHAnsi"/>
          <w:sz w:val="24"/>
          <w:szCs w:val="24"/>
          <w:shd w:val="clear" w:color="auto" w:fill="FFFFFF" w:themeFill="background1"/>
          <w:lang w:val="ru-RU"/>
        </w:rPr>
        <w:t>Международными с</w:t>
      </w:r>
      <w:r w:rsidRPr="002C48FF">
        <w:rPr>
          <w:rFonts w:ascii="Calibri Light" w:eastAsia="Times New Roman" w:hAnsi="Calibri Light" w:cs="Calibri Light"/>
          <w:sz w:val="24"/>
          <w:szCs w:val="24"/>
          <w:lang w:val="ru-RU" w:eastAsia="ru-RU"/>
        </w:rPr>
        <w:t>тандартами Высших органов аудита, применяемыми Счетной палато</w:t>
      </w:r>
      <w:r>
        <w:rPr>
          <w:rFonts w:ascii="Calibri Light" w:eastAsia="Times New Roman" w:hAnsi="Calibri Light" w:cs="Calibri Light"/>
          <w:sz w:val="24"/>
          <w:szCs w:val="24"/>
          <w:lang w:val="ru-RU" w:eastAsia="ru-RU"/>
        </w:rPr>
        <w:t xml:space="preserve">й, в частности </w:t>
      </w:r>
      <w:r w:rsidRPr="003723A8">
        <w:rPr>
          <w:rFonts w:ascii="Calibri Light" w:eastAsia="Times New Roman" w:hAnsi="Calibri Light" w:cstheme="majorHAnsi"/>
          <w:sz w:val="24"/>
          <w:szCs w:val="24"/>
        </w:rPr>
        <w:t>ISSAI</w:t>
      </w:r>
      <w:r w:rsidRPr="004365A6">
        <w:rPr>
          <w:rFonts w:ascii="Calibri Light" w:eastAsia="Times New Roman" w:hAnsi="Calibri Light" w:cstheme="majorHAnsi"/>
          <w:sz w:val="24"/>
          <w:szCs w:val="24"/>
          <w:lang w:val="ru-RU"/>
        </w:rPr>
        <w:t xml:space="preserve"> 100, </w:t>
      </w:r>
      <w:r w:rsidRPr="003723A8">
        <w:rPr>
          <w:rFonts w:ascii="Calibri Light" w:eastAsia="Times New Roman" w:hAnsi="Calibri Light" w:cstheme="majorHAnsi"/>
          <w:sz w:val="24"/>
          <w:szCs w:val="24"/>
        </w:rPr>
        <w:t>ISSAI</w:t>
      </w:r>
      <w:r>
        <w:rPr>
          <w:rFonts w:ascii="Calibri Light" w:eastAsia="Times New Roman" w:hAnsi="Calibri Light" w:cstheme="majorHAnsi"/>
          <w:sz w:val="24"/>
          <w:szCs w:val="24"/>
          <w:lang w:val="ru-RU"/>
        </w:rPr>
        <w:t xml:space="preserve"> 400 и</w:t>
      </w:r>
      <w:r w:rsidRPr="004365A6">
        <w:rPr>
          <w:rFonts w:ascii="Calibri Light" w:eastAsia="Times New Roman" w:hAnsi="Calibri Light" w:cstheme="majorHAnsi"/>
          <w:sz w:val="24"/>
          <w:szCs w:val="24"/>
          <w:lang w:val="ru-RU"/>
        </w:rPr>
        <w:t xml:space="preserve"> </w:t>
      </w:r>
      <w:r w:rsidRPr="003723A8">
        <w:rPr>
          <w:rFonts w:ascii="Calibri Light" w:eastAsia="Times New Roman" w:hAnsi="Calibri Light" w:cstheme="majorHAnsi"/>
          <w:sz w:val="24"/>
          <w:szCs w:val="24"/>
        </w:rPr>
        <w:t>ISSAI</w:t>
      </w:r>
      <w:r>
        <w:rPr>
          <w:rFonts w:ascii="Calibri Light" w:eastAsia="Times New Roman" w:hAnsi="Calibri Light" w:cstheme="majorHAnsi"/>
          <w:sz w:val="24"/>
          <w:szCs w:val="24"/>
          <w:lang w:val="ru-RU"/>
        </w:rPr>
        <w:t xml:space="preserve"> 4000</w:t>
      </w:r>
      <w:r w:rsidRPr="003723A8">
        <w:rPr>
          <w:rStyle w:val="aa"/>
          <w:rFonts w:ascii="Calibri Light" w:eastAsia="Times New Roman" w:hAnsi="Calibri Light" w:cstheme="majorHAnsi"/>
          <w:sz w:val="24"/>
          <w:szCs w:val="24"/>
        </w:rPr>
        <w:footnoteReference w:id="3"/>
      </w:r>
      <w:r w:rsidRPr="004365A6">
        <w:rPr>
          <w:rFonts w:ascii="Calibri Light" w:eastAsia="Times New Roman" w:hAnsi="Calibri Light" w:cstheme="majorHAnsi"/>
          <w:sz w:val="24"/>
          <w:szCs w:val="24"/>
          <w:lang w:val="ru-RU"/>
        </w:rPr>
        <w:t>.</w:t>
      </w:r>
    </w:p>
    <w:p w:rsidR="00997854" w:rsidRPr="006B2E02" w:rsidRDefault="00997854" w:rsidP="00997854">
      <w:pPr>
        <w:spacing w:after="0"/>
        <w:rPr>
          <w:rFonts w:ascii="Calibri Light" w:eastAsia="Times New Roman" w:hAnsi="Calibri Light" w:cs="Times New Roman"/>
          <w:sz w:val="24"/>
          <w:szCs w:val="24"/>
          <w:lang w:val="ru-RU"/>
        </w:rPr>
      </w:pPr>
      <w:r>
        <w:rPr>
          <w:rFonts w:ascii="Calibri Light" w:eastAsia="Times New Roman" w:hAnsi="Calibri Light" w:cs="Times New Roman"/>
          <w:sz w:val="24"/>
          <w:szCs w:val="24"/>
          <w:lang w:val="ru-RU"/>
        </w:rPr>
        <w:t xml:space="preserve">Рассмотрев Отчет аудита, Счетная палата </w:t>
      </w:r>
    </w:p>
    <w:p w:rsidR="00997854" w:rsidRPr="006B2E02" w:rsidRDefault="00997854" w:rsidP="00997854">
      <w:pPr>
        <w:spacing w:after="0"/>
        <w:ind w:firstLine="0"/>
        <w:jc w:val="center"/>
        <w:rPr>
          <w:rFonts w:ascii="Calibri Light" w:eastAsia="Times New Roman" w:hAnsi="Calibri Light" w:cs="Times New Roman"/>
          <w:b/>
          <w:bCs/>
          <w:sz w:val="12"/>
          <w:szCs w:val="12"/>
          <w:lang w:val="ru-RU"/>
        </w:rPr>
      </w:pPr>
    </w:p>
    <w:p w:rsidR="00997854" w:rsidRPr="00997854" w:rsidRDefault="00997854" w:rsidP="00997854">
      <w:pPr>
        <w:spacing w:after="0"/>
        <w:ind w:firstLine="720"/>
        <w:jc w:val="center"/>
        <w:rPr>
          <w:rFonts w:ascii="Calibri Light" w:eastAsia="Times New Roman" w:hAnsi="Calibri Light" w:cstheme="majorHAnsi"/>
          <w:b/>
          <w:sz w:val="24"/>
          <w:szCs w:val="24"/>
          <w:lang w:val="ru-RU"/>
        </w:rPr>
      </w:pPr>
      <w:r w:rsidRPr="003D5E76">
        <w:rPr>
          <w:rFonts w:ascii="Calibri Light" w:eastAsia="Times New Roman" w:hAnsi="Calibri Light" w:cstheme="majorHAnsi"/>
          <w:b/>
          <w:sz w:val="24"/>
          <w:szCs w:val="24"/>
          <w:lang w:val="ru-RU"/>
        </w:rPr>
        <w:t>УСТАНОВИЛА</w:t>
      </w:r>
      <w:r w:rsidRPr="00997854">
        <w:rPr>
          <w:rFonts w:ascii="Calibri Light" w:eastAsia="Times New Roman" w:hAnsi="Calibri Light" w:cstheme="majorHAnsi"/>
          <w:b/>
          <w:sz w:val="24"/>
          <w:szCs w:val="24"/>
          <w:lang w:val="ru-RU"/>
        </w:rPr>
        <w:t>:</w:t>
      </w:r>
    </w:p>
    <w:p w:rsidR="00997854" w:rsidRDefault="00997854" w:rsidP="00E074E8">
      <w:pPr>
        <w:pStyle w:val="a6"/>
        <w:spacing w:after="240" w:line="276" w:lineRule="auto"/>
        <w:ind w:firstLine="720"/>
        <w:rPr>
          <w:rFonts w:ascii="Calibri Light" w:hAnsi="Calibri Light" w:cstheme="majorHAnsi"/>
          <w:lang w:val="ru-RU"/>
        </w:rPr>
      </w:pPr>
      <w:r w:rsidRPr="00956B16">
        <w:rPr>
          <w:rFonts w:ascii="Calibri Light" w:hAnsi="Calibri Light"/>
          <w:lang w:val="ru-RU"/>
        </w:rPr>
        <w:t>Министерств</w:t>
      </w:r>
      <w:r>
        <w:rPr>
          <w:rFonts w:ascii="Calibri Light" w:hAnsi="Calibri Light"/>
          <w:lang w:val="ru-RU"/>
        </w:rPr>
        <w:t>о</w:t>
      </w:r>
      <w:r w:rsidRPr="006234C5">
        <w:rPr>
          <w:rFonts w:ascii="Calibri Light" w:hAnsi="Calibri Light"/>
          <w:lang w:val="ru-RU"/>
        </w:rPr>
        <w:t xml:space="preserve"> </w:t>
      </w:r>
      <w:r w:rsidRPr="00956B16">
        <w:rPr>
          <w:rFonts w:ascii="Calibri Light" w:hAnsi="Calibri Light"/>
          <w:lang w:val="ru-RU"/>
        </w:rPr>
        <w:t>финансов</w:t>
      </w:r>
      <w:r w:rsidRPr="006234C5">
        <w:rPr>
          <w:rFonts w:ascii="Calibri Light" w:hAnsi="Calibri Light"/>
          <w:lang w:val="ru-RU"/>
        </w:rPr>
        <w:t xml:space="preserve"> </w:t>
      </w:r>
      <w:r>
        <w:rPr>
          <w:rFonts w:ascii="Calibri Light" w:hAnsi="Calibri Light"/>
          <w:lang w:val="ru-RU"/>
        </w:rPr>
        <w:t>в</w:t>
      </w:r>
      <w:r w:rsidRPr="006234C5">
        <w:rPr>
          <w:rFonts w:ascii="Calibri Light" w:hAnsi="Calibri Light"/>
          <w:lang w:val="ru-RU"/>
        </w:rPr>
        <w:t xml:space="preserve"> </w:t>
      </w:r>
      <w:r w:rsidRPr="006234C5">
        <w:rPr>
          <w:rFonts w:ascii="Calibri Light" w:hAnsi="Calibri Light" w:cstheme="majorHAnsi"/>
          <w:lang w:val="ru-RU"/>
        </w:rPr>
        <w:t>202</w:t>
      </w:r>
      <w:r>
        <w:rPr>
          <w:rFonts w:ascii="Calibri Light" w:hAnsi="Calibri Light" w:cstheme="majorHAnsi"/>
          <w:lang w:val="ru-RU"/>
        </w:rPr>
        <w:t xml:space="preserve">2 году обеспечило управление </w:t>
      </w:r>
      <w:r w:rsidRPr="004365A6">
        <w:rPr>
          <w:rFonts w:ascii="Calibri Light" w:hAnsi="Calibri Light" w:cstheme="majorHAnsi"/>
          <w:bCs/>
          <w:lang w:val="ru-RU" w:eastAsia="ru-RU"/>
        </w:rPr>
        <w:t>государственн</w:t>
      </w:r>
      <w:r>
        <w:rPr>
          <w:rFonts w:ascii="Calibri Light" w:hAnsi="Calibri Light" w:cstheme="majorHAnsi"/>
          <w:bCs/>
          <w:lang w:val="ru-RU" w:eastAsia="ru-RU"/>
        </w:rPr>
        <w:t xml:space="preserve">ым </w:t>
      </w:r>
      <w:r w:rsidRPr="004365A6">
        <w:rPr>
          <w:rFonts w:ascii="Calibri Light" w:hAnsi="Calibri Light" w:cstheme="majorHAnsi"/>
          <w:bCs/>
          <w:lang w:val="ru-RU" w:eastAsia="ru-RU"/>
        </w:rPr>
        <w:t>долг</w:t>
      </w:r>
      <w:r>
        <w:rPr>
          <w:rFonts w:ascii="Calibri Light" w:hAnsi="Calibri Light" w:cstheme="majorHAnsi"/>
          <w:bCs/>
          <w:lang w:val="ru-RU" w:eastAsia="ru-RU"/>
        </w:rPr>
        <w:t>ом</w:t>
      </w:r>
      <w:r w:rsidRPr="004365A6">
        <w:rPr>
          <w:rFonts w:ascii="Calibri Light" w:hAnsi="Calibri Light" w:cstheme="majorHAnsi"/>
          <w:bCs/>
          <w:lang w:val="ru-RU" w:eastAsia="ru-RU"/>
        </w:rPr>
        <w:t>, государственн</w:t>
      </w:r>
      <w:r>
        <w:rPr>
          <w:rFonts w:ascii="Calibri Light" w:hAnsi="Calibri Light" w:cstheme="majorHAnsi"/>
          <w:bCs/>
          <w:lang w:val="ru-RU" w:eastAsia="ru-RU"/>
        </w:rPr>
        <w:t>ыми</w:t>
      </w:r>
      <w:r w:rsidRPr="004365A6">
        <w:rPr>
          <w:rFonts w:ascii="Calibri Light" w:hAnsi="Calibri Light" w:cstheme="majorHAnsi"/>
          <w:bCs/>
          <w:lang w:val="ru-RU" w:eastAsia="ru-RU"/>
        </w:rPr>
        <w:t xml:space="preserve"> гаранти</w:t>
      </w:r>
      <w:r>
        <w:rPr>
          <w:rFonts w:ascii="Calibri Light" w:hAnsi="Calibri Light" w:cstheme="majorHAnsi"/>
          <w:bCs/>
          <w:lang w:val="ru-RU" w:eastAsia="ru-RU"/>
        </w:rPr>
        <w:t>ями</w:t>
      </w:r>
      <w:r w:rsidRPr="004365A6">
        <w:rPr>
          <w:rFonts w:ascii="Calibri Light" w:hAnsi="Calibri Light" w:cstheme="majorHAnsi"/>
          <w:bCs/>
          <w:lang w:val="ru-RU" w:eastAsia="ru-RU"/>
        </w:rPr>
        <w:t xml:space="preserve"> и государственн</w:t>
      </w:r>
      <w:r>
        <w:rPr>
          <w:rFonts w:ascii="Calibri Light" w:hAnsi="Calibri Light" w:cstheme="majorHAnsi"/>
          <w:bCs/>
          <w:lang w:val="ru-RU" w:eastAsia="ru-RU"/>
        </w:rPr>
        <w:t>ым</w:t>
      </w:r>
      <w:r w:rsidRPr="004365A6">
        <w:rPr>
          <w:rFonts w:ascii="Calibri Light" w:hAnsi="Calibri Light" w:cstheme="majorHAnsi"/>
          <w:bCs/>
          <w:lang w:val="ru-RU" w:eastAsia="ru-RU"/>
        </w:rPr>
        <w:t xml:space="preserve"> рекредитовани</w:t>
      </w:r>
      <w:r>
        <w:rPr>
          <w:rFonts w:ascii="Calibri Light" w:hAnsi="Calibri Light" w:cstheme="majorHAnsi"/>
          <w:bCs/>
          <w:lang w:val="ru-RU" w:eastAsia="ru-RU"/>
        </w:rPr>
        <w:t xml:space="preserve">ем в соответствии с применяемой законодательной базой, были соблюдены лимиты, утвержденные Законом о </w:t>
      </w:r>
      <w:r w:rsidR="002C0F78">
        <w:rPr>
          <w:rFonts w:ascii="Calibri Light" w:hAnsi="Calibri Light" w:cstheme="majorHAnsi"/>
          <w:bCs/>
          <w:lang w:val="ru-RU" w:eastAsia="ru-RU"/>
        </w:rPr>
        <w:t xml:space="preserve">государственном </w:t>
      </w:r>
      <w:r>
        <w:rPr>
          <w:rFonts w:ascii="Calibri Light" w:hAnsi="Calibri Light" w:cstheme="majorHAnsi"/>
          <w:bCs/>
          <w:lang w:val="ru-RU" w:eastAsia="ru-RU"/>
        </w:rPr>
        <w:t>бюджете</w:t>
      </w:r>
      <w:r w:rsidR="002C0F78">
        <w:rPr>
          <w:rFonts w:ascii="Calibri Light" w:hAnsi="Calibri Light" w:cstheme="majorHAnsi"/>
          <w:bCs/>
          <w:lang w:val="ru-RU" w:eastAsia="ru-RU"/>
        </w:rPr>
        <w:t xml:space="preserve">. Вместе с тем, аудиторская миссия выявила некоторые проблемы, которые выражаются путем: увеличения расходов на обслуживание </w:t>
      </w:r>
      <w:r w:rsidR="002C0F78" w:rsidRPr="004365A6">
        <w:rPr>
          <w:rFonts w:ascii="Calibri Light" w:hAnsi="Calibri Light" w:cstheme="majorHAnsi"/>
          <w:bCs/>
          <w:lang w:val="ru-RU" w:eastAsia="ru-RU"/>
        </w:rPr>
        <w:lastRenderedPageBreak/>
        <w:t>государственн</w:t>
      </w:r>
      <w:r w:rsidR="002C0F78">
        <w:rPr>
          <w:rFonts w:ascii="Calibri Light" w:hAnsi="Calibri Light" w:cstheme="majorHAnsi"/>
          <w:bCs/>
          <w:lang w:val="ru-RU" w:eastAsia="ru-RU"/>
        </w:rPr>
        <w:t xml:space="preserve">ого </w:t>
      </w:r>
      <w:r w:rsidR="002C0F78" w:rsidRPr="004365A6">
        <w:rPr>
          <w:rFonts w:ascii="Calibri Light" w:hAnsi="Calibri Light" w:cstheme="majorHAnsi"/>
          <w:bCs/>
          <w:lang w:val="ru-RU" w:eastAsia="ru-RU"/>
        </w:rPr>
        <w:t>долг</w:t>
      </w:r>
      <w:r w:rsidR="002C0F78">
        <w:rPr>
          <w:rFonts w:ascii="Calibri Light" w:hAnsi="Calibri Light" w:cstheme="majorHAnsi"/>
          <w:bCs/>
          <w:lang w:val="ru-RU" w:eastAsia="ru-RU"/>
        </w:rPr>
        <w:t xml:space="preserve">а в результате роста процентных ставок и существенного увеличения </w:t>
      </w:r>
      <w:r w:rsidR="002C0F78" w:rsidRPr="004365A6">
        <w:rPr>
          <w:rFonts w:ascii="Calibri Light" w:hAnsi="Calibri Light" w:cstheme="majorHAnsi"/>
          <w:bCs/>
          <w:lang w:val="ru-RU" w:eastAsia="ru-RU"/>
        </w:rPr>
        <w:t>государственн</w:t>
      </w:r>
      <w:r w:rsidR="002C0F78">
        <w:rPr>
          <w:rFonts w:ascii="Calibri Light" w:hAnsi="Calibri Light" w:cstheme="majorHAnsi"/>
          <w:bCs/>
          <w:lang w:val="ru-RU" w:eastAsia="ru-RU"/>
        </w:rPr>
        <w:t xml:space="preserve">ого </w:t>
      </w:r>
      <w:r w:rsidR="002C0F78" w:rsidRPr="004365A6">
        <w:rPr>
          <w:rFonts w:ascii="Calibri Light" w:hAnsi="Calibri Light" w:cstheme="majorHAnsi"/>
          <w:bCs/>
          <w:lang w:val="ru-RU" w:eastAsia="ru-RU"/>
        </w:rPr>
        <w:t>долг</w:t>
      </w:r>
      <w:r w:rsidR="002C0F78">
        <w:rPr>
          <w:rFonts w:ascii="Calibri Light" w:hAnsi="Calibri Light" w:cstheme="majorHAnsi"/>
          <w:bCs/>
          <w:lang w:val="ru-RU" w:eastAsia="ru-RU"/>
        </w:rPr>
        <w:t>а; затягивания процесса внедрения платформы по прямой сделке</w:t>
      </w:r>
      <w:r w:rsidR="00E344D9">
        <w:rPr>
          <w:rFonts w:ascii="Calibri Light" w:hAnsi="Calibri Light" w:cstheme="majorHAnsi"/>
          <w:bCs/>
          <w:lang w:val="ru-RU" w:eastAsia="ru-RU"/>
        </w:rPr>
        <w:t xml:space="preserve"> </w:t>
      </w:r>
      <w:r w:rsidR="00E344D9" w:rsidRPr="002C0F78">
        <w:rPr>
          <w:rFonts w:ascii="Calibri Light" w:hAnsi="Calibri Light" w:cstheme="majorHAnsi"/>
          <w:lang w:val="ru-RU"/>
        </w:rPr>
        <w:t>государственными ценными бумагами физическими лицами</w:t>
      </w:r>
      <w:r w:rsidR="00E344D9">
        <w:rPr>
          <w:rFonts w:ascii="Calibri Light" w:hAnsi="Calibri Light" w:cstheme="majorHAnsi"/>
          <w:lang w:val="ru-RU"/>
        </w:rPr>
        <w:t xml:space="preserve">; медленного возврата обязательств перед </w:t>
      </w:r>
      <w:r w:rsidR="00E344D9" w:rsidRPr="004365A6">
        <w:rPr>
          <w:rFonts w:ascii="Calibri Light" w:hAnsi="Calibri Light" w:cstheme="majorHAnsi"/>
          <w:bCs/>
          <w:lang w:val="ru-RU" w:eastAsia="ru-RU"/>
        </w:rPr>
        <w:t>государственн</w:t>
      </w:r>
      <w:r w:rsidR="00E344D9">
        <w:rPr>
          <w:rFonts w:ascii="Calibri Light" w:hAnsi="Calibri Light" w:cstheme="majorHAnsi"/>
          <w:bCs/>
          <w:lang w:val="ru-RU" w:eastAsia="ru-RU"/>
        </w:rPr>
        <w:t xml:space="preserve">ым бюджетом банками, находящимися в процессе ликвидации; роста остатков долга гарантированных дебиторов и </w:t>
      </w:r>
      <w:r w:rsidR="00E344D9" w:rsidRPr="004365A6">
        <w:rPr>
          <w:rFonts w:ascii="Calibri Light" w:hAnsi="Calibri Light" w:cstheme="majorHAnsi"/>
          <w:bCs/>
          <w:lang w:val="ru-RU" w:eastAsia="ru-RU"/>
        </w:rPr>
        <w:t>рекредитован</w:t>
      </w:r>
      <w:r w:rsidR="00E344D9">
        <w:rPr>
          <w:rFonts w:ascii="Calibri Light" w:hAnsi="Calibri Light" w:cstheme="majorHAnsi"/>
          <w:bCs/>
          <w:lang w:val="ru-RU" w:eastAsia="ru-RU"/>
        </w:rPr>
        <w:t>ных бенефициаров за внутренние и внешние кредиты, включающие и долг с истекшим сроком оплаты,</w:t>
      </w:r>
      <w:r w:rsidR="00E344D9" w:rsidRPr="00E344D9">
        <w:rPr>
          <w:rFonts w:ascii="Calibri Light" w:hAnsi="Calibri Light" w:cstheme="majorHAnsi"/>
          <w:bCs/>
          <w:lang w:val="ru-RU" w:eastAsia="ru-RU"/>
        </w:rPr>
        <w:t xml:space="preserve"> </w:t>
      </w:r>
      <w:r w:rsidR="00E344D9">
        <w:rPr>
          <w:rFonts w:ascii="Calibri Light" w:hAnsi="Calibri Light" w:cstheme="majorHAnsi"/>
          <w:bCs/>
          <w:lang w:val="ru-RU" w:eastAsia="ru-RU"/>
        </w:rPr>
        <w:t>который в значительной мере является невозмещаемым; невозможности своевременной выплаты внешнего долга в результате ряда объективных факторов, не зависящих от Республики Молдова.</w:t>
      </w:r>
    </w:p>
    <w:p w:rsidR="00E344D9" w:rsidRPr="003D5E76" w:rsidRDefault="00E344D9" w:rsidP="00E344D9">
      <w:pPr>
        <w:spacing w:after="0"/>
        <w:rPr>
          <w:rFonts w:ascii="Calibri Light" w:eastAsia="Times New Roman" w:hAnsi="Calibri Light" w:cstheme="majorHAnsi"/>
          <w:sz w:val="24"/>
          <w:szCs w:val="24"/>
          <w:lang w:val="ru-RU"/>
        </w:rPr>
      </w:pPr>
      <w:r w:rsidRPr="003D5E76">
        <w:rPr>
          <w:rFonts w:ascii="Calibri Light" w:eastAsia="Times New Roman" w:hAnsi="Calibri Light" w:cstheme="majorHAnsi"/>
          <w:sz w:val="24"/>
          <w:szCs w:val="24"/>
          <w:lang w:val="ru-RU"/>
        </w:rPr>
        <w:t>Исходя из вышеизложенного, на основании ст.14 (2), ст.15 d) и ст.37 (2) Закона №260 от 07.12.2017, Счетная палата</w:t>
      </w:r>
      <w:r>
        <w:rPr>
          <w:rFonts w:ascii="Calibri Light" w:eastAsia="Times New Roman" w:hAnsi="Calibri Light" w:cstheme="majorHAnsi"/>
          <w:sz w:val="24"/>
          <w:szCs w:val="24"/>
          <w:lang w:val="ru-RU"/>
        </w:rPr>
        <w:t xml:space="preserve"> </w:t>
      </w:r>
    </w:p>
    <w:p w:rsidR="00E344D9" w:rsidRPr="00DE161A" w:rsidRDefault="00E344D9" w:rsidP="00E344D9">
      <w:pPr>
        <w:spacing w:after="0"/>
        <w:rPr>
          <w:rFonts w:ascii="Calibri Light" w:eastAsia="Times New Roman" w:hAnsi="Calibri Light" w:cstheme="majorHAnsi"/>
          <w:sz w:val="8"/>
          <w:szCs w:val="8"/>
          <w:lang w:val="ru-RU"/>
        </w:rPr>
      </w:pPr>
    </w:p>
    <w:p w:rsidR="00E344D9" w:rsidRPr="006B2E02" w:rsidRDefault="00E344D9" w:rsidP="00E344D9">
      <w:pPr>
        <w:pStyle w:val="cp"/>
        <w:rPr>
          <w:rFonts w:ascii="Calibri Light" w:hAnsi="Calibri Light" w:cstheme="majorHAnsi"/>
        </w:rPr>
      </w:pPr>
      <w:r w:rsidRPr="003D5E76">
        <w:rPr>
          <w:rFonts w:ascii="Calibri Light" w:hAnsi="Calibri Light" w:cstheme="majorHAnsi"/>
          <w:lang w:val="ru-RU"/>
        </w:rPr>
        <w:t>ПОСТАНОВЛЯЕТ</w:t>
      </w:r>
      <w:r w:rsidRPr="006B2E02">
        <w:rPr>
          <w:rFonts w:ascii="Calibri Light" w:hAnsi="Calibri Light" w:cstheme="majorHAnsi"/>
        </w:rPr>
        <w:t>:</w:t>
      </w:r>
    </w:p>
    <w:p w:rsidR="00E344D9" w:rsidRPr="00E344D9" w:rsidRDefault="00E344D9" w:rsidP="00E074E8">
      <w:pPr>
        <w:pStyle w:val="a6"/>
        <w:spacing w:after="120" w:line="276" w:lineRule="auto"/>
        <w:rPr>
          <w:rFonts w:ascii="Calibri Light" w:hAnsi="Calibri Light" w:cstheme="majorHAnsi"/>
          <w:b/>
          <w:bCs/>
          <w:sz w:val="12"/>
          <w:szCs w:val="12"/>
          <w:lang w:val="ru-RU"/>
        </w:rPr>
      </w:pPr>
    </w:p>
    <w:p w:rsidR="00231F98" w:rsidRPr="004365A6" w:rsidRDefault="00E074E8" w:rsidP="00231F98">
      <w:pPr>
        <w:spacing w:after="0"/>
        <w:ind w:firstLine="720"/>
        <w:rPr>
          <w:rFonts w:ascii="Calibri Light" w:hAnsi="Calibri Light"/>
          <w:sz w:val="24"/>
          <w:szCs w:val="24"/>
          <w:lang w:val="ru-RU"/>
        </w:rPr>
      </w:pPr>
      <w:r w:rsidRPr="00231F98">
        <w:rPr>
          <w:rFonts w:ascii="Calibri Light" w:hAnsi="Calibri Light" w:cstheme="majorHAnsi"/>
          <w:b/>
          <w:bCs/>
          <w:sz w:val="24"/>
          <w:szCs w:val="24"/>
          <w:lang w:val="ru-RU"/>
        </w:rPr>
        <w:t>1.</w:t>
      </w:r>
      <w:r w:rsidRPr="00231F98">
        <w:rPr>
          <w:rFonts w:ascii="Calibri Light" w:hAnsi="Calibri Light" w:cstheme="majorHAnsi"/>
          <w:sz w:val="24"/>
          <w:szCs w:val="24"/>
          <w:lang w:val="ru-RU"/>
        </w:rPr>
        <w:t xml:space="preserve"> </w:t>
      </w:r>
      <w:r w:rsidR="00E344D9">
        <w:rPr>
          <w:rFonts w:ascii="Calibri Light" w:hAnsi="Calibri Light" w:cstheme="majorHAnsi"/>
          <w:lang w:val="ru-RU"/>
        </w:rPr>
        <w:t xml:space="preserve">Утвердить </w:t>
      </w:r>
      <w:r w:rsidR="00231F98" w:rsidRPr="009F52EB">
        <w:rPr>
          <w:rFonts w:ascii="Calibri Light" w:hAnsi="Calibri Light" w:cs="Calibri Light"/>
          <w:sz w:val="24"/>
          <w:szCs w:val="24"/>
          <w:lang w:val="ru-RU"/>
        </w:rPr>
        <w:t>Отчет</w:t>
      </w:r>
      <w:r w:rsidR="00231F98">
        <w:rPr>
          <w:rFonts w:ascii="Calibri Light" w:hAnsi="Calibri Light" w:cs="Calibri Light"/>
          <w:sz w:val="24"/>
          <w:szCs w:val="24"/>
          <w:lang w:val="ru-RU"/>
        </w:rPr>
        <w:t xml:space="preserve"> аудита соответствия </w:t>
      </w:r>
      <w:r w:rsidR="00231F98" w:rsidRPr="004365A6">
        <w:rPr>
          <w:rFonts w:ascii="Calibri Light" w:eastAsia="Times New Roman" w:hAnsi="Calibri Light" w:cstheme="majorHAnsi"/>
          <w:bCs/>
          <w:sz w:val="24"/>
          <w:szCs w:val="24"/>
          <w:lang w:val="ru-RU" w:eastAsia="ru-RU"/>
        </w:rPr>
        <w:t>менеджмента государственного долга, государственных гарантий и госуда</w:t>
      </w:r>
      <w:r w:rsidR="00231F98">
        <w:rPr>
          <w:rFonts w:ascii="Calibri Light" w:eastAsia="Times New Roman" w:hAnsi="Calibri Light" w:cstheme="majorHAnsi"/>
          <w:bCs/>
          <w:sz w:val="24"/>
          <w:szCs w:val="24"/>
          <w:lang w:val="ru-RU" w:eastAsia="ru-RU"/>
        </w:rPr>
        <w:t>рственного рекредитования в 2022</w:t>
      </w:r>
      <w:r w:rsidR="00231F98" w:rsidRPr="004365A6">
        <w:rPr>
          <w:rFonts w:ascii="Calibri Light" w:eastAsia="Times New Roman" w:hAnsi="Calibri Light" w:cstheme="majorHAnsi"/>
          <w:bCs/>
          <w:sz w:val="24"/>
          <w:szCs w:val="24"/>
          <w:lang w:val="ru-RU" w:eastAsia="ru-RU"/>
        </w:rPr>
        <w:t xml:space="preserve"> году</w:t>
      </w:r>
      <w:r w:rsidR="00231F98">
        <w:rPr>
          <w:rFonts w:ascii="Calibri Light" w:eastAsia="Times New Roman" w:hAnsi="Calibri Light" w:cstheme="majorHAnsi"/>
          <w:bCs/>
          <w:sz w:val="24"/>
          <w:szCs w:val="24"/>
          <w:lang w:val="ru-RU" w:eastAsia="ru-RU"/>
        </w:rPr>
        <w:t>, приложенный к настоящему Постановлению.</w:t>
      </w:r>
    </w:p>
    <w:p w:rsidR="00231F98" w:rsidRPr="002C48FF" w:rsidRDefault="00E074E8" w:rsidP="00231F98">
      <w:pPr>
        <w:pStyle w:val="a6"/>
        <w:numPr>
          <w:ilvl w:val="0"/>
          <w:numId w:val="1"/>
        </w:numPr>
        <w:tabs>
          <w:tab w:val="left" w:pos="851"/>
        </w:tabs>
        <w:spacing w:line="276" w:lineRule="auto"/>
        <w:ind w:left="567" w:firstLine="0"/>
        <w:rPr>
          <w:rFonts w:ascii="Calibri Light" w:hAnsi="Calibri Light"/>
          <w:lang w:val="ru-RU"/>
        </w:rPr>
      </w:pPr>
      <w:r w:rsidRPr="00231F98">
        <w:rPr>
          <w:rFonts w:ascii="Calibri Light" w:hAnsi="Calibri Light" w:cstheme="majorHAnsi"/>
          <w:b/>
          <w:bCs/>
          <w:lang w:val="ru-RU"/>
        </w:rPr>
        <w:t>2.</w:t>
      </w:r>
      <w:r w:rsidRPr="00231F98">
        <w:rPr>
          <w:rFonts w:ascii="Calibri Light" w:hAnsi="Calibri Light" w:cstheme="majorHAnsi"/>
          <w:lang w:val="ru-RU"/>
        </w:rPr>
        <w:t xml:space="preserve"> </w:t>
      </w:r>
      <w:r w:rsidR="00231F98" w:rsidRPr="002C48FF">
        <w:rPr>
          <w:rFonts w:ascii="Calibri Light" w:hAnsi="Calibri Light"/>
          <w:lang w:val="ru-RU"/>
        </w:rPr>
        <w:t>Настоящее Постановление и Отчет аудита направить:</w:t>
      </w:r>
    </w:p>
    <w:p w:rsidR="00231F98" w:rsidRDefault="00231F98" w:rsidP="00231F98">
      <w:pPr>
        <w:tabs>
          <w:tab w:val="left" w:pos="900"/>
          <w:tab w:val="left" w:pos="993"/>
          <w:tab w:val="left" w:pos="1276"/>
        </w:tabs>
        <w:spacing w:after="0"/>
        <w:ind w:firstLine="567"/>
        <w:rPr>
          <w:rFonts w:ascii="Calibri Light" w:hAnsi="Calibri Light" w:cstheme="majorHAnsi"/>
          <w:sz w:val="24"/>
          <w:szCs w:val="24"/>
          <w:lang w:val="ru-RU"/>
        </w:rPr>
      </w:pPr>
      <w:r w:rsidRPr="008B280A">
        <w:rPr>
          <w:rFonts w:ascii="Calibri Light" w:hAnsi="Calibri Light" w:cstheme="majorHAnsi"/>
          <w:b/>
          <w:sz w:val="24"/>
          <w:szCs w:val="24"/>
          <w:lang w:val="ru-RU"/>
        </w:rPr>
        <w:t xml:space="preserve">2.1. </w:t>
      </w:r>
      <w:r w:rsidRPr="00844BCB">
        <w:rPr>
          <w:rFonts w:ascii="Calibri Light" w:hAnsi="Calibri Light" w:cstheme="majorHAnsi"/>
          <w:b/>
          <w:sz w:val="24"/>
          <w:szCs w:val="24"/>
          <w:lang w:val="ru-RU"/>
        </w:rPr>
        <w:t>Парламенту Республики Молдова</w:t>
      </w:r>
      <w:r w:rsidRPr="00844BCB">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231F98" w:rsidRPr="008B280A" w:rsidRDefault="00231F98" w:rsidP="00231F98">
      <w:pPr>
        <w:ind w:left="360" w:firstLine="180"/>
        <w:contextualSpacing/>
        <w:rPr>
          <w:rFonts w:ascii="Calibri Light" w:eastAsiaTheme="minorEastAsia" w:hAnsi="Calibri Light" w:cstheme="majorHAnsi"/>
          <w:sz w:val="24"/>
          <w:szCs w:val="24"/>
          <w:lang w:val="ru-RU"/>
        </w:rPr>
      </w:pPr>
      <w:r w:rsidRPr="008B280A">
        <w:rPr>
          <w:rFonts w:ascii="Calibri Light" w:eastAsiaTheme="minorEastAsia" w:hAnsi="Calibri Light" w:cstheme="majorHAnsi"/>
          <w:b/>
          <w:sz w:val="24"/>
          <w:szCs w:val="24"/>
          <w:lang w:val="ru-RU"/>
        </w:rPr>
        <w:t xml:space="preserve">2.2. </w:t>
      </w:r>
      <w:r w:rsidRPr="00513078">
        <w:rPr>
          <w:rFonts w:ascii="Calibri Light" w:hAnsi="Calibri Light" w:cstheme="majorHAnsi"/>
          <w:b/>
          <w:sz w:val="24"/>
          <w:szCs w:val="24"/>
          <w:lang w:val="ru-RU"/>
        </w:rPr>
        <w:t xml:space="preserve">Президенту Республики Молдова </w:t>
      </w:r>
      <w:r w:rsidRPr="00513078">
        <w:rPr>
          <w:rFonts w:ascii="Calibri Light" w:hAnsi="Calibri Light" w:cstheme="majorHAnsi"/>
          <w:sz w:val="24"/>
          <w:szCs w:val="24"/>
          <w:lang w:val="ru-RU"/>
        </w:rPr>
        <w:t>для информирования</w:t>
      </w:r>
      <w:r w:rsidRPr="00844BCB">
        <w:rPr>
          <w:rFonts w:ascii="Calibri Light" w:hAnsi="Calibri Light" w:cstheme="majorHAnsi"/>
          <w:noProof/>
          <w:sz w:val="24"/>
          <w:szCs w:val="24"/>
          <w:lang w:val="ru-RU"/>
        </w:rPr>
        <w:t>;</w:t>
      </w:r>
    </w:p>
    <w:p w:rsidR="00E074E8" w:rsidRPr="00231F98" w:rsidRDefault="00231F98" w:rsidP="00231F98">
      <w:pPr>
        <w:spacing w:after="0"/>
        <w:ind w:firstLine="540"/>
        <w:rPr>
          <w:rFonts w:ascii="Calibri Light" w:hAnsi="Calibri Light" w:cstheme="majorHAnsi"/>
          <w:sz w:val="24"/>
          <w:szCs w:val="24"/>
          <w:lang w:val="ru-RU"/>
        </w:rPr>
      </w:pPr>
      <w:r w:rsidRPr="008B280A">
        <w:rPr>
          <w:rFonts w:ascii="Calibri Light" w:hAnsi="Calibri Light" w:cstheme="majorHAnsi"/>
          <w:b/>
          <w:sz w:val="24"/>
          <w:szCs w:val="24"/>
          <w:lang w:val="ru-RU"/>
        </w:rPr>
        <w:t>2.3.</w:t>
      </w:r>
      <w:r w:rsidRPr="008B280A">
        <w:rPr>
          <w:rFonts w:ascii="Calibri Light" w:hAnsi="Calibri Light"/>
          <w:sz w:val="24"/>
          <w:szCs w:val="24"/>
          <w:lang w:val="ru-RU"/>
        </w:rPr>
        <w:t xml:space="preserve"> </w:t>
      </w:r>
      <w:r w:rsidRPr="002C48FF">
        <w:rPr>
          <w:rFonts w:ascii="Calibri Light" w:hAnsi="Calibri Light" w:cstheme="majorHAnsi"/>
          <w:b/>
          <w:sz w:val="24"/>
          <w:szCs w:val="24"/>
          <w:lang w:val="ru-RU"/>
        </w:rPr>
        <w:t>Правительству Республики Молдова</w:t>
      </w:r>
      <w:r>
        <w:rPr>
          <w:rFonts w:ascii="Calibri Light" w:hAnsi="Calibri Light" w:cstheme="majorHAnsi"/>
          <w:sz w:val="24"/>
          <w:szCs w:val="24"/>
          <w:lang w:val="ru-RU"/>
        </w:rPr>
        <w:t xml:space="preserve"> для информирования и принятия мер с целью:</w:t>
      </w:r>
    </w:p>
    <w:p w:rsidR="00231F98" w:rsidRPr="00231F98" w:rsidRDefault="00E074E8" w:rsidP="00E074E8">
      <w:pPr>
        <w:spacing w:after="0"/>
        <w:ind w:firstLine="540"/>
        <w:rPr>
          <w:rFonts w:ascii="Calibri Light" w:hAnsi="Calibri Light" w:cstheme="majorHAnsi"/>
          <w:b/>
          <w:sz w:val="24"/>
          <w:szCs w:val="24"/>
          <w:lang w:val="ru-RU"/>
        </w:rPr>
      </w:pPr>
      <w:r w:rsidRPr="00231F98">
        <w:rPr>
          <w:rFonts w:ascii="Calibri Light" w:hAnsi="Calibri Light" w:cstheme="majorHAnsi"/>
          <w:b/>
          <w:sz w:val="24"/>
          <w:szCs w:val="24"/>
          <w:lang w:val="ru-RU"/>
        </w:rPr>
        <w:t xml:space="preserve">2.3.1. </w:t>
      </w:r>
      <w:r w:rsidR="00231F98" w:rsidRPr="00231F98">
        <w:rPr>
          <w:rFonts w:ascii="Calibri Light" w:hAnsi="Calibri Light" w:cstheme="majorHAnsi"/>
          <w:sz w:val="24"/>
          <w:szCs w:val="24"/>
          <w:lang w:val="ru-RU"/>
        </w:rPr>
        <w:t>осуществления мониторинга</w:t>
      </w:r>
      <w:r w:rsidR="00231F98">
        <w:rPr>
          <w:rFonts w:ascii="Calibri Light" w:hAnsi="Calibri Light" w:cstheme="majorHAnsi"/>
          <w:b/>
          <w:sz w:val="24"/>
          <w:szCs w:val="24"/>
          <w:lang w:val="ru-RU"/>
        </w:rPr>
        <w:t xml:space="preserve"> </w:t>
      </w:r>
      <w:r w:rsidR="00231F98" w:rsidRPr="00231F98">
        <w:rPr>
          <w:rFonts w:ascii="Calibri Light" w:hAnsi="Calibri Light" w:cstheme="majorHAnsi"/>
          <w:sz w:val="24"/>
          <w:szCs w:val="24"/>
          <w:lang w:val="ru-RU"/>
        </w:rPr>
        <w:t>ситуации,</w:t>
      </w:r>
      <w:r w:rsidR="00231F98">
        <w:rPr>
          <w:rFonts w:ascii="Calibri Light" w:hAnsi="Calibri Light" w:cstheme="majorHAnsi"/>
          <w:b/>
          <w:sz w:val="24"/>
          <w:szCs w:val="24"/>
          <w:lang w:val="ru-RU"/>
        </w:rPr>
        <w:t xml:space="preserve"> </w:t>
      </w:r>
      <w:r w:rsidR="00231F98">
        <w:rPr>
          <w:rFonts w:ascii="Calibri Light" w:hAnsi="Calibri Light" w:cstheme="majorHAnsi"/>
          <w:sz w:val="24"/>
          <w:szCs w:val="24"/>
          <w:lang w:val="ru-RU"/>
        </w:rPr>
        <w:t xml:space="preserve">связанной с внешним </w:t>
      </w:r>
      <w:r w:rsidR="00231F98">
        <w:rPr>
          <w:rFonts w:ascii="Calibri Light" w:eastAsia="Times New Roman" w:hAnsi="Calibri Light" w:cstheme="majorHAnsi"/>
          <w:bCs/>
          <w:sz w:val="24"/>
          <w:szCs w:val="24"/>
          <w:lang w:val="ru-RU" w:eastAsia="ru-RU"/>
        </w:rPr>
        <w:t>государственным долгом</w:t>
      </w:r>
      <w:r w:rsidR="00231F98" w:rsidRPr="004365A6">
        <w:rPr>
          <w:rFonts w:ascii="Calibri Light" w:eastAsia="Times New Roman" w:hAnsi="Calibri Light" w:cstheme="majorHAnsi"/>
          <w:bCs/>
          <w:sz w:val="24"/>
          <w:szCs w:val="24"/>
          <w:lang w:val="ru-RU" w:eastAsia="ru-RU"/>
        </w:rPr>
        <w:t xml:space="preserve">, </w:t>
      </w:r>
      <w:r w:rsidR="00231F98">
        <w:rPr>
          <w:rFonts w:ascii="Calibri Light" w:eastAsia="Times New Roman" w:hAnsi="Calibri Light" w:cstheme="majorHAnsi"/>
          <w:bCs/>
          <w:sz w:val="24"/>
          <w:szCs w:val="24"/>
          <w:lang w:val="ru-RU" w:eastAsia="ru-RU"/>
        </w:rPr>
        <w:t xml:space="preserve">который в настоящее время </w:t>
      </w:r>
      <w:r w:rsidR="00231F98" w:rsidRPr="00231F98">
        <w:rPr>
          <w:rFonts w:ascii="Calibri Light" w:hAnsi="Calibri Light" w:cstheme="majorHAnsi"/>
          <w:sz w:val="24"/>
          <w:szCs w:val="24"/>
          <w:lang w:val="ru-RU"/>
        </w:rPr>
        <w:t>не может быть выплачен по причинам, не зависящим от Республики Молдова;</w:t>
      </w:r>
      <w:r w:rsidR="00231F98">
        <w:rPr>
          <w:rFonts w:ascii="Calibri Light" w:eastAsia="Times New Roman" w:hAnsi="Calibri Light" w:cstheme="majorHAnsi"/>
          <w:bCs/>
          <w:sz w:val="24"/>
          <w:szCs w:val="24"/>
          <w:lang w:val="ru-RU" w:eastAsia="ru-RU"/>
        </w:rPr>
        <w:t xml:space="preserve"> </w:t>
      </w:r>
      <w:r w:rsidR="00231F98">
        <w:rPr>
          <w:rFonts w:ascii="Calibri Light" w:hAnsi="Calibri Light" w:cstheme="majorHAnsi"/>
          <w:b/>
          <w:sz w:val="24"/>
          <w:szCs w:val="24"/>
          <w:lang w:val="ru-RU"/>
        </w:rPr>
        <w:t xml:space="preserve"> </w:t>
      </w:r>
    </w:p>
    <w:p w:rsidR="00231F98" w:rsidRPr="00231F98" w:rsidRDefault="00E074E8" w:rsidP="00E074E8">
      <w:pPr>
        <w:spacing w:after="0"/>
        <w:ind w:firstLine="539"/>
        <w:rPr>
          <w:rFonts w:ascii="Calibri Light" w:hAnsi="Calibri Light" w:cstheme="majorHAnsi"/>
          <w:sz w:val="24"/>
          <w:szCs w:val="24"/>
          <w:lang w:val="ru-RU"/>
        </w:rPr>
      </w:pPr>
      <w:r w:rsidRPr="00231F98">
        <w:rPr>
          <w:rFonts w:ascii="Calibri Light" w:hAnsi="Calibri Light" w:cstheme="majorHAnsi"/>
          <w:b/>
          <w:sz w:val="24"/>
          <w:szCs w:val="24"/>
          <w:lang w:val="ru-RU"/>
        </w:rPr>
        <w:t>2.3.2.</w:t>
      </w:r>
      <w:r w:rsidR="00231F98">
        <w:rPr>
          <w:rFonts w:ascii="Calibri Light" w:hAnsi="Calibri Light" w:cstheme="majorHAnsi"/>
          <w:b/>
          <w:sz w:val="24"/>
          <w:szCs w:val="24"/>
          <w:lang w:val="ru-RU"/>
        </w:rPr>
        <w:t xml:space="preserve"> </w:t>
      </w:r>
      <w:r w:rsidR="00231F98" w:rsidRPr="00231F98">
        <w:rPr>
          <w:rFonts w:ascii="Calibri Light" w:hAnsi="Calibri Light" w:cstheme="majorHAnsi"/>
          <w:sz w:val="24"/>
          <w:szCs w:val="24"/>
          <w:lang w:val="ru-RU"/>
        </w:rPr>
        <w:t>ук</w:t>
      </w:r>
      <w:r w:rsidR="00231F98">
        <w:rPr>
          <w:rFonts w:ascii="Calibri Light" w:hAnsi="Calibri Light" w:cstheme="majorHAnsi"/>
          <w:sz w:val="24"/>
          <w:szCs w:val="24"/>
          <w:lang w:val="ru-RU"/>
        </w:rPr>
        <w:t>репления институциональных способностей центральных публичных органов, связанных с процессами разработки, управления и отчетности инвестиционных проектов, с целью повышения уровня абсорбции и освоения внешних средств, с соблюдением сроков выплаты и достижения результатов по внедрению проектов;</w:t>
      </w:r>
    </w:p>
    <w:p w:rsidR="00231F98" w:rsidRPr="00231F98" w:rsidRDefault="00E074E8" w:rsidP="00E074E8">
      <w:pPr>
        <w:tabs>
          <w:tab w:val="left" w:pos="709"/>
        </w:tabs>
        <w:ind w:firstLine="540"/>
        <w:rPr>
          <w:rFonts w:ascii="Calibri Light" w:hAnsi="Calibri Light" w:cstheme="majorHAnsi"/>
          <w:sz w:val="24"/>
          <w:szCs w:val="24"/>
          <w:lang w:val="ru-RU"/>
        </w:rPr>
      </w:pPr>
      <w:r w:rsidRPr="00231F98">
        <w:rPr>
          <w:rFonts w:ascii="Calibri Light" w:hAnsi="Calibri Light" w:cstheme="majorHAnsi"/>
          <w:b/>
          <w:sz w:val="24"/>
          <w:szCs w:val="24"/>
          <w:lang w:val="ru-RU"/>
        </w:rPr>
        <w:t xml:space="preserve">2.4. </w:t>
      </w:r>
      <w:r w:rsidR="00231F98">
        <w:rPr>
          <w:rFonts w:ascii="Calibri Light" w:hAnsi="Calibri Light" w:cstheme="majorHAnsi"/>
          <w:b/>
          <w:sz w:val="24"/>
          <w:szCs w:val="24"/>
          <w:lang w:val="ru-RU"/>
        </w:rPr>
        <w:t xml:space="preserve">Министерству финансов </w:t>
      </w:r>
      <w:r w:rsidR="00231F98">
        <w:rPr>
          <w:rFonts w:ascii="Calibri Light" w:hAnsi="Calibri Light" w:cstheme="majorHAnsi"/>
          <w:sz w:val="24"/>
          <w:szCs w:val="24"/>
          <w:lang w:val="ru-RU"/>
        </w:rPr>
        <w:t>для принятия к сведению и обеспечения внедрения рекомендаций, содержащихся в Отчете аудита.</w:t>
      </w:r>
    </w:p>
    <w:p w:rsidR="00C92C6B" w:rsidRDefault="00E074E8" w:rsidP="00E074E8">
      <w:pPr>
        <w:pStyle w:val="a6"/>
        <w:spacing w:after="160" w:line="276" w:lineRule="auto"/>
        <w:rPr>
          <w:rFonts w:ascii="Calibri Light" w:eastAsiaTheme="minorHAnsi" w:hAnsi="Calibri Light" w:cstheme="majorHAnsi"/>
          <w:bCs/>
          <w:lang w:val="ru-RU"/>
        </w:rPr>
      </w:pPr>
      <w:r w:rsidRPr="00C92C6B">
        <w:rPr>
          <w:rFonts w:ascii="Calibri Light" w:eastAsiaTheme="minorHAnsi" w:hAnsi="Calibri Light" w:cstheme="majorHAnsi"/>
          <w:b/>
          <w:bCs/>
          <w:lang w:val="ru-RU"/>
        </w:rPr>
        <w:t>3</w:t>
      </w:r>
      <w:r w:rsidRPr="00C92C6B">
        <w:rPr>
          <w:rFonts w:ascii="Calibri Light" w:eastAsiaTheme="minorHAnsi" w:hAnsi="Calibri Light" w:cstheme="majorHAnsi"/>
          <w:bCs/>
          <w:lang w:val="ru-RU"/>
        </w:rPr>
        <w:t xml:space="preserve">. </w:t>
      </w:r>
      <w:r w:rsidR="00C92C6B" w:rsidRPr="002C15A1">
        <w:rPr>
          <w:rFonts w:ascii="Calibri Light" w:hAnsi="Calibri Light"/>
          <w:lang w:val="ru-RU"/>
        </w:rPr>
        <w:t xml:space="preserve">Настоящим </w:t>
      </w:r>
      <w:r w:rsidR="00C92C6B">
        <w:rPr>
          <w:rFonts w:ascii="Calibri Light" w:hAnsi="Calibri Light"/>
          <w:lang w:val="ru-RU"/>
        </w:rPr>
        <w:t xml:space="preserve">Постановлением исключается из режима мониторинга Постановление Счетной палаты №25 от 30 мая </w:t>
      </w:r>
      <w:r w:rsidR="00C92C6B" w:rsidRPr="00C92C6B">
        <w:rPr>
          <w:rFonts w:ascii="Calibri Light" w:hAnsi="Calibri Light" w:cstheme="majorHAnsi"/>
          <w:lang w:val="ru-RU"/>
        </w:rPr>
        <w:t>2022</w:t>
      </w:r>
      <w:r w:rsidR="00C92C6B">
        <w:rPr>
          <w:rFonts w:ascii="Calibri Light" w:hAnsi="Calibri Light" w:cstheme="majorHAnsi"/>
          <w:lang w:val="ru-RU"/>
        </w:rPr>
        <w:t xml:space="preserve"> года</w:t>
      </w:r>
      <w:r w:rsidR="00C92C6B" w:rsidRPr="00C92C6B">
        <w:rPr>
          <w:rFonts w:ascii="Calibri Light" w:hAnsi="Calibri Light" w:cstheme="majorHAnsi"/>
          <w:lang w:val="ru-RU"/>
        </w:rPr>
        <w:t xml:space="preserve"> „</w:t>
      </w:r>
      <w:r w:rsidR="00C92C6B">
        <w:rPr>
          <w:rFonts w:ascii="Calibri Light" w:hAnsi="Calibri Light" w:cstheme="majorHAnsi"/>
          <w:lang w:val="ru-RU"/>
        </w:rPr>
        <w:t xml:space="preserve">По Отчету </w:t>
      </w:r>
      <w:r w:rsidR="00C92C6B">
        <w:rPr>
          <w:rFonts w:ascii="Calibri Light" w:hAnsi="Calibri Light" w:cs="Calibri Light"/>
          <w:lang w:val="ru-RU"/>
        </w:rPr>
        <w:t xml:space="preserve">аудита соответствия </w:t>
      </w:r>
      <w:r w:rsidR="00C92C6B" w:rsidRPr="004365A6">
        <w:rPr>
          <w:rFonts w:ascii="Calibri Light" w:hAnsi="Calibri Light" w:cstheme="majorHAnsi"/>
          <w:bCs/>
          <w:lang w:val="ru-RU" w:eastAsia="ru-RU"/>
        </w:rPr>
        <w:t>относительно менеджмента государственного долга, государственных гарантий и государственного рекредитования в 202</w:t>
      </w:r>
      <w:r w:rsidR="00C92C6B">
        <w:rPr>
          <w:rFonts w:ascii="Calibri Light" w:hAnsi="Calibri Light" w:cstheme="majorHAnsi"/>
          <w:bCs/>
          <w:lang w:val="ru-RU" w:eastAsia="ru-RU"/>
        </w:rPr>
        <w:t>1</w:t>
      </w:r>
      <w:r w:rsidR="00C92C6B" w:rsidRPr="004365A6">
        <w:rPr>
          <w:rFonts w:ascii="Calibri Light" w:hAnsi="Calibri Light" w:cstheme="majorHAnsi"/>
          <w:bCs/>
          <w:lang w:val="ru-RU" w:eastAsia="ru-RU"/>
        </w:rPr>
        <w:t xml:space="preserve"> году</w:t>
      </w:r>
      <w:r w:rsidR="00C92C6B" w:rsidRPr="00C92C6B">
        <w:rPr>
          <w:rFonts w:ascii="Calibri Light" w:hAnsi="Calibri Light" w:cstheme="majorHAnsi"/>
          <w:lang w:val="ru-RU"/>
        </w:rPr>
        <w:t>”</w:t>
      </w:r>
      <w:r w:rsidR="00C92C6B">
        <w:rPr>
          <w:rFonts w:ascii="Calibri Light" w:hAnsi="Calibri Light" w:cstheme="majorHAnsi"/>
          <w:lang w:val="ru-RU"/>
        </w:rPr>
        <w:t xml:space="preserve"> в результате реализации на уровне </w:t>
      </w:r>
      <w:r w:rsidR="00C92C6B" w:rsidRPr="00C92C6B">
        <w:rPr>
          <w:rFonts w:ascii="Calibri Light" w:hAnsi="Calibri Light" w:cstheme="majorHAnsi"/>
          <w:lang w:val="ru-RU"/>
        </w:rPr>
        <w:t>66,7%</w:t>
      </w:r>
      <w:r w:rsidR="00C92C6B">
        <w:rPr>
          <w:rFonts w:ascii="Calibri Light" w:hAnsi="Calibri Light" w:cstheme="majorHAnsi"/>
          <w:lang w:val="ru-RU"/>
        </w:rPr>
        <w:t xml:space="preserve"> рекомендаций, направленных в рамках предыдущей аудиторской миссии и повторения частично внедренных рекомендаций.</w:t>
      </w:r>
    </w:p>
    <w:p w:rsidR="00C92C6B" w:rsidRPr="00C92C6B" w:rsidRDefault="00E074E8" w:rsidP="00C92C6B">
      <w:pPr>
        <w:pStyle w:val="ab"/>
        <w:tabs>
          <w:tab w:val="left" w:pos="900"/>
          <w:tab w:val="left" w:pos="993"/>
          <w:tab w:val="left" w:pos="1276"/>
        </w:tabs>
        <w:spacing w:after="120"/>
        <w:ind w:left="0" w:firstLine="567"/>
        <w:contextualSpacing w:val="0"/>
        <w:rPr>
          <w:rFonts w:ascii="Calibri Light" w:hAnsi="Calibri Light" w:cstheme="majorHAnsi"/>
          <w:sz w:val="24"/>
          <w:szCs w:val="24"/>
          <w:lang w:val="ru-RU"/>
        </w:rPr>
      </w:pPr>
      <w:r w:rsidRPr="00E074E8">
        <w:rPr>
          <w:rFonts w:ascii="Calibri Light" w:hAnsi="Calibri Light" w:cstheme="majorHAnsi"/>
          <w:b/>
          <w:bCs/>
          <w:sz w:val="24"/>
          <w:szCs w:val="24"/>
        </w:rPr>
        <w:t>4</w:t>
      </w:r>
      <w:r w:rsidRPr="00E074E8">
        <w:rPr>
          <w:rFonts w:ascii="Calibri Light" w:hAnsi="Calibri Light" w:cstheme="majorHAnsi"/>
          <w:bCs/>
          <w:sz w:val="24"/>
          <w:szCs w:val="24"/>
        </w:rPr>
        <w:t xml:space="preserve">. </w:t>
      </w:r>
      <w:r w:rsidR="00C92C6B" w:rsidRPr="00716915">
        <w:rPr>
          <w:rFonts w:ascii="Calibri Light" w:hAnsi="Calibri Light" w:cstheme="majorHAnsi"/>
          <w:noProof/>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r w:rsidR="00C92C6B">
        <w:rPr>
          <w:rFonts w:ascii="Calibri Light" w:hAnsi="Calibri Light" w:cstheme="majorHAnsi"/>
          <w:noProof/>
          <w:sz w:val="24"/>
          <w:szCs w:val="24"/>
          <w:lang w:val="ru-RU"/>
        </w:rPr>
        <w:t>.</w:t>
      </w:r>
    </w:p>
    <w:p w:rsidR="00C92C6B" w:rsidRDefault="00E074E8" w:rsidP="00C92C6B">
      <w:pPr>
        <w:pStyle w:val="a6"/>
        <w:spacing w:after="120" w:line="276" w:lineRule="auto"/>
        <w:rPr>
          <w:rFonts w:ascii="Calibri Light" w:hAnsi="Calibri Light" w:cs="Calibri Light"/>
          <w:noProof/>
          <w:lang w:val="ru-RU"/>
        </w:rPr>
      </w:pPr>
      <w:r w:rsidRPr="00C92C6B">
        <w:rPr>
          <w:rFonts w:ascii="Calibri Light" w:hAnsi="Calibri Light" w:cstheme="majorHAnsi"/>
          <w:b/>
          <w:lang w:val="ru-RU"/>
        </w:rPr>
        <w:t>5.</w:t>
      </w:r>
      <w:r w:rsidRPr="00C92C6B">
        <w:rPr>
          <w:rFonts w:ascii="Calibri Light" w:hAnsi="Calibri Light" w:cstheme="majorHAnsi"/>
          <w:lang w:val="ru-RU"/>
        </w:rPr>
        <w:t xml:space="preserve"> </w:t>
      </w:r>
      <w:r w:rsidR="00C92C6B" w:rsidRPr="008E1944">
        <w:rPr>
          <w:rFonts w:ascii="Calibri Light" w:hAnsi="Calibri Light" w:cstheme="majorHAnsi"/>
          <w:lang w:val="ru-RU"/>
        </w:rPr>
        <w:t>О действиях</w:t>
      </w:r>
      <w:r w:rsidR="00C92C6B">
        <w:rPr>
          <w:rFonts w:ascii="Calibri Light" w:hAnsi="Calibri Light" w:cstheme="majorHAnsi"/>
          <w:lang w:val="ru-RU"/>
        </w:rPr>
        <w:t>,</w:t>
      </w:r>
      <w:r w:rsidR="00C92C6B" w:rsidRPr="008E1944">
        <w:rPr>
          <w:rFonts w:ascii="Calibri Light" w:hAnsi="Calibri Light" w:cstheme="majorHAnsi"/>
          <w:lang w:val="ru-RU"/>
        </w:rPr>
        <w:t xml:space="preserve"> предпринятых по выполнению </w:t>
      </w:r>
      <w:r w:rsidR="00C92C6B">
        <w:rPr>
          <w:rFonts w:ascii="Calibri Light" w:hAnsi="Calibri Light" w:cstheme="majorHAnsi"/>
          <w:lang w:val="ru-RU"/>
        </w:rPr>
        <w:t xml:space="preserve">подпункта </w:t>
      </w:r>
      <w:r w:rsidR="00C92C6B" w:rsidRPr="00B82655">
        <w:rPr>
          <w:rFonts w:ascii="Calibri Light" w:hAnsi="Calibri Light" w:cstheme="majorHAnsi"/>
          <w:lang w:val="ru-RU"/>
        </w:rPr>
        <w:t xml:space="preserve">2.4 </w:t>
      </w:r>
      <w:r w:rsidR="00C92C6B">
        <w:rPr>
          <w:rFonts w:ascii="Calibri Light" w:hAnsi="Calibri Light" w:cstheme="majorHAnsi"/>
          <w:lang w:val="ru-RU"/>
        </w:rPr>
        <w:t xml:space="preserve">из настоящего </w:t>
      </w:r>
      <w:r w:rsidR="00C92C6B" w:rsidRPr="008E1944">
        <w:rPr>
          <w:rFonts w:ascii="Calibri Light" w:hAnsi="Calibri Light" w:cstheme="majorHAnsi"/>
          <w:lang w:val="ru-RU"/>
        </w:rPr>
        <w:t>Постановления</w:t>
      </w:r>
      <w:r w:rsidR="00C92C6B">
        <w:rPr>
          <w:rFonts w:ascii="Calibri Light" w:hAnsi="Calibri Light" w:cstheme="majorHAnsi"/>
          <w:lang w:val="ru-RU"/>
        </w:rPr>
        <w:t>,</w:t>
      </w:r>
      <w:r w:rsidR="00C92C6B" w:rsidRPr="00D445C1">
        <w:rPr>
          <w:rFonts w:ascii="Calibri Light" w:hAnsi="Calibri Light" w:cs="Calibri Light"/>
          <w:noProof/>
          <w:lang w:val="ru-RU"/>
        </w:rPr>
        <w:t xml:space="preserve"> </w:t>
      </w:r>
      <w:r w:rsidR="00C92C6B" w:rsidRPr="008E1944">
        <w:rPr>
          <w:rFonts w:ascii="Calibri Light" w:hAnsi="Calibri Light" w:cstheme="majorHAnsi"/>
          <w:lang w:val="ru-RU"/>
        </w:rPr>
        <w:t xml:space="preserve">проинформировать Счетную палату в течение </w:t>
      </w:r>
      <w:r w:rsidR="00C92C6B">
        <w:rPr>
          <w:rFonts w:ascii="Calibri Light" w:hAnsi="Calibri Light" w:cstheme="majorHAnsi"/>
          <w:lang w:val="ru-RU"/>
        </w:rPr>
        <w:t>6</w:t>
      </w:r>
      <w:r w:rsidR="00C92C6B" w:rsidRPr="008E1944">
        <w:rPr>
          <w:rFonts w:ascii="Calibri Light" w:hAnsi="Calibri Light" w:cstheme="majorHAnsi"/>
          <w:lang w:val="ru-RU"/>
        </w:rPr>
        <w:t xml:space="preserve"> месяцев с даты </w:t>
      </w:r>
      <w:r w:rsidR="00C92C6B">
        <w:rPr>
          <w:rFonts w:ascii="Calibri Light" w:hAnsi="Calibri Light" w:cstheme="majorHAnsi"/>
          <w:lang w:val="ru-RU"/>
        </w:rPr>
        <w:t>публикации Постановления в Официальном мониторе Республики Молдова.</w:t>
      </w:r>
    </w:p>
    <w:p w:rsidR="00E074E8" w:rsidRPr="00C92C6B" w:rsidRDefault="00E074E8" w:rsidP="00E074E8">
      <w:pPr>
        <w:spacing w:after="120"/>
        <w:ind w:firstLine="567"/>
        <w:rPr>
          <w:rFonts w:ascii="Calibri Light" w:eastAsia="Times New Roman" w:hAnsi="Calibri Light" w:cstheme="majorHAnsi"/>
          <w:sz w:val="24"/>
          <w:szCs w:val="24"/>
          <w:lang w:val="ru-RU"/>
        </w:rPr>
      </w:pPr>
      <w:r w:rsidRPr="00C92C6B">
        <w:rPr>
          <w:rFonts w:ascii="Calibri Light" w:hAnsi="Calibri Light" w:cstheme="majorHAnsi"/>
          <w:b/>
          <w:sz w:val="24"/>
          <w:szCs w:val="24"/>
          <w:lang w:val="ru-RU"/>
        </w:rPr>
        <w:t>6.</w:t>
      </w:r>
      <w:r w:rsidRPr="00C92C6B">
        <w:rPr>
          <w:rFonts w:ascii="Calibri Light" w:hAnsi="Calibri Light" w:cstheme="majorHAnsi"/>
          <w:sz w:val="24"/>
          <w:szCs w:val="24"/>
          <w:lang w:val="ru-RU"/>
        </w:rPr>
        <w:t xml:space="preserve"> </w:t>
      </w:r>
      <w:r w:rsidR="00C92C6B" w:rsidRPr="00C92C6B">
        <w:rPr>
          <w:rFonts w:ascii="Calibri Light" w:hAnsi="Calibri Light" w:cstheme="majorHAnsi"/>
          <w:sz w:val="24"/>
          <w:szCs w:val="24"/>
          <w:lang w:val="ru-RU"/>
        </w:rPr>
        <w:t>Постановлени</w:t>
      </w:r>
      <w:r w:rsidR="00C92C6B">
        <w:rPr>
          <w:rFonts w:ascii="Calibri Light" w:hAnsi="Calibri Light" w:cstheme="majorHAnsi"/>
          <w:sz w:val="24"/>
          <w:szCs w:val="24"/>
          <w:lang w:val="ru-RU"/>
        </w:rPr>
        <w:t>е</w:t>
      </w:r>
      <w:r w:rsidR="00C92C6B" w:rsidRPr="00C92C6B">
        <w:rPr>
          <w:rFonts w:ascii="Calibri Light" w:hAnsi="Calibri Light" w:cstheme="majorHAnsi"/>
          <w:sz w:val="24"/>
          <w:szCs w:val="24"/>
          <w:lang w:val="ru-RU"/>
        </w:rPr>
        <w:t xml:space="preserve"> </w:t>
      </w:r>
      <w:r w:rsidR="00C92C6B">
        <w:rPr>
          <w:rFonts w:ascii="Calibri Light" w:hAnsi="Calibri Light" w:cstheme="majorHAnsi"/>
          <w:sz w:val="24"/>
          <w:szCs w:val="24"/>
          <w:lang w:val="ru-RU"/>
        </w:rPr>
        <w:t>и</w:t>
      </w:r>
      <w:r w:rsidR="00C92C6B" w:rsidRPr="00C92C6B">
        <w:rPr>
          <w:rFonts w:ascii="Calibri Light" w:hAnsi="Calibri Light" w:cstheme="majorHAnsi"/>
          <w:sz w:val="24"/>
          <w:szCs w:val="24"/>
          <w:lang w:val="ru-RU"/>
        </w:rPr>
        <w:t xml:space="preserve"> </w:t>
      </w:r>
      <w:r w:rsidR="00C92C6B" w:rsidRPr="009F52EB">
        <w:rPr>
          <w:rFonts w:ascii="Calibri Light" w:hAnsi="Calibri Light" w:cs="Calibri Light"/>
          <w:sz w:val="24"/>
          <w:szCs w:val="24"/>
          <w:lang w:val="ru-RU"/>
        </w:rPr>
        <w:t>Отчет</w:t>
      </w:r>
      <w:r w:rsidR="00C92C6B">
        <w:rPr>
          <w:rFonts w:ascii="Calibri Light" w:hAnsi="Calibri Light" w:cs="Calibri Light"/>
          <w:sz w:val="24"/>
          <w:szCs w:val="24"/>
          <w:lang w:val="ru-RU"/>
        </w:rPr>
        <w:t xml:space="preserve"> аудита соответствия </w:t>
      </w:r>
      <w:r w:rsidR="00C92C6B" w:rsidRPr="004365A6">
        <w:rPr>
          <w:rFonts w:ascii="Calibri Light" w:eastAsia="Times New Roman" w:hAnsi="Calibri Light" w:cstheme="majorHAnsi"/>
          <w:bCs/>
          <w:sz w:val="24"/>
          <w:szCs w:val="24"/>
          <w:lang w:val="ru-RU" w:eastAsia="ru-RU"/>
        </w:rPr>
        <w:t>менеджмента государственного долга, государственных гарантий и госуда</w:t>
      </w:r>
      <w:r w:rsidR="00C92C6B">
        <w:rPr>
          <w:rFonts w:ascii="Calibri Light" w:eastAsia="Times New Roman" w:hAnsi="Calibri Light" w:cstheme="majorHAnsi"/>
          <w:bCs/>
          <w:sz w:val="24"/>
          <w:szCs w:val="24"/>
          <w:lang w:val="ru-RU" w:eastAsia="ru-RU"/>
        </w:rPr>
        <w:t>рственного рекредитования в 2022</w:t>
      </w:r>
      <w:r w:rsidR="00C92C6B" w:rsidRPr="004365A6">
        <w:rPr>
          <w:rFonts w:ascii="Calibri Light" w:eastAsia="Times New Roman" w:hAnsi="Calibri Light" w:cstheme="majorHAnsi"/>
          <w:bCs/>
          <w:sz w:val="24"/>
          <w:szCs w:val="24"/>
          <w:lang w:val="ru-RU" w:eastAsia="ru-RU"/>
        </w:rPr>
        <w:t xml:space="preserve"> году</w:t>
      </w:r>
      <w:r w:rsidRPr="00C92C6B">
        <w:rPr>
          <w:rFonts w:ascii="Calibri Light" w:hAnsi="Calibri Light" w:cstheme="majorHAnsi"/>
          <w:sz w:val="24"/>
          <w:szCs w:val="24"/>
          <w:lang w:val="ru-RU"/>
        </w:rPr>
        <w:t xml:space="preserve"> </w:t>
      </w:r>
      <w:r w:rsidR="00334F7B">
        <w:rPr>
          <w:rFonts w:ascii="Calibri Light" w:eastAsia="Times New Roman" w:hAnsi="Calibri Light" w:cstheme="majorHAnsi"/>
          <w:bCs/>
          <w:sz w:val="24"/>
          <w:szCs w:val="24"/>
          <w:lang w:val="ru-RU"/>
        </w:rPr>
        <w:t>размещаются на официальном сайте Счетной палаты</w:t>
      </w:r>
      <w:r w:rsidR="00334F7B" w:rsidRPr="00286B65">
        <w:rPr>
          <w:rFonts w:ascii="Calibri Light" w:hAnsi="Calibri Light"/>
          <w:sz w:val="24"/>
          <w:szCs w:val="24"/>
          <w:lang w:val="ru-RU"/>
        </w:rPr>
        <w:t xml:space="preserve"> </w:t>
      </w:r>
      <w:r w:rsidRPr="00C92C6B">
        <w:rPr>
          <w:rFonts w:ascii="Calibri Light" w:hAnsi="Calibri Light" w:cstheme="majorHAnsi"/>
          <w:sz w:val="24"/>
          <w:szCs w:val="24"/>
          <w:lang w:val="ru-RU"/>
        </w:rPr>
        <w:t>(</w:t>
      </w:r>
      <w:hyperlink r:id="rId9" w:history="1">
        <w:r w:rsidRPr="00E074E8">
          <w:rPr>
            <w:rStyle w:val="a5"/>
            <w:rFonts w:ascii="Calibri Light" w:hAnsi="Calibri Light" w:cstheme="majorHAnsi"/>
            <w:sz w:val="24"/>
            <w:szCs w:val="24"/>
          </w:rPr>
          <w:t>https</w:t>
        </w:r>
        <w:r w:rsidRPr="00C92C6B">
          <w:rPr>
            <w:rStyle w:val="a5"/>
            <w:rFonts w:ascii="Calibri Light" w:hAnsi="Calibri Light" w:cstheme="majorHAnsi"/>
            <w:sz w:val="24"/>
            <w:szCs w:val="24"/>
            <w:lang w:val="ru-RU"/>
          </w:rPr>
          <w:t>://</w:t>
        </w:r>
        <w:r w:rsidRPr="00E074E8">
          <w:rPr>
            <w:rStyle w:val="a5"/>
            <w:rFonts w:ascii="Calibri Light" w:hAnsi="Calibri Light" w:cstheme="majorHAnsi"/>
            <w:sz w:val="24"/>
            <w:szCs w:val="24"/>
          </w:rPr>
          <w:t>www</w:t>
        </w:r>
        <w:r w:rsidRPr="00C92C6B">
          <w:rPr>
            <w:rStyle w:val="a5"/>
            <w:rFonts w:ascii="Calibri Light" w:hAnsi="Calibri Light" w:cstheme="majorHAnsi"/>
            <w:sz w:val="24"/>
            <w:szCs w:val="24"/>
            <w:lang w:val="ru-RU"/>
          </w:rPr>
          <w:t>.</w:t>
        </w:r>
        <w:r w:rsidRPr="00E074E8">
          <w:rPr>
            <w:rStyle w:val="a5"/>
            <w:rFonts w:ascii="Calibri Light" w:hAnsi="Calibri Light" w:cstheme="majorHAnsi"/>
            <w:sz w:val="24"/>
            <w:szCs w:val="24"/>
          </w:rPr>
          <w:t>ccrm</w:t>
        </w:r>
        <w:r w:rsidRPr="00C92C6B">
          <w:rPr>
            <w:rStyle w:val="a5"/>
            <w:rFonts w:ascii="Calibri Light" w:hAnsi="Calibri Light" w:cstheme="majorHAnsi"/>
            <w:sz w:val="24"/>
            <w:szCs w:val="24"/>
            <w:lang w:val="ru-RU"/>
          </w:rPr>
          <w:t>.</w:t>
        </w:r>
        <w:r w:rsidRPr="00E074E8">
          <w:rPr>
            <w:rStyle w:val="a5"/>
            <w:rFonts w:ascii="Calibri Light" w:hAnsi="Calibri Light" w:cstheme="majorHAnsi"/>
            <w:sz w:val="24"/>
            <w:szCs w:val="24"/>
          </w:rPr>
          <w:t>md</w:t>
        </w:r>
        <w:r w:rsidRPr="00C92C6B">
          <w:rPr>
            <w:rStyle w:val="a5"/>
            <w:rFonts w:ascii="Calibri Light" w:hAnsi="Calibri Light" w:cstheme="majorHAnsi"/>
            <w:sz w:val="24"/>
            <w:szCs w:val="24"/>
            <w:lang w:val="ru-RU"/>
          </w:rPr>
          <w:t>/</w:t>
        </w:r>
        <w:r w:rsidRPr="00E074E8">
          <w:rPr>
            <w:rStyle w:val="a5"/>
            <w:rFonts w:ascii="Calibri Light" w:hAnsi="Calibri Light" w:cstheme="majorHAnsi"/>
            <w:sz w:val="24"/>
            <w:szCs w:val="24"/>
          </w:rPr>
          <w:t>ro</w:t>
        </w:r>
        <w:r w:rsidRPr="00C92C6B">
          <w:rPr>
            <w:rStyle w:val="a5"/>
            <w:rFonts w:ascii="Calibri Light" w:hAnsi="Calibri Light" w:cstheme="majorHAnsi"/>
            <w:sz w:val="24"/>
            <w:szCs w:val="24"/>
            <w:lang w:val="ru-RU"/>
          </w:rPr>
          <w:t>/</w:t>
        </w:r>
        <w:r w:rsidRPr="00E074E8">
          <w:rPr>
            <w:rStyle w:val="a5"/>
            <w:rFonts w:ascii="Calibri Light" w:hAnsi="Calibri Light" w:cstheme="majorHAnsi"/>
            <w:sz w:val="24"/>
            <w:szCs w:val="24"/>
          </w:rPr>
          <w:t>decisions</w:t>
        </w:r>
      </w:hyperlink>
      <w:r w:rsidRPr="00C92C6B">
        <w:rPr>
          <w:rFonts w:ascii="Calibri Light" w:hAnsi="Calibri Light" w:cstheme="majorHAnsi"/>
          <w:sz w:val="24"/>
          <w:szCs w:val="24"/>
          <w:lang w:val="ru-RU"/>
        </w:rPr>
        <w:t>).</w:t>
      </w:r>
      <w:r w:rsidRPr="00C92C6B">
        <w:rPr>
          <w:rFonts w:ascii="Calibri Light" w:eastAsia="Times New Roman" w:hAnsi="Calibri Light" w:cstheme="majorHAnsi"/>
          <w:sz w:val="24"/>
          <w:szCs w:val="24"/>
          <w:lang w:val="ru-RU"/>
        </w:rPr>
        <w:t xml:space="preserve">          </w:t>
      </w:r>
    </w:p>
    <w:p w:rsidR="00E074E8" w:rsidRPr="00C92C6B" w:rsidRDefault="00E074E8" w:rsidP="00E074E8">
      <w:pPr>
        <w:spacing w:after="120"/>
        <w:ind w:firstLine="567"/>
        <w:rPr>
          <w:rFonts w:ascii="Calibri Light" w:eastAsia="Times New Roman" w:hAnsi="Calibri Light" w:cstheme="majorHAnsi"/>
          <w:sz w:val="24"/>
          <w:szCs w:val="24"/>
          <w:lang w:val="ru-RU"/>
        </w:rPr>
      </w:pPr>
    </w:p>
    <w:p w:rsidR="00E074E8" w:rsidRPr="00C92C6B" w:rsidRDefault="00E074E8" w:rsidP="00E074E8">
      <w:pPr>
        <w:spacing w:after="120"/>
        <w:ind w:firstLine="567"/>
        <w:rPr>
          <w:rFonts w:ascii="Calibri Light" w:eastAsia="Times New Roman" w:hAnsi="Calibri Light" w:cstheme="majorHAnsi"/>
          <w:b/>
          <w:sz w:val="24"/>
          <w:szCs w:val="24"/>
          <w:lang w:val="ru-RU"/>
        </w:rPr>
      </w:pPr>
      <w:r w:rsidRPr="00C92C6B">
        <w:rPr>
          <w:rFonts w:ascii="Calibri Light" w:eastAsia="Times New Roman" w:hAnsi="Calibri Light" w:cstheme="majorHAnsi"/>
          <w:sz w:val="24"/>
          <w:szCs w:val="24"/>
          <w:lang w:val="ru-RU"/>
        </w:rPr>
        <w:t xml:space="preserve">                                                                                                             </w:t>
      </w:r>
    </w:p>
    <w:p w:rsidR="00334F7B" w:rsidRPr="008E1944" w:rsidRDefault="00334F7B" w:rsidP="00334F7B">
      <w:pPr>
        <w:pStyle w:val="ab"/>
        <w:tabs>
          <w:tab w:val="left" w:pos="900"/>
          <w:tab w:val="left" w:pos="993"/>
          <w:tab w:val="left" w:pos="1276"/>
        </w:tabs>
        <w:spacing w:after="0"/>
        <w:ind w:left="1920"/>
        <w:jc w:val="right"/>
        <w:rPr>
          <w:rFonts w:ascii="Calibri Light" w:hAnsi="Calibri Light" w:cstheme="majorHAnsi"/>
          <w:b/>
          <w:sz w:val="24"/>
          <w:szCs w:val="24"/>
          <w:lang w:val="ru-RU"/>
        </w:rPr>
      </w:pPr>
      <w:r w:rsidRPr="008E1944">
        <w:rPr>
          <w:rFonts w:ascii="Calibri Light" w:hAnsi="Calibri Light" w:cstheme="majorHAnsi"/>
          <w:b/>
          <w:sz w:val="24"/>
          <w:szCs w:val="24"/>
          <w:lang w:val="ru-RU"/>
        </w:rPr>
        <w:t>Мариан ЛУПУ,</w:t>
      </w:r>
    </w:p>
    <w:p w:rsidR="00E074E8" w:rsidRPr="00334F7B" w:rsidRDefault="00334F7B" w:rsidP="00334F7B">
      <w:pPr>
        <w:spacing w:after="0"/>
        <w:ind w:left="7200"/>
        <w:rPr>
          <w:rFonts w:ascii="Calibri Light" w:eastAsia="Times New Roman" w:hAnsi="Calibri Light" w:cstheme="majorHAnsi"/>
          <w:b/>
          <w:sz w:val="24"/>
          <w:szCs w:val="24"/>
          <w:lang w:val="ru-RU"/>
        </w:rPr>
      </w:pPr>
      <w:r>
        <w:rPr>
          <w:rFonts w:ascii="Calibri Light" w:hAnsi="Calibri Light" w:cstheme="majorHAnsi"/>
          <w:b/>
          <w:sz w:val="24"/>
          <w:szCs w:val="24"/>
          <w:lang w:val="ru-RU"/>
        </w:rPr>
        <w:t>Председатель</w:t>
      </w:r>
      <w:r w:rsidRPr="00334F7B">
        <w:rPr>
          <w:rFonts w:ascii="Calibri Light" w:eastAsia="Times New Roman" w:hAnsi="Calibri Light" w:cstheme="majorHAnsi"/>
          <w:b/>
          <w:sz w:val="24"/>
          <w:szCs w:val="24"/>
          <w:lang w:val="ru-RU"/>
        </w:rPr>
        <w:t xml:space="preserve"> </w:t>
      </w:r>
    </w:p>
    <w:p w:rsidR="00E074E8" w:rsidRPr="00334F7B" w:rsidRDefault="00E074E8" w:rsidP="00E074E8">
      <w:pPr>
        <w:spacing w:after="0"/>
        <w:ind w:left="7200"/>
        <w:rPr>
          <w:rFonts w:ascii="Calibri Light" w:eastAsia="Times New Roman" w:hAnsi="Calibri Light" w:cstheme="majorHAnsi"/>
          <w:b/>
          <w:sz w:val="24"/>
          <w:szCs w:val="24"/>
          <w:lang w:val="ru-RU"/>
        </w:rPr>
      </w:pPr>
    </w:p>
    <w:p w:rsidR="00E074E8" w:rsidRPr="00E074E8" w:rsidRDefault="00E074E8">
      <w:pPr>
        <w:rPr>
          <w:rFonts w:ascii="Calibri Light" w:hAnsi="Calibri Light"/>
          <w:sz w:val="24"/>
          <w:szCs w:val="24"/>
          <w:lang w:val="ru-RU"/>
        </w:rPr>
      </w:pPr>
    </w:p>
    <w:sectPr w:rsidR="00E074E8" w:rsidRPr="00E074E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750" w:rsidRDefault="00C26750" w:rsidP="00E074E8">
      <w:pPr>
        <w:spacing w:after="0" w:line="240" w:lineRule="auto"/>
      </w:pPr>
      <w:r>
        <w:separator/>
      </w:r>
    </w:p>
  </w:endnote>
  <w:endnote w:type="continuationSeparator" w:id="0">
    <w:p w:rsidR="00C26750" w:rsidRDefault="00C26750" w:rsidP="00E0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008677"/>
      <w:docPartObj>
        <w:docPartGallery w:val="Page Numbers (Bottom of Page)"/>
        <w:docPartUnique/>
      </w:docPartObj>
    </w:sdtPr>
    <w:sdtEndPr/>
    <w:sdtContent>
      <w:p w:rsidR="00A868C0" w:rsidRDefault="00A868C0">
        <w:pPr>
          <w:pStyle w:val="af"/>
          <w:jc w:val="right"/>
        </w:pPr>
        <w:r>
          <w:fldChar w:fldCharType="begin"/>
        </w:r>
        <w:r>
          <w:instrText>PAGE   \* MERGEFORMAT</w:instrText>
        </w:r>
        <w:r>
          <w:fldChar w:fldCharType="separate"/>
        </w:r>
        <w:r w:rsidR="00C26750" w:rsidRPr="00C26750">
          <w:rPr>
            <w:noProof/>
            <w:lang w:val="ru-RU"/>
          </w:rPr>
          <w:t>1</w:t>
        </w:r>
        <w:r>
          <w:fldChar w:fldCharType="end"/>
        </w:r>
      </w:p>
    </w:sdtContent>
  </w:sdt>
  <w:p w:rsidR="00A868C0" w:rsidRDefault="00A868C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750" w:rsidRDefault="00C26750" w:rsidP="00E074E8">
      <w:pPr>
        <w:spacing w:after="0" w:line="240" w:lineRule="auto"/>
      </w:pPr>
      <w:r>
        <w:separator/>
      </w:r>
    </w:p>
  </w:footnote>
  <w:footnote w:type="continuationSeparator" w:id="0">
    <w:p w:rsidR="00C26750" w:rsidRDefault="00C26750" w:rsidP="00E074E8">
      <w:pPr>
        <w:spacing w:after="0" w:line="240" w:lineRule="auto"/>
      </w:pPr>
      <w:r>
        <w:continuationSeparator/>
      </w:r>
    </w:p>
  </w:footnote>
  <w:footnote w:id="1">
    <w:p w:rsidR="00E074E8" w:rsidRPr="00EC606B" w:rsidRDefault="00E074E8" w:rsidP="00E074E8">
      <w:pPr>
        <w:pStyle w:val="a9"/>
        <w:jc w:val="both"/>
        <w:rPr>
          <w:rFonts w:ascii="Calibri Light" w:hAnsi="Calibri Light" w:cs="Calibri Light"/>
          <w:sz w:val="18"/>
          <w:szCs w:val="18"/>
          <w:lang w:val="az-Cyrl-AZ"/>
        </w:rPr>
      </w:pPr>
      <w:r w:rsidRPr="00EC606B">
        <w:rPr>
          <w:rFonts w:ascii="Calibri Light" w:eastAsia="Times New Roman" w:hAnsi="Calibri Light" w:cs="Calibri Light"/>
          <w:sz w:val="18"/>
          <w:szCs w:val="18"/>
          <w:vertAlign w:val="superscript"/>
        </w:rPr>
        <w:footnoteRef/>
      </w:r>
      <w:r w:rsidRPr="00EC606B">
        <w:rPr>
          <w:rFonts w:ascii="Calibri Light" w:eastAsia="Times New Roman" w:hAnsi="Calibri Light" w:cs="Calibri Light"/>
          <w:sz w:val="18"/>
          <w:szCs w:val="18"/>
        </w:rPr>
        <w:t xml:space="preserve"> </w:t>
      </w:r>
      <w:r w:rsidRPr="00EC606B">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w:t>
      </w:r>
      <w:r>
        <w:rPr>
          <w:rFonts w:ascii="Calibri Light" w:eastAsia="Times New Roman" w:hAnsi="Calibri Light" w:cs="Calibri Light"/>
          <w:sz w:val="18"/>
          <w:szCs w:val="18"/>
          <w:lang w:val="az-Cyrl-AZ"/>
        </w:rPr>
        <w:t xml:space="preserve"> </w:t>
      </w:r>
      <w:r w:rsidRPr="00EC606B">
        <w:rPr>
          <w:rFonts w:ascii="Calibri Light" w:eastAsia="Times New Roman" w:hAnsi="Calibri Light" w:cs="Calibri Light"/>
          <w:sz w:val="18"/>
          <w:szCs w:val="18"/>
          <w:lang w:val="az-Cyrl-AZ"/>
        </w:rPr>
        <w:t>(далее – Закон №260 от 07.12.2017).</w:t>
      </w:r>
    </w:p>
  </w:footnote>
  <w:footnote w:id="2">
    <w:p w:rsidR="001A77EC" w:rsidRPr="0029289C" w:rsidRDefault="001A77EC" w:rsidP="001A77EC">
      <w:pPr>
        <w:pStyle w:val="a9"/>
        <w:jc w:val="both"/>
        <w:rPr>
          <w:rFonts w:ascii="Calibri Light" w:hAnsi="Calibri Light" w:cs="Calibri Light"/>
          <w:sz w:val="18"/>
          <w:szCs w:val="18"/>
        </w:rPr>
      </w:pPr>
      <w:r w:rsidRPr="00031FFF">
        <w:rPr>
          <w:rStyle w:val="aa"/>
          <w:rFonts w:ascii="Calibri Light" w:hAnsi="Calibri Light"/>
          <w:sz w:val="18"/>
          <w:szCs w:val="18"/>
          <w:lang w:val="ro-RO"/>
        </w:rPr>
        <w:footnoteRef/>
      </w:r>
      <w:r w:rsidRPr="00031FFF">
        <w:rPr>
          <w:rFonts w:ascii="Calibri Light" w:hAnsi="Calibri Light"/>
          <w:sz w:val="18"/>
          <w:szCs w:val="18"/>
          <w:lang w:val="ro-RO"/>
        </w:rPr>
        <w:t xml:space="preserve"> </w:t>
      </w:r>
      <w:r w:rsidRPr="009F52EB">
        <w:rPr>
          <w:rFonts w:ascii="Calibri Light" w:hAnsi="Calibri Light" w:cstheme="majorHAnsi"/>
          <w:sz w:val="18"/>
          <w:szCs w:val="18"/>
        </w:rPr>
        <w:t>Постановление Счетной палаты №</w:t>
      </w:r>
      <w:r w:rsidRPr="00C37B3E">
        <w:rPr>
          <w:rFonts w:ascii="Calibri Light" w:hAnsi="Calibri Light" w:cstheme="majorHAnsi"/>
          <w:sz w:val="18"/>
          <w:szCs w:val="18"/>
        </w:rPr>
        <w:t xml:space="preserve">65 </w:t>
      </w:r>
      <w:r>
        <w:rPr>
          <w:rFonts w:ascii="Calibri Light" w:hAnsi="Calibri Light" w:cstheme="majorHAnsi"/>
          <w:sz w:val="18"/>
          <w:szCs w:val="18"/>
        </w:rPr>
        <w:t>от</w:t>
      </w:r>
      <w:r w:rsidRPr="00C37B3E">
        <w:rPr>
          <w:rFonts w:ascii="Calibri Light" w:hAnsi="Calibri Light" w:cstheme="majorHAnsi"/>
          <w:sz w:val="18"/>
          <w:szCs w:val="18"/>
        </w:rPr>
        <w:t xml:space="preserve"> 22.12.2022 </w:t>
      </w:r>
      <w:r>
        <w:rPr>
          <w:rFonts w:ascii="Calibri Light" w:hAnsi="Calibri Light" w:cstheme="majorHAnsi"/>
          <w:sz w:val="18"/>
          <w:szCs w:val="18"/>
        </w:rPr>
        <w:t xml:space="preserve"> </w:t>
      </w:r>
      <w:r w:rsidRPr="0029289C">
        <w:rPr>
          <w:rFonts w:ascii="Calibri Light" w:hAnsi="Calibri Light" w:cs="Calibri Light"/>
          <w:sz w:val="18"/>
          <w:szCs w:val="18"/>
        </w:rPr>
        <w:t>„</w:t>
      </w:r>
      <w:r>
        <w:rPr>
          <w:rFonts w:ascii="Calibri Light" w:hAnsi="Calibri Light" w:cs="Calibri Light"/>
          <w:sz w:val="18"/>
          <w:szCs w:val="18"/>
        </w:rPr>
        <w:t xml:space="preserve">Об </w:t>
      </w:r>
      <w:r w:rsidRPr="009F52EB">
        <w:rPr>
          <w:rFonts w:ascii="Calibri Light" w:hAnsi="Calibri Light" w:cstheme="majorHAnsi"/>
          <w:sz w:val="18"/>
          <w:szCs w:val="18"/>
        </w:rPr>
        <w:t>утвержден</w:t>
      </w:r>
      <w:r>
        <w:rPr>
          <w:rFonts w:ascii="Calibri Light" w:hAnsi="Calibri Light" w:cstheme="majorHAnsi"/>
          <w:sz w:val="18"/>
          <w:szCs w:val="18"/>
        </w:rPr>
        <w:t>ии</w:t>
      </w:r>
      <w:r w:rsidRPr="0029289C">
        <w:rPr>
          <w:rFonts w:ascii="Calibri Light" w:hAnsi="Calibri Light" w:cstheme="majorHAnsi"/>
          <w:sz w:val="18"/>
          <w:szCs w:val="18"/>
        </w:rPr>
        <w:t xml:space="preserve"> </w:t>
      </w:r>
      <w:r>
        <w:rPr>
          <w:rFonts w:ascii="Calibri Light" w:hAnsi="Calibri Light" w:cstheme="majorHAnsi"/>
          <w:sz w:val="18"/>
          <w:szCs w:val="18"/>
        </w:rPr>
        <w:t>Программы</w:t>
      </w:r>
      <w:r w:rsidRPr="009F52EB">
        <w:rPr>
          <w:rFonts w:ascii="Calibri Light" w:hAnsi="Calibri Light" w:cstheme="majorHAnsi"/>
          <w:sz w:val="18"/>
          <w:szCs w:val="18"/>
        </w:rPr>
        <w:t xml:space="preserve"> аудиторской деятельности Счетной палаты на 202</w:t>
      </w:r>
      <w:r>
        <w:rPr>
          <w:rFonts w:ascii="Calibri Light" w:hAnsi="Calibri Light" w:cstheme="majorHAnsi"/>
          <w:sz w:val="18"/>
          <w:szCs w:val="18"/>
        </w:rPr>
        <w:t>3</w:t>
      </w:r>
      <w:r w:rsidRPr="009F52EB">
        <w:rPr>
          <w:rFonts w:ascii="Calibri Light" w:hAnsi="Calibri Light" w:cstheme="majorHAnsi"/>
          <w:sz w:val="18"/>
          <w:szCs w:val="18"/>
        </w:rPr>
        <w:t xml:space="preserve"> год</w:t>
      </w:r>
      <w:r>
        <w:rPr>
          <w:rFonts w:ascii="Calibri Light" w:hAnsi="Calibri Light" w:cs="Calibri Light"/>
          <w:sz w:val="18"/>
          <w:szCs w:val="18"/>
        </w:rPr>
        <w:t>”</w:t>
      </w:r>
    </w:p>
  </w:footnote>
  <w:footnote w:id="3">
    <w:p w:rsidR="00997854" w:rsidRPr="004365A6" w:rsidRDefault="00997854" w:rsidP="00997854">
      <w:pPr>
        <w:spacing w:after="0" w:line="240" w:lineRule="auto"/>
        <w:ind w:firstLine="0"/>
        <w:rPr>
          <w:rFonts w:ascii="Calibri Light" w:hAnsi="Calibri Light" w:cs="Calibri Light"/>
          <w:sz w:val="18"/>
          <w:szCs w:val="18"/>
          <w:lang w:val="ro-RO"/>
        </w:rPr>
      </w:pPr>
      <w:r w:rsidRPr="004365A6">
        <w:rPr>
          <w:rStyle w:val="aa"/>
          <w:rFonts w:ascii="Calibri Light" w:hAnsi="Calibri Light" w:cstheme="majorHAnsi"/>
          <w:sz w:val="18"/>
          <w:szCs w:val="18"/>
        </w:rPr>
        <w:footnoteRef/>
      </w:r>
      <w:r w:rsidRPr="004365A6">
        <w:rPr>
          <w:rFonts w:ascii="Calibri Light" w:hAnsi="Calibri Light" w:cstheme="majorHAnsi"/>
          <w:sz w:val="18"/>
          <w:szCs w:val="18"/>
          <w:lang w:val="ru-RU"/>
        </w:rPr>
        <w:t xml:space="preserve"> </w:t>
      </w:r>
      <w:r w:rsidRPr="00582E0F">
        <w:rPr>
          <w:rFonts w:ascii="Calibri Light" w:hAnsi="Calibri Light" w:cs="Calibri Light"/>
          <w:sz w:val="18"/>
          <w:szCs w:val="18"/>
          <w:lang w:val="ru-RU"/>
        </w:rPr>
        <w:t>Постановление</w:t>
      </w:r>
      <w:r w:rsidRPr="00582E0F">
        <w:rPr>
          <w:rFonts w:ascii="Calibri Light" w:hAnsi="Calibri Light" w:cs="Calibri Light"/>
          <w:sz w:val="18"/>
          <w:szCs w:val="18"/>
          <w:lang w:val="ru-RU" w:eastAsia="ru-RU"/>
        </w:rPr>
        <w:t xml:space="preserve"> </w:t>
      </w:r>
      <w:r w:rsidRPr="00582E0F">
        <w:rPr>
          <w:rFonts w:ascii="Calibri Light" w:eastAsia="Times New Roman" w:hAnsi="Calibri Light" w:cs="Calibri Light"/>
          <w:sz w:val="18"/>
          <w:szCs w:val="18"/>
          <w:lang w:val="ru-RU"/>
        </w:rPr>
        <w:t>Счетной палаты №</w:t>
      </w:r>
      <w:r w:rsidRPr="00582E0F">
        <w:rPr>
          <w:rFonts w:ascii="Calibri Light" w:hAnsi="Calibri Light" w:cs="Calibri Light"/>
          <w:sz w:val="18"/>
          <w:szCs w:val="18"/>
          <w:lang w:val="ru-RU"/>
        </w:rPr>
        <w:t>2 от 24.01.2020 „О Рамках профессиональн</w:t>
      </w:r>
      <w:r>
        <w:rPr>
          <w:rFonts w:ascii="Calibri Light" w:hAnsi="Calibri Light" w:cs="Calibri Light"/>
          <w:sz w:val="18"/>
          <w:szCs w:val="18"/>
          <w:lang w:val="ru-RU"/>
        </w:rPr>
        <w:t>ых</w:t>
      </w:r>
      <w:r w:rsidRPr="00582E0F">
        <w:rPr>
          <w:rFonts w:ascii="Calibri Light" w:hAnsi="Calibri Light" w:cs="Calibri Light"/>
          <w:sz w:val="18"/>
          <w:szCs w:val="18"/>
          <w:lang w:val="ru-RU"/>
        </w:rPr>
        <w:t xml:space="preserve"> деклараций</w:t>
      </w:r>
      <w:r w:rsidRPr="0068678B">
        <w:rPr>
          <w:rFonts w:ascii="Calibri Light" w:hAnsi="Calibri Light" w:cs="Calibri Light"/>
          <w:sz w:val="18"/>
          <w:szCs w:val="18"/>
          <w:lang w:val="ru-RU"/>
        </w:rPr>
        <w:t xml:space="preserve">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E6495"/>
    <w:multiLevelType w:val="multilevel"/>
    <w:tmpl w:val="07B28CE8"/>
    <w:lvl w:ilvl="0">
      <w:start w:val="1"/>
      <w:numFmt w:val="decimal"/>
      <w:lvlText w:val="%1."/>
      <w:lvlJc w:val="left"/>
      <w:pPr>
        <w:ind w:left="786" w:hanging="360"/>
      </w:pPr>
      <w:rPr>
        <w:rFonts w:hint="default"/>
        <w:b/>
      </w:rPr>
    </w:lvl>
    <w:lvl w:ilvl="1">
      <w:start w:val="4"/>
      <w:numFmt w:val="decimal"/>
      <w:isLgl/>
      <w:lvlText w:val="%1.%2."/>
      <w:lvlJc w:val="left"/>
      <w:pPr>
        <w:ind w:left="1321" w:hanging="612"/>
      </w:pPr>
      <w:rPr>
        <w:rFonts w:hint="default"/>
      </w:rPr>
    </w:lvl>
    <w:lvl w:ilvl="2">
      <w:start w:val="4"/>
      <w:numFmt w:val="decimal"/>
      <w:isLgl/>
      <w:lvlText w:val="%1.%2.%3."/>
      <w:lvlJc w:val="left"/>
      <w:pPr>
        <w:ind w:left="1713"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5E"/>
    <w:rsid w:val="001A46BF"/>
    <w:rsid w:val="001A77EC"/>
    <w:rsid w:val="001F575E"/>
    <w:rsid w:val="00231F98"/>
    <w:rsid w:val="002C0F78"/>
    <w:rsid w:val="002E0CCC"/>
    <w:rsid w:val="00334F7B"/>
    <w:rsid w:val="004A7CE2"/>
    <w:rsid w:val="00997854"/>
    <w:rsid w:val="00A868C0"/>
    <w:rsid w:val="00B800A6"/>
    <w:rsid w:val="00C26750"/>
    <w:rsid w:val="00C92C6B"/>
    <w:rsid w:val="00E074E8"/>
    <w:rsid w:val="00E34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AA251-2225-4D41-B934-0BAA73AB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4E8"/>
    <w:pPr>
      <w:spacing w:after="160"/>
      <w:ind w:firstLine="709"/>
      <w:jc w:val="both"/>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74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74E8"/>
    <w:rPr>
      <w:rFonts w:ascii="Tahoma" w:hAnsi="Tahoma" w:cs="Tahoma"/>
      <w:sz w:val="16"/>
      <w:szCs w:val="16"/>
    </w:rPr>
  </w:style>
  <w:style w:type="character" w:styleId="a5">
    <w:name w:val="Hyperlink"/>
    <w:basedOn w:val="a0"/>
    <w:uiPriority w:val="99"/>
    <w:semiHidden/>
    <w:unhideWhenUsed/>
    <w:rsid w:val="00E074E8"/>
    <w:rPr>
      <w:color w:val="0000FF" w:themeColor="hyperlink"/>
      <w:u w:val="single"/>
    </w:rPr>
  </w:style>
  <w:style w:type="paragraph" w:styleId="a6">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7"/>
    <w:uiPriority w:val="99"/>
    <w:unhideWhenUsed/>
    <w:qFormat/>
    <w:rsid w:val="00E074E8"/>
    <w:pPr>
      <w:spacing w:after="0" w:line="240" w:lineRule="auto"/>
      <w:ind w:firstLine="567"/>
    </w:pPr>
    <w:rPr>
      <w:rFonts w:ascii="Times New Roman" w:eastAsia="Times New Roman" w:hAnsi="Times New Roman" w:cs="Times New Roman"/>
      <w:sz w:val="24"/>
      <w:szCs w:val="24"/>
    </w:rPr>
  </w:style>
  <w:style w:type="character" w:customStyle="1" w:styleId="a8">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A Знак"/>
    <w:basedOn w:val="a0"/>
    <w:link w:val="a9"/>
    <w:uiPriority w:val="99"/>
    <w:locked/>
    <w:rsid w:val="00E074E8"/>
    <w:rPr>
      <w:sz w:val="20"/>
      <w:szCs w:val="20"/>
    </w:rPr>
  </w:style>
  <w:style w:type="paragraph" w:styleId="a9">
    <w:name w:val="footnote text"/>
    <w:aliases w:val="Char,Знак1,Fußnote Char Char,Fußnote Char,Fußnote Char Car Char Char,Fußnote Char Car Char Char Char Char Char Char Char Char Char Char,Fußnote Char Car Char Char Char Char Char Char Char Char Char Char Char Char Char Char,fn,single space,A"/>
    <w:basedOn w:val="a"/>
    <w:link w:val="a8"/>
    <w:uiPriority w:val="99"/>
    <w:unhideWhenUsed/>
    <w:qFormat/>
    <w:rsid w:val="00E074E8"/>
    <w:pPr>
      <w:spacing w:after="0" w:line="240" w:lineRule="auto"/>
      <w:ind w:firstLine="0"/>
      <w:jc w:val="left"/>
    </w:pPr>
    <w:rPr>
      <w:sz w:val="20"/>
      <w:szCs w:val="20"/>
      <w:lang w:val="ru-RU"/>
    </w:rPr>
  </w:style>
  <w:style w:type="character" w:customStyle="1" w:styleId="1">
    <w:name w:val="Текст сноски Знак1"/>
    <w:basedOn w:val="a0"/>
    <w:uiPriority w:val="99"/>
    <w:semiHidden/>
    <w:rsid w:val="00E074E8"/>
    <w:rPr>
      <w:sz w:val="20"/>
      <w:szCs w:val="20"/>
      <w:lang w:val="en-US"/>
    </w:rPr>
  </w:style>
  <w:style w:type="paragraph" w:customStyle="1" w:styleId="FNRefeCharChar">
    <w:name w:val="FNRefe Char Char"/>
    <w:aliases w:val="BVI fnr Char Char,BVI fnr Char Char Char,BVI fnr Car Car Char Char Char,BVI fnr Car Char Char Char,BVI fnr Car Car Car Car Char Char Char Char Char"/>
    <w:basedOn w:val="a"/>
    <w:link w:val="FootnoteReference1"/>
    <w:uiPriority w:val="99"/>
    <w:qFormat/>
    <w:rsid w:val="00E074E8"/>
    <w:pPr>
      <w:spacing w:line="240" w:lineRule="exact"/>
      <w:ind w:firstLine="0"/>
      <w:jc w:val="left"/>
    </w:pPr>
    <w:rPr>
      <w:vertAlign w:val="superscript"/>
    </w:rPr>
  </w:style>
  <w:style w:type="paragraph" w:customStyle="1" w:styleId="cp">
    <w:name w:val="cp"/>
    <w:basedOn w:val="a"/>
    <w:uiPriority w:val="99"/>
    <w:rsid w:val="00E074E8"/>
    <w:pPr>
      <w:spacing w:after="0" w:line="240" w:lineRule="auto"/>
      <w:ind w:firstLine="0"/>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E074E8"/>
    <w:rPr>
      <w:vertAlign w:val="superscript"/>
      <w:lang w:val="en-US"/>
    </w:rPr>
  </w:style>
  <w:style w:type="character" w:customStyle="1" w:styleId="a7">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6"/>
    <w:uiPriority w:val="99"/>
    <w:locked/>
    <w:rsid w:val="00E074E8"/>
    <w:rPr>
      <w:rFonts w:ascii="Times New Roman" w:eastAsia="Times New Roman" w:hAnsi="Times New Roman" w:cs="Times New Roman"/>
      <w:sz w:val="24"/>
      <w:szCs w:val="24"/>
      <w:lang w:val="en-US"/>
    </w:rPr>
  </w:style>
  <w:style w:type="character" w:styleId="aa">
    <w:name w:val="footnote reference"/>
    <w:aliases w:val="Footnote Text Char2,fr"/>
    <w:basedOn w:val="a0"/>
    <w:uiPriority w:val="99"/>
    <w:unhideWhenUsed/>
    <w:rsid w:val="00E074E8"/>
    <w:rPr>
      <w:vertAlign w:val="superscript"/>
    </w:rPr>
  </w:style>
  <w:style w:type="paragraph" w:styleId="ab">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a"/>
    <w:link w:val="ac"/>
    <w:uiPriority w:val="34"/>
    <w:qFormat/>
    <w:rsid w:val="00C92C6B"/>
    <w:pPr>
      <w:ind w:left="720"/>
      <w:contextualSpacing/>
    </w:pPr>
    <w:rPr>
      <w:lang w:val="ro-RO"/>
    </w:rPr>
  </w:style>
  <w:style w:type="character" w:customStyle="1" w:styleId="ac">
    <w:name w:val="Абзац списка Знак"/>
    <w:aliases w:val="List Paragraph 1 Знак,strikethrough Знак,Scriptoria bullet points Знак,Абзац списка1 Знак,Bullets Знак,References Знак,Liste 1 Знак,List Paragraph nowy Знак,Numbered List Paragraph Знак,List Paragraph (numbered (a)) Знак"/>
    <w:link w:val="ab"/>
    <w:uiPriority w:val="34"/>
    <w:qFormat/>
    <w:rsid w:val="00C92C6B"/>
    <w:rPr>
      <w:lang w:val="ro-RO"/>
    </w:rPr>
  </w:style>
  <w:style w:type="paragraph" w:styleId="ad">
    <w:name w:val="header"/>
    <w:basedOn w:val="a"/>
    <w:link w:val="ae"/>
    <w:uiPriority w:val="99"/>
    <w:unhideWhenUsed/>
    <w:rsid w:val="00A868C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868C0"/>
    <w:rPr>
      <w:lang w:val="en-US"/>
    </w:rPr>
  </w:style>
  <w:style w:type="paragraph" w:styleId="af">
    <w:name w:val="footer"/>
    <w:basedOn w:val="a"/>
    <w:link w:val="af0"/>
    <w:uiPriority w:val="99"/>
    <w:unhideWhenUsed/>
    <w:rsid w:val="00A868C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868C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070467">
      <w:bodyDiv w:val="1"/>
      <w:marLeft w:val="0"/>
      <w:marRight w:val="0"/>
      <w:marTop w:val="0"/>
      <w:marBottom w:val="0"/>
      <w:divBdr>
        <w:top w:val="none" w:sz="0" w:space="0" w:color="auto"/>
        <w:left w:val="none" w:sz="0" w:space="0" w:color="auto"/>
        <w:bottom w:val="none" w:sz="0" w:space="0" w:color="auto"/>
        <w:right w:val="none" w:sz="0" w:space="0" w:color="auto"/>
      </w:divBdr>
    </w:div>
    <w:div w:id="74502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20F9B-8118-4E6F-A0C2-55F541A5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4718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cp:lastPrinted>2023-06-13T12:04:00Z</cp:lastPrinted>
  <dcterms:created xsi:type="dcterms:W3CDTF">2023-06-13T12:08:00Z</dcterms:created>
  <dcterms:modified xsi:type="dcterms:W3CDTF">2023-06-13T12:08:00Z</dcterms:modified>
</cp:coreProperties>
</file>